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27"/>
          <w:rFonts w:ascii="宋体" w:hAnsi="宋体"/>
          <w:b/>
          <w:color w:val="000000" w:themeColor="text1"/>
          <w:sz w:val="72"/>
          <w14:textFill>
            <w14:solidFill>
              <w14:schemeClr w14:val="tx1"/>
            </w14:solidFill>
          </w14:textFill>
        </w:rPr>
      </w:pPr>
    </w:p>
    <w:p>
      <w:pPr>
        <w:jc w:val="center"/>
        <w:rPr>
          <w:rStyle w:val="27"/>
          <w:rFonts w:ascii="宋体" w:hAnsi="宋体"/>
          <w:b/>
          <w:color w:val="000000" w:themeColor="text1"/>
          <w:sz w:val="72"/>
          <w14:textFill>
            <w14:solidFill>
              <w14:schemeClr w14:val="tx1"/>
            </w14:solidFill>
          </w14:textFill>
        </w:rPr>
      </w:pPr>
    </w:p>
    <w:p>
      <w:pPr>
        <w:jc w:val="center"/>
        <w:rPr>
          <w:rStyle w:val="27"/>
          <w:rFonts w:ascii="宋体" w:hAnsi="宋体"/>
          <w:b/>
          <w:color w:val="000000" w:themeColor="text1"/>
          <w:sz w:val="72"/>
          <w14:textFill>
            <w14:solidFill>
              <w14:schemeClr w14:val="tx1"/>
            </w14:solidFill>
          </w14:textFill>
        </w:rPr>
      </w:pPr>
      <w:r>
        <w:rPr>
          <w:rStyle w:val="27"/>
          <w:rFonts w:ascii="宋体" w:hAnsi="宋体"/>
          <w:b/>
          <w:color w:val="000000" w:themeColor="text1"/>
          <w:sz w:val="72"/>
          <w14:textFill>
            <w14:solidFill>
              <w14:schemeClr w14:val="tx1"/>
            </w14:solidFill>
          </w14:textFill>
        </w:rPr>
        <w:t>政  府  采  购</w:t>
      </w:r>
    </w:p>
    <w:p>
      <w:pPr>
        <w:jc w:val="center"/>
        <w:rPr>
          <w:rStyle w:val="27"/>
          <w:rFonts w:ascii="宋体" w:hAnsi="宋体"/>
          <w:b/>
          <w:color w:val="000000" w:themeColor="text1"/>
          <w:sz w:val="100"/>
          <w14:textFill>
            <w14:solidFill>
              <w14:schemeClr w14:val="tx1"/>
            </w14:solidFill>
          </w14:textFill>
        </w:rPr>
      </w:pPr>
      <w:r>
        <w:rPr>
          <w:rStyle w:val="27"/>
          <w:rFonts w:ascii="宋体" w:hAnsi="宋体"/>
          <w:b/>
          <w:color w:val="000000" w:themeColor="text1"/>
          <w:sz w:val="100"/>
          <w14:textFill>
            <w14:solidFill>
              <w14:schemeClr w14:val="tx1"/>
            </w14:solidFill>
          </w14:textFill>
        </w:rPr>
        <w:t>招　标　文　件</w:t>
      </w:r>
    </w:p>
    <w:p>
      <w:pPr>
        <w:rPr>
          <w:rStyle w:val="27"/>
          <w:rFonts w:ascii="宋体" w:hAnsi="宋体" w:cs="宋体"/>
          <w:b/>
          <w:bCs/>
          <w:color w:val="000000" w:themeColor="text1"/>
          <w:sz w:val="32"/>
          <w:szCs w:val="32"/>
          <w14:textFill>
            <w14:solidFill>
              <w14:schemeClr w14:val="tx1"/>
            </w14:solidFill>
          </w14:textFill>
        </w:rPr>
      </w:pPr>
    </w:p>
    <w:p>
      <w:pPr>
        <w:rPr>
          <w:rStyle w:val="27"/>
          <w:rFonts w:ascii="宋体" w:hAnsi="宋体" w:cs="宋体"/>
          <w:b/>
          <w:bCs/>
          <w:color w:val="000000" w:themeColor="text1"/>
          <w:sz w:val="32"/>
          <w:szCs w:val="32"/>
          <w14:textFill>
            <w14:solidFill>
              <w14:schemeClr w14:val="tx1"/>
            </w14:solidFill>
          </w14:textFill>
        </w:rPr>
      </w:pPr>
    </w:p>
    <w:p>
      <w:pPr>
        <w:pStyle w:val="47"/>
        <w:ind w:firstLine="602"/>
        <w:rPr>
          <w:rStyle w:val="27"/>
          <w:rFonts w:ascii="宋体" w:hAnsi="宋体"/>
          <w:b/>
          <w:color w:val="000000" w:themeColor="text1"/>
          <w:sz w:val="30"/>
          <w:szCs w:val="30"/>
          <w14:textFill>
            <w14:solidFill>
              <w14:schemeClr w14:val="tx1"/>
            </w14:solidFill>
          </w14:textFill>
        </w:rPr>
      </w:pPr>
    </w:p>
    <w:p>
      <w:pPr>
        <w:pStyle w:val="47"/>
        <w:ind w:firstLine="602"/>
        <w:rPr>
          <w:rStyle w:val="27"/>
          <w:rFonts w:ascii="宋体" w:hAnsi="宋体"/>
          <w:b/>
          <w:color w:val="000000" w:themeColor="text1"/>
          <w:sz w:val="30"/>
          <w:szCs w:val="30"/>
          <w14:textFill>
            <w14:solidFill>
              <w14:schemeClr w14:val="tx1"/>
            </w14:solidFill>
          </w14:textFill>
        </w:rPr>
      </w:pPr>
    </w:p>
    <w:p>
      <w:pPr>
        <w:pStyle w:val="47"/>
        <w:ind w:firstLine="602"/>
        <w:rPr>
          <w:rStyle w:val="27"/>
          <w:rFonts w:ascii="宋体" w:hAnsi="宋体"/>
          <w:b/>
          <w:color w:val="000000" w:themeColor="text1"/>
          <w:sz w:val="30"/>
          <w:szCs w:val="30"/>
          <w14:textFill>
            <w14:solidFill>
              <w14:schemeClr w14:val="tx1"/>
            </w14:solidFill>
          </w14:textFill>
        </w:rPr>
      </w:pPr>
    </w:p>
    <w:p>
      <w:pPr>
        <w:pStyle w:val="48"/>
        <w:tabs>
          <w:tab w:val="left" w:pos="9214"/>
        </w:tabs>
        <w:rPr>
          <w:rStyle w:val="27"/>
          <w:rFonts w:ascii="宋体" w:hAnsi="宋体"/>
          <w:b/>
          <w:color w:val="000000" w:themeColor="text1"/>
          <w:sz w:val="30"/>
          <w:szCs w:val="30"/>
          <w14:textFill>
            <w14:solidFill>
              <w14:schemeClr w14:val="tx1"/>
            </w14:solidFill>
          </w14:textFill>
        </w:rPr>
      </w:pPr>
    </w:p>
    <w:p>
      <w:pPr>
        <w:pStyle w:val="48"/>
        <w:tabs>
          <w:tab w:val="left" w:pos="9214"/>
        </w:tabs>
        <w:rPr>
          <w:rStyle w:val="27"/>
          <w:rFonts w:ascii="宋体" w:hAnsi="宋体"/>
          <w:b/>
          <w:color w:val="000000" w:themeColor="text1"/>
          <w:sz w:val="30"/>
          <w:szCs w:val="30"/>
          <w14:textFill>
            <w14:solidFill>
              <w14:schemeClr w14:val="tx1"/>
            </w14:solidFill>
          </w14:textFill>
        </w:rPr>
      </w:pPr>
    </w:p>
    <w:p>
      <w:pPr>
        <w:pStyle w:val="48"/>
        <w:tabs>
          <w:tab w:val="left" w:pos="9214"/>
        </w:tabs>
        <w:rPr>
          <w:rStyle w:val="27"/>
          <w:rFonts w:ascii="宋体" w:hAnsi="宋体"/>
          <w:b/>
          <w:color w:val="000000" w:themeColor="text1"/>
          <w:sz w:val="30"/>
          <w:szCs w:val="30"/>
          <w14:textFill>
            <w14:solidFill>
              <w14:schemeClr w14:val="tx1"/>
            </w14:solidFill>
          </w14:textFill>
        </w:rPr>
      </w:pPr>
    </w:p>
    <w:p>
      <w:pPr>
        <w:rPr>
          <w:rStyle w:val="27"/>
          <w:rFonts w:ascii="宋体" w:hAnsi="宋体"/>
          <w:b/>
          <w:color w:val="000000" w:themeColor="text1"/>
          <w:sz w:val="30"/>
          <w:szCs w:val="30"/>
          <w14:textFill>
            <w14:solidFill>
              <w14:schemeClr w14:val="tx1"/>
            </w14:solidFill>
          </w14:textFill>
        </w:rPr>
      </w:pPr>
    </w:p>
    <w:p>
      <w:pPr>
        <w:jc w:val="center"/>
        <w:rPr>
          <w:rStyle w:val="27"/>
          <w:rFonts w:ascii="宋体" w:hAnsi="宋体"/>
          <w:b/>
          <w:color w:val="000000" w:themeColor="text1"/>
          <w:sz w:val="30"/>
          <w:szCs w:val="30"/>
          <w14:textFill>
            <w14:solidFill>
              <w14:schemeClr w14:val="tx1"/>
            </w14:solidFill>
          </w14:textFill>
        </w:rPr>
      </w:pPr>
      <w:r>
        <w:rPr>
          <w:rStyle w:val="27"/>
          <w:rFonts w:ascii="宋体" w:hAnsi="宋体"/>
          <w:b/>
          <w:color w:val="000000" w:themeColor="text1"/>
          <w:sz w:val="30"/>
          <w:szCs w:val="30"/>
          <w14:textFill>
            <w14:solidFill>
              <w14:schemeClr w14:val="tx1"/>
            </w14:solidFill>
          </w14:textFill>
        </w:rPr>
        <w:t>招标代理：</w:t>
      </w:r>
      <w:r>
        <w:rPr>
          <w:rStyle w:val="27"/>
          <w:rFonts w:hint="eastAsia" w:ascii="宋体" w:hAnsi="宋体"/>
          <w:b/>
          <w:color w:val="000000" w:themeColor="text1"/>
          <w:sz w:val="30"/>
          <w:szCs w:val="30"/>
          <w14:textFill>
            <w14:solidFill>
              <w14:schemeClr w14:val="tx1"/>
            </w14:solidFill>
          </w14:textFill>
        </w:rPr>
        <w:t>和田金木石项目管理有限公司</w:t>
      </w:r>
    </w:p>
    <w:p>
      <w:pPr>
        <w:rPr>
          <w:rStyle w:val="27"/>
          <w:rFonts w:ascii="宋体" w:hAnsi="宋体"/>
          <w:b/>
          <w:color w:val="000000" w:themeColor="text1"/>
          <w:sz w:val="30"/>
          <w:szCs w:val="30"/>
          <w14:textFill>
            <w14:solidFill>
              <w14:schemeClr w14:val="tx1"/>
            </w14:solidFill>
          </w14:textFill>
        </w:rPr>
      </w:pPr>
    </w:p>
    <w:p>
      <w:pPr>
        <w:jc w:val="center"/>
        <w:rPr>
          <w:rStyle w:val="27"/>
          <w:rFonts w:ascii="宋体" w:hAnsi="宋体" w:cs="宋体"/>
          <w:bCs/>
          <w:color w:val="000000" w:themeColor="text1"/>
          <w:sz w:val="44"/>
          <w:szCs w:val="44"/>
          <w:lang w:val="zh-CN"/>
          <w14:textFill>
            <w14:solidFill>
              <w14:schemeClr w14:val="tx1"/>
            </w14:solidFill>
          </w14:textFill>
        </w:rPr>
      </w:pPr>
    </w:p>
    <w:p>
      <w:pPr>
        <w:jc w:val="center"/>
        <w:rPr>
          <w:rStyle w:val="27"/>
          <w:rFonts w:ascii="宋体" w:hAnsi="宋体" w:cs="宋体"/>
          <w:bCs/>
          <w:color w:val="000000" w:themeColor="text1"/>
          <w:sz w:val="44"/>
          <w:szCs w:val="44"/>
          <w:lang w:val="zh-CN"/>
          <w14:textFill>
            <w14:solidFill>
              <w14:schemeClr w14:val="tx1"/>
            </w14:solidFill>
          </w14:textFill>
        </w:rPr>
      </w:pPr>
    </w:p>
    <w:p>
      <w:pPr>
        <w:rPr>
          <w:rStyle w:val="27"/>
          <w:rFonts w:ascii="宋体" w:hAnsi="宋体" w:cs="宋体"/>
          <w:b/>
          <w:bCs/>
          <w:color w:val="000000" w:themeColor="text1"/>
          <w:sz w:val="24"/>
          <w14:textFill>
            <w14:solidFill>
              <w14:schemeClr w14:val="tx1"/>
            </w14:solidFill>
          </w14:textFill>
        </w:rPr>
      </w:pPr>
    </w:p>
    <w:p>
      <w:pPr>
        <w:rPr>
          <w:rStyle w:val="27"/>
          <w:rFonts w:ascii="宋体" w:hAnsi="宋体" w:cs="宋体"/>
          <w:b/>
          <w:bCs/>
          <w:color w:val="000000" w:themeColor="text1"/>
          <w:sz w:val="24"/>
          <w14:textFill>
            <w14:solidFill>
              <w14:schemeClr w14:val="tx1"/>
            </w14:solidFill>
          </w14:textFill>
        </w:rPr>
      </w:pPr>
    </w:p>
    <w:p>
      <w:pPr>
        <w:spacing w:line="360" w:lineRule="auto"/>
        <w:textAlignment w:val="top"/>
        <w:rPr>
          <w:rFonts w:ascii="宋体" w:hAnsi="宋体" w:cs="宋体"/>
          <w:b/>
          <w:color w:val="000000"/>
          <w:sz w:val="28"/>
          <w:szCs w:val="28"/>
        </w:rPr>
      </w:pPr>
      <w:r>
        <w:rPr>
          <w:rStyle w:val="27"/>
          <w:rFonts w:ascii="宋体" w:hAnsi="宋体" w:cs="宋体"/>
          <w:b/>
          <w:bCs/>
          <w:color w:val="000000" w:themeColor="text1"/>
          <w:sz w:val="24"/>
          <w14:textFill>
            <w14:solidFill>
              <w14:schemeClr w14:val="tx1"/>
            </w14:solidFill>
          </w14:textFill>
        </w:rPr>
        <w:t xml:space="preserve">招标编号： </w:t>
      </w:r>
      <w:r>
        <w:rPr>
          <w:rFonts w:hint="eastAsia" w:ascii="宋体" w:hAnsi="宋体" w:cs="宋体"/>
          <w:b/>
          <w:color w:val="000000"/>
          <w:sz w:val="28"/>
          <w:szCs w:val="28"/>
        </w:rPr>
        <w:t xml:space="preserve">JMSZB-LPX-2021-CG0016 </w:t>
      </w:r>
    </w:p>
    <w:p>
      <w:pPr>
        <w:jc w:val="center"/>
        <w:rPr>
          <w:rStyle w:val="27"/>
          <w:rFonts w:ascii="宋体" w:hAnsi="宋体" w:cs="宋体"/>
          <w:b/>
          <w:bCs/>
          <w:color w:val="000000" w:themeColor="text1"/>
          <w:sz w:val="24"/>
          <w14:textFill>
            <w14:solidFill>
              <w14:schemeClr w14:val="tx1"/>
            </w14:solidFill>
          </w14:textFill>
        </w:rPr>
      </w:pPr>
    </w:p>
    <w:p>
      <w:pPr>
        <w:jc w:val="center"/>
        <w:rPr>
          <w:rStyle w:val="27"/>
          <w:rFonts w:ascii="宋体" w:hAnsi="宋体" w:cs="宋体"/>
          <w:b/>
          <w:bCs/>
          <w:color w:val="000000" w:themeColor="text1"/>
          <w:sz w:val="84"/>
          <w14:textFill>
            <w14:solidFill>
              <w14:schemeClr w14:val="tx1"/>
            </w14:solidFill>
          </w14:textFill>
        </w:rPr>
      </w:pPr>
      <w:r>
        <w:rPr>
          <w:rStyle w:val="27"/>
          <w:rFonts w:ascii="宋体" w:hAnsi="宋体" w:cs="宋体"/>
          <w:b/>
          <w:bCs/>
          <w:color w:val="000000" w:themeColor="text1"/>
          <w:sz w:val="84"/>
          <w14:textFill>
            <w14:solidFill>
              <w14:schemeClr w14:val="tx1"/>
            </w14:solidFill>
          </w14:textFill>
        </w:rPr>
        <w:t>招标文件</w:t>
      </w:r>
    </w:p>
    <w:p>
      <w:pPr>
        <w:jc w:val="center"/>
        <w:rPr>
          <w:rStyle w:val="27"/>
          <w:rFonts w:ascii="宋体" w:hAnsi="宋体" w:cs="宋体"/>
          <w:b/>
          <w:bCs/>
          <w:color w:val="000000" w:themeColor="text1"/>
          <w14:textFill>
            <w14:solidFill>
              <w14:schemeClr w14:val="tx1"/>
            </w14:solidFill>
          </w14:textFill>
        </w:rPr>
      </w:pPr>
    </w:p>
    <w:p>
      <w:pPr>
        <w:jc w:val="center"/>
        <w:rPr>
          <w:rStyle w:val="27"/>
          <w:rFonts w:ascii="宋体" w:hAnsi="宋体" w:cs="宋体"/>
          <w:b/>
          <w:bCs/>
          <w:color w:val="000000" w:themeColor="text1"/>
          <w14:textFill>
            <w14:solidFill>
              <w14:schemeClr w14:val="tx1"/>
            </w14:solidFill>
          </w14:textFill>
        </w:rPr>
      </w:pPr>
    </w:p>
    <w:p>
      <w:pPr>
        <w:jc w:val="center"/>
        <w:rPr>
          <w:rStyle w:val="27"/>
          <w:rFonts w:ascii="宋体" w:hAnsi="宋体" w:cs="宋体"/>
          <w:b/>
          <w:bCs/>
          <w:color w:val="000000" w:themeColor="text1"/>
          <w14:textFill>
            <w14:solidFill>
              <w14:schemeClr w14:val="tx1"/>
            </w14:solidFill>
          </w14:textFill>
        </w:rPr>
      </w:pPr>
    </w:p>
    <w:p>
      <w:pPr>
        <w:spacing w:line="360" w:lineRule="auto"/>
        <w:ind w:firstLine="281" w:firstLineChars="100"/>
        <w:rPr>
          <w:rStyle w:val="27"/>
          <w:rFonts w:ascii="宋体" w:hAnsi="宋体"/>
          <w:b/>
          <w:color w:val="000000" w:themeColor="text1"/>
          <w:sz w:val="28"/>
          <w:szCs w:val="28"/>
          <w14:textFill>
            <w14:solidFill>
              <w14:schemeClr w14:val="tx1"/>
            </w14:solidFill>
          </w14:textFill>
        </w:rPr>
      </w:pPr>
      <w:r>
        <w:rPr>
          <w:rStyle w:val="27"/>
          <w:rFonts w:ascii="宋体" w:hAnsi="宋体"/>
          <w:b/>
          <w:color w:val="000000" w:themeColor="text1"/>
          <w:sz w:val="28"/>
          <w:szCs w:val="28"/>
          <w14:textFill>
            <w14:solidFill>
              <w14:schemeClr w14:val="tx1"/>
            </w14:solidFill>
          </w14:textFill>
        </w:rPr>
        <w:t>项目名称：</w:t>
      </w:r>
      <w:r>
        <w:rPr>
          <w:rStyle w:val="27"/>
          <w:rFonts w:hint="eastAsia" w:ascii="宋体" w:hAnsi="宋体"/>
          <w:b/>
          <w:color w:val="000000" w:themeColor="text1"/>
          <w:sz w:val="28"/>
          <w:szCs w:val="28"/>
          <w:lang w:val="zh-CN"/>
          <w14:textFill>
            <w14:solidFill>
              <w14:schemeClr w14:val="tx1"/>
            </w14:solidFill>
          </w14:textFill>
        </w:rPr>
        <w:t>洛浦县妇幼保健院改扩建设项目医疗设备采购</w:t>
      </w:r>
    </w:p>
    <w:p>
      <w:pPr>
        <w:spacing w:line="360" w:lineRule="auto"/>
        <w:ind w:firstLine="281" w:firstLineChars="100"/>
        <w:rPr>
          <w:rStyle w:val="27"/>
          <w:rFonts w:ascii="宋体" w:hAnsi="宋体"/>
          <w:b/>
          <w:color w:val="000000" w:themeColor="text1"/>
          <w:sz w:val="28"/>
          <w:szCs w:val="28"/>
          <w14:textFill>
            <w14:solidFill>
              <w14:schemeClr w14:val="tx1"/>
            </w14:solidFill>
          </w14:textFill>
        </w:rPr>
      </w:pPr>
      <w:r>
        <w:rPr>
          <w:rStyle w:val="27"/>
          <w:rFonts w:ascii="宋体" w:hAnsi="宋体"/>
          <w:b/>
          <w:color w:val="000000" w:themeColor="text1"/>
          <w:sz w:val="28"/>
          <w:szCs w:val="28"/>
          <w14:textFill>
            <w14:solidFill>
              <w14:schemeClr w14:val="tx1"/>
            </w14:solidFill>
          </w14:textFill>
        </w:rPr>
        <w:t>招 标人：</w:t>
      </w:r>
      <w:r>
        <w:rPr>
          <w:rStyle w:val="27"/>
          <w:rFonts w:hint="eastAsia" w:ascii="宋体" w:hAnsi="宋体"/>
          <w:b/>
          <w:color w:val="000000" w:themeColor="text1"/>
          <w:sz w:val="28"/>
          <w:szCs w:val="28"/>
          <w14:textFill>
            <w14:solidFill>
              <w14:schemeClr w14:val="tx1"/>
            </w14:solidFill>
          </w14:textFill>
        </w:rPr>
        <w:t>洛浦县妇幼保健站</w:t>
      </w:r>
    </w:p>
    <w:p>
      <w:pPr>
        <w:pStyle w:val="18"/>
        <w:tabs>
          <w:tab w:val="right" w:leader="dot" w:pos="8296"/>
        </w:tabs>
        <w:wordWrap w:val="0"/>
        <w:spacing w:line="440" w:lineRule="exact"/>
        <w:ind w:firstLine="281" w:firstLineChars="100"/>
        <w:rPr>
          <w:rStyle w:val="27"/>
          <w:rFonts w:ascii="宋体" w:hAnsi="宋体"/>
          <w:b/>
          <w:color w:val="000000" w:themeColor="text1"/>
          <w:sz w:val="28"/>
          <w:szCs w:val="28"/>
          <w14:textFill>
            <w14:solidFill>
              <w14:schemeClr w14:val="tx1"/>
            </w14:solidFill>
          </w14:textFill>
        </w:rPr>
      </w:pPr>
      <w:r>
        <w:rPr>
          <w:rStyle w:val="27"/>
          <w:rFonts w:ascii="宋体" w:hAnsi="宋体"/>
          <w:b/>
          <w:color w:val="000000" w:themeColor="text1"/>
          <w:sz w:val="28"/>
          <w:szCs w:val="28"/>
          <w14:textFill>
            <w14:solidFill>
              <w14:schemeClr w14:val="tx1"/>
            </w14:solidFill>
          </w14:textFill>
        </w:rPr>
        <w:t>联</w:t>
      </w:r>
      <w:r>
        <w:rPr>
          <w:rStyle w:val="27"/>
          <w:rFonts w:hint="eastAsia" w:ascii="宋体" w:hAnsi="宋体"/>
          <w:b/>
          <w:color w:val="000000" w:themeColor="text1"/>
          <w:sz w:val="28"/>
          <w:szCs w:val="28"/>
          <w14:textFill>
            <w14:solidFill>
              <w14:schemeClr w14:val="tx1"/>
            </w14:solidFill>
          </w14:textFill>
        </w:rPr>
        <w:t>系电话：15199278218</w:t>
      </w:r>
    </w:p>
    <w:p>
      <w:pPr>
        <w:spacing w:line="360" w:lineRule="auto"/>
        <w:ind w:firstLine="562" w:firstLineChars="200"/>
        <w:rPr>
          <w:rStyle w:val="27"/>
          <w:rFonts w:ascii="宋体" w:hAnsi="宋体"/>
          <w:b/>
          <w:color w:val="000000" w:themeColor="text1"/>
          <w:sz w:val="28"/>
          <w:szCs w:val="28"/>
          <w14:textFill>
            <w14:solidFill>
              <w14:schemeClr w14:val="tx1"/>
            </w14:solidFill>
          </w14:textFill>
        </w:rPr>
      </w:pPr>
      <w:r>
        <w:rPr>
          <w:rStyle w:val="27"/>
          <w:rFonts w:ascii="宋体" w:hAnsi="宋体"/>
          <w:b/>
          <w:color w:val="000000" w:themeColor="text1"/>
          <w:sz w:val="28"/>
          <w:szCs w:val="28"/>
          <w14:textFill>
            <w14:solidFill>
              <w14:schemeClr w14:val="tx1"/>
            </w14:solidFill>
          </w14:textFill>
        </w:rPr>
        <w:t>联系地址：</w:t>
      </w:r>
      <w:r>
        <w:rPr>
          <w:rStyle w:val="27"/>
          <w:rFonts w:hint="eastAsia" w:ascii="宋体" w:hAnsi="宋体"/>
          <w:b/>
          <w:color w:val="000000" w:themeColor="text1"/>
          <w:sz w:val="28"/>
          <w:szCs w:val="28"/>
          <w14:textFill>
            <w14:solidFill>
              <w14:schemeClr w14:val="tx1"/>
            </w14:solidFill>
          </w14:textFill>
        </w:rPr>
        <w:t>洛浦县妇幼保健站</w:t>
      </w:r>
    </w:p>
    <w:p>
      <w:pPr>
        <w:spacing w:line="360" w:lineRule="auto"/>
        <w:rPr>
          <w:rStyle w:val="27"/>
          <w:rFonts w:ascii="宋体" w:hAnsi="宋体"/>
          <w:b/>
          <w:color w:val="000000" w:themeColor="text1"/>
          <w:sz w:val="28"/>
          <w:szCs w:val="28"/>
          <w14:textFill>
            <w14:solidFill>
              <w14:schemeClr w14:val="tx1"/>
            </w14:solidFill>
          </w14:textFill>
        </w:rPr>
      </w:pPr>
    </w:p>
    <w:p>
      <w:pPr>
        <w:spacing w:line="360" w:lineRule="auto"/>
        <w:ind w:firstLine="551" w:firstLineChars="196"/>
        <w:rPr>
          <w:rStyle w:val="27"/>
          <w:rFonts w:ascii="宋体" w:hAnsi="宋体"/>
          <w:b/>
          <w:color w:val="000000" w:themeColor="text1"/>
          <w:sz w:val="28"/>
          <w:szCs w:val="28"/>
          <w14:textFill>
            <w14:solidFill>
              <w14:schemeClr w14:val="tx1"/>
            </w14:solidFill>
          </w14:textFill>
        </w:rPr>
      </w:pPr>
      <w:r>
        <w:rPr>
          <w:rStyle w:val="27"/>
          <w:rFonts w:ascii="宋体" w:hAnsi="宋体"/>
          <w:b/>
          <w:color w:val="000000" w:themeColor="text1"/>
          <w:kern w:val="0"/>
          <w:sz w:val="28"/>
          <w:szCs w:val="28"/>
          <w:u w:val="double"/>
          <w14:textFill>
            <w14:solidFill>
              <w14:schemeClr w14:val="tx1"/>
            </w14:solidFill>
          </w14:textFill>
        </w:rPr>
        <w:t xml:space="preserve">                                                           </w:t>
      </w:r>
    </w:p>
    <w:p>
      <w:pPr>
        <w:spacing w:line="360" w:lineRule="auto"/>
        <w:ind w:firstLine="562" w:firstLineChars="200"/>
        <w:rPr>
          <w:rStyle w:val="27"/>
          <w:rFonts w:ascii="宋体" w:hAnsi="宋体"/>
          <w:b/>
          <w:color w:val="000000" w:themeColor="text1"/>
          <w:sz w:val="28"/>
          <w:szCs w:val="28"/>
          <w14:textFill>
            <w14:solidFill>
              <w14:schemeClr w14:val="tx1"/>
            </w14:solidFill>
          </w14:textFill>
        </w:rPr>
      </w:pPr>
      <w:r>
        <w:rPr>
          <w:rStyle w:val="27"/>
          <w:rFonts w:ascii="宋体" w:hAnsi="宋体"/>
          <w:b/>
          <w:color w:val="000000" w:themeColor="text1"/>
          <w:sz w:val="28"/>
          <w:szCs w:val="28"/>
          <w:lang w:val="zh-CN"/>
          <w14:textFill>
            <w14:solidFill>
              <w14:schemeClr w14:val="tx1"/>
            </w14:solidFill>
          </w14:textFill>
        </w:rPr>
        <w:t>标代理机构（盖章）：</w:t>
      </w:r>
      <w:r>
        <w:rPr>
          <w:rStyle w:val="27"/>
          <w:rFonts w:hint="eastAsia" w:ascii="宋体" w:hAnsi="宋体"/>
          <w:b/>
          <w:color w:val="000000" w:themeColor="text1"/>
          <w:sz w:val="28"/>
          <w:szCs w:val="28"/>
          <w14:textFill>
            <w14:solidFill>
              <w14:schemeClr w14:val="tx1"/>
            </w14:solidFill>
          </w14:textFill>
        </w:rPr>
        <w:t>和田金木石项目管理有限公司</w:t>
      </w:r>
    </w:p>
    <w:p>
      <w:pPr>
        <w:spacing w:line="360" w:lineRule="auto"/>
        <w:ind w:firstLine="562" w:firstLineChars="200"/>
        <w:rPr>
          <w:rStyle w:val="27"/>
          <w:rFonts w:ascii="宋体" w:hAnsi="宋体"/>
          <w:b/>
          <w:color w:val="000000" w:themeColor="text1"/>
          <w:sz w:val="28"/>
          <w:szCs w:val="28"/>
          <w14:textFill>
            <w14:solidFill>
              <w14:schemeClr w14:val="tx1"/>
            </w14:solidFill>
          </w14:textFill>
        </w:rPr>
      </w:pPr>
      <w:r>
        <w:rPr>
          <w:rStyle w:val="27"/>
          <w:rFonts w:ascii="宋体" w:hAnsi="宋体"/>
          <w:b/>
          <w:color w:val="000000" w:themeColor="text1"/>
          <w:sz w:val="28"/>
          <w:szCs w:val="28"/>
          <w:lang w:val="zh-CN"/>
          <w14:textFill>
            <w14:solidFill>
              <w14:schemeClr w14:val="tx1"/>
            </w14:solidFill>
          </w14:textFill>
        </w:rPr>
        <w:t>项目负责人：</w:t>
      </w:r>
      <w:r>
        <w:rPr>
          <w:rStyle w:val="27"/>
          <w:rFonts w:hint="eastAsia" w:ascii="宋体" w:hAnsi="宋体"/>
          <w:b/>
          <w:color w:val="000000" w:themeColor="text1"/>
          <w:sz w:val="28"/>
          <w:szCs w:val="28"/>
          <w14:textFill>
            <w14:solidFill>
              <w14:schemeClr w14:val="tx1"/>
            </w14:solidFill>
          </w14:textFill>
        </w:rPr>
        <w:t>孙萍</w:t>
      </w:r>
    </w:p>
    <w:p>
      <w:pPr>
        <w:spacing w:line="360" w:lineRule="auto"/>
        <w:ind w:firstLine="562" w:firstLineChars="200"/>
        <w:rPr>
          <w:rStyle w:val="27"/>
          <w:rFonts w:ascii="宋体" w:hAnsi="宋体"/>
          <w:b/>
          <w:color w:val="000000" w:themeColor="text1"/>
          <w:sz w:val="28"/>
          <w:szCs w:val="28"/>
          <w:lang w:val="zh-CN"/>
          <w14:textFill>
            <w14:solidFill>
              <w14:schemeClr w14:val="tx1"/>
            </w14:solidFill>
          </w14:textFill>
        </w:rPr>
      </w:pPr>
      <w:r>
        <w:rPr>
          <w:rStyle w:val="27"/>
          <w:rFonts w:ascii="宋体" w:hAnsi="宋体"/>
          <w:b/>
          <w:color w:val="000000" w:themeColor="text1"/>
          <w:sz w:val="28"/>
          <w:szCs w:val="28"/>
          <w:lang w:val="zh-CN"/>
          <w14:textFill>
            <w14:solidFill>
              <w14:schemeClr w14:val="tx1"/>
            </w14:solidFill>
          </w14:textFill>
        </w:rPr>
        <w:t>电    话：</w:t>
      </w:r>
      <w:r>
        <w:rPr>
          <w:rStyle w:val="27"/>
          <w:rFonts w:hint="eastAsia" w:ascii="宋体" w:hAnsi="宋体"/>
          <w:b/>
          <w:color w:val="000000" w:themeColor="text1"/>
          <w:sz w:val="28"/>
          <w:szCs w:val="28"/>
          <w14:textFill>
            <w14:solidFill>
              <w14:schemeClr w14:val="tx1"/>
            </w14:solidFill>
          </w14:textFill>
        </w:rPr>
        <w:t>19351386080</w:t>
      </w:r>
    </w:p>
    <w:p>
      <w:pPr>
        <w:pStyle w:val="18"/>
        <w:tabs>
          <w:tab w:val="right" w:leader="dot" w:pos="8296"/>
        </w:tabs>
        <w:wordWrap w:val="0"/>
        <w:spacing w:line="360" w:lineRule="auto"/>
        <w:rPr>
          <w:rStyle w:val="27"/>
          <w:rFonts w:ascii="宋体" w:hAnsi="宋体"/>
          <w:b/>
          <w:color w:val="000000" w:themeColor="text1"/>
          <w:sz w:val="28"/>
          <w:szCs w:val="28"/>
          <w14:textFill>
            <w14:solidFill>
              <w14:schemeClr w14:val="tx1"/>
            </w14:solidFill>
          </w14:textFill>
        </w:rPr>
      </w:pPr>
      <w:r>
        <w:rPr>
          <w:rStyle w:val="27"/>
          <w:rFonts w:ascii="宋体" w:hAnsi="宋体"/>
          <w:b/>
          <w:color w:val="000000" w:themeColor="text1"/>
          <w:sz w:val="28"/>
          <w:szCs w:val="28"/>
          <w:lang w:val="zh-CN"/>
          <w14:textFill>
            <w14:solidFill>
              <w14:schemeClr w14:val="tx1"/>
            </w14:solidFill>
          </w14:textFill>
        </w:rPr>
        <w:t>详细地址：</w:t>
      </w:r>
      <w:r>
        <w:rPr>
          <w:rStyle w:val="27"/>
          <w:rFonts w:hint="eastAsia" w:ascii="宋体" w:hAnsi="宋体"/>
          <w:b/>
          <w:color w:val="000000" w:themeColor="text1"/>
          <w:sz w:val="28"/>
          <w:szCs w:val="28"/>
          <w14:textFill>
            <w14:solidFill>
              <w14:schemeClr w14:val="tx1"/>
            </w14:solidFill>
          </w14:textFill>
        </w:rPr>
        <w:t>新疆和田地区和田市古江巴格街道阿鲁买里社区迎宾路238号F3室</w:t>
      </w:r>
    </w:p>
    <w:p>
      <w:pPr>
        <w:spacing w:line="360" w:lineRule="auto"/>
        <w:ind w:firstLine="562" w:firstLineChars="200"/>
        <w:rPr>
          <w:rStyle w:val="27"/>
          <w:rFonts w:ascii="宋体" w:hAnsi="宋体"/>
          <w:b/>
          <w:color w:val="000000" w:themeColor="text1"/>
          <w:sz w:val="28"/>
          <w:szCs w:val="28"/>
          <w14:textFill>
            <w14:solidFill>
              <w14:schemeClr w14:val="tx1"/>
            </w14:solidFill>
          </w14:textFill>
        </w:rPr>
      </w:pPr>
    </w:p>
    <w:p>
      <w:pPr>
        <w:spacing w:line="360" w:lineRule="auto"/>
        <w:ind w:firstLine="551" w:firstLineChars="196"/>
        <w:rPr>
          <w:rStyle w:val="27"/>
          <w:rFonts w:ascii="宋体" w:hAnsi="宋体"/>
          <w:b/>
          <w:color w:val="000000" w:themeColor="text1"/>
          <w:sz w:val="28"/>
          <w:szCs w:val="28"/>
          <w14:textFill>
            <w14:solidFill>
              <w14:schemeClr w14:val="tx1"/>
            </w14:solidFill>
          </w14:textFill>
        </w:rPr>
      </w:pPr>
    </w:p>
    <w:p>
      <w:pPr>
        <w:spacing w:line="360" w:lineRule="auto"/>
        <w:ind w:firstLine="551" w:firstLineChars="196"/>
        <w:rPr>
          <w:rStyle w:val="27"/>
          <w:rFonts w:ascii="宋体" w:hAnsi="宋体" w:cs="宋体"/>
          <w:b/>
          <w:bCs/>
          <w:color w:val="000000" w:themeColor="text1"/>
          <w:sz w:val="28"/>
          <w:szCs w:val="28"/>
          <w14:textFill>
            <w14:solidFill>
              <w14:schemeClr w14:val="tx1"/>
            </w14:solidFill>
          </w14:textFill>
        </w:rPr>
      </w:pPr>
      <w:r>
        <w:rPr>
          <w:rStyle w:val="27"/>
          <w:rFonts w:ascii="宋体" w:hAnsi="宋体"/>
          <w:b/>
          <w:color w:val="000000" w:themeColor="text1"/>
          <w:sz w:val="28"/>
          <w:szCs w:val="28"/>
          <w14:textFill>
            <w14:solidFill>
              <w14:schemeClr w14:val="tx1"/>
            </w14:solidFill>
          </w14:textFill>
        </w:rPr>
        <w:t xml:space="preserve">                  202</w:t>
      </w:r>
      <w:r>
        <w:rPr>
          <w:rStyle w:val="27"/>
          <w:rFonts w:hint="eastAsia" w:ascii="宋体" w:hAnsi="宋体"/>
          <w:b/>
          <w:color w:val="000000" w:themeColor="text1"/>
          <w:sz w:val="28"/>
          <w:szCs w:val="28"/>
          <w14:textFill>
            <w14:solidFill>
              <w14:schemeClr w14:val="tx1"/>
            </w14:solidFill>
          </w14:textFill>
        </w:rPr>
        <w:t>1</w:t>
      </w:r>
      <w:r>
        <w:rPr>
          <w:rStyle w:val="27"/>
          <w:rFonts w:ascii="宋体" w:hAnsi="宋体"/>
          <w:b/>
          <w:color w:val="000000" w:themeColor="text1"/>
          <w:sz w:val="28"/>
          <w:szCs w:val="28"/>
          <w14:textFill>
            <w14:solidFill>
              <w14:schemeClr w14:val="tx1"/>
            </w14:solidFill>
          </w14:textFill>
        </w:rPr>
        <w:t>年</w:t>
      </w:r>
      <w:r>
        <w:rPr>
          <w:rStyle w:val="27"/>
          <w:rFonts w:hint="eastAsia" w:ascii="宋体" w:hAnsi="宋体"/>
          <w:b/>
          <w:color w:val="000000" w:themeColor="text1"/>
          <w:sz w:val="28"/>
          <w:szCs w:val="28"/>
          <w14:textFill>
            <w14:solidFill>
              <w14:schemeClr w14:val="tx1"/>
            </w14:solidFill>
          </w14:textFill>
        </w:rPr>
        <w:t>10</w:t>
      </w:r>
      <w:r>
        <w:rPr>
          <w:rStyle w:val="27"/>
          <w:rFonts w:ascii="宋体" w:hAnsi="宋体"/>
          <w:b/>
          <w:color w:val="000000" w:themeColor="text1"/>
          <w:sz w:val="28"/>
          <w:szCs w:val="28"/>
          <w14:textFill>
            <w14:solidFill>
              <w14:schemeClr w14:val="tx1"/>
            </w14:solidFill>
          </w14:textFill>
        </w:rPr>
        <w:t>月</w:t>
      </w:r>
    </w:p>
    <w:p>
      <w:pPr>
        <w:spacing w:line="360" w:lineRule="auto"/>
        <w:jc w:val="left"/>
        <w:rPr>
          <w:rStyle w:val="27"/>
          <w:rFonts w:ascii="宋体" w:hAnsi="宋体" w:cs="宋体"/>
          <w:b/>
          <w:bCs/>
          <w:color w:val="000000" w:themeColor="text1"/>
          <w:sz w:val="28"/>
          <w:szCs w:val="28"/>
          <w14:textFill>
            <w14:solidFill>
              <w14:schemeClr w14:val="tx1"/>
            </w14:solidFill>
          </w14:textFill>
        </w:rPr>
      </w:pPr>
    </w:p>
    <w:p>
      <w:pPr>
        <w:spacing w:line="360" w:lineRule="auto"/>
        <w:jc w:val="left"/>
        <w:rPr>
          <w:rStyle w:val="27"/>
          <w:rFonts w:ascii="宋体" w:hAnsi="宋体" w:cs="宋体"/>
          <w:b/>
          <w:bCs/>
          <w:color w:val="000000" w:themeColor="text1"/>
          <w:sz w:val="28"/>
          <w:szCs w:val="28"/>
          <w14:textFill>
            <w14:solidFill>
              <w14:schemeClr w14:val="tx1"/>
            </w14:solidFill>
          </w14:textFill>
        </w:rPr>
      </w:pPr>
    </w:p>
    <w:p>
      <w:pPr>
        <w:spacing w:line="360" w:lineRule="auto"/>
        <w:jc w:val="left"/>
        <w:rPr>
          <w:rStyle w:val="27"/>
          <w:rFonts w:ascii="宋体" w:hAnsi="宋体" w:cs="宋体"/>
          <w:b/>
          <w:bCs/>
          <w:color w:val="000000" w:themeColor="text1"/>
          <w:sz w:val="28"/>
          <w:szCs w:val="28"/>
          <w14:textFill>
            <w14:solidFill>
              <w14:schemeClr w14:val="tx1"/>
            </w14:solidFill>
          </w14:textFill>
        </w:rPr>
      </w:pPr>
      <w:r>
        <w:rPr>
          <w:rStyle w:val="27"/>
          <w:rFonts w:ascii="宋体" w:hAnsi="宋体" w:cs="宋体"/>
          <w:b/>
          <w:bCs/>
          <w:color w:val="000000" w:themeColor="text1"/>
          <w:sz w:val="28"/>
          <w:szCs w:val="28"/>
          <w14:textFill>
            <w14:solidFill>
              <w14:schemeClr w14:val="tx1"/>
            </w14:solidFill>
          </w14:textFill>
        </w:rPr>
        <w:t>招投标监督管理机构备案登记栏：</w:t>
      </w:r>
    </w:p>
    <w:tbl>
      <w:tblPr>
        <w:tblStyle w:val="23"/>
        <w:tblW w:w="86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36" w:hRule="atLeast"/>
          <w:jc w:val="center"/>
        </w:trPr>
        <w:tc>
          <w:tcPr>
            <w:tcW w:w="8680" w:type="dxa"/>
            <w:tcBorders>
              <w:top w:val="single" w:color="000000" w:sz="4" w:space="0"/>
              <w:left w:val="single" w:color="000000" w:sz="4" w:space="0"/>
              <w:bottom w:val="single" w:color="000000" w:sz="4" w:space="0"/>
              <w:right w:val="single" w:color="000000" w:sz="4" w:space="0"/>
            </w:tcBorders>
            <w:shd w:val="clear" w:color="auto" w:fill="FFFFFF"/>
          </w:tcPr>
          <w:p>
            <w:pPr>
              <w:spacing w:line="360" w:lineRule="auto"/>
              <w:rPr>
                <w:rStyle w:val="27"/>
                <w:rFonts w:ascii="宋体" w:hAnsi="宋体"/>
                <w:color w:val="000000" w:themeColor="text1"/>
                <w:sz w:val="28"/>
                <w:szCs w:val="28"/>
                <w14:textFill>
                  <w14:solidFill>
                    <w14:schemeClr w14:val="tx1"/>
                  </w14:solidFill>
                </w14:textFill>
              </w:rPr>
            </w:pPr>
          </w:p>
          <w:p>
            <w:pPr>
              <w:spacing w:line="360" w:lineRule="auto"/>
              <w:rPr>
                <w:rStyle w:val="27"/>
                <w:rFonts w:ascii="宋体" w:hAnsi="宋体"/>
                <w:color w:val="000000" w:themeColor="text1"/>
                <w:sz w:val="28"/>
                <w:szCs w:val="28"/>
                <w14:textFill>
                  <w14:solidFill>
                    <w14:schemeClr w14:val="tx1"/>
                  </w14:solidFill>
                </w14:textFill>
              </w:rPr>
            </w:pPr>
          </w:p>
          <w:p>
            <w:pPr>
              <w:spacing w:line="360" w:lineRule="auto"/>
              <w:rPr>
                <w:rStyle w:val="27"/>
                <w:rFonts w:ascii="宋体" w:hAnsi="宋体"/>
                <w:color w:val="000000" w:themeColor="text1"/>
                <w:sz w:val="28"/>
                <w:szCs w:val="28"/>
                <w14:textFill>
                  <w14:solidFill>
                    <w14:schemeClr w14:val="tx1"/>
                  </w14:solidFill>
                </w14:textFill>
              </w:rPr>
            </w:pPr>
          </w:p>
          <w:p>
            <w:pPr>
              <w:spacing w:line="360" w:lineRule="auto"/>
              <w:rPr>
                <w:rStyle w:val="27"/>
                <w:rFonts w:ascii="宋体" w:hAnsi="宋体"/>
                <w:color w:val="000000" w:themeColor="text1"/>
                <w:sz w:val="28"/>
                <w:szCs w:val="28"/>
                <w14:textFill>
                  <w14:solidFill>
                    <w14:schemeClr w14:val="tx1"/>
                  </w14:solidFill>
                </w14:textFill>
              </w:rPr>
            </w:pPr>
          </w:p>
          <w:p>
            <w:pPr>
              <w:spacing w:line="360" w:lineRule="auto"/>
              <w:rPr>
                <w:rStyle w:val="27"/>
                <w:rFonts w:ascii="宋体" w:hAnsi="宋体"/>
                <w:color w:val="000000" w:themeColor="text1"/>
                <w:sz w:val="28"/>
                <w:szCs w:val="28"/>
                <w14:textFill>
                  <w14:solidFill>
                    <w14:schemeClr w14:val="tx1"/>
                  </w14:solidFill>
                </w14:textFill>
              </w:rPr>
            </w:pPr>
          </w:p>
          <w:p>
            <w:pPr>
              <w:spacing w:line="360" w:lineRule="auto"/>
              <w:jc w:val="center"/>
              <w:rPr>
                <w:rStyle w:val="27"/>
                <w:rFonts w:ascii="宋体" w:hAnsi="宋体"/>
                <w:color w:val="000000" w:themeColor="text1"/>
                <w:sz w:val="28"/>
                <w:szCs w:val="28"/>
                <w14:textFill>
                  <w14:solidFill>
                    <w14:schemeClr w14:val="tx1"/>
                  </w14:solidFill>
                </w14:textFill>
              </w:rPr>
            </w:pPr>
          </w:p>
          <w:p>
            <w:pPr>
              <w:spacing w:line="360" w:lineRule="auto"/>
              <w:jc w:val="center"/>
              <w:rPr>
                <w:rStyle w:val="27"/>
                <w:rFonts w:ascii="宋体" w:hAnsi="宋体"/>
                <w:color w:val="000000" w:themeColor="text1"/>
                <w:sz w:val="28"/>
                <w:szCs w:val="28"/>
                <w14:textFill>
                  <w14:solidFill>
                    <w14:schemeClr w14:val="tx1"/>
                  </w14:solidFill>
                </w14:textFill>
              </w:rPr>
            </w:pPr>
            <w:r>
              <w:rPr>
                <w:rStyle w:val="27"/>
                <w:rFonts w:ascii="宋体" w:hAnsi="宋体"/>
                <w:color w:val="000000" w:themeColor="text1"/>
                <w:sz w:val="28"/>
                <w:szCs w:val="28"/>
                <w14:textFill>
                  <w14:solidFill>
                    <w14:schemeClr w14:val="tx1"/>
                  </w14:solidFill>
                </w14:textFill>
              </w:rPr>
              <w:t>本招标文件已报备</w:t>
            </w:r>
          </w:p>
          <w:p>
            <w:pPr>
              <w:spacing w:line="360" w:lineRule="auto"/>
              <w:jc w:val="center"/>
              <w:rPr>
                <w:rStyle w:val="27"/>
                <w:rFonts w:ascii="宋体" w:hAnsi="宋体"/>
                <w:color w:val="000000" w:themeColor="text1"/>
                <w:sz w:val="28"/>
                <w:szCs w:val="28"/>
                <w14:textFill>
                  <w14:solidFill>
                    <w14:schemeClr w14:val="tx1"/>
                  </w14:solidFill>
                </w14:textFill>
              </w:rPr>
            </w:pPr>
          </w:p>
          <w:p>
            <w:pPr>
              <w:spacing w:line="360" w:lineRule="auto"/>
              <w:jc w:val="center"/>
              <w:rPr>
                <w:rStyle w:val="27"/>
                <w:rFonts w:ascii="宋体" w:hAnsi="宋体"/>
                <w:color w:val="000000" w:themeColor="text1"/>
                <w:sz w:val="28"/>
                <w:szCs w:val="28"/>
                <w14:textFill>
                  <w14:solidFill>
                    <w14:schemeClr w14:val="tx1"/>
                  </w14:solidFill>
                </w14:textFill>
              </w:rPr>
            </w:pPr>
          </w:p>
          <w:p>
            <w:pPr>
              <w:spacing w:line="360" w:lineRule="auto"/>
              <w:rPr>
                <w:rStyle w:val="27"/>
                <w:rFonts w:ascii="宋体" w:hAnsi="宋体"/>
                <w:color w:val="000000" w:themeColor="text1"/>
                <w:sz w:val="28"/>
                <w:szCs w:val="28"/>
                <w14:textFill>
                  <w14:solidFill>
                    <w14:schemeClr w14:val="tx1"/>
                  </w14:solidFill>
                </w14:textFill>
              </w:rPr>
            </w:pPr>
          </w:p>
          <w:p>
            <w:pPr>
              <w:pStyle w:val="48"/>
              <w:rPr>
                <w:rStyle w:val="27"/>
                <w:rFonts w:ascii="宋体" w:hAnsi="宋体"/>
                <w:color w:val="000000" w:themeColor="text1"/>
                <w:sz w:val="28"/>
                <w:szCs w:val="28"/>
                <w14:textFill>
                  <w14:solidFill>
                    <w14:schemeClr w14:val="tx1"/>
                  </w14:solidFill>
                </w14:textFill>
              </w:rPr>
            </w:pPr>
          </w:p>
          <w:p>
            <w:pPr>
              <w:pStyle w:val="48"/>
              <w:rPr>
                <w:rStyle w:val="27"/>
                <w:rFonts w:ascii="宋体" w:hAnsi="宋体"/>
                <w:color w:val="000000" w:themeColor="text1"/>
                <w:sz w:val="28"/>
                <w:szCs w:val="28"/>
                <w14:textFill>
                  <w14:solidFill>
                    <w14:schemeClr w14:val="tx1"/>
                  </w14:solidFill>
                </w14:textFill>
              </w:rPr>
            </w:pPr>
          </w:p>
          <w:p>
            <w:pPr>
              <w:pStyle w:val="48"/>
              <w:rPr>
                <w:rStyle w:val="27"/>
                <w:rFonts w:ascii="宋体" w:hAnsi="宋体"/>
                <w:color w:val="000000" w:themeColor="text1"/>
                <w:sz w:val="28"/>
                <w:szCs w:val="28"/>
                <w14:textFill>
                  <w14:solidFill>
                    <w14:schemeClr w14:val="tx1"/>
                  </w14:solidFill>
                </w14:textFill>
              </w:rPr>
            </w:pPr>
          </w:p>
          <w:p>
            <w:pPr>
              <w:spacing w:line="360" w:lineRule="auto"/>
              <w:rPr>
                <w:rStyle w:val="27"/>
                <w:rFonts w:ascii="宋体" w:hAnsi="宋体"/>
                <w:color w:val="000000" w:themeColor="text1"/>
                <w:sz w:val="28"/>
                <w:szCs w:val="28"/>
                <w14:textFill>
                  <w14:solidFill>
                    <w14:schemeClr w14:val="tx1"/>
                  </w14:solidFill>
                </w14:textFill>
              </w:rPr>
            </w:pPr>
          </w:p>
          <w:p>
            <w:pPr>
              <w:pStyle w:val="48"/>
              <w:rPr>
                <w:rStyle w:val="27"/>
                <w:rFonts w:ascii="宋体" w:hAnsi="宋体"/>
                <w:color w:val="000000" w:themeColor="text1"/>
                <w:sz w:val="28"/>
                <w:szCs w:val="28"/>
                <w14:textFill>
                  <w14:solidFill>
                    <w14:schemeClr w14:val="tx1"/>
                  </w14:solidFill>
                </w14:textFill>
              </w:rPr>
            </w:pPr>
          </w:p>
          <w:p>
            <w:pPr>
              <w:pStyle w:val="48"/>
              <w:rPr>
                <w:rStyle w:val="27"/>
                <w:rFonts w:ascii="宋体" w:hAnsi="宋体"/>
                <w:color w:val="000000" w:themeColor="text1"/>
                <w:sz w:val="28"/>
                <w:szCs w:val="28"/>
                <w14:textFill>
                  <w14:solidFill>
                    <w14:schemeClr w14:val="tx1"/>
                  </w14:solidFill>
                </w14:textFill>
              </w:rPr>
            </w:pPr>
          </w:p>
          <w:p>
            <w:pPr>
              <w:spacing w:line="360" w:lineRule="auto"/>
              <w:ind w:firstLine="240" w:firstLineChars="1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项目名称：</w:t>
            </w:r>
            <w:r>
              <w:rPr>
                <w:rStyle w:val="27"/>
                <w:rFonts w:hint="eastAsia" w:ascii="宋体" w:hAnsi="宋体"/>
                <w:color w:val="000000" w:themeColor="text1"/>
                <w:sz w:val="24"/>
                <w:szCs w:val="24"/>
                <w:lang w:val="zh-CN"/>
                <w14:textFill>
                  <w14:solidFill>
                    <w14:schemeClr w14:val="tx1"/>
                  </w14:solidFill>
                </w14:textFill>
              </w:rPr>
              <w:t>洛浦县妇幼保健院改扩建设项目医疗设备采购</w:t>
            </w:r>
          </w:p>
          <w:p>
            <w:pPr>
              <w:shd w:val="clear" w:color="auto" w:fill="FFFFFF"/>
              <w:spacing w:line="360" w:lineRule="auto"/>
              <w:ind w:left="1400" w:hanging="1400" w:hangingChars="500"/>
              <w:jc w:val="left"/>
              <w:rPr>
                <w:rStyle w:val="27"/>
                <w:rFonts w:ascii="宋体" w:hAnsi="宋体"/>
                <w:color w:val="000000" w:themeColor="text1"/>
                <w:sz w:val="28"/>
                <w:szCs w:val="28"/>
                <w14:textFill>
                  <w14:solidFill>
                    <w14:schemeClr w14:val="tx1"/>
                  </w14:solidFill>
                </w14:textFill>
              </w:rPr>
            </w:pPr>
          </w:p>
        </w:tc>
      </w:tr>
    </w:tbl>
    <w:p>
      <w:pPr>
        <w:autoSpaceDE w:val="0"/>
        <w:autoSpaceDN w:val="0"/>
        <w:snapToGrid w:val="0"/>
        <w:spacing w:beforeLines="50" w:afterLines="50"/>
        <w:jc w:val="right"/>
        <w:rPr>
          <w:rFonts w:ascii="宋体" w:hAnsi="宋体" w:cs="宋体"/>
          <w:b/>
          <w:bCs/>
          <w:color w:val="000000"/>
          <w:sz w:val="24"/>
        </w:rPr>
      </w:pPr>
      <w:r>
        <w:rPr>
          <w:rStyle w:val="27"/>
          <w:rFonts w:ascii="宋体" w:hAnsi="宋体"/>
          <w:color w:val="000000" w:themeColor="text1"/>
          <w14:textFill>
            <w14:solidFill>
              <w14:schemeClr w14:val="tx1"/>
            </w14:solidFill>
          </w14:textFill>
        </w:rPr>
        <w:t xml:space="preserve">                                                 </w:t>
      </w:r>
      <w:r>
        <w:rPr>
          <w:rStyle w:val="27"/>
          <w:rFonts w:hint="eastAsia" w:ascii="宋体" w:hAnsi="宋体"/>
          <w:color w:val="000000" w:themeColor="text1"/>
          <w:sz w:val="24"/>
          <w:szCs w:val="24"/>
          <w:lang w:val="zh-CN"/>
          <w14:textFill>
            <w14:solidFill>
              <w14:schemeClr w14:val="tx1"/>
            </w14:solidFill>
          </w14:textFill>
        </w:rPr>
        <w:t xml:space="preserve">洛浦县政府采购管理办公室 </w:t>
      </w:r>
    </w:p>
    <w:p>
      <w:pPr>
        <w:spacing w:line="360" w:lineRule="auto"/>
        <w:jc w:val="center"/>
        <w:rPr>
          <w:rStyle w:val="27"/>
          <w:rFonts w:ascii="宋体" w:hAnsi="宋体"/>
          <w:color w:val="000000" w:themeColor="text1"/>
          <w:sz w:val="28"/>
          <w:szCs w:val="28"/>
          <w14:textFill>
            <w14:solidFill>
              <w14:schemeClr w14:val="tx1"/>
            </w14:solidFill>
          </w14:textFill>
        </w:rPr>
        <w:sectPr>
          <w:headerReference r:id="rId3" w:type="default"/>
          <w:footerReference r:id="rId4" w:type="default"/>
          <w:pgSz w:w="11906" w:h="16838"/>
          <w:pgMar w:top="1134" w:right="1417" w:bottom="1134" w:left="1361" w:header="851" w:footer="992" w:gutter="0"/>
          <w:pgNumType w:start="1"/>
          <w:cols w:space="425" w:num="1"/>
          <w:docGrid w:type="lines" w:linePitch="333" w:charSpace="0"/>
        </w:sectPr>
      </w:pPr>
    </w:p>
    <w:p>
      <w:pPr>
        <w:pStyle w:val="2"/>
      </w:pPr>
    </w:p>
    <w:p>
      <w:pPr>
        <w:pStyle w:val="33"/>
        <w:numPr>
          <w:ilvl w:val="0"/>
          <w:numId w:val="0"/>
        </w:numPr>
        <w:ind w:left="400"/>
        <w:rPr>
          <w:rStyle w:val="27"/>
          <w:rFonts w:ascii="宋体" w:hAnsi="宋体" w:cs="宋体"/>
          <w:color w:val="000000" w:themeColor="text1"/>
          <w14:textFill>
            <w14:solidFill>
              <w14:schemeClr w14:val="tx1"/>
            </w14:solidFill>
          </w14:textFill>
        </w:rPr>
      </w:pPr>
    </w:p>
    <w:p>
      <w:pPr>
        <w:pStyle w:val="51"/>
        <w:rPr>
          <w:rStyle w:val="27"/>
          <w:rFonts w:ascii="宋体" w:hAnsi="宋体" w:eastAsia="宋体"/>
          <w:color w:val="000000" w:themeColor="text1"/>
          <w14:textFill>
            <w14:solidFill>
              <w14:schemeClr w14:val="tx1"/>
            </w14:solidFill>
          </w14:textFill>
        </w:rPr>
      </w:pPr>
      <w:r>
        <w:rPr>
          <w:rStyle w:val="27"/>
          <w:rFonts w:ascii="宋体" w:hAnsi="宋体" w:eastAsia="宋体"/>
          <w:color w:val="000000" w:themeColor="text1"/>
          <w14:textFill>
            <w14:solidFill>
              <w14:schemeClr w14:val="tx1"/>
            </w14:solidFill>
          </w14:textFill>
        </w:rPr>
        <w:t>目录</w:t>
      </w:r>
    </w:p>
    <w:p>
      <w:pPr>
        <w:rPr>
          <w:rStyle w:val="27"/>
          <w:rFonts w:ascii="宋体" w:hAnsi="宋体"/>
          <w:color w:val="000000" w:themeColor="text1"/>
          <w:sz w:val="28"/>
          <w:szCs w:val="28"/>
          <w14:textFill>
            <w14:solidFill>
              <w14:schemeClr w14:val="tx1"/>
            </w14:solidFill>
          </w14:textFill>
        </w:rPr>
      </w:pPr>
    </w:p>
    <w:p>
      <w:pPr>
        <w:pStyle w:val="51"/>
        <w:tabs>
          <w:tab w:val="right" w:leader="dot" w:pos="9638"/>
          <w:tab w:val="clear" w:pos="9628"/>
        </w:tabs>
        <w:spacing w:line="360" w:lineRule="auto"/>
        <w:rPr>
          <w:rStyle w:val="27"/>
          <w:rFonts w:ascii="宋体" w:hAnsi="宋体" w:eastAsia="宋体" w:cs="宋体"/>
          <w:b w:val="0"/>
          <w:bCs/>
          <w:color w:val="000000" w:themeColor="text1"/>
          <w:sz w:val="32"/>
          <w:szCs w:val="32"/>
          <w14:textFill>
            <w14:solidFill>
              <w14:schemeClr w14:val="tx1"/>
            </w14:solidFill>
          </w14:textFill>
        </w:rPr>
      </w:pPr>
      <w:r>
        <w:rPr>
          <w:rStyle w:val="27"/>
          <w:rFonts w:ascii="宋体" w:hAnsi="宋体" w:eastAsia="宋体" w:cs="宋体"/>
          <w:b w:val="0"/>
          <w:bCs/>
          <w:color w:val="000000" w:themeColor="text1"/>
          <w:sz w:val="32"/>
          <w:szCs w:val="32"/>
          <w14:textFill>
            <w14:solidFill>
              <w14:schemeClr w14:val="tx1"/>
            </w14:solidFill>
          </w14:textFill>
        </w:rPr>
        <w:t>第一部分 投标须知</w:t>
      </w:r>
      <w:r>
        <w:rPr>
          <w:rStyle w:val="27"/>
          <w:rFonts w:ascii="宋体" w:hAnsi="宋体" w:eastAsia="宋体" w:cs="宋体"/>
          <w:b w:val="0"/>
          <w:bCs/>
          <w:color w:val="000000" w:themeColor="text1"/>
          <w:sz w:val="32"/>
          <w:szCs w:val="32"/>
          <w14:textFill>
            <w14:solidFill>
              <w14:schemeClr w14:val="tx1"/>
            </w14:solidFill>
          </w14:textFill>
        </w:rPr>
        <w:tab/>
      </w:r>
      <w:r>
        <w:rPr>
          <w:rStyle w:val="27"/>
          <w:rFonts w:hint="eastAsia" w:ascii="宋体" w:hAnsi="宋体" w:eastAsia="宋体" w:cs="宋体"/>
          <w:b w:val="0"/>
          <w:bCs/>
          <w:color w:val="000000" w:themeColor="text1"/>
          <w:sz w:val="32"/>
          <w:szCs w:val="32"/>
          <w14:textFill>
            <w14:solidFill>
              <w14:schemeClr w14:val="tx1"/>
            </w14:solidFill>
          </w14:textFill>
        </w:rPr>
        <w:t>6</w:t>
      </w:r>
    </w:p>
    <w:p>
      <w:pPr>
        <w:pStyle w:val="51"/>
        <w:tabs>
          <w:tab w:val="right" w:leader="dot" w:pos="9638"/>
          <w:tab w:val="clear" w:pos="9628"/>
        </w:tabs>
        <w:spacing w:line="360" w:lineRule="auto"/>
        <w:rPr>
          <w:rStyle w:val="27"/>
          <w:rFonts w:ascii="宋体" w:hAnsi="宋体" w:eastAsia="宋体" w:cs="宋体"/>
          <w:b w:val="0"/>
          <w:bCs/>
          <w:color w:val="000000" w:themeColor="text1"/>
          <w:sz w:val="32"/>
          <w:szCs w:val="32"/>
          <w14:textFill>
            <w14:solidFill>
              <w14:schemeClr w14:val="tx1"/>
            </w14:solidFill>
          </w14:textFill>
        </w:rPr>
      </w:pPr>
      <w:r>
        <w:rPr>
          <w:rStyle w:val="27"/>
          <w:rFonts w:ascii="宋体" w:hAnsi="宋体" w:eastAsia="宋体" w:cs="宋体"/>
          <w:b w:val="0"/>
          <w:bCs/>
          <w:color w:val="000000" w:themeColor="text1"/>
          <w:sz w:val="32"/>
          <w:szCs w:val="32"/>
          <w14:textFill>
            <w14:solidFill>
              <w14:schemeClr w14:val="tx1"/>
            </w14:solidFill>
          </w14:textFill>
        </w:rPr>
        <w:t>第二部分 招标说明</w:t>
      </w:r>
      <w:r>
        <w:rPr>
          <w:rStyle w:val="27"/>
          <w:rFonts w:ascii="宋体" w:hAnsi="宋体" w:eastAsia="宋体" w:cs="宋体"/>
          <w:b w:val="0"/>
          <w:bCs/>
          <w:color w:val="000000" w:themeColor="text1"/>
          <w:sz w:val="32"/>
          <w:szCs w:val="32"/>
          <w14:textFill>
            <w14:solidFill>
              <w14:schemeClr w14:val="tx1"/>
            </w14:solidFill>
          </w14:textFill>
        </w:rPr>
        <w:tab/>
      </w:r>
      <w:r>
        <w:rPr>
          <w:rStyle w:val="27"/>
          <w:rFonts w:hint="eastAsia" w:ascii="宋体" w:hAnsi="宋体" w:eastAsia="宋体" w:cs="宋体"/>
          <w:b w:val="0"/>
          <w:bCs/>
          <w:color w:val="000000" w:themeColor="text1"/>
          <w:sz w:val="32"/>
          <w:szCs w:val="32"/>
          <w14:textFill>
            <w14:solidFill>
              <w14:schemeClr w14:val="tx1"/>
            </w14:solidFill>
          </w14:textFill>
        </w:rPr>
        <w:t>11</w:t>
      </w:r>
    </w:p>
    <w:p>
      <w:pPr>
        <w:pStyle w:val="51"/>
        <w:tabs>
          <w:tab w:val="right" w:leader="dot" w:pos="9638"/>
          <w:tab w:val="clear" w:pos="9628"/>
        </w:tabs>
        <w:spacing w:line="360" w:lineRule="auto"/>
        <w:rPr>
          <w:rStyle w:val="27"/>
          <w:rFonts w:ascii="宋体" w:hAnsi="宋体" w:eastAsia="宋体" w:cs="宋体"/>
          <w:b w:val="0"/>
          <w:bCs/>
          <w:color w:val="000000" w:themeColor="text1"/>
          <w:sz w:val="32"/>
          <w:szCs w:val="32"/>
          <w14:textFill>
            <w14:solidFill>
              <w14:schemeClr w14:val="tx1"/>
            </w14:solidFill>
          </w14:textFill>
        </w:rPr>
      </w:pPr>
      <w:r>
        <w:rPr>
          <w:rStyle w:val="27"/>
          <w:rFonts w:ascii="宋体" w:hAnsi="宋体" w:eastAsia="宋体" w:cs="宋体"/>
          <w:b w:val="0"/>
          <w:bCs/>
          <w:color w:val="000000" w:themeColor="text1"/>
          <w:sz w:val="32"/>
          <w:szCs w:val="32"/>
          <w14:textFill>
            <w14:solidFill>
              <w14:schemeClr w14:val="tx1"/>
            </w14:solidFill>
          </w14:textFill>
        </w:rPr>
        <w:t>第三部分 投标说明</w:t>
      </w:r>
      <w:r>
        <w:rPr>
          <w:rStyle w:val="27"/>
          <w:rFonts w:ascii="宋体" w:hAnsi="宋体" w:eastAsia="宋体" w:cs="宋体"/>
          <w:b w:val="0"/>
          <w:bCs/>
          <w:color w:val="000000" w:themeColor="text1"/>
          <w:sz w:val="32"/>
          <w:szCs w:val="32"/>
          <w14:textFill>
            <w14:solidFill>
              <w14:schemeClr w14:val="tx1"/>
            </w14:solidFill>
          </w14:textFill>
        </w:rPr>
        <w:tab/>
      </w:r>
      <w:r>
        <w:rPr>
          <w:rStyle w:val="27"/>
          <w:rFonts w:ascii="宋体" w:hAnsi="宋体" w:eastAsia="宋体" w:cs="宋体"/>
          <w:b w:val="0"/>
          <w:bCs/>
          <w:color w:val="000000" w:themeColor="text1"/>
          <w:sz w:val="32"/>
          <w:szCs w:val="32"/>
          <w14:textFill>
            <w14:solidFill>
              <w14:schemeClr w14:val="tx1"/>
            </w14:solidFill>
          </w14:textFill>
        </w:rPr>
        <w:t>1</w:t>
      </w:r>
      <w:r>
        <w:rPr>
          <w:rStyle w:val="27"/>
          <w:rFonts w:hint="eastAsia" w:ascii="宋体" w:hAnsi="宋体" w:eastAsia="宋体" w:cs="宋体"/>
          <w:b w:val="0"/>
          <w:bCs/>
          <w:color w:val="000000" w:themeColor="text1"/>
          <w:sz w:val="32"/>
          <w:szCs w:val="32"/>
          <w14:textFill>
            <w14:solidFill>
              <w14:schemeClr w14:val="tx1"/>
            </w14:solidFill>
          </w14:textFill>
        </w:rPr>
        <w:t>5</w:t>
      </w:r>
    </w:p>
    <w:p>
      <w:pPr>
        <w:pStyle w:val="51"/>
        <w:tabs>
          <w:tab w:val="right" w:leader="dot" w:pos="9638"/>
          <w:tab w:val="clear" w:pos="9628"/>
        </w:tabs>
        <w:spacing w:line="360" w:lineRule="auto"/>
        <w:rPr>
          <w:rStyle w:val="27"/>
          <w:rFonts w:ascii="宋体" w:hAnsi="宋体" w:eastAsia="宋体" w:cs="宋体"/>
          <w:b w:val="0"/>
          <w:bCs/>
          <w:color w:val="000000" w:themeColor="text1"/>
          <w:sz w:val="32"/>
          <w:szCs w:val="32"/>
          <w14:textFill>
            <w14:solidFill>
              <w14:schemeClr w14:val="tx1"/>
            </w14:solidFill>
          </w14:textFill>
        </w:rPr>
      </w:pPr>
      <w:r>
        <w:rPr>
          <w:rStyle w:val="27"/>
          <w:rFonts w:ascii="宋体" w:hAnsi="宋体" w:eastAsia="宋体" w:cs="宋体"/>
          <w:b w:val="0"/>
          <w:bCs/>
          <w:color w:val="000000" w:themeColor="text1"/>
          <w:sz w:val="32"/>
          <w:szCs w:val="32"/>
          <w14:textFill>
            <w14:solidFill>
              <w14:schemeClr w14:val="tx1"/>
            </w14:solidFill>
          </w14:textFill>
        </w:rPr>
        <w:t>第四部分 采购货物清单及技术参数</w:t>
      </w:r>
      <w:r>
        <w:rPr>
          <w:rStyle w:val="27"/>
          <w:rFonts w:ascii="宋体" w:hAnsi="宋体" w:eastAsia="宋体" w:cs="宋体"/>
          <w:b w:val="0"/>
          <w:bCs/>
          <w:color w:val="000000" w:themeColor="text1"/>
          <w:sz w:val="32"/>
          <w:szCs w:val="32"/>
          <w14:textFill>
            <w14:solidFill>
              <w14:schemeClr w14:val="tx1"/>
            </w14:solidFill>
          </w14:textFill>
        </w:rPr>
        <w:tab/>
      </w:r>
      <w:r>
        <w:rPr>
          <w:rStyle w:val="27"/>
          <w:rFonts w:ascii="宋体" w:hAnsi="宋体" w:eastAsia="宋体" w:cs="宋体"/>
          <w:b w:val="0"/>
          <w:bCs/>
          <w:color w:val="000000" w:themeColor="text1"/>
          <w:sz w:val="32"/>
          <w:szCs w:val="32"/>
          <w14:textFill>
            <w14:solidFill>
              <w14:schemeClr w14:val="tx1"/>
            </w14:solidFill>
          </w14:textFill>
        </w:rPr>
        <w:t>3</w:t>
      </w:r>
      <w:r>
        <w:rPr>
          <w:rStyle w:val="27"/>
          <w:rFonts w:hint="eastAsia" w:ascii="宋体" w:hAnsi="宋体" w:eastAsia="宋体" w:cs="宋体"/>
          <w:b w:val="0"/>
          <w:bCs/>
          <w:color w:val="000000" w:themeColor="text1"/>
          <w:sz w:val="32"/>
          <w:szCs w:val="32"/>
          <w14:textFill>
            <w14:solidFill>
              <w14:schemeClr w14:val="tx1"/>
            </w14:solidFill>
          </w14:textFill>
        </w:rPr>
        <w:t>6</w:t>
      </w:r>
    </w:p>
    <w:p>
      <w:pPr>
        <w:pStyle w:val="51"/>
        <w:tabs>
          <w:tab w:val="right" w:leader="dot" w:pos="9638"/>
          <w:tab w:val="clear" w:pos="9628"/>
        </w:tabs>
        <w:spacing w:line="360" w:lineRule="auto"/>
        <w:rPr>
          <w:rStyle w:val="27"/>
          <w:rFonts w:ascii="宋体" w:hAnsi="宋体" w:eastAsia="宋体" w:cs="宋体"/>
          <w:b w:val="0"/>
          <w:bCs/>
          <w:color w:val="000000" w:themeColor="text1"/>
          <w:sz w:val="32"/>
          <w:szCs w:val="32"/>
          <w14:textFill>
            <w14:solidFill>
              <w14:schemeClr w14:val="tx1"/>
            </w14:solidFill>
          </w14:textFill>
        </w:rPr>
      </w:pPr>
      <w:r>
        <w:rPr>
          <w:rStyle w:val="27"/>
          <w:rFonts w:ascii="宋体" w:hAnsi="宋体" w:eastAsia="宋体" w:cs="宋体"/>
          <w:b w:val="0"/>
          <w:bCs/>
          <w:color w:val="000000" w:themeColor="text1"/>
          <w:sz w:val="32"/>
          <w:szCs w:val="32"/>
          <w14:textFill>
            <w14:solidFill>
              <w14:schemeClr w14:val="tx1"/>
            </w14:solidFill>
          </w14:textFill>
        </w:rPr>
        <w:t>第五部分 合同部分（模板）</w:t>
      </w:r>
      <w:r>
        <w:rPr>
          <w:rStyle w:val="27"/>
          <w:rFonts w:ascii="宋体" w:hAnsi="宋体" w:eastAsia="宋体" w:cs="宋体"/>
          <w:b w:val="0"/>
          <w:bCs/>
          <w:color w:val="000000" w:themeColor="text1"/>
          <w:sz w:val="32"/>
          <w:szCs w:val="32"/>
          <w14:textFill>
            <w14:solidFill>
              <w14:schemeClr w14:val="tx1"/>
            </w14:solidFill>
          </w14:textFill>
        </w:rPr>
        <w:tab/>
      </w:r>
      <w:r>
        <w:rPr>
          <w:rStyle w:val="27"/>
          <w:rFonts w:hint="eastAsia" w:ascii="宋体" w:hAnsi="宋体" w:eastAsia="宋体" w:cs="宋体"/>
          <w:b w:val="0"/>
          <w:bCs/>
          <w:color w:val="000000" w:themeColor="text1"/>
          <w:sz w:val="32"/>
          <w:szCs w:val="32"/>
          <w14:textFill>
            <w14:solidFill>
              <w14:schemeClr w14:val="tx1"/>
            </w14:solidFill>
          </w14:textFill>
        </w:rPr>
        <w:t>50</w:t>
      </w:r>
    </w:p>
    <w:p>
      <w:pPr>
        <w:pStyle w:val="51"/>
        <w:tabs>
          <w:tab w:val="right" w:leader="dot" w:pos="9638"/>
          <w:tab w:val="clear" w:pos="9628"/>
        </w:tabs>
        <w:spacing w:line="360" w:lineRule="auto"/>
        <w:rPr>
          <w:rStyle w:val="27"/>
          <w:rFonts w:ascii="宋体" w:hAnsi="宋体" w:eastAsia="宋体" w:cs="宋体"/>
          <w:b w:val="0"/>
          <w:bCs/>
          <w:color w:val="000000" w:themeColor="text1"/>
          <w:sz w:val="32"/>
          <w:szCs w:val="32"/>
          <w14:textFill>
            <w14:solidFill>
              <w14:schemeClr w14:val="tx1"/>
            </w14:solidFill>
          </w14:textFill>
        </w:rPr>
      </w:pPr>
      <w:r>
        <w:rPr>
          <w:rStyle w:val="27"/>
          <w:rFonts w:ascii="宋体" w:hAnsi="宋体" w:eastAsia="宋体" w:cs="宋体"/>
          <w:b w:val="0"/>
          <w:bCs/>
          <w:color w:val="000000" w:themeColor="text1"/>
          <w:sz w:val="32"/>
          <w:szCs w:val="32"/>
          <w14:textFill>
            <w14:solidFill>
              <w14:schemeClr w14:val="tx1"/>
            </w14:solidFill>
          </w14:textFill>
        </w:rPr>
        <w:t>第六部分 附件</w:t>
      </w:r>
      <w:r>
        <w:rPr>
          <w:rStyle w:val="27"/>
          <w:rFonts w:ascii="宋体" w:hAnsi="宋体" w:eastAsia="宋体" w:cs="宋体"/>
          <w:b w:val="0"/>
          <w:bCs/>
          <w:color w:val="000000" w:themeColor="text1"/>
          <w:sz w:val="32"/>
          <w:szCs w:val="32"/>
          <w14:textFill>
            <w14:solidFill>
              <w14:schemeClr w14:val="tx1"/>
            </w14:solidFill>
          </w14:textFill>
        </w:rPr>
        <w:tab/>
      </w:r>
      <w:r>
        <w:rPr>
          <w:rStyle w:val="27"/>
          <w:rFonts w:hint="eastAsia" w:ascii="宋体" w:hAnsi="宋体" w:eastAsia="宋体" w:cs="宋体"/>
          <w:b w:val="0"/>
          <w:bCs/>
          <w:color w:val="000000" w:themeColor="text1"/>
          <w:sz w:val="32"/>
          <w:szCs w:val="32"/>
          <w14:textFill>
            <w14:solidFill>
              <w14:schemeClr w14:val="tx1"/>
            </w14:solidFill>
          </w14:textFill>
        </w:rPr>
        <w:t>62</w:t>
      </w:r>
    </w:p>
    <w:p>
      <w:pPr>
        <w:pStyle w:val="51"/>
        <w:tabs>
          <w:tab w:val="right" w:leader="dot" w:pos="9638"/>
          <w:tab w:val="clear" w:pos="9628"/>
        </w:tabs>
        <w:spacing w:line="360" w:lineRule="auto"/>
        <w:rPr>
          <w:rStyle w:val="27"/>
          <w:rFonts w:ascii="宋体" w:hAnsi="宋体" w:eastAsia="宋体"/>
          <w:color w:val="000000" w:themeColor="text1"/>
          <w:sz w:val="36"/>
          <w14:textFill>
            <w14:solidFill>
              <w14:schemeClr w14:val="tx1"/>
            </w14:solidFill>
          </w14:textFill>
        </w:rPr>
        <w:sectPr>
          <w:footerReference r:id="rId5" w:type="default"/>
          <w:pgSz w:w="11906" w:h="16838"/>
          <w:pgMar w:top="1134" w:right="1417" w:bottom="1134" w:left="1361" w:header="851" w:footer="992" w:gutter="0"/>
          <w:pgNumType w:start="1"/>
          <w:cols w:space="425" w:num="1"/>
          <w:docGrid w:type="lines" w:linePitch="333" w:charSpace="0"/>
        </w:sectPr>
      </w:pPr>
      <w:r>
        <w:rPr>
          <w:rStyle w:val="27"/>
          <w:rFonts w:ascii="宋体" w:hAnsi="宋体" w:eastAsia="宋体" w:cs="宋体"/>
          <w:b w:val="0"/>
          <w:bCs/>
          <w:color w:val="000000" w:themeColor="text1"/>
          <w:kern w:val="0"/>
          <w:sz w:val="32"/>
          <w:szCs w:val="32"/>
          <w:lang w:val="zh-CN"/>
          <w14:textFill>
            <w14:solidFill>
              <w14:schemeClr w14:val="tx1"/>
            </w14:solidFill>
          </w14:textFill>
        </w:rPr>
        <w:t>第七部分</w:t>
      </w:r>
      <w:r>
        <w:rPr>
          <w:rStyle w:val="27"/>
          <w:rFonts w:ascii="宋体" w:hAnsi="宋体" w:eastAsia="宋体" w:cs="宋体"/>
          <w:b w:val="0"/>
          <w:bCs/>
          <w:color w:val="000000" w:themeColor="text1"/>
          <w:kern w:val="0"/>
          <w:sz w:val="32"/>
          <w:szCs w:val="32"/>
          <w14:textFill>
            <w14:solidFill>
              <w14:schemeClr w14:val="tx1"/>
            </w14:solidFill>
          </w14:textFill>
        </w:rPr>
        <w:t xml:space="preserve"> 质疑及处理</w:t>
      </w:r>
      <w:r>
        <w:rPr>
          <w:rStyle w:val="27"/>
          <w:rFonts w:ascii="宋体" w:hAnsi="宋体" w:eastAsia="宋体" w:cs="宋体"/>
          <w:b w:val="0"/>
          <w:bCs/>
          <w:color w:val="000000" w:themeColor="text1"/>
          <w:sz w:val="32"/>
          <w:szCs w:val="32"/>
          <w14:textFill>
            <w14:solidFill>
              <w14:schemeClr w14:val="tx1"/>
            </w14:solidFill>
          </w14:textFill>
        </w:rPr>
        <w:tab/>
      </w:r>
      <w:r>
        <w:rPr>
          <w:rStyle w:val="27"/>
          <w:rFonts w:hint="eastAsia" w:ascii="宋体" w:hAnsi="宋体" w:eastAsia="宋体" w:cs="宋体"/>
          <w:b w:val="0"/>
          <w:bCs/>
          <w:color w:val="000000" w:themeColor="text1"/>
          <w:sz w:val="32"/>
          <w:szCs w:val="32"/>
          <w14:textFill>
            <w14:solidFill>
              <w14:schemeClr w14:val="tx1"/>
            </w14:solidFill>
          </w14:textFill>
        </w:rPr>
        <w:t>83</w:t>
      </w:r>
    </w:p>
    <w:p>
      <w:pPr>
        <w:pStyle w:val="4"/>
        <w:numPr>
          <w:ilvl w:val="0"/>
          <w:numId w:val="0"/>
        </w:numPr>
        <w:tabs>
          <w:tab w:val="left" w:pos="0"/>
        </w:tabs>
        <w:autoSpaceDE w:val="0"/>
        <w:autoSpaceDN w:val="0"/>
        <w:adjustRightInd w:val="0"/>
        <w:spacing w:line="360" w:lineRule="auto"/>
        <w:jc w:val="both"/>
        <w:rPr>
          <w:rFonts w:ascii="华文中宋" w:hAnsi="华文中宋" w:eastAsia="华文中宋"/>
          <w:sz w:val="28"/>
          <w:szCs w:val="28"/>
        </w:rPr>
      </w:pPr>
    </w:p>
    <w:p>
      <w:pPr>
        <w:pStyle w:val="4"/>
        <w:numPr>
          <w:ilvl w:val="0"/>
          <w:numId w:val="0"/>
        </w:numPr>
        <w:tabs>
          <w:tab w:val="left" w:pos="0"/>
        </w:tabs>
        <w:autoSpaceDE w:val="0"/>
        <w:autoSpaceDN w:val="0"/>
        <w:adjustRightInd w:val="0"/>
        <w:spacing w:line="360" w:lineRule="auto"/>
        <w:jc w:val="center"/>
        <w:rPr>
          <w:rFonts w:ascii="华文中宋" w:hAnsi="华文中宋" w:eastAsia="华文中宋"/>
          <w:sz w:val="28"/>
          <w:szCs w:val="28"/>
        </w:rPr>
      </w:pPr>
      <w:r>
        <w:rPr>
          <w:rFonts w:hint="eastAsia" w:ascii="华文中宋" w:hAnsi="华文中宋" w:eastAsia="华文中宋"/>
          <w:sz w:val="28"/>
          <w:szCs w:val="28"/>
        </w:rPr>
        <w:t>洛浦县妇幼保健院改扩建项目医疗设备采购</w:t>
      </w:r>
    </w:p>
    <w:p>
      <w:pPr>
        <w:pBdr>
          <w:top w:val="single" w:color="auto" w:sz="4" w:space="1"/>
          <w:left w:val="single" w:color="auto" w:sz="4" w:space="4"/>
          <w:bottom w:val="single" w:color="auto" w:sz="4" w:space="1"/>
          <w:right w:val="single" w:color="auto" w:sz="4" w:space="4"/>
        </w:pBdr>
        <w:ind w:firstLine="560" w:firstLineChars="200"/>
        <w:rPr>
          <w:rFonts w:ascii="宋体" w:hAnsi="宋体" w:cs="宋体"/>
          <w:sz w:val="28"/>
          <w:szCs w:val="28"/>
        </w:rPr>
      </w:pPr>
      <w:r>
        <w:rPr>
          <w:rFonts w:hint="eastAsia" w:ascii="宋体" w:hAnsi="宋体" w:cs="宋体"/>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宋体" w:hAnsi="宋体" w:cs="宋体"/>
          <w:sz w:val="28"/>
          <w:szCs w:val="28"/>
          <w:u w:val="single"/>
        </w:rPr>
        <w:t>洛浦县妇幼保健院改建项目医疗设备采购项目的潜在供应商应在新疆政府采购网（http://www.ccgp-xinjiang.gov.cn/）与洛浦县人民政府网（</w:t>
      </w:r>
      <w:r>
        <w:rPr>
          <w:rFonts w:ascii="宋体" w:hAnsi="宋体" w:cs="宋体"/>
          <w:sz w:val="28"/>
          <w:szCs w:val="28"/>
          <w:u w:val="single"/>
        </w:rPr>
        <w:t>http://www.xjlpx.gov.cn/</w:t>
      </w:r>
      <w:r>
        <w:rPr>
          <w:rFonts w:hint="eastAsia" w:ascii="宋体" w:hAnsi="宋体" w:cs="宋体"/>
          <w:sz w:val="28"/>
          <w:szCs w:val="28"/>
          <w:u w:val="single"/>
        </w:rPr>
        <w:t>）取采购文件，并于2021年11月1</w:t>
      </w:r>
      <w:r>
        <w:rPr>
          <w:rFonts w:hint="eastAsia" w:ascii="宋体" w:hAnsi="宋体" w:cs="宋体"/>
          <w:sz w:val="28"/>
          <w:szCs w:val="28"/>
          <w:u w:val="single"/>
          <w:lang w:val="en-US" w:eastAsia="zh-CN"/>
        </w:rPr>
        <w:t>2</w:t>
      </w:r>
      <w:r>
        <w:rPr>
          <w:rFonts w:hint="eastAsia" w:ascii="宋体" w:hAnsi="宋体" w:cs="宋体"/>
          <w:sz w:val="28"/>
          <w:szCs w:val="28"/>
          <w:u w:val="single"/>
        </w:rPr>
        <w:t>日 11:00 （北京时间）前提交（上传）响应文件。</w:t>
      </w:r>
      <w:bookmarkStart w:id="0" w:name="_Toc28359002"/>
      <w:bookmarkStart w:id="1" w:name="_Toc28359079"/>
      <w:bookmarkStart w:id="2" w:name="_Toc35393790"/>
      <w:bookmarkStart w:id="3" w:name="_Toc35393621"/>
      <w:bookmarkStart w:id="4" w:name="_Hlk24379207"/>
    </w:p>
    <w:p>
      <w:pPr>
        <w:ind w:firstLine="560" w:firstLineChars="200"/>
        <w:rPr>
          <w:rFonts w:ascii="宋体" w:hAnsi="宋体" w:cs="宋体"/>
          <w:sz w:val="28"/>
          <w:szCs w:val="28"/>
        </w:rPr>
      </w:pPr>
      <w:r>
        <w:rPr>
          <w:rFonts w:hint="eastAsia" w:ascii="宋体" w:hAnsi="宋体" w:cs="宋体"/>
          <w:sz w:val="28"/>
          <w:szCs w:val="28"/>
        </w:rPr>
        <w:t>一、项目基本情况</w:t>
      </w:r>
      <w:bookmarkEnd w:id="0"/>
      <w:bookmarkEnd w:id="1"/>
      <w:bookmarkEnd w:id="2"/>
      <w:bookmarkEnd w:id="3"/>
    </w:p>
    <w:p>
      <w:pPr>
        <w:ind w:firstLine="560" w:firstLineChars="200"/>
        <w:rPr>
          <w:rFonts w:ascii="宋体" w:hAnsi="宋体" w:cs="宋体"/>
          <w:kern w:val="0"/>
          <w:sz w:val="28"/>
          <w:szCs w:val="28"/>
        </w:rPr>
      </w:pPr>
      <w:r>
        <w:rPr>
          <w:rFonts w:hint="eastAsia" w:ascii="宋体" w:hAnsi="宋体" w:cs="宋体"/>
          <w:kern w:val="0"/>
          <w:sz w:val="28"/>
          <w:szCs w:val="28"/>
        </w:rPr>
        <w:t xml:space="preserve">项目编号：JMSZB-LPX-2021-CG0016 </w:t>
      </w:r>
    </w:p>
    <w:p>
      <w:pPr>
        <w:ind w:firstLine="560" w:firstLineChars="200"/>
        <w:rPr>
          <w:rFonts w:ascii="宋体" w:hAnsi="宋体" w:cs="宋体"/>
          <w:kern w:val="0"/>
          <w:sz w:val="28"/>
          <w:szCs w:val="28"/>
        </w:rPr>
      </w:pPr>
      <w:r>
        <w:rPr>
          <w:rFonts w:hint="eastAsia" w:ascii="宋体" w:hAnsi="宋体" w:cs="宋体"/>
          <w:kern w:val="0"/>
          <w:sz w:val="28"/>
          <w:szCs w:val="28"/>
        </w:rPr>
        <w:t>项目名称：</w:t>
      </w:r>
      <w:bookmarkEnd w:id="4"/>
      <w:r>
        <w:rPr>
          <w:rFonts w:hint="eastAsia" w:ascii="宋体" w:hAnsi="宋体" w:cs="宋体"/>
          <w:kern w:val="0"/>
          <w:sz w:val="28"/>
          <w:szCs w:val="28"/>
        </w:rPr>
        <w:t>洛浦县妇幼保健院改扩建设项目医疗设备采购</w:t>
      </w:r>
    </w:p>
    <w:p>
      <w:pPr>
        <w:ind w:firstLine="560" w:firstLineChars="200"/>
        <w:rPr>
          <w:rFonts w:ascii="宋体" w:hAnsi="宋体" w:cs="宋体"/>
          <w:kern w:val="0"/>
          <w:sz w:val="28"/>
          <w:szCs w:val="28"/>
        </w:rPr>
      </w:pPr>
      <w:r>
        <w:rPr>
          <w:rFonts w:hint="eastAsia" w:ascii="宋体" w:hAnsi="宋体" w:cs="宋体"/>
          <w:kern w:val="0"/>
          <w:sz w:val="28"/>
          <w:szCs w:val="28"/>
        </w:rPr>
        <w:t>资金来源：地方政府专项债券资金</w:t>
      </w:r>
    </w:p>
    <w:p>
      <w:pPr>
        <w:ind w:firstLine="560" w:firstLineChars="200"/>
        <w:rPr>
          <w:rFonts w:ascii="宋体" w:hAnsi="宋体" w:cs="宋体"/>
          <w:kern w:val="0"/>
          <w:sz w:val="28"/>
          <w:szCs w:val="28"/>
        </w:rPr>
      </w:pPr>
      <w:r>
        <w:rPr>
          <w:rFonts w:hint="eastAsia" w:ascii="宋体" w:hAnsi="宋体" w:cs="宋体"/>
          <w:kern w:val="0"/>
          <w:sz w:val="28"/>
          <w:szCs w:val="28"/>
        </w:rPr>
        <w:t>预算金额：946万元</w:t>
      </w:r>
    </w:p>
    <w:p>
      <w:pPr>
        <w:ind w:firstLine="560" w:firstLineChars="200"/>
        <w:rPr>
          <w:rFonts w:ascii="宋体" w:hAnsi="宋体" w:cs="宋体"/>
          <w:kern w:val="0"/>
          <w:sz w:val="28"/>
          <w:szCs w:val="28"/>
        </w:rPr>
      </w:pPr>
      <w:r>
        <w:rPr>
          <w:rFonts w:hint="eastAsia" w:ascii="宋体" w:hAnsi="宋体" w:cs="宋体"/>
          <w:kern w:val="0"/>
          <w:sz w:val="28"/>
          <w:szCs w:val="28"/>
        </w:rPr>
        <w:t>最高限价：946万元</w:t>
      </w:r>
    </w:p>
    <w:p>
      <w:pPr>
        <w:ind w:firstLine="560" w:firstLineChars="200"/>
        <w:rPr>
          <w:rFonts w:ascii="宋体" w:hAnsi="宋体" w:cs="宋体"/>
          <w:kern w:val="0"/>
          <w:sz w:val="28"/>
          <w:szCs w:val="28"/>
        </w:rPr>
      </w:pPr>
      <w:r>
        <w:rPr>
          <w:rFonts w:hint="eastAsia" w:ascii="宋体" w:hAnsi="宋体" w:cs="宋体"/>
          <w:kern w:val="0"/>
          <w:sz w:val="28"/>
          <w:szCs w:val="28"/>
        </w:rPr>
        <w:t>采购概况：高端彩色四维多普勒超声诊断仪（具备手术定位引导、孕产妇及胎心脏超声）1台、钼靶机（乳腺筛查）1台、高端螺旋机CT（40排）台。</w:t>
      </w:r>
    </w:p>
    <w:p>
      <w:pPr>
        <w:ind w:firstLine="560" w:firstLineChars="200"/>
        <w:rPr>
          <w:rFonts w:ascii="宋体" w:hAnsi="宋体" w:cs="宋体"/>
          <w:kern w:val="0"/>
          <w:sz w:val="28"/>
          <w:szCs w:val="28"/>
        </w:rPr>
      </w:pPr>
      <w:r>
        <w:rPr>
          <w:rFonts w:hint="eastAsia" w:ascii="宋体" w:hAnsi="宋体" w:cs="宋体"/>
          <w:kern w:val="0"/>
          <w:sz w:val="28"/>
          <w:szCs w:val="28"/>
        </w:rPr>
        <w:t>申请人的资格要求：</w:t>
      </w:r>
    </w:p>
    <w:p>
      <w:pPr>
        <w:ind w:firstLine="560" w:firstLineChars="200"/>
        <w:rPr>
          <w:rFonts w:ascii="宋体" w:hAnsi="宋体" w:cs="宋体"/>
          <w:kern w:val="0"/>
          <w:sz w:val="28"/>
          <w:szCs w:val="28"/>
        </w:rPr>
      </w:pPr>
      <w:r>
        <w:rPr>
          <w:rFonts w:hint="eastAsia" w:ascii="宋体" w:hAnsi="宋体" w:cs="宋体"/>
          <w:kern w:val="0"/>
          <w:sz w:val="28"/>
          <w:szCs w:val="28"/>
        </w:rPr>
        <w:t>1、符合《中华人民共和国政府采购法》第二十二条的相关规定；</w:t>
      </w:r>
    </w:p>
    <w:p>
      <w:pPr>
        <w:ind w:firstLine="560" w:firstLineChars="200"/>
        <w:rPr>
          <w:rFonts w:ascii="宋体" w:hAnsi="宋体" w:cs="宋体"/>
          <w:kern w:val="0"/>
          <w:sz w:val="28"/>
          <w:szCs w:val="28"/>
        </w:rPr>
      </w:pPr>
      <w:r>
        <w:rPr>
          <w:rFonts w:hint="eastAsia" w:ascii="宋体" w:hAnsi="宋体" w:cs="宋体"/>
          <w:kern w:val="0"/>
          <w:sz w:val="28"/>
          <w:szCs w:val="28"/>
        </w:rPr>
        <w:t>2、提供有效的企业法人三证合一证营业执照（营业执照须包含本次招标内容），</w:t>
      </w:r>
    </w:p>
    <w:p>
      <w:pPr>
        <w:ind w:firstLine="560" w:firstLineChars="200"/>
        <w:rPr>
          <w:rFonts w:ascii="宋体" w:hAnsi="宋体" w:cs="宋体"/>
          <w:kern w:val="0"/>
          <w:sz w:val="28"/>
          <w:szCs w:val="28"/>
        </w:rPr>
      </w:pPr>
      <w:r>
        <w:rPr>
          <w:rFonts w:hint="eastAsia" w:ascii="宋体" w:hAnsi="宋体" w:cs="宋体"/>
          <w:kern w:val="0"/>
          <w:sz w:val="28"/>
          <w:szCs w:val="28"/>
        </w:rPr>
        <w:t>3、法定代表人的需携带法定代表人证明书（原件）及法定代表人身份证（原件）；委托代理人需携带法定代表人授权委托书（原件）和委托代理人身份证（原件）及（近六个月的公司社保缴纳凭证明细表）；</w:t>
      </w:r>
    </w:p>
    <w:p>
      <w:pPr>
        <w:ind w:firstLine="560" w:firstLineChars="200"/>
        <w:rPr>
          <w:rFonts w:ascii="宋体" w:hAnsi="宋体" w:cs="宋体"/>
          <w:kern w:val="0"/>
          <w:sz w:val="28"/>
          <w:szCs w:val="28"/>
        </w:rPr>
      </w:pPr>
      <w:r>
        <w:rPr>
          <w:rFonts w:hint="eastAsia" w:ascii="宋体" w:hAnsi="宋体" w:cs="宋体"/>
          <w:kern w:val="0"/>
          <w:sz w:val="28"/>
          <w:szCs w:val="28"/>
        </w:rPr>
        <w:t>4、 具有良好的商业信誉和健全的财务会计制度（需提供近一年内的财务审计报告原件）；投标单位应有依法缴纳税收证明(附：近六个月的完税证明)；</w:t>
      </w:r>
    </w:p>
    <w:p>
      <w:pPr>
        <w:spacing w:before="75" w:after="75" w:line="23" w:lineRule="atLeast"/>
        <w:ind w:firstLine="560" w:firstLineChars="200"/>
        <w:jc w:val="left"/>
        <w:rPr>
          <w:rFonts w:ascii="宋体" w:hAnsi="宋体" w:cs="宋体"/>
          <w:kern w:val="0"/>
          <w:sz w:val="28"/>
          <w:szCs w:val="28"/>
        </w:rPr>
      </w:pPr>
      <w:r>
        <w:rPr>
          <w:rFonts w:hint="eastAsia" w:ascii="宋体" w:hAnsi="宋体" w:cs="宋体"/>
          <w:kern w:val="0"/>
          <w:sz w:val="28"/>
          <w:szCs w:val="28"/>
        </w:rPr>
        <w:t>5、投标人应具备独立的法人资格的具有能力提供本次设备采购的生产厂家或供货商；具备有效的《医疗器械经营许可证》、《第二类医疗器械经营备案证》；非本企业生产的采购设备须提供设备生产厂家出具的针对本次采购招标的投标授权书或生产厂家销售授权证明原件；并具有较强的经济实力、良好信誉和售后服务能力的单位,具有履行合同所必须的设备和专业技术能力，并有能力完成本次招标内容的所有工作和售后服务能力的单位。</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6、进口设备投标人需提供行政主管部门颁发且有效的医疗器械注册证；制造或生产商投标的需提供本企业介绍信或授权书；由代理商投标的，须提供制造或生产商出具的针对本次投标的有效的投标授权书；</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8、落实政府采购政策需满足的资格要求：</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（1）《政府采购促进中小企业发展暂行办法》（财库〔2011〕181号）；</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（2）《财政部、司法部关于政府采购支持监狱企业发展有关问题的通知》（财库〔2014〕68号）；</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（3）《财政部、民政部中国残疾人联合会关于促进残疾人就业政府采购政策的通知》（财库〔2017〕141号），</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 xml:space="preserve">（4）根据财政部发布的《关于政府采购支持监狱企业发展有关问题的通知》（财库[2014]68号）的规定，本项目对满足价格扣除条件且在投标文件中提交了《投标人企业类型声明函》，并满足相关规定的投标人，其投标报价扣除 6%后参与评审。 </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（5）根据《财政部、民政部、中国残疾人联合会关于促进残疾人就业政府采购政策的通知》(财库[2017]141 号)的规定，对满足价格扣除条件且在投标文件中提交了《残疾人福利性单位声明函》，并满足相关规定的投标人，其投标报价扣除6%后参与评审。残疾人福利性单位属于小型、微型企业的，不重复享受政策。</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9、具有良好的企业信誉，投标人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查询结果截图加盖单位公章）；</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10、本次招标不接受联合体投标</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三、获取招标文件</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时间：2021年10月</w:t>
      </w:r>
      <w:r>
        <w:rPr>
          <w:rFonts w:hint="eastAsia" w:ascii="宋体" w:hAnsi="宋体" w:cs="宋体"/>
          <w:kern w:val="0"/>
          <w:sz w:val="28"/>
          <w:szCs w:val="28"/>
          <w:lang w:eastAsia="zh-CN"/>
        </w:rPr>
        <w:t>22</w:t>
      </w:r>
      <w:r>
        <w:rPr>
          <w:rFonts w:hint="eastAsia" w:ascii="宋体" w:hAnsi="宋体" w:cs="宋体"/>
          <w:kern w:val="0"/>
          <w:sz w:val="28"/>
          <w:szCs w:val="28"/>
        </w:rPr>
        <w:t>日至2021年</w:t>
      </w:r>
      <w:r>
        <w:rPr>
          <w:rFonts w:hint="eastAsia" w:ascii="宋体" w:hAnsi="宋体" w:cs="宋体"/>
          <w:kern w:val="0"/>
          <w:sz w:val="28"/>
          <w:szCs w:val="28"/>
          <w:lang w:val="en-US" w:eastAsia="zh-CN"/>
        </w:rPr>
        <w:t>11</w:t>
      </w:r>
      <w:r>
        <w:rPr>
          <w:rFonts w:hint="eastAsia" w:ascii="宋体" w:hAnsi="宋体" w:cs="宋体"/>
          <w:kern w:val="0"/>
          <w:sz w:val="28"/>
          <w:szCs w:val="28"/>
        </w:rPr>
        <w:t>月</w:t>
      </w:r>
      <w:r>
        <w:rPr>
          <w:rFonts w:hint="eastAsia" w:ascii="宋体" w:hAnsi="宋体" w:cs="宋体"/>
          <w:kern w:val="0"/>
          <w:sz w:val="28"/>
          <w:szCs w:val="28"/>
          <w:lang w:val="en-US" w:eastAsia="zh-CN"/>
        </w:rPr>
        <w:t>01</w:t>
      </w:r>
      <w:r>
        <w:rPr>
          <w:rFonts w:hint="eastAsia" w:ascii="宋体" w:hAnsi="宋体" w:cs="宋体"/>
          <w:kern w:val="0"/>
          <w:sz w:val="28"/>
          <w:szCs w:val="28"/>
        </w:rPr>
        <w:t>日，每天上午10:00至13:30，下午16:00至19:00（北京时间，法定节假日除外）</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地点：新疆政府采购网（www.ccgp-xinjiang.gov.cn）</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方式：在符合该招标（采购）公告投标人资格要求条件的前提下，供应商登陆政采云平台https://www.zcygov.cn/在线申请获取采购文件（进入“项目采购”应用，在获取采购文件菜单中选择项目，申请获取采购文件）</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售价（元）：0</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四、提交投标文件截止时间、开标时间和地点</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提交投标文件截止时间：2021年11月1</w:t>
      </w:r>
      <w:r>
        <w:rPr>
          <w:rFonts w:hint="eastAsia" w:ascii="宋体" w:hAnsi="宋体" w:cs="宋体"/>
          <w:kern w:val="0"/>
          <w:sz w:val="28"/>
          <w:szCs w:val="28"/>
          <w:lang w:val="en-US" w:eastAsia="zh-CN"/>
        </w:rPr>
        <w:t>2</w:t>
      </w:r>
      <w:r>
        <w:rPr>
          <w:rFonts w:hint="eastAsia" w:ascii="宋体" w:hAnsi="宋体" w:cs="宋体"/>
          <w:kern w:val="0"/>
          <w:sz w:val="28"/>
          <w:szCs w:val="28"/>
        </w:rPr>
        <w:t>日 11:00（北京时间）</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投标地点：洛浦县政务服务和公共资源交易中心(洛浦县文化路115号，洛浦县建设局5楼)。</w:t>
      </w:r>
    </w:p>
    <w:p>
      <w:pPr>
        <w:spacing w:before="75" w:after="75" w:line="23" w:lineRule="atLeast"/>
        <w:jc w:val="left"/>
        <w:rPr>
          <w:rFonts w:hint="default" w:ascii="宋体" w:hAnsi="宋体" w:eastAsia="宋体" w:cs="宋体"/>
          <w:kern w:val="0"/>
          <w:sz w:val="28"/>
          <w:szCs w:val="28"/>
          <w:lang w:val="en-US" w:eastAsia="zh-CN"/>
        </w:rPr>
      </w:pPr>
      <w:r>
        <w:rPr>
          <w:rFonts w:hint="eastAsia" w:ascii="宋体" w:hAnsi="宋体" w:cs="宋体"/>
          <w:kern w:val="0"/>
          <w:sz w:val="28"/>
          <w:szCs w:val="28"/>
        </w:rPr>
        <w:t>开标时间：2021年11月1</w:t>
      </w:r>
      <w:r>
        <w:rPr>
          <w:rFonts w:hint="eastAsia" w:ascii="宋体" w:hAnsi="宋体" w:cs="宋体"/>
          <w:kern w:val="0"/>
          <w:sz w:val="28"/>
          <w:szCs w:val="28"/>
          <w:lang w:val="en-US" w:eastAsia="zh-CN"/>
        </w:rPr>
        <w:t>2</w:t>
      </w:r>
      <w:r>
        <w:rPr>
          <w:rFonts w:hint="eastAsia" w:ascii="宋体" w:hAnsi="宋体" w:cs="宋体"/>
          <w:kern w:val="0"/>
          <w:sz w:val="28"/>
          <w:szCs w:val="28"/>
        </w:rPr>
        <w:t xml:space="preserve">日 </w:t>
      </w:r>
      <w:r>
        <w:rPr>
          <w:rFonts w:hint="eastAsia" w:ascii="宋体" w:hAnsi="宋体" w:cs="宋体"/>
          <w:kern w:val="0"/>
          <w:sz w:val="28"/>
          <w:szCs w:val="28"/>
          <w:lang w:val="en-US" w:eastAsia="zh-CN"/>
        </w:rPr>
        <w:t>11:00</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开标地点：洛浦县政务服务和公共资源交易中心(洛浦县文化路115号，洛浦县建设局5楼)。</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五、公告期限</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自本公告发布之日起5个工作日。</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六、其他补充事宜</w:t>
      </w:r>
    </w:p>
    <w:p>
      <w:pPr>
        <w:pStyle w:val="2"/>
        <w:ind w:left="422" w:leftChars="201" w:firstLine="140" w:firstLineChars="50"/>
        <w:rPr>
          <w:rFonts w:cs="宋体"/>
          <w:kern w:val="0"/>
          <w:sz w:val="28"/>
          <w:szCs w:val="28"/>
        </w:rPr>
      </w:pPr>
      <w:r>
        <w:rPr>
          <w:rFonts w:hint="eastAsia" w:cs="宋体"/>
          <w:kern w:val="0"/>
          <w:sz w:val="28"/>
          <w:szCs w:val="28"/>
        </w:rPr>
        <w:t>无</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七、对本次采购提出询问，请按以下方式联系</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1.采购人信息</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名 称：洛浦县妇幼保健站</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地 址：洛浦县联系方式：15199278218</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2.采购代理机构信息</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名 称：和田金木石项目管理有限公司</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地 址：新疆和田地区和田市古江巴格街道阿鲁买里社区迎宾路238号F3室</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联系方式：19351386080</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3.项目联系方式</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 xml:space="preserve">项目联系人：孙萍            </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 xml:space="preserve"> 电 话：19351386080</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名 称：洛浦县政府采购管理办公室</w:t>
      </w:r>
    </w:p>
    <w:p>
      <w:pPr>
        <w:spacing w:before="75" w:after="75" w:line="23" w:lineRule="atLeast"/>
        <w:jc w:val="left"/>
        <w:rPr>
          <w:rFonts w:ascii="宋体" w:hAnsi="宋体" w:cs="宋体"/>
          <w:kern w:val="0"/>
          <w:sz w:val="28"/>
          <w:szCs w:val="28"/>
        </w:rPr>
      </w:pPr>
      <w:r>
        <w:rPr>
          <w:rFonts w:hint="eastAsia" w:ascii="宋体" w:hAnsi="宋体" w:cs="宋体"/>
          <w:kern w:val="0"/>
          <w:sz w:val="28"/>
          <w:szCs w:val="28"/>
        </w:rPr>
        <w:t>联系人：唐洋龙</w:t>
      </w:r>
    </w:p>
    <w:p>
      <w:pPr>
        <w:pStyle w:val="18"/>
        <w:tabs>
          <w:tab w:val="right" w:leader="dot" w:pos="8296"/>
        </w:tabs>
        <w:wordWrap w:val="0"/>
        <w:spacing w:line="440" w:lineRule="exact"/>
        <w:rPr>
          <w:rFonts w:ascii="宋体" w:hAnsi="宋体" w:cs="宋体"/>
          <w:sz w:val="28"/>
          <w:szCs w:val="28"/>
        </w:rPr>
      </w:pPr>
      <w:r>
        <w:rPr>
          <w:rFonts w:hint="eastAsia" w:ascii="宋体" w:hAnsi="宋体" w:cs="宋体"/>
          <w:sz w:val="28"/>
          <w:szCs w:val="28"/>
        </w:rPr>
        <w:t>联系电话：0903-6622186</w:t>
      </w:r>
    </w:p>
    <w:p>
      <w:pPr>
        <w:pStyle w:val="2"/>
        <w:ind w:left="0" w:leftChars="0" w:firstLine="0" w:firstLineChars="0"/>
      </w:pPr>
    </w:p>
    <w:p>
      <w:pPr>
        <w:pStyle w:val="2"/>
        <w:ind w:left="0" w:leftChars="0" w:firstLine="0" w:firstLineChars="0"/>
      </w:pPr>
    </w:p>
    <w:p>
      <w:pPr>
        <w:pStyle w:val="71"/>
        <w:numPr>
          <w:ilvl w:val="0"/>
          <w:numId w:val="3"/>
        </w:numPr>
        <w:spacing w:line="440" w:lineRule="exact"/>
        <w:jc w:val="center"/>
        <w:outlineLvl w:val="0"/>
        <w:rPr>
          <w:rFonts w:ascii="宋体" w:hAnsi="宋体" w:cs="宋体"/>
          <w:b/>
          <w:color w:val="000000" w:themeColor="text1"/>
          <w:kern w:val="2"/>
          <w:sz w:val="36"/>
          <w:szCs w:val="20"/>
          <w14:textFill>
            <w14:solidFill>
              <w14:schemeClr w14:val="tx1"/>
            </w14:solidFill>
          </w14:textFill>
        </w:rPr>
      </w:pPr>
      <w:r>
        <w:rPr>
          <w:rFonts w:hint="eastAsia" w:ascii="宋体" w:hAnsi="宋体" w:cs="宋体"/>
          <w:b/>
          <w:color w:val="000000" w:themeColor="text1"/>
          <w:kern w:val="2"/>
          <w:sz w:val="36"/>
          <w:szCs w:val="20"/>
          <w14:textFill>
            <w14:solidFill>
              <w14:schemeClr w14:val="tx1"/>
            </w14:solidFill>
          </w14:textFill>
        </w:rPr>
        <w:t>投标须知</w:t>
      </w:r>
    </w:p>
    <w:p>
      <w:pPr>
        <w:pStyle w:val="71"/>
        <w:spacing w:line="440" w:lineRule="exact"/>
        <w:jc w:val="center"/>
        <w:outlineLvl w:val="0"/>
        <w:rPr>
          <w:rFonts w:ascii="宋体" w:hAnsi="宋体" w:cs="宋体"/>
          <w:b/>
          <w:color w:val="000000" w:themeColor="text1"/>
          <w:kern w:val="2"/>
          <w:sz w:val="36"/>
          <w:szCs w:val="20"/>
          <w14:textFill>
            <w14:solidFill>
              <w14:schemeClr w14:val="tx1"/>
            </w14:solidFill>
          </w14:textFill>
        </w:rPr>
      </w:pPr>
      <w:r>
        <w:rPr>
          <w:rFonts w:hint="eastAsia" w:ascii="宋体" w:hAnsi="宋体" w:cs="宋体"/>
          <w:b/>
          <w:color w:val="000000" w:themeColor="text1"/>
          <w:kern w:val="2"/>
          <w:sz w:val="36"/>
          <w:szCs w:val="20"/>
          <w14:textFill>
            <w14:solidFill>
              <w14:schemeClr w14:val="tx1"/>
            </w14:solidFill>
          </w14:textFill>
        </w:rPr>
        <w:t>投标人须知前附表</w:t>
      </w:r>
    </w:p>
    <w:tbl>
      <w:tblPr>
        <w:tblStyle w:val="23"/>
        <w:tblW w:w="964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6"/>
        <w:gridCol w:w="1943"/>
        <w:gridCol w:w="68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943"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名称</w:t>
            </w:r>
          </w:p>
        </w:tc>
        <w:tc>
          <w:tcPr>
            <w:tcW w:w="6878"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943"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p>
        </w:tc>
        <w:tc>
          <w:tcPr>
            <w:tcW w:w="6878" w:type="dxa"/>
            <w:vAlign w:val="center"/>
          </w:tcPr>
          <w:p>
            <w:pPr>
              <w:ind w:firstLine="480" w:firstLineChars="200"/>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 xml:space="preserve">JMSZB-LPX-2021-CG0016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943"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6878" w:type="dxa"/>
          </w:tcPr>
          <w:p>
            <w:pPr>
              <w:overflowPunct w:val="0"/>
              <w:rPr>
                <w:rFonts w:ascii="宋体" w:hAnsi="宋体" w:cs="宋体"/>
                <w:color w:val="000000" w:themeColor="text1"/>
                <w:kern w:val="0"/>
                <w:sz w:val="24"/>
                <w:szCs w:val="22"/>
                <w14:textFill>
                  <w14:solidFill>
                    <w14:schemeClr w14:val="tx1"/>
                  </w14:solidFill>
                </w14:textFill>
              </w:rPr>
            </w:pPr>
            <w:r>
              <w:rPr>
                <w:rFonts w:hint="eastAsia" w:ascii="宋体" w:hAnsi="宋体" w:cs="宋体"/>
                <w:sz w:val="24"/>
                <w:szCs w:val="24"/>
              </w:rPr>
              <w:t>洛浦县妇幼保健院改扩建设项目医疗设备采购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943"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采购单位及招标代理机构</w:t>
            </w:r>
          </w:p>
        </w:tc>
        <w:tc>
          <w:tcPr>
            <w:tcW w:w="6878" w:type="dxa"/>
            <w:vAlign w:val="center"/>
          </w:tcPr>
          <w:p>
            <w:pPr>
              <w:overflowPunct w:val="0"/>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采购单位名称：洛浦县妇幼保健站</w:t>
            </w:r>
          </w:p>
          <w:p>
            <w:pPr>
              <w:overflowPunct w:val="0"/>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邮编：848000</w:t>
            </w:r>
          </w:p>
          <w:p>
            <w:pPr>
              <w:overflowPunct w:val="0"/>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联系人：洛浦县妇幼保健站</w:t>
            </w:r>
          </w:p>
          <w:p>
            <w:pPr>
              <w:pStyle w:val="18"/>
              <w:tabs>
                <w:tab w:val="right" w:leader="dot" w:pos="8296"/>
              </w:tabs>
              <w:wordWrap w:val="0"/>
              <w:spacing w:line="440" w:lineRule="exact"/>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联系电话：</w:t>
            </w:r>
            <w:r>
              <w:rPr>
                <w:rFonts w:hint="eastAsia" w:ascii="宋体" w:hAnsi="宋体" w:cs="宋体"/>
                <w:sz w:val="28"/>
                <w:szCs w:val="28"/>
              </w:rPr>
              <w:t>15199278218</w:t>
            </w:r>
          </w:p>
          <w:p>
            <w:pPr>
              <w:overflowPunct w:val="0"/>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代理机构名称：和田金木石项目管理有限公司</w:t>
            </w:r>
          </w:p>
          <w:p>
            <w:pPr>
              <w:pStyle w:val="18"/>
              <w:tabs>
                <w:tab w:val="right" w:leader="dot" w:pos="8296"/>
              </w:tabs>
              <w:wordWrap w:val="0"/>
              <w:spacing w:line="440" w:lineRule="exact"/>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地址：</w:t>
            </w:r>
            <w:r>
              <w:rPr>
                <w:rFonts w:hint="eastAsia" w:ascii="宋体" w:hAnsi="宋体" w:cs="宋体"/>
                <w:sz w:val="24"/>
                <w:szCs w:val="24"/>
              </w:rPr>
              <w:t>新疆和田地区和田市古江巴格街道阿鲁买里社区迎宾路238号F3室</w:t>
            </w:r>
          </w:p>
          <w:p>
            <w:pPr>
              <w:overflowPunct w:val="0"/>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联系人：孙萍</w:t>
            </w:r>
          </w:p>
          <w:p>
            <w:pPr>
              <w:pStyle w:val="18"/>
              <w:tabs>
                <w:tab w:val="right" w:leader="dot" w:pos="8296"/>
              </w:tabs>
              <w:wordWrap w:val="0"/>
              <w:spacing w:line="440" w:lineRule="exact"/>
              <w:rPr>
                <w:rFonts w:ascii="宋体" w:hAnsi="宋体" w:cs="宋体"/>
                <w:color w:val="000000" w:themeColor="text1"/>
                <w:kern w:val="0"/>
                <w:sz w:val="24"/>
                <w:szCs w:val="22"/>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联系电话：</w:t>
            </w:r>
            <w:r>
              <w:rPr>
                <w:rFonts w:hint="eastAsia" w:ascii="宋体" w:hAnsi="宋体" w:cs="宋体"/>
                <w:sz w:val="24"/>
                <w:szCs w:val="24"/>
              </w:rPr>
              <w:t>19351386080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943"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投标内容</w:t>
            </w:r>
          </w:p>
        </w:tc>
        <w:tc>
          <w:tcPr>
            <w:tcW w:w="6878" w:type="dxa"/>
            <w:vAlign w:val="center"/>
          </w:tcPr>
          <w:p>
            <w:pPr>
              <w:overflowPunct w:val="0"/>
              <w:rPr>
                <w:rFonts w:ascii="宋体" w:hAnsi="宋体" w:cs="宋体"/>
                <w:color w:val="000000" w:themeColor="text1"/>
                <w:kern w:val="0"/>
                <w:sz w:val="24"/>
                <w14:textFill>
                  <w14:solidFill>
                    <w14:schemeClr w14:val="tx1"/>
                  </w14:solidFill>
                </w14:textFill>
              </w:rPr>
            </w:pPr>
            <w:r>
              <w:rPr>
                <w:rFonts w:hint="eastAsia" w:ascii="宋体" w:hAnsi="宋体" w:cs="宋体"/>
                <w:sz w:val="24"/>
                <w:szCs w:val="24"/>
              </w:rPr>
              <w:t>高端彩色四维多普勒超声诊断仪（具备手术定位引导、孕产妇及胎心脏超声）1台、钼靶机（乳腺筛查）1台、高端螺旋机CT（40排）台。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943"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预算金额</w:t>
            </w:r>
          </w:p>
        </w:tc>
        <w:tc>
          <w:tcPr>
            <w:tcW w:w="6878" w:type="dxa"/>
            <w:vAlign w:val="center"/>
          </w:tcPr>
          <w:p>
            <w:pPr>
              <w:overflowPunct w:val="0"/>
              <w:rPr>
                <w:rFonts w:ascii="宋体" w:hAnsi="宋体" w:cs="宋体"/>
                <w:color w:val="000000" w:themeColor="text1"/>
                <w:kern w:val="0"/>
                <w:sz w:val="24"/>
                <w14:textFill>
                  <w14:solidFill>
                    <w14:schemeClr w14:val="tx1"/>
                  </w14:solidFill>
                </w14:textFill>
              </w:rPr>
            </w:pPr>
            <w:r>
              <w:rPr>
                <w:rFonts w:hint="eastAsia" w:ascii="宋体" w:hAnsi="宋体" w:cs="宋体"/>
                <w:sz w:val="24"/>
                <w:szCs w:val="24"/>
              </w:rPr>
              <w:t>946万元</w:t>
            </w:r>
            <w:r>
              <w:rPr>
                <w:rFonts w:hint="eastAsia" w:ascii="宋体" w:hAnsi="宋体" w:cs="宋体"/>
                <w:color w:val="FF0000"/>
                <w:sz w:val="24"/>
                <w:szCs w:val="22"/>
              </w:rPr>
              <w:t>投标报价超出预算价的做无效报价处理。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0" w:hRule="atLeast"/>
          <w:jc w:val="center"/>
        </w:trPr>
        <w:tc>
          <w:tcPr>
            <w:tcW w:w="826" w:type="dxa"/>
            <w:tcBorders>
              <w:bottom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943" w:type="dxa"/>
            <w:tcBorders>
              <w:bottom w:val="single" w:color="auto" w:sz="4" w:space="0"/>
              <w:right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投标资格</w:t>
            </w:r>
          </w:p>
        </w:tc>
        <w:tc>
          <w:tcPr>
            <w:tcW w:w="6878" w:type="dxa"/>
            <w:tcBorders>
              <w:left w:val="single" w:color="auto" w:sz="4" w:space="0"/>
              <w:bottom w:val="single" w:color="auto" w:sz="4" w:space="0"/>
            </w:tcBorders>
            <w:vAlign w:val="center"/>
          </w:tcPr>
          <w:p>
            <w:pPr>
              <w:rPr>
                <w:rFonts w:ascii="宋体" w:hAnsi="宋体" w:cs="宋体"/>
                <w:kern w:val="0"/>
                <w:sz w:val="24"/>
                <w:szCs w:val="24"/>
              </w:rPr>
            </w:pPr>
            <w:r>
              <w:rPr>
                <w:rFonts w:hint="eastAsia" w:ascii="宋体" w:hAnsi="宋体" w:cs="宋体"/>
                <w:kern w:val="0"/>
                <w:sz w:val="24"/>
                <w:szCs w:val="24"/>
              </w:rPr>
              <w:t>1、符合《中华人民共和国政府采购法》第二十二条的相关规定；</w:t>
            </w:r>
          </w:p>
          <w:p>
            <w:pPr>
              <w:pStyle w:val="20"/>
              <w:spacing w:before="75" w:beforeAutospacing="0" w:after="75" w:afterAutospacing="0" w:line="435" w:lineRule="atLeast"/>
            </w:pPr>
            <w:r>
              <w:rPr>
                <w:rFonts w:hint="eastAsia"/>
              </w:rPr>
              <w:t>2、提供有效的企业法人三证合一证营业执照（营业执照须包含本次招标内容），</w:t>
            </w:r>
          </w:p>
          <w:p>
            <w:pPr>
              <w:rPr>
                <w:rFonts w:ascii="宋体" w:hAnsi="宋体" w:cs="宋体"/>
                <w:kern w:val="0"/>
                <w:sz w:val="24"/>
                <w:szCs w:val="24"/>
              </w:rPr>
            </w:pPr>
            <w:r>
              <w:rPr>
                <w:rFonts w:hint="eastAsia" w:ascii="宋体" w:hAnsi="宋体" w:cs="宋体"/>
                <w:kern w:val="0"/>
                <w:sz w:val="24"/>
                <w:szCs w:val="24"/>
              </w:rPr>
              <w:t>3、法定代表人的需携带法定代表人证明书（原件）及法定代表人身份证（原件）；委托代理人需携带法定代表人授权委托书（原件）和委托代理人身份证（原件）及（近六个月的公司社保缴纳凭证明细表）；</w:t>
            </w:r>
          </w:p>
          <w:p>
            <w:pPr>
              <w:rPr>
                <w:rFonts w:ascii="宋体" w:hAnsi="宋体" w:cs="宋体"/>
                <w:kern w:val="0"/>
                <w:sz w:val="24"/>
                <w:szCs w:val="24"/>
              </w:rPr>
            </w:pPr>
            <w:r>
              <w:rPr>
                <w:rFonts w:hint="eastAsia" w:ascii="宋体" w:hAnsi="宋体" w:cs="宋体"/>
                <w:kern w:val="0"/>
                <w:sz w:val="24"/>
                <w:szCs w:val="24"/>
              </w:rPr>
              <w:t>4、 具有良好的商业信誉和健全的财务会计制度（需提供近一年内的财务审计报告原件）；投标单位应有依法缴纳税收证明(附：近六个月的完税证明)；</w:t>
            </w:r>
          </w:p>
          <w:p>
            <w:pPr>
              <w:pStyle w:val="20"/>
              <w:spacing w:before="75" w:beforeAutospacing="0" w:after="75" w:afterAutospacing="0" w:line="435" w:lineRule="atLeast"/>
            </w:pPr>
            <w:r>
              <w:rPr>
                <w:rFonts w:hint="eastAsia"/>
              </w:rPr>
              <w:t>5、投标人应具备独立的法人资格的具有能力提供本次设备采购的生产厂家或供货商；具备有效的《医疗器械经营许可证》、《第二类医疗器械经营备案证》。非本企业生产的采购设备须提供设备生产厂家出具的针对本次采购招标的投标授权书或生产厂家销售授权证明原件；并具有 良好信誉和售后服务能力的单位,具有履行合同所必须的设备和专业技术能力，并有能力完成本次招标内容的所有工作和售后服务能力的单位。</w:t>
            </w:r>
          </w:p>
          <w:p>
            <w:pPr>
              <w:spacing w:before="75" w:after="75" w:line="23" w:lineRule="atLeast"/>
              <w:jc w:val="left"/>
              <w:rPr>
                <w:rFonts w:ascii="宋体" w:hAnsi="宋体" w:cs="宋体"/>
                <w:kern w:val="0"/>
                <w:sz w:val="24"/>
                <w:szCs w:val="24"/>
              </w:rPr>
            </w:pPr>
            <w:r>
              <w:rPr>
                <w:rFonts w:hint="eastAsia" w:ascii="宋体" w:hAnsi="宋体" w:cs="宋体"/>
                <w:kern w:val="0"/>
                <w:sz w:val="24"/>
                <w:szCs w:val="24"/>
              </w:rPr>
              <w:t>6、进口设备投标人需提供行政主管部门颁发且有效的医疗器械注册证；制造或生产商投标的需提供本企业介绍信或授权书；由代理商投标的，须提供制造或生产商出具的针对本次投标的有效的投标授权书；</w:t>
            </w:r>
          </w:p>
          <w:p>
            <w:pPr>
              <w:spacing w:before="75" w:after="75" w:line="23" w:lineRule="atLeast"/>
              <w:jc w:val="left"/>
              <w:rPr>
                <w:rFonts w:ascii="宋体" w:hAnsi="宋体" w:cs="宋体"/>
                <w:kern w:val="0"/>
                <w:sz w:val="24"/>
                <w:szCs w:val="24"/>
              </w:rPr>
            </w:pPr>
            <w:r>
              <w:rPr>
                <w:rFonts w:hint="eastAsia" w:ascii="宋体" w:hAnsi="宋体" w:cs="宋体"/>
                <w:kern w:val="0"/>
                <w:sz w:val="24"/>
                <w:szCs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rPr>
                <w:rFonts w:ascii="宋体" w:hAnsi="宋体" w:cs="宋体"/>
                <w:kern w:val="0"/>
                <w:sz w:val="24"/>
                <w:szCs w:val="24"/>
              </w:rPr>
            </w:pPr>
            <w:r>
              <w:rPr>
                <w:rFonts w:hint="eastAsia" w:ascii="宋体" w:hAnsi="宋体" w:cs="宋体"/>
                <w:kern w:val="0"/>
                <w:sz w:val="24"/>
                <w:szCs w:val="24"/>
              </w:rPr>
              <w:t>8、落实政府采购政策需满足的资格要求：</w:t>
            </w:r>
          </w:p>
          <w:p>
            <w:pPr>
              <w:rPr>
                <w:rFonts w:ascii="宋体" w:hAnsi="宋体" w:cs="宋体"/>
                <w:kern w:val="0"/>
                <w:sz w:val="24"/>
                <w:szCs w:val="24"/>
              </w:rPr>
            </w:pPr>
            <w:r>
              <w:rPr>
                <w:rFonts w:hint="eastAsia" w:ascii="宋体" w:hAnsi="宋体" w:cs="宋体"/>
                <w:kern w:val="0"/>
                <w:sz w:val="24"/>
                <w:szCs w:val="24"/>
              </w:rPr>
              <w:t>（1）《政府采购促进中小企业发展暂行办法》（财库〔2011〕181号）；</w:t>
            </w:r>
          </w:p>
          <w:p>
            <w:pPr>
              <w:rPr>
                <w:rFonts w:ascii="宋体" w:hAnsi="宋体" w:cs="宋体"/>
                <w:kern w:val="0"/>
                <w:sz w:val="24"/>
                <w:szCs w:val="24"/>
              </w:rPr>
            </w:pPr>
            <w:r>
              <w:rPr>
                <w:rFonts w:hint="eastAsia" w:ascii="宋体" w:hAnsi="宋体" w:cs="宋体"/>
                <w:kern w:val="0"/>
                <w:sz w:val="24"/>
                <w:szCs w:val="24"/>
              </w:rPr>
              <w:t>（2）《财政部、司法部关于政府采购支持监狱企业发展有关问题的通知》（财库〔2014〕68号）；</w:t>
            </w:r>
          </w:p>
          <w:p>
            <w:pPr>
              <w:rPr>
                <w:rFonts w:ascii="宋体" w:hAnsi="宋体" w:cs="宋体"/>
                <w:kern w:val="0"/>
                <w:sz w:val="24"/>
                <w:szCs w:val="24"/>
              </w:rPr>
            </w:pPr>
            <w:r>
              <w:rPr>
                <w:rFonts w:hint="eastAsia" w:ascii="宋体" w:hAnsi="宋体" w:cs="宋体"/>
                <w:kern w:val="0"/>
                <w:sz w:val="24"/>
                <w:szCs w:val="24"/>
              </w:rPr>
              <w:t>（3）《财政部、民政部中国残疾人联合会关于促进残疾人就业政府采购政策的通知》（财库〔2017〕141号）。</w:t>
            </w:r>
          </w:p>
          <w:p>
            <w:pPr>
              <w:rPr>
                <w:rFonts w:ascii="宋体" w:hAnsi="宋体" w:cs="宋体"/>
                <w:kern w:val="0"/>
                <w:sz w:val="24"/>
                <w:szCs w:val="24"/>
              </w:rPr>
            </w:pPr>
            <w:r>
              <w:rPr>
                <w:rFonts w:hint="eastAsia" w:ascii="宋体" w:hAnsi="宋体" w:cs="宋体"/>
                <w:kern w:val="0"/>
                <w:sz w:val="24"/>
                <w:szCs w:val="24"/>
              </w:rPr>
              <w:t>（4）根据财政部发布的《关于政府采购支持监狱企业发展有关问题的通知》（财库[2014]68号）的规定，本项目对满足价格扣除条件且在投标文件中提交了《投标人企业类型声明函》，并满足相关规定的投标人，其投标报价扣除 6%后参与评审。 （5）根据《财政部、民政部、中国残疾人联合会关于促进残疾人就业政府采购政策的通知》(财库[2017]141 号)的规定，对满足价格扣除条件且在投标文件中提交了《残疾人福利性单位声明函》，并满足相关规定的投标人，其投标报价扣除6%后参与评审。残疾人福利性单位属于小型、微型企业的，不重复享受政策。</w:t>
            </w:r>
          </w:p>
          <w:p>
            <w:pPr>
              <w:rPr>
                <w:rFonts w:ascii="宋体" w:hAnsi="宋体" w:cs="宋体"/>
                <w:kern w:val="0"/>
                <w:sz w:val="24"/>
                <w:szCs w:val="24"/>
              </w:rPr>
            </w:pPr>
            <w:r>
              <w:rPr>
                <w:rFonts w:hint="eastAsia" w:ascii="宋体" w:hAnsi="宋体" w:cs="宋体"/>
                <w:kern w:val="0"/>
                <w:sz w:val="24"/>
                <w:szCs w:val="24"/>
              </w:rPr>
              <w:t>9、具有良好的企业信誉，投标人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查询结果截图加盖单位公章）；</w:t>
            </w:r>
          </w:p>
          <w:p>
            <w:pPr>
              <w:rPr>
                <w:rFonts w:ascii="宋体" w:hAnsi="宋体" w:cs="宋体"/>
                <w:color w:val="000000" w:themeColor="text1"/>
                <w:sz w:val="24"/>
                <w14:textFill>
                  <w14:solidFill>
                    <w14:schemeClr w14:val="tx1"/>
                  </w14:solidFill>
                </w14:textFill>
              </w:rPr>
            </w:pPr>
            <w:r>
              <w:rPr>
                <w:rFonts w:hint="eastAsia" w:ascii="宋体" w:hAnsi="宋体" w:cs="宋体"/>
                <w:kern w:val="0"/>
                <w:sz w:val="24"/>
                <w:szCs w:val="24"/>
              </w:rPr>
              <w:t>10、本次招标不接受联合体投标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6" w:hRule="atLeast"/>
          <w:jc w:val="center"/>
        </w:trPr>
        <w:tc>
          <w:tcPr>
            <w:tcW w:w="826" w:type="dxa"/>
            <w:tcBorders>
              <w:bottom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1943" w:type="dxa"/>
            <w:tcBorders>
              <w:bottom w:val="single" w:color="auto" w:sz="4" w:space="0"/>
              <w:right w:val="single" w:color="auto" w:sz="4" w:space="0"/>
            </w:tcBorders>
            <w:vAlign w:val="center"/>
          </w:tcPr>
          <w:p>
            <w:pPr>
              <w:pStyle w:val="72"/>
              <w:ind w:left="38"/>
              <w:jc w:val="center"/>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信用情况</w:t>
            </w:r>
          </w:p>
        </w:tc>
        <w:tc>
          <w:tcPr>
            <w:tcW w:w="6878" w:type="dxa"/>
            <w:tcBorders>
              <w:left w:val="single" w:color="auto" w:sz="4" w:space="0"/>
              <w:bottom w:val="single" w:color="auto" w:sz="4" w:space="0"/>
            </w:tcBorders>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1、信用记录查询时间及方式：</w:t>
            </w:r>
          </w:p>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（1）查询时间：自招标公告发布日期起至开标日期止，超出此时间范围将被视为无效投标。</w:t>
            </w:r>
          </w:p>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查询方式：通过“信用中国”及“中国政府采购网”“国家企业信用信息公示系统”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招标文件；开标现场查询。</w:t>
            </w:r>
          </w:p>
          <w:p>
            <w:pPr>
              <w:jc w:val="left"/>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（3）供应商参加政府采购活动时，应当就自己的诚信情况在响应性文件中进行承诺。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826" w:type="dxa"/>
            <w:tcBorders>
              <w:top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1943" w:type="dxa"/>
            <w:tcBorders>
              <w:top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招标有效期</w:t>
            </w:r>
          </w:p>
        </w:tc>
        <w:tc>
          <w:tcPr>
            <w:tcW w:w="6878" w:type="dxa"/>
            <w:tcBorders>
              <w:top w:val="single" w:color="auto" w:sz="4" w:space="0"/>
            </w:tcBorders>
            <w:vAlign w:val="center"/>
          </w:tcPr>
          <w:p>
            <w:pPr>
              <w:overflowPunct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90天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4" w:hRule="atLeast"/>
          <w:jc w:val="center"/>
        </w:trPr>
        <w:tc>
          <w:tcPr>
            <w:tcW w:w="826" w:type="dxa"/>
            <w:tcBorders>
              <w:bottom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1943" w:type="dxa"/>
            <w:tcBorders>
              <w:bottom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评标方法</w:t>
            </w:r>
          </w:p>
        </w:tc>
        <w:tc>
          <w:tcPr>
            <w:tcW w:w="6878" w:type="dxa"/>
            <w:tcBorders>
              <w:bottom w:val="single" w:color="auto" w:sz="4" w:space="0"/>
            </w:tcBorders>
            <w:vAlign w:val="center"/>
          </w:tcPr>
          <w:p>
            <w:pPr>
              <w:overflowPunct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jc w:val="center"/>
        </w:trPr>
        <w:tc>
          <w:tcPr>
            <w:tcW w:w="826" w:type="dxa"/>
            <w:tcBorders>
              <w:top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943" w:type="dxa"/>
            <w:tcBorders>
              <w:top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是否接受联合体投标</w:t>
            </w:r>
          </w:p>
        </w:tc>
        <w:tc>
          <w:tcPr>
            <w:tcW w:w="6878" w:type="dxa"/>
            <w:tcBorders>
              <w:top w:val="single" w:color="auto" w:sz="4" w:space="0"/>
            </w:tcBorders>
            <w:vAlign w:val="center"/>
          </w:tcPr>
          <w:p>
            <w:pPr>
              <w:overflowPunct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943"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招标文件取得时间</w:t>
            </w:r>
          </w:p>
        </w:tc>
        <w:tc>
          <w:tcPr>
            <w:tcW w:w="6878" w:type="dxa"/>
            <w:vAlign w:val="center"/>
          </w:tcPr>
          <w:p>
            <w:pPr>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 w:val="24"/>
                <w:szCs w:val="22"/>
                <w14:textFill>
                  <w14:solidFill>
                    <w14:schemeClr w14:val="tx1"/>
                  </w14:solidFill>
                </w14:textFill>
              </w:rPr>
              <w:t>在符合该招标（采购）公告投标人资格要求条件的前提下，供应商登陆政采云平台https://www.zcygov.cn/在线申请获取采购文件（进入“项目采购”应用，在获取采购文件菜单中选择项目，申请获取采购文件）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1943"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6878" w:type="dxa"/>
            <w:vAlign w:val="center"/>
          </w:tcPr>
          <w:p>
            <w:pPr>
              <w:overflowPunct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w:t>
            </w:r>
          </w:p>
        </w:tc>
        <w:tc>
          <w:tcPr>
            <w:tcW w:w="1943"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投标保证金</w:t>
            </w:r>
          </w:p>
        </w:tc>
        <w:tc>
          <w:tcPr>
            <w:tcW w:w="6878" w:type="dxa"/>
            <w:vAlign w:val="center"/>
          </w:tcPr>
          <w:p>
            <w:pPr>
              <w:jc w:val="left"/>
              <w:rPr>
                <w:rFonts w:ascii="宋体" w:hAnsi="宋体" w:cs="宋体"/>
                <w:sz w:val="24"/>
              </w:rPr>
            </w:pPr>
            <w:r>
              <w:rPr>
                <w:rFonts w:hint="eastAsia" w:ascii="宋体" w:hAnsi="宋体" w:cs="宋体"/>
                <w:sz w:val="24"/>
              </w:rPr>
              <w:t>1、投标保证金的提交形式：电汇转账、保函（投标企业可自行登录http://hetian.</w:t>
            </w:r>
            <w:r>
              <w:rPr>
                <w:rFonts w:ascii="宋体" w:hAnsi="宋体" w:cs="宋体"/>
                <w:sz w:val="24"/>
              </w:rPr>
              <w:t>jmrzdb.</w:t>
            </w:r>
            <w:r>
              <w:rPr>
                <w:rFonts w:hint="eastAsia" w:ascii="宋体" w:hAnsi="宋体" w:cs="宋体"/>
                <w:sz w:val="24"/>
              </w:rPr>
              <w:t>com/网站，自行注册账户办理缴纳投标保证金事宜。</w:t>
            </w:r>
          </w:p>
          <w:p>
            <w:pPr>
              <w:pStyle w:val="2"/>
              <w:ind w:left="0" w:firstLine="0"/>
              <w:rPr>
                <w:rFonts w:cs="宋体"/>
              </w:rPr>
            </w:pPr>
            <w:r>
              <w:rPr>
                <w:rFonts w:hint="eastAsia" w:cs="宋体"/>
              </w:rPr>
              <w:t>2、投标保证金金额：18</w:t>
            </w:r>
            <w:r>
              <w:rPr>
                <w:rFonts w:hint="eastAsia" w:cs="宋体"/>
                <w:lang w:eastAsia="zh-CN"/>
              </w:rPr>
              <w:t>万</w:t>
            </w:r>
            <w:r>
              <w:rPr>
                <w:rFonts w:hint="eastAsia" w:cs="宋体"/>
              </w:rPr>
              <w:t>元整（壹拾捌万元整）投标人应按本附件“项目相关信息”中规定的金额缴纳投标保证金，并作为投标文件的组成部分。</w:t>
            </w:r>
          </w:p>
          <w:p>
            <w:pPr>
              <w:pStyle w:val="2"/>
              <w:ind w:left="0" w:firstLine="0"/>
              <w:rPr>
                <w:rFonts w:cs="宋体"/>
              </w:rPr>
            </w:pPr>
            <w:r>
              <w:rPr>
                <w:rFonts w:hint="eastAsia" w:cs="宋体"/>
              </w:rPr>
              <w:t>3、收款单位名称：洛浦县政务服务和公共资源交易中心</w:t>
            </w:r>
          </w:p>
          <w:p>
            <w:pPr>
              <w:pStyle w:val="2"/>
              <w:ind w:left="0" w:firstLine="0"/>
              <w:rPr>
                <w:rFonts w:cs="宋体"/>
              </w:rPr>
            </w:pPr>
            <w:r>
              <w:rPr>
                <w:rFonts w:hint="eastAsia" w:cs="宋体"/>
              </w:rPr>
              <w:t>开户银行：洛浦县农村信用合作联社艾德莱斯广场信用社</w:t>
            </w:r>
          </w:p>
          <w:p>
            <w:pPr>
              <w:pStyle w:val="2"/>
              <w:ind w:left="0" w:firstLine="0"/>
              <w:rPr>
                <w:rFonts w:cs="宋体"/>
              </w:rPr>
            </w:pPr>
            <w:r>
              <w:rPr>
                <w:rFonts w:hint="eastAsia" w:cs="宋体"/>
              </w:rPr>
              <w:t>账</w:t>
            </w:r>
            <w:r>
              <w:rPr>
                <w:rFonts w:cs="宋体"/>
              </w:rPr>
              <w:t xml:space="preserve">   </w:t>
            </w:r>
            <w:r>
              <w:rPr>
                <w:rFonts w:hint="eastAsia" w:cs="宋体"/>
              </w:rPr>
              <w:t>号：98001010641759521000033</w:t>
            </w:r>
          </w:p>
          <w:p>
            <w:pPr>
              <w:pStyle w:val="2"/>
              <w:ind w:left="0" w:firstLine="0"/>
              <w:rPr>
                <w:rFonts w:cs="宋体"/>
                <w:b/>
                <w:bCs/>
              </w:rPr>
            </w:pPr>
            <w:r>
              <w:rPr>
                <w:rFonts w:hint="eastAsia" w:cs="宋体"/>
                <w:b/>
                <w:bCs/>
              </w:rPr>
              <w:t>注：</w:t>
            </w:r>
            <w:r>
              <w:rPr>
                <w:rFonts w:cs="宋体"/>
                <w:b/>
                <w:bCs/>
              </w:rPr>
              <w:t>1</w:t>
            </w:r>
            <w:r>
              <w:rPr>
                <w:rFonts w:hint="eastAsia" w:cs="宋体"/>
                <w:b/>
                <w:bCs/>
              </w:rPr>
              <w:t>、投标人请在缴款凭证</w:t>
            </w:r>
            <w:r>
              <w:rPr>
                <w:rFonts w:cs="宋体"/>
                <w:b/>
                <w:bCs/>
              </w:rPr>
              <w:t>'</w:t>
            </w:r>
            <w:r>
              <w:rPr>
                <w:rFonts w:hint="eastAsia" w:cs="宋体"/>
                <w:b/>
                <w:bCs/>
              </w:rPr>
              <w:t>备注</w:t>
            </w:r>
            <w:r>
              <w:rPr>
                <w:rFonts w:cs="宋体"/>
                <w:b/>
                <w:bCs/>
              </w:rPr>
              <w:t>'</w:t>
            </w:r>
            <w:r>
              <w:rPr>
                <w:rFonts w:hint="eastAsia" w:cs="宋体"/>
                <w:b/>
                <w:bCs/>
              </w:rPr>
              <w:t>栏写明项目名称，项目编号，以便查询</w:t>
            </w:r>
          </w:p>
          <w:p>
            <w:pPr>
              <w:pStyle w:val="2"/>
              <w:rPr>
                <w:rFonts w:cs="宋体"/>
              </w:rPr>
            </w:pPr>
            <w:r>
              <w:rPr>
                <w:rFonts w:hint="eastAsia" w:cs="宋体"/>
              </w:rPr>
              <w:t>1、若有意向使用保函缴纳保证金时，投标企业可自行登录http：/xinjiangheromutual.com网站，注册申请后网上扫描缴纳。技术咨询电话15209038888。</w:t>
            </w:r>
          </w:p>
          <w:p>
            <w:pPr>
              <w:pStyle w:val="2"/>
              <w:ind w:left="0" w:firstLine="0"/>
            </w:pPr>
            <w:r>
              <w:rPr>
                <w:rFonts w:hint="eastAsia" w:cs="宋体"/>
              </w:rPr>
              <w:t>2、使用转账汇款缴纳保证金时，必须以投标单位的名义缴纳保证金，投标单位在缴纳保证金时备注项目名称及用途，于2021年11月1</w:t>
            </w:r>
            <w:r>
              <w:rPr>
                <w:rFonts w:hint="eastAsia" w:cs="宋体"/>
                <w:lang w:val="en-US" w:eastAsia="zh-CN"/>
              </w:rPr>
              <w:t>2</w:t>
            </w:r>
            <w:r>
              <w:rPr>
                <w:rFonts w:hint="eastAsia" w:cs="宋体"/>
              </w:rPr>
              <w:t>日11:00前缴入指定账户，无需换取保证金收据，开标时现场查验保证金到账时间，须手持银行回单原件以备查验.（注：开标结束后现场投标企业需携带开户许可证复印件，加盖公章递交至洛浦县政务服务和公共资源交易中心财务办公室。）保证金应于2021年11月1</w:t>
            </w:r>
            <w:r>
              <w:rPr>
                <w:rFonts w:hint="eastAsia" w:cs="宋体"/>
                <w:lang w:val="en-US" w:eastAsia="zh-CN"/>
              </w:rPr>
              <w:t>2</w:t>
            </w:r>
            <w:r>
              <w:rPr>
                <w:rFonts w:hint="eastAsia" w:cs="宋体"/>
              </w:rPr>
              <w:t>日11：00（北京时间）之前存入指定账户，未按规定时间缴纳保证金的投标商不得参加）。保证金必须从投标单位的账号缴纳，不接受现金，保证金退还给原投标单位账户。请各投标单位注意！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1943" w:type="dxa"/>
            <w:vAlign w:val="center"/>
          </w:tcPr>
          <w:p>
            <w:pPr>
              <w:overflowPunct w:val="0"/>
              <w:jc w:val="center"/>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投标文件份数及开标一览表</w:t>
            </w:r>
          </w:p>
        </w:tc>
        <w:tc>
          <w:tcPr>
            <w:tcW w:w="6878" w:type="dxa"/>
            <w:vAlign w:val="center"/>
          </w:tcPr>
          <w:p>
            <w:pPr>
              <w:overflowPunct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投标文件：正本一份、副本肆份</w:t>
            </w:r>
          </w:p>
          <w:p>
            <w:pPr>
              <w:overflowPunct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开标一览表（单独密封）、电子版投标文件一份（刻录光盘并单独密封）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943" w:type="dxa"/>
            <w:vAlign w:val="center"/>
          </w:tcPr>
          <w:p>
            <w:pPr>
              <w:overflowPunct w:val="0"/>
              <w:jc w:val="center"/>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Cs w:val="22"/>
                <w14:textFill>
                  <w14:solidFill>
                    <w14:schemeClr w14:val="tx1"/>
                  </w14:solidFill>
                </w14:textFill>
              </w:rPr>
              <w:t>开标时间及招标文件递交截止时</w:t>
            </w:r>
            <w:r>
              <w:rPr>
                <w:rFonts w:hint="eastAsia" w:ascii="宋体" w:hAnsi="宋体" w:cs="宋体"/>
                <w:color w:val="000000" w:themeColor="text1"/>
                <w:sz w:val="24"/>
                <w:szCs w:val="22"/>
                <w14:textFill>
                  <w14:solidFill>
                    <w14:schemeClr w14:val="tx1"/>
                  </w14:solidFill>
                </w14:textFill>
              </w:rPr>
              <w:t>间</w:t>
            </w:r>
          </w:p>
        </w:tc>
        <w:tc>
          <w:tcPr>
            <w:tcW w:w="6878" w:type="dxa"/>
            <w:vAlign w:val="center"/>
          </w:tcPr>
          <w:p>
            <w:pPr>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2021年11月1</w:t>
            </w: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日上午11:00(北京时间)（如有变动另行知）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3" w:hRule="atLeast"/>
          <w:jc w:val="center"/>
        </w:trPr>
        <w:tc>
          <w:tcPr>
            <w:tcW w:w="826" w:type="dxa"/>
            <w:vAlign w:val="center"/>
          </w:tcPr>
          <w:p>
            <w:pPr>
              <w:overflowPunct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16</w:t>
            </w:r>
          </w:p>
        </w:tc>
        <w:tc>
          <w:tcPr>
            <w:tcW w:w="1943" w:type="dxa"/>
            <w:vAlign w:val="center"/>
          </w:tcPr>
          <w:p>
            <w:pPr>
              <w:overflowPunct w:val="0"/>
              <w:jc w:val="center"/>
              <w:rPr>
                <w:rFonts w:ascii="宋体" w:hAnsi="宋体" w:cs="宋体"/>
                <w:color w:val="000000" w:themeColor="text1"/>
                <w:sz w:val="24"/>
                <w:szCs w:val="22"/>
                <w14:textFill>
                  <w14:solidFill>
                    <w14:schemeClr w14:val="tx1"/>
                  </w14:solidFill>
                </w14:textFill>
              </w:rPr>
            </w:pPr>
            <w:r>
              <w:rPr>
                <w:rFonts w:hint="eastAsia" w:ascii="宋体" w:hAnsi="宋体" w:cs="宋体"/>
                <w:color w:val="000000" w:themeColor="text1"/>
                <w:sz w:val="24"/>
                <w:szCs w:val="22"/>
                <w14:textFill>
                  <w14:solidFill>
                    <w14:schemeClr w14:val="tx1"/>
                  </w14:solidFill>
                </w14:textFill>
              </w:rPr>
              <w:t>招标文件递交及开标地点</w:t>
            </w:r>
          </w:p>
        </w:tc>
        <w:tc>
          <w:tcPr>
            <w:tcW w:w="6878" w:type="dxa"/>
            <w:vAlign w:val="center"/>
          </w:tcPr>
          <w:p>
            <w:pPr>
              <w:pStyle w:val="18"/>
              <w:tabs>
                <w:tab w:val="right" w:leader="dot" w:pos="8296"/>
              </w:tabs>
              <w:wordWrap w:val="0"/>
              <w:spacing w:line="440" w:lineRule="exact"/>
              <w:rPr>
                <w:rFonts w:ascii="宋体" w:hAnsi="宋体" w:cs="宋体"/>
                <w:color w:val="000000" w:themeColor="text1"/>
                <w:sz w:val="24"/>
                <w:szCs w:val="28"/>
                <w14:textFill>
                  <w14:solidFill>
                    <w14:schemeClr w14:val="tx1"/>
                  </w14:solidFill>
                </w14:textFill>
              </w:rPr>
            </w:pPr>
            <w:r>
              <w:rPr>
                <w:rFonts w:hint="eastAsia" w:ascii="宋体" w:hAnsi="宋体" w:cs="宋体"/>
                <w:sz w:val="24"/>
                <w:szCs w:val="24"/>
              </w:rPr>
              <w:t>洛浦县政务服务和公共资源交易中心(洛浦县文化路115号，洛浦县建设局5楼)。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826" w:type="dxa"/>
            <w:tcBorders>
              <w:top w:val="single" w:color="auto" w:sz="4" w:space="0"/>
              <w:bottom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17</w:t>
            </w:r>
          </w:p>
        </w:tc>
        <w:tc>
          <w:tcPr>
            <w:tcW w:w="1943" w:type="dxa"/>
            <w:tcBorders>
              <w:top w:val="single" w:color="auto" w:sz="4" w:space="0"/>
              <w:bottom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投标文件密封</w:t>
            </w:r>
          </w:p>
        </w:tc>
        <w:tc>
          <w:tcPr>
            <w:tcW w:w="6878" w:type="dxa"/>
            <w:tcBorders>
              <w:top w:val="single" w:color="auto" w:sz="4" w:space="0"/>
              <w:bottom w:val="single" w:color="auto" w:sz="4" w:space="0"/>
            </w:tcBorders>
            <w:vAlign w:val="center"/>
          </w:tcPr>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1、投标文件分为开标一览表档案袋和投标文件袋，应包括下列内容：</w:t>
            </w:r>
          </w:p>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1.1开标一览表档案袋</w:t>
            </w:r>
          </w:p>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(1)开标一览表</w:t>
            </w:r>
          </w:p>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1.2投标文件袋（投标文件正、副本）</w:t>
            </w:r>
          </w:p>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(1)投标文件(文件编制详见第二章 ) </w:t>
            </w:r>
          </w:p>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(2)投标文件正本扫描电子版（PDF格式）</w:t>
            </w:r>
          </w:p>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2、投标文件袋和《开标一览表》档案袋封面上应写明：</w:t>
            </w:r>
          </w:p>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招标单位：</w:t>
            </w:r>
          </w:p>
          <w:p>
            <w:pPr>
              <w:rPr>
                <w:rFonts w:ascii="宋体" w:hAnsi="宋体" w:cs="宋体"/>
                <w:sz w:val="24"/>
                <w:szCs w:val="24"/>
              </w:rPr>
            </w:pPr>
            <w:r>
              <w:rPr>
                <w:rFonts w:hint="eastAsia" w:ascii="宋体" w:hAnsi="宋体" w:cs="宋体"/>
                <w:color w:val="000000" w:themeColor="text1"/>
                <w:kern w:val="0"/>
                <w:sz w:val="24"/>
                <w:szCs w:val="24"/>
                <w14:textFill>
                  <w14:solidFill>
                    <w14:schemeClr w14:val="tx1"/>
                  </w14:solidFill>
                </w14:textFill>
              </w:rPr>
              <w:t>项目名称：</w:t>
            </w:r>
            <w:r>
              <w:rPr>
                <w:rFonts w:hint="eastAsia" w:ascii="宋体" w:hAnsi="宋体" w:cs="宋体"/>
                <w:sz w:val="24"/>
                <w:szCs w:val="24"/>
              </w:rPr>
              <w:t>洛浦县妇幼保健院改扩建设项目医疗设备采购</w:t>
            </w:r>
          </w:p>
          <w:p>
            <w:pP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项目编号：</w:t>
            </w:r>
            <w:r>
              <w:rPr>
                <w:rFonts w:hint="eastAsia" w:ascii="宋体" w:hAnsi="宋体" w:cs="宋体"/>
                <w:color w:val="000000"/>
                <w:szCs w:val="21"/>
              </w:rPr>
              <w:t xml:space="preserve">JMSZB-LPX-2021-CG0016 </w:t>
            </w:r>
          </w:p>
          <w:p>
            <w:pPr>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投标内容：</w:t>
            </w:r>
            <w:r>
              <w:rPr>
                <w:rFonts w:hint="eastAsia" w:ascii="宋体" w:hAnsi="宋体" w:cs="宋体"/>
                <w:sz w:val="24"/>
                <w:szCs w:val="24"/>
              </w:rPr>
              <w:t>高端彩色四维多普勒超声诊断仪（具备手术定位引导、孕产妇及胎心脏超声）1台、钼靶机（乳腺筛查）1台、高端螺旋机CT（40排）台。</w:t>
            </w:r>
          </w:p>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投标单位名称： </w:t>
            </w:r>
          </w:p>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（“正本”或“副本”）</w:t>
            </w:r>
          </w:p>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3、投标文件密封</w:t>
            </w:r>
          </w:p>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投标文件（正本、副本）及开标一览表、投标文件电子版（PDF光盘）分别需单独密封。请载明项目名称、项目编号、投标包号、公司名称）。</w:t>
            </w:r>
          </w:p>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光盘与投标正本文件恕不退还。</w:t>
            </w:r>
          </w:p>
          <w:p>
            <w:pPr>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4、投标文件袋及开标一览表档案袋封袋封口处须加盖投标公司公章及法人章，并注明“开标时启封”字样。</w:t>
            </w:r>
          </w:p>
          <w:p>
            <w:pPr>
              <w:jc w:val="left"/>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未按招标文件前附表17投标文件制作及密封要求的，投标被拒绝。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w:t>
            </w:r>
          </w:p>
        </w:tc>
        <w:tc>
          <w:tcPr>
            <w:tcW w:w="1943" w:type="dxa"/>
            <w:vAlign w:val="center"/>
          </w:tcPr>
          <w:p>
            <w:pPr>
              <w:overflowPunct w:val="0"/>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招标代理服务费</w:t>
            </w:r>
          </w:p>
        </w:tc>
        <w:tc>
          <w:tcPr>
            <w:tcW w:w="6878" w:type="dxa"/>
            <w:vAlign w:val="center"/>
          </w:tcPr>
          <w:p>
            <w:pPr>
              <w:overflowPunct w:val="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与甲方签订合同为准。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19</w:t>
            </w:r>
          </w:p>
        </w:tc>
        <w:tc>
          <w:tcPr>
            <w:tcW w:w="1943"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投标文件的签署规定</w:t>
            </w:r>
          </w:p>
        </w:tc>
        <w:tc>
          <w:tcPr>
            <w:tcW w:w="6878" w:type="dxa"/>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详见第三部分第二章第10款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w:t>
            </w:r>
          </w:p>
        </w:tc>
        <w:tc>
          <w:tcPr>
            <w:tcW w:w="1943"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投标文件格式</w:t>
            </w:r>
          </w:p>
        </w:tc>
        <w:tc>
          <w:tcPr>
            <w:tcW w:w="6878" w:type="dxa"/>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详见第三部分第二章第5款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826" w:type="dxa"/>
            <w:tcBorders>
              <w:top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w:t>
            </w:r>
          </w:p>
        </w:tc>
        <w:tc>
          <w:tcPr>
            <w:tcW w:w="1943" w:type="dxa"/>
            <w:tcBorders>
              <w:top w:val="single" w:color="auto" w:sz="4" w:space="0"/>
              <w:bottom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付款方式及币种</w:t>
            </w:r>
          </w:p>
        </w:tc>
        <w:tc>
          <w:tcPr>
            <w:tcW w:w="6878" w:type="dxa"/>
            <w:tcBorders>
              <w:top w:val="single" w:color="auto" w:sz="4" w:space="0"/>
            </w:tcBorders>
            <w:vAlign w:val="center"/>
          </w:tcPr>
          <w:p>
            <w:pPr>
              <w:overflowPunct w:val="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与甲方单位签订合同为主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p>
        </w:tc>
        <w:tc>
          <w:tcPr>
            <w:tcW w:w="1943" w:type="dxa"/>
            <w:tcBorders>
              <w:top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履约保证金</w:t>
            </w:r>
          </w:p>
        </w:tc>
        <w:tc>
          <w:tcPr>
            <w:tcW w:w="6878" w:type="dxa"/>
            <w:vAlign w:val="center"/>
          </w:tcPr>
          <w:p>
            <w:pPr>
              <w:overflowPunct w:val="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履约保证金为中标价的10%，中标人与招标人签订合同的同时提交履约保证金，如中标人未按招标文件规定的工期供货、安装和调试完毕，则扣除履约保证金，且三年内不得参加</w:t>
            </w:r>
            <w:r>
              <w:rPr>
                <w:rFonts w:hint="eastAsia" w:ascii="宋体" w:hAnsi="宋体" w:cs="宋体"/>
                <w:color w:val="000000" w:themeColor="text1"/>
                <w:sz w:val="24"/>
                <w:lang w:val="en-US" w:eastAsia="zh-CN"/>
                <w14:textFill>
                  <w14:solidFill>
                    <w14:schemeClr w14:val="tx1"/>
                  </w14:solidFill>
                </w14:textFill>
              </w:rPr>
              <w:t>洛浦县</w:t>
            </w:r>
            <w:r>
              <w:rPr>
                <w:rFonts w:hint="eastAsia" w:ascii="宋体" w:hAnsi="宋体" w:cs="宋体"/>
                <w:color w:val="000000" w:themeColor="text1"/>
                <w:sz w:val="24"/>
                <w14:textFill>
                  <w14:solidFill>
                    <w14:schemeClr w14:val="tx1"/>
                  </w14:solidFill>
                </w14:textFill>
              </w:rPr>
              <w:t>所有政府采购招投标活动。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w:t>
            </w:r>
          </w:p>
        </w:tc>
        <w:tc>
          <w:tcPr>
            <w:tcW w:w="1943" w:type="dxa"/>
            <w:tcBorders>
              <w:top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质量保证</w:t>
            </w:r>
          </w:p>
        </w:tc>
        <w:tc>
          <w:tcPr>
            <w:tcW w:w="6878"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sz w:val="24"/>
              </w:rPr>
              <w:t>乙方对合同项下的各类产品除设备为二年外，其他均提供一年及以上的免费质保。免费质保期限自验收合格双方签字时算起。在免费保修期内，乙方需提供免费的维修零配件及人工服务。质保期结束后，以当时市场价维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24</w:t>
            </w:r>
          </w:p>
        </w:tc>
        <w:tc>
          <w:tcPr>
            <w:tcW w:w="1943" w:type="dxa"/>
            <w:tcBorders>
              <w:top w:val="single" w:color="auto" w:sz="4" w:space="0"/>
            </w:tcBorders>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交货日期</w:t>
            </w:r>
          </w:p>
        </w:tc>
        <w:tc>
          <w:tcPr>
            <w:tcW w:w="6878"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签订合同后30个日历日内安装调试完毕。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25</w:t>
            </w:r>
          </w:p>
        </w:tc>
        <w:tc>
          <w:tcPr>
            <w:tcW w:w="1943"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6878" w:type="dxa"/>
            <w:vAlign w:val="center"/>
          </w:tcPr>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按甲方指定地点验收、交货。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26</w:t>
            </w:r>
          </w:p>
        </w:tc>
        <w:tc>
          <w:tcPr>
            <w:tcW w:w="1943" w:type="dxa"/>
            <w:vAlign w:val="center"/>
          </w:tcPr>
          <w:p>
            <w:pPr>
              <w:overflowPunct w:val="0"/>
              <w:jc w:val="cente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低于成本价不正当竞争预防措施</w:t>
            </w:r>
          </w:p>
        </w:tc>
        <w:tc>
          <w:tcPr>
            <w:tcW w:w="6878" w:type="dxa"/>
            <w:vAlign w:val="center"/>
          </w:tcPr>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在评标过程中，投标人报价于其他有效投标人报价算术平均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26" w:type="dxa"/>
            <w:vAlign w:val="center"/>
          </w:tcPr>
          <w:p>
            <w:pPr>
              <w:overflowPunct w:val="0"/>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w:t>
            </w:r>
          </w:p>
        </w:tc>
        <w:tc>
          <w:tcPr>
            <w:tcW w:w="8821" w:type="dxa"/>
            <w:gridSpan w:val="2"/>
            <w:vAlign w:val="center"/>
          </w:tcPr>
          <w:p>
            <w:pPr>
              <w:ind w:firstLine="472" w:firstLineChars="196"/>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ind w:firstLine="472" w:firstLineChars="196"/>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投标文件中有弄虚作假的内容，其投标文件作废。（如假证书、假业绩、隐瞒不良行为记录、夸大荣誉、使用非本单位在职员工的相关证件及不符合招标文件规定的条款等）；在签订合同之前，招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47" w:type="dxa"/>
            <w:gridSpan w:val="3"/>
            <w:vAlign w:val="center"/>
          </w:tcPr>
          <w:p>
            <w:pP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440" w:lineRule="exact"/>
        <w:outlineLvl w:val="0"/>
        <w:rPr>
          <w:rFonts w:ascii="宋体" w:hAnsi="宋体" w:cs="宋体"/>
          <w:b/>
          <w:color w:val="000000" w:themeColor="text1"/>
          <w:sz w:val="36"/>
          <w14:textFill>
            <w14:solidFill>
              <w14:schemeClr w14:val="tx1"/>
            </w14:solidFill>
          </w14:textFill>
        </w:rPr>
      </w:pPr>
    </w:p>
    <w:p>
      <w:pPr>
        <w:spacing w:line="440" w:lineRule="exact"/>
        <w:outlineLvl w:val="0"/>
        <w:rPr>
          <w:rFonts w:ascii="宋体" w:hAnsi="宋体" w:cs="宋体"/>
          <w:b/>
          <w:color w:val="000000" w:themeColor="text1"/>
          <w:sz w:val="36"/>
          <w14:textFill>
            <w14:solidFill>
              <w14:schemeClr w14:val="tx1"/>
            </w14:solidFill>
          </w14:textFill>
        </w:rPr>
      </w:pPr>
    </w:p>
    <w:p>
      <w:pPr>
        <w:pStyle w:val="71"/>
        <w:spacing w:line="440" w:lineRule="exact"/>
        <w:jc w:val="both"/>
        <w:outlineLvl w:val="0"/>
        <w:rPr>
          <w:rFonts w:ascii="宋体" w:hAnsi="宋体" w:cs="宋体"/>
          <w:b/>
          <w:color w:val="000000" w:themeColor="text1"/>
          <w:kern w:val="2"/>
          <w:sz w:val="36"/>
          <w:szCs w:val="20"/>
          <w14:textFill>
            <w14:solidFill>
              <w14:schemeClr w14:val="tx1"/>
            </w14:solidFill>
          </w14:textFill>
        </w:rPr>
      </w:pPr>
      <w:bookmarkStart w:id="5" w:name="_Toc16332"/>
    </w:p>
    <w:p>
      <w:pPr>
        <w:pStyle w:val="71"/>
        <w:spacing w:line="440" w:lineRule="exact"/>
        <w:jc w:val="center"/>
        <w:outlineLvl w:val="0"/>
        <w:rPr>
          <w:rFonts w:ascii="宋体" w:hAnsi="宋体" w:cs="宋体"/>
          <w:b/>
          <w:color w:val="000000" w:themeColor="text1"/>
          <w:kern w:val="2"/>
          <w:sz w:val="36"/>
          <w:szCs w:val="20"/>
          <w14:textFill>
            <w14:solidFill>
              <w14:schemeClr w14:val="tx1"/>
            </w14:solidFill>
          </w14:textFill>
        </w:rPr>
      </w:pPr>
    </w:p>
    <w:p>
      <w:pPr>
        <w:pStyle w:val="71"/>
        <w:spacing w:line="440" w:lineRule="exact"/>
        <w:jc w:val="center"/>
        <w:outlineLvl w:val="0"/>
        <w:rPr>
          <w:rFonts w:hint="eastAsia" w:ascii="宋体" w:hAnsi="宋体" w:cs="宋体"/>
          <w:b/>
          <w:color w:val="000000" w:themeColor="text1"/>
          <w:kern w:val="2"/>
          <w:sz w:val="36"/>
          <w:szCs w:val="20"/>
          <w14:textFill>
            <w14:solidFill>
              <w14:schemeClr w14:val="tx1"/>
            </w14:solidFill>
          </w14:textFill>
        </w:rPr>
      </w:pPr>
    </w:p>
    <w:p>
      <w:pPr>
        <w:pStyle w:val="71"/>
        <w:spacing w:line="440" w:lineRule="exact"/>
        <w:jc w:val="center"/>
        <w:outlineLvl w:val="0"/>
        <w:rPr>
          <w:rFonts w:hint="eastAsia" w:ascii="宋体" w:hAnsi="宋体" w:cs="宋体"/>
          <w:b/>
          <w:color w:val="000000" w:themeColor="text1"/>
          <w:kern w:val="2"/>
          <w:sz w:val="36"/>
          <w:szCs w:val="20"/>
          <w14:textFill>
            <w14:solidFill>
              <w14:schemeClr w14:val="tx1"/>
            </w14:solidFill>
          </w14:textFill>
        </w:rPr>
      </w:pPr>
    </w:p>
    <w:p>
      <w:pPr>
        <w:pStyle w:val="71"/>
        <w:spacing w:line="440" w:lineRule="exact"/>
        <w:jc w:val="center"/>
        <w:outlineLvl w:val="0"/>
        <w:rPr>
          <w:rFonts w:hint="eastAsia" w:ascii="宋体" w:hAnsi="宋体" w:cs="宋体"/>
          <w:b/>
          <w:color w:val="000000" w:themeColor="text1"/>
          <w:kern w:val="2"/>
          <w:sz w:val="36"/>
          <w:szCs w:val="20"/>
          <w14:textFill>
            <w14:solidFill>
              <w14:schemeClr w14:val="tx1"/>
            </w14:solidFill>
          </w14:textFill>
        </w:rPr>
      </w:pPr>
    </w:p>
    <w:p>
      <w:pPr>
        <w:pStyle w:val="71"/>
        <w:spacing w:line="440" w:lineRule="exact"/>
        <w:jc w:val="center"/>
        <w:outlineLvl w:val="0"/>
        <w:rPr>
          <w:rFonts w:ascii="宋体" w:hAnsi="宋体" w:cs="宋体"/>
          <w:b/>
          <w:color w:val="000000" w:themeColor="text1"/>
          <w:kern w:val="2"/>
          <w:sz w:val="36"/>
          <w:szCs w:val="20"/>
          <w14:textFill>
            <w14:solidFill>
              <w14:schemeClr w14:val="tx1"/>
            </w14:solidFill>
          </w14:textFill>
        </w:rPr>
      </w:pPr>
    </w:p>
    <w:p>
      <w:pPr>
        <w:pStyle w:val="71"/>
        <w:spacing w:line="440" w:lineRule="exact"/>
        <w:jc w:val="center"/>
        <w:outlineLvl w:val="0"/>
        <w:rPr>
          <w:rFonts w:ascii="宋体" w:hAnsi="宋体" w:cs="宋体"/>
          <w:b/>
          <w:color w:val="000000" w:themeColor="text1"/>
          <w:kern w:val="2"/>
          <w:sz w:val="36"/>
          <w:szCs w:val="20"/>
          <w14:textFill>
            <w14:solidFill>
              <w14:schemeClr w14:val="tx1"/>
            </w14:solidFill>
          </w14:textFill>
        </w:rPr>
      </w:pPr>
      <w:r>
        <w:rPr>
          <w:rFonts w:hint="eastAsia" w:ascii="宋体" w:hAnsi="宋体" w:cs="宋体"/>
          <w:b/>
          <w:color w:val="000000" w:themeColor="text1"/>
          <w:kern w:val="2"/>
          <w:sz w:val="36"/>
          <w:szCs w:val="20"/>
          <w14:textFill>
            <w14:solidFill>
              <w14:schemeClr w14:val="tx1"/>
            </w14:solidFill>
          </w14:textFill>
        </w:rPr>
        <w:t>第二部分招标说明</w:t>
      </w:r>
      <w:bookmarkEnd w:id="5"/>
    </w:p>
    <w:p>
      <w:pPr>
        <w:pStyle w:val="71"/>
        <w:spacing w:line="440" w:lineRule="exact"/>
        <w:jc w:val="center"/>
        <w:rPr>
          <w:rFonts w:ascii="宋体" w:hAnsi="宋体" w:cs="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2"/>
          <w:szCs w:val="32"/>
          <w14:textFill>
            <w14:solidFill>
              <w14:schemeClr w14:val="tx1"/>
            </w14:solidFill>
          </w14:textFill>
        </w:rPr>
      </w:pPr>
      <w:r>
        <w:rPr>
          <w:rStyle w:val="27"/>
          <w:rFonts w:ascii="宋体" w:hAnsi="宋体"/>
          <w:b/>
          <w:color w:val="000000" w:themeColor="text1"/>
          <w:kern w:val="2"/>
          <w:sz w:val="32"/>
          <w:szCs w:val="32"/>
          <w14:textFill>
            <w14:solidFill>
              <w14:schemeClr w14:val="tx1"/>
            </w14:solidFill>
          </w14:textFill>
        </w:rPr>
        <w:t>第一章总则</w:t>
      </w:r>
    </w:p>
    <w:p>
      <w:pPr>
        <w:spacing w:line="420" w:lineRule="exact"/>
        <w:ind w:firstLine="472" w:firstLineChars="196"/>
        <w:textAlignment w:val="auto"/>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1. 适用范围</w:t>
      </w:r>
    </w:p>
    <w:p>
      <w:pPr>
        <w:spacing w:line="420" w:lineRule="exact"/>
        <w:ind w:firstLine="480" w:firstLineChars="200"/>
        <w:textAlignment w:val="auto"/>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1.1  本招标文件仅适用于</w:t>
      </w:r>
      <w:r>
        <w:rPr>
          <w:rStyle w:val="27"/>
          <w:rFonts w:hint="eastAsia" w:ascii="宋体" w:hAnsi="宋体"/>
          <w:color w:val="000000" w:themeColor="text1"/>
          <w:sz w:val="24"/>
          <w14:textFill>
            <w14:solidFill>
              <w14:schemeClr w14:val="tx1"/>
            </w14:solidFill>
          </w14:textFill>
        </w:rPr>
        <w:t>和田金木石项目管理有限公司</w:t>
      </w:r>
      <w:r>
        <w:rPr>
          <w:rStyle w:val="27"/>
          <w:rFonts w:ascii="宋体" w:hAnsi="宋体"/>
          <w:color w:val="000000" w:themeColor="text1"/>
          <w:sz w:val="24"/>
          <w14:textFill>
            <w14:solidFill>
              <w14:schemeClr w14:val="tx1"/>
            </w14:solidFill>
          </w14:textFill>
        </w:rPr>
        <w:t>的本次招标活动。</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 投标资格</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hint="eastAsia" w:ascii="宋体" w:hAnsi="宋体"/>
          <w:color w:val="000000" w:themeColor="text1"/>
          <w:sz w:val="24"/>
          <w14:textFill>
            <w14:solidFill>
              <w14:schemeClr w14:val="tx1"/>
            </w14:solidFill>
          </w14:textFill>
        </w:rPr>
        <w:t>1、符合《中华人民共和国政府采购法》第二十二条的相关规定；</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hint="eastAsia" w:ascii="宋体" w:hAnsi="宋体"/>
          <w:color w:val="000000" w:themeColor="text1"/>
          <w:sz w:val="24"/>
          <w14:textFill>
            <w14:solidFill>
              <w14:schemeClr w14:val="tx1"/>
            </w14:solidFill>
          </w14:textFill>
        </w:rPr>
        <w:t>2、提供有效的企业法人三证合一证营业执照（营业执照须包含本次招标内容），</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hint="eastAsia" w:ascii="宋体" w:hAnsi="宋体"/>
          <w:color w:val="000000" w:themeColor="text1"/>
          <w:sz w:val="24"/>
          <w14:textFill>
            <w14:solidFill>
              <w14:schemeClr w14:val="tx1"/>
            </w14:solidFill>
          </w14:textFill>
        </w:rPr>
        <w:t>3、法定代表人的需携带法定代表人证明书（原件）及法定代表人身份证（原件）；委托代理人需携带法定代表人授权委托书（原件）和委托代理人身份证（原件）及（近六个月的公司社保缴纳凭证明细表）；</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hint="eastAsia" w:ascii="宋体" w:hAnsi="宋体"/>
          <w:color w:val="000000" w:themeColor="text1"/>
          <w:sz w:val="24"/>
          <w14:textFill>
            <w14:solidFill>
              <w14:schemeClr w14:val="tx1"/>
            </w14:solidFill>
          </w14:textFill>
        </w:rPr>
        <w:t>4、 具有良好的商业信誉和健全的财务会计制度（需提供近一年内的财务审计报告原件）；投标单位应有依法缴纳税收证明(附：近六个月的完税证明)；</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hint="eastAsia" w:ascii="宋体" w:hAnsi="宋体"/>
          <w:color w:val="000000" w:themeColor="text1"/>
          <w:sz w:val="24"/>
          <w14:textFill>
            <w14:solidFill>
              <w14:schemeClr w14:val="tx1"/>
            </w14:solidFill>
          </w14:textFill>
        </w:rPr>
        <w:t>5、投标人应具备独立的法人资格的具有能力提供本次设备采购的生产厂家或供货商；具备有效的《医疗器械经营许可证》、《第二类医疗器械经营备案证》；非本企业生产的采购设备须提供设备生产厂家出具的针对本次采购招标的投标授权书或生产厂家销售授权证明原件；并具有较强的经济实力、良好信誉和售后服务能力的单位,具有履行合同所必须的设备和专业技术能力，并有能力完成本次招标内容的所有工作和售后服务能力的单位。</w:t>
      </w:r>
    </w:p>
    <w:p>
      <w:pPr>
        <w:spacing w:line="440" w:lineRule="exact"/>
        <w:ind w:firstLine="560" w:firstLineChars="200"/>
        <w:rPr>
          <w:rStyle w:val="27"/>
          <w:rFonts w:ascii="宋体" w:hAnsi="宋体"/>
          <w:color w:val="000000" w:themeColor="text1"/>
          <w:sz w:val="24"/>
          <w14:textFill>
            <w14:solidFill>
              <w14:schemeClr w14:val="tx1"/>
            </w14:solidFill>
          </w14:textFill>
        </w:rPr>
      </w:pPr>
      <w:r>
        <w:rPr>
          <w:rFonts w:hint="eastAsia" w:ascii="宋体" w:hAnsi="宋体" w:cs="宋体"/>
          <w:kern w:val="0"/>
          <w:sz w:val="28"/>
          <w:szCs w:val="28"/>
        </w:rPr>
        <w:t>6、</w:t>
      </w:r>
      <w:r>
        <w:rPr>
          <w:rStyle w:val="27"/>
          <w:rFonts w:hint="eastAsia" w:ascii="宋体" w:hAnsi="宋体"/>
          <w:color w:val="000000" w:themeColor="text1"/>
          <w:sz w:val="24"/>
          <w14:textFill>
            <w14:solidFill>
              <w14:schemeClr w14:val="tx1"/>
            </w14:solidFill>
          </w14:textFill>
        </w:rPr>
        <w:t>进口设备投标人需提供行政主管部门颁发且有效的医疗器械注册证；制造或生产商投标的需提供本企业介绍信或授权书；由代理商投标的，须提供制造或生产商出具的针对本次投标的有效的投标授权书；</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hint="eastAsia" w:ascii="宋体" w:hAnsi="宋体"/>
          <w:color w:val="000000" w:themeColor="text1"/>
          <w:sz w:val="24"/>
          <w14:textFill>
            <w14:solidFill>
              <w14:schemeClr w14:val="tx1"/>
            </w14:solidFill>
          </w14:textFill>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hint="eastAsia" w:ascii="宋体" w:hAnsi="宋体"/>
          <w:color w:val="000000" w:themeColor="text1"/>
          <w:sz w:val="24"/>
          <w14:textFill>
            <w14:solidFill>
              <w14:schemeClr w14:val="tx1"/>
            </w14:solidFill>
          </w14:textFill>
        </w:rPr>
        <w:t>8、落实政府采购政策需满足的资格要求：</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hint="eastAsia" w:ascii="宋体" w:hAnsi="宋体"/>
          <w:color w:val="000000" w:themeColor="text1"/>
          <w:sz w:val="24"/>
          <w14:textFill>
            <w14:solidFill>
              <w14:schemeClr w14:val="tx1"/>
            </w14:solidFill>
          </w14:textFill>
        </w:rPr>
        <w:t>（1）《政府采购促进中小企业发展暂行办法》（财库〔2011〕181号）；</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hint="eastAsia" w:ascii="宋体" w:hAnsi="宋体"/>
          <w:color w:val="000000" w:themeColor="text1"/>
          <w:sz w:val="24"/>
          <w14:textFill>
            <w14:solidFill>
              <w14:schemeClr w14:val="tx1"/>
            </w14:solidFill>
          </w14:textFill>
        </w:rPr>
        <w:t>（2）《财政部、司法部关于政府采购支持监狱企业发展有关问题的通知》（财库〔2014〕68号）；</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hint="eastAsia" w:ascii="宋体" w:hAnsi="宋体"/>
          <w:color w:val="000000" w:themeColor="text1"/>
          <w:sz w:val="24"/>
          <w14:textFill>
            <w14:solidFill>
              <w14:schemeClr w14:val="tx1"/>
            </w14:solidFill>
          </w14:textFill>
        </w:rPr>
        <w:t>（3）《财政部、民政部中国残疾人联合会关于促进残疾人就业政府采购政策的通知》（财库〔2017〕141号）。</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hint="eastAsia" w:ascii="宋体" w:hAnsi="宋体"/>
          <w:color w:val="000000" w:themeColor="text1"/>
          <w:sz w:val="24"/>
          <w14:textFill>
            <w14:solidFill>
              <w14:schemeClr w14:val="tx1"/>
            </w14:solidFill>
          </w14:textFill>
        </w:rPr>
        <w:t xml:space="preserve">（4）根据财政部发布的《关于政府采购支持监狱企业发展有关问题的通知》（财库[2014]68号）的规定，本项目对满足价格扣除条件且在投标文件中提交了《投标人企业类型声明函》，并满足相关规定的投标人，其投标报价扣除 6%后参与评审。 </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hint="eastAsia" w:ascii="宋体" w:hAnsi="宋体"/>
          <w:color w:val="000000" w:themeColor="text1"/>
          <w:sz w:val="24"/>
          <w14:textFill>
            <w14:solidFill>
              <w14:schemeClr w14:val="tx1"/>
            </w14:solidFill>
          </w14:textFill>
        </w:rPr>
        <w:t>（5）根据《财政部、民政部、中国残疾人联合会关于促进残疾人就业政府采购政策的通知》(财库[2017]141 号)的规定，对满足价格扣除条件且在投标文件中提交了《残疾人福利性单位声明函》，并满足相关规定的投标人，其投标报价扣除6%后参与评审。残疾人福利性单位属于小型、微型企业的，不重复享受政策。</w:t>
      </w:r>
    </w:p>
    <w:p>
      <w:pPr>
        <w:spacing w:line="440" w:lineRule="exact"/>
        <w:ind w:firstLine="480" w:firstLineChars="200"/>
        <w:rPr>
          <w:rFonts w:ascii="宋体" w:hAnsi="宋体" w:cs="宋体"/>
          <w:kern w:val="0"/>
          <w:sz w:val="24"/>
          <w:szCs w:val="24"/>
        </w:rPr>
      </w:pPr>
      <w:r>
        <w:rPr>
          <w:rStyle w:val="27"/>
          <w:rFonts w:hint="eastAsia" w:ascii="宋体" w:hAnsi="宋体"/>
          <w:color w:val="000000" w:themeColor="text1"/>
          <w:sz w:val="24"/>
          <w14:textFill>
            <w14:solidFill>
              <w14:schemeClr w14:val="tx1"/>
            </w14:solidFill>
          </w14:textFill>
        </w:rPr>
        <w:t>9、具有良好的企业信誉，投标人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政府采购活动；（查询结果截图加盖单位公章）</w:t>
      </w:r>
      <w:r>
        <w:rPr>
          <w:rFonts w:hint="eastAsia" w:ascii="宋体" w:hAnsi="宋体" w:cs="宋体"/>
          <w:kern w:val="0"/>
          <w:sz w:val="24"/>
          <w:szCs w:val="24"/>
        </w:rPr>
        <w:t>；</w:t>
      </w:r>
    </w:p>
    <w:p>
      <w:pPr>
        <w:spacing w:line="420" w:lineRule="exact"/>
        <w:ind w:firstLine="480" w:firstLineChars="200"/>
        <w:textAlignment w:val="auto"/>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2.2投标人存在下列情形之一的，拒绝其参加本次投标（已投标的按无效标处理）：</w:t>
      </w:r>
    </w:p>
    <w:p>
      <w:pPr>
        <w:spacing w:line="420" w:lineRule="exact"/>
        <w:ind w:firstLine="480" w:firstLineChars="200"/>
        <w:textAlignment w:val="auto"/>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（1）为招标人不具有独立法人资格的附属机构（单位）；</w:t>
      </w:r>
    </w:p>
    <w:p>
      <w:pPr>
        <w:spacing w:line="420" w:lineRule="exact"/>
        <w:ind w:firstLine="480" w:firstLineChars="200"/>
        <w:textAlignment w:val="auto"/>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（2）为本标段前期准备提供设计或咨询服务的；</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（3）为本标段提供招标代理服务的；</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（4）法定代表人为同一人的两个及两个以上法人，母公司、全资子公司及其控股公司，在同一货物采购招标中同时投标的；</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（5）被责令停业的；</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（6）被暂停或取消投标资格的；</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（7）财产被接管或冻结的；</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（8）在最近三年内有骗取中标或严重违约或重大质量问题的，受到行政处罚的。</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2.3 有下列情形之一的，视为投标人串通投标，其投标无效：</w:t>
      </w:r>
    </w:p>
    <w:p>
      <w:pPr>
        <w:spacing w:line="440" w:lineRule="exact"/>
        <w:ind w:firstLine="540" w:firstLineChars="225"/>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（1）不同投标人的投标文件由同一单位或者个人编制。</w:t>
      </w:r>
    </w:p>
    <w:p>
      <w:pPr>
        <w:spacing w:line="440" w:lineRule="exact"/>
        <w:ind w:firstLine="540" w:firstLineChars="225"/>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（2）不同投标人委托同一单位或者个人办理投标事宜。</w:t>
      </w:r>
    </w:p>
    <w:p>
      <w:pPr>
        <w:spacing w:line="440" w:lineRule="exact"/>
        <w:ind w:firstLine="540" w:firstLineChars="225"/>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（3）不同投标人的投标文件载明的项目管理成员或者联系人员为同一人。</w:t>
      </w:r>
    </w:p>
    <w:p>
      <w:pPr>
        <w:spacing w:line="440" w:lineRule="exact"/>
        <w:ind w:firstLine="540" w:firstLineChars="225"/>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（4）不同投标人的投标文件异常一致或者投标报价呈规律性差异。</w:t>
      </w:r>
    </w:p>
    <w:p>
      <w:pPr>
        <w:spacing w:line="440" w:lineRule="exact"/>
        <w:ind w:firstLine="540" w:firstLineChars="225"/>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（5）不同投标人的投标文件相互混装。</w:t>
      </w:r>
    </w:p>
    <w:p>
      <w:pPr>
        <w:spacing w:line="440" w:lineRule="exact"/>
        <w:ind w:firstLine="540" w:firstLineChars="225"/>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（6）不同投标人的投标保证金从同一单位或者个人的账户转出。</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2.4投标人在本次招标活动中，必须遵守《中华人民共和国政府采购法》的规定。</w:t>
      </w:r>
    </w:p>
    <w:p>
      <w:pPr>
        <w:spacing w:line="44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3. 定义</w:t>
      </w:r>
    </w:p>
    <w:p>
      <w:pPr>
        <w:spacing w:line="440" w:lineRule="exact"/>
        <w:ind w:firstLine="482"/>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下列术语和缩写的定义为：</w:t>
      </w:r>
    </w:p>
    <w:p>
      <w:pPr>
        <w:tabs>
          <w:tab w:val="left" w:pos="1320"/>
        </w:tabs>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3.1  “采购人”系指</w:t>
      </w:r>
      <w:r>
        <w:rPr>
          <w:rStyle w:val="27"/>
          <w:rFonts w:hint="eastAsia" w:ascii="宋体" w:hAnsi="宋体"/>
          <w:color w:val="000000" w:themeColor="text1"/>
          <w:sz w:val="24"/>
          <w14:textFill>
            <w14:solidFill>
              <w14:schemeClr w14:val="tx1"/>
            </w14:solidFill>
          </w14:textFill>
        </w:rPr>
        <w:t>洛浦县妇幼保健站</w:t>
      </w:r>
      <w:r>
        <w:rPr>
          <w:rStyle w:val="27"/>
          <w:rFonts w:ascii="宋体" w:hAnsi="宋体"/>
          <w:color w:val="000000" w:themeColor="text1"/>
          <w:sz w:val="24"/>
          <w:szCs w:val="24"/>
          <w14:textFill>
            <w14:solidFill>
              <w14:schemeClr w14:val="tx1"/>
            </w14:solidFill>
          </w14:textFill>
        </w:rPr>
        <w:t>。</w:t>
      </w:r>
    </w:p>
    <w:p>
      <w:pPr>
        <w:tabs>
          <w:tab w:val="left" w:pos="1320"/>
        </w:tabs>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3.2  “招标代理机构”系指</w:t>
      </w:r>
      <w:r>
        <w:rPr>
          <w:rStyle w:val="27"/>
          <w:rFonts w:hint="eastAsia" w:ascii="宋体" w:hAnsi="宋体"/>
          <w:color w:val="000000" w:themeColor="text1"/>
          <w:sz w:val="24"/>
          <w14:textFill>
            <w14:solidFill>
              <w14:schemeClr w14:val="tx1"/>
            </w14:solidFill>
          </w14:textFill>
        </w:rPr>
        <w:t>和田金木石项目管理有限公司</w:t>
      </w:r>
      <w:r>
        <w:rPr>
          <w:rStyle w:val="27"/>
          <w:rFonts w:ascii="宋体" w:hAnsi="宋体"/>
          <w:color w:val="000000" w:themeColor="text1"/>
          <w:sz w:val="24"/>
          <w14:textFill>
            <w14:solidFill>
              <w14:schemeClr w14:val="tx1"/>
            </w14:solidFill>
          </w14:textFill>
        </w:rPr>
        <w:t>。</w:t>
      </w:r>
    </w:p>
    <w:p>
      <w:pPr>
        <w:tabs>
          <w:tab w:val="left" w:pos="900"/>
        </w:tabs>
        <w:spacing w:line="440" w:lineRule="exact"/>
        <w:ind w:left="48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3.3  “招标方”系指采购人和招标代理机构的统称。</w:t>
      </w:r>
    </w:p>
    <w:p>
      <w:pPr>
        <w:tabs>
          <w:tab w:val="left" w:pos="1185"/>
        </w:tabs>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3.4  “投标人”系指有资格的</w:t>
      </w:r>
      <w:r>
        <w:rPr>
          <w:rStyle w:val="27"/>
          <w:rFonts w:ascii="宋体" w:hAnsi="宋体"/>
          <w:color w:val="000000" w:themeColor="text1"/>
          <w:sz w:val="24"/>
          <w:szCs w:val="24"/>
          <w14:textFill>
            <w14:solidFill>
              <w14:schemeClr w14:val="tx1"/>
            </w14:solidFill>
          </w14:textFill>
        </w:rPr>
        <w:t>供应商（制造商、代理商）</w:t>
      </w:r>
      <w:r>
        <w:rPr>
          <w:rStyle w:val="27"/>
          <w:rFonts w:ascii="宋体" w:hAnsi="宋体"/>
          <w:color w:val="000000" w:themeColor="text1"/>
          <w:sz w:val="24"/>
          <w14:textFill>
            <w14:solidFill>
              <w14:schemeClr w14:val="tx1"/>
            </w14:solidFill>
          </w14:textFill>
        </w:rPr>
        <w:t>。</w:t>
      </w:r>
    </w:p>
    <w:p>
      <w:pPr>
        <w:spacing w:line="440" w:lineRule="exact"/>
        <w:ind w:firstLine="482"/>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3.5  “中标方”系指经评标委员会评定后得分最高并由评标委员会推荐的投标人。</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3.6  “货物”、“产品”指本招标文件中第四部分《采购货物清单及技术参数》及《政府采购品目分类目录》(财库[2013]189号)所述所有货物及相关服务。</w:t>
      </w:r>
    </w:p>
    <w:p>
      <w:pPr>
        <w:spacing w:line="440" w:lineRule="auto"/>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3.6.1采购信息安全产品的，应当采购经国家认证的信息安全产品；供应货物中的相关产品，供应商应提供由中国信息安全认证中心按国家标准认证颁发的有效认证证书。</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3.7 “节能产品”或者“环保产品”是指财政部发布的《节能产品政府采购清单》或者《环境标志产品政府采购清单》的产品。</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3.8 “进口产品”是指通过中国海关报关验放进入中国境内且产自关境外的产品，详见《关于政府采购进口产品管理有关问题的通知》(财库[2007]119号)。</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3.9  “服务”系指招标文件中规定投标人须承担的质保、技术协助、培训及其他类似的责任。</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3.10  “响应”系指投标人根据招标代理机构发布的招标文件，编制投标文件并按规定投标的行为。</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3.11  “标段（包）”系指一个完整独立的投标项目。</w:t>
      </w:r>
    </w:p>
    <w:p>
      <w:pPr>
        <w:spacing w:line="44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4. 投标费用</w:t>
      </w:r>
    </w:p>
    <w:p>
      <w:pPr>
        <w:spacing w:line="440" w:lineRule="exact"/>
        <w:ind w:firstLine="482"/>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4.1  无论投标结果如何，凡参与招标、投标活动有关的所有费用将由投标人自行承担。</w:t>
      </w:r>
    </w:p>
    <w:p>
      <w:pPr>
        <w:tabs>
          <w:tab w:val="left" w:pos="1185"/>
        </w:tabs>
        <w:spacing w:line="440" w:lineRule="exact"/>
        <w:ind w:firstLine="480" w:firstLineChars="200"/>
        <w:rPr>
          <w:rStyle w:val="27"/>
          <w:rFonts w:ascii="宋体" w:hAnsi="宋体"/>
          <w:b/>
          <w:color w:val="000000" w:themeColor="text1"/>
          <w:sz w:val="32"/>
          <w:szCs w:val="32"/>
          <w14:textFill>
            <w14:solidFill>
              <w14:schemeClr w14:val="tx1"/>
            </w14:solidFill>
          </w14:textFill>
        </w:rPr>
      </w:pPr>
      <w:r>
        <w:rPr>
          <w:rStyle w:val="27"/>
          <w:rFonts w:ascii="宋体" w:hAnsi="宋体"/>
          <w:color w:val="000000" w:themeColor="text1"/>
          <w:sz w:val="24"/>
          <w14:textFill>
            <w14:solidFill>
              <w14:schemeClr w14:val="tx1"/>
            </w14:solidFill>
          </w14:textFill>
        </w:rPr>
        <w:t>4.2  投标人被视为熟悉本招标项目的各种情况以及与履行合同有关的一切情况。</w:t>
      </w:r>
    </w:p>
    <w:p>
      <w:pPr>
        <w:pStyle w:val="63"/>
        <w:spacing w:line="440" w:lineRule="exact"/>
        <w:jc w:val="center"/>
        <w:rPr>
          <w:rStyle w:val="27"/>
          <w:rFonts w:ascii="宋体" w:hAnsi="宋体"/>
          <w:b/>
          <w:color w:val="000000" w:themeColor="text1"/>
          <w:kern w:val="2"/>
          <w:sz w:val="32"/>
          <w:szCs w:val="32"/>
          <w14:textFill>
            <w14:solidFill>
              <w14:schemeClr w14:val="tx1"/>
            </w14:solidFill>
          </w14:textFill>
        </w:rPr>
      </w:pPr>
    </w:p>
    <w:p>
      <w:pPr>
        <w:pStyle w:val="63"/>
        <w:spacing w:line="440" w:lineRule="exact"/>
        <w:jc w:val="center"/>
        <w:rPr>
          <w:rStyle w:val="27"/>
          <w:rFonts w:ascii="宋体" w:hAnsi="宋体"/>
          <w:b/>
          <w:color w:val="000000" w:themeColor="text1"/>
          <w:kern w:val="2"/>
          <w:sz w:val="32"/>
          <w:szCs w:val="32"/>
          <w14:textFill>
            <w14:solidFill>
              <w14:schemeClr w14:val="tx1"/>
            </w14:solidFill>
          </w14:textFill>
        </w:rPr>
      </w:pPr>
    </w:p>
    <w:p>
      <w:pPr>
        <w:pStyle w:val="63"/>
        <w:spacing w:line="440" w:lineRule="exact"/>
        <w:jc w:val="center"/>
        <w:rPr>
          <w:rStyle w:val="27"/>
          <w:rFonts w:ascii="宋体" w:hAnsi="宋体"/>
          <w:b/>
          <w:color w:val="000000" w:themeColor="text1"/>
          <w:kern w:val="2"/>
          <w:sz w:val="32"/>
          <w:szCs w:val="32"/>
          <w14:textFill>
            <w14:solidFill>
              <w14:schemeClr w14:val="tx1"/>
            </w14:solidFill>
          </w14:textFill>
        </w:rPr>
      </w:pPr>
      <w:r>
        <w:rPr>
          <w:rStyle w:val="27"/>
          <w:rFonts w:ascii="宋体" w:hAnsi="宋体"/>
          <w:b/>
          <w:color w:val="000000" w:themeColor="text1"/>
          <w:kern w:val="2"/>
          <w:sz w:val="32"/>
          <w:szCs w:val="32"/>
          <w14:textFill>
            <w14:solidFill>
              <w14:schemeClr w14:val="tx1"/>
            </w14:solidFill>
          </w14:textFill>
        </w:rPr>
        <w:t>第二章招标文件</w:t>
      </w:r>
    </w:p>
    <w:p>
      <w:pPr>
        <w:spacing w:line="44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5. 招标文件说明</w:t>
      </w:r>
    </w:p>
    <w:p>
      <w:pPr>
        <w:tabs>
          <w:tab w:val="left" w:pos="1185"/>
        </w:tabs>
        <w:spacing w:line="440" w:lineRule="exact"/>
        <w:ind w:firstLine="480" w:firstLineChars="200"/>
        <w:rPr>
          <w:rStyle w:val="27"/>
          <w:rFonts w:ascii="宋体" w:hAnsi="宋体"/>
          <w:b/>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5.1  招标文件组成如下：</w:t>
      </w:r>
    </w:p>
    <w:p>
      <w:pPr>
        <w:spacing w:line="440" w:lineRule="exact"/>
        <w:ind w:firstLine="720" w:firstLineChars="3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招标公告</w:t>
      </w:r>
    </w:p>
    <w:p>
      <w:pPr>
        <w:spacing w:line="440" w:lineRule="exact"/>
        <w:ind w:firstLine="720" w:firstLineChars="3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第一部分 投标须知</w:t>
      </w:r>
    </w:p>
    <w:p>
      <w:pPr>
        <w:spacing w:line="440" w:lineRule="exact"/>
        <w:ind w:firstLine="720" w:firstLineChars="3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第二部分 招标说明</w:t>
      </w:r>
    </w:p>
    <w:p>
      <w:pPr>
        <w:spacing w:line="440" w:lineRule="exact"/>
        <w:ind w:firstLine="720" w:firstLineChars="3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第三部分 投标说明</w:t>
      </w:r>
    </w:p>
    <w:p>
      <w:pPr>
        <w:spacing w:line="440" w:lineRule="exact"/>
        <w:ind w:firstLine="720" w:firstLineChars="3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第四部分 采购货物清单及技术参数</w:t>
      </w:r>
    </w:p>
    <w:p>
      <w:pPr>
        <w:spacing w:line="440" w:lineRule="exact"/>
        <w:ind w:firstLine="720" w:firstLineChars="3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第五部分 合同部分</w:t>
      </w:r>
    </w:p>
    <w:p>
      <w:pPr>
        <w:spacing w:line="440" w:lineRule="exact"/>
        <w:ind w:firstLine="720" w:firstLineChars="3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第六部分 附件（范本格式）</w:t>
      </w:r>
    </w:p>
    <w:p>
      <w:pPr>
        <w:spacing w:line="440" w:lineRule="exact"/>
        <w:ind w:firstLine="720" w:firstLineChars="300"/>
        <w:rPr>
          <w:rStyle w:val="27"/>
          <w:rFonts w:ascii="宋体" w:hAnsi="宋体"/>
          <w:color w:val="000000" w:themeColor="text1"/>
          <w14:textFill>
            <w14:solidFill>
              <w14:schemeClr w14:val="tx1"/>
            </w14:solidFill>
          </w14:textFill>
        </w:rPr>
      </w:pPr>
      <w:r>
        <w:rPr>
          <w:rStyle w:val="27"/>
          <w:rFonts w:ascii="宋体" w:hAnsi="宋体"/>
          <w:color w:val="000000" w:themeColor="text1"/>
          <w:sz w:val="24"/>
          <w14:textFill>
            <w14:solidFill>
              <w14:schemeClr w14:val="tx1"/>
            </w14:solidFill>
          </w14:textFill>
        </w:rPr>
        <w:t>第七部分 附件 质疑及处理</w:t>
      </w:r>
    </w:p>
    <w:p>
      <w:pPr>
        <w:tabs>
          <w:tab w:val="left" w:pos="1185"/>
        </w:tabs>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5.2  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6. 招标文件的修改或补充</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6.1　澄清或者修改的内容可能影响投标文件编制的，在投标截止期</w:t>
      </w:r>
      <w:r>
        <w:rPr>
          <w:rStyle w:val="27"/>
          <w:rFonts w:ascii="宋体" w:hAnsi="宋体"/>
          <w:color w:val="000000" w:themeColor="text1"/>
          <w:sz w:val="24"/>
          <w:u w:val="single"/>
          <w14:textFill>
            <w14:solidFill>
              <w14:schemeClr w14:val="tx1"/>
            </w14:solidFill>
          </w14:textFill>
        </w:rPr>
        <w:t>十五日前</w:t>
      </w:r>
      <w:r>
        <w:rPr>
          <w:rStyle w:val="27"/>
          <w:rFonts w:ascii="宋体" w:hAnsi="宋体"/>
          <w:color w:val="000000" w:themeColor="text1"/>
          <w:sz w:val="24"/>
          <w14:textFill>
            <w14:solidFill>
              <w14:schemeClr w14:val="tx1"/>
            </w14:solidFill>
          </w14:textFill>
        </w:rPr>
        <w:t>的任何时间，招标方可主动或依据投标人要求澄清的问题而修改或补充招标文件，并以书面形式或网上公告通知所有投标人，投标人在收到该通知后应立即以邮件或传真的形式予以确认。</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6.2　为使投标人在准备投标时有适当的时间考虑投标文件的修改，招标方有权决定推迟投标截止时间和开标时间，并将此变更通知所有的投标人。</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6.3　招标文件的修改和补充文件将构成招标文件的一部分，并且对投标人具有优先约束力。</w:t>
      </w: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p>
    <w:p>
      <w:pPr>
        <w:pStyle w:val="63"/>
        <w:spacing w:line="440" w:lineRule="exact"/>
        <w:jc w:val="both"/>
        <w:rPr>
          <w:rStyle w:val="27"/>
          <w:rFonts w:ascii="宋体" w:hAnsi="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p>
    <w:p>
      <w:pPr>
        <w:pStyle w:val="63"/>
        <w:spacing w:line="440" w:lineRule="exact"/>
        <w:jc w:val="center"/>
        <w:rPr>
          <w:rStyle w:val="27"/>
          <w:rFonts w:ascii="宋体" w:hAnsi="宋体"/>
          <w:b/>
          <w:color w:val="000000" w:themeColor="text1"/>
          <w:kern w:val="2"/>
          <w:sz w:val="36"/>
          <w:szCs w:val="20"/>
          <w14:textFill>
            <w14:solidFill>
              <w14:schemeClr w14:val="tx1"/>
            </w14:solidFill>
          </w14:textFill>
        </w:rPr>
      </w:pPr>
      <w:r>
        <w:rPr>
          <w:rStyle w:val="27"/>
          <w:rFonts w:ascii="宋体" w:hAnsi="宋体"/>
          <w:b/>
          <w:color w:val="000000" w:themeColor="text1"/>
          <w:kern w:val="2"/>
          <w:sz w:val="36"/>
          <w:szCs w:val="20"/>
          <w14:textFill>
            <w14:solidFill>
              <w14:schemeClr w14:val="tx1"/>
            </w14:solidFill>
          </w14:textFill>
        </w:rPr>
        <w:t>第三部分投标说明</w:t>
      </w:r>
    </w:p>
    <w:p>
      <w:pPr>
        <w:spacing w:line="440" w:lineRule="exact"/>
        <w:ind w:firstLine="2891" w:firstLineChars="900"/>
        <w:rPr>
          <w:rStyle w:val="27"/>
          <w:rFonts w:ascii="宋体" w:hAnsi="宋体"/>
          <w:b/>
          <w:color w:val="000000" w:themeColor="text1"/>
          <w:sz w:val="32"/>
          <w14:textFill>
            <w14:solidFill>
              <w14:schemeClr w14:val="tx1"/>
            </w14:solidFill>
          </w14:textFill>
        </w:rPr>
      </w:pPr>
    </w:p>
    <w:p>
      <w:pPr>
        <w:spacing w:line="440" w:lineRule="exact"/>
        <w:ind w:firstLine="2891" w:firstLineChars="900"/>
        <w:rPr>
          <w:rStyle w:val="27"/>
          <w:rFonts w:ascii="宋体" w:hAnsi="宋体"/>
          <w:b/>
          <w:color w:val="000000" w:themeColor="text1"/>
          <w:sz w:val="32"/>
          <w14:textFill>
            <w14:solidFill>
              <w14:schemeClr w14:val="tx1"/>
            </w14:solidFill>
          </w14:textFill>
        </w:rPr>
      </w:pPr>
    </w:p>
    <w:p>
      <w:pPr>
        <w:spacing w:line="440" w:lineRule="exact"/>
        <w:ind w:firstLine="2891" w:firstLineChars="900"/>
        <w:rPr>
          <w:rStyle w:val="27"/>
          <w:rFonts w:ascii="宋体" w:hAnsi="宋体"/>
          <w:b/>
          <w:color w:val="000000" w:themeColor="text1"/>
          <w:sz w:val="32"/>
          <w14:textFill>
            <w14:solidFill>
              <w14:schemeClr w14:val="tx1"/>
            </w14:solidFill>
          </w14:textFill>
        </w:rPr>
      </w:pPr>
    </w:p>
    <w:p>
      <w:pPr>
        <w:spacing w:line="440" w:lineRule="exact"/>
        <w:ind w:firstLine="2891" w:firstLineChars="900"/>
        <w:rPr>
          <w:rStyle w:val="27"/>
          <w:rFonts w:ascii="宋体" w:hAnsi="宋体"/>
          <w:b/>
          <w:color w:val="000000" w:themeColor="text1"/>
          <w:sz w:val="32"/>
          <w14:textFill>
            <w14:solidFill>
              <w14:schemeClr w14:val="tx1"/>
            </w14:solidFill>
          </w14:textFill>
        </w:rPr>
      </w:pPr>
    </w:p>
    <w:p>
      <w:pPr>
        <w:spacing w:line="440" w:lineRule="exact"/>
        <w:ind w:firstLine="2891" w:firstLineChars="900"/>
        <w:rPr>
          <w:rStyle w:val="27"/>
          <w:rFonts w:ascii="宋体" w:hAnsi="宋体"/>
          <w:b/>
          <w:color w:val="000000" w:themeColor="text1"/>
          <w:sz w:val="32"/>
          <w14:textFill>
            <w14:solidFill>
              <w14:schemeClr w14:val="tx1"/>
            </w14:solidFill>
          </w14:textFill>
        </w:rPr>
      </w:pPr>
    </w:p>
    <w:p>
      <w:pPr>
        <w:spacing w:line="440" w:lineRule="exact"/>
        <w:ind w:firstLine="2891" w:firstLineChars="900"/>
        <w:rPr>
          <w:rStyle w:val="27"/>
          <w:rFonts w:ascii="宋体" w:hAnsi="宋体"/>
          <w:b/>
          <w:color w:val="000000" w:themeColor="text1"/>
          <w:sz w:val="32"/>
          <w14:textFill>
            <w14:solidFill>
              <w14:schemeClr w14:val="tx1"/>
            </w14:solidFill>
          </w14:textFill>
        </w:rPr>
      </w:pPr>
    </w:p>
    <w:p>
      <w:pPr>
        <w:spacing w:line="440" w:lineRule="exact"/>
        <w:ind w:firstLine="2891" w:firstLineChars="900"/>
        <w:rPr>
          <w:rStyle w:val="27"/>
          <w:rFonts w:ascii="宋体" w:hAnsi="宋体"/>
          <w:b/>
          <w:color w:val="000000" w:themeColor="text1"/>
          <w:sz w:val="32"/>
          <w14:textFill>
            <w14:solidFill>
              <w14:schemeClr w14:val="tx1"/>
            </w14:solidFill>
          </w14:textFill>
        </w:rPr>
      </w:pPr>
    </w:p>
    <w:p>
      <w:pPr>
        <w:spacing w:line="440" w:lineRule="exact"/>
        <w:rPr>
          <w:rStyle w:val="27"/>
          <w:rFonts w:ascii="宋体" w:hAnsi="宋体"/>
          <w:b/>
          <w:color w:val="000000" w:themeColor="text1"/>
          <w:sz w:val="32"/>
          <w14:textFill>
            <w14:solidFill>
              <w14:schemeClr w14:val="tx1"/>
            </w14:solidFill>
          </w14:textFill>
        </w:rPr>
      </w:pPr>
    </w:p>
    <w:p>
      <w:pPr>
        <w:spacing w:line="440" w:lineRule="exact"/>
        <w:ind w:firstLine="2249" w:firstLineChars="700"/>
        <w:rPr>
          <w:rStyle w:val="27"/>
          <w:rFonts w:ascii="宋体" w:hAnsi="宋体"/>
          <w:b/>
          <w:color w:val="000000" w:themeColor="text1"/>
          <w:sz w:val="32"/>
          <w14:textFill>
            <w14:solidFill>
              <w14:schemeClr w14:val="tx1"/>
            </w14:solidFill>
          </w14:textFill>
        </w:rPr>
      </w:pPr>
    </w:p>
    <w:p>
      <w:pPr>
        <w:spacing w:line="440" w:lineRule="exact"/>
        <w:ind w:firstLine="2249" w:firstLineChars="700"/>
        <w:rPr>
          <w:rStyle w:val="27"/>
          <w:rFonts w:ascii="宋体" w:hAnsi="宋体"/>
          <w:b/>
          <w:color w:val="000000" w:themeColor="text1"/>
          <w:sz w:val="32"/>
          <w14:textFill>
            <w14:solidFill>
              <w14:schemeClr w14:val="tx1"/>
            </w14:solidFill>
          </w14:textFill>
        </w:rPr>
      </w:pPr>
    </w:p>
    <w:p>
      <w:pPr>
        <w:pStyle w:val="2"/>
        <w:rPr>
          <w:rStyle w:val="27"/>
          <w:b/>
          <w:color w:val="000000" w:themeColor="text1"/>
          <w:sz w:val="32"/>
          <w14:textFill>
            <w14:solidFill>
              <w14:schemeClr w14:val="tx1"/>
            </w14:solidFill>
          </w14:textFill>
        </w:rPr>
      </w:pPr>
    </w:p>
    <w:p>
      <w:pPr>
        <w:pStyle w:val="2"/>
        <w:rPr>
          <w:rStyle w:val="27"/>
          <w:b/>
          <w:color w:val="000000" w:themeColor="text1"/>
          <w:sz w:val="32"/>
          <w14:textFill>
            <w14:solidFill>
              <w14:schemeClr w14:val="tx1"/>
            </w14:solidFill>
          </w14:textFill>
        </w:rPr>
      </w:pPr>
    </w:p>
    <w:p>
      <w:pPr>
        <w:pStyle w:val="2"/>
        <w:rPr>
          <w:rStyle w:val="27"/>
          <w:b/>
          <w:color w:val="000000" w:themeColor="text1"/>
          <w:sz w:val="32"/>
          <w14:textFill>
            <w14:solidFill>
              <w14:schemeClr w14:val="tx1"/>
            </w14:solidFill>
          </w14:textFill>
        </w:rPr>
      </w:pPr>
    </w:p>
    <w:p>
      <w:pPr>
        <w:pStyle w:val="2"/>
        <w:rPr>
          <w:rStyle w:val="27"/>
          <w:b/>
          <w:color w:val="000000" w:themeColor="text1"/>
          <w:sz w:val="32"/>
          <w14:textFill>
            <w14:solidFill>
              <w14:schemeClr w14:val="tx1"/>
            </w14:solidFill>
          </w14:textFill>
        </w:rPr>
      </w:pPr>
    </w:p>
    <w:p>
      <w:pPr>
        <w:pStyle w:val="2"/>
      </w:pPr>
    </w:p>
    <w:p>
      <w:pPr>
        <w:spacing w:line="440" w:lineRule="exact"/>
        <w:ind w:firstLine="2249" w:firstLineChars="700"/>
        <w:rPr>
          <w:rStyle w:val="27"/>
          <w:rFonts w:ascii="宋体" w:hAnsi="宋体"/>
          <w:b/>
          <w:color w:val="000000" w:themeColor="text1"/>
          <w:sz w:val="32"/>
          <w14:textFill>
            <w14:solidFill>
              <w14:schemeClr w14:val="tx1"/>
            </w14:solidFill>
          </w14:textFill>
        </w:rPr>
      </w:pPr>
    </w:p>
    <w:p>
      <w:pPr>
        <w:pStyle w:val="2"/>
      </w:pPr>
    </w:p>
    <w:p>
      <w:pPr>
        <w:spacing w:line="440" w:lineRule="exact"/>
        <w:ind w:firstLine="2249" w:firstLineChars="700"/>
        <w:rPr>
          <w:rStyle w:val="27"/>
          <w:rFonts w:ascii="宋体" w:hAnsi="宋体"/>
          <w:b/>
          <w:color w:val="000000" w:themeColor="text1"/>
          <w:sz w:val="32"/>
          <w14:textFill>
            <w14:solidFill>
              <w14:schemeClr w14:val="tx1"/>
            </w14:solidFill>
          </w14:textFill>
        </w:rPr>
      </w:pPr>
      <w:r>
        <w:rPr>
          <w:rStyle w:val="27"/>
          <w:rFonts w:ascii="宋体" w:hAnsi="宋体"/>
          <w:b/>
          <w:color w:val="000000" w:themeColor="text1"/>
          <w:sz w:val="32"/>
          <w14:textFill>
            <w14:solidFill>
              <w14:schemeClr w14:val="tx1"/>
            </w14:solidFill>
          </w14:textFill>
        </w:rPr>
        <w:t>第一章对投标人的资质要求</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1、开标会的资质要求、开标时间及地点</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1.1、本项目开标的时间、地点已在投标人须知前附表列清。</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1.2、招标人将邀请所有投标人派代表参加开标会，投标人必须提交能够证明其具有履行本招标项目合同能力的资质证明文件，作为投标文件的一部分，具体要求如下：</w:t>
      </w:r>
    </w:p>
    <w:p>
      <w:pPr>
        <w:spacing w:line="440" w:lineRule="exact"/>
        <w:ind w:firstLine="470" w:firstLineChars="196"/>
        <w:rPr>
          <w:rStyle w:val="27"/>
          <w:rFonts w:ascii="宋体" w:hAnsi="宋体"/>
          <w:sz w:val="24"/>
        </w:rPr>
      </w:pPr>
      <w:r>
        <w:rPr>
          <w:rStyle w:val="27"/>
          <w:rFonts w:ascii="宋体" w:hAnsi="宋体"/>
          <w:sz w:val="24"/>
        </w:rPr>
        <w:t>（1）投标人必须携带企业法人三证合一营业执照副本原件；</w:t>
      </w:r>
    </w:p>
    <w:p>
      <w:pPr>
        <w:pStyle w:val="2"/>
        <w:ind w:left="426" w:leftChars="202" w:hanging="2" w:hangingChars="1"/>
      </w:pPr>
      <w:r>
        <w:rPr>
          <w:rStyle w:val="27"/>
        </w:rPr>
        <w:t>（</w:t>
      </w:r>
      <w:r>
        <w:rPr>
          <w:rStyle w:val="27"/>
          <w:rFonts w:hint="eastAsia"/>
        </w:rPr>
        <w:t>2</w:t>
      </w:r>
      <w:r>
        <w:rPr>
          <w:rStyle w:val="27"/>
        </w:rPr>
        <w:t>）</w:t>
      </w:r>
      <w:r>
        <w:rPr>
          <w:rFonts w:hint="eastAsia" w:cs="宋体"/>
          <w:kern w:val="0"/>
          <w:szCs w:val="24"/>
        </w:rPr>
        <w:t>法定代表人的需携带法定代表人证明书（原件）及法定代表人身份证（原件）；委托代理人需携带法定代表人授权委托书（原件）及委托代理人身份证（原件）；</w:t>
      </w:r>
    </w:p>
    <w:p>
      <w:pPr>
        <w:spacing w:line="440" w:lineRule="exact"/>
        <w:ind w:firstLine="470" w:firstLineChars="196"/>
        <w:rPr>
          <w:rStyle w:val="27"/>
          <w:rFonts w:ascii="宋体" w:hAnsi="宋体"/>
          <w:sz w:val="24"/>
        </w:rPr>
      </w:pPr>
      <w:r>
        <w:rPr>
          <w:rStyle w:val="27"/>
          <w:rFonts w:ascii="宋体" w:hAnsi="宋体"/>
          <w:sz w:val="24"/>
        </w:rPr>
        <w:t>（</w:t>
      </w:r>
      <w:r>
        <w:rPr>
          <w:rStyle w:val="27"/>
          <w:rFonts w:hint="eastAsia" w:ascii="宋体" w:hAnsi="宋体"/>
          <w:sz w:val="24"/>
        </w:rPr>
        <w:t>3</w:t>
      </w:r>
      <w:r>
        <w:rPr>
          <w:rStyle w:val="27"/>
          <w:rFonts w:ascii="宋体" w:hAnsi="宋体"/>
          <w:sz w:val="24"/>
        </w:rPr>
        <w:t>）</w:t>
      </w:r>
      <w:r>
        <w:rPr>
          <w:rStyle w:val="27"/>
          <w:rFonts w:hint="eastAsia" w:ascii="宋体" w:hAnsi="宋体"/>
          <w:sz w:val="24"/>
        </w:rPr>
        <w:t>、法定代表人的需携带法定代表人证明书（原件）及法定代表人身份证（原件）；委托代理人需携带法定代表人授权委托书（原件）和委托代理人身份证（原件）及（近六个月的公司社保缴纳凭证明细表）；</w:t>
      </w:r>
    </w:p>
    <w:p>
      <w:pPr>
        <w:spacing w:line="440" w:lineRule="exact"/>
        <w:ind w:firstLine="470" w:firstLineChars="196"/>
        <w:rPr>
          <w:rFonts w:hint="eastAsia" w:ascii="宋体" w:hAnsi="宋体" w:cs="宋体"/>
          <w:kern w:val="0"/>
          <w:sz w:val="24"/>
          <w:szCs w:val="24"/>
        </w:rPr>
      </w:pPr>
      <w:r>
        <w:rPr>
          <w:rStyle w:val="27"/>
          <w:rFonts w:ascii="宋体" w:hAnsi="宋体"/>
          <w:sz w:val="24"/>
        </w:rPr>
        <w:t>（</w:t>
      </w:r>
      <w:r>
        <w:rPr>
          <w:rStyle w:val="27"/>
          <w:rFonts w:hint="eastAsia" w:ascii="宋体" w:hAnsi="宋体"/>
          <w:sz w:val="24"/>
        </w:rPr>
        <w:t>4</w:t>
      </w:r>
      <w:r>
        <w:rPr>
          <w:rStyle w:val="27"/>
          <w:rFonts w:ascii="宋体" w:hAnsi="宋体"/>
          <w:sz w:val="24"/>
        </w:rPr>
        <w:t>）投标企业具有医疗器械生产许可证或医疗器械经营许可证及第二类医疗器</w:t>
      </w:r>
      <w:r>
        <w:rPr>
          <w:rFonts w:hint="eastAsia" w:ascii="宋体" w:hAnsi="宋体" w:cs="宋体"/>
          <w:kern w:val="0"/>
          <w:sz w:val="24"/>
          <w:szCs w:val="24"/>
        </w:rPr>
        <w:t>械经营备案凭证原件</w:t>
      </w:r>
    </w:p>
    <w:p>
      <w:pPr>
        <w:spacing w:before="75" w:after="75" w:line="23" w:lineRule="atLeast"/>
        <w:ind w:firstLine="480" w:firstLineChars="200"/>
        <w:jc w:val="left"/>
        <w:rPr>
          <w:rFonts w:hint="eastAsia"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5</w:t>
      </w:r>
      <w:r>
        <w:rPr>
          <w:rFonts w:hint="eastAsia" w:ascii="宋体" w:hAnsi="宋体" w:cs="宋体"/>
          <w:kern w:val="0"/>
          <w:sz w:val="24"/>
          <w:szCs w:val="24"/>
        </w:rPr>
        <w:t>）非本企业生产的采购设备须提供设备生产厂家出具的针对本次采购招标的投标授权书或生产厂家销售授权证明原件；并具有较强的经济实力、良好信誉和售后服务能力的单位,具有履行合同所必须的设备和专业技术能力，并有能力完成本次招标内容的所有工作和售后服务能力的单位。</w:t>
      </w:r>
    </w:p>
    <w:p>
      <w:pPr>
        <w:spacing w:before="75" w:after="75" w:line="23" w:lineRule="atLeast"/>
        <w:ind w:firstLine="480" w:firstLineChars="200"/>
        <w:jc w:val="left"/>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6</w:t>
      </w:r>
      <w:r>
        <w:rPr>
          <w:rFonts w:hint="eastAsia" w:ascii="宋体" w:hAnsi="宋体" w:cs="宋体"/>
          <w:kern w:val="0"/>
          <w:sz w:val="24"/>
          <w:szCs w:val="24"/>
        </w:rPr>
        <w:t>）进口设备投标人需提供行政主管部门颁发且有效的医疗器械注册证；制造或生产商投标的需提供本企业介绍信或授权书；由代理商投标的，须提供制造或生产商出具的针对本次投标的有效的投标授权书；</w:t>
      </w:r>
    </w:p>
    <w:p>
      <w:pPr>
        <w:spacing w:before="75" w:after="75" w:line="23" w:lineRule="atLeast"/>
        <w:ind w:firstLine="480" w:firstLineChars="200"/>
        <w:jc w:val="left"/>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7</w:t>
      </w:r>
      <w:r>
        <w:rPr>
          <w:rFonts w:hint="eastAsia" w:ascii="宋体" w:hAnsi="宋体" w:cs="宋体"/>
          <w:kern w:val="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spacing w:before="75" w:after="75" w:line="23" w:lineRule="atLeast"/>
        <w:ind w:firstLine="480" w:firstLineChars="200"/>
        <w:jc w:val="left"/>
        <w:rPr>
          <w:rFonts w:ascii="宋体" w:hAnsi="宋体" w:cs="宋体"/>
          <w:kern w:val="0"/>
          <w:sz w:val="24"/>
          <w:szCs w:val="24"/>
        </w:rPr>
      </w:pPr>
      <w:r>
        <w:rPr>
          <w:rFonts w:hint="eastAsia" w:ascii="宋体" w:hAnsi="宋体" w:cs="宋体"/>
          <w:kern w:val="0"/>
          <w:sz w:val="24"/>
          <w:szCs w:val="24"/>
        </w:rPr>
        <w:t>（</w:t>
      </w:r>
      <w:r>
        <w:rPr>
          <w:rFonts w:hint="eastAsia" w:ascii="宋体" w:hAnsi="宋体" w:cs="宋体"/>
          <w:kern w:val="0"/>
          <w:sz w:val="24"/>
          <w:szCs w:val="24"/>
          <w:lang w:val="en-US" w:eastAsia="zh-CN"/>
        </w:rPr>
        <w:t>8</w:t>
      </w:r>
      <w:r>
        <w:rPr>
          <w:rFonts w:hint="eastAsia" w:ascii="宋体" w:hAnsi="宋体" w:cs="宋体"/>
          <w:kern w:val="0"/>
          <w:sz w:val="24"/>
          <w:szCs w:val="24"/>
        </w:rPr>
        <w:t>)投标保证金电子回单；</w:t>
      </w:r>
    </w:p>
    <w:p>
      <w:pPr>
        <w:pStyle w:val="50"/>
        <w:ind w:firstLine="482"/>
        <w:rPr>
          <w:rStyle w:val="27"/>
          <w:rFonts w:ascii="宋体" w:hAnsi="宋体" w:cs="宋体"/>
          <w:b/>
          <w:bCs/>
          <w:color w:val="000000" w:themeColor="text1"/>
          <w:sz w:val="24"/>
          <w14:textFill>
            <w14:solidFill>
              <w14:schemeClr w14:val="tx1"/>
            </w14:solidFill>
          </w14:textFill>
        </w:rPr>
      </w:pPr>
      <w:r>
        <w:rPr>
          <w:rStyle w:val="27"/>
          <w:rFonts w:ascii="宋体" w:hAnsi="宋体" w:cs="宋体"/>
          <w:b/>
          <w:bCs/>
          <w:color w:val="000000" w:themeColor="text1"/>
          <w:sz w:val="24"/>
          <w14:textFill>
            <w14:solidFill>
              <w14:schemeClr w14:val="tx1"/>
            </w14:solidFill>
          </w14:textFill>
        </w:rPr>
        <w:t>说明：其中（1）-（</w:t>
      </w:r>
      <w:r>
        <w:rPr>
          <w:rStyle w:val="27"/>
          <w:rFonts w:hint="eastAsia" w:ascii="宋体" w:hAnsi="宋体" w:cs="宋体"/>
          <w:b/>
          <w:bCs/>
          <w:color w:val="000000" w:themeColor="text1"/>
          <w:sz w:val="24"/>
          <w14:textFill>
            <w14:solidFill>
              <w14:schemeClr w14:val="tx1"/>
            </w14:solidFill>
          </w14:textFill>
        </w:rPr>
        <w:t>8</w:t>
      </w:r>
      <w:r>
        <w:rPr>
          <w:rStyle w:val="27"/>
          <w:rFonts w:ascii="宋体" w:hAnsi="宋体" w:cs="宋体"/>
          <w:b/>
          <w:bCs/>
          <w:color w:val="000000" w:themeColor="text1"/>
          <w:sz w:val="24"/>
          <w14:textFill>
            <w14:solidFill>
              <w14:schemeClr w14:val="tx1"/>
            </w14:solidFill>
          </w14:textFill>
        </w:rPr>
        <w:t>）项为投标时资格审查的必备条件，以上资料原件必须单独提交，如果缺项则视为对招标文件资格审查内容的不响应，投标将被拒绝；</w:t>
      </w:r>
    </w:p>
    <w:p>
      <w:pPr>
        <w:spacing w:line="440" w:lineRule="exact"/>
        <w:ind w:firstLine="352" w:firstLineChars="147"/>
        <w:rPr>
          <w:rStyle w:val="27"/>
          <w:rFonts w:ascii="宋体" w:hAnsi="宋体" w:cs="宋体"/>
          <w:b/>
          <w:bCs/>
          <w:color w:val="000000" w:themeColor="text1"/>
          <w:sz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1.</w:t>
      </w:r>
      <w:r>
        <w:rPr>
          <w:rStyle w:val="27"/>
          <w:rFonts w:hint="eastAsia" w:ascii="宋体" w:hAnsi="宋体" w:cs="宋体"/>
          <w:bCs/>
          <w:color w:val="000000" w:themeColor="text1"/>
          <w:sz w:val="24"/>
          <w:szCs w:val="24"/>
          <w14:textFill>
            <w14:solidFill>
              <w14:schemeClr w14:val="tx1"/>
            </w14:solidFill>
          </w14:textFill>
        </w:rPr>
        <w:t>3</w:t>
      </w:r>
      <w:r>
        <w:rPr>
          <w:rStyle w:val="27"/>
          <w:rFonts w:ascii="宋体" w:hAnsi="宋体" w:cs="宋体"/>
          <w:bCs/>
          <w:color w:val="000000" w:themeColor="text1"/>
          <w:sz w:val="24"/>
          <w:szCs w:val="24"/>
          <w14:textFill>
            <w14:solidFill>
              <w14:schemeClr w14:val="tx1"/>
            </w14:solidFill>
          </w14:textFill>
        </w:rPr>
        <w:t xml:space="preserve"> 所有资格证明文件，</w:t>
      </w:r>
      <w:r>
        <w:rPr>
          <w:rStyle w:val="27"/>
          <w:rFonts w:ascii="宋体" w:hAnsi="宋体" w:cs="宋体"/>
          <w:b/>
          <w:bCs/>
          <w:color w:val="000000" w:themeColor="text1"/>
          <w:sz w:val="24"/>
          <w:szCs w:val="24"/>
          <w14:textFill>
            <w14:solidFill>
              <w14:schemeClr w14:val="tx1"/>
            </w14:solidFill>
          </w14:textFill>
        </w:rPr>
        <w:t>在正本中资格证明文件的复印件须加盖公章</w:t>
      </w:r>
      <w:r>
        <w:rPr>
          <w:rStyle w:val="27"/>
          <w:rFonts w:ascii="宋体" w:hAnsi="宋体" w:cs="宋体"/>
          <w:bCs/>
          <w:color w:val="000000" w:themeColor="text1"/>
          <w:sz w:val="24"/>
          <w:szCs w:val="24"/>
          <w14:textFill>
            <w14:solidFill>
              <w14:schemeClr w14:val="tx1"/>
            </w14:solidFill>
          </w14:textFill>
        </w:rPr>
        <w:t>，以备开标时与原件核对（有特别说明的除外），副本中可为复印件。</w:t>
      </w:r>
    </w:p>
    <w:p>
      <w:pPr>
        <w:spacing w:line="440" w:lineRule="exact"/>
        <w:ind w:left="840" w:hanging="360"/>
        <w:rPr>
          <w:rStyle w:val="27"/>
          <w:rFonts w:ascii="宋体" w:hAnsi="宋体"/>
          <w:b/>
          <w:color w:val="000000" w:themeColor="text1"/>
          <w:sz w:val="32"/>
          <w:szCs w:val="32"/>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1.</w:t>
      </w:r>
      <w:r>
        <w:rPr>
          <w:rStyle w:val="27"/>
          <w:rFonts w:hint="eastAsia" w:ascii="宋体" w:hAnsi="宋体" w:cs="宋体"/>
          <w:bCs/>
          <w:color w:val="000000" w:themeColor="text1"/>
          <w:sz w:val="24"/>
          <w:szCs w:val="24"/>
          <w14:textFill>
            <w14:solidFill>
              <w14:schemeClr w14:val="tx1"/>
            </w14:solidFill>
          </w14:textFill>
        </w:rPr>
        <w:t>4</w:t>
      </w:r>
      <w:r>
        <w:rPr>
          <w:rStyle w:val="27"/>
          <w:rFonts w:ascii="宋体" w:hAnsi="宋体" w:cs="宋体"/>
          <w:bCs/>
          <w:color w:val="000000" w:themeColor="text1"/>
          <w:sz w:val="24"/>
          <w:szCs w:val="24"/>
          <w14:textFill>
            <w14:solidFill>
              <w14:schemeClr w14:val="tx1"/>
            </w14:solidFill>
          </w14:textFill>
        </w:rPr>
        <w:t>　所有资格证明文件必须满足招标文件的要求，否则将导致废标</w:t>
      </w:r>
      <w:r>
        <w:rPr>
          <w:rStyle w:val="27"/>
          <w:rFonts w:hint="eastAsia" w:ascii="宋体" w:hAnsi="宋体" w:cs="宋体"/>
          <w:bCs/>
          <w:color w:val="000000" w:themeColor="text1"/>
          <w:sz w:val="24"/>
          <w:szCs w:val="24"/>
          <w14:textFill>
            <w14:solidFill>
              <w14:schemeClr w14:val="tx1"/>
            </w14:solidFill>
          </w14:textFill>
        </w:rPr>
        <w:t>处理</w:t>
      </w:r>
    </w:p>
    <w:p>
      <w:pPr>
        <w:spacing w:line="440" w:lineRule="exact"/>
        <w:rPr>
          <w:rStyle w:val="27"/>
          <w:rFonts w:hint="eastAsia" w:ascii="宋体" w:hAnsi="宋体"/>
          <w:b/>
          <w:color w:val="000000" w:themeColor="text1"/>
          <w:sz w:val="32"/>
          <w:szCs w:val="32"/>
          <w14:textFill>
            <w14:solidFill>
              <w14:schemeClr w14:val="tx1"/>
            </w14:solidFill>
          </w14:textFill>
        </w:rPr>
      </w:pPr>
    </w:p>
    <w:p>
      <w:pPr>
        <w:pStyle w:val="2"/>
      </w:pPr>
    </w:p>
    <w:p>
      <w:pPr>
        <w:spacing w:line="440" w:lineRule="exact"/>
        <w:ind w:firstLine="3213" w:firstLineChars="1000"/>
        <w:rPr>
          <w:rStyle w:val="27"/>
          <w:rFonts w:ascii="宋体" w:hAnsi="宋体"/>
          <w:b/>
          <w:color w:val="000000" w:themeColor="text1"/>
          <w:sz w:val="32"/>
          <w:szCs w:val="32"/>
          <w14:textFill>
            <w14:solidFill>
              <w14:schemeClr w14:val="tx1"/>
            </w14:solidFill>
          </w14:textFill>
        </w:rPr>
      </w:pPr>
    </w:p>
    <w:p>
      <w:pPr>
        <w:pStyle w:val="2"/>
      </w:pPr>
    </w:p>
    <w:p>
      <w:pPr>
        <w:spacing w:line="440" w:lineRule="exact"/>
        <w:ind w:firstLine="3213" w:firstLineChars="1000"/>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第二章投标文件的编写</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2. 要求</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2.1  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2.2  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3. 投标文件语言和度量单位</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3.1  投标文件及投标人和招标方就招标、投标交换的文件和往来信件，须以中文书写。</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3.2  除在招标文件的技术规格中另有规定外，计量单位应使用中华人民共和国法定计量单位。</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4. 投标文件的组成</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4.1　投标人编写的投标文件应包括下列内容：</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（1）开标一览表；</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（2）投标资格证明文件；</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（3）所投设备的相关技术证明资料；</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（4）招标文件中所要求的采购货物需求及技术规格、合同特殊条款中要求提交的文件、资料等。</w:t>
      </w:r>
    </w:p>
    <w:p>
      <w:pPr>
        <w:spacing w:line="440" w:lineRule="exact"/>
        <w:ind w:firstLine="482" w:firstLineChars="200"/>
        <w:jc w:val="left"/>
        <w:rPr>
          <w:rStyle w:val="27"/>
          <w:rFonts w:ascii="宋体" w:hAnsi="宋体"/>
          <w:b/>
          <w:color w:val="000000" w:themeColor="text1"/>
          <w:kern w:val="0"/>
          <w:sz w:val="24"/>
          <w14:textFill>
            <w14:solidFill>
              <w14:schemeClr w14:val="tx1"/>
            </w14:solidFill>
          </w14:textFill>
        </w:rPr>
      </w:pPr>
    </w:p>
    <w:p>
      <w:pPr>
        <w:spacing w:line="440" w:lineRule="exact"/>
        <w:ind w:firstLine="482" w:firstLineChars="200"/>
        <w:jc w:val="left"/>
        <w:rPr>
          <w:rStyle w:val="27"/>
          <w:rFonts w:ascii="宋体" w:hAnsi="宋体"/>
          <w:b/>
          <w:color w:val="000000" w:themeColor="text1"/>
          <w:kern w:val="0"/>
          <w:sz w:val="24"/>
          <w14:textFill>
            <w14:solidFill>
              <w14:schemeClr w14:val="tx1"/>
            </w14:solidFill>
          </w14:textFill>
        </w:rPr>
      </w:pPr>
    </w:p>
    <w:p>
      <w:pPr>
        <w:spacing w:line="440" w:lineRule="exact"/>
        <w:ind w:firstLine="482" w:firstLineChars="200"/>
        <w:jc w:val="left"/>
        <w:rPr>
          <w:rStyle w:val="27"/>
          <w:rFonts w:ascii="宋体" w:hAnsi="宋体"/>
          <w:b/>
          <w:color w:val="000000" w:themeColor="text1"/>
          <w:kern w:val="0"/>
          <w:sz w:val="24"/>
          <w14:textFill>
            <w14:solidFill>
              <w14:schemeClr w14:val="tx1"/>
            </w14:solidFill>
          </w14:textFill>
        </w:rPr>
      </w:pPr>
      <w:r>
        <w:rPr>
          <w:rStyle w:val="27"/>
          <w:rFonts w:ascii="宋体" w:hAnsi="宋体"/>
          <w:b/>
          <w:color w:val="000000" w:themeColor="text1"/>
          <w:kern w:val="0"/>
          <w:sz w:val="24"/>
          <w14:textFill>
            <w14:solidFill>
              <w14:schemeClr w14:val="tx1"/>
            </w14:solidFill>
          </w14:textFill>
        </w:rPr>
        <w:t>4.2  投标人应按下列顺序排列、装订投标文件：</w:t>
      </w:r>
    </w:p>
    <w:tbl>
      <w:tblPr>
        <w:tblStyle w:val="23"/>
        <w:tblW w:w="9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5"/>
        <w:gridCol w:w="2627"/>
        <w:gridCol w:w="1185"/>
        <w:gridCol w:w="1083"/>
        <w:gridCol w:w="3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blHeader/>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s="宋体"/>
                <w:b/>
                <w:bCs/>
                <w:color w:val="000000" w:themeColor="text1"/>
                <w:kern w:val="0"/>
                <w:sz w:val="24"/>
                <w14:textFill>
                  <w14:solidFill>
                    <w14:schemeClr w14:val="tx1"/>
                  </w14:solidFill>
                </w14:textFill>
              </w:rPr>
            </w:pPr>
            <w:r>
              <w:rPr>
                <w:rStyle w:val="27"/>
                <w:rFonts w:ascii="宋体" w:hAnsi="宋体" w:cs="宋体"/>
                <w:b/>
                <w:bCs/>
                <w:color w:val="000000" w:themeColor="text1"/>
                <w:kern w:val="0"/>
                <w:sz w:val="24"/>
                <w14:textFill>
                  <w14:solidFill>
                    <w14:schemeClr w14:val="tx1"/>
                  </w14:solidFill>
                </w14:textFill>
              </w:rPr>
              <w:t>序号</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s="宋体"/>
                <w:b/>
                <w:bCs/>
                <w:color w:val="000000" w:themeColor="text1"/>
                <w:kern w:val="0"/>
                <w:sz w:val="24"/>
                <w14:textFill>
                  <w14:solidFill>
                    <w14:schemeClr w14:val="tx1"/>
                  </w14:solidFill>
                </w14:textFill>
              </w:rPr>
            </w:pPr>
            <w:r>
              <w:rPr>
                <w:rStyle w:val="27"/>
                <w:rFonts w:ascii="宋体" w:hAnsi="宋体" w:cs="宋体"/>
                <w:b/>
                <w:bCs/>
                <w:color w:val="000000" w:themeColor="text1"/>
                <w:kern w:val="0"/>
                <w:sz w:val="24"/>
                <w14:textFill>
                  <w14:solidFill>
                    <w14:schemeClr w14:val="tx1"/>
                  </w14:solidFill>
                </w14:textFill>
              </w:rPr>
              <w:t>编制文件名称</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s="宋体"/>
                <w:b/>
                <w:bCs/>
                <w:color w:val="000000" w:themeColor="text1"/>
                <w:kern w:val="0"/>
                <w:sz w:val="24"/>
                <w14:textFill>
                  <w14:solidFill>
                    <w14:schemeClr w14:val="tx1"/>
                  </w14:solidFill>
                </w14:textFill>
              </w:rPr>
            </w:pPr>
            <w:r>
              <w:rPr>
                <w:rStyle w:val="27"/>
                <w:rFonts w:ascii="宋体" w:hAnsi="宋体" w:cs="宋体"/>
                <w:b/>
                <w:bCs/>
                <w:color w:val="000000" w:themeColor="text1"/>
                <w:kern w:val="0"/>
                <w:sz w:val="24"/>
                <w14:textFill>
                  <w14:solidFill>
                    <w14:schemeClr w14:val="tx1"/>
                  </w14:solidFill>
                </w14:textFill>
              </w:rPr>
              <w:t>正本</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s="宋体"/>
                <w:b/>
                <w:bCs/>
                <w:color w:val="000000" w:themeColor="text1"/>
                <w:kern w:val="0"/>
                <w:sz w:val="24"/>
                <w14:textFill>
                  <w14:solidFill>
                    <w14:schemeClr w14:val="tx1"/>
                  </w14:solidFill>
                </w14:textFill>
              </w:rPr>
            </w:pPr>
            <w:r>
              <w:rPr>
                <w:rStyle w:val="27"/>
                <w:rFonts w:ascii="宋体" w:hAnsi="宋体" w:cs="宋体"/>
                <w:b/>
                <w:bCs/>
                <w:color w:val="000000" w:themeColor="text1"/>
                <w:kern w:val="0"/>
                <w:sz w:val="24"/>
                <w14:textFill>
                  <w14:solidFill>
                    <w14:schemeClr w14:val="tx1"/>
                  </w14:solidFill>
                </w14:textFill>
              </w:rPr>
              <w:t>副本</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s="宋体"/>
                <w:b/>
                <w:bCs/>
                <w:color w:val="000000" w:themeColor="text1"/>
                <w:kern w:val="0"/>
                <w:sz w:val="24"/>
                <w14:textFill>
                  <w14:solidFill>
                    <w14:schemeClr w14:val="tx1"/>
                  </w14:solidFill>
                </w14:textFill>
              </w:rPr>
            </w:pPr>
            <w:r>
              <w:rPr>
                <w:rStyle w:val="27"/>
                <w:rFonts w:ascii="宋体" w:hAnsi="宋体" w:cs="宋体"/>
                <w:b/>
                <w:bCs/>
                <w:color w:val="000000" w:themeColor="text1"/>
                <w:kern w:val="0"/>
                <w:sz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5"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1</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封面</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s="宋体"/>
                <w:b/>
                <w:bCs/>
                <w:color w:val="000000" w:themeColor="text1"/>
                <w:kern w:val="0"/>
                <w:sz w:val="24"/>
                <w14:textFill>
                  <w14:solidFill>
                    <w14:schemeClr w14:val="tx1"/>
                  </w14:solidFill>
                </w14:textFill>
              </w:rPr>
            </w:pP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s="宋体"/>
                <w:b/>
                <w:bCs/>
                <w:color w:val="000000" w:themeColor="text1"/>
                <w:kern w:val="0"/>
                <w:sz w:val="24"/>
                <w14:textFill>
                  <w14:solidFill>
                    <w14:schemeClr w14:val="tx1"/>
                  </w14:solidFill>
                </w14:textFill>
              </w:rPr>
            </w:pP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格式自定（正本或副本、投标项目信息、投标单位信息）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2</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目录</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s="宋体"/>
                <w:b/>
                <w:bCs/>
                <w:color w:val="000000" w:themeColor="text1"/>
                <w:kern w:val="0"/>
                <w:sz w:val="24"/>
                <w14:textFill>
                  <w14:solidFill>
                    <w14:schemeClr w14:val="tx1"/>
                  </w14:solidFill>
                </w14:textFill>
              </w:rPr>
            </w:pP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s="宋体"/>
                <w:b/>
                <w:bCs/>
                <w:color w:val="000000" w:themeColor="text1"/>
                <w:kern w:val="0"/>
                <w:sz w:val="24"/>
                <w14:textFill>
                  <w14:solidFill>
                    <w14:schemeClr w14:val="tx1"/>
                  </w14:solidFill>
                </w14:textFill>
              </w:rPr>
            </w:pP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格式自定并注明页码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3</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投标函</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240" w:firstLineChars="100"/>
              <w:jc w:val="center"/>
              <w:rPr>
                <w:rStyle w:val="27"/>
                <w:rFonts w:ascii="宋体" w:hAnsi="宋体" w:cs="宋体"/>
                <w:b/>
                <w:bCs/>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s="宋体"/>
                <w:b/>
                <w:bCs/>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（附件一）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4</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投标保证金缴纳凭证</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复印件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汇款凭证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5</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法人授权委托书</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240" w:firstLineChars="100"/>
              <w:jc w:val="center"/>
              <w:rPr>
                <w:rStyle w:val="27"/>
                <w:rFonts w:ascii="宋体" w:hAnsi="宋体" w:cs="宋体"/>
                <w:b/>
                <w:bCs/>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s="宋体"/>
                <w:b/>
                <w:bCs/>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Fonts w:hint="eastAsia" w:ascii="宋体" w:hAnsi="宋体" w:cs="宋体"/>
                <w:kern w:val="0"/>
                <w:sz w:val="24"/>
                <w:szCs w:val="24"/>
              </w:rPr>
              <w:t>近六个月的公司社保缴纳凭证和公司人员明细表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6</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关于资格的声明函</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b/>
                <w:color w:val="000000" w:themeColor="text1"/>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（附件</w:t>
            </w:r>
            <w:r>
              <w:rPr>
                <w:rStyle w:val="27"/>
                <w:rFonts w:hint="eastAsia" w:ascii="宋体" w:hAnsi="宋体"/>
                <w:color w:val="000000" w:themeColor="text1"/>
                <w:kern w:val="0"/>
                <w:sz w:val="24"/>
                <w14:textFill>
                  <w14:solidFill>
                    <w14:schemeClr w14:val="tx1"/>
                  </w14:solidFill>
                </w14:textFill>
              </w:rPr>
              <w:t>三</w:t>
            </w:r>
            <w:r>
              <w:rPr>
                <w:rStyle w:val="27"/>
                <w:rFonts w:ascii="宋体" w:hAnsi="宋体"/>
                <w:color w:val="000000" w:themeColor="text1"/>
                <w:kern w:val="0"/>
                <w:sz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7</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工商营业执照副本原件、税务登记证副本原件、组织机构代码证副本原件或“三证合一”的营业执照副本原件</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复印件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8</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s="宋体"/>
                <w:bCs/>
                <w:color w:val="000000" w:themeColor="text1"/>
                <w:sz w:val="24"/>
                <w:szCs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医疗器械生产许可证副本或医疗器械经营许可证副本及第二类医疗器械经营备案凭证</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复印件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9</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医疗器械产品注册证</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复印件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10</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上一年度财务审计报告和健全的财务会计制度</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复印件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正本需加盖公章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11</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开标一览表</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原件需密封后单独提交。</w:t>
            </w:r>
          </w:p>
          <w:p>
            <w:pPr>
              <w:spacing w:line="440" w:lineRule="exact"/>
              <w:jc w:val="center"/>
              <w:rPr>
                <w:rStyle w:val="27"/>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12</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明细报价表</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（附件</w:t>
            </w:r>
            <w:r>
              <w:rPr>
                <w:rStyle w:val="27"/>
                <w:rFonts w:hint="eastAsia" w:ascii="宋体" w:hAnsi="宋体"/>
                <w:color w:val="000000" w:themeColor="text1"/>
                <w:sz w:val="24"/>
                <w:szCs w:val="24"/>
                <w14:textFill>
                  <w14:solidFill>
                    <w14:schemeClr w14:val="tx1"/>
                  </w14:solidFill>
                </w14:textFill>
              </w:rPr>
              <w:t>五</w:t>
            </w:r>
            <w:r>
              <w:rPr>
                <w:rStyle w:val="27"/>
                <w:rFonts w:ascii="宋体" w:hAnsi="宋体"/>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13</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设备简要说明一览表</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（附件</w:t>
            </w:r>
            <w:r>
              <w:rPr>
                <w:rStyle w:val="27"/>
                <w:rFonts w:hint="eastAsia" w:ascii="宋体" w:hAnsi="宋体"/>
                <w:color w:val="000000" w:themeColor="text1"/>
                <w:sz w:val="24"/>
                <w:szCs w:val="24"/>
                <w14:textFill>
                  <w14:solidFill>
                    <w14:schemeClr w14:val="tx1"/>
                  </w14:solidFill>
                </w14:textFill>
              </w:rPr>
              <w:t>六</w:t>
            </w:r>
            <w:r>
              <w:rPr>
                <w:rStyle w:val="27"/>
                <w:rFonts w:ascii="宋体" w:hAnsi="宋体"/>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14</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投标产品渠道的证明材料</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原件或复印件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根据投标企业自行提供，格式自定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15</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国家法定检测部门出具的有效的检测报告、质量管理体系认证</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复印件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 xml:space="preserve">与本次项目无关的检测报告视为无效。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16</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备品、备件清单</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17</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规格、技术参数偏离表</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18</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商务条款偏离表</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hint="eastAsia" w:ascii="宋体" w:hAnsi="宋体"/>
                <w:color w:val="000000" w:themeColor="text1"/>
                <w:kern w:val="0"/>
                <w:sz w:val="24"/>
                <w14:textFill>
                  <w14:solidFill>
                    <w14:schemeClr w14:val="tx1"/>
                  </w14:solidFill>
                </w14:textFill>
              </w:rPr>
              <w:t>19</w:t>
            </w:r>
          </w:p>
        </w:tc>
        <w:tc>
          <w:tcPr>
            <w:tcW w:w="2627" w:type="dxa"/>
            <w:tcBorders>
              <w:top w:val="single" w:color="000000" w:sz="4" w:space="0"/>
              <w:left w:val="single" w:color="000000" w:sz="4" w:space="0"/>
              <w:bottom w:val="single" w:color="000000" w:sz="4" w:space="0"/>
              <w:right w:val="single" w:color="000000" w:sz="4" w:space="0"/>
            </w:tcBorders>
            <w:vAlign w:val="center"/>
          </w:tcPr>
          <w:p>
            <w:pPr>
              <w:pStyle w:val="12"/>
              <w:ind w:left="0" w:leftChars="0" w:firstLine="0" w:firstLineChars="0"/>
              <w:jc w:val="center"/>
              <w:rPr>
                <w:rStyle w:val="27"/>
                <w:rFonts w:ascii="宋体" w:hAnsi="宋体"/>
                <w:color w:val="000000" w:themeColor="text1"/>
                <w:kern w:val="2"/>
                <w:sz w:val="24"/>
                <w14:textFill>
                  <w14:solidFill>
                    <w14:schemeClr w14:val="tx1"/>
                  </w14:solidFill>
                </w14:textFill>
              </w:rPr>
            </w:pPr>
            <w:r>
              <w:rPr>
                <w:rStyle w:val="27"/>
                <w:rFonts w:ascii="宋体" w:hAnsi="宋体"/>
                <w:color w:val="000000" w:themeColor="text1"/>
                <w:kern w:val="2"/>
                <w:sz w:val="24"/>
                <w14:textFill>
                  <w14:solidFill>
                    <w14:schemeClr w14:val="tx1"/>
                  </w14:solidFill>
                </w14:textFill>
              </w:rPr>
              <w:t>制造商授权书</w:t>
            </w:r>
          </w:p>
          <w:p>
            <w:pPr>
              <w:spacing w:before="54"/>
              <w:ind w:right="3514"/>
              <w:rPr>
                <w:rStyle w:val="27"/>
                <w:rFonts w:ascii="宋体" w:hAnsi="宋体"/>
                <w:color w:val="000000" w:themeColor="text1"/>
                <w:sz w:val="24"/>
                <w:szCs w:val="24"/>
                <w14:textFill>
                  <w14:solidFill>
                    <w14:schemeClr w14:val="tx1"/>
                  </w14:solidFill>
                </w14:textFill>
              </w:rPr>
            </w:pP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hint="eastAsia" w:ascii="宋体" w:hAnsi="宋体"/>
                <w:color w:val="000000" w:themeColor="text1"/>
                <w:sz w:val="24"/>
                <w:szCs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（附件十）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hint="eastAsia" w:ascii="宋体" w:hAnsi="宋体"/>
                <w:color w:val="000000" w:themeColor="text1"/>
                <w:sz w:val="24"/>
                <w14:textFill>
                  <w14:solidFill>
                    <w14:schemeClr w14:val="tx1"/>
                  </w14:solidFill>
                </w14:textFill>
              </w:rPr>
              <w:t>20</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项目负责人简历表及拟投入本项目主要成员表</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1、需提供相关证书</w:t>
            </w:r>
          </w:p>
          <w:p>
            <w:pPr>
              <w:spacing w:line="440" w:lineRule="exact"/>
              <w:jc w:val="lef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2、须提供近6个月的社会保险费征集计划明细单及个人明细表，模糊件无效。</w:t>
            </w:r>
          </w:p>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（附件十</w:t>
            </w:r>
            <w:r>
              <w:rPr>
                <w:rStyle w:val="27"/>
                <w:rFonts w:hint="eastAsia" w:ascii="宋体" w:hAnsi="宋体"/>
                <w:color w:val="000000" w:themeColor="text1"/>
                <w:sz w:val="24"/>
                <w:szCs w:val="24"/>
                <w14:textFill>
                  <w14:solidFill>
                    <w14:schemeClr w14:val="tx1"/>
                  </w14:solidFill>
                </w14:textFill>
              </w:rPr>
              <w:t>二</w:t>
            </w:r>
            <w:r>
              <w:rPr>
                <w:rStyle w:val="27"/>
                <w:rFonts w:ascii="宋体" w:hAnsi="宋体"/>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hint="eastAsia" w:ascii="宋体" w:hAnsi="宋体"/>
                <w:color w:val="000000" w:themeColor="text1"/>
                <w:kern w:val="0"/>
                <w:sz w:val="24"/>
                <w14:textFill>
                  <w14:solidFill>
                    <w14:schemeClr w14:val="tx1"/>
                  </w14:solidFill>
                </w14:textFill>
              </w:rPr>
              <w:t>21</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《反商业贿赂承诺书》</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240" w:firstLineChars="100"/>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（附件十</w:t>
            </w:r>
            <w:r>
              <w:rPr>
                <w:rStyle w:val="27"/>
                <w:rFonts w:hint="eastAsia" w:ascii="宋体" w:hAnsi="宋体"/>
                <w:color w:val="000000" w:themeColor="text1"/>
                <w:sz w:val="24"/>
                <w:szCs w:val="24"/>
                <w14:textFill>
                  <w14:solidFill>
                    <w14:schemeClr w14:val="tx1"/>
                  </w14:solidFill>
                </w14:textFill>
              </w:rPr>
              <w:t>三</w:t>
            </w:r>
            <w:r>
              <w:rPr>
                <w:rStyle w:val="27"/>
                <w:rFonts w:ascii="宋体" w:hAnsi="宋体"/>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w:t>
            </w:r>
            <w:r>
              <w:rPr>
                <w:rStyle w:val="27"/>
                <w:rFonts w:hint="eastAsia" w:ascii="宋体" w:hAnsi="宋体"/>
                <w:color w:val="000000" w:themeColor="text1"/>
                <w:sz w:val="24"/>
                <w14:textFill>
                  <w14:solidFill>
                    <w14:schemeClr w14:val="tx1"/>
                  </w14:solidFill>
                </w14:textFill>
              </w:rPr>
              <w:t>2</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售后服务承诺书</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ind w:firstLine="240" w:firstLineChars="100"/>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（附件十</w:t>
            </w:r>
            <w:r>
              <w:rPr>
                <w:rStyle w:val="27"/>
                <w:rFonts w:hint="eastAsia" w:ascii="宋体" w:hAnsi="宋体"/>
                <w:color w:val="000000" w:themeColor="text1"/>
                <w:sz w:val="24"/>
                <w:szCs w:val="24"/>
                <w14:textFill>
                  <w14:solidFill>
                    <w14:schemeClr w14:val="tx1"/>
                  </w14:solidFill>
                </w14:textFill>
              </w:rPr>
              <w:t>四</w:t>
            </w:r>
            <w:r>
              <w:rPr>
                <w:rStyle w:val="27"/>
                <w:rFonts w:ascii="宋体" w:hAnsi="宋体"/>
                <w:color w:val="000000" w:themeColor="text1"/>
                <w:sz w:val="24"/>
                <w:szCs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w:t>
            </w:r>
            <w:r>
              <w:rPr>
                <w:rStyle w:val="27"/>
                <w:rFonts w:hint="eastAsia" w:ascii="宋体" w:hAnsi="宋体"/>
                <w:color w:val="000000" w:themeColor="text1"/>
                <w:sz w:val="24"/>
                <w14:textFill>
                  <w14:solidFill>
                    <w14:schemeClr w14:val="tx1"/>
                  </w14:solidFill>
                </w14:textFill>
              </w:rPr>
              <w:t>3</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售后服务承诺详述、维修、培训以及售后服务联系人、联系方式等详述</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投标人的服务承诺应按不低于招标文件中要求的服务标准做出响应。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w:t>
            </w:r>
            <w:r>
              <w:rPr>
                <w:rStyle w:val="27"/>
                <w:rFonts w:hint="eastAsia" w:ascii="宋体" w:hAnsi="宋体"/>
                <w:color w:val="000000" w:themeColor="text1"/>
                <w:sz w:val="24"/>
                <w14:textFill>
                  <w14:solidFill>
                    <w14:schemeClr w14:val="tx1"/>
                  </w14:solidFill>
                </w14:textFill>
              </w:rPr>
              <w:t>4</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免费提供某项产品、部件或服务的说明</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格式自定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w:t>
            </w:r>
            <w:r>
              <w:rPr>
                <w:rStyle w:val="27"/>
                <w:rFonts w:hint="eastAsia" w:ascii="宋体" w:hAnsi="宋体"/>
                <w:color w:val="000000" w:themeColor="text1"/>
                <w:sz w:val="24"/>
                <w14:textFill>
                  <w14:solidFill>
                    <w14:schemeClr w14:val="tx1"/>
                  </w14:solidFill>
                </w14:textFill>
              </w:rPr>
              <w:t>5</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投标诚信承诺书</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复印件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（附件十</w:t>
            </w:r>
            <w:r>
              <w:rPr>
                <w:rStyle w:val="27"/>
                <w:rFonts w:hint="eastAsia" w:ascii="宋体" w:hAnsi="宋体"/>
                <w:color w:val="000000" w:themeColor="text1"/>
                <w:kern w:val="0"/>
                <w:sz w:val="24"/>
                <w14:textFill>
                  <w14:solidFill>
                    <w14:schemeClr w14:val="tx1"/>
                  </w14:solidFill>
                </w14:textFill>
              </w:rPr>
              <w:t>五</w:t>
            </w:r>
            <w:r>
              <w:rPr>
                <w:rStyle w:val="27"/>
                <w:rFonts w:ascii="宋体" w:hAnsi="宋体"/>
                <w:color w:val="000000" w:themeColor="text1"/>
                <w:kern w:val="0"/>
                <w:sz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w:t>
            </w:r>
            <w:r>
              <w:rPr>
                <w:rStyle w:val="27"/>
                <w:rFonts w:hint="eastAsia" w:ascii="宋体" w:hAnsi="宋体"/>
                <w:color w:val="000000" w:themeColor="text1"/>
                <w:sz w:val="24"/>
                <w14:textFill>
                  <w14:solidFill>
                    <w14:schemeClr w14:val="tx1"/>
                  </w14:solidFill>
                </w14:textFill>
              </w:rPr>
              <w:t>6</w:t>
            </w:r>
          </w:p>
        </w:tc>
        <w:tc>
          <w:tcPr>
            <w:tcW w:w="26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招标文件中要求提交第四部分清单及技术参数内容和投标人认为需要提供的其它说明和资料。</w:t>
            </w:r>
          </w:p>
        </w:tc>
        <w:tc>
          <w:tcPr>
            <w:tcW w:w="118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原件</w:t>
            </w:r>
          </w:p>
        </w:tc>
        <w:tc>
          <w:tcPr>
            <w:tcW w:w="108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复印件</w:t>
            </w:r>
          </w:p>
        </w:tc>
        <w:tc>
          <w:tcPr>
            <w:tcW w:w="389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格式自定</w:t>
            </w:r>
            <w:r>
              <w:rPr>
                <w:rStyle w:val="27"/>
                <w:rFonts w:ascii="宋体" w:hAnsi="宋体"/>
                <w:color w:val="000000" w:themeColor="text1"/>
                <w:kern w:val="0"/>
                <w:sz w:val="24"/>
                <w14:textFill>
                  <w14:solidFill>
                    <w14:schemeClr w14:val="tx1"/>
                  </w14:solidFill>
                </w14:textFill>
              </w:rPr>
              <w:t>（附件十</w:t>
            </w:r>
            <w:r>
              <w:rPr>
                <w:rStyle w:val="27"/>
                <w:rFonts w:hint="eastAsia" w:ascii="宋体" w:hAnsi="宋体"/>
                <w:color w:val="000000" w:themeColor="text1"/>
                <w:kern w:val="0"/>
                <w:sz w:val="24"/>
                <w14:textFill>
                  <w14:solidFill>
                    <w14:schemeClr w14:val="tx1"/>
                  </w14:solidFill>
                </w14:textFill>
              </w:rPr>
              <w:t>七</w:t>
            </w:r>
            <w:r>
              <w:rPr>
                <w:rStyle w:val="27"/>
                <w:rFonts w:ascii="宋体" w:hAnsi="宋体"/>
                <w:color w:val="000000" w:themeColor="text1"/>
                <w:kern w:val="0"/>
                <w:sz w:val="24"/>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109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14:textFill>
                  <w14:solidFill>
                    <w14:schemeClr w14:val="tx1"/>
                  </w14:solidFill>
                </w14:textFill>
              </w:rPr>
            </w:pPr>
          </w:p>
        </w:tc>
        <w:tc>
          <w:tcPr>
            <w:tcW w:w="8785" w:type="dxa"/>
            <w:gridSpan w:val="4"/>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27"/>
                <w:rFonts w:ascii="宋体" w:hAnsi="宋体"/>
                <w:color w:val="000000" w:themeColor="text1"/>
                <w:sz w:val="24"/>
                <w:szCs w:val="24"/>
                <w14:textFill>
                  <w14:solidFill>
                    <w14:schemeClr w14:val="tx1"/>
                  </w14:solidFill>
                </w14:textFill>
              </w:rPr>
            </w:pPr>
            <w:r>
              <w:rPr>
                <w:rStyle w:val="27"/>
                <w:rFonts w:ascii="宋体" w:hAnsi="宋体" w:cs="宋体"/>
                <w:b/>
                <w:bCs/>
                <w:color w:val="000000" w:themeColor="text1"/>
                <w:sz w:val="24"/>
                <w:szCs w:val="24"/>
                <w14:textFill>
                  <w14:solidFill>
                    <w14:schemeClr w14:val="tx1"/>
                  </w14:solidFill>
                </w14:textFill>
              </w:rPr>
              <w:t>备注：以上提供的资料为虚假、伪造的按废标处理，情节严重的自行承担后果。</w:t>
            </w:r>
          </w:p>
        </w:tc>
      </w:tr>
    </w:tbl>
    <w:p/>
    <w:p>
      <w:pPr>
        <w:spacing w:line="440" w:lineRule="exact"/>
        <w:ind w:firstLine="360" w:firstLineChars="15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4.2.1投标人的服务承诺应按不低于招标文件中要求的服务标准做出响应。</w:t>
      </w:r>
    </w:p>
    <w:p>
      <w:pPr>
        <w:spacing w:line="440" w:lineRule="exact"/>
        <w:ind w:firstLine="361" w:firstLineChars="150"/>
        <w:rPr>
          <w:rStyle w:val="27"/>
          <w:rFonts w:ascii="宋体" w:hAnsi="宋体"/>
          <w:b/>
          <w:color w:val="000000" w:themeColor="text1"/>
          <w:sz w:val="24"/>
          <w:szCs w:val="24"/>
          <w:u w:val="single"/>
          <w14:textFill>
            <w14:solidFill>
              <w14:schemeClr w14:val="tx1"/>
            </w14:solidFill>
          </w14:textFill>
        </w:rPr>
      </w:pPr>
      <w:r>
        <w:rPr>
          <w:rStyle w:val="27"/>
          <w:rFonts w:ascii="宋体" w:hAnsi="宋体"/>
          <w:b/>
          <w:color w:val="000000" w:themeColor="text1"/>
          <w:sz w:val="24"/>
          <w:szCs w:val="24"/>
          <w:u w:val="single"/>
          <w14:textFill>
            <w14:solidFill>
              <w14:schemeClr w14:val="tx1"/>
            </w14:solidFill>
          </w14:textFill>
        </w:rPr>
        <w:t>4.2.2投标文件正本中所提供资料需加盖公章，副本为正本的复印件，正、副本不一致时，以正本为准。</w:t>
      </w:r>
    </w:p>
    <w:p>
      <w:pPr>
        <w:spacing w:line="440" w:lineRule="exact"/>
        <w:ind w:firstLine="360" w:firstLineChars="15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4.3 开标一览表</w:t>
      </w:r>
    </w:p>
    <w:p>
      <w:pPr>
        <w:spacing w:line="36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提交开标一览表是为了便于开标时唱标，投标人必须按本招标文件所附的格式填写，签字并加盖公章，开标一览表中小写和大写不符，以大写为准。开标一览表中的大小写均须按法定格式正确填写。投标报价没有同时填报大写和小写的，其投标将被拒绝。</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5. 投标文件格式</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5.1　投标人应按招标文件提供的范本格式认真填写投标文件、开标一览表。</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5.2投标人应严格按招标文件的格式要求及附件向招标公司提交投标文件，否则视为不响应招标文件要求，如招标文件没有提供格式的，投标人可自行设置。</w:t>
      </w:r>
    </w:p>
    <w:p>
      <w:pPr>
        <w:spacing w:line="440" w:lineRule="exact"/>
        <w:ind w:firstLine="480" w:firstLineChars="200"/>
        <w:rPr>
          <w:rStyle w:val="27"/>
          <w:rFonts w:ascii="宋体" w:hAnsi="宋体"/>
          <w:b/>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5.3投标人应将响应性文件按规定的顺序编排、并应编制目录、逐页标注连续页码，必须采用胶装，</w:t>
      </w:r>
      <w:r>
        <w:rPr>
          <w:rStyle w:val="27"/>
          <w:rFonts w:ascii="宋体" w:hAnsi="宋体"/>
          <w:b/>
          <w:color w:val="000000" w:themeColor="text1"/>
          <w:sz w:val="24"/>
          <w:szCs w:val="24"/>
          <w14:textFill>
            <w14:solidFill>
              <w14:schemeClr w14:val="tx1"/>
            </w14:solidFill>
          </w14:textFill>
        </w:rPr>
        <w:t>不得采用活页装订，否则视为无效响应性文件。</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6. 投标报价</w:t>
      </w:r>
    </w:p>
    <w:p>
      <w:pPr>
        <w:spacing w:line="440" w:lineRule="exact"/>
        <w:ind w:firstLine="482" w:firstLineChars="200"/>
        <w:rPr>
          <w:rStyle w:val="27"/>
          <w:rFonts w:ascii="宋体" w:hAnsi="宋体"/>
          <w:b/>
          <w:color w:val="000000" w:themeColor="text1"/>
          <w:sz w:val="24"/>
          <w:szCs w:val="24"/>
          <w:u w:val="single"/>
          <w14:textFill>
            <w14:solidFill>
              <w14:schemeClr w14:val="tx1"/>
            </w14:solidFill>
          </w14:textFill>
        </w:rPr>
      </w:pPr>
      <w:r>
        <w:rPr>
          <w:rStyle w:val="27"/>
          <w:rFonts w:ascii="宋体" w:hAnsi="宋体"/>
          <w:b/>
          <w:color w:val="000000" w:themeColor="text1"/>
          <w:sz w:val="24"/>
          <w:szCs w:val="24"/>
          <w:u w:val="single"/>
          <w14:textFill>
            <w14:solidFill>
              <w14:schemeClr w14:val="tx1"/>
            </w14:solidFill>
          </w14:textFill>
        </w:rPr>
        <w:t>6.1  投标报价超预算金额（最高限价）的，其报价无效，不进入评标阶段。</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6.2  投标人应在明细报价表上标明综合单价和总价。</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（1）开标一览表内容与投标文件中相应内容不一致的，以开标一览表为准；</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（2）大写金额和小写金额不一致的，以大写金额为准；</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（3）综合单价金额小数点有明显错位的，以开标一览表的总价为准，并修改综合单价；</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（4）总价金额与按综合单价汇总金额不一致的，以综合单价金额计算结果为准。</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同时出现两种以上不一致的，按照前款规定的顺序修正。修正后的报价经投标人确认后产生约束力，投标人不确认的，其投标无效。</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6.3 投标人如果免费提供某项产品、部件或服务，除在价格栏中填写“0”外，还必须在备注栏中声明免费或赠送。</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6.4 投标报价时应注意包括下列几项费用：</w:t>
      </w:r>
    </w:p>
    <w:p>
      <w:pPr>
        <w:spacing w:line="440" w:lineRule="exact"/>
        <w:ind w:firstLine="360" w:firstLineChars="15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（1）招标文件中特别要求的备品备件、易损件和专用工具的费用；</w:t>
      </w:r>
    </w:p>
    <w:p>
      <w:pPr>
        <w:spacing w:line="440" w:lineRule="exact"/>
        <w:ind w:firstLine="360" w:firstLineChars="15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（2）招标文件中特别要求的安装、调试、培训、运输、保险及其它附带服务的全部费用；</w:t>
      </w:r>
    </w:p>
    <w:p>
      <w:pPr>
        <w:spacing w:line="440" w:lineRule="exact"/>
        <w:ind w:firstLine="360" w:firstLineChars="15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（3）投标人提供的在中华人民共和国制造的货物，其货物的投标价即交货价中，包括制造、组装该货物所使用的零部件及原材料已付的全部关税、销售税和其他税。</w:t>
      </w:r>
    </w:p>
    <w:p>
      <w:pPr>
        <w:spacing w:line="440" w:lineRule="exact"/>
        <w:ind w:firstLine="360" w:firstLineChars="15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（4）综合单价必须包括货物、安装、调试、技术支持、运输保险、售后服务、培训及其它必需服务的报价。</w:t>
      </w:r>
    </w:p>
    <w:p>
      <w:pPr>
        <w:spacing w:line="440" w:lineRule="exact"/>
        <w:ind w:left="480"/>
        <w:rPr>
          <w:rStyle w:val="27"/>
          <w:rFonts w:ascii="宋体" w:hAnsi="宋体" w:cs="宋体"/>
          <w:b/>
          <w:bCs/>
          <w:color w:val="000000" w:themeColor="text1"/>
          <w:sz w:val="24"/>
          <w:szCs w:val="24"/>
          <w:u w:val="single"/>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6.5 投标人应对投标货物提供完整的详细的书面说明。</w:t>
      </w:r>
    </w:p>
    <w:p>
      <w:pPr>
        <w:spacing w:line="440" w:lineRule="exact"/>
        <w:ind w:left="48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7. 投标报价的货币单位</w:t>
      </w:r>
    </w:p>
    <w:p>
      <w:pPr>
        <w:snapToGrid w:val="0"/>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7.1　投标报价单位为人民币。各项价格必须清楚、准确、详细。</w:t>
      </w:r>
    </w:p>
    <w:p>
      <w:pPr>
        <w:spacing w:line="440" w:lineRule="exact"/>
        <w:ind w:left="48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8. 证明货物的合格性和符合招标文件规定的文件</w:t>
      </w:r>
    </w:p>
    <w:p>
      <w:pPr>
        <w:snapToGrid w:val="0"/>
        <w:spacing w:line="440" w:lineRule="exact"/>
        <w:ind w:firstLine="424" w:firstLineChars="177"/>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8.1 投标人应提交证明文件证明其拟投标的货物的合格性符合招标文件规定。该证明文件作为投标文件的一部分。</w:t>
      </w:r>
    </w:p>
    <w:p>
      <w:pPr>
        <w:snapToGrid w:val="0"/>
        <w:spacing w:line="440" w:lineRule="exact"/>
        <w:ind w:firstLine="424" w:firstLineChars="177"/>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8.2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随机抽取产生。</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8.3非单一产品采购项目，采购人应采购项目技当根据术构成、产品价格比重等合理确定核心产品，并在招标文件中载明。多家投标人提供的核心产品品牌相同的，按上一款规定处理。</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8.4  投标人的服务承诺应按不低于招标文件中要求的服务标准做出响应。</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8.5  上述文件可以是文字资料、图纸和数据等，并提供：</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 xml:space="preserve">（1）货物主要技术及性能特点的详细描述； </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（2）货物主要部件的详细资料，包括检验报告等；</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w:t>
      </w:r>
      <w:r>
        <w:rPr>
          <w:rStyle w:val="27"/>
          <w:rFonts w:ascii="宋体" w:hAnsi="宋体"/>
          <w:color w:val="000000" w:themeColor="text1"/>
          <w:sz w:val="24"/>
          <w:szCs w:val="24"/>
          <w14:textFill>
            <w14:solidFill>
              <w14:schemeClr w14:val="tx1"/>
            </w14:solidFill>
          </w14:textFill>
        </w:rPr>
        <w:t>货物从采购人开始使用至“投标人须知前附表”中规定的周期内正常、连续地使用所必须的备品备件和专用工具清单，包括备品备件和专用工具的供货来源及现行价格。</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（4）</w:t>
      </w:r>
      <w:r>
        <w:rPr>
          <w:rStyle w:val="27"/>
          <w:rFonts w:ascii="宋体" w:hAnsi="宋体"/>
          <w:color w:val="000000" w:themeColor="text1"/>
          <w:sz w:val="24"/>
          <w:szCs w:val="24"/>
          <w14:textFill>
            <w14:solidFill>
              <w14:schemeClr w14:val="tx1"/>
            </w14:solidFill>
          </w14:textFill>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8.6没有按要求提供资料或提供资料不完全的或仅仅复制招标文件提供的技术参数并与实际提供设备参数不符，将被视为对招标文件没有做出实质性响应，其风险由投标人自行承担。</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8.7 领取了招标文件的投标人应认真阅读招标文件的所有内容，按照招标文件的要求编制投标文件，投标件正本中所提供资料需加盖公章。</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8.8投标人提供的设备必须是正规厂家生产的高质量产品，不能提供劣质三无产品（无厂址,无商标,无合格证）。</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8.9 产品资料和检测报告所反映的技术参数和性能指标将作为验收产品实物的依据。</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8.10 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9. 投标有效期</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9.1　投标文件从开标之日起，投标有效期为</w:t>
      </w:r>
      <w:r>
        <w:rPr>
          <w:rStyle w:val="27"/>
          <w:rFonts w:ascii="宋体" w:hAnsi="宋体"/>
          <w:color w:val="000000" w:themeColor="text1"/>
          <w:sz w:val="24"/>
          <w:szCs w:val="24"/>
          <w:u w:val="single"/>
          <w14:textFill>
            <w14:solidFill>
              <w14:schemeClr w14:val="tx1"/>
            </w14:solidFill>
          </w14:textFill>
        </w:rPr>
        <w:t>九十</w:t>
      </w:r>
      <w:r>
        <w:rPr>
          <w:rStyle w:val="27"/>
          <w:rFonts w:ascii="宋体" w:hAnsi="宋体"/>
          <w:color w:val="000000" w:themeColor="text1"/>
          <w:sz w:val="24"/>
          <w:szCs w:val="24"/>
          <w14:textFill>
            <w14:solidFill>
              <w14:schemeClr w14:val="tx1"/>
            </w14:solidFill>
          </w14:textFill>
        </w:rPr>
        <w:t>天（如不满足将导致废标）。</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9.2　在特殊情况下，招标方可与投标人协商延长投标文件的有效期。</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10. 投标文件的签署规定</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10.1　投标文件的页面必须用印刷体打印。</w:t>
      </w:r>
    </w:p>
    <w:p>
      <w:pPr>
        <w:spacing w:line="440" w:lineRule="exact"/>
        <w:ind w:firstLine="480" w:firstLineChars="200"/>
        <w:rPr>
          <w:rStyle w:val="27"/>
          <w:rFonts w:ascii="宋体" w:hAnsi="宋体"/>
          <w:sz w:val="24"/>
          <w:szCs w:val="24"/>
        </w:rPr>
      </w:pPr>
      <w:r>
        <w:rPr>
          <w:rStyle w:val="27"/>
          <w:rFonts w:ascii="宋体" w:hAnsi="宋体"/>
          <w:sz w:val="24"/>
          <w:szCs w:val="24"/>
        </w:rPr>
        <w:t>10.2　投标文件应清楚工整，一般不准修改。个别非实质性修改之处必须由投标人的法定代表人（负责人）或经其正式授权的代表在修改的每一页上签字或盖投标单位公章后才有效。</w:t>
      </w:r>
    </w:p>
    <w:p>
      <w:pPr>
        <w:spacing w:line="440" w:lineRule="exact"/>
        <w:ind w:firstLine="480" w:firstLineChars="200"/>
        <w:rPr>
          <w:rStyle w:val="27"/>
          <w:rFonts w:ascii="宋体" w:hAnsi="宋体"/>
          <w:sz w:val="24"/>
          <w:szCs w:val="24"/>
        </w:rPr>
      </w:pPr>
      <w:r>
        <w:rPr>
          <w:rStyle w:val="27"/>
          <w:rFonts w:ascii="宋体" w:hAnsi="宋体"/>
          <w:sz w:val="24"/>
          <w:szCs w:val="24"/>
        </w:rPr>
        <w:t>10.3　投标文件应由法人代表或法人授权代表在规定的签章处逐一签署或加盖单位公章</w:t>
      </w:r>
      <w:r>
        <w:rPr>
          <w:rStyle w:val="27"/>
          <w:rFonts w:ascii="宋体" w:hAnsi="宋体" w:cs="宋体"/>
          <w:bCs/>
          <w:sz w:val="24"/>
          <w:szCs w:val="24"/>
        </w:rPr>
        <w:t>，投标文件方为有效。</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10.4　所有投标文件必须提交正本</w:t>
      </w:r>
      <w:r>
        <w:rPr>
          <w:rStyle w:val="27"/>
          <w:rFonts w:ascii="宋体" w:hAnsi="宋体"/>
          <w:color w:val="000000" w:themeColor="text1"/>
          <w:sz w:val="24"/>
          <w:szCs w:val="24"/>
          <w:u w:val="single"/>
          <w14:textFill>
            <w14:solidFill>
              <w14:schemeClr w14:val="tx1"/>
            </w14:solidFill>
          </w14:textFill>
        </w:rPr>
        <w:t>一</w:t>
      </w:r>
      <w:r>
        <w:rPr>
          <w:rStyle w:val="27"/>
          <w:rFonts w:ascii="宋体" w:hAnsi="宋体"/>
          <w:color w:val="000000" w:themeColor="text1"/>
          <w:sz w:val="24"/>
          <w:szCs w:val="24"/>
          <w14:textFill>
            <w14:solidFill>
              <w14:schemeClr w14:val="tx1"/>
            </w14:solidFill>
          </w14:textFill>
        </w:rPr>
        <w:t>套和副本</w:t>
      </w:r>
      <w:r>
        <w:rPr>
          <w:rStyle w:val="27"/>
          <w:rFonts w:ascii="宋体" w:hAnsi="宋体"/>
          <w:color w:val="000000" w:themeColor="text1"/>
          <w:sz w:val="24"/>
          <w:szCs w:val="24"/>
          <w:u w:val="single"/>
          <w14:textFill>
            <w14:solidFill>
              <w14:schemeClr w14:val="tx1"/>
            </w14:solidFill>
          </w14:textFill>
        </w:rPr>
        <w:t>　肆　</w:t>
      </w:r>
      <w:r>
        <w:rPr>
          <w:rStyle w:val="27"/>
          <w:rFonts w:ascii="宋体" w:hAnsi="宋体"/>
          <w:color w:val="000000" w:themeColor="text1"/>
          <w:sz w:val="24"/>
          <w:szCs w:val="24"/>
          <w14:textFill>
            <w14:solidFill>
              <w14:schemeClr w14:val="tx1"/>
            </w14:solidFill>
          </w14:textFill>
        </w:rPr>
        <w:t>套（如不满足将导致废标），并在封面上标记“正本”或“副本”。</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10.5  投标文件的正本与副本应当完全一致。当正本和副本之间出现差异时，以正本为准。</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10.6  电报、电话、传真、电子邮件等形式的投标概不接受。</w:t>
      </w:r>
    </w:p>
    <w:p>
      <w:pPr>
        <w:pStyle w:val="2"/>
        <w:spacing w:line="360" w:lineRule="auto"/>
        <w:ind w:left="0" w:firstLine="480" w:firstLineChars="200"/>
        <w:rPr>
          <w:rStyle w:val="27"/>
          <w:color w:val="000000" w:themeColor="text1"/>
          <w:szCs w:val="24"/>
          <w14:textFill>
            <w14:solidFill>
              <w14:schemeClr w14:val="tx1"/>
            </w14:solidFill>
          </w14:textFill>
        </w:rPr>
      </w:pPr>
      <w:r>
        <w:rPr>
          <w:rFonts w:hint="eastAsia"/>
        </w:rPr>
        <w:t>1</w:t>
      </w:r>
      <w:r>
        <w:rPr>
          <w:rStyle w:val="27"/>
          <w:rFonts w:hint="eastAsia"/>
          <w:color w:val="000000" w:themeColor="text1"/>
          <w:szCs w:val="24"/>
          <w14:textFill>
            <w14:solidFill>
              <w14:schemeClr w14:val="tx1"/>
            </w14:solidFill>
          </w14:textFill>
        </w:rPr>
        <w:t>0.7  所有投标文件必须用A4幅面纸张打印装订，应编制封面、目录、页码，必须用胶装（为永久性、无破坏不可拆分）装订成册，逐页签字并加盖骑缝章（骑缝章须覆盖到每一页）</w:t>
      </w:r>
    </w:p>
    <w:p>
      <w:pPr>
        <w:pStyle w:val="81"/>
        <w:tabs>
          <w:tab w:val="left" w:pos="709"/>
        </w:tabs>
        <w:autoSpaceDE w:val="0"/>
        <w:autoSpaceDN w:val="0"/>
        <w:snapToGrid w:val="0"/>
        <w:spacing w:line="360" w:lineRule="auto"/>
        <w:ind w:left="420"/>
        <w:rPr>
          <w:rStyle w:val="27"/>
          <w:rFonts w:ascii="宋体" w:hAnsi="宋体" w:cs="Times New Roman"/>
          <w:color w:val="000000" w:themeColor="text1"/>
          <w:sz w:val="24"/>
          <w:szCs w:val="24"/>
          <w14:textFill>
            <w14:solidFill>
              <w14:schemeClr w14:val="tx1"/>
            </w14:solidFill>
          </w14:textFill>
        </w:rPr>
      </w:pPr>
      <w:r>
        <w:rPr>
          <w:rFonts w:hint="eastAsia" w:ascii="宋体" w:hAnsi="宋体"/>
          <w:color w:val="000000"/>
          <w:sz w:val="24"/>
        </w:rPr>
        <w:t>10.8 如果未按本须知上款要求加写标识，采购代理机构对误投或提前启封概不负责。</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11. 投标保证金</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11.1  招标方因投标人的违规行为而受到损害时将不予退还投标人的投标保证金，将其作为所受损害的补偿。</w:t>
      </w:r>
    </w:p>
    <w:p>
      <w:pPr>
        <w:pStyle w:val="49"/>
        <w:spacing w:line="440" w:lineRule="exact"/>
        <w:ind w:firstLine="480" w:firstLineChars="200"/>
        <w:rPr>
          <w:rStyle w:val="27"/>
          <w:rFonts w:hAnsi="宋体"/>
          <w:color w:val="000000" w:themeColor="text1"/>
          <w:sz w:val="24"/>
          <w14:textFill>
            <w14:solidFill>
              <w14:schemeClr w14:val="tx1"/>
            </w14:solidFill>
          </w14:textFill>
        </w:rPr>
      </w:pPr>
      <w:r>
        <w:rPr>
          <w:rStyle w:val="27"/>
          <w:rFonts w:hAnsi="宋体"/>
          <w:color w:val="000000" w:themeColor="text1"/>
          <w:sz w:val="24"/>
          <w14:textFill>
            <w14:solidFill>
              <w14:schemeClr w14:val="tx1"/>
            </w14:solidFill>
          </w14:textFill>
        </w:rPr>
        <w:t>11.2　投标保证金应当以转账非现金形式提交，必须从投标人基本账户转出，其有效期应不低于投标有效期。投标人未按照招标文件要求提交投标保证金的，投标无效。</w:t>
      </w:r>
    </w:p>
    <w:p>
      <w:pPr>
        <w:pStyle w:val="49"/>
        <w:spacing w:line="440" w:lineRule="exact"/>
        <w:ind w:firstLine="480" w:firstLineChars="200"/>
        <w:rPr>
          <w:rStyle w:val="27"/>
          <w:rFonts w:hAnsi="宋体"/>
          <w:color w:val="000000" w:themeColor="text1"/>
          <w:sz w:val="24"/>
          <w14:textFill>
            <w14:solidFill>
              <w14:schemeClr w14:val="tx1"/>
            </w14:solidFill>
          </w14:textFill>
        </w:rPr>
      </w:pPr>
      <w:r>
        <w:rPr>
          <w:rStyle w:val="27"/>
          <w:rFonts w:hAnsi="宋体"/>
          <w:color w:val="000000" w:themeColor="text1"/>
          <w:sz w:val="24"/>
          <w14:textFill>
            <w14:solidFill>
              <w14:schemeClr w14:val="tx1"/>
            </w14:solidFill>
          </w14:textFill>
        </w:rPr>
        <w:t>11.3  投标人应提交投标保证金（汇款时汇款单填写内容须备注投标企业名称、项目名称及项目编号）。</w:t>
      </w:r>
    </w:p>
    <w:p>
      <w:pPr>
        <w:ind w:firstLine="482" w:firstLineChars="200"/>
        <w:jc w:val="left"/>
        <w:rPr>
          <w:rStyle w:val="27"/>
          <w:rFonts w:ascii="宋体" w:hAnsi="宋体"/>
          <w:b/>
          <w:bCs/>
          <w:color w:val="000000" w:themeColor="text1"/>
          <w:sz w:val="24"/>
          <w:szCs w:val="24"/>
          <w14:textFill>
            <w14:solidFill>
              <w14:schemeClr w14:val="tx1"/>
            </w14:solidFill>
          </w14:textFill>
        </w:rPr>
      </w:pPr>
      <w:r>
        <w:rPr>
          <w:rStyle w:val="27"/>
          <w:rFonts w:ascii="宋体" w:hAnsi="宋体"/>
          <w:b/>
          <w:bCs/>
          <w:color w:val="000000" w:themeColor="text1"/>
          <w:sz w:val="24"/>
          <w:szCs w:val="24"/>
          <w14:textFill>
            <w14:solidFill>
              <w14:schemeClr w14:val="tx1"/>
            </w14:solidFill>
          </w14:textFill>
        </w:rPr>
        <w:t>投标保证金金额：</w:t>
      </w:r>
      <w:r>
        <w:rPr>
          <w:rStyle w:val="27"/>
          <w:rFonts w:hint="eastAsia" w:ascii="宋体" w:hAnsi="宋体"/>
          <w:b/>
          <w:bCs/>
          <w:color w:val="000000" w:themeColor="text1"/>
          <w:sz w:val="24"/>
          <w:szCs w:val="24"/>
          <w14:textFill>
            <w14:solidFill>
              <w14:schemeClr w14:val="tx1"/>
            </w14:solidFill>
          </w14:textFill>
        </w:rPr>
        <w:t>18</w:t>
      </w:r>
      <w:r>
        <w:rPr>
          <w:rStyle w:val="27"/>
          <w:rFonts w:hint="eastAsia" w:ascii="宋体" w:hAnsi="宋体"/>
          <w:b/>
          <w:bCs/>
          <w:color w:val="000000" w:themeColor="text1"/>
          <w:sz w:val="24"/>
          <w:szCs w:val="24"/>
          <w:lang w:eastAsia="zh-CN"/>
          <w14:textFill>
            <w14:solidFill>
              <w14:schemeClr w14:val="tx1"/>
            </w14:solidFill>
          </w14:textFill>
        </w:rPr>
        <w:t>万</w:t>
      </w:r>
      <w:r>
        <w:rPr>
          <w:rStyle w:val="27"/>
          <w:rFonts w:ascii="宋体" w:hAnsi="宋体"/>
          <w:b/>
          <w:bCs/>
          <w:color w:val="000000" w:themeColor="text1"/>
          <w:sz w:val="24"/>
          <w:szCs w:val="24"/>
          <w14:textFill>
            <w14:solidFill>
              <w14:schemeClr w14:val="tx1"/>
            </w14:solidFill>
          </w14:textFill>
        </w:rPr>
        <w:t xml:space="preserve">元整 </w:t>
      </w:r>
      <w:r>
        <w:rPr>
          <w:rStyle w:val="27"/>
          <w:rFonts w:hint="eastAsia" w:ascii="宋体" w:hAnsi="宋体"/>
          <w:b/>
          <w:bCs/>
          <w:color w:val="000000" w:themeColor="text1"/>
          <w:sz w:val="24"/>
          <w:szCs w:val="24"/>
          <w14:textFill>
            <w14:solidFill>
              <w14:schemeClr w14:val="tx1"/>
            </w14:solidFill>
          </w14:textFill>
        </w:rPr>
        <w:t>(大写：壹拾捌万元整）</w:t>
      </w:r>
    </w:p>
    <w:p>
      <w:pPr>
        <w:jc w:val="left"/>
        <w:rPr>
          <w:rFonts w:ascii="宋体" w:hAnsi="宋体" w:cs="宋体"/>
          <w:b/>
          <w:bCs/>
          <w:sz w:val="24"/>
        </w:rPr>
      </w:pPr>
      <w:r>
        <w:rPr>
          <w:rFonts w:hint="eastAsia" w:ascii="宋体" w:hAnsi="宋体" w:cs="宋体"/>
          <w:b/>
          <w:bCs/>
          <w:sz w:val="24"/>
        </w:rPr>
        <w:t>1、投标保证金的提交形式：电汇转账、保函（投标企业可自行登录http://hetian.</w:t>
      </w:r>
      <w:r>
        <w:rPr>
          <w:rFonts w:ascii="宋体" w:hAnsi="宋体" w:cs="宋体"/>
          <w:b/>
          <w:bCs/>
          <w:sz w:val="24"/>
        </w:rPr>
        <w:t>jmrzdb.</w:t>
      </w:r>
      <w:r>
        <w:rPr>
          <w:rFonts w:hint="eastAsia" w:ascii="宋体" w:hAnsi="宋体" w:cs="宋体"/>
          <w:b/>
          <w:bCs/>
          <w:sz w:val="24"/>
        </w:rPr>
        <w:t>com/网站，自行注册账户办理缴纳投标保证金事宜。</w:t>
      </w:r>
    </w:p>
    <w:p>
      <w:pPr>
        <w:pStyle w:val="2"/>
        <w:ind w:left="0" w:firstLine="0"/>
        <w:rPr>
          <w:rFonts w:cs="宋体"/>
          <w:b/>
          <w:bCs/>
        </w:rPr>
      </w:pPr>
      <w:r>
        <w:rPr>
          <w:rFonts w:hint="eastAsia" w:cs="宋体"/>
          <w:b/>
          <w:bCs/>
        </w:rPr>
        <w:t>2、投标保证金金额：投标人应按本附件“项目相关信息”中规定的金额缴纳投标保证金，并作为投标文件的组成部分。</w:t>
      </w:r>
    </w:p>
    <w:p>
      <w:pPr>
        <w:pStyle w:val="2"/>
        <w:ind w:left="0" w:firstLine="0"/>
        <w:rPr>
          <w:rFonts w:cs="宋体"/>
          <w:b/>
          <w:bCs/>
        </w:rPr>
      </w:pPr>
      <w:r>
        <w:rPr>
          <w:rFonts w:hint="eastAsia" w:cs="宋体"/>
          <w:b/>
          <w:bCs/>
        </w:rPr>
        <w:t>3、收款单位名称：洛浦县政务服务和公共资源交易中心</w:t>
      </w:r>
    </w:p>
    <w:p>
      <w:pPr>
        <w:pStyle w:val="2"/>
        <w:ind w:left="0" w:firstLine="0"/>
        <w:rPr>
          <w:rFonts w:cs="宋体"/>
          <w:b/>
          <w:bCs/>
        </w:rPr>
      </w:pPr>
      <w:r>
        <w:rPr>
          <w:rFonts w:hint="eastAsia" w:cs="宋体"/>
          <w:b/>
          <w:bCs/>
        </w:rPr>
        <w:t>开户银行：洛浦县农村信用合作联社艾德莱斯广场信用社</w:t>
      </w:r>
    </w:p>
    <w:p>
      <w:pPr>
        <w:pStyle w:val="2"/>
        <w:ind w:left="0" w:firstLine="0"/>
        <w:rPr>
          <w:rFonts w:cs="宋体"/>
          <w:b/>
          <w:bCs/>
        </w:rPr>
      </w:pPr>
      <w:r>
        <w:rPr>
          <w:rFonts w:hint="eastAsia" w:cs="宋体"/>
          <w:b/>
          <w:bCs/>
        </w:rPr>
        <w:t>账</w:t>
      </w:r>
      <w:r>
        <w:rPr>
          <w:rFonts w:cs="宋体"/>
          <w:b/>
          <w:bCs/>
        </w:rPr>
        <w:t xml:space="preserve">   </w:t>
      </w:r>
      <w:r>
        <w:rPr>
          <w:rFonts w:hint="eastAsia" w:cs="宋体"/>
          <w:b/>
          <w:bCs/>
        </w:rPr>
        <w:t>号：98001010641759521000033</w:t>
      </w:r>
    </w:p>
    <w:p>
      <w:pPr>
        <w:pStyle w:val="2"/>
        <w:rPr>
          <w:rFonts w:cs="宋体"/>
          <w:b/>
          <w:bCs/>
        </w:rPr>
      </w:pPr>
      <w:r>
        <w:rPr>
          <w:rFonts w:hint="eastAsia" w:cs="宋体"/>
          <w:b/>
          <w:bCs/>
        </w:rPr>
        <w:t>注：</w:t>
      </w:r>
      <w:r>
        <w:rPr>
          <w:rFonts w:cs="宋体"/>
          <w:b/>
          <w:bCs/>
        </w:rPr>
        <w:t>1</w:t>
      </w:r>
      <w:r>
        <w:rPr>
          <w:rFonts w:hint="eastAsia" w:cs="宋体"/>
          <w:b/>
          <w:bCs/>
        </w:rPr>
        <w:t>、、若有意向使用保函缴纳保证金时，投标企业可自行登录http：/xinjiangheromutual.com网站，注册申请后网上扫描缴纳。技术咨询电话15209038888。</w:t>
      </w:r>
    </w:p>
    <w:p>
      <w:pPr>
        <w:pStyle w:val="2"/>
        <w:ind w:left="0" w:firstLine="236" w:firstLineChars="98"/>
        <w:rPr>
          <w:rFonts w:cs="宋体"/>
          <w:b/>
          <w:bCs/>
        </w:rPr>
      </w:pPr>
      <w:r>
        <w:rPr>
          <w:rFonts w:hint="eastAsia" w:cs="宋体"/>
          <w:b/>
          <w:bCs/>
        </w:rPr>
        <w:t>2、使用转账汇款缴纳保证金时，必须以投标单位的名义缴纳保证金，投标单位在缴纳保证金时备注项目名称及用途，于2021年11月</w:t>
      </w:r>
      <w:r>
        <w:rPr>
          <w:rFonts w:hint="eastAsia" w:cs="宋体"/>
          <w:b/>
          <w:bCs/>
          <w:lang w:eastAsia="zh-CN"/>
        </w:rPr>
        <w:t>1</w:t>
      </w:r>
      <w:r>
        <w:rPr>
          <w:rFonts w:hint="eastAsia" w:cs="宋体"/>
          <w:b/>
          <w:bCs/>
          <w:lang w:val="en-US" w:eastAsia="zh-CN"/>
        </w:rPr>
        <w:t>2</w:t>
      </w:r>
      <w:r>
        <w:rPr>
          <w:rFonts w:hint="eastAsia" w:cs="宋体"/>
          <w:b/>
          <w:bCs/>
        </w:rPr>
        <w:t>日11:00前缴入指定账户，无需换取保证金收据，开标时现场查验保证金到账时间，须手持银行回单原件以备查验.（注：开标结束后现场投标企业需携带开户许可证复印件，加盖公章递交至洛浦县政务服务和公共资源交易中心财务办公室。）保证金应于2021年11月</w:t>
      </w:r>
      <w:r>
        <w:rPr>
          <w:rFonts w:hint="eastAsia" w:cs="宋体"/>
          <w:b/>
          <w:bCs/>
          <w:lang w:eastAsia="zh-CN"/>
        </w:rPr>
        <w:t>1</w:t>
      </w:r>
      <w:r>
        <w:rPr>
          <w:rFonts w:hint="eastAsia" w:cs="宋体"/>
          <w:b/>
          <w:bCs/>
          <w:lang w:val="en-US" w:eastAsia="zh-CN"/>
        </w:rPr>
        <w:t>2</w:t>
      </w:r>
      <w:r>
        <w:rPr>
          <w:rFonts w:hint="eastAsia" w:cs="宋体"/>
          <w:b/>
          <w:bCs/>
        </w:rPr>
        <w:t>日11：00（北京时间）之前存入指定账户，未按规定时间缴纳保证金的投标商不得参加）。保证金必须从投标单位的账号缴纳，不接受现金，保证金退还给原投标单位账户。请各投标单位注意！</w:t>
      </w:r>
    </w:p>
    <w:p>
      <w:pPr>
        <w:pStyle w:val="2"/>
        <w:ind w:left="0" w:firstLine="0"/>
        <w:rPr>
          <w:rStyle w:val="27"/>
          <w:color w:val="000000" w:themeColor="text1"/>
          <w:szCs w:val="24"/>
          <w14:textFill>
            <w14:solidFill>
              <w14:schemeClr w14:val="tx1"/>
            </w14:solidFill>
          </w14:textFill>
        </w:rPr>
      </w:pPr>
      <w:r>
        <w:rPr>
          <w:rStyle w:val="27"/>
          <w:color w:val="000000" w:themeColor="text1"/>
          <w:szCs w:val="24"/>
          <w14:textFill>
            <w14:solidFill>
              <w14:schemeClr w14:val="tx1"/>
            </w14:solidFill>
          </w14:textFill>
        </w:rPr>
        <w:t>11.4　未中标的投标人的投标保证金，将在中标通知书发出后5个工作日内无息退还。</w:t>
      </w:r>
    </w:p>
    <w:p>
      <w:pPr>
        <w:spacing w:line="460" w:lineRule="atLeas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11.5  中标方的投标保证金，将在领取中标通知书，签订合同后5个工作日内无息退还，</w:t>
      </w:r>
      <w:r>
        <w:rPr>
          <w:rStyle w:val="27"/>
          <w:rFonts w:ascii="宋体" w:hAnsi="宋体"/>
          <w:color w:val="000000" w:themeColor="text1"/>
          <w:sz w:val="24"/>
          <w14:textFill>
            <w14:solidFill>
              <w14:schemeClr w14:val="tx1"/>
            </w14:solidFill>
          </w14:textFill>
        </w:rPr>
        <w:t>中标企业退还保证金时，还需提供采购合同复印件。</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11.6在评标过程中，如发现下列情况之一的，其投标将被拒绝；</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（1）投标文件技术规格中的响应与事实不符或虚假投标的；</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（2）投标人复制招标文件的技术规格相关部分内容作为其投标文件的一部分；</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（3）投标文件符合招标文件中规定废标的其它技术条款。</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11.7 以下情形被视为投标无效；</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（1）未按规定提交投标保证金的投标；</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（2）投标人拒绝修正错误的；</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（3）投标文件的关键内容字迹模糊，无法辨认的；</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（4）投标有效期不足的；</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（5）投标人的报价超出预算金额（或最高限价）的；</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（6）其他违反相关法律法规规定的行为的；</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w:t>
      </w:r>
      <w:r>
        <w:rPr>
          <w:rStyle w:val="27"/>
          <w:rFonts w:hint="eastAsia" w:ascii="宋体" w:hAnsi="宋体"/>
          <w:color w:val="000000" w:themeColor="text1"/>
          <w:sz w:val="24"/>
          <w:szCs w:val="24"/>
          <w14:textFill>
            <w14:solidFill>
              <w14:schemeClr w14:val="tx1"/>
            </w14:solidFill>
          </w14:textFill>
        </w:rPr>
        <w:t>7</w:t>
      </w:r>
      <w:r>
        <w:rPr>
          <w:rStyle w:val="27"/>
          <w:rFonts w:ascii="宋体" w:hAnsi="宋体"/>
          <w:color w:val="000000" w:themeColor="text1"/>
          <w:sz w:val="24"/>
          <w:szCs w:val="24"/>
          <w14:textFill>
            <w14:solidFill>
              <w14:schemeClr w14:val="tx1"/>
            </w14:solidFill>
          </w14:textFill>
        </w:rPr>
        <w:t>）评标委员会认为是其他应当否决的投标。</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11.8下列任何情况发生时，投标保证金将不予退还，转为违约金：</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  投标人在投标截止期后，投标有效期内撤回投标；</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(2)  投标人在规定期限内未按规定向采购人缴纳履约保证金；</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(3)  中标方未按投标人须知规定缴纳招标代理费；</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(4)  以他人名义投标或者以其他方式弄虚作假，骗取中标；</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(5)  打架斗殴，扰乱标场秩序；</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(6)  本招标文件中或《政府采购货物和服务招标投标管理办法》第七十五条规定的其他不予退还投标保证金的情形。</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11.9下列任何情况发生时，投标保证金将不予退还，转为违约金：</w:t>
      </w:r>
    </w:p>
    <w:p>
      <w:pPr>
        <w:spacing w:line="440" w:lineRule="exact"/>
        <w:ind w:firstLine="840" w:firstLineChars="35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  投标人在投标截止期后，投标有效期内撤回投标；</w:t>
      </w:r>
    </w:p>
    <w:p>
      <w:pPr>
        <w:spacing w:line="440" w:lineRule="exact"/>
        <w:ind w:firstLine="840" w:firstLineChars="35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  投标人在规定期限内未按规定向采购人缴纳履约保证金；</w:t>
      </w:r>
    </w:p>
    <w:p>
      <w:pPr>
        <w:spacing w:line="440" w:lineRule="exact"/>
        <w:ind w:firstLine="840" w:firstLineChars="35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  中标方未按投标人须知规定缴纳招标代理费；</w:t>
      </w:r>
    </w:p>
    <w:p>
      <w:pPr>
        <w:spacing w:line="440" w:lineRule="exact"/>
        <w:ind w:left="706" w:leftChars="336" w:firstLine="120" w:firstLineChars="5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(4)  以他人名义投标或者以其他方式弄虚作假，骗取中标；</w:t>
      </w:r>
    </w:p>
    <w:p>
      <w:pPr>
        <w:spacing w:line="440" w:lineRule="exact"/>
        <w:ind w:left="239" w:leftChars="114" w:firstLine="600" w:firstLineChars="25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(5)  打架斗殴，扰乱标场秩序；</w:t>
      </w:r>
    </w:p>
    <w:p>
      <w:pPr>
        <w:spacing w:line="440" w:lineRule="exact"/>
        <w:ind w:left="239" w:leftChars="114" w:firstLine="600" w:firstLineChars="25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(6)  本招标文件中或《政府采购货物和服务招标投标管理办法》第七十五条规定的其他不予退还投标保证金的情形。</w:t>
      </w:r>
    </w:p>
    <w:p>
      <w:pPr>
        <w:spacing w:line="440" w:lineRule="exact"/>
        <w:ind w:firstLine="840" w:firstLineChars="35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上述不予退还投标保证金的情况并给招标代理机构造成损失的，还要承担赔偿责任。</w:t>
      </w:r>
    </w:p>
    <w:p>
      <w:pPr>
        <w:spacing w:line="440" w:lineRule="exact"/>
        <w:ind w:firstLine="480"/>
        <w:jc w:val="center"/>
        <w:rPr>
          <w:rStyle w:val="27"/>
          <w:rFonts w:ascii="宋体" w:hAnsi="宋体"/>
          <w:b/>
          <w:color w:val="000000" w:themeColor="text1"/>
          <w:sz w:val="32"/>
          <w:szCs w:val="32"/>
          <w14:textFill>
            <w14:solidFill>
              <w14:schemeClr w14:val="tx1"/>
            </w14:solidFill>
          </w14:textFill>
        </w:rPr>
      </w:pPr>
    </w:p>
    <w:p>
      <w:pPr>
        <w:spacing w:line="440" w:lineRule="exact"/>
        <w:ind w:firstLine="480"/>
        <w:jc w:val="center"/>
        <w:rPr>
          <w:rStyle w:val="27"/>
          <w:rFonts w:ascii="宋体" w:hAnsi="宋体"/>
          <w:b/>
          <w:color w:val="000000" w:themeColor="text1"/>
          <w:sz w:val="32"/>
          <w:szCs w:val="32"/>
          <w14:textFill>
            <w14:solidFill>
              <w14:schemeClr w14:val="tx1"/>
            </w14:solidFill>
          </w14:textFill>
        </w:rPr>
      </w:pPr>
    </w:p>
    <w:p>
      <w:pPr>
        <w:spacing w:line="440" w:lineRule="exact"/>
        <w:ind w:firstLine="480"/>
        <w:jc w:val="center"/>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第三章</w:t>
      </w:r>
      <w:r>
        <w:rPr>
          <w:rStyle w:val="27"/>
          <w:rFonts w:hint="eastAsia" w:ascii="宋体" w:hAnsi="宋体"/>
          <w:b/>
          <w:color w:val="000000" w:themeColor="text1"/>
          <w:sz w:val="32"/>
          <w:szCs w:val="32"/>
          <w14:textFill>
            <w14:solidFill>
              <w14:schemeClr w14:val="tx1"/>
            </w14:solidFill>
          </w14:textFill>
        </w:rPr>
        <w:t>、</w:t>
      </w:r>
      <w:r>
        <w:rPr>
          <w:rStyle w:val="27"/>
          <w:rFonts w:ascii="宋体" w:hAnsi="宋体"/>
          <w:b/>
          <w:color w:val="000000" w:themeColor="text1"/>
          <w:sz w:val="32"/>
          <w:szCs w:val="32"/>
          <w14:textFill>
            <w14:solidFill>
              <w14:schemeClr w14:val="tx1"/>
            </w14:solidFill>
          </w14:textFill>
        </w:rPr>
        <w:t>投标文件的递交</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12. 投标文件的标记</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12.1　任何不完整或不满足招标文件要求的投标文件将被拒绝。</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12.2　由于不可抗拒原因或无法控制的事件而导致的丢失或损坏投标包装体内的投标文件时，招标方将不负责任。</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13. 投标截止时间</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13.1  投标文件的递交不得迟于招标文件规定的截止时间，以密封形式递交至</w:t>
      </w:r>
      <w:r>
        <w:rPr>
          <w:rStyle w:val="27"/>
          <w:rFonts w:hint="eastAsia" w:ascii="宋体" w:hAnsi="宋体"/>
          <w:color w:val="000000" w:themeColor="text1"/>
          <w:sz w:val="24"/>
          <w:szCs w:val="24"/>
          <w14:textFill>
            <w14:solidFill>
              <w14:schemeClr w14:val="tx1"/>
            </w14:solidFill>
          </w14:textFill>
        </w:rPr>
        <w:t>和田金木石项目管理有限公司</w:t>
      </w:r>
      <w:r>
        <w:rPr>
          <w:rStyle w:val="27"/>
          <w:rFonts w:ascii="宋体" w:hAnsi="宋体"/>
          <w:color w:val="000000" w:themeColor="text1"/>
          <w:sz w:val="24"/>
          <w:szCs w:val="24"/>
          <w14:textFill>
            <w14:solidFill>
              <w14:schemeClr w14:val="tx1"/>
            </w14:solidFill>
          </w14:textFill>
        </w:rPr>
        <w:t>指定开标地点。</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13.2　所有投标文件不论派人送交还是通过邮寄的方式递交，都必须在招标方规定的投标截止时间之前送达招标文件指定地点，在此之后送达的投标文件，为无效投标，投标文件将一律被拒绝。</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13.3  出现因招标文件的修改而推迟投标截止时间的情况时，投标人则需按招标方的书面修改通知重新规定的投标时间递交。</w:t>
      </w:r>
    </w:p>
    <w:p>
      <w:pPr>
        <w:spacing w:line="440" w:lineRule="exact"/>
        <w:ind w:firstLine="482" w:firstLineChars="200"/>
        <w:rPr>
          <w:rStyle w:val="27"/>
          <w:rFonts w:ascii="宋体" w:hAnsi="宋体"/>
          <w:b/>
          <w:color w:val="000000" w:themeColor="text1"/>
          <w:sz w:val="22"/>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14. 投标文件的修改和撤销</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14.1　投标人在递交投标文件后，可在规定的投标截止时间之前，对其投标文件以书面通知的形式进行修改或撤消。该通知须有投标人的法人代表或其委托代理人的签字，并得到招标方的确认。</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14.2  投标人对投标文件修改的书面材料或撤消通知应按招标文件要求进行密封、标注和递交，并注明“修改投标文件”或“撤消投标”字样，修改或撤销的内容须按招标文件的要求签署、盖章，并作为投标文件的组成部分。</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14.3　对投标文件修改的书面材料应于投标截止日前送达招标方，投标截止时间以后不得修改投标文件。</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14.4  投标人不得在开标后至投标有效期期满前撤销投标文件，否则招标方将不予退还其投标保证金。</w:t>
      </w:r>
    </w:p>
    <w:p>
      <w:pPr>
        <w:spacing w:line="440" w:lineRule="exact"/>
        <w:ind w:firstLine="482" w:firstLineChars="150"/>
        <w:jc w:val="center"/>
        <w:rPr>
          <w:rStyle w:val="27"/>
          <w:rFonts w:ascii="宋体" w:hAnsi="宋体"/>
          <w:b/>
          <w:color w:val="000000" w:themeColor="text1"/>
          <w:sz w:val="32"/>
          <w:szCs w:val="32"/>
          <w14:textFill>
            <w14:solidFill>
              <w14:schemeClr w14:val="tx1"/>
            </w14:solidFill>
          </w14:textFill>
        </w:rPr>
      </w:pPr>
    </w:p>
    <w:p>
      <w:pPr>
        <w:spacing w:line="440" w:lineRule="exact"/>
        <w:ind w:firstLine="482" w:firstLineChars="150"/>
        <w:jc w:val="center"/>
        <w:rPr>
          <w:rStyle w:val="27"/>
          <w:rFonts w:ascii="宋体" w:hAnsi="宋体"/>
          <w:color w:val="000000" w:themeColor="text1"/>
          <w:sz w:val="24"/>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第四章</w:t>
      </w:r>
      <w:r>
        <w:rPr>
          <w:rStyle w:val="27"/>
          <w:rFonts w:hint="eastAsia" w:ascii="宋体" w:hAnsi="宋体"/>
          <w:b/>
          <w:color w:val="000000" w:themeColor="text1"/>
          <w:sz w:val="32"/>
          <w:szCs w:val="32"/>
          <w14:textFill>
            <w14:solidFill>
              <w14:schemeClr w14:val="tx1"/>
            </w14:solidFill>
          </w14:textFill>
        </w:rPr>
        <w:t>、</w:t>
      </w:r>
      <w:r>
        <w:rPr>
          <w:rStyle w:val="27"/>
          <w:rFonts w:ascii="宋体" w:hAnsi="宋体"/>
          <w:b/>
          <w:color w:val="000000" w:themeColor="text1"/>
          <w:sz w:val="32"/>
          <w:szCs w:val="32"/>
          <w14:textFill>
            <w14:solidFill>
              <w14:schemeClr w14:val="tx1"/>
            </w14:solidFill>
          </w14:textFill>
        </w:rPr>
        <w:t>评标委员会</w:t>
      </w:r>
    </w:p>
    <w:p>
      <w:pPr>
        <w:spacing w:line="440" w:lineRule="exact"/>
        <w:ind w:left="481" w:leftChars="229"/>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15. 评标委员会</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15.1  招标方将根据《中华人民共和国政府采购法》和《中华人民共和国招投标法》，依法组建本次招标的评标委员会，负责本次招标的评标活动。评标委员会负责向招标方推荐一至三名中标候选人，并标明排列顺序。</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15.2　评标委员会人选于开标前确定。评标委员会成员名单在中标结果确定前保密。</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15.3  评标委员会由有关技术、经济等方面的五名以上专家组成。</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15.4  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15.5　评标专家的条件和回避规定。</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15.5.1　评标专家应符合下列条件：</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（1）</w:t>
      </w:r>
      <w:r>
        <w:rPr>
          <w:rStyle w:val="27"/>
          <w:rFonts w:ascii="宋体" w:hAnsi="宋体"/>
          <w:color w:val="000000" w:themeColor="text1"/>
          <w:spacing w:val="-2"/>
          <w:sz w:val="24"/>
          <w:szCs w:val="24"/>
          <w14:textFill>
            <w14:solidFill>
              <w14:schemeClr w14:val="tx1"/>
            </w14:solidFill>
          </w14:textFill>
        </w:rPr>
        <w:t>熟悉有关政府采购和招标投标的法律法规；</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（2）</w:t>
      </w:r>
      <w:r>
        <w:rPr>
          <w:rStyle w:val="27"/>
          <w:rFonts w:ascii="宋体" w:hAnsi="宋体"/>
          <w:color w:val="000000" w:themeColor="text1"/>
          <w:spacing w:val="-2"/>
          <w:sz w:val="24"/>
          <w:szCs w:val="24"/>
          <w14:textFill>
            <w14:solidFill>
              <w14:schemeClr w14:val="tx1"/>
            </w14:solidFill>
          </w14:textFill>
        </w:rPr>
        <w:t>在相关专业领域工作满八年并具有高级职称或者同等专业水平；</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（3）</w:t>
      </w:r>
      <w:r>
        <w:rPr>
          <w:rStyle w:val="27"/>
          <w:rFonts w:ascii="宋体" w:hAnsi="宋体"/>
          <w:color w:val="000000" w:themeColor="text1"/>
          <w:spacing w:val="-2"/>
          <w:sz w:val="24"/>
          <w:szCs w:val="24"/>
          <w14:textFill>
            <w14:solidFill>
              <w14:schemeClr w14:val="tx1"/>
            </w14:solidFill>
          </w14:textFill>
        </w:rPr>
        <w:t>具有与招标项目相关的实践经验；</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（4）</w:t>
      </w:r>
      <w:r>
        <w:rPr>
          <w:rStyle w:val="27"/>
          <w:rFonts w:ascii="宋体" w:hAnsi="宋体"/>
          <w:color w:val="000000" w:themeColor="text1"/>
          <w:spacing w:val="-2"/>
          <w:sz w:val="24"/>
          <w:szCs w:val="24"/>
          <w14:textFill>
            <w14:solidFill>
              <w14:schemeClr w14:val="tx1"/>
            </w14:solidFill>
          </w14:textFill>
        </w:rPr>
        <w:t>能够认真、公正、诚实、廉洁的履行职责。</w:t>
      </w:r>
    </w:p>
    <w:p>
      <w:pPr>
        <w:spacing w:line="440" w:lineRule="exact"/>
        <w:ind w:left="474" w:leftChars="224" w:hanging="4" w:hangingChars="2"/>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15.5.2  有下列情形之一的，不得担任评标委员会成员：</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（1）</w:t>
      </w:r>
      <w:r>
        <w:rPr>
          <w:rStyle w:val="27"/>
          <w:rFonts w:ascii="宋体" w:hAnsi="宋体"/>
          <w:color w:val="000000" w:themeColor="text1"/>
          <w:spacing w:val="-2"/>
          <w:sz w:val="24"/>
          <w:szCs w:val="24"/>
          <w14:textFill>
            <w14:solidFill>
              <w14:schemeClr w14:val="tx1"/>
            </w14:solidFill>
          </w14:textFill>
        </w:rPr>
        <w:t>与投标人或者投标人主要负责人有近亲关系的；</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（2）</w:t>
      </w:r>
      <w:r>
        <w:rPr>
          <w:rStyle w:val="27"/>
          <w:rFonts w:ascii="宋体" w:hAnsi="宋体"/>
          <w:color w:val="000000" w:themeColor="text1"/>
          <w:spacing w:val="-2"/>
          <w:sz w:val="24"/>
          <w:szCs w:val="24"/>
          <w14:textFill>
            <w14:solidFill>
              <w14:schemeClr w14:val="tx1"/>
            </w14:solidFill>
          </w14:textFill>
        </w:rPr>
        <w:t>与项目主管部门或者行政监督部门的人员有近亲关系的；</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（3）</w:t>
      </w:r>
      <w:r>
        <w:rPr>
          <w:rStyle w:val="27"/>
          <w:rFonts w:ascii="宋体" w:hAnsi="宋体"/>
          <w:color w:val="000000" w:themeColor="text1"/>
          <w:spacing w:val="-2"/>
          <w:sz w:val="24"/>
          <w:szCs w:val="24"/>
          <w14:textFill>
            <w14:solidFill>
              <w14:schemeClr w14:val="tx1"/>
            </w14:solidFill>
          </w14:textFill>
        </w:rPr>
        <w:t>与投标人有经济利益关系，可能影响对投标公正评审的；</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（4）</w:t>
      </w:r>
      <w:r>
        <w:rPr>
          <w:rStyle w:val="27"/>
          <w:rFonts w:ascii="宋体" w:hAnsi="宋体"/>
          <w:color w:val="000000" w:themeColor="text1"/>
          <w:spacing w:val="-2"/>
          <w:sz w:val="24"/>
          <w:szCs w:val="24"/>
          <w14:textFill>
            <w14:solidFill>
              <w14:schemeClr w14:val="tx1"/>
            </w14:solidFill>
          </w14:textFill>
        </w:rPr>
        <w:t>曾因在招标、评标以及其他与招标投标有关活动中从事违法行为而受过行政处罚或刑事处罚的。</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评标委员会成员有前款规定情形之一的，应当主动提出回避。</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s="宋体"/>
          <w:bCs/>
          <w:color w:val="000000" w:themeColor="text1"/>
          <w:sz w:val="24"/>
          <w14:textFill>
            <w14:solidFill>
              <w14:schemeClr w14:val="tx1"/>
            </w14:solidFill>
          </w14:textFill>
        </w:rPr>
        <w:t>15.6</w:t>
      </w:r>
      <w:r>
        <w:rPr>
          <w:rStyle w:val="27"/>
          <w:rFonts w:ascii="宋体" w:hAnsi="宋体"/>
          <w:color w:val="000000" w:themeColor="text1"/>
          <w:spacing w:val="-2"/>
          <w:sz w:val="24"/>
          <w:szCs w:val="24"/>
          <w14:textFill>
            <w14:solidFill>
              <w14:schemeClr w14:val="tx1"/>
            </w14:solidFill>
          </w14:textFill>
        </w:rPr>
        <w:t>评标委员会成员应当熟悉并认真研究招标文件，至少应了解和熟悉以下内容：</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（1）</w:t>
      </w:r>
      <w:r>
        <w:rPr>
          <w:rStyle w:val="27"/>
          <w:rFonts w:ascii="宋体" w:hAnsi="宋体"/>
          <w:color w:val="000000" w:themeColor="text1"/>
          <w:spacing w:val="-2"/>
          <w:sz w:val="24"/>
          <w:szCs w:val="24"/>
          <w14:textFill>
            <w14:solidFill>
              <w14:schemeClr w14:val="tx1"/>
            </w14:solidFill>
          </w14:textFill>
        </w:rPr>
        <w:t>招标目的；</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（2）</w:t>
      </w:r>
      <w:r>
        <w:rPr>
          <w:rStyle w:val="27"/>
          <w:rFonts w:ascii="宋体" w:hAnsi="宋体"/>
          <w:color w:val="000000" w:themeColor="text1"/>
          <w:spacing w:val="-2"/>
          <w:sz w:val="24"/>
          <w:szCs w:val="24"/>
          <w14:textFill>
            <w14:solidFill>
              <w14:schemeClr w14:val="tx1"/>
            </w14:solidFill>
          </w14:textFill>
        </w:rPr>
        <w:t>招标项目的范围、性质；</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（3）</w:t>
      </w:r>
      <w:r>
        <w:rPr>
          <w:rStyle w:val="27"/>
          <w:rFonts w:ascii="宋体" w:hAnsi="宋体"/>
          <w:color w:val="000000" w:themeColor="text1"/>
          <w:spacing w:val="-2"/>
          <w:sz w:val="24"/>
          <w:szCs w:val="24"/>
          <w14:textFill>
            <w14:solidFill>
              <w14:schemeClr w14:val="tx1"/>
            </w14:solidFill>
          </w14:textFill>
        </w:rPr>
        <w:t>招标文件中规定的主要技术要求、标准和商务条款；</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z w:val="24"/>
          <w14:textFill>
            <w14:solidFill>
              <w14:schemeClr w14:val="tx1"/>
            </w14:solidFill>
          </w14:textFill>
        </w:rPr>
        <w:t>（4）</w:t>
      </w:r>
      <w:r>
        <w:rPr>
          <w:rStyle w:val="27"/>
          <w:rFonts w:ascii="宋体" w:hAnsi="宋体"/>
          <w:color w:val="000000" w:themeColor="text1"/>
          <w:spacing w:val="-2"/>
          <w:sz w:val="24"/>
          <w:szCs w:val="24"/>
          <w14:textFill>
            <w14:solidFill>
              <w14:schemeClr w14:val="tx1"/>
            </w14:solidFill>
          </w14:textFill>
        </w:rPr>
        <w:t>招标文件规定的评标标准、评标方法和在评标过程中应考虑的相关因素。</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15.7  招标方应当向评标委员会提供评标所需的重要信息和数据。</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15.8  评标委员会应当根据招标文件规定的评标标准和方法，对投标文件进行系统地评审和比较。招标文件中没有规定的标准和方法不得作为评标的依据。</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15.10  评标委员会成员和与本次评标活动有关的工作人员，不得透露对投标文件的评审和比较、中标候选人的推荐情况以及与评标有关的其他情况。</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15.11　与评标活动有关的工作人员，是指评标委员会成员以外的、因参与评标监督工作或者事务性工作而知悉有关评标情况的所有人员。</w:t>
      </w:r>
    </w:p>
    <w:p>
      <w:pPr>
        <w:spacing w:line="440" w:lineRule="exact"/>
        <w:jc w:val="center"/>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第五章</w:t>
      </w:r>
      <w:r>
        <w:rPr>
          <w:rStyle w:val="27"/>
          <w:rFonts w:hint="eastAsia" w:ascii="宋体" w:hAnsi="宋体"/>
          <w:b/>
          <w:color w:val="000000" w:themeColor="text1"/>
          <w:sz w:val="32"/>
          <w:szCs w:val="32"/>
          <w14:textFill>
            <w14:solidFill>
              <w14:schemeClr w14:val="tx1"/>
            </w14:solidFill>
          </w14:textFill>
        </w:rPr>
        <w:t>、</w:t>
      </w:r>
      <w:r>
        <w:rPr>
          <w:rStyle w:val="27"/>
          <w:rFonts w:ascii="宋体" w:hAnsi="宋体"/>
          <w:b/>
          <w:color w:val="000000" w:themeColor="text1"/>
          <w:sz w:val="32"/>
          <w:szCs w:val="32"/>
          <w14:textFill>
            <w14:solidFill>
              <w14:schemeClr w14:val="tx1"/>
            </w14:solidFill>
          </w14:textFill>
        </w:rPr>
        <w:t xml:space="preserve"> 开　标</w:t>
      </w:r>
    </w:p>
    <w:p>
      <w:pPr>
        <w:spacing w:line="44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16. 开标</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16.1　本次招标按招标文件的投标须知中规定的时间和地点进行公开开标，允许投标人的法人代表或其授权人参加开标会。</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16.2　开标时将检查所有投标文件的密封情况，并在确认无误后拆封投标文件进行唱标。唱标以投标人单独提交的“开标一览表”的内容为准，并对唱标内容作以记录。</w:t>
      </w:r>
    </w:p>
    <w:p>
      <w:pPr>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16.3　开标和唱标的顺序，按照递交投标文件的先后顺序依次进行。</w:t>
      </w:r>
    </w:p>
    <w:p>
      <w:pPr>
        <w:tabs>
          <w:tab w:val="left" w:pos="1155"/>
        </w:tabs>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16.4　评标原则以招标文件的规定为准，并在开标会议上予以宣布。</w:t>
      </w:r>
    </w:p>
    <w:p>
      <w:pPr>
        <w:spacing w:line="440" w:lineRule="exact"/>
        <w:ind w:firstLine="643" w:firstLineChars="200"/>
        <w:jc w:val="center"/>
        <w:rPr>
          <w:rStyle w:val="27"/>
          <w:rFonts w:ascii="宋体" w:hAnsi="宋体" w:cs="宋体"/>
          <w:b/>
          <w:bCs/>
          <w:color w:val="000000" w:themeColor="text1"/>
          <w:sz w:val="32"/>
          <w14:textFill>
            <w14:solidFill>
              <w14:schemeClr w14:val="tx1"/>
            </w14:solidFill>
          </w14:textFill>
        </w:rPr>
      </w:pPr>
    </w:p>
    <w:p>
      <w:pPr>
        <w:spacing w:line="440" w:lineRule="exact"/>
        <w:ind w:firstLine="643" w:firstLineChars="200"/>
        <w:jc w:val="center"/>
        <w:rPr>
          <w:rStyle w:val="27"/>
          <w:rFonts w:ascii="宋体" w:hAnsi="宋体" w:cs="宋体"/>
          <w:b/>
          <w:bCs/>
          <w:color w:val="000000" w:themeColor="text1"/>
          <w:sz w:val="32"/>
          <w14:textFill>
            <w14:solidFill>
              <w14:schemeClr w14:val="tx1"/>
            </w14:solidFill>
          </w14:textFill>
        </w:rPr>
      </w:pPr>
      <w:r>
        <w:rPr>
          <w:rStyle w:val="27"/>
          <w:rFonts w:ascii="宋体" w:hAnsi="宋体" w:cs="宋体"/>
          <w:b/>
          <w:bCs/>
          <w:color w:val="000000" w:themeColor="text1"/>
          <w:sz w:val="32"/>
          <w14:textFill>
            <w14:solidFill>
              <w14:schemeClr w14:val="tx1"/>
            </w14:solidFill>
          </w14:textFill>
        </w:rPr>
        <w:t>第六章</w:t>
      </w:r>
      <w:r>
        <w:rPr>
          <w:rStyle w:val="27"/>
          <w:rFonts w:hint="eastAsia" w:ascii="宋体" w:hAnsi="宋体" w:cs="宋体"/>
          <w:b/>
          <w:bCs/>
          <w:color w:val="000000" w:themeColor="text1"/>
          <w:sz w:val="32"/>
          <w14:textFill>
            <w14:solidFill>
              <w14:schemeClr w14:val="tx1"/>
            </w14:solidFill>
          </w14:textFill>
        </w:rPr>
        <w:t xml:space="preserve"> </w:t>
      </w:r>
      <w:r>
        <w:rPr>
          <w:rStyle w:val="27"/>
          <w:rFonts w:ascii="宋体" w:hAnsi="宋体" w:cs="宋体"/>
          <w:b/>
          <w:bCs/>
          <w:color w:val="000000" w:themeColor="text1"/>
          <w:sz w:val="32"/>
          <w14:textFill>
            <w14:solidFill>
              <w14:schemeClr w14:val="tx1"/>
            </w14:solidFill>
          </w14:textFill>
        </w:rPr>
        <w:t>评　标</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17. 评标依据</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17.1　评标的依据为招标文件。</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18. 投标文件的澄清</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18.1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18.2　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19. 对投标文件的评估和比较</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19.1　对实质性响应的投标文件进行评估和比较。</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19.2  对投标价格的评估和比较评定：</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（1）零配件、专用工具及相关服务的费用；</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（2）招标文件中所要求的有关服务费用；</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（3）发货到最终目的地的内陆运输、保险及其他费用；</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20. 评标过程的保密</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 xml:space="preserve">20.1  </w:t>
      </w:r>
      <w:r>
        <w:rPr>
          <w:rStyle w:val="27"/>
          <w:rFonts w:ascii="宋体" w:hAnsi="宋体"/>
          <w:color w:val="000000" w:themeColor="text1"/>
          <w:spacing w:val="-2"/>
          <w:sz w:val="24"/>
          <w:szCs w:val="24"/>
          <w14:textFill>
            <w14:solidFill>
              <w14:schemeClr w14:val="tx1"/>
            </w14:solidFill>
          </w14:textFill>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 xml:space="preserve">20.2 </w:t>
      </w:r>
      <w:r>
        <w:rPr>
          <w:rStyle w:val="27"/>
          <w:rFonts w:ascii="宋体" w:hAnsi="宋体"/>
          <w:color w:val="000000" w:themeColor="text1"/>
          <w:spacing w:val="-2"/>
          <w:sz w:val="24"/>
          <w:szCs w:val="24"/>
          <w14:textFill>
            <w14:solidFill>
              <w14:schemeClr w14:val="tx1"/>
            </w14:solidFill>
          </w14:textFill>
        </w:rPr>
        <w:t>投标人在评标过程中，所进行的试图影响评标结果的不符合《中华人民共和国政府采购法》及本次招标有关规定的活动，将被取消中标资格。</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21. 初步评审</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21.2  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ind w:firstLine="355" w:firstLineChars="150"/>
        <w:rPr>
          <w:rStyle w:val="27"/>
          <w:rFonts w:ascii="宋体" w:hAnsi="宋体"/>
          <w:b/>
          <w:color w:val="000000" w:themeColor="text1"/>
          <w:spacing w:val="-2"/>
          <w:sz w:val="24"/>
          <w:szCs w:val="24"/>
          <w:u w:val="single"/>
          <w14:textFill>
            <w14:solidFill>
              <w14:schemeClr w14:val="tx1"/>
            </w14:solidFill>
          </w14:textFill>
        </w:rPr>
      </w:pPr>
      <w:r>
        <w:rPr>
          <w:rStyle w:val="27"/>
          <w:rFonts w:ascii="宋体" w:hAnsi="宋体"/>
          <w:b/>
          <w:color w:val="000000" w:themeColor="text1"/>
          <w:spacing w:val="-2"/>
          <w:sz w:val="24"/>
          <w:szCs w:val="24"/>
          <w:u w:val="single"/>
          <w14:textFill>
            <w14:solidFill>
              <w14:schemeClr w14:val="tx1"/>
            </w14:solidFill>
          </w14:textFill>
        </w:rPr>
        <w:t xml:space="preserve"> 21.3　投标最低报价，不作为中标的依据。</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21.4　招标方不接受不符合国家有关部门相关规定的投标报价或优惠方案。</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21.5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21.6  投标人的资格条件不符合国家有关规定和招标文件要求的，或者拒不按照要求对投标文件进行澄清、说明或补正的，评标委员会可以否决其投标。</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21.7  评标委员会应当审查每一投标文件是否对招标文件提出的所有实质性要求和条件做出满足。未能在实质上满足的投标，应作废标处理。</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21.8　投标人不得误导、干扰招标方的评标活动，否则将废除其投标。</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21.9　评标委员会应当根据招标文件，审查并逐项列出投标文件的全部投标偏差。投标偏差分为重大偏差和细微偏差。</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21.10  下列情况属于重大偏差：</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（1）没有按照招标文件要求提供投标保证金的；</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（2）投标文件没有投标人授权代表签字和加盖公章的；</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（3）投标文件中附有招标方不能接受的条件的；</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（4）不符合招标文件中规定的其他实质性要求的。</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投标文件有上述情形之一的，为未能对招标文件做出实质性满足的投标，并作废标处理。</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21.11  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21.12  评标委员会根据本规定否决不合格投标或者界定为废标后，因有效投标不足三个使得投标明显缺乏竞争性时，根据《中华人民共和国政府采购法》的相关规定，将作废标处理。</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21.13  对投标文件满足招标文件条款的审查：</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（1）开标后，评标委员会将组织对投标文件进行审查，检查投标文件是否完整，是否出现计算性错误，投标文件正本是否满足招标文件的格式要求；</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3）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（4）评标委员会判断投标文件的满足性仅基于投标文件本身而不靠外部证据；</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（5）评标委员会将拒绝被确定为非实质性满足的投标。投标人不能通过修正或撤消不符合之处而使其投标成为实质性满足的投标。</w:t>
      </w:r>
    </w:p>
    <w:p>
      <w:pPr>
        <w:spacing w:line="440" w:lineRule="exact"/>
        <w:rPr>
          <w:rStyle w:val="27"/>
          <w:rFonts w:ascii="宋体" w:hAnsi="宋体"/>
          <w:color w:val="000000" w:themeColor="text1"/>
          <w:spacing w:val="-2"/>
          <w:sz w:val="30"/>
          <w:szCs w:val="30"/>
          <w14:textFill>
            <w14:solidFill>
              <w14:schemeClr w14:val="tx1"/>
            </w14:solidFill>
          </w14:textFill>
        </w:rPr>
      </w:pPr>
    </w:p>
    <w:p>
      <w:pPr>
        <w:jc w:val="center"/>
        <w:rPr>
          <w:rFonts w:ascii="黑体" w:hAnsi="宋体" w:eastAsia="黑体" w:cs="宋体"/>
          <w:color w:val="000000"/>
          <w:sz w:val="28"/>
          <w:szCs w:val="28"/>
        </w:rPr>
      </w:pPr>
      <w:r>
        <w:rPr>
          <w:rStyle w:val="27"/>
          <w:rFonts w:hint="eastAsia" w:ascii="宋体" w:hAnsi="宋体"/>
          <w:b/>
          <w:bCs/>
          <w:color w:val="000000" w:themeColor="text1"/>
          <w:spacing w:val="-2"/>
          <w:sz w:val="28"/>
          <w:szCs w:val="28"/>
          <w14:textFill>
            <w14:solidFill>
              <w14:schemeClr w14:val="tx1"/>
            </w14:solidFill>
          </w14:textFill>
        </w:rPr>
        <w:t>七、</w:t>
      </w:r>
      <w:r>
        <w:rPr>
          <w:rFonts w:hint="eastAsia" w:ascii="黑体" w:hAnsi="宋体" w:eastAsia="黑体" w:cs="宋体"/>
          <w:color w:val="000000"/>
          <w:sz w:val="28"/>
          <w:szCs w:val="28"/>
        </w:rPr>
        <w:t>资格性审查表</w:t>
      </w:r>
    </w:p>
    <w:p>
      <w:pPr>
        <w:rPr>
          <w:highlight w:val="red"/>
        </w:rPr>
      </w:pPr>
    </w:p>
    <w:tbl>
      <w:tblPr>
        <w:tblStyle w:val="23"/>
        <w:tblW w:w="84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6"/>
        <w:gridCol w:w="747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1016" w:type="dxa"/>
            <w:vAlign w:val="center"/>
          </w:tcPr>
          <w:p>
            <w:pPr>
              <w:snapToGrid w:val="0"/>
              <w:spacing w:line="288" w:lineRule="auto"/>
              <w:jc w:val="center"/>
              <w:rPr>
                <w:rFonts w:ascii="宋体" w:hAnsi="宋体" w:cs="宋体"/>
                <w:b/>
                <w:color w:val="000000"/>
                <w:sz w:val="24"/>
              </w:rPr>
            </w:pPr>
            <w:r>
              <w:rPr>
                <w:rFonts w:hint="eastAsia" w:ascii="宋体" w:hAnsi="宋体" w:cs="宋体"/>
                <w:b/>
                <w:color w:val="000000"/>
                <w:sz w:val="24"/>
              </w:rPr>
              <w:t>序号</w:t>
            </w:r>
          </w:p>
        </w:tc>
        <w:tc>
          <w:tcPr>
            <w:tcW w:w="7477" w:type="dxa"/>
            <w:vAlign w:val="center"/>
          </w:tcPr>
          <w:p>
            <w:pPr>
              <w:snapToGrid w:val="0"/>
              <w:spacing w:line="288" w:lineRule="auto"/>
              <w:jc w:val="center"/>
              <w:rPr>
                <w:rFonts w:ascii="宋体" w:hAnsi="宋体" w:cs="宋体"/>
                <w:b/>
                <w:color w:val="000000"/>
                <w:sz w:val="24"/>
              </w:rPr>
            </w:pPr>
            <w:r>
              <w:rPr>
                <w:rFonts w:hint="eastAsia" w:ascii="宋体" w:hAnsi="宋体" w:cs="宋体"/>
                <w:b/>
                <w:color w:val="000000"/>
                <w:sz w:val="24"/>
              </w:rPr>
              <w:t>评 审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016" w:type="dxa"/>
            <w:vAlign w:val="center"/>
          </w:tcPr>
          <w:p>
            <w:pPr>
              <w:pStyle w:val="81"/>
              <w:snapToGrid w:val="0"/>
              <w:spacing w:line="288" w:lineRule="auto"/>
              <w:ind w:left="-142"/>
              <w:jc w:val="center"/>
              <w:rPr>
                <w:rFonts w:ascii="宋体" w:hAnsi="宋体"/>
                <w:color w:val="000000"/>
                <w:sz w:val="24"/>
              </w:rPr>
            </w:pPr>
            <w:r>
              <w:rPr>
                <w:rFonts w:hint="eastAsia" w:ascii="宋体" w:hAnsi="宋体"/>
                <w:color w:val="000000"/>
                <w:sz w:val="24"/>
              </w:rPr>
              <w:t>(一）</w:t>
            </w:r>
          </w:p>
        </w:tc>
        <w:tc>
          <w:tcPr>
            <w:tcW w:w="7477" w:type="dxa"/>
            <w:vAlign w:val="center"/>
          </w:tcPr>
          <w:p>
            <w:pPr>
              <w:tabs>
                <w:tab w:val="left" w:pos="612"/>
              </w:tabs>
              <w:snapToGrid w:val="0"/>
              <w:spacing w:line="288" w:lineRule="auto"/>
              <w:rPr>
                <w:rFonts w:ascii="宋体" w:hAnsi="宋体" w:cs="宋体"/>
                <w:color w:val="000000"/>
                <w:sz w:val="24"/>
              </w:rPr>
            </w:pPr>
            <w:r>
              <w:rPr>
                <w:rFonts w:hint="eastAsia" w:ascii="宋体" w:hAnsi="宋体"/>
                <w:bCs/>
                <w:color w:val="000000"/>
                <w:sz w:val="24"/>
              </w:rPr>
              <w:t>具备《中华人民共和国政府采购法》第二十二条规定的条件</w:t>
            </w:r>
            <w:r>
              <w:rPr>
                <w:rFonts w:hint="eastAsia" w:ascii="宋体" w:hAnsi="宋体"/>
                <w:color w:val="000000"/>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016" w:type="dxa"/>
            <w:vAlign w:val="center"/>
          </w:tcPr>
          <w:p>
            <w:pPr>
              <w:tabs>
                <w:tab w:val="left" w:pos="176"/>
                <w:tab w:val="left" w:pos="612"/>
              </w:tabs>
              <w:snapToGrid w:val="0"/>
              <w:spacing w:line="288" w:lineRule="auto"/>
              <w:jc w:val="center"/>
              <w:rPr>
                <w:rFonts w:ascii="宋体" w:hAnsi="宋体" w:cs="宋体"/>
                <w:color w:val="000000"/>
                <w:sz w:val="24"/>
              </w:rPr>
            </w:pPr>
            <w:r>
              <w:rPr>
                <w:rFonts w:hint="eastAsia" w:ascii="宋体" w:hAnsi="宋体" w:cs="宋体"/>
                <w:color w:val="000000"/>
                <w:sz w:val="24"/>
              </w:rPr>
              <w:t>1</w:t>
            </w:r>
          </w:p>
        </w:tc>
        <w:tc>
          <w:tcPr>
            <w:tcW w:w="7477" w:type="dxa"/>
            <w:vAlign w:val="center"/>
          </w:tcPr>
          <w:p>
            <w:pPr>
              <w:tabs>
                <w:tab w:val="left" w:pos="612"/>
              </w:tabs>
              <w:snapToGrid w:val="0"/>
              <w:spacing w:line="288" w:lineRule="auto"/>
              <w:rPr>
                <w:rFonts w:ascii="宋体" w:hAnsi="宋体" w:cs="宋体"/>
                <w:color w:val="000000"/>
                <w:sz w:val="24"/>
              </w:rPr>
            </w:pPr>
            <w:r>
              <w:rPr>
                <w:rFonts w:hint="eastAsia" w:ascii="宋体" w:hAnsi="宋体" w:cs="宋体"/>
                <w:kern w:val="0"/>
                <w:sz w:val="24"/>
                <w:szCs w:val="24"/>
              </w:rPr>
              <w:t>提供有效的企业法人三证合一证营业执照（营业执照须包含本次招标内容）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016" w:type="dxa"/>
            <w:vAlign w:val="center"/>
          </w:tcPr>
          <w:p>
            <w:pPr>
              <w:tabs>
                <w:tab w:val="left" w:pos="176"/>
                <w:tab w:val="left" w:pos="612"/>
              </w:tabs>
              <w:snapToGrid w:val="0"/>
              <w:spacing w:line="288" w:lineRule="auto"/>
              <w:jc w:val="center"/>
              <w:rPr>
                <w:rFonts w:ascii="宋体" w:hAnsi="宋体" w:cs="宋体"/>
                <w:color w:val="000000"/>
                <w:sz w:val="24"/>
              </w:rPr>
            </w:pPr>
            <w:r>
              <w:rPr>
                <w:rFonts w:hint="eastAsia" w:ascii="宋体" w:hAnsi="宋体" w:cs="宋体"/>
                <w:color w:val="000000"/>
                <w:sz w:val="24"/>
              </w:rPr>
              <w:t>2</w:t>
            </w:r>
          </w:p>
        </w:tc>
        <w:tc>
          <w:tcPr>
            <w:tcW w:w="7477" w:type="dxa"/>
            <w:vAlign w:val="center"/>
          </w:tcPr>
          <w:p>
            <w:pPr>
              <w:pStyle w:val="9"/>
              <w:rPr>
                <w:color w:val="000000"/>
              </w:rPr>
            </w:pPr>
            <w:r>
              <w:rPr>
                <w:rStyle w:val="27"/>
                <w:rFonts w:hint="eastAsia" w:ascii="宋体" w:hAnsi="宋体"/>
                <w:sz w:val="24"/>
              </w:rPr>
              <w:t>法定代表人的需携带法定代表人证明书（原件）及法定代表人身份证（原件）；委托代理人需携带法定代表人授权委托书（原件）和委托代理人身份证（原件）及（近六个月的公司社保缴纳凭证明细表）；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016" w:type="dxa"/>
            <w:vAlign w:val="center"/>
          </w:tcPr>
          <w:p>
            <w:pPr>
              <w:tabs>
                <w:tab w:val="left" w:pos="176"/>
                <w:tab w:val="left" w:pos="612"/>
              </w:tabs>
              <w:snapToGrid w:val="0"/>
              <w:spacing w:line="288" w:lineRule="auto"/>
              <w:jc w:val="center"/>
              <w:rPr>
                <w:rFonts w:ascii="宋体" w:hAnsi="宋体" w:cs="宋体"/>
                <w:color w:val="000000"/>
                <w:sz w:val="24"/>
              </w:rPr>
            </w:pPr>
            <w:r>
              <w:rPr>
                <w:rFonts w:hint="eastAsia" w:ascii="宋体" w:hAnsi="宋体" w:cs="宋体"/>
                <w:color w:val="000000"/>
                <w:sz w:val="24"/>
              </w:rPr>
              <w:t>3</w:t>
            </w:r>
          </w:p>
        </w:tc>
        <w:tc>
          <w:tcPr>
            <w:tcW w:w="7477" w:type="dxa"/>
            <w:vAlign w:val="center"/>
          </w:tcPr>
          <w:p>
            <w:pPr>
              <w:tabs>
                <w:tab w:val="left" w:pos="612"/>
              </w:tabs>
              <w:snapToGrid w:val="0"/>
              <w:spacing w:line="288" w:lineRule="auto"/>
              <w:rPr>
                <w:rFonts w:ascii="宋体" w:hAnsi="宋体" w:cs="宋体"/>
                <w:color w:val="000000"/>
                <w:sz w:val="24"/>
              </w:rPr>
            </w:pPr>
            <w:r>
              <w:rPr>
                <w:rFonts w:hint="eastAsia" w:ascii="宋体" w:hAnsi="宋体" w:cs="宋体"/>
                <w:kern w:val="0"/>
                <w:sz w:val="24"/>
                <w:szCs w:val="24"/>
              </w:rPr>
              <w:t>具有良好的商业信誉和健全的财务会计制度（需提供近一年内的财务审计报告原件）；投标单位应有依法缴纳税收证明(附：近六个月的完税证明)；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75" w:hRule="atLeast"/>
        </w:trPr>
        <w:tc>
          <w:tcPr>
            <w:tcW w:w="1016" w:type="dxa"/>
            <w:vAlign w:val="center"/>
          </w:tcPr>
          <w:p>
            <w:pPr>
              <w:tabs>
                <w:tab w:val="left" w:pos="176"/>
                <w:tab w:val="left" w:pos="612"/>
              </w:tabs>
              <w:snapToGrid w:val="0"/>
              <w:spacing w:line="288" w:lineRule="auto"/>
              <w:jc w:val="center"/>
              <w:rPr>
                <w:rFonts w:ascii="宋体" w:hAnsi="宋体" w:cs="宋体"/>
                <w:color w:val="000000"/>
                <w:sz w:val="24"/>
              </w:rPr>
            </w:pPr>
            <w:r>
              <w:rPr>
                <w:rFonts w:hint="eastAsia" w:ascii="宋体" w:hAnsi="宋体" w:cs="宋体"/>
                <w:color w:val="000000"/>
                <w:sz w:val="24"/>
              </w:rPr>
              <w:t>4</w:t>
            </w:r>
          </w:p>
        </w:tc>
        <w:tc>
          <w:tcPr>
            <w:tcW w:w="7477" w:type="dxa"/>
            <w:vAlign w:val="center"/>
          </w:tcPr>
          <w:p>
            <w:pPr>
              <w:pStyle w:val="81"/>
              <w:widowControl/>
              <w:snapToGrid w:val="0"/>
              <w:spacing w:line="360" w:lineRule="auto"/>
              <w:ind w:left="0"/>
              <w:rPr>
                <w:rFonts w:ascii="宋体" w:hAnsi="宋体"/>
                <w:color w:val="000000"/>
                <w:sz w:val="24"/>
              </w:rPr>
            </w:pPr>
            <w:r>
              <w:rPr>
                <w:rFonts w:hint="eastAsia" w:ascii="宋体" w:hAnsi="宋体"/>
                <w:kern w:val="0"/>
                <w:sz w:val="24"/>
                <w:szCs w:val="24"/>
              </w:rPr>
              <w:t>投标人应具备独立的法人资格的具有能力提供本次设备采购的生产厂家或供货商；具备有效的《医疗器械经营许可证》、《第二类医疗器械经营备案证》；非本企业生产的采购设备须提供设备生产厂家出具的针对本次采购招标的投标授权书或生产厂家销售授权证明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1" w:hRule="atLeast"/>
        </w:trPr>
        <w:tc>
          <w:tcPr>
            <w:tcW w:w="1016" w:type="dxa"/>
            <w:vAlign w:val="center"/>
          </w:tcPr>
          <w:p>
            <w:pPr>
              <w:tabs>
                <w:tab w:val="left" w:pos="176"/>
                <w:tab w:val="left" w:pos="612"/>
              </w:tabs>
              <w:snapToGrid w:val="0"/>
              <w:spacing w:line="288" w:lineRule="auto"/>
              <w:jc w:val="center"/>
              <w:rPr>
                <w:rFonts w:ascii="宋体" w:hAnsi="宋体" w:cs="宋体"/>
                <w:color w:val="000000"/>
                <w:sz w:val="24"/>
              </w:rPr>
            </w:pPr>
            <w:r>
              <w:rPr>
                <w:rFonts w:hint="eastAsia" w:ascii="宋体" w:hAnsi="宋体" w:cs="宋体"/>
                <w:color w:val="000000"/>
                <w:sz w:val="24"/>
              </w:rPr>
              <w:t>5</w:t>
            </w:r>
          </w:p>
        </w:tc>
        <w:tc>
          <w:tcPr>
            <w:tcW w:w="7477" w:type="dxa"/>
            <w:vAlign w:val="center"/>
          </w:tcPr>
          <w:p>
            <w:pPr>
              <w:spacing w:before="75" w:after="75" w:line="23" w:lineRule="atLeast"/>
              <w:jc w:val="left"/>
              <w:rPr>
                <w:rFonts w:ascii="宋体" w:hAnsi="宋体" w:cs="宋体"/>
                <w:kern w:val="0"/>
                <w:sz w:val="24"/>
                <w:szCs w:val="24"/>
              </w:rPr>
            </w:pPr>
            <w:r>
              <w:rPr>
                <w:rFonts w:hint="eastAsia" w:ascii="宋体" w:hAnsi="宋体" w:cs="宋体"/>
                <w:color w:val="000000"/>
                <w:sz w:val="24"/>
              </w:rPr>
              <w:t>进口设备投标人需提供行政主管部门颁发且有效的医疗器械注册证；制造或生产商投标的需提供本企业介绍信或授权书；由代理商投标的，须提供制造或生产商出具的针对本次投标的有效的投标授权书。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016" w:type="dxa"/>
            <w:vAlign w:val="center"/>
          </w:tcPr>
          <w:p>
            <w:pPr>
              <w:pStyle w:val="81"/>
              <w:snapToGrid w:val="0"/>
              <w:spacing w:line="288" w:lineRule="auto"/>
              <w:ind w:left="0"/>
              <w:jc w:val="center"/>
              <w:rPr>
                <w:rFonts w:ascii="宋体" w:hAnsi="宋体"/>
                <w:color w:val="000000"/>
                <w:sz w:val="24"/>
              </w:rPr>
            </w:pPr>
            <w:r>
              <w:rPr>
                <w:rFonts w:hint="eastAsia" w:ascii="宋体" w:hAnsi="宋体"/>
                <w:color w:val="000000"/>
                <w:sz w:val="24"/>
              </w:rPr>
              <w:t>（二）</w:t>
            </w:r>
          </w:p>
        </w:tc>
        <w:tc>
          <w:tcPr>
            <w:tcW w:w="7477" w:type="dxa"/>
            <w:vAlign w:val="center"/>
          </w:tcPr>
          <w:p>
            <w:pPr>
              <w:tabs>
                <w:tab w:val="left" w:pos="612"/>
              </w:tabs>
              <w:snapToGrid w:val="0"/>
              <w:spacing w:line="288" w:lineRule="auto"/>
              <w:rPr>
                <w:rFonts w:ascii="宋体" w:hAnsi="宋体" w:cs="宋体"/>
                <w:color w:val="000000"/>
                <w:sz w:val="24"/>
              </w:rPr>
            </w:pPr>
            <w:r>
              <w:rPr>
                <w:rFonts w:hint="eastAsia" w:ascii="宋体" w:hAnsi="宋体" w:cs="宋体"/>
                <w:color w:val="000000"/>
                <w:sz w:val="24"/>
              </w:rPr>
              <w:t>提供参加政府采购活动前3年内在经营活动中没有重大违法记录的书面声明；（提供《投标人资格声明函》）。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016" w:type="dxa"/>
            <w:vAlign w:val="center"/>
          </w:tcPr>
          <w:p>
            <w:pPr>
              <w:pStyle w:val="81"/>
              <w:snapToGrid w:val="0"/>
              <w:spacing w:line="288" w:lineRule="auto"/>
              <w:ind w:left="0"/>
              <w:rPr>
                <w:rFonts w:ascii="宋体" w:hAnsi="宋体"/>
                <w:color w:val="000000"/>
                <w:sz w:val="24"/>
                <w:szCs w:val="24"/>
              </w:rPr>
            </w:pPr>
            <w:r>
              <w:rPr>
                <w:rFonts w:hint="eastAsia" w:ascii="宋体" w:hAnsi="宋体"/>
                <w:color w:val="000000"/>
                <w:sz w:val="24"/>
              </w:rPr>
              <w:t>（三）</w:t>
            </w:r>
          </w:p>
        </w:tc>
        <w:tc>
          <w:tcPr>
            <w:tcW w:w="7477" w:type="dxa"/>
            <w:vAlign w:val="center"/>
          </w:tcPr>
          <w:p>
            <w:pPr>
              <w:pStyle w:val="81"/>
              <w:widowControl/>
              <w:tabs>
                <w:tab w:val="left" w:pos="567"/>
              </w:tabs>
              <w:snapToGrid w:val="0"/>
              <w:spacing w:line="360" w:lineRule="auto"/>
              <w:ind w:left="0"/>
              <w:rPr>
                <w:rFonts w:ascii="宋体" w:hAnsi="宋体"/>
                <w:color w:val="000000"/>
                <w:sz w:val="24"/>
              </w:rPr>
            </w:pPr>
            <w:r>
              <w:rPr>
                <w:rFonts w:hint="eastAsia" w:ascii="宋体" w:hAnsi="宋体"/>
                <w:color w:val="000000"/>
                <w:sz w:val="24"/>
                <w:szCs w:val="20"/>
                <w:lang w:eastAsia="en-US"/>
              </w:rPr>
              <w:t>投标产品属于医疗器械管理范围的，投标人如为代理商，投标人应具有合法的医疗器械经营资格；投标人如为制造商，使用自身生产的产品投标时，投标人应具有合法的医疗器械生产资格；</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016" w:type="dxa"/>
            <w:vAlign w:val="center"/>
          </w:tcPr>
          <w:p>
            <w:pPr>
              <w:pStyle w:val="81"/>
              <w:snapToGrid w:val="0"/>
              <w:spacing w:line="288" w:lineRule="auto"/>
              <w:ind w:left="0"/>
              <w:rPr>
                <w:rFonts w:ascii="宋体" w:hAnsi="宋体"/>
                <w:color w:val="000000"/>
                <w:sz w:val="24"/>
                <w:szCs w:val="24"/>
              </w:rPr>
            </w:pPr>
            <w:r>
              <w:rPr>
                <w:rFonts w:hint="eastAsia" w:ascii="宋体" w:hAnsi="宋体"/>
                <w:color w:val="000000"/>
                <w:sz w:val="24"/>
              </w:rPr>
              <w:t>（四）</w:t>
            </w:r>
          </w:p>
        </w:tc>
        <w:tc>
          <w:tcPr>
            <w:tcW w:w="7477" w:type="dxa"/>
            <w:vAlign w:val="center"/>
          </w:tcPr>
          <w:p>
            <w:pPr>
              <w:pStyle w:val="81"/>
              <w:widowControl/>
              <w:tabs>
                <w:tab w:val="left" w:pos="567"/>
              </w:tabs>
              <w:snapToGrid w:val="0"/>
              <w:spacing w:line="360" w:lineRule="auto"/>
              <w:ind w:left="0"/>
              <w:rPr>
                <w:rFonts w:ascii="宋体" w:hAnsi="宋体"/>
                <w:color w:val="000000"/>
                <w:sz w:val="24"/>
              </w:rPr>
            </w:pPr>
            <w:r>
              <w:rPr>
                <w:rFonts w:hint="eastAsia" w:ascii="宋体" w:hAnsi="宋体" w:cs="Times New Roman"/>
                <w:bCs/>
                <w:color w:val="000000"/>
                <w:sz w:val="24"/>
                <w:szCs w:val="24"/>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016" w:type="dxa"/>
            <w:vAlign w:val="center"/>
          </w:tcPr>
          <w:p>
            <w:pPr>
              <w:pStyle w:val="81"/>
              <w:snapToGrid w:val="0"/>
              <w:spacing w:line="288" w:lineRule="auto"/>
              <w:ind w:left="0"/>
              <w:rPr>
                <w:rFonts w:ascii="宋体" w:hAnsi="宋体"/>
                <w:color w:val="000000"/>
                <w:sz w:val="24"/>
                <w:szCs w:val="24"/>
              </w:rPr>
            </w:pPr>
            <w:r>
              <w:rPr>
                <w:rFonts w:hint="eastAsia" w:ascii="宋体" w:hAnsi="宋体"/>
                <w:color w:val="000000"/>
                <w:sz w:val="24"/>
              </w:rPr>
              <w:t>（五）</w:t>
            </w:r>
          </w:p>
        </w:tc>
        <w:tc>
          <w:tcPr>
            <w:tcW w:w="7477" w:type="dxa"/>
            <w:vAlign w:val="center"/>
          </w:tcPr>
          <w:p>
            <w:pPr>
              <w:pStyle w:val="81"/>
              <w:widowControl/>
              <w:tabs>
                <w:tab w:val="left" w:pos="567"/>
              </w:tabs>
              <w:snapToGrid w:val="0"/>
              <w:spacing w:line="360" w:lineRule="auto"/>
              <w:ind w:left="0"/>
              <w:rPr>
                <w:rFonts w:ascii="宋体" w:hAnsi="宋体"/>
                <w:color w:val="000000"/>
                <w:sz w:val="24"/>
              </w:rPr>
            </w:pPr>
            <w:r>
              <w:rPr>
                <w:rFonts w:hint="eastAsia" w:ascii="宋体" w:hAnsi="宋体" w:cs="Times New Roman"/>
                <w:bCs/>
                <w:color w:val="000000"/>
                <w:sz w:val="24"/>
                <w:szCs w:val="24"/>
                <w:lang w:eastAsia="en-US"/>
              </w:rPr>
              <w:t>投标产品属于医疗器械管理范围的需具备医疗器械注册登记证及所投产品检测报告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016" w:type="dxa"/>
            <w:vAlign w:val="center"/>
          </w:tcPr>
          <w:p>
            <w:pPr>
              <w:pStyle w:val="81"/>
              <w:snapToGrid w:val="0"/>
              <w:spacing w:line="288" w:lineRule="auto"/>
              <w:ind w:left="0"/>
              <w:jc w:val="center"/>
              <w:rPr>
                <w:rFonts w:ascii="宋体" w:hAnsi="宋体"/>
                <w:color w:val="000000"/>
                <w:sz w:val="24"/>
                <w:szCs w:val="24"/>
              </w:rPr>
            </w:pPr>
            <w:r>
              <w:rPr>
                <w:rFonts w:hint="eastAsia" w:ascii="宋体" w:hAnsi="宋体"/>
                <w:color w:val="000000"/>
                <w:sz w:val="24"/>
              </w:rPr>
              <w:t>（六）</w:t>
            </w:r>
          </w:p>
        </w:tc>
        <w:tc>
          <w:tcPr>
            <w:tcW w:w="7477" w:type="dxa"/>
            <w:vAlign w:val="center"/>
          </w:tcPr>
          <w:p>
            <w:pPr>
              <w:tabs>
                <w:tab w:val="left" w:pos="567"/>
              </w:tabs>
              <w:snapToGrid w:val="0"/>
              <w:spacing w:line="288" w:lineRule="auto"/>
              <w:rPr>
                <w:rFonts w:ascii="宋体" w:hAnsi="宋体"/>
                <w:color w:val="000000"/>
                <w:sz w:val="24"/>
              </w:rPr>
            </w:pPr>
            <w:r>
              <w:rPr>
                <w:rFonts w:hint="eastAsia" w:ascii="宋体" w:hAnsi="宋体"/>
                <w:bCs/>
                <w:color w:val="000000"/>
                <w:sz w:val="24"/>
              </w:rPr>
              <w:t>投标人未被列入“信用中国”网站（www.creditchina.gov.cn）、中国政府采购网（www.ccgp.gov.cn）、国家企业信用信息公示系（http://www.gsxt.gov.cn）、中国裁判文书网（http://wenshu.court.gov.cn/）四个网站的查询结果，如投标人被列入失信被执行人、重大税收违法案件当事人名单、政府采购严重违法失信行为记录名单的（尚在处罚期内的）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016" w:type="dxa"/>
            <w:vAlign w:val="center"/>
          </w:tcPr>
          <w:p>
            <w:pPr>
              <w:pStyle w:val="81"/>
              <w:snapToGrid w:val="0"/>
              <w:spacing w:line="288" w:lineRule="auto"/>
              <w:ind w:left="0"/>
              <w:rPr>
                <w:rFonts w:ascii="宋体" w:hAnsi="宋体"/>
                <w:color w:val="000000"/>
                <w:sz w:val="24"/>
                <w:szCs w:val="24"/>
              </w:rPr>
            </w:pPr>
            <w:r>
              <w:rPr>
                <w:rFonts w:hint="eastAsia" w:ascii="宋体" w:hAnsi="宋体"/>
                <w:color w:val="000000"/>
                <w:sz w:val="24"/>
              </w:rPr>
              <w:t>（七）</w:t>
            </w:r>
          </w:p>
        </w:tc>
        <w:tc>
          <w:tcPr>
            <w:tcW w:w="7477" w:type="dxa"/>
            <w:vAlign w:val="center"/>
          </w:tcPr>
          <w:p>
            <w:pPr>
              <w:tabs>
                <w:tab w:val="left" w:pos="612"/>
              </w:tabs>
              <w:snapToGrid w:val="0"/>
              <w:spacing w:line="288" w:lineRule="auto"/>
              <w:rPr>
                <w:rFonts w:ascii="宋体" w:hAnsi="宋体"/>
                <w:color w:val="000000"/>
                <w:sz w:val="24"/>
              </w:rPr>
            </w:pPr>
            <w:r>
              <w:rPr>
                <w:rFonts w:hint="eastAsia" w:ascii="宋体" w:hAnsi="宋体"/>
                <w:bCs/>
                <w:color w:val="000000"/>
                <w:sz w:val="24"/>
              </w:rPr>
              <w:t>成功购买本招标文件的供应商。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016" w:type="dxa"/>
            <w:vAlign w:val="center"/>
          </w:tcPr>
          <w:p>
            <w:pPr>
              <w:pStyle w:val="81"/>
              <w:snapToGrid w:val="0"/>
              <w:spacing w:line="288" w:lineRule="auto"/>
              <w:ind w:left="0"/>
              <w:rPr>
                <w:rFonts w:ascii="宋体" w:hAnsi="宋体"/>
                <w:color w:val="000000"/>
                <w:sz w:val="24"/>
                <w:szCs w:val="24"/>
              </w:rPr>
            </w:pPr>
            <w:r>
              <w:rPr>
                <w:rFonts w:hint="eastAsia" w:ascii="宋体" w:hAnsi="宋体"/>
                <w:color w:val="000000"/>
                <w:sz w:val="24"/>
              </w:rPr>
              <w:t>（八）</w:t>
            </w:r>
          </w:p>
        </w:tc>
        <w:tc>
          <w:tcPr>
            <w:tcW w:w="7477" w:type="dxa"/>
            <w:vAlign w:val="center"/>
          </w:tcPr>
          <w:p>
            <w:pPr>
              <w:tabs>
                <w:tab w:val="left" w:pos="612"/>
              </w:tabs>
              <w:snapToGrid w:val="0"/>
              <w:spacing w:line="288" w:lineRule="auto"/>
              <w:rPr>
                <w:rFonts w:ascii="宋体" w:hAnsi="宋体"/>
                <w:bCs/>
                <w:color w:val="000000"/>
                <w:sz w:val="24"/>
              </w:rPr>
            </w:pPr>
            <w:r>
              <w:rPr>
                <w:rFonts w:hint="eastAsia" w:ascii="宋体" w:hAnsi="宋体"/>
                <w:bCs/>
                <w:color w:val="000000"/>
                <w:sz w:val="24"/>
              </w:rPr>
              <w:t>本项目</w:t>
            </w:r>
            <w:r>
              <w:rPr>
                <w:rFonts w:hint="eastAsia" w:ascii="宋体" w:hAnsi="宋体"/>
                <w:bCs/>
                <w:color w:val="000000"/>
                <w:sz w:val="24"/>
                <w:u w:val="single"/>
              </w:rPr>
              <w:t xml:space="preserve"> 不  </w:t>
            </w:r>
            <w:r>
              <w:rPr>
                <w:rFonts w:hint="eastAsia" w:ascii="宋体" w:hAnsi="宋体"/>
                <w:bCs/>
                <w:color w:val="000000"/>
                <w:sz w:val="24"/>
              </w:rPr>
              <w:t>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016" w:type="dxa"/>
            <w:vAlign w:val="center"/>
          </w:tcPr>
          <w:p>
            <w:pPr>
              <w:pStyle w:val="81"/>
              <w:snapToGrid w:val="0"/>
              <w:spacing w:line="288" w:lineRule="auto"/>
              <w:ind w:left="0"/>
              <w:rPr>
                <w:rFonts w:ascii="宋体" w:hAnsi="宋体"/>
                <w:color w:val="000000"/>
                <w:sz w:val="24"/>
                <w:szCs w:val="24"/>
              </w:rPr>
            </w:pPr>
            <w:r>
              <w:rPr>
                <w:rFonts w:hint="eastAsia" w:ascii="宋体" w:hAnsi="宋体"/>
                <w:color w:val="000000"/>
                <w:sz w:val="24"/>
              </w:rPr>
              <w:t>（九）</w:t>
            </w:r>
          </w:p>
        </w:tc>
        <w:tc>
          <w:tcPr>
            <w:tcW w:w="7477" w:type="dxa"/>
            <w:vAlign w:val="center"/>
          </w:tcPr>
          <w:p>
            <w:pPr>
              <w:tabs>
                <w:tab w:val="left" w:pos="612"/>
              </w:tabs>
              <w:snapToGrid w:val="0"/>
              <w:spacing w:line="288" w:lineRule="auto"/>
              <w:rPr>
                <w:rFonts w:ascii="宋体" w:hAnsi="宋体" w:cs="宋体"/>
                <w:color w:val="000000"/>
                <w:sz w:val="24"/>
              </w:rPr>
            </w:pPr>
            <w:r>
              <w:rPr>
                <w:rFonts w:hint="eastAsia" w:ascii="宋体" w:hAnsi="宋体" w:cs="宋体"/>
                <w:color w:val="000000"/>
                <w:sz w:val="24"/>
              </w:rPr>
              <w:t>投标人资格声明函已提交并符合招标文件要求的；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1016" w:type="dxa"/>
            <w:vAlign w:val="center"/>
          </w:tcPr>
          <w:p>
            <w:pPr>
              <w:pStyle w:val="81"/>
              <w:snapToGrid w:val="0"/>
              <w:spacing w:line="288" w:lineRule="auto"/>
              <w:ind w:left="0"/>
              <w:rPr>
                <w:rFonts w:ascii="宋体" w:hAnsi="宋体"/>
                <w:color w:val="000000"/>
                <w:sz w:val="24"/>
              </w:rPr>
            </w:pPr>
          </w:p>
        </w:tc>
        <w:tc>
          <w:tcPr>
            <w:tcW w:w="7477" w:type="dxa"/>
            <w:vAlign w:val="center"/>
          </w:tcPr>
          <w:p>
            <w:pPr>
              <w:tabs>
                <w:tab w:val="left" w:pos="612"/>
              </w:tabs>
              <w:snapToGrid w:val="0"/>
              <w:spacing w:line="288" w:lineRule="auto"/>
              <w:rPr>
                <w:rFonts w:ascii="宋体" w:hAnsi="宋体" w:cs="宋体"/>
                <w:color w:val="000000"/>
                <w:sz w:val="24"/>
              </w:rPr>
            </w:pPr>
            <w:r>
              <w:rPr>
                <w:rStyle w:val="27"/>
                <w:rFonts w:ascii="宋体" w:hAnsi="宋体"/>
                <w:color w:val="000000" w:themeColor="text1"/>
                <w:sz w:val="24"/>
                <w:szCs w:val="22"/>
                <w14:textFill>
                  <w14:solidFill>
                    <w14:schemeClr w14:val="tx1"/>
                  </w14:solidFill>
                </w14:textFill>
              </w:rPr>
              <w:t>投标保证金电子回单</w:t>
            </w:r>
          </w:p>
        </w:tc>
      </w:tr>
    </w:tbl>
    <w:p>
      <w:pPr>
        <w:snapToGrid w:val="0"/>
        <w:spacing w:beforeLines="50" w:line="360" w:lineRule="auto"/>
        <w:outlineLvl w:val="3"/>
        <w:rPr>
          <w:rStyle w:val="27"/>
          <w:rFonts w:ascii="宋体" w:hAnsi="宋体"/>
          <w:b/>
          <w:bCs/>
          <w:color w:val="000000" w:themeColor="text1"/>
          <w:spacing w:val="-2"/>
          <w:sz w:val="28"/>
          <w:szCs w:val="28"/>
          <w14:textFill>
            <w14:solidFill>
              <w14:schemeClr w14:val="tx1"/>
            </w14:solidFill>
          </w14:textFill>
        </w:rPr>
      </w:pPr>
    </w:p>
    <w:p>
      <w:pPr>
        <w:snapToGrid w:val="0"/>
        <w:spacing w:beforeLines="50" w:line="360" w:lineRule="auto"/>
        <w:jc w:val="center"/>
        <w:outlineLvl w:val="3"/>
        <w:rPr>
          <w:rFonts w:ascii="黑体" w:hAnsi="宋体" w:eastAsia="黑体" w:cs="宋体"/>
          <w:color w:val="000000"/>
          <w:sz w:val="28"/>
          <w:szCs w:val="28"/>
        </w:rPr>
      </w:pPr>
      <w:r>
        <w:rPr>
          <w:rStyle w:val="27"/>
          <w:rFonts w:hint="eastAsia" w:ascii="宋体" w:hAnsi="宋体"/>
          <w:b/>
          <w:bCs/>
          <w:color w:val="000000" w:themeColor="text1"/>
          <w:spacing w:val="-2"/>
          <w:sz w:val="28"/>
          <w:szCs w:val="28"/>
          <w14:textFill>
            <w14:solidFill>
              <w14:schemeClr w14:val="tx1"/>
            </w14:solidFill>
          </w14:textFill>
        </w:rPr>
        <w:t>八、</w:t>
      </w:r>
      <w:r>
        <w:rPr>
          <w:rFonts w:hint="eastAsia" w:ascii="黑体" w:hAnsi="宋体" w:eastAsia="黑体" w:cs="宋体"/>
          <w:color w:val="000000"/>
          <w:sz w:val="28"/>
          <w:szCs w:val="28"/>
        </w:rPr>
        <w:t>符合性审查表</w:t>
      </w:r>
    </w:p>
    <w:p>
      <w:pPr>
        <w:pStyle w:val="2"/>
        <w:ind w:left="0" w:firstLine="0"/>
        <w:rPr>
          <w:rFonts w:ascii="黑体" w:eastAsia="黑体" w:cs="宋体"/>
          <w:color w:val="000000"/>
          <w:sz w:val="28"/>
          <w:szCs w:val="28"/>
        </w:rPr>
      </w:pPr>
    </w:p>
    <w:tbl>
      <w:tblPr>
        <w:tblStyle w:val="23"/>
        <w:tblW w:w="84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3"/>
        <w:gridCol w:w="75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973" w:type="dxa"/>
            <w:vAlign w:val="center"/>
          </w:tcPr>
          <w:p>
            <w:pPr>
              <w:jc w:val="center"/>
              <w:rPr>
                <w:rFonts w:ascii="宋体" w:cs="宋体"/>
                <w:b/>
                <w:color w:val="000000"/>
                <w:sz w:val="24"/>
              </w:rPr>
            </w:pPr>
            <w:r>
              <w:rPr>
                <w:rFonts w:hint="eastAsia" w:ascii="宋体" w:cs="宋体"/>
                <w:b/>
                <w:color w:val="000000"/>
                <w:sz w:val="24"/>
              </w:rPr>
              <w:t>序号</w:t>
            </w:r>
          </w:p>
        </w:tc>
        <w:tc>
          <w:tcPr>
            <w:tcW w:w="7520" w:type="dxa"/>
            <w:vAlign w:val="center"/>
          </w:tcPr>
          <w:p>
            <w:pPr>
              <w:jc w:val="center"/>
              <w:rPr>
                <w:rFonts w:ascii="宋体" w:cs="宋体"/>
                <w:b/>
                <w:color w:val="000000"/>
                <w:sz w:val="24"/>
              </w:rPr>
            </w:pPr>
            <w:r>
              <w:rPr>
                <w:rFonts w:hint="eastAsia" w:ascii="宋体" w:hAnsi="宋体" w:cs="宋体"/>
                <w:b/>
                <w:color w:val="000000"/>
                <w:sz w:val="24"/>
              </w:rPr>
              <w:t>评 审 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3" w:hRule="atLeast"/>
        </w:trPr>
        <w:tc>
          <w:tcPr>
            <w:tcW w:w="973" w:type="dxa"/>
            <w:vAlign w:val="center"/>
          </w:tcPr>
          <w:p>
            <w:pPr>
              <w:tabs>
                <w:tab w:val="left" w:pos="176"/>
                <w:tab w:val="left" w:pos="612"/>
              </w:tabs>
              <w:jc w:val="center"/>
              <w:rPr>
                <w:rFonts w:ascii="宋体" w:hAnsi="宋体" w:cs="宋体"/>
                <w:kern w:val="0"/>
                <w:sz w:val="24"/>
                <w:szCs w:val="24"/>
              </w:rPr>
            </w:pPr>
            <w:r>
              <w:rPr>
                <w:rFonts w:hint="eastAsia" w:ascii="宋体" w:hAnsi="宋体" w:cs="宋体"/>
                <w:kern w:val="0"/>
                <w:sz w:val="24"/>
                <w:szCs w:val="24"/>
              </w:rPr>
              <w:t>1</w:t>
            </w:r>
          </w:p>
        </w:tc>
        <w:tc>
          <w:tcPr>
            <w:tcW w:w="7520" w:type="dxa"/>
            <w:vAlign w:val="center"/>
          </w:tcPr>
          <w:p>
            <w:pPr>
              <w:pStyle w:val="2"/>
              <w:ind w:left="0" w:firstLine="0"/>
              <w:rPr>
                <w:rFonts w:cs="宋体"/>
                <w:kern w:val="0"/>
                <w:szCs w:val="24"/>
              </w:rPr>
            </w:pPr>
            <w:r>
              <w:rPr>
                <w:rFonts w:hint="eastAsia" w:cs="宋体"/>
                <w:kern w:val="0"/>
                <w:szCs w:val="24"/>
                <w:lang w:eastAsia="en-US"/>
              </w:rPr>
              <w:t>投标人名称是否与营业执照、税务登记证、资质证书一致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5" w:hRule="atLeast"/>
        </w:trPr>
        <w:tc>
          <w:tcPr>
            <w:tcW w:w="973" w:type="dxa"/>
            <w:vAlign w:val="center"/>
          </w:tcPr>
          <w:p>
            <w:pPr>
              <w:tabs>
                <w:tab w:val="left" w:pos="176"/>
                <w:tab w:val="left" w:pos="612"/>
              </w:tabs>
              <w:jc w:val="center"/>
              <w:rPr>
                <w:rFonts w:ascii="宋体" w:hAnsi="宋体" w:cs="宋体"/>
                <w:kern w:val="0"/>
                <w:sz w:val="24"/>
                <w:szCs w:val="24"/>
              </w:rPr>
            </w:pPr>
            <w:r>
              <w:rPr>
                <w:rFonts w:hint="eastAsia" w:ascii="宋体" w:hAnsi="宋体" w:cs="宋体"/>
                <w:kern w:val="0"/>
                <w:sz w:val="24"/>
                <w:szCs w:val="24"/>
              </w:rPr>
              <w:t>2</w:t>
            </w:r>
          </w:p>
        </w:tc>
        <w:tc>
          <w:tcPr>
            <w:tcW w:w="7520" w:type="dxa"/>
            <w:vAlign w:val="center"/>
          </w:tcPr>
          <w:p>
            <w:pPr>
              <w:pStyle w:val="2"/>
              <w:ind w:left="0" w:firstLine="0"/>
              <w:rPr>
                <w:rFonts w:cs="宋体"/>
                <w:kern w:val="0"/>
                <w:szCs w:val="24"/>
              </w:rPr>
            </w:pPr>
            <w:r>
              <w:rPr>
                <w:rFonts w:hint="eastAsia" w:cs="宋体"/>
                <w:kern w:val="0"/>
                <w:szCs w:val="24"/>
                <w:lang w:eastAsia="en-US"/>
              </w:rPr>
              <w:t>签署、盖章是否按照招标文件规定要求签署、盖章的；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973" w:type="dxa"/>
            <w:vAlign w:val="center"/>
          </w:tcPr>
          <w:p>
            <w:pPr>
              <w:tabs>
                <w:tab w:val="left" w:pos="176"/>
                <w:tab w:val="left" w:pos="612"/>
              </w:tabs>
              <w:jc w:val="center"/>
              <w:rPr>
                <w:rFonts w:ascii="宋体" w:hAnsi="宋体" w:cs="宋体"/>
                <w:kern w:val="0"/>
                <w:sz w:val="24"/>
                <w:szCs w:val="24"/>
              </w:rPr>
            </w:pPr>
            <w:r>
              <w:rPr>
                <w:rFonts w:hint="eastAsia" w:ascii="宋体" w:hAnsi="宋体" w:cs="宋体"/>
                <w:kern w:val="0"/>
                <w:sz w:val="24"/>
                <w:szCs w:val="24"/>
              </w:rPr>
              <w:t>3</w:t>
            </w:r>
          </w:p>
        </w:tc>
        <w:tc>
          <w:tcPr>
            <w:tcW w:w="7520" w:type="dxa"/>
            <w:vAlign w:val="center"/>
          </w:tcPr>
          <w:p>
            <w:pPr>
              <w:pStyle w:val="2"/>
              <w:ind w:left="0" w:firstLine="0"/>
              <w:rPr>
                <w:rFonts w:cs="宋体"/>
                <w:kern w:val="0"/>
                <w:szCs w:val="24"/>
              </w:rPr>
            </w:pPr>
            <w:r>
              <w:rPr>
                <w:rFonts w:hint="eastAsia" w:cs="宋体"/>
                <w:kern w:val="0"/>
                <w:szCs w:val="24"/>
                <w:lang w:eastAsia="en-US"/>
              </w:rPr>
              <w:t>格式填写是否按规定的格式填写，没有内容不全或关键字迹模糊、无法辨认的；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973" w:type="dxa"/>
            <w:vAlign w:val="center"/>
          </w:tcPr>
          <w:p>
            <w:pPr>
              <w:tabs>
                <w:tab w:val="left" w:pos="176"/>
                <w:tab w:val="left" w:pos="612"/>
              </w:tabs>
              <w:jc w:val="center"/>
              <w:rPr>
                <w:rFonts w:ascii="宋体" w:hAnsi="宋体" w:cs="宋体"/>
                <w:kern w:val="0"/>
                <w:sz w:val="24"/>
                <w:szCs w:val="24"/>
              </w:rPr>
            </w:pPr>
            <w:r>
              <w:rPr>
                <w:rFonts w:hint="eastAsia" w:ascii="宋体" w:hAnsi="宋体" w:cs="宋体"/>
                <w:kern w:val="0"/>
                <w:sz w:val="24"/>
                <w:szCs w:val="24"/>
              </w:rPr>
              <w:t>4</w:t>
            </w:r>
          </w:p>
        </w:tc>
        <w:tc>
          <w:tcPr>
            <w:tcW w:w="7520" w:type="dxa"/>
            <w:vAlign w:val="center"/>
          </w:tcPr>
          <w:p>
            <w:pPr>
              <w:pStyle w:val="2"/>
              <w:spacing w:line="360" w:lineRule="auto"/>
              <w:ind w:left="0" w:firstLine="0"/>
              <w:rPr>
                <w:rFonts w:cs="宋体"/>
                <w:kern w:val="0"/>
                <w:szCs w:val="24"/>
              </w:rPr>
            </w:pPr>
            <w:r>
              <w:rPr>
                <w:rFonts w:hint="eastAsia" w:cs="宋体"/>
                <w:kern w:val="0"/>
                <w:szCs w:val="24"/>
                <w:lang w:eastAsia="en-US"/>
              </w:rPr>
              <w:t>交货期是否满足采购文件规定交货期限；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973" w:type="dxa"/>
            <w:vAlign w:val="center"/>
          </w:tcPr>
          <w:p>
            <w:pPr>
              <w:tabs>
                <w:tab w:val="left" w:pos="176"/>
                <w:tab w:val="left" w:pos="612"/>
              </w:tabs>
              <w:jc w:val="center"/>
              <w:rPr>
                <w:rFonts w:ascii="宋体" w:hAnsi="宋体" w:cs="宋体"/>
                <w:kern w:val="0"/>
                <w:sz w:val="24"/>
                <w:szCs w:val="24"/>
              </w:rPr>
            </w:pPr>
            <w:r>
              <w:rPr>
                <w:rFonts w:hint="eastAsia" w:ascii="宋体" w:hAnsi="宋体" w:cs="宋体"/>
                <w:kern w:val="0"/>
                <w:sz w:val="24"/>
                <w:szCs w:val="24"/>
              </w:rPr>
              <w:t>5</w:t>
            </w:r>
          </w:p>
        </w:tc>
        <w:tc>
          <w:tcPr>
            <w:tcW w:w="7520" w:type="dxa"/>
            <w:vAlign w:val="center"/>
          </w:tcPr>
          <w:p>
            <w:pPr>
              <w:pStyle w:val="2"/>
              <w:ind w:left="0" w:firstLine="0"/>
              <w:rPr>
                <w:rFonts w:cs="宋体"/>
                <w:kern w:val="0"/>
                <w:szCs w:val="24"/>
              </w:rPr>
            </w:pPr>
            <w:r>
              <w:rPr>
                <w:rFonts w:hint="eastAsia" w:cs="宋体"/>
                <w:kern w:val="0"/>
                <w:szCs w:val="24"/>
                <w:lang w:eastAsia="en-US"/>
              </w:rPr>
              <w:t>投标报价投标报价未超过招标文件中规定的预算金额或者最高限价的；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973" w:type="dxa"/>
            <w:vAlign w:val="center"/>
          </w:tcPr>
          <w:p>
            <w:pPr>
              <w:tabs>
                <w:tab w:val="left" w:pos="176"/>
                <w:tab w:val="left" w:pos="612"/>
              </w:tabs>
              <w:jc w:val="center"/>
              <w:rPr>
                <w:rFonts w:ascii="宋体" w:hAnsi="宋体" w:cs="宋体"/>
                <w:kern w:val="0"/>
                <w:sz w:val="24"/>
                <w:szCs w:val="24"/>
              </w:rPr>
            </w:pPr>
            <w:r>
              <w:rPr>
                <w:rFonts w:hint="eastAsia" w:ascii="宋体" w:hAnsi="宋体" w:cs="宋体"/>
                <w:kern w:val="0"/>
                <w:sz w:val="24"/>
                <w:szCs w:val="24"/>
              </w:rPr>
              <w:t>6</w:t>
            </w:r>
          </w:p>
        </w:tc>
        <w:tc>
          <w:tcPr>
            <w:tcW w:w="7520" w:type="dxa"/>
            <w:vAlign w:val="center"/>
          </w:tcPr>
          <w:p>
            <w:pPr>
              <w:pStyle w:val="2"/>
              <w:ind w:left="0" w:firstLine="0"/>
              <w:rPr>
                <w:rFonts w:cs="宋体"/>
                <w:kern w:val="0"/>
                <w:szCs w:val="24"/>
              </w:rPr>
            </w:pPr>
            <w:r>
              <w:rPr>
                <w:rFonts w:hint="eastAsia" w:cs="宋体"/>
                <w:kern w:val="0"/>
                <w:szCs w:val="24"/>
                <w:lang w:eastAsia="en-US"/>
              </w:rPr>
              <w:t>检测报告是否提供所投产品的检测报告；</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973" w:type="dxa"/>
            <w:vAlign w:val="center"/>
          </w:tcPr>
          <w:p>
            <w:pPr>
              <w:tabs>
                <w:tab w:val="left" w:pos="176"/>
                <w:tab w:val="left" w:pos="612"/>
              </w:tabs>
              <w:jc w:val="center"/>
              <w:rPr>
                <w:rFonts w:ascii="宋体" w:hAnsi="宋体" w:cs="宋体"/>
                <w:kern w:val="0"/>
                <w:sz w:val="24"/>
                <w:szCs w:val="24"/>
              </w:rPr>
            </w:pPr>
            <w:r>
              <w:rPr>
                <w:rFonts w:hint="eastAsia" w:ascii="宋体" w:hAnsi="宋体" w:cs="宋体"/>
                <w:kern w:val="0"/>
                <w:sz w:val="24"/>
                <w:szCs w:val="24"/>
              </w:rPr>
              <w:t>7</w:t>
            </w:r>
          </w:p>
        </w:tc>
        <w:tc>
          <w:tcPr>
            <w:tcW w:w="7520" w:type="dxa"/>
            <w:vAlign w:val="center"/>
          </w:tcPr>
          <w:p>
            <w:pPr>
              <w:pStyle w:val="2"/>
              <w:ind w:left="0" w:firstLine="0"/>
              <w:rPr>
                <w:rFonts w:cs="宋体"/>
                <w:kern w:val="0"/>
                <w:szCs w:val="24"/>
              </w:rPr>
            </w:pPr>
            <w:r>
              <w:rPr>
                <w:rFonts w:hint="eastAsia" w:cs="宋体"/>
                <w:kern w:val="0"/>
                <w:szCs w:val="24"/>
                <w:lang w:eastAsia="en-US"/>
              </w:rPr>
              <w:t>投标有效期投标有效期是否满足招标文件要求；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trPr>
        <w:tc>
          <w:tcPr>
            <w:tcW w:w="973" w:type="dxa"/>
            <w:vAlign w:val="center"/>
          </w:tcPr>
          <w:p>
            <w:pPr>
              <w:tabs>
                <w:tab w:val="left" w:pos="176"/>
                <w:tab w:val="left" w:pos="612"/>
              </w:tabs>
              <w:jc w:val="center"/>
              <w:rPr>
                <w:rFonts w:ascii="宋体" w:hAnsi="宋体" w:cs="宋体"/>
                <w:kern w:val="0"/>
                <w:sz w:val="24"/>
                <w:szCs w:val="24"/>
              </w:rPr>
            </w:pPr>
            <w:r>
              <w:rPr>
                <w:rFonts w:hint="eastAsia" w:ascii="宋体" w:hAnsi="宋体" w:cs="宋体"/>
                <w:kern w:val="0"/>
                <w:sz w:val="24"/>
                <w:szCs w:val="24"/>
              </w:rPr>
              <w:t>8</w:t>
            </w:r>
          </w:p>
        </w:tc>
        <w:tc>
          <w:tcPr>
            <w:tcW w:w="7520" w:type="dxa"/>
            <w:vAlign w:val="center"/>
          </w:tcPr>
          <w:p>
            <w:pPr>
              <w:pStyle w:val="2"/>
              <w:ind w:left="0" w:firstLine="0"/>
              <w:rPr>
                <w:rFonts w:cs="宋体"/>
                <w:kern w:val="0"/>
                <w:szCs w:val="24"/>
              </w:rPr>
            </w:pPr>
            <w:r>
              <w:rPr>
                <w:rFonts w:hint="eastAsia" w:cs="宋体"/>
                <w:kern w:val="0"/>
                <w:szCs w:val="24"/>
                <w:lang w:eastAsia="en-US"/>
              </w:rPr>
              <w:t>未有招标不能接受条件响应文件未含有采购人不能接受的附加条件的；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973" w:type="dxa"/>
            <w:vAlign w:val="center"/>
          </w:tcPr>
          <w:p>
            <w:pPr>
              <w:tabs>
                <w:tab w:val="left" w:pos="176"/>
                <w:tab w:val="left" w:pos="612"/>
              </w:tabs>
              <w:jc w:val="center"/>
              <w:rPr>
                <w:rFonts w:ascii="宋体" w:hAnsi="宋体" w:cs="宋体"/>
                <w:kern w:val="0"/>
                <w:sz w:val="24"/>
                <w:szCs w:val="24"/>
              </w:rPr>
            </w:pPr>
            <w:r>
              <w:rPr>
                <w:rFonts w:hint="eastAsia" w:ascii="宋体" w:hAnsi="宋体" w:cs="宋体"/>
                <w:kern w:val="0"/>
                <w:sz w:val="24"/>
                <w:szCs w:val="24"/>
              </w:rPr>
              <w:t>9</w:t>
            </w:r>
          </w:p>
        </w:tc>
        <w:tc>
          <w:tcPr>
            <w:tcW w:w="7520" w:type="dxa"/>
            <w:vAlign w:val="center"/>
          </w:tcPr>
          <w:p>
            <w:pPr>
              <w:pStyle w:val="2"/>
              <w:ind w:left="0" w:firstLine="0"/>
              <w:rPr>
                <w:rFonts w:cs="宋体"/>
                <w:kern w:val="0"/>
                <w:szCs w:val="24"/>
                <w:lang w:eastAsia="en-US"/>
              </w:rPr>
            </w:pPr>
            <w:r>
              <w:rPr>
                <w:rFonts w:hint="eastAsia" w:cs="宋体"/>
                <w:kern w:val="0"/>
                <w:szCs w:val="24"/>
                <w:lang w:eastAsia="en-US"/>
              </w:rPr>
              <w:t>其他无效响应情形不属于法律、法规和招标文件中规定的其他无效响应情形的。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973" w:type="dxa"/>
            <w:vAlign w:val="center"/>
          </w:tcPr>
          <w:p>
            <w:pPr>
              <w:tabs>
                <w:tab w:val="left" w:pos="176"/>
                <w:tab w:val="left" w:pos="612"/>
              </w:tabs>
              <w:jc w:val="center"/>
              <w:rPr>
                <w:rFonts w:ascii="宋体" w:hAnsi="宋体" w:cs="宋体"/>
                <w:kern w:val="0"/>
                <w:sz w:val="24"/>
                <w:szCs w:val="24"/>
              </w:rPr>
            </w:pPr>
            <w:r>
              <w:rPr>
                <w:rFonts w:hint="eastAsia" w:ascii="宋体" w:hAnsi="宋体" w:cs="宋体"/>
                <w:kern w:val="0"/>
                <w:sz w:val="24"/>
                <w:szCs w:val="24"/>
              </w:rPr>
              <w:t>10</w:t>
            </w:r>
          </w:p>
        </w:tc>
        <w:tc>
          <w:tcPr>
            <w:tcW w:w="7520" w:type="dxa"/>
            <w:vAlign w:val="center"/>
          </w:tcPr>
          <w:p>
            <w:pPr>
              <w:pStyle w:val="2"/>
              <w:ind w:left="0" w:firstLine="0"/>
              <w:rPr>
                <w:rFonts w:cs="宋体"/>
                <w:kern w:val="0"/>
                <w:szCs w:val="24"/>
                <w:lang w:eastAsia="en-US"/>
              </w:rPr>
            </w:pPr>
            <w:r>
              <w:rPr>
                <w:rFonts w:hint="eastAsia" w:cs="宋体"/>
                <w:kern w:val="0"/>
                <w:szCs w:val="24"/>
                <w:lang w:eastAsia="en-US"/>
              </w:rPr>
              <w:t>满足招标文件实质性要求符合法规和采购文件中规定的实质性要求的；</w:t>
            </w:r>
          </w:p>
        </w:tc>
      </w:tr>
    </w:tbl>
    <w:p>
      <w:pPr>
        <w:pStyle w:val="2"/>
        <w:ind w:left="0" w:firstLine="0"/>
        <w:rPr>
          <w:rStyle w:val="27"/>
          <w:color w:val="000000" w:themeColor="text1"/>
          <w:spacing w:val="-2"/>
          <w:szCs w:val="24"/>
          <w14:textFill>
            <w14:solidFill>
              <w14:schemeClr w14:val="tx1"/>
            </w14:solidFill>
          </w14:textFill>
        </w:rPr>
      </w:pP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投标文件响应程度初步审查通过的投标企业，进入下一步详细评审阶段，未通过投标文件响应程度初步审查的企业，其投标作为无效标，不进入后期评审阶段。</w:t>
      </w:r>
    </w:p>
    <w:p>
      <w:pPr>
        <w:spacing w:line="440" w:lineRule="exact"/>
        <w:ind w:firstLine="472" w:firstLineChars="200"/>
        <w:jc w:val="center"/>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22. 详细评审</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22.1  经初步评审合格的投标文件，评标委员会应当根据招标文件确定的评标标准和方法，对其技术和商务部分作进一步的评审和比较。</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22.2  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22.3  采用　综合评分法　衡量投标文件是否最大限度地满足招标文件中规定的各项综合评分标准。</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hint="eastAsia" w:ascii="宋体" w:hAnsi="宋体"/>
          <w:color w:val="000000" w:themeColor="text1"/>
          <w:spacing w:val="-2"/>
          <w:sz w:val="24"/>
          <w:szCs w:val="24"/>
          <w14:textFill>
            <w14:solidFill>
              <w14:schemeClr w14:val="tx1"/>
            </w14:solidFill>
          </w14:textFill>
        </w:rPr>
        <w:t xml:space="preserve">符合政府采购优先（节约能源、保护环境）采购政策及促进中小企业（监狱企业、残疾人福利性单位）发展政策的，对小型和微型企业（监狱企业、残疾人福利性单位）产品的价格给予 6%的扣除，用扣除后的价格参与评审打分。若投标人和小微企业的产品/服务制造商有一家符合小微企业条件，并且提供了《中小企业声明函》及加盖单位公章的声明函附件（须说明投标人和产品/服务制造商的从业人员、营业收入、资产总额等相关情况）的，则其评标价=投标人报价中属于小型和微型企业产品/服务的价格部分×（100%-6%） +投标人报价中不属于小型和微型企业产品/服务的价格部分；否则，其评标价=投标人报价。 </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hint="eastAsia" w:ascii="宋体" w:hAnsi="宋体"/>
          <w:color w:val="000000" w:themeColor="text1"/>
          <w:spacing w:val="-2"/>
          <w:sz w:val="24"/>
          <w:szCs w:val="24"/>
          <w14:textFill>
            <w14:solidFill>
              <w14:schemeClr w14:val="tx1"/>
            </w14:solidFill>
          </w14:textFill>
        </w:rPr>
        <w:t>注:小型、微型企业提供中型（或大型）企业制造的货物的，视同为中型（或大型）企业，不享受本项优惠。</w:t>
      </w:r>
    </w:p>
    <w:p>
      <w:pPr>
        <w:spacing w:line="440" w:lineRule="exact"/>
        <w:ind w:firstLine="635" w:firstLineChars="200"/>
        <w:jc w:val="center"/>
        <w:rPr>
          <w:rStyle w:val="27"/>
          <w:rFonts w:ascii="宋体" w:hAnsi="宋体"/>
          <w:b/>
          <w:bCs/>
          <w:color w:val="000000" w:themeColor="text1"/>
          <w:spacing w:val="-2"/>
          <w:sz w:val="32"/>
          <w:szCs w:val="32"/>
          <w14:textFill>
            <w14:solidFill>
              <w14:schemeClr w14:val="tx1"/>
            </w14:solidFill>
          </w14:textFill>
        </w:rPr>
      </w:pPr>
    </w:p>
    <w:p>
      <w:pPr>
        <w:spacing w:line="440" w:lineRule="exact"/>
        <w:rPr>
          <w:rStyle w:val="27"/>
          <w:rFonts w:ascii="宋体" w:hAnsi="宋体"/>
          <w:b/>
          <w:bCs/>
          <w:color w:val="000000" w:themeColor="text1"/>
          <w:spacing w:val="-2"/>
          <w:sz w:val="32"/>
          <w:szCs w:val="32"/>
          <w14:textFill>
            <w14:solidFill>
              <w14:schemeClr w14:val="tx1"/>
            </w14:solidFill>
          </w14:textFill>
        </w:rPr>
      </w:pPr>
    </w:p>
    <w:p>
      <w:pPr>
        <w:spacing w:line="440" w:lineRule="exact"/>
        <w:ind w:firstLine="635" w:firstLineChars="200"/>
        <w:jc w:val="center"/>
        <w:rPr>
          <w:rStyle w:val="27"/>
          <w:rFonts w:ascii="宋体" w:hAnsi="宋体"/>
          <w:b/>
          <w:bCs/>
          <w:color w:val="000000" w:themeColor="text1"/>
          <w:spacing w:val="-2"/>
          <w:sz w:val="32"/>
          <w:szCs w:val="32"/>
          <w14:textFill>
            <w14:solidFill>
              <w14:schemeClr w14:val="tx1"/>
            </w14:solidFill>
          </w14:textFill>
        </w:rPr>
      </w:pPr>
    </w:p>
    <w:p>
      <w:pPr>
        <w:spacing w:line="440" w:lineRule="exact"/>
        <w:ind w:firstLine="635" w:firstLineChars="200"/>
        <w:jc w:val="center"/>
        <w:rPr>
          <w:rStyle w:val="27"/>
          <w:rFonts w:ascii="宋体" w:hAnsi="宋体"/>
          <w:b/>
          <w:bCs/>
          <w:color w:val="000000" w:themeColor="text1"/>
          <w:spacing w:val="-2"/>
          <w:sz w:val="32"/>
          <w:szCs w:val="32"/>
          <w14:textFill>
            <w14:solidFill>
              <w14:schemeClr w14:val="tx1"/>
            </w14:solidFill>
          </w14:textFill>
        </w:rPr>
      </w:pPr>
    </w:p>
    <w:p>
      <w:pPr>
        <w:spacing w:line="440" w:lineRule="exact"/>
        <w:ind w:firstLine="635" w:firstLineChars="200"/>
        <w:jc w:val="center"/>
        <w:rPr>
          <w:rStyle w:val="27"/>
          <w:rFonts w:ascii="宋体" w:hAnsi="宋体"/>
          <w:b/>
          <w:bCs/>
          <w:color w:val="000000" w:themeColor="text1"/>
          <w:spacing w:val="-2"/>
          <w:sz w:val="32"/>
          <w:szCs w:val="32"/>
          <w14:textFill>
            <w14:solidFill>
              <w14:schemeClr w14:val="tx1"/>
            </w14:solidFill>
          </w14:textFill>
        </w:rPr>
      </w:pPr>
    </w:p>
    <w:p>
      <w:pPr>
        <w:pStyle w:val="2"/>
        <w:rPr>
          <w:rStyle w:val="27"/>
          <w:rFonts w:ascii="宋体" w:hAnsi="宋体"/>
          <w:b/>
          <w:bCs/>
          <w:color w:val="000000" w:themeColor="text1"/>
          <w:spacing w:val="-2"/>
          <w:sz w:val="32"/>
          <w:szCs w:val="32"/>
          <w14:textFill>
            <w14:solidFill>
              <w14:schemeClr w14:val="tx1"/>
            </w14:solidFill>
          </w14:textFill>
        </w:rPr>
      </w:pPr>
    </w:p>
    <w:p>
      <w:pPr>
        <w:pStyle w:val="2"/>
        <w:rPr>
          <w:rStyle w:val="27"/>
          <w:rFonts w:ascii="宋体" w:hAnsi="宋体"/>
          <w:b/>
          <w:bCs/>
          <w:color w:val="000000" w:themeColor="text1"/>
          <w:spacing w:val="-2"/>
          <w:sz w:val="32"/>
          <w:szCs w:val="32"/>
          <w14:textFill>
            <w14:solidFill>
              <w14:schemeClr w14:val="tx1"/>
            </w14:solidFill>
          </w14:textFill>
        </w:rPr>
      </w:pPr>
    </w:p>
    <w:p>
      <w:pPr>
        <w:spacing w:line="440" w:lineRule="exact"/>
        <w:ind w:firstLine="635" w:firstLineChars="200"/>
        <w:jc w:val="center"/>
        <w:rPr>
          <w:rStyle w:val="27"/>
          <w:rFonts w:ascii="宋体" w:hAnsi="宋体"/>
          <w:b/>
          <w:bCs/>
          <w:color w:val="000000" w:themeColor="text1"/>
          <w:spacing w:val="-2"/>
          <w:sz w:val="32"/>
          <w:szCs w:val="32"/>
          <w14:textFill>
            <w14:solidFill>
              <w14:schemeClr w14:val="tx1"/>
            </w14:solidFill>
          </w14:textFill>
        </w:rPr>
      </w:pPr>
      <w:r>
        <w:rPr>
          <w:rStyle w:val="27"/>
          <w:rFonts w:hint="eastAsia" w:ascii="宋体" w:hAnsi="宋体"/>
          <w:b/>
          <w:bCs/>
          <w:color w:val="000000" w:themeColor="text1"/>
          <w:spacing w:val="-2"/>
          <w:sz w:val="32"/>
          <w:szCs w:val="32"/>
          <w14:textFill>
            <w14:solidFill>
              <w14:schemeClr w14:val="tx1"/>
            </w14:solidFill>
          </w14:textFill>
        </w:rPr>
        <w:t>九、评分标准</w:t>
      </w:r>
    </w:p>
    <w:p>
      <w:pPr>
        <w:spacing w:line="440" w:lineRule="exact"/>
        <w:jc w:val="center"/>
        <w:rPr>
          <w:rFonts w:ascii="宋体" w:cs="宋体"/>
          <w:b/>
          <w:color w:val="000000"/>
          <w:sz w:val="28"/>
          <w:szCs w:val="28"/>
        </w:rPr>
      </w:pPr>
      <w:r>
        <w:rPr>
          <w:rFonts w:hint="eastAsia" w:ascii="宋体" w:cs="宋体"/>
          <w:b/>
          <w:color w:val="000000"/>
          <w:sz w:val="28"/>
          <w:szCs w:val="28"/>
        </w:rPr>
        <w:t>技术部分（占总分值的60%）</w:t>
      </w:r>
    </w:p>
    <w:tbl>
      <w:tblPr>
        <w:tblStyle w:val="23"/>
        <w:tblW w:w="10405"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11"/>
        <w:gridCol w:w="1258"/>
        <w:gridCol w:w="1517"/>
        <w:gridCol w:w="7119"/>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11" w:type="dxa"/>
            <w:vAlign w:val="center"/>
          </w:tcPr>
          <w:p>
            <w:pPr>
              <w:pStyle w:val="87"/>
              <w:spacing w:before="0" w:after="0" w:line="340" w:lineRule="exact"/>
              <w:ind w:firstLine="0"/>
              <w:jc w:val="center"/>
              <w:rPr>
                <w:rFonts w:ascii="宋体" w:cs="宋体"/>
                <w:color w:val="000000"/>
                <w:szCs w:val="24"/>
              </w:rPr>
            </w:pPr>
            <w:r>
              <w:rPr>
                <w:rFonts w:hint="eastAsia" w:ascii="宋体" w:cs="宋体"/>
                <w:color w:val="000000"/>
                <w:szCs w:val="24"/>
              </w:rPr>
              <w:t>序号</w:t>
            </w:r>
          </w:p>
        </w:tc>
        <w:tc>
          <w:tcPr>
            <w:tcW w:w="1258" w:type="dxa"/>
            <w:vAlign w:val="center"/>
          </w:tcPr>
          <w:p>
            <w:pPr>
              <w:pStyle w:val="87"/>
              <w:spacing w:before="0" w:after="0" w:line="340" w:lineRule="exact"/>
              <w:ind w:firstLine="0"/>
              <w:jc w:val="center"/>
              <w:rPr>
                <w:rFonts w:ascii="宋体" w:cs="宋体"/>
                <w:color w:val="000000"/>
                <w:szCs w:val="24"/>
              </w:rPr>
            </w:pPr>
            <w:r>
              <w:rPr>
                <w:rFonts w:hint="eastAsia" w:ascii="宋体" w:cs="宋体"/>
                <w:color w:val="000000"/>
                <w:szCs w:val="24"/>
              </w:rPr>
              <w:t>评审项目</w:t>
            </w:r>
          </w:p>
        </w:tc>
        <w:tc>
          <w:tcPr>
            <w:tcW w:w="1517" w:type="dxa"/>
            <w:vAlign w:val="center"/>
          </w:tcPr>
          <w:p>
            <w:pPr>
              <w:pStyle w:val="87"/>
              <w:spacing w:before="0" w:after="0" w:line="340" w:lineRule="exact"/>
              <w:ind w:firstLine="0"/>
              <w:jc w:val="center"/>
              <w:rPr>
                <w:rFonts w:ascii="宋体" w:cs="宋体"/>
                <w:color w:val="000000"/>
                <w:szCs w:val="24"/>
              </w:rPr>
            </w:pPr>
            <w:r>
              <w:rPr>
                <w:rFonts w:hint="eastAsia" w:ascii="宋体" w:cs="宋体"/>
                <w:color w:val="000000"/>
                <w:szCs w:val="24"/>
              </w:rPr>
              <w:t>评分标准</w:t>
            </w:r>
          </w:p>
        </w:tc>
        <w:tc>
          <w:tcPr>
            <w:tcW w:w="7119" w:type="dxa"/>
            <w:vAlign w:val="center"/>
          </w:tcPr>
          <w:p>
            <w:pPr>
              <w:pStyle w:val="87"/>
              <w:spacing w:before="0" w:after="0" w:line="340" w:lineRule="exact"/>
              <w:ind w:firstLine="0"/>
              <w:jc w:val="center"/>
              <w:rPr>
                <w:rFonts w:ascii="宋体" w:cs="宋体"/>
                <w:color w:val="000000"/>
                <w:szCs w:val="24"/>
              </w:rPr>
            </w:pPr>
            <w:r>
              <w:rPr>
                <w:rFonts w:hint="eastAsia" w:ascii="宋体" w:cs="宋体"/>
                <w:color w:val="000000"/>
                <w:szCs w:val="24"/>
              </w:rPr>
              <w:t>分值</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11" w:type="dxa"/>
            <w:vMerge w:val="restart"/>
            <w:vAlign w:val="center"/>
          </w:tcPr>
          <w:p>
            <w:pPr>
              <w:pStyle w:val="87"/>
              <w:spacing w:before="0" w:after="0" w:line="340" w:lineRule="exact"/>
              <w:ind w:firstLine="0"/>
              <w:jc w:val="center"/>
              <w:rPr>
                <w:rFonts w:ascii="宋体" w:cs="宋体"/>
                <w:color w:val="000000"/>
                <w:szCs w:val="24"/>
              </w:rPr>
            </w:pPr>
            <w:r>
              <w:rPr>
                <w:rFonts w:hint="eastAsia" w:ascii="宋体" w:cs="宋体"/>
                <w:color w:val="000000"/>
                <w:szCs w:val="24"/>
              </w:rPr>
              <w:t>1</w:t>
            </w:r>
          </w:p>
        </w:tc>
        <w:tc>
          <w:tcPr>
            <w:tcW w:w="1258" w:type="dxa"/>
            <w:vMerge w:val="restart"/>
            <w:vAlign w:val="center"/>
          </w:tcPr>
          <w:p>
            <w:pPr>
              <w:pStyle w:val="87"/>
              <w:spacing w:line="340" w:lineRule="exact"/>
              <w:ind w:firstLine="0"/>
              <w:rPr>
                <w:rFonts w:ascii="宋体" w:cs="宋体"/>
                <w:color w:val="000000"/>
                <w:szCs w:val="24"/>
              </w:rPr>
            </w:pPr>
            <w:r>
              <w:rPr>
                <w:rFonts w:hint="eastAsia" w:ascii="宋体" w:cs="宋体"/>
                <w:color w:val="000000"/>
                <w:szCs w:val="24"/>
              </w:rPr>
              <w:t>根据所投产品（设备符合性）（15分）</w:t>
            </w:r>
          </w:p>
        </w:tc>
        <w:tc>
          <w:tcPr>
            <w:tcW w:w="1517" w:type="dxa"/>
            <w:vMerge w:val="restart"/>
            <w:vAlign w:val="center"/>
          </w:tcPr>
          <w:p>
            <w:pPr>
              <w:pStyle w:val="87"/>
              <w:spacing w:line="340" w:lineRule="exact"/>
              <w:ind w:firstLine="0"/>
              <w:jc w:val="center"/>
              <w:rPr>
                <w:rFonts w:ascii="宋体" w:cs="宋体"/>
                <w:color w:val="000000"/>
                <w:szCs w:val="24"/>
              </w:rPr>
            </w:pPr>
            <w:r>
              <w:rPr>
                <w:rFonts w:hint="eastAsia" w:ascii="宋体" w:cs="宋体"/>
                <w:color w:val="000000"/>
                <w:szCs w:val="24"/>
              </w:rPr>
              <w:t>设备符合性（15分）</w:t>
            </w:r>
          </w:p>
        </w:tc>
        <w:tc>
          <w:tcPr>
            <w:tcW w:w="7119" w:type="dxa"/>
            <w:vAlign w:val="center"/>
          </w:tcPr>
          <w:p>
            <w:pPr>
              <w:spacing w:line="340" w:lineRule="exact"/>
              <w:rPr>
                <w:rFonts w:ascii="宋体" w:cs="宋体"/>
                <w:color w:val="000000"/>
                <w:sz w:val="24"/>
                <w:szCs w:val="24"/>
              </w:rPr>
            </w:pPr>
            <w:r>
              <w:rPr>
                <w:rFonts w:hint="eastAsia" w:ascii="宋体" w:cs="宋体"/>
                <w:color w:val="000000"/>
                <w:sz w:val="24"/>
                <w:szCs w:val="24"/>
              </w:rPr>
              <w:t>投标方在应标过程中应充分替用户考虑，在产品选型过程保证提供的设备满足用户对设备档次的基本需求的根据提供产品的档次情况进行综合对比打分（1-5分）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11" w:type="dxa"/>
            <w:vMerge w:val="continue"/>
            <w:vAlign w:val="center"/>
          </w:tcPr>
          <w:p/>
        </w:tc>
        <w:tc>
          <w:tcPr>
            <w:tcW w:w="1258" w:type="dxa"/>
            <w:vMerge w:val="continue"/>
            <w:vAlign w:val="center"/>
          </w:tcPr>
          <w:p/>
        </w:tc>
        <w:tc>
          <w:tcPr>
            <w:tcW w:w="1517" w:type="dxa"/>
            <w:vMerge w:val="continue"/>
            <w:vAlign w:val="center"/>
          </w:tcPr>
          <w:p/>
        </w:tc>
        <w:tc>
          <w:tcPr>
            <w:tcW w:w="7119" w:type="dxa"/>
            <w:vAlign w:val="center"/>
          </w:tcPr>
          <w:p>
            <w:pPr>
              <w:spacing w:line="340" w:lineRule="exact"/>
              <w:rPr>
                <w:rFonts w:ascii="宋体" w:cs="宋体"/>
                <w:color w:val="000000"/>
                <w:sz w:val="24"/>
                <w:szCs w:val="24"/>
              </w:rPr>
            </w:pPr>
            <w:r>
              <w:rPr>
                <w:rFonts w:hint="eastAsia" w:ascii="宋体" w:cs="宋体"/>
                <w:color w:val="000000"/>
                <w:sz w:val="24"/>
                <w:szCs w:val="24"/>
              </w:rPr>
              <w:t>投标方所投产品具有一定的品牌知名度和市场认可情况（1-5分）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11" w:type="dxa"/>
            <w:vMerge w:val="continue"/>
            <w:vAlign w:val="center"/>
          </w:tcPr>
          <w:p/>
        </w:tc>
        <w:tc>
          <w:tcPr>
            <w:tcW w:w="1258" w:type="dxa"/>
            <w:vMerge w:val="continue"/>
            <w:vAlign w:val="center"/>
          </w:tcPr>
          <w:p/>
        </w:tc>
        <w:tc>
          <w:tcPr>
            <w:tcW w:w="1517" w:type="dxa"/>
            <w:vMerge w:val="continue"/>
            <w:vAlign w:val="center"/>
          </w:tcPr>
          <w:p/>
        </w:tc>
        <w:tc>
          <w:tcPr>
            <w:tcW w:w="7119" w:type="dxa"/>
            <w:vAlign w:val="center"/>
          </w:tcPr>
          <w:p>
            <w:pPr>
              <w:spacing w:line="340" w:lineRule="exact"/>
              <w:rPr>
                <w:rFonts w:ascii="宋体" w:cs="宋体"/>
                <w:color w:val="000000"/>
                <w:sz w:val="24"/>
                <w:szCs w:val="24"/>
              </w:rPr>
            </w:pPr>
            <w:r>
              <w:rPr>
                <w:rFonts w:hint="eastAsia" w:ascii="宋体" w:cs="宋体"/>
                <w:color w:val="000000"/>
                <w:sz w:val="24"/>
                <w:szCs w:val="24"/>
              </w:rPr>
              <w:t>投标方所投主要产品能够与用户现有设备投资以及整个系统进行兼容得（1-5分）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93" w:hRule="atLeast"/>
          <w:jc w:val="center"/>
        </w:trPr>
        <w:tc>
          <w:tcPr>
            <w:tcW w:w="511" w:type="dxa"/>
            <w:vAlign w:val="center"/>
          </w:tcPr>
          <w:p>
            <w:pPr>
              <w:pStyle w:val="88"/>
              <w:spacing w:line="340" w:lineRule="exact"/>
              <w:jc w:val="center"/>
              <w:rPr>
                <w:rFonts w:cs="宋体"/>
                <w:color w:val="000000"/>
                <w:szCs w:val="24"/>
              </w:rPr>
            </w:pPr>
            <w:r>
              <w:rPr>
                <w:rFonts w:hint="eastAsia" w:cs="宋体"/>
                <w:color w:val="000000"/>
                <w:szCs w:val="24"/>
              </w:rPr>
              <w:t>2</w:t>
            </w:r>
          </w:p>
        </w:tc>
        <w:tc>
          <w:tcPr>
            <w:tcW w:w="1258" w:type="dxa"/>
            <w:vAlign w:val="center"/>
          </w:tcPr>
          <w:p>
            <w:pPr>
              <w:pStyle w:val="87"/>
              <w:spacing w:before="0" w:after="0" w:line="340" w:lineRule="exact"/>
              <w:ind w:firstLine="0"/>
              <w:jc w:val="center"/>
              <w:rPr>
                <w:rFonts w:ascii="宋体" w:cs="宋体"/>
                <w:color w:val="000000"/>
                <w:szCs w:val="24"/>
              </w:rPr>
            </w:pPr>
            <w:r>
              <w:rPr>
                <w:rFonts w:hint="eastAsia" w:ascii="宋体" w:cs="宋体"/>
                <w:color w:val="000000"/>
                <w:szCs w:val="24"/>
              </w:rPr>
              <w:t>配套产品配置及性能指标</w:t>
            </w:r>
          </w:p>
        </w:tc>
        <w:tc>
          <w:tcPr>
            <w:tcW w:w="1517" w:type="dxa"/>
            <w:vAlign w:val="center"/>
          </w:tcPr>
          <w:p>
            <w:pPr>
              <w:pStyle w:val="87"/>
              <w:spacing w:before="0" w:after="0" w:line="340" w:lineRule="exact"/>
              <w:ind w:firstLine="0"/>
              <w:jc w:val="center"/>
              <w:rPr>
                <w:rFonts w:ascii="宋体" w:cs="宋体"/>
                <w:color w:val="000000"/>
                <w:szCs w:val="24"/>
              </w:rPr>
            </w:pPr>
            <w:r>
              <w:rPr>
                <w:rFonts w:hint="eastAsia" w:ascii="宋体" w:cs="宋体"/>
                <w:color w:val="000000"/>
                <w:szCs w:val="24"/>
              </w:rPr>
              <w:t>配置及性能指标30分</w:t>
            </w:r>
          </w:p>
        </w:tc>
        <w:tc>
          <w:tcPr>
            <w:tcW w:w="7119" w:type="dxa"/>
            <w:vAlign w:val="center"/>
          </w:tcPr>
          <w:p>
            <w:pPr>
              <w:pStyle w:val="87"/>
              <w:spacing w:before="0" w:after="0" w:line="340" w:lineRule="exact"/>
              <w:ind w:firstLine="0"/>
              <w:rPr>
                <w:rFonts w:ascii="宋体" w:cs="宋体"/>
                <w:color w:val="000000"/>
                <w:szCs w:val="24"/>
              </w:rPr>
            </w:pPr>
            <w:r>
              <w:rPr>
                <w:rFonts w:hint="eastAsia" w:ascii="宋体" w:cs="宋体"/>
                <w:color w:val="000000"/>
                <w:szCs w:val="24"/>
              </w:rPr>
              <w:t>根据所投产品的配置与性能指标的响应程度打分，所投产品所有技术参数全部满足的招标文件要求的得基本分30分，每有一项</w:t>
            </w:r>
            <w:r>
              <w:rPr>
                <w:rFonts w:hint="eastAsia" w:ascii="宋体" w:cs="宋体"/>
                <w:color w:val="000000"/>
                <w:szCs w:val="22"/>
              </w:rPr>
              <w:t>“</w:t>
            </w:r>
            <w:r>
              <w:rPr>
                <w:rFonts w:hint="eastAsia" w:ascii="宋体" w:cs="宋体"/>
                <w:color w:val="000000"/>
                <w:szCs w:val="24"/>
              </w:rPr>
              <w:t>★</w:t>
            </w:r>
            <w:r>
              <w:rPr>
                <w:rFonts w:hint="eastAsia" w:ascii="宋体" w:cs="宋体"/>
                <w:color w:val="000000"/>
                <w:szCs w:val="22"/>
              </w:rPr>
              <w:t>”</w:t>
            </w:r>
            <w:r>
              <w:rPr>
                <w:rFonts w:hint="eastAsia" w:ascii="宋体" w:cs="宋体"/>
                <w:b/>
                <w:color w:val="000000"/>
              </w:rPr>
              <w:t>“*”</w:t>
            </w:r>
            <w:r>
              <w:rPr>
                <w:rFonts w:hint="eastAsia" w:ascii="宋体" w:cs="宋体"/>
                <w:color w:val="000000"/>
                <w:szCs w:val="24"/>
              </w:rPr>
              <w:t>未满足指标低于要求的扣5分，其余参数每项负偏离扣3分，直至扣完为止。</w:t>
            </w:r>
          </w:p>
          <w:p>
            <w:pPr>
              <w:pStyle w:val="87"/>
              <w:spacing w:before="0" w:after="0" w:line="340" w:lineRule="exact"/>
              <w:ind w:firstLine="0"/>
              <w:rPr>
                <w:rFonts w:ascii="宋体" w:cs="宋体"/>
                <w:color w:val="000000"/>
                <w:szCs w:val="24"/>
              </w:rPr>
            </w:pPr>
            <w:r>
              <w:rPr>
                <w:rFonts w:hint="eastAsia" w:ascii="宋体" w:cs="宋体"/>
                <w:b/>
                <w:bCs/>
                <w:color w:val="000000"/>
                <w:szCs w:val="24"/>
              </w:rPr>
              <w:t>投标人应根据自身产品的情况进行详细描述。投标人不能对招标文件产品参数进行</w:t>
            </w:r>
            <w:r>
              <w:rPr>
                <w:rFonts w:hint="eastAsia" w:ascii="宋体" w:cs="宋体"/>
                <w:b/>
                <w:bCs/>
                <w:color w:val="000000"/>
                <w:szCs w:val="24"/>
                <w:lang w:eastAsia="zh-CN"/>
              </w:rPr>
              <w:t>复制</w:t>
            </w:r>
            <w:r>
              <w:rPr>
                <w:rFonts w:hint="eastAsia" w:ascii="宋体" w:cs="宋体"/>
                <w:b/>
                <w:bCs/>
                <w:color w:val="000000"/>
                <w:szCs w:val="24"/>
              </w:rPr>
              <w:t>粘贴，否则该项不得分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11" w:type="dxa"/>
            <w:vMerge w:val="restart"/>
            <w:vAlign w:val="center"/>
          </w:tcPr>
          <w:p>
            <w:r>
              <w:rPr>
                <w:rFonts w:hint="eastAsia"/>
              </w:rPr>
              <w:t>3</w:t>
            </w:r>
          </w:p>
        </w:tc>
        <w:tc>
          <w:tcPr>
            <w:tcW w:w="1258" w:type="dxa"/>
            <w:vMerge w:val="restart"/>
            <w:vAlign w:val="center"/>
          </w:tcPr>
          <w:p>
            <w:r>
              <w:rPr>
                <w:rFonts w:hint="eastAsia" w:ascii="宋体" w:cs="宋体"/>
                <w:color w:val="000000"/>
                <w:sz w:val="24"/>
                <w:szCs w:val="24"/>
              </w:rPr>
              <w:t>质保承诺、售后服务体系及服务情况</w:t>
            </w:r>
          </w:p>
        </w:tc>
        <w:tc>
          <w:tcPr>
            <w:tcW w:w="1517" w:type="dxa"/>
            <w:tcBorders>
              <w:top w:val="single" w:color="auto" w:sz="4" w:space="0"/>
              <w:bottom w:val="single" w:color="auto" w:sz="4" w:space="0"/>
            </w:tcBorders>
            <w:vAlign w:val="center"/>
          </w:tcPr>
          <w:p>
            <w:pPr>
              <w:spacing w:line="340" w:lineRule="exact"/>
              <w:rPr>
                <w:rFonts w:ascii="宋体" w:cs="宋体"/>
                <w:color w:val="000000"/>
                <w:sz w:val="24"/>
                <w:szCs w:val="24"/>
              </w:rPr>
            </w:pPr>
            <w:r>
              <w:rPr>
                <w:rFonts w:hint="eastAsia" w:ascii="宋体" w:cs="宋体"/>
                <w:color w:val="000000"/>
                <w:sz w:val="24"/>
                <w:szCs w:val="24"/>
              </w:rPr>
              <w:t>售后服务响应时间</w:t>
            </w:r>
            <w:r>
              <w:rPr>
                <w:rFonts w:hint="eastAsia" w:ascii="宋体" w:cs="宋体"/>
                <w:color w:val="000000"/>
                <w:kern w:val="0"/>
                <w:sz w:val="24"/>
                <w:szCs w:val="24"/>
              </w:rPr>
              <w:t>（2分）</w:t>
            </w:r>
          </w:p>
        </w:tc>
        <w:tc>
          <w:tcPr>
            <w:tcW w:w="7119" w:type="dxa"/>
            <w:tcBorders>
              <w:top w:val="single" w:color="auto" w:sz="4" w:space="0"/>
              <w:bottom w:val="single" w:color="auto" w:sz="4" w:space="0"/>
            </w:tcBorders>
            <w:vAlign w:val="center"/>
          </w:tcPr>
          <w:p>
            <w:pPr>
              <w:spacing w:line="340" w:lineRule="exact"/>
              <w:rPr>
                <w:rFonts w:ascii="宋体" w:cs="宋体"/>
                <w:sz w:val="24"/>
                <w:szCs w:val="24"/>
              </w:rPr>
            </w:pPr>
            <w:r>
              <w:rPr>
                <w:rFonts w:hint="eastAsia" w:ascii="宋体" w:cs="宋体"/>
                <w:sz w:val="24"/>
                <w:szCs w:val="24"/>
              </w:rPr>
              <w:t>投标人明确列有售后服务响应时间的得1分，优于其他投标人的得2分；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11" w:type="dxa"/>
            <w:vMerge w:val="continue"/>
            <w:vAlign w:val="center"/>
          </w:tcPr>
          <w:p/>
        </w:tc>
        <w:tc>
          <w:tcPr>
            <w:tcW w:w="1258" w:type="dxa"/>
            <w:vMerge w:val="continue"/>
            <w:vAlign w:val="center"/>
          </w:tcPr>
          <w:p/>
        </w:tc>
        <w:tc>
          <w:tcPr>
            <w:tcW w:w="1517" w:type="dxa"/>
            <w:tcBorders>
              <w:top w:val="single" w:color="auto" w:sz="4" w:space="0"/>
              <w:bottom w:val="single" w:color="auto" w:sz="4" w:space="0"/>
            </w:tcBorders>
            <w:vAlign w:val="center"/>
          </w:tcPr>
          <w:p>
            <w:pPr>
              <w:spacing w:line="300" w:lineRule="exact"/>
              <w:rPr>
                <w:rFonts w:ascii="宋体" w:cs="宋体"/>
                <w:color w:val="000000"/>
                <w:sz w:val="24"/>
                <w:szCs w:val="24"/>
              </w:rPr>
            </w:pPr>
            <w:r>
              <w:rPr>
                <w:rFonts w:hint="eastAsia" w:ascii="宋体" w:cs="宋体"/>
                <w:color w:val="000000"/>
                <w:sz w:val="24"/>
                <w:szCs w:val="24"/>
              </w:rPr>
              <w:t>售后服务体系</w:t>
            </w:r>
            <w:r>
              <w:rPr>
                <w:rFonts w:hint="eastAsia" w:ascii="宋体" w:cs="宋体"/>
                <w:color w:val="000000"/>
                <w:kern w:val="0"/>
                <w:sz w:val="24"/>
                <w:szCs w:val="24"/>
              </w:rPr>
              <w:t>（3分）</w:t>
            </w:r>
          </w:p>
        </w:tc>
        <w:tc>
          <w:tcPr>
            <w:tcW w:w="7119" w:type="dxa"/>
            <w:tcBorders>
              <w:top w:val="single" w:color="auto" w:sz="4" w:space="0"/>
              <w:bottom w:val="single" w:color="auto" w:sz="4" w:space="0"/>
            </w:tcBorders>
            <w:vAlign w:val="center"/>
          </w:tcPr>
          <w:p>
            <w:pPr>
              <w:rPr>
                <w:rFonts w:ascii="宋体" w:hAnsi="宋体" w:cs="宋体"/>
                <w:kern w:val="0"/>
                <w:szCs w:val="24"/>
                <w:lang w:eastAsia="en-US"/>
              </w:rPr>
            </w:pPr>
            <w:r>
              <w:rPr>
                <w:rFonts w:ascii="宋体" w:hAnsi="宋体" w:cs="宋体"/>
                <w:kern w:val="0"/>
                <w:szCs w:val="24"/>
                <w:lang w:eastAsia="en-US"/>
              </w:rPr>
              <w:t>一、维修响应时间：</w:t>
            </w:r>
          </w:p>
          <w:p>
            <w:pPr>
              <w:rPr>
                <w:rFonts w:ascii="宋体" w:hAnsi="宋体" w:cs="宋体"/>
                <w:kern w:val="0"/>
                <w:szCs w:val="24"/>
                <w:lang w:eastAsia="en-US"/>
              </w:rPr>
            </w:pPr>
            <w:r>
              <w:rPr>
                <w:rFonts w:ascii="宋体" w:hAnsi="宋体" w:cs="宋体"/>
                <w:kern w:val="0"/>
                <w:szCs w:val="24"/>
                <w:lang w:eastAsia="en-US"/>
              </w:rPr>
              <w:t>1、维修响应时间1小时</w:t>
            </w:r>
            <w:r>
              <w:rPr>
                <w:rFonts w:hint="eastAsia" w:ascii="宋体" w:hAnsi="宋体" w:cs="宋体"/>
                <w:kern w:val="0"/>
                <w:szCs w:val="24"/>
              </w:rPr>
              <w:t>内</w:t>
            </w:r>
            <w:r>
              <w:rPr>
                <w:rFonts w:ascii="宋体" w:hAnsi="宋体" w:cs="宋体"/>
                <w:kern w:val="0"/>
                <w:szCs w:val="24"/>
                <w:lang w:eastAsia="en-US"/>
              </w:rPr>
              <w:t xml:space="preserve"> </w:t>
            </w:r>
            <w:r>
              <w:rPr>
                <w:rFonts w:hint="eastAsia" w:ascii="宋体" w:hAnsi="宋体" w:cs="宋体"/>
                <w:kern w:val="0"/>
                <w:szCs w:val="24"/>
              </w:rPr>
              <w:t>、得3</w:t>
            </w:r>
            <w:r>
              <w:rPr>
                <w:rFonts w:ascii="宋体" w:hAnsi="宋体" w:cs="宋体"/>
                <w:kern w:val="0"/>
                <w:szCs w:val="24"/>
                <w:lang w:eastAsia="en-US"/>
              </w:rPr>
              <w:t>分；</w:t>
            </w:r>
          </w:p>
          <w:p>
            <w:pPr>
              <w:rPr>
                <w:rFonts w:ascii="宋体" w:hAnsi="宋体" w:cs="宋体"/>
                <w:kern w:val="0"/>
                <w:szCs w:val="24"/>
                <w:lang w:eastAsia="en-US"/>
              </w:rPr>
            </w:pPr>
            <w:r>
              <w:rPr>
                <w:rFonts w:hint="eastAsia" w:ascii="宋体" w:hAnsi="宋体" w:cs="宋体"/>
                <w:kern w:val="0"/>
                <w:szCs w:val="24"/>
              </w:rPr>
              <w:t>2、</w:t>
            </w:r>
            <w:r>
              <w:rPr>
                <w:rFonts w:ascii="宋体" w:hAnsi="宋体" w:cs="宋体"/>
                <w:kern w:val="0"/>
                <w:szCs w:val="24"/>
                <w:lang w:eastAsia="en-US"/>
              </w:rPr>
              <w:t>维修响应时间2小时</w:t>
            </w:r>
            <w:r>
              <w:rPr>
                <w:rFonts w:hint="eastAsia" w:ascii="宋体" w:hAnsi="宋体" w:cs="宋体"/>
                <w:kern w:val="0"/>
                <w:szCs w:val="24"/>
              </w:rPr>
              <w:t>内、得2</w:t>
            </w:r>
            <w:r>
              <w:rPr>
                <w:rFonts w:ascii="宋体" w:hAnsi="宋体" w:cs="宋体"/>
                <w:kern w:val="0"/>
                <w:szCs w:val="24"/>
                <w:lang w:eastAsia="en-US"/>
              </w:rPr>
              <w:t>分；</w:t>
            </w:r>
          </w:p>
          <w:p>
            <w:pPr>
              <w:rPr>
                <w:rFonts w:ascii="宋体" w:hAnsi="宋体" w:cs="宋体"/>
                <w:kern w:val="0"/>
                <w:szCs w:val="24"/>
              </w:rPr>
            </w:pPr>
            <w:r>
              <w:rPr>
                <w:rFonts w:hint="eastAsia" w:ascii="宋体" w:hAnsi="宋体" w:cs="宋体"/>
                <w:kern w:val="0"/>
                <w:szCs w:val="24"/>
              </w:rPr>
              <w:t>3、</w:t>
            </w:r>
            <w:r>
              <w:rPr>
                <w:rFonts w:ascii="宋体" w:hAnsi="宋体" w:cs="宋体"/>
                <w:kern w:val="0"/>
                <w:szCs w:val="24"/>
                <w:lang w:eastAsia="en-US"/>
              </w:rPr>
              <w:t>维修响应时间</w:t>
            </w:r>
            <w:r>
              <w:rPr>
                <w:rFonts w:hint="eastAsia" w:ascii="宋体" w:hAnsi="宋体" w:cs="宋体"/>
                <w:kern w:val="0"/>
                <w:szCs w:val="24"/>
              </w:rPr>
              <w:t>3</w:t>
            </w:r>
            <w:r>
              <w:rPr>
                <w:rFonts w:ascii="宋体" w:hAnsi="宋体" w:cs="宋体"/>
                <w:kern w:val="0"/>
                <w:szCs w:val="24"/>
                <w:lang w:eastAsia="en-US"/>
              </w:rPr>
              <w:t>小时</w:t>
            </w:r>
            <w:r>
              <w:rPr>
                <w:rFonts w:hint="eastAsia" w:ascii="宋体" w:hAnsi="宋体" w:cs="宋体"/>
                <w:kern w:val="0"/>
                <w:szCs w:val="24"/>
              </w:rPr>
              <w:t>内、</w:t>
            </w:r>
            <w:r>
              <w:rPr>
                <w:rFonts w:ascii="宋体" w:hAnsi="宋体" w:cs="宋体"/>
                <w:kern w:val="0"/>
                <w:szCs w:val="24"/>
                <w:lang w:eastAsia="en-US"/>
              </w:rPr>
              <w:t xml:space="preserve"> </w:t>
            </w:r>
            <w:r>
              <w:rPr>
                <w:rFonts w:hint="eastAsia" w:ascii="宋体" w:hAnsi="宋体" w:cs="宋体"/>
                <w:kern w:val="0"/>
                <w:szCs w:val="24"/>
              </w:rPr>
              <w:t xml:space="preserve">得1分        </w:t>
            </w:r>
            <w:r>
              <w:rPr>
                <w:rFonts w:ascii="宋体" w:hAnsi="宋体" w:cs="宋体"/>
                <w:kern w:val="0"/>
                <w:szCs w:val="24"/>
                <w:lang w:eastAsia="en-US"/>
              </w:rPr>
              <w:t>不响应不得分；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85" w:hRule="atLeast"/>
          <w:jc w:val="center"/>
        </w:trPr>
        <w:tc>
          <w:tcPr>
            <w:tcW w:w="511" w:type="dxa"/>
            <w:vMerge w:val="continue"/>
            <w:vAlign w:val="center"/>
          </w:tcPr>
          <w:p/>
        </w:tc>
        <w:tc>
          <w:tcPr>
            <w:tcW w:w="1258" w:type="dxa"/>
            <w:vMerge w:val="continue"/>
            <w:vAlign w:val="center"/>
          </w:tcPr>
          <w:p/>
        </w:tc>
        <w:tc>
          <w:tcPr>
            <w:tcW w:w="1517" w:type="dxa"/>
            <w:tcBorders>
              <w:top w:val="single" w:color="auto" w:sz="4" w:space="0"/>
              <w:bottom w:val="single" w:color="auto" w:sz="4" w:space="0"/>
            </w:tcBorders>
            <w:vAlign w:val="center"/>
          </w:tcPr>
          <w:p>
            <w:pPr>
              <w:spacing w:line="340" w:lineRule="exact"/>
              <w:rPr>
                <w:rFonts w:ascii="宋体" w:cs="宋体"/>
                <w:color w:val="000000"/>
                <w:sz w:val="24"/>
                <w:szCs w:val="24"/>
              </w:rPr>
            </w:pPr>
            <w:r>
              <w:rPr>
                <w:rFonts w:hint="eastAsia" w:ascii="宋体" w:cs="宋体"/>
                <w:color w:val="000000"/>
                <w:sz w:val="24"/>
                <w:szCs w:val="24"/>
              </w:rPr>
              <w:t>配送及安装验收方案（10</w:t>
            </w:r>
            <w:r>
              <w:rPr>
                <w:rFonts w:hint="eastAsia" w:ascii="宋体" w:cs="宋体"/>
                <w:color w:val="000000"/>
                <w:kern w:val="0"/>
                <w:sz w:val="24"/>
                <w:szCs w:val="24"/>
              </w:rPr>
              <w:t>分</w:t>
            </w:r>
            <w:r>
              <w:rPr>
                <w:rFonts w:hint="eastAsia" w:ascii="宋体" w:cs="宋体"/>
                <w:color w:val="000000"/>
                <w:sz w:val="24"/>
                <w:szCs w:val="24"/>
              </w:rPr>
              <w:t>）</w:t>
            </w:r>
          </w:p>
        </w:tc>
        <w:tc>
          <w:tcPr>
            <w:tcW w:w="7119" w:type="dxa"/>
            <w:tcBorders>
              <w:top w:val="single" w:color="auto" w:sz="4" w:space="0"/>
              <w:bottom w:val="single" w:color="auto" w:sz="4" w:space="0"/>
            </w:tcBorders>
            <w:vAlign w:val="center"/>
          </w:tcPr>
          <w:p>
            <w:pPr>
              <w:spacing w:line="340" w:lineRule="exact"/>
              <w:rPr>
                <w:rFonts w:ascii="宋体" w:cs="宋体"/>
                <w:color w:val="000000"/>
                <w:sz w:val="24"/>
                <w:szCs w:val="24"/>
              </w:rPr>
            </w:pPr>
            <w:r>
              <w:rPr>
                <w:rFonts w:hint="eastAsia" w:ascii="宋体" w:cs="宋体"/>
                <w:color w:val="000000"/>
                <w:sz w:val="24"/>
                <w:szCs w:val="24"/>
              </w:rPr>
              <w:t>（配送车辆安排、货物到指定地点的时间，是否能承诺按用户要求配送到指定地点、安装人员安排、安装实施方案、验收方案等）根据所提供内容分以下四档打分：优(10分)；良(5分)；中(2分)；差(0-1分)</w:t>
            </w:r>
          </w:p>
        </w:tc>
      </w:tr>
    </w:tbl>
    <w:p>
      <w:pPr>
        <w:jc w:val="center"/>
        <w:rPr>
          <w:rFonts w:ascii="宋体" w:cs="宋体"/>
          <w:b/>
          <w:color w:val="000000"/>
          <w:sz w:val="28"/>
          <w:szCs w:val="28"/>
        </w:rPr>
      </w:pPr>
    </w:p>
    <w:p>
      <w:pPr>
        <w:jc w:val="center"/>
        <w:rPr>
          <w:rFonts w:ascii="宋体" w:cs="宋体"/>
          <w:b/>
          <w:color w:val="000000"/>
          <w:sz w:val="28"/>
          <w:szCs w:val="28"/>
        </w:rPr>
      </w:pPr>
      <w:r>
        <w:rPr>
          <w:rFonts w:hint="eastAsia" w:ascii="宋体" w:cs="宋体"/>
          <w:b/>
          <w:color w:val="000000"/>
          <w:sz w:val="28"/>
          <w:szCs w:val="28"/>
        </w:rPr>
        <w:t>商务部分（占总分值的10%）</w:t>
      </w:r>
    </w:p>
    <w:tbl>
      <w:tblPr>
        <w:tblStyle w:val="23"/>
        <w:tblW w:w="102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1895"/>
        <w:gridCol w:w="2976"/>
        <w:gridCol w:w="47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jc w:val="center"/>
        </w:trPr>
        <w:tc>
          <w:tcPr>
            <w:tcW w:w="556" w:type="dxa"/>
            <w:tcBorders>
              <w:top w:val="single" w:color="auto" w:sz="4" w:space="0"/>
              <w:bottom w:val="single" w:color="auto" w:sz="4" w:space="0"/>
              <w:right w:val="single" w:color="auto" w:sz="4" w:space="0"/>
            </w:tcBorders>
            <w:vAlign w:val="center"/>
          </w:tcPr>
          <w:p>
            <w:pPr>
              <w:spacing w:line="440" w:lineRule="exact"/>
              <w:jc w:val="center"/>
              <w:rPr>
                <w:rFonts w:ascii="宋体" w:cs="宋体"/>
                <w:color w:val="000000"/>
                <w:sz w:val="24"/>
                <w:szCs w:val="24"/>
              </w:rPr>
            </w:pPr>
            <w:r>
              <w:rPr>
                <w:rFonts w:hint="eastAsia" w:ascii="宋体" w:cs="宋体"/>
                <w:color w:val="000000"/>
                <w:sz w:val="24"/>
                <w:szCs w:val="24"/>
              </w:rPr>
              <w:t>序号</w:t>
            </w:r>
          </w:p>
        </w:tc>
        <w:tc>
          <w:tcPr>
            <w:tcW w:w="189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cs="宋体"/>
                <w:color w:val="000000"/>
                <w:sz w:val="24"/>
                <w:szCs w:val="24"/>
              </w:rPr>
            </w:pPr>
            <w:r>
              <w:rPr>
                <w:rFonts w:hint="eastAsia" w:ascii="宋体" w:cs="宋体"/>
                <w:color w:val="000000"/>
                <w:sz w:val="24"/>
                <w:szCs w:val="24"/>
              </w:rPr>
              <w:t>评审项目</w:t>
            </w:r>
          </w:p>
        </w:tc>
        <w:tc>
          <w:tcPr>
            <w:tcW w:w="2976" w:type="dxa"/>
            <w:tcBorders>
              <w:top w:val="single" w:color="auto" w:sz="4" w:space="0"/>
              <w:left w:val="single" w:color="auto" w:sz="4" w:space="0"/>
              <w:bottom w:val="single" w:color="auto" w:sz="4" w:space="0"/>
              <w:right w:val="single" w:color="auto" w:sz="4" w:space="0"/>
            </w:tcBorders>
            <w:vAlign w:val="center"/>
          </w:tcPr>
          <w:p>
            <w:pPr>
              <w:spacing w:line="440" w:lineRule="exact"/>
              <w:ind w:firstLine="960" w:firstLineChars="400"/>
              <w:rPr>
                <w:rFonts w:ascii="宋体" w:cs="宋体"/>
                <w:color w:val="000000"/>
                <w:sz w:val="24"/>
                <w:szCs w:val="24"/>
              </w:rPr>
            </w:pPr>
            <w:r>
              <w:rPr>
                <w:rFonts w:hint="eastAsia" w:ascii="宋体" w:cs="宋体"/>
                <w:color w:val="000000"/>
                <w:sz w:val="24"/>
                <w:szCs w:val="24"/>
              </w:rPr>
              <w:t>评分标准</w:t>
            </w:r>
          </w:p>
        </w:tc>
        <w:tc>
          <w:tcPr>
            <w:tcW w:w="4788" w:type="dxa"/>
            <w:tcBorders>
              <w:top w:val="single" w:color="auto" w:sz="4" w:space="0"/>
              <w:left w:val="single" w:color="auto" w:sz="4" w:space="0"/>
              <w:bottom w:val="single" w:color="auto" w:sz="4" w:space="0"/>
            </w:tcBorders>
            <w:vAlign w:val="center"/>
          </w:tcPr>
          <w:p>
            <w:pPr>
              <w:spacing w:line="440" w:lineRule="exact"/>
              <w:jc w:val="center"/>
              <w:rPr>
                <w:rFonts w:ascii="宋体" w:cs="宋体"/>
                <w:color w:val="000000"/>
                <w:sz w:val="24"/>
                <w:szCs w:val="24"/>
              </w:rPr>
            </w:pPr>
            <w:r>
              <w:rPr>
                <w:rFonts w:hint="eastAsia" w:ascii="宋体" w:cs="宋体"/>
                <w:color w:val="000000"/>
                <w:sz w:val="24"/>
                <w:szCs w:val="24"/>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556" w:type="dxa"/>
            <w:tcBorders>
              <w:top w:val="single" w:color="auto" w:sz="4" w:space="0"/>
              <w:bottom w:val="single" w:color="auto" w:sz="4" w:space="0"/>
              <w:right w:val="single" w:color="auto" w:sz="4" w:space="0"/>
            </w:tcBorders>
            <w:vAlign w:val="center"/>
          </w:tcPr>
          <w:p>
            <w:pPr>
              <w:spacing w:line="440" w:lineRule="exact"/>
              <w:rPr>
                <w:rFonts w:ascii="宋体" w:cs="宋体"/>
                <w:color w:val="000000"/>
                <w:sz w:val="24"/>
                <w:szCs w:val="24"/>
              </w:rPr>
            </w:pPr>
            <w:r>
              <w:rPr>
                <w:rFonts w:hint="eastAsia" w:ascii="宋体" w:cs="宋体"/>
                <w:color w:val="000000"/>
                <w:sz w:val="24"/>
                <w:szCs w:val="24"/>
              </w:rPr>
              <w:t>1</w:t>
            </w:r>
          </w:p>
        </w:tc>
        <w:tc>
          <w:tcPr>
            <w:tcW w:w="18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sz w:val="24"/>
                <w:szCs w:val="24"/>
              </w:rPr>
            </w:pPr>
            <w:r>
              <w:rPr>
                <w:rFonts w:hint="eastAsia" w:ascii="宋体" w:cs="宋体"/>
                <w:sz w:val="24"/>
                <w:szCs w:val="24"/>
              </w:rPr>
              <w:t>投标人的企业实力</w:t>
            </w:r>
          </w:p>
        </w:tc>
        <w:tc>
          <w:tcPr>
            <w:tcW w:w="2976"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cs="宋体"/>
                <w:sz w:val="24"/>
                <w:szCs w:val="24"/>
              </w:rPr>
            </w:pPr>
            <w:r>
              <w:rPr>
                <w:rFonts w:hint="eastAsia" w:ascii="宋体" w:cs="宋体"/>
                <w:sz w:val="24"/>
                <w:szCs w:val="24"/>
              </w:rPr>
              <w:t>投标人的企业实力(4分)</w:t>
            </w:r>
          </w:p>
        </w:tc>
        <w:tc>
          <w:tcPr>
            <w:tcW w:w="4788" w:type="dxa"/>
            <w:tcBorders>
              <w:top w:val="single" w:color="auto" w:sz="4" w:space="0"/>
              <w:left w:val="single" w:color="auto" w:sz="4" w:space="0"/>
              <w:bottom w:val="single" w:color="auto" w:sz="4" w:space="0"/>
            </w:tcBorders>
            <w:vAlign w:val="center"/>
          </w:tcPr>
          <w:p>
            <w:pPr>
              <w:pStyle w:val="84"/>
              <w:ind w:firstLine="0" w:firstLineChars="0"/>
              <w:rPr>
                <w:rFonts w:ascii="宋体" w:cs="宋体"/>
                <w:color w:val="FF0000"/>
                <w:sz w:val="24"/>
                <w:szCs w:val="24"/>
              </w:rPr>
            </w:pPr>
            <w:r>
              <w:rPr>
                <w:rFonts w:hint="eastAsia" w:ascii="宋体" w:cs="宋体"/>
                <w:color w:val="000000"/>
                <w:sz w:val="24"/>
                <w:szCs w:val="24"/>
              </w:rPr>
              <w:t>投标人的投标报价（分项报价）组成完整，价格分析依据充分、合理的，得4分；其他由评标委员会根据其他情况在0～4分之间酌情赋分。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556" w:type="dxa"/>
            <w:tcBorders>
              <w:top w:val="single" w:color="auto" w:sz="4" w:space="0"/>
              <w:right w:val="single" w:color="auto" w:sz="4" w:space="0"/>
            </w:tcBorders>
            <w:vAlign w:val="center"/>
          </w:tcPr>
          <w:p>
            <w:pPr>
              <w:spacing w:line="440" w:lineRule="exact"/>
              <w:rPr>
                <w:rFonts w:ascii="宋体" w:cs="宋体"/>
                <w:color w:val="000000"/>
                <w:sz w:val="24"/>
                <w:szCs w:val="24"/>
              </w:rPr>
            </w:pPr>
            <w:r>
              <w:rPr>
                <w:rFonts w:hint="eastAsia" w:ascii="宋体" w:cs="宋体"/>
                <w:color w:val="000000"/>
                <w:sz w:val="24"/>
                <w:szCs w:val="24"/>
              </w:rPr>
              <w:t>2</w:t>
            </w:r>
          </w:p>
        </w:tc>
        <w:tc>
          <w:tcPr>
            <w:tcW w:w="1895" w:type="dxa"/>
            <w:tcBorders>
              <w:top w:val="single" w:color="auto" w:sz="4" w:space="0"/>
              <w:left w:val="single" w:color="auto" w:sz="4" w:space="0"/>
              <w:right w:val="single" w:color="auto" w:sz="4" w:space="0"/>
            </w:tcBorders>
            <w:vAlign w:val="center"/>
          </w:tcPr>
          <w:p>
            <w:pPr>
              <w:spacing w:line="440" w:lineRule="exact"/>
              <w:rPr>
                <w:rFonts w:ascii="宋体" w:cs="宋体"/>
                <w:color w:val="000000"/>
                <w:sz w:val="24"/>
                <w:szCs w:val="24"/>
              </w:rPr>
            </w:pPr>
            <w:r>
              <w:rPr>
                <w:rFonts w:hint="eastAsia" w:ascii="宋体" w:cs="宋体"/>
                <w:color w:val="000000"/>
                <w:sz w:val="24"/>
                <w:szCs w:val="24"/>
              </w:rPr>
              <w:t>标书质量</w:t>
            </w:r>
          </w:p>
        </w:tc>
        <w:tc>
          <w:tcPr>
            <w:tcW w:w="2976" w:type="dxa"/>
            <w:tcBorders>
              <w:top w:val="single" w:color="auto" w:sz="4" w:space="0"/>
              <w:left w:val="single" w:color="auto" w:sz="4" w:space="0"/>
              <w:bottom w:val="single" w:color="auto" w:sz="4" w:space="0"/>
              <w:right w:val="single" w:color="auto" w:sz="4" w:space="0"/>
            </w:tcBorders>
            <w:vAlign w:val="center"/>
          </w:tcPr>
          <w:p>
            <w:pPr>
              <w:pStyle w:val="87"/>
              <w:spacing w:before="0" w:after="0" w:line="340" w:lineRule="exact"/>
              <w:ind w:firstLine="0"/>
              <w:jc w:val="center"/>
              <w:rPr>
                <w:rFonts w:ascii="宋体" w:cs="宋体"/>
                <w:color w:val="000000"/>
                <w:szCs w:val="24"/>
              </w:rPr>
            </w:pPr>
            <w:r>
              <w:rPr>
                <w:rFonts w:hint="eastAsia" w:ascii="宋体" w:cs="宋体"/>
                <w:color w:val="000000"/>
                <w:szCs w:val="24"/>
              </w:rPr>
              <w:t>标书质量（4分）</w:t>
            </w:r>
          </w:p>
        </w:tc>
        <w:tc>
          <w:tcPr>
            <w:tcW w:w="4788" w:type="dxa"/>
            <w:tcBorders>
              <w:top w:val="single" w:color="auto" w:sz="4" w:space="0"/>
              <w:left w:val="single" w:color="auto" w:sz="4" w:space="0"/>
              <w:bottom w:val="single" w:color="auto" w:sz="4" w:space="0"/>
            </w:tcBorders>
            <w:vAlign w:val="center"/>
          </w:tcPr>
          <w:p>
            <w:pPr>
              <w:pStyle w:val="87"/>
              <w:spacing w:before="0" w:after="0" w:line="340" w:lineRule="exact"/>
              <w:ind w:firstLine="0"/>
              <w:rPr>
                <w:rFonts w:ascii="宋体" w:cs="宋体"/>
                <w:color w:val="000000"/>
                <w:szCs w:val="24"/>
              </w:rPr>
            </w:pPr>
            <w:r>
              <w:rPr>
                <w:rFonts w:hint="eastAsia" w:ascii="宋体" w:cs="宋体"/>
                <w:color w:val="000000"/>
                <w:szCs w:val="24"/>
              </w:rPr>
              <w:t>根据投标文件目录、页码指向准确，内容无涂改、错页、漏页现象，装订规范，双面打印等情况进行综合评定，优秀的得4分，较好的得2分，一般的得1分；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56" w:type="dxa"/>
            <w:tcBorders>
              <w:top w:val="single" w:color="auto" w:sz="4" w:space="0"/>
              <w:bottom w:val="single" w:color="auto" w:sz="4" w:space="0"/>
              <w:right w:val="single" w:color="auto" w:sz="4" w:space="0"/>
            </w:tcBorders>
            <w:vAlign w:val="center"/>
          </w:tcPr>
          <w:p>
            <w:pPr>
              <w:spacing w:line="440" w:lineRule="exact"/>
              <w:rPr>
                <w:rFonts w:ascii="宋体" w:cs="宋体"/>
                <w:color w:val="000000"/>
                <w:sz w:val="24"/>
                <w:szCs w:val="24"/>
              </w:rPr>
            </w:pPr>
            <w:r>
              <w:rPr>
                <w:rFonts w:hint="eastAsia" w:ascii="宋体" w:cs="宋体"/>
                <w:color w:val="000000"/>
                <w:sz w:val="24"/>
                <w:szCs w:val="24"/>
              </w:rPr>
              <w:t>4</w:t>
            </w:r>
          </w:p>
        </w:tc>
        <w:tc>
          <w:tcPr>
            <w:tcW w:w="1895"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color w:val="000000"/>
                <w:sz w:val="24"/>
                <w:szCs w:val="24"/>
              </w:rPr>
            </w:pPr>
            <w:r>
              <w:rPr>
                <w:rFonts w:hint="eastAsia" w:ascii="宋体" w:cs="宋体"/>
                <w:color w:val="000000"/>
                <w:sz w:val="24"/>
                <w:szCs w:val="24"/>
              </w:rPr>
              <w:t>其它有利投标资料</w:t>
            </w:r>
          </w:p>
        </w:tc>
        <w:tc>
          <w:tcPr>
            <w:tcW w:w="2976"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cs="宋体"/>
                <w:color w:val="000000"/>
                <w:sz w:val="24"/>
                <w:szCs w:val="24"/>
              </w:rPr>
            </w:pPr>
            <w:r>
              <w:rPr>
                <w:rFonts w:hint="eastAsia" w:ascii="宋体" w:cs="宋体"/>
                <w:color w:val="000000"/>
                <w:sz w:val="24"/>
                <w:szCs w:val="24"/>
              </w:rPr>
              <w:t>其它有利投标资料(2分)</w:t>
            </w:r>
          </w:p>
        </w:tc>
        <w:tc>
          <w:tcPr>
            <w:tcW w:w="4788" w:type="dxa"/>
            <w:tcBorders>
              <w:top w:val="single" w:color="auto" w:sz="4" w:space="0"/>
              <w:left w:val="single" w:color="auto" w:sz="4" w:space="0"/>
              <w:bottom w:val="single" w:color="auto" w:sz="4" w:space="0"/>
            </w:tcBorders>
            <w:vAlign w:val="center"/>
          </w:tcPr>
          <w:p>
            <w:pPr>
              <w:spacing w:line="440" w:lineRule="exact"/>
              <w:rPr>
                <w:rFonts w:ascii="宋体" w:cs="宋体"/>
                <w:color w:val="000000"/>
                <w:sz w:val="24"/>
                <w:szCs w:val="24"/>
              </w:rPr>
            </w:pPr>
            <w:r>
              <w:rPr>
                <w:rFonts w:hint="eastAsia" w:ascii="宋体" w:cs="宋体"/>
                <w:color w:val="000000"/>
                <w:sz w:val="24"/>
                <w:szCs w:val="24"/>
              </w:rPr>
              <w:t>其它有利投标资料2分。</w:t>
            </w:r>
          </w:p>
        </w:tc>
      </w:tr>
    </w:tbl>
    <w:p>
      <w:pPr>
        <w:jc w:val="center"/>
        <w:rPr>
          <w:rFonts w:ascii="宋体" w:cs="宋体"/>
          <w:b/>
          <w:color w:val="000000"/>
          <w:sz w:val="28"/>
          <w:szCs w:val="28"/>
        </w:rPr>
      </w:pPr>
    </w:p>
    <w:p>
      <w:pPr>
        <w:jc w:val="center"/>
        <w:rPr>
          <w:rFonts w:ascii="宋体" w:cs="宋体"/>
          <w:b/>
          <w:color w:val="000000"/>
          <w:sz w:val="28"/>
          <w:szCs w:val="28"/>
        </w:rPr>
      </w:pPr>
      <w:r>
        <w:rPr>
          <w:rFonts w:hint="eastAsia" w:ascii="宋体" w:cs="宋体"/>
          <w:b/>
          <w:color w:val="000000"/>
          <w:sz w:val="28"/>
          <w:szCs w:val="28"/>
        </w:rPr>
        <w:t>经济部分（占总分值的30%）</w:t>
      </w:r>
    </w:p>
    <w:tbl>
      <w:tblPr>
        <w:tblStyle w:val="23"/>
        <w:tblW w:w="100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8"/>
        <w:gridCol w:w="1100"/>
        <w:gridCol w:w="756"/>
        <w:gridCol w:w="76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7" w:hRule="atLeast"/>
          <w:tblHeader/>
          <w:jc w:val="center"/>
        </w:trPr>
        <w:tc>
          <w:tcPr>
            <w:tcW w:w="528" w:type="dxa"/>
            <w:tcBorders>
              <w:top w:val="single" w:color="auto" w:sz="4" w:space="0"/>
              <w:bottom w:val="single" w:color="auto" w:sz="4" w:space="0"/>
              <w:right w:val="single" w:color="auto" w:sz="4" w:space="0"/>
            </w:tcBorders>
            <w:vAlign w:val="center"/>
          </w:tcPr>
          <w:p>
            <w:pPr>
              <w:jc w:val="center"/>
              <w:rPr>
                <w:rFonts w:ascii="宋体" w:cs="宋体"/>
                <w:color w:val="000000"/>
                <w:sz w:val="24"/>
                <w:szCs w:val="24"/>
              </w:rPr>
            </w:pPr>
            <w:r>
              <w:rPr>
                <w:rFonts w:hint="eastAsia" w:ascii="宋体" w:cs="宋体"/>
                <w:color w:val="000000"/>
                <w:sz w:val="24"/>
                <w:szCs w:val="24"/>
              </w:rPr>
              <w:t>序号</w:t>
            </w:r>
          </w:p>
        </w:tc>
        <w:tc>
          <w:tcPr>
            <w:tcW w:w="1100"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4"/>
                <w:szCs w:val="24"/>
              </w:rPr>
            </w:pPr>
            <w:r>
              <w:rPr>
                <w:rFonts w:hint="eastAsia" w:ascii="宋体" w:cs="宋体"/>
                <w:color w:val="000000"/>
                <w:sz w:val="24"/>
                <w:szCs w:val="24"/>
              </w:rPr>
              <w:t>评审项目</w:t>
            </w:r>
          </w:p>
        </w:tc>
        <w:tc>
          <w:tcPr>
            <w:tcW w:w="756" w:type="dxa"/>
            <w:tcBorders>
              <w:top w:val="single" w:color="auto" w:sz="4" w:space="0"/>
              <w:left w:val="single" w:color="auto" w:sz="4" w:space="0"/>
              <w:bottom w:val="single" w:color="auto" w:sz="4" w:space="0"/>
              <w:right w:val="single" w:color="auto" w:sz="4" w:space="0"/>
            </w:tcBorders>
            <w:vAlign w:val="center"/>
          </w:tcPr>
          <w:p>
            <w:pPr>
              <w:jc w:val="center"/>
              <w:rPr>
                <w:rFonts w:ascii="宋体" w:cs="宋体"/>
                <w:color w:val="000000"/>
                <w:sz w:val="24"/>
                <w:szCs w:val="24"/>
              </w:rPr>
            </w:pPr>
            <w:r>
              <w:rPr>
                <w:rFonts w:hint="eastAsia" w:ascii="宋体" w:cs="宋体"/>
                <w:color w:val="000000"/>
                <w:sz w:val="24"/>
                <w:szCs w:val="24"/>
              </w:rPr>
              <w:t>分值</w:t>
            </w:r>
          </w:p>
        </w:tc>
        <w:tc>
          <w:tcPr>
            <w:tcW w:w="7674" w:type="dxa"/>
            <w:tcBorders>
              <w:top w:val="single" w:color="auto" w:sz="4" w:space="0"/>
              <w:left w:val="single" w:color="auto" w:sz="4" w:space="0"/>
              <w:bottom w:val="single" w:color="auto" w:sz="4" w:space="0"/>
            </w:tcBorders>
            <w:vAlign w:val="center"/>
          </w:tcPr>
          <w:p>
            <w:pPr>
              <w:jc w:val="center"/>
              <w:rPr>
                <w:rFonts w:ascii="宋体" w:cs="宋体"/>
                <w:color w:val="000000"/>
                <w:sz w:val="24"/>
                <w:szCs w:val="24"/>
              </w:rPr>
            </w:pPr>
            <w:r>
              <w:rPr>
                <w:rFonts w:hint="eastAsia" w:ascii="宋体" w:cs="宋体"/>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7" w:hRule="atLeast"/>
          <w:jc w:val="center"/>
        </w:trPr>
        <w:tc>
          <w:tcPr>
            <w:tcW w:w="528" w:type="dxa"/>
            <w:tcBorders>
              <w:top w:val="single" w:color="auto" w:sz="4" w:space="0"/>
              <w:bottom w:val="single" w:color="auto" w:sz="4" w:space="0"/>
              <w:right w:val="single" w:color="auto" w:sz="4" w:space="0"/>
            </w:tcBorders>
            <w:vAlign w:val="center"/>
          </w:tcPr>
          <w:p>
            <w:pPr>
              <w:jc w:val="center"/>
              <w:rPr>
                <w:rFonts w:ascii="宋体" w:cs="宋体"/>
                <w:color w:val="000000"/>
                <w:sz w:val="24"/>
                <w:szCs w:val="24"/>
              </w:rPr>
            </w:pPr>
            <w:r>
              <w:rPr>
                <w:rFonts w:hint="eastAsia" w:ascii="宋体" w:cs="宋体"/>
                <w:color w:val="000000"/>
                <w:sz w:val="24"/>
                <w:szCs w:val="24"/>
              </w:rPr>
              <w:t>1</w:t>
            </w:r>
          </w:p>
        </w:tc>
        <w:tc>
          <w:tcPr>
            <w:tcW w:w="1100"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color w:val="000000"/>
                <w:sz w:val="24"/>
                <w:szCs w:val="24"/>
              </w:rPr>
            </w:pPr>
            <w:r>
              <w:rPr>
                <w:rFonts w:hint="eastAsia" w:ascii="宋体" w:cs="宋体"/>
                <w:color w:val="000000"/>
                <w:sz w:val="24"/>
                <w:szCs w:val="24"/>
              </w:rPr>
              <w:t>投标人报价</w:t>
            </w:r>
          </w:p>
        </w:tc>
        <w:tc>
          <w:tcPr>
            <w:tcW w:w="75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cs="宋体"/>
                <w:color w:val="000000"/>
                <w:sz w:val="24"/>
                <w:szCs w:val="24"/>
              </w:rPr>
            </w:pPr>
            <w:r>
              <w:rPr>
                <w:rFonts w:hint="eastAsia" w:ascii="宋体" w:cs="宋体"/>
                <w:color w:val="000000"/>
                <w:sz w:val="24"/>
                <w:szCs w:val="24"/>
              </w:rPr>
              <w:t>30分</w:t>
            </w:r>
          </w:p>
        </w:tc>
        <w:tc>
          <w:tcPr>
            <w:tcW w:w="7674" w:type="dxa"/>
            <w:tcBorders>
              <w:top w:val="single" w:color="auto" w:sz="4" w:space="0"/>
              <w:left w:val="single" w:color="auto" w:sz="4" w:space="0"/>
              <w:bottom w:val="single" w:color="auto" w:sz="4" w:space="0"/>
            </w:tcBorders>
            <w:vAlign w:val="center"/>
          </w:tcPr>
          <w:p>
            <w:pPr>
              <w:rPr>
                <w:rFonts w:ascii="宋体" w:cs="宋体"/>
                <w:color w:val="000000"/>
                <w:sz w:val="24"/>
                <w:szCs w:val="24"/>
              </w:rPr>
            </w:pPr>
            <w:r>
              <w:rPr>
                <w:rFonts w:hint="eastAsia" w:ascii="宋体" w:cs="宋体"/>
                <w:color w:val="000000"/>
                <w:sz w:val="24"/>
                <w:szCs w:val="24"/>
              </w:rPr>
              <w:t>在满足招标文件要求的前提下，取各投标人有效报价的最低价作为评标基准价,满分为30分；价格分的计算投标报价得分=(评标基准价／投标报价)×0.30×100 。（计算分值时，百分比按四舍五入原则，保留小数点后二位数）</w:t>
            </w:r>
          </w:p>
        </w:tc>
      </w:tr>
    </w:tbl>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22.4  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440" w:lineRule="exact"/>
        <w:ind w:firstLine="472" w:firstLineChars="200"/>
        <w:rPr>
          <w:rStyle w:val="27"/>
          <w:rFonts w:ascii="宋体" w:hAnsi="宋体"/>
          <w:color w:val="000000" w:themeColor="text1"/>
          <w:spacing w:val="-2"/>
          <w:sz w:val="24"/>
          <w14:textFill>
            <w14:solidFill>
              <w14:schemeClr w14:val="tx1"/>
            </w14:solidFill>
          </w14:textFill>
        </w:rPr>
      </w:pPr>
      <w:r>
        <w:rPr>
          <w:rStyle w:val="27"/>
          <w:rFonts w:ascii="宋体" w:hAnsi="宋体"/>
          <w:color w:val="000000" w:themeColor="text1"/>
          <w:spacing w:val="-2"/>
          <w:sz w:val="24"/>
          <w14:textFill>
            <w14:solidFill>
              <w14:schemeClr w14:val="tx1"/>
            </w14:solidFill>
          </w14:textFill>
        </w:rPr>
        <w:t>22.5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pStyle w:val="2"/>
        <w:ind w:left="0" w:firstLine="0"/>
      </w:pP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22.6采用综合评分法衡量投标文件在是否最大限度地满足招标文件实质性要求前提下，按照招标文件中规定的各项因素进行综合评审后，依据得分高低，依次确定为中标候选人。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22.7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22.8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pPr>
        <w:spacing w:line="440" w:lineRule="exact"/>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第七章</w:t>
      </w:r>
      <w:r>
        <w:rPr>
          <w:rStyle w:val="27"/>
          <w:rFonts w:hint="eastAsia" w:ascii="宋体" w:hAnsi="宋体"/>
          <w:b/>
          <w:color w:val="000000" w:themeColor="text1"/>
          <w:sz w:val="32"/>
          <w:szCs w:val="32"/>
          <w14:textFill>
            <w14:solidFill>
              <w14:schemeClr w14:val="tx1"/>
            </w14:solidFill>
          </w14:textFill>
        </w:rPr>
        <w:t xml:space="preserve"> </w:t>
      </w:r>
      <w:r>
        <w:rPr>
          <w:rStyle w:val="27"/>
          <w:rFonts w:ascii="宋体" w:hAnsi="宋体"/>
          <w:b/>
          <w:color w:val="000000" w:themeColor="text1"/>
          <w:sz w:val="32"/>
          <w:szCs w:val="32"/>
          <w14:textFill>
            <w14:solidFill>
              <w14:schemeClr w14:val="tx1"/>
            </w14:solidFill>
          </w14:textFill>
        </w:rPr>
        <w:t>定</w:t>
      </w:r>
      <w:r>
        <w:rPr>
          <w:rStyle w:val="27"/>
          <w:rFonts w:hint="eastAsia" w:ascii="宋体" w:hAnsi="宋体"/>
          <w:b/>
          <w:color w:val="000000" w:themeColor="text1"/>
          <w:sz w:val="32"/>
          <w:szCs w:val="32"/>
          <w14:textFill>
            <w14:solidFill>
              <w14:schemeClr w14:val="tx1"/>
            </w14:solidFill>
          </w14:textFill>
        </w:rPr>
        <w:t xml:space="preserve"> </w:t>
      </w:r>
      <w:r>
        <w:rPr>
          <w:rStyle w:val="27"/>
          <w:rFonts w:ascii="宋体" w:hAnsi="宋体"/>
          <w:b/>
          <w:color w:val="000000" w:themeColor="text1"/>
          <w:sz w:val="32"/>
          <w:szCs w:val="32"/>
          <w14:textFill>
            <w14:solidFill>
              <w14:schemeClr w14:val="tx1"/>
            </w14:solidFill>
          </w14:textFill>
        </w:rPr>
        <w:t>标</w:t>
      </w:r>
    </w:p>
    <w:p>
      <w:pPr>
        <w:spacing w:line="44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23. 定标标准</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23.1　合同将授予被确定为实质性响应招标文件要求，经评定认为具备履行合同能力、报</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价合理、技术和商务条件都符合招标文件要求的得分最高的投标人。</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23.2　</w:t>
      </w:r>
      <w:r>
        <w:rPr>
          <w:rStyle w:val="27"/>
          <w:rFonts w:ascii="宋体" w:hAnsi="宋体"/>
          <w:color w:val="000000" w:themeColor="text1"/>
          <w:spacing w:val="-2"/>
          <w:sz w:val="24"/>
          <w14:textFill>
            <w14:solidFill>
              <w14:schemeClr w14:val="tx1"/>
            </w14:solidFill>
          </w14:textFill>
        </w:rPr>
        <w:t>最低投标价不一定是被授予合同的保证。</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23.3　如果确定该投标人没有条件圆满履行合同，招标方将按照投标人的得分高低把合同授予下一个中标候选人。</w:t>
      </w:r>
    </w:p>
    <w:p>
      <w:pPr>
        <w:spacing w:line="44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24. 接受和拒绝任何或所有投标的权力</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24.1　为维护国家利益，招标方在授予合同之前仍有选择或拒绝任何全部投标的权力。</w:t>
      </w:r>
    </w:p>
    <w:p>
      <w:pPr>
        <w:spacing w:line="44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25. 中标通知书</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25.1 中标结果确定后，招标方将以书面形式发出《中标通知书》，但发出时间不超过投标有效期，《中标通知书》一经发出即发生法律效力。</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25.2  《中标通知书》将作为签订合同的依据。</w:t>
      </w:r>
    </w:p>
    <w:p>
      <w:pPr>
        <w:spacing w:line="440" w:lineRule="exact"/>
        <w:ind w:firstLine="472" w:firstLineChars="200"/>
        <w:rPr>
          <w:rStyle w:val="27"/>
          <w:rFonts w:ascii="宋体" w:hAnsi="宋体"/>
          <w:color w:val="000000" w:themeColor="text1"/>
          <w:spacing w:val="-2"/>
          <w:sz w:val="24"/>
          <w14:textFill>
            <w14:solidFill>
              <w14:schemeClr w14:val="tx1"/>
            </w14:solidFill>
          </w14:textFill>
        </w:rPr>
      </w:pPr>
      <w:r>
        <w:rPr>
          <w:rStyle w:val="27"/>
          <w:rFonts w:ascii="宋体" w:hAnsi="宋体"/>
          <w:color w:val="000000" w:themeColor="text1"/>
          <w:spacing w:val="-2"/>
          <w:sz w:val="24"/>
          <w14:textFill>
            <w14:solidFill>
              <w14:schemeClr w14:val="tx1"/>
            </w14:solidFill>
          </w14:textFill>
        </w:rPr>
        <w:t>25.3  中标方在领取《中标通知书》时，必须按招标文件规定向招标代理机构缴纳招标代理服务费。</w:t>
      </w:r>
    </w:p>
    <w:p>
      <w:pPr>
        <w:spacing w:line="440" w:lineRule="exact"/>
        <w:ind w:firstLine="643" w:firstLineChars="200"/>
        <w:jc w:val="center"/>
        <w:rPr>
          <w:rStyle w:val="27"/>
          <w:rFonts w:ascii="宋体" w:hAnsi="宋体"/>
          <w:b/>
          <w:color w:val="000000" w:themeColor="text1"/>
          <w:sz w:val="32"/>
          <w:szCs w:val="32"/>
          <w14:textFill>
            <w14:solidFill>
              <w14:schemeClr w14:val="tx1"/>
            </w14:solidFill>
          </w14:textFill>
        </w:rPr>
      </w:pPr>
    </w:p>
    <w:p>
      <w:pPr>
        <w:spacing w:line="440" w:lineRule="exact"/>
        <w:ind w:firstLine="643" w:firstLineChars="200"/>
        <w:jc w:val="center"/>
        <w:rPr>
          <w:rStyle w:val="27"/>
          <w:rFonts w:ascii="宋体" w:hAnsi="宋体"/>
          <w:b/>
          <w:color w:val="000000" w:themeColor="text1"/>
          <w:sz w:val="32"/>
          <w:szCs w:val="32"/>
          <w14:textFill>
            <w14:solidFill>
              <w14:schemeClr w14:val="tx1"/>
            </w14:solidFill>
          </w14:textFill>
        </w:rPr>
      </w:pPr>
    </w:p>
    <w:p>
      <w:pPr>
        <w:spacing w:line="440" w:lineRule="exact"/>
        <w:ind w:firstLine="643" w:firstLineChars="200"/>
        <w:jc w:val="center"/>
        <w:rPr>
          <w:rStyle w:val="27"/>
          <w:rFonts w:ascii="宋体" w:hAnsi="宋体"/>
          <w:b/>
          <w:color w:val="000000" w:themeColor="text1"/>
          <w:sz w:val="32"/>
          <w:szCs w:val="32"/>
          <w14:textFill>
            <w14:solidFill>
              <w14:schemeClr w14:val="tx1"/>
            </w14:solidFill>
          </w14:textFill>
        </w:rPr>
      </w:pPr>
    </w:p>
    <w:p>
      <w:pPr>
        <w:spacing w:line="440" w:lineRule="exact"/>
        <w:ind w:firstLine="643" w:firstLineChars="200"/>
        <w:jc w:val="center"/>
        <w:rPr>
          <w:rStyle w:val="27"/>
          <w:rFonts w:ascii="宋体" w:hAnsi="宋体"/>
          <w:b/>
          <w:color w:val="000000" w:themeColor="text1"/>
          <w:sz w:val="32"/>
          <w:szCs w:val="32"/>
          <w14:textFill>
            <w14:solidFill>
              <w14:schemeClr w14:val="tx1"/>
            </w14:solidFill>
          </w14:textFill>
        </w:rPr>
      </w:pPr>
    </w:p>
    <w:p>
      <w:pPr>
        <w:spacing w:line="440" w:lineRule="exact"/>
        <w:ind w:firstLine="643" w:firstLineChars="200"/>
        <w:jc w:val="center"/>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第八章授予合同</w:t>
      </w:r>
    </w:p>
    <w:p>
      <w:pPr>
        <w:spacing w:line="44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27. 签订合同</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27.1  中标方收到招标方的《中标通知书》后三十日内，按照招标文件和中标方投标文件中的约定与采购人签订书面合同，所签订的合同不得对招标文件和中标方的投标文件作实质性修改。</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27.2  招标方在授予合同时，有权对招标文件中规定的货物和服务的数量在10%的幅度内予以增加或减少。</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27.3  如中标方拒签合同，则按违约处理。招标方将不予退还其履约保证金。</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27.4  招标文件、中标方的投标文件及其澄清文件等，均为签订经济合同的依据。</w:t>
      </w:r>
    </w:p>
    <w:p>
      <w:pPr>
        <w:spacing w:line="440" w:lineRule="exact"/>
        <w:ind w:firstLine="472" w:firstLineChars="200"/>
        <w:rPr>
          <w:rStyle w:val="27"/>
          <w:rFonts w:ascii="宋体" w:hAnsi="宋体"/>
          <w:color w:val="000000" w:themeColor="text1"/>
          <w:spacing w:val="-2"/>
          <w:sz w:val="24"/>
          <w:szCs w:val="24"/>
          <w14:textFill>
            <w14:solidFill>
              <w14:schemeClr w14:val="tx1"/>
            </w14:solidFill>
          </w14:textFill>
        </w:rPr>
      </w:pPr>
      <w:r>
        <w:rPr>
          <w:rStyle w:val="27"/>
          <w:rFonts w:ascii="宋体" w:hAnsi="宋体"/>
          <w:color w:val="000000" w:themeColor="text1"/>
          <w:spacing w:val="-2"/>
          <w:sz w:val="24"/>
          <w:szCs w:val="24"/>
          <w14:textFill>
            <w14:solidFill>
              <w14:schemeClr w14:val="tx1"/>
            </w14:solidFill>
          </w14:textFill>
        </w:rPr>
        <w:t>27.5  不允许中标方将中标项目分包或转交他人承担。</w:t>
      </w:r>
    </w:p>
    <w:p>
      <w:pPr>
        <w:pStyle w:val="12"/>
        <w:ind w:left="0" w:leftChars="0" w:firstLine="0" w:firstLineChars="0"/>
      </w:pPr>
    </w:p>
    <w:p>
      <w:pPr>
        <w:spacing w:line="440" w:lineRule="exact"/>
        <w:jc w:val="center"/>
        <w:rPr>
          <w:rStyle w:val="27"/>
          <w:rFonts w:ascii="宋体" w:hAnsi="宋体"/>
          <w:b/>
          <w:color w:val="000000" w:themeColor="text1"/>
          <w:sz w:val="36"/>
          <w14:textFill>
            <w14:solidFill>
              <w14:schemeClr w14:val="tx1"/>
            </w14:solidFill>
          </w14:textFill>
        </w:rPr>
      </w:pPr>
    </w:p>
    <w:p>
      <w:pPr>
        <w:pStyle w:val="12"/>
        <w:ind w:firstLine="723"/>
        <w:rPr>
          <w:rStyle w:val="27"/>
          <w:rFonts w:ascii="宋体" w:hAnsi="宋体"/>
          <w:b/>
          <w:color w:val="000000" w:themeColor="text1"/>
          <w:sz w:val="36"/>
          <w14:textFill>
            <w14:solidFill>
              <w14:schemeClr w14:val="tx1"/>
            </w14:solidFill>
          </w14:textFill>
        </w:rPr>
      </w:pPr>
      <w:r>
        <w:rPr>
          <w:rStyle w:val="27"/>
          <w:rFonts w:ascii="宋体" w:hAnsi="宋体"/>
          <w:b/>
          <w:color w:val="000000" w:themeColor="text1"/>
          <w:sz w:val="36"/>
          <w14:textFill>
            <w14:solidFill>
              <w14:schemeClr w14:val="tx1"/>
            </w14:solidFill>
          </w14:textFill>
        </w:rPr>
        <w:t>第四部分采购货物清单及技术参数</w:t>
      </w:r>
    </w:p>
    <w:p>
      <w:pPr>
        <w:widowControl w:val="0"/>
        <w:spacing w:line="480" w:lineRule="exact"/>
        <w:ind w:firstLine="560" w:firstLineChars="200"/>
        <w:textAlignment w:val="auto"/>
        <w:rPr>
          <w:rFonts w:ascii="宋体" w:hAnsi="宋体" w:cs="宋体"/>
          <w:color w:val="000000"/>
          <w:sz w:val="28"/>
          <w:szCs w:val="28"/>
        </w:rPr>
      </w:pPr>
      <w:r>
        <w:rPr>
          <w:rFonts w:hint="eastAsia" w:ascii="宋体" w:hAnsi="宋体" w:cs="宋体"/>
          <w:color w:val="000000"/>
          <w:sz w:val="28"/>
          <w:szCs w:val="28"/>
        </w:rPr>
        <w:t>本次招标采购的设备，投标方应根据招标文件所提出的设备技术规格、产品、数量和服务要求，综合考虑设备的适应性，选择具有最佳性能价格比的设备前来投标。希望投标方以精良的设备、优质的服务和优惠的价格，充分显示贵公司的实力。</w:t>
      </w:r>
    </w:p>
    <w:p>
      <w:pPr>
        <w:pStyle w:val="12"/>
        <w:ind w:left="0" w:leftChars="0" w:firstLine="560"/>
        <w:rPr>
          <w:rStyle w:val="27"/>
          <w:rFonts w:ascii="宋体" w:hAnsi="宋体"/>
          <w:b/>
          <w:color w:val="000000" w:themeColor="text1"/>
          <w:sz w:val="36"/>
          <w14:textFill>
            <w14:solidFill>
              <w14:schemeClr w14:val="tx1"/>
            </w14:solidFill>
          </w14:textFill>
        </w:rPr>
      </w:pPr>
      <w:r>
        <w:rPr>
          <w:rFonts w:hint="eastAsia" w:ascii="宋体" w:hAnsi="宋体" w:cs="宋体"/>
          <w:color w:val="000000"/>
          <w:sz w:val="28"/>
          <w:szCs w:val="28"/>
        </w:rPr>
        <w:t>尤其请投标人注意：本次招标文件中所提出的设备技术规格、产品等有以下评分标准：技术规格书中标注“</w:t>
      </w:r>
      <w:r>
        <w:rPr>
          <w:rFonts w:hint="eastAsia" w:ascii="宋体" w:hAnsi="宋体" w:cs="宋体"/>
          <w:szCs w:val="21"/>
        </w:rPr>
        <w:t>★</w:t>
      </w:r>
      <w:r>
        <w:rPr>
          <w:rFonts w:hint="eastAsia" w:ascii="宋体" w:hAnsi="宋体" w:cs="宋体"/>
          <w:color w:val="000000"/>
          <w:sz w:val="28"/>
          <w:szCs w:val="28"/>
        </w:rPr>
        <w:t>”</w:t>
      </w:r>
      <w:r>
        <w:rPr>
          <w:rFonts w:hint="eastAsia" w:ascii="宋体" w:hAnsi="宋体" w:cs="宋体"/>
          <w:b/>
          <w:color w:val="000000"/>
          <w:sz w:val="28"/>
          <w:szCs w:val="28"/>
        </w:rPr>
        <w:t>“*”</w:t>
      </w:r>
      <w:r>
        <w:rPr>
          <w:rFonts w:hint="eastAsia" w:ascii="宋体" w:hAnsi="宋体" w:cs="宋体"/>
          <w:color w:val="000000"/>
          <w:sz w:val="28"/>
          <w:szCs w:val="28"/>
        </w:rPr>
        <w:t>号的为关键参数，对这些技术参数的负偏离，每项负偏离扣5分，扣完为止；其它参数如达不到技术规格中的所要求，每项负偏离扣3分，扣完为止；凡超出技术规格中所要求的参数（正偏离），原则上不降低评标价。</w:t>
      </w:r>
    </w:p>
    <w:p>
      <w:pPr>
        <w:pStyle w:val="12"/>
        <w:ind w:firstLine="562"/>
        <w:rPr>
          <w:b/>
          <w:bCs/>
          <w:sz w:val="28"/>
          <w:szCs w:val="28"/>
        </w:rPr>
      </w:pPr>
    </w:p>
    <w:p>
      <w:pPr>
        <w:pStyle w:val="12"/>
        <w:numPr>
          <w:ilvl w:val="0"/>
          <w:numId w:val="4"/>
        </w:numPr>
        <w:ind w:firstLine="562"/>
        <w:rPr>
          <w:b/>
          <w:bCs/>
          <w:sz w:val="28"/>
          <w:szCs w:val="28"/>
        </w:rPr>
      </w:pPr>
      <w:r>
        <w:rPr>
          <w:rFonts w:hint="eastAsia"/>
          <w:b/>
          <w:bCs/>
          <w:sz w:val="28"/>
          <w:szCs w:val="28"/>
        </w:rPr>
        <w:t>设备清单</w:t>
      </w:r>
    </w:p>
    <w:p>
      <w:pPr>
        <w:pStyle w:val="12"/>
        <w:ind w:left="0" w:leftChars="0" w:firstLine="0" w:firstLineChars="0"/>
        <w:rPr>
          <w:rFonts w:ascii="宋体" w:hAnsi="宋体" w:cs="宋体"/>
          <w:color w:val="000000"/>
          <w:sz w:val="28"/>
          <w:szCs w:val="28"/>
        </w:rPr>
      </w:pPr>
    </w:p>
    <w:p>
      <w:pPr>
        <w:spacing w:line="360" w:lineRule="auto"/>
        <w:jc w:val="center"/>
        <w:textAlignment w:val="bottom"/>
        <w:rPr>
          <w:rFonts w:ascii="微软雅黑" w:hAnsi="微软雅黑" w:cs="Arial"/>
          <w:b/>
          <w:bCs/>
          <w:sz w:val="36"/>
          <w:szCs w:val="28"/>
        </w:rPr>
      </w:pPr>
      <w:r>
        <w:rPr>
          <w:rFonts w:hint="eastAsia" w:ascii="微软雅黑" w:hAnsi="微软雅黑" w:cs="Arial"/>
          <w:b/>
          <w:bCs/>
          <w:sz w:val="36"/>
          <w:szCs w:val="28"/>
        </w:rPr>
        <w:t>高性能多层</w:t>
      </w:r>
      <w:r>
        <w:rPr>
          <w:rFonts w:ascii="微软雅黑" w:hAnsi="微软雅黑" w:cs="Arial"/>
          <w:b/>
          <w:bCs/>
          <w:sz w:val="36"/>
          <w:szCs w:val="28"/>
        </w:rPr>
        <w:t>螺旋CT</w:t>
      </w:r>
      <w:r>
        <w:rPr>
          <w:rFonts w:hint="eastAsia" w:ascii="微软雅黑" w:hAnsi="微软雅黑" w:cs="Arial"/>
          <w:b/>
          <w:bCs/>
          <w:sz w:val="36"/>
          <w:szCs w:val="28"/>
        </w:rPr>
        <w:t>招标技术参数规格</w:t>
      </w:r>
    </w:p>
    <w:tbl>
      <w:tblPr>
        <w:tblStyle w:val="23"/>
        <w:tblpPr w:leftFromText="180" w:rightFromText="180" w:vertAnchor="text" w:horzAnchor="page" w:tblpX="1300" w:tblpY="54"/>
        <w:tblOverlap w:val="never"/>
        <w:tblW w:w="9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3515"/>
        <w:gridCol w:w="3336"/>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021" w:type="dxa"/>
            <w:vAlign w:val="center"/>
          </w:tcPr>
          <w:p>
            <w:pPr>
              <w:rPr>
                <w:rFonts w:ascii="微软雅黑" w:hAnsi="微软雅黑"/>
                <w:b/>
                <w:sz w:val="24"/>
                <w:szCs w:val="24"/>
              </w:rPr>
            </w:pPr>
            <w:r>
              <w:rPr>
                <w:rFonts w:hint="eastAsia" w:ascii="微软雅黑" w:hAnsi="微软雅黑"/>
                <w:b/>
                <w:sz w:val="24"/>
                <w:szCs w:val="24"/>
              </w:rPr>
              <w:t>概述：</w:t>
            </w:r>
          </w:p>
          <w:p>
            <w:pPr>
              <w:rPr>
                <w:rFonts w:ascii="微软雅黑" w:hAnsi="微软雅黑"/>
                <w:b/>
                <w:sz w:val="24"/>
                <w:szCs w:val="24"/>
              </w:rPr>
            </w:pPr>
          </w:p>
        </w:tc>
        <w:tc>
          <w:tcPr>
            <w:tcW w:w="8122" w:type="dxa"/>
            <w:gridSpan w:val="3"/>
            <w:vAlign w:val="center"/>
          </w:tcPr>
          <w:p>
            <w:pPr>
              <w:rPr>
                <w:rFonts w:ascii="微软雅黑" w:hAnsi="微软雅黑"/>
                <w:b/>
                <w:sz w:val="24"/>
                <w:szCs w:val="24"/>
              </w:rPr>
            </w:pPr>
            <w:r>
              <w:rPr>
                <w:rFonts w:hint="eastAsia" w:ascii="微软雅黑" w:hAnsi="微软雅黑" w:cs="Arial"/>
                <w:sz w:val="24"/>
                <w:szCs w:val="24"/>
              </w:rPr>
              <w:t>本次招标采购设备为</w:t>
            </w:r>
            <w:r>
              <w:rPr>
                <w:rFonts w:hint="eastAsia" w:ascii="微软雅黑" w:hAnsi="微软雅黑" w:cs="Arial"/>
                <w:bCs/>
                <w:sz w:val="24"/>
                <w:szCs w:val="24"/>
              </w:rPr>
              <w:t>高性能多层螺旋</w:t>
            </w:r>
            <w:r>
              <w:rPr>
                <w:rFonts w:hint="eastAsia" w:ascii="微软雅黑" w:hAnsi="微软雅黑" w:cs="Arial"/>
                <w:sz w:val="24"/>
                <w:szCs w:val="24"/>
              </w:rPr>
              <w:t>CT，投标方应根据招标文件所提出的设备技术规格、产品、数量和服务要求，综合考虑设备的适应性，选择具有最佳性能价格比的设备前来投标。希望投标方以精良的设备、优质的服务和优惠的价格，充分显示贵公司的实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b/>
                <w:sz w:val="24"/>
                <w:szCs w:val="24"/>
              </w:rPr>
            </w:pPr>
            <w:r>
              <w:rPr>
                <w:rFonts w:hint="eastAsia" w:ascii="微软雅黑" w:hAnsi="微软雅黑"/>
                <w:b/>
                <w:sz w:val="24"/>
                <w:szCs w:val="24"/>
              </w:rPr>
              <w:t>序号</w:t>
            </w:r>
          </w:p>
        </w:tc>
        <w:tc>
          <w:tcPr>
            <w:tcW w:w="8122" w:type="dxa"/>
            <w:gridSpan w:val="3"/>
            <w:vAlign w:val="center"/>
          </w:tcPr>
          <w:p>
            <w:pPr>
              <w:rPr>
                <w:rFonts w:ascii="微软雅黑" w:hAnsi="微软雅黑"/>
                <w:b/>
                <w:sz w:val="24"/>
                <w:szCs w:val="24"/>
              </w:rPr>
            </w:pPr>
            <w:r>
              <w:rPr>
                <w:rFonts w:hint="eastAsia" w:ascii="微软雅黑" w:hAnsi="微软雅黑"/>
                <w:b/>
                <w:sz w:val="24"/>
                <w:szCs w:val="24"/>
              </w:rPr>
              <w:t>主要技术规格及配置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numPr>
                <w:ilvl w:val="0"/>
                <w:numId w:val="5"/>
              </w:numPr>
              <w:ind w:left="1259"/>
              <w:textAlignment w:val="baseline"/>
              <w:rPr>
                <w:rFonts w:ascii="微软雅黑" w:hAnsi="微软雅黑" w:cs="Times New Roman"/>
                <w:b/>
                <w:bCs/>
                <w:sz w:val="24"/>
                <w:szCs w:val="24"/>
              </w:rPr>
            </w:pPr>
          </w:p>
        </w:tc>
        <w:tc>
          <w:tcPr>
            <w:tcW w:w="3515" w:type="dxa"/>
            <w:vAlign w:val="center"/>
          </w:tcPr>
          <w:p>
            <w:pPr>
              <w:jc w:val="center"/>
              <w:rPr>
                <w:rFonts w:ascii="微软雅黑" w:hAnsi="微软雅黑"/>
                <w:b/>
                <w:bCs/>
                <w:sz w:val="24"/>
                <w:szCs w:val="24"/>
              </w:rPr>
            </w:pPr>
            <w:r>
              <w:rPr>
                <w:rFonts w:ascii="微软雅黑" w:hAnsi="微软雅黑"/>
                <w:b/>
                <w:bCs/>
                <w:sz w:val="24"/>
                <w:szCs w:val="24"/>
              </w:rPr>
              <w:t>探测器</w:t>
            </w:r>
            <w:r>
              <w:rPr>
                <w:rFonts w:hint="eastAsia" w:ascii="微软雅黑" w:hAnsi="微软雅黑"/>
                <w:b/>
                <w:bCs/>
                <w:sz w:val="24"/>
                <w:szCs w:val="24"/>
              </w:rPr>
              <w:t>及扫描架系统</w:t>
            </w:r>
          </w:p>
        </w:tc>
        <w:tc>
          <w:tcPr>
            <w:tcW w:w="3336" w:type="dxa"/>
            <w:vAlign w:val="center"/>
          </w:tcPr>
          <w:p>
            <w:pPr>
              <w:jc w:val="center"/>
              <w:rPr>
                <w:rFonts w:ascii="微软雅黑" w:hAnsi="微软雅黑"/>
                <w:b/>
                <w:bCs/>
                <w:sz w:val="24"/>
                <w:szCs w:val="24"/>
              </w:rPr>
            </w:pPr>
            <w:r>
              <w:rPr>
                <w:rFonts w:hint="eastAsia" w:ascii="微软雅黑" w:hAnsi="微软雅黑"/>
                <w:b/>
                <w:bCs/>
                <w:sz w:val="24"/>
                <w:szCs w:val="24"/>
              </w:rPr>
              <w:t>要求</w:t>
            </w:r>
          </w:p>
        </w:tc>
        <w:tc>
          <w:tcPr>
            <w:tcW w:w="1271" w:type="dxa"/>
            <w:vAlign w:val="center"/>
          </w:tcPr>
          <w:p>
            <w:pPr>
              <w:jc w:val="center"/>
              <w:rPr>
                <w:rFonts w:ascii="微软雅黑" w:hAnsi="微软雅黑"/>
                <w:b/>
                <w:bCs/>
                <w:sz w:val="24"/>
                <w:szCs w:val="24"/>
              </w:rPr>
            </w:pPr>
            <w:r>
              <w:rPr>
                <w:rFonts w:hint="eastAsia" w:ascii="微软雅黑" w:hAnsi="微软雅黑"/>
                <w:b/>
                <w:bCs/>
                <w:sz w:val="24"/>
                <w:szCs w:val="24"/>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021" w:type="dxa"/>
            <w:vAlign w:val="center"/>
          </w:tcPr>
          <w:p>
            <w:pPr>
              <w:pStyle w:val="81"/>
              <w:numPr>
                <w:ilvl w:val="2"/>
                <w:numId w:val="5"/>
              </w:numPr>
              <w:ind w:left="1259"/>
              <w:textAlignment w:val="baseline"/>
              <w:rPr>
                <w:rFonts w:ascii="微软雅黑" w:hAnsi="微软雅黑" w:cs="Times New Roman"/>
                <w:sz w:val="24"/>
                <w:szCs w:val="24"/>
              </w:rPr>
            </w:pPr>
          </w:p>
        </w:tc>
        <w:tc>
          <w:tcPr>
            <w:tcW w:w="3515" w:type="dxa"/>
            <w:vAlign w:val="center"/>
          </w:tcPr>
          <w:p>
            <w:pPr>
              <w:rPr>
                <w:rFonts w:ascii="微软雅黑" w:hAnsi="微软雅黑"/>
                <w:sz w:val="24"/>
                <w:szCs w:val="24"/>
              </w:rPr>
            </w:pPr>
            <w:r>
              <w:rPr>
                <w:rFonts w:hint="eastAsia" w:ascii="微软雅黑" w:hAnsi="微软雅黑"/>
                <w:sz w:val="24"/>
                <w:szCs w:val="24"/>
              </w:rPr>
              <w:t>滑环类型</w:t>
            </w:r>
          </w:p>
        </w:tc>
        <w:tc>
          <w:tcPr>
            <w:tcW w:w="3336" w:type="dxa"/>
            <w:vAlign w:val="center"/>
          </w:tcPr>
          <w:p>
            <w:pPr>
              <w:rPr>
                <w:rFonts w:ascii="微软雅黑" w:hAnsi="微软雅黑"/>
                <w:sz w:val="24"/>
                <w:szCs w:val="24"/>
              </w:rPr>
            </w:pPr>
            <w:r>
              <w:rPr>
                <w:rFonts w:hint="eastAsia" w:ascii="微软雅黑" w:hAnsi="微软雅黑"/>
                <w:sz w:val="24"/>
                <w:szCs w:val="24"/>
              </w:rPr>
              <w:t>低压滑环</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1021" w:type="dxa"/>
            <w:vAlign w:val="center"/>
          </w:tcPr>
          <w:p>
            <w:pPr>
              <w:pStyle w:val="81"/>
              <w:numPr>
                <w:ilvl w:val="2"/>
                <w:numId w:val="5"/>
              </w:numPr>
              <w:ind w:left="1259"/>
              <w:textAlignment w:val="baseline"/>
              <w:rPr>
                <w:rFonts w:ascii="微软雅黑" w:hAnsi="微软雅黑" w:cs="Times New Roman"/>
                <w:sz w:val="24"/>
                <w:szCs w:val="24"/>
              </w:rPr>
            </w:pPr>
          </w:p>
        </w:tc>
        <w:tc>
          <w:tcPr>
            <w:tcW w:w="3515" w:type="dxa"/>
            <w:vAlign w:val="center"/>
          </w:tcPr>
          <w:p>
            <w:pPr>
              <w:rPr>
                <w:rFonts w:ascii="微软雅黑" w:hAnsi="微软雅黑"/>
                <w:sz w:val="24"/>
                <w:szCs w:val="24"/>
              </w:rPr>
            </w:pPr>
            <w:r>
              <w:rPr>
                <w:rFonts w:hint="eastAsia" w:ascii="微软雅黑" w:hAnsi="微软雅黑"/>
                <w:sz w:val="24"/>
                <w:szCs w:val="24"/>
              </w:rPr>
              <w:t xml:space="preserve">扫描架孔径 </w:t>
            </w:r>
          </w:p>
        </w:tc>
        <w:tc>
          <w:tcPr>
            <w:tcW w:w="3336" w:type="dxa"/>
            <w:vAlign w:val="center"/>
          </w:tcPr>
          <w:p>
            <w:pPr>
              <w:rPr>
                <w:rFonts w:ascii="微软雅黑" w:hAnsi="微软雅黑"/>
                <w:sz w:val="24"/>
                <w:szCs w:val="24"/>
              </w:rPr>
            </w:pPr>
            <w:r>
              <w:rPr>
                <w:rFonts w:hint="eastAsia" w:ascii="微软雅黑" w:hAnsi="微软雅黑"/>
                <w:sz w:val="24"/>
                <w:szCs w:val="24"/>
              </w:rPr>
              <w:t>≥70cm</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numPr>
                <w:ilvl w:val="2"/>
                <w:numId w:val="5"/>
              </w:numPr>
              <w:ind w:left="1259"/>
              <w:textAlignment w:val="baseline"/>
              <w:rPr>
                <w:rFonts w:ascii="微软雅黑" w:hAnsi="微软雅黑" w:cs="Times New Roman"/>
                <w:sz w:val="24"/>
                <w:szCs w:val="24"/>
              </w:rPr>
            </w:pPr>
          </w:p>
        </w:tc>
        <w:tc>
          <w:tcPr>
            <w:tcW w:w="3515" w:type="dxa"/>
            <w:vAlign w:val="center"/>
          </w:tcPr>
          <w:p>
            <w:pPr>
              <w:rPr>
                <w:rFonts w:ascii="微软雅黑" w:hAnsi="微软雅黑"/>
                <w:sz w:val="24"/>
                <w:szCs w:val="24"/>
              </w:rPr>
            </w:pPr>
            <w:r>
              <w:rPr>
                <w:rFonts w:hint="eastAsia" w:ascii="微软雅黑" w:hAnsi="微软雅黑"/>
                <w:sz w:val="24"/>
                <w:szCs w:val="24"/>
              </w:rPr>
              <w:t>扫描架物理倾角（非数字倾角）</w:t>
            </w:r>
          </w:p>
        </w:tc>
        <w:tc>
          <w:tcPr>
            <w:tcW w:w="3336" w:type="dxa"/>
            <w:vAlign w:val="center"/>
          </w:tcPr>
          <w:p>
            <w:pPr>
              <w:rPr>
                <w:rFonts w:ascii="微软雅黑" w:hAnsi="微软雅黑"/>
                <w:sz w:val="24"/>
                <w:szCs w:val="24"/>
              </w:rPr>
            </w:pPr>
            <w:r>
              <w:rPr>
                <w:rFonts w:hint="eastAsia" w:ascii="微软雅黑" w:hAnsi="微软雅黑"/>
                <w:sz w:val="24"/>
                <w:szCs w:val="24"/>
              </w:rPr>
              <w:t>≥±30°</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numPr>
                <w:ilvl w:val="2"/>
                <w:numId w:val="5"/>
              </w:numPr>
              <w:ind w:left="1259"/>
              <w:textAlignment w:val="baseline"/>
              <w:rPr>
                <w:rFonts w:ascii="微软雅黑" w:hAnsi="微软雅黑" w:cs="Times New Roman"/>
                <w:sz w:val="24"/>
                <w:szCs w:val="24"/>
              </w:rPr>
            </w:pPr>
          </w:p>
        </w:tc>
        <w:tc>
          <w:tcPr>
            <w:tcW w:w="3515" w:type="dxa"/>
            <w:vAlign w:val="center"/>
          </w:tcPr>
          <w:p>
            <w:pPr>
              <w:rPr>
                <w:rFonts w:ascii="微软雅黑" w:hAnsi="微软雅黑"/>
                <w:color w:val="FF0000"/>
                <w:sz w:val="24"/>
                <w:szCs w:val="24"/>
              </w:rPr>
            </w:pPr>
            <w:r>
              <w:rPr>
                <w:rFonts w:ascii="微软雅黑" w:hAnsi="微软雅黑"/>
                <w:color w:val="000000"/>
                <w:sz w:val="24"/>
                <w:szCs w:val="24"/>
              </w:rPr>
              <w:t>机架系统</w:t>
            </w:r>
            <w:r>
              <w:rPr>
                <w:rFonts w:ascii="微软雅黑" w:hAnsi="微软雅黑"/>
                <w:sz w:val="24"/>
                <w:szCs w:val="24"/>
              </w:rPr>
              <w:t>可遥控</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numPr>
                <w:ilvl w:val="2"/>
                <w:numId w:val="5"/>
              </w:numPr>
              <w:ind w:left="1259"/>
              <w:textAlignment w:val="baseline"/>
              <w:rPr>
                <w:rFonts w:ascii="微软雅黑" w:hAnsi="微软雅黑" w:cs="Times New Roman"/>
                <w:sz w:val="24"/>
                <w:szCs w:val="24"/>
              </w:rPr>
            </w:pPr>
          </w:p>
        </w:tc>
        <w:tc>
          <w:tcPr>
            <w:tcW w:w="3515" w:type="dxa"/>
            <w:vAlign w:val="center"/>
          </w:tcPr>
          <w:p>
            <w:pPr>
              <w:rPr>
                <w:rFonts w:ascii="微软雅黑" w:hAnsi="微软雅黑"/>
                <w:sz w:val="24"/>
                <w:szCs w:val="24"/>
              </w:rPr>
            </w:pPr>
            <w:r>
              <w:rPr>
                <w:rFonts w:hint="eastAsia" w:ascii="微软雅黑" w:hAnsi="微软雅黑"/>
                <w:sz w:val="24"/>
                <w:szCs w:val="24"/>
              </w:rPr>
              <w:t>三维激光定位系统</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numPr>
                <w:ilvl w:val="2"/>
                <w:numId w:val="5"/>
              </w:numPr>
              <w:ind w:left="1259"/>
              <w:textAlignment w:val="baseline"/>
              <w:rPr>
                <w:rFonts w:ascii="微软雅黑" w:hAnsi="微软雅黑" w:cs="Times New Roman"/>
                <w:sz w:val="24"/>
                <w:szCs w:val="24"/>
              </w:rPr>
            </w:pPr>
          </w:p>
        </w:tc>
        <w:tc>
          <w:tcPr>
            <w:tcW w:w="3515" w:type="dxa"/>
            <w:vAlign w:val="center"/>
          </w:tcPr>
          <w:p>
            <w:pPr>
              <w:rPr>
                <w:rFonts w:ascii="微软雅黑" w:hAnsi="微软雅黑"/>
                <w:sz w:val="24"/>
                <w:szCs w:val="24"/>
              </w:rPr>
            </w:pPr>
            <w:r>
              <w:rPr>
                <w:rFonts w:hint="eastAsia" w:ascii="微软雅黑" w:hAnsi="微软雅黑"/>
                <w:sz w:val="24"/>
                <w:szCs w:val="24"/>
              </w:rPr>
              <w:t>机架冷却方式</w:t>
            </w:r>
          </w:p>
        </w:tc>
        <w:tc>
          <w:tcPr>
            <w:tcW w:w="3336" w:type="dxa"/>
            <w:vAlign w:val="center"/>
          </w:tcPr>
          <w:p>
            <w:pPr>
              <w:rPr>
                <w:rFonts w:ascii="微软雅黑" w:hAnsi="微软雅黑"/>
                <w:sz w:val="24"/>
                <w:szCs w:val="24"/>
              </w:rPr>
            </w:pPr>
            <w:r>
              <w:rPr>
                <w:rFonts w:hint="eastAsia" w:ascii="微软雅黑" w:hAnsi="微软雅黑"/>
                <w:sz w:val="24"/>
                <w:szCs w:val="24"/>
              </w:rPr>
              <w:t>风冷</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numPr>
                <w:ilvl w:val="2"/>
                <w:numId w:val="5"/>
              </w:numPr>
              <w:ind w:left="1259"/>
              <w:textAlignment w:val="baseline"/>
              <w:rPr>
                <w:rFonts w:ascii="微软雅黑" w:hAnsi="微软雅黑" w:cs="Times New Roman"/>
                <w:sz w:val="24"/>
                <w:szCs w:val="24"/>
              </w:rPr>
            </w:pPr>
          </w:p>
        </w:tc>
        <w:tc>
          <w:tcPr>
            <w:tcW w:w="3515" w:type="dxa"/>
            <w:vAlign w:val="center"/>
          </w:tcPr>
          <w:p>
            <w:pPr>
              <w:rPr>
                <w:rFonts w:ascii="微软雅黑" w:hAnsi="微软雅黑"/>
                <w:color w:val="000000"/>
                <w:sz w:val="24"/>
                <w:szCs w:val="24"/>
              </w:rPr>
            </w:pPr>
            <w:r>
              <w:rPr>
                <w:rFonts w:hint="eastAsia" w:ascii="微软雅黑" w:hAnsi="微软雅黑"/>
                <w:color w:val="000000"/>
                <w:sz w:val="24"/>
                <w:szCs w:val="24"/>
              </w:rPr>
              <w:t>机架按键预设扫描协议功能</w:t>
            </w:r>
          </w:p>
        </w:tc>
        <w:tc>
          <w:tcPr>
            <w:tcW w:w="3336" w:type="dxa"/>
            <w:vAlign w:val="center"/>
          </w:tcPr>
          <w:p>
            <w:pPr>
              <w:rPr>
                <w:rFonts w:ascii="微软雅黑" w:hAnsi="微软雅黑"/>
                <w:sz w:val="24"/>
                <w:szCs w:val="24"/>
              </w:rPr>
            </w:pPr>
            <w:r>
              <w:rPr>
                <w:rFonts w:hint="eastAsia" w:ascii="微软雅黑" w:hAnsi="微软雅黑"/>
                <w:sz w:val="24"/>
                <w:szCs w:val="24"/>
              </w:rPr>
              <w:t>≥2组</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38" w:hRule="atLeast"/>
        </w:trPr>
        <w:tc>
          <w:tcPr>
            <w:tcW w:w="1021" w:type="dxa"/>
            <w:vAlign w:val="center"/>
          </w:tcPr>
          <w:p>
            <w:pPr>
              <w:pStyle w:val="81"/>
              <w:numPr>
                <w:ilvl w:val="2"/>
                <w:numId w:val="5"/>
              </w:numPr>
              <w:ind w:left="1259"/>
              <w:textAlignment w:val="baseline"/>
              <w:rPr>
                <w:rFonts w:ascii="微软雅黑" w:hAnsi="微软雅黑" w:cs="Times New Roman"/>
                <w:sz w:val="24"/>
                <w:szCs w:val="24"/>
              </w:rPr>
            </w:pPr>
          </w:p>
        </w:tc>
        <w:tc>
          <w:tcPr>
            <w:tcW w:w="3515" w:type="dxa"/>
            <w:vAlign w:val="center"/>
          </w:tcPr>
          <w:p>
            <w:pPr>
              <w:rPr>
                <w:rFonts w:ascii="微软雅黑" w:hAnsi="微软雅黑"/>
                <w:sz w:val="24"/>
                <w:szCs w:val="24"/>
              </w:rPr>
            </w:pPr>
            <w:r>
              <w:rPr>
                <w:rFonts w:hint="eastAsia" w:ascii="微软雅黑" w:hAnsi="微软雅黑"/>
                <w:sz w:val="24"/>
                <w:szCs w:val="24"/>
              </w:rPr>
              <w:t>探测器</w:t>
            </w:r>
            <w:r>
              <w:rPr>
                <w:rFonts w:ascii="微软雅黑" w:hAnsi="微软雅黑"/>
                <w:sz w:val="24"/>
                <w:szCs w:val="24"/>
              </w:rPr>
              <w:t>类型</w:t>
            </w:r>
            <w:r>
              <w:rPr>
                <w:rFonts w:hint="eastAsia" w:ascii="微软雅黑" w:hAnsi="微软雅黑"/>
                <w:sz w:val="24"/>
                <w:szCs w:val="24"/>
              </w:rPr>
              <w:t xml:space="preserve">： </w:t>
            </w:r>
          </w:p>
        </w:tc>
        <w:tc>
          <w:tcPr>
            <w:tcW w:w="3336" w:type="dxa"/>
            <w:vAlign w:val="center"/>
          </w:tcPr>
          <w:p>
            <w:pPr>
              <w:rPr>
                <w:rFonts w:ascii="微软雅黑" w:hAnsi="微软雅黑"/>
                <w:sz w:val="24"/>
                <w:szCs w:val="24"/>
              </w:rPr>
            </w:pPr>
            <w:r>
              <w:rPr>
                <w:rFonts w:hint="eastAsia" w:ascii="微软雅黑" w:hAnsi="微软雅黑"/>
                <w:sz w:val="24"/>
                <w:szCs w:val="24"/>
              </w:rPr>
              <w:t>各家</w:t>
            </w:r>
            <w:r>
              <w:rPr>
                <w:rFonts w:ascii="微软雅黑" w:hAnsi="微软雅黑"/>
                <w:sz w:val="24"/>
                <w:szCs w:val="24"/>
              </w:rPr>
              <w:t>提供</w:t>
            </w:r>
            <w:r>
              <w:rPr>
                <w:rFonts w:hint="eastAsia" w:ascii="微软雅黑" w:hAnsi="微软雅黑"/>
                <w:sz w:val="24"/>
                <w:szCs w:val="24"/>
              </w:rPr>
              <w:t>新型</w:t>
            </w:r>
            <w:r>
              <w:rPr>
                <w:rFonts w:ascii="微软雅黑" w:hAnsi="微软雅黑"/>
                <w:sz w:val="24"/>
                <w:szCs w:val="24"/>
              </w:rPr>
              <w:t>探测器：GE</w:t>
            </w:r>
            <w:r>
              <w:rPr>
                <w:rFonts w:hint="eastAsia" w:ascii="微软雅黑" w:hAnsi="微软雅黑"/>
                <w:sz w:val="24"/>
                <w:szCs w:val="24"/>
              </w:rPr>
              <w:t>、Gemstone</w:t>
            </w:r>
            <w:r>
              <w:rPr>
                <w:rFonts w:ascii="微软雅黑" w:hAnsi="微软雅黑"/>
                <w:sz w:val="24"/>
                <w:szCs w:val="24"/>
              </w:rPr>
              <w:t>宝石探测器；</w:t>
            </w:r>
            <w:r>
              <w:rPr>
                <w:rFonts w:hint="eastAsia" w:ascii="微软雅黑" w:hAnsi="微软雅黑"/>
                <w:sz w:val="24"/>
                <w:szCs w:val="24"/>
              </w:rPr>
              <w:t>西门子Stellar</w:t>
            </w:r>
            <w:r>
              <w:rPr>
                <w:rFonts w:ascii="微软雅黑" w:hAnsi="微软雅黑"/>
                <w:sz w:val="24"/>
                <w:szCs w:val="24"/>
              </w:rPr>
              <w:t>光子探测器；飞利浦</w:t>
            </w:r>
            <w:r>
              <w:rPr>
                <w:rFonts w:hint="eastAsia" w:ascii="微软雅黑" w:hAnsi="微软雅黑"/>
                <w:sz w:val="24"/>
                <w:szCs w:val="24"/>
              </w:rPr>
              <w:t>微平板</w:t>
            </w:r>
            <w:r>
              <w:rPr>
                <w:rFonts w:ascii="微软雅黑" w:hAnsi="微软雅黑"/>
                <w:sz w:val="24"/>
                <w:szCs w:val="24"/>
              </w:rPr>
              <w:t>探测器；联影</w:t>
            </w:r>
            <w:r>
              <w:rPr>
                <w:rFonts w:hint="eastAsia" w:ascii="微软雅黑" w:hAnsi="微软雅黑"/>
                <w:sz w:val="24"/>
                <w:szCs w:val="24"/>
              </w:rPr>
              <w:t>Z</w:t>
            </w:r>
            <w:r>
              <w:rPr>
                <w:rFonts w:ascii="微软雅黑" w:hAnsi="微软雅黑"/>
                <w:sz w:val="24"/>
                <w:szCs w:val="24"/>
              </w:rPr>
              <w:t>-Detector</w:t>
            </w:r>
            <w:r>
              <w:rPr>
                <w:rFonts w:hint="eastAsia" w:ascii="微软雅黑" w:hAnsi="微软雅黑"/>
                <w:sz w:val="24"/>
                <w:szCs w:val="24"/>
              </w:rPr>
              <w:t>时空</w:t>
            </w:r>
            <w:r>
              <w:rPr>
                <w:rFonts w:ascii="微软雅黑" w:hAnsi="微软雅黑"/>
                <w:sz w:val="24"/>
                <w:szCs w:val="24"/>
              </w:rPr>
              <w:t>探测器</w:t>
            </w:r>
            <w:r>
              <w:rPr>
                <w:rFonts w:hint="eastAsia" w:ascii="微软雅黑" w:hAnsi="微软雅黑"/>
                <w:sz w:val="24"/>
                <w:szCs w:val="24"/>
              </w:rPr>
              <w:t>（以上品牌仅供参考）</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numPr>
                <w:ilvl w:val="2"/>
                <w:numId w:val="5"/>
              </w:numPr>
              <w:ind w:left="1259"/>
              <w:textAlignment w:val="baseline"/>
              <w:rPr>
                <w:rFonts w:ascii="微软雅黑" w:hAnsi="微软雅黑" w:cs="Times New Roman"/>
                <w:sz w:val="24"/>
                <w:szCs w:val="24"/>
              </w:rPr>
            </w:pPr>
          </w:p>
        </w:tc>
        <w:tc>
          <w:tcPr>
            <w:tcW w:w="3515" w:type="dxa"/>
            <w:vAlign w:val="center"/>
          </w:tcPr>
          <w:p>
            <w:pPr>
              <w:rPr>
                <w:rFonts w:ascii="微软雅黑" w:hAnsi="微软雅黑"/>
                <w:sz w:val="24"/>
                <w:szCs w:val="24"/>
              </w:rPr>
            </w:pPr>
            <w:r>
              <w:rPr>
                <w:rFonts w:hint="eastAsia" w:ascii="微软雅黑" w:hAnsi="微软雅黑"/>
                <w:sz w:val="24"/>
                <w:szCs w:val="24"/>
              </w:rPr>
              <w:t>探测器Z轴</w:t>
            </w:r>
            <w:r>
              <w:rPr>
                <w:rFonts w:ascii="微软雅黑" w:hAnsi="微软雅黑"/>
                <w:sz w:val="24"/>
                <w:szCs w:val="24"/>
              </w:rPr>
              <w:t>物理排</w:t>
            </w:r>
            <w:r>
              <w:rPr>
                <w:rFonts w:hint="eastAsia" w:ascii="微软雅黑" w:hAnsi="微软雅黑"/>
                <w:sz w:val="24"/>
                <w:szCs w:val="24"/>
              </w:rPr>
              <w:t>数</w:t>
            </w:r>
          </w:p>
        </w:tc>
        <w:tc>
          <w:tcPr>
            <w:tcW w:w="3336" w:type="dxa"/>
            <w:vAlign w:val="center"/>
          </w:tcPr>
          <w:p>
            <w:pPr>
              <w:rPr>
                <w:rFonts w:ascii="微软雅黑" w:hAnsi="微软雅黑"/>
                <w:sz w:val="24"/>
                <w:szCs w:val="24"/>
              </w:rPr>
            </w:pPr>
            <w:r>
              <w:rPr>
                <w:rFonts w:ascii="微软雅黑" w:hAnsi="微软雅黑"/>
                <w:sz w:val="24"/>
                <w:szCs w:val="24"/>
              </w:rPr>
              <w:t>≥40排</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color w:val="333333"/>
                <w:shd w:val="clear" w:color="auto" w:fill="FFFFFF"/>
              </w:rPr>
              <w:t>★</w:t>
            </w:r>
            <w:r>
              <w:rPr>
                <w:rFonts w:hint="eastAsia" w:ascii="微软雅黑" w:hAnsi="微软雅黑"/>
                <w:sz w:val="24"/>
                <w:szCs w:val="24"/>
              </w:rPr>
              <w:t>1.10</w:t>
            </w:r>
          </w:p>
        </w:tc>
        <w:tc>
          <w:tcPr>
            <w:tcW w:w="3515" w:type="dxa"/>
            <w:vAlign w:val="center"/>
          </w:tcPr>
          <w:p>
            <w:pPr>
              <w:rPr>
                <w:rFonts w:ascii="微软雅黑" w:hAnsi="微软雅黑"/>
                <w:sz w:val="24"/>
                <w:szCs w:val="24"/>
              </w:rPr>
            </w:pPr>
            <w:r>
              <w:rPr>
                <w:rFonts w:hint="eastAsia" w:ascii="微软雅黑" w:hAnsi="微软雅黑"/>
                <w:sz w:val="24"/>
                <w:szCs w:val="24"/>
              </w:rPr>
              <w:t>探测器单元Z轴最小实际尺寸</w:t>
            </w:r>
          </w:p>
        </w:tc>
        <w:tc>
          <w:tcPr>
            <w:tcW w:w="3336" w:type="dxa"/>
            <w:vAlign w:val="center"/>
          </w:tcPr>
          <w:p>
            <w:pPr>
              <w:rPr>
                <w:rFonts w:ascii="微软雅黑" w:hAnsi="微软雅黑"/>
                <w:sz w:val="24"/>
                <w:szCs w:val="24"/>
              </w:rPr>
            </w:pPr>
            <w:r>
              <w:rPr>
                <w:rFonts w:hint="eastAsia" w:ascii="微软雅黑" w:hAnsi="微软雅黑"/>
                <w:sz w:val="24"/>
                <w:szCs w:val="24"/>
              </w:rPr>
              <w:t>＜0.</w:t>
            </w:r>
            <w:r>
              <w:rPr>
                <w:rFonts w:ascii="微软雅黑" w:hAnsi="微软雅黑"/>
                <w:sz w:val="24"/>
                <w:szCs w:val="24"/>
              </w:rPr>
              <w:t>60</w:t>
            </w:r>
            <w:r>
              <w:rPr>
                <w:rFonts w:hint="eastAsia" w:ascii="微软雅黑" w:hAnsi="微软雅黑"/>
                <w:sz w:val="24"/>
                <w:szCs w:val="24"/>
              </w:rPr>
              <w:t>mm</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ascii="微软雅黑" w:hAnsi="微软雅黑" w:cs="Times New Roman"/>
                <w:sz w:val="24"/>
                <w:szCs w:val="24"/>
              </w:rPr>
              <w:t>1.11</w:t>
            </w:r>
          </w:p>
        </w:tc>
        <w:tc>
          <w:tcPr>
            <w:tcW w:w="3515" w:type="dxa"/>
            <w:vAlign w:val="center"/>
          </w:tcPr>
          <w:p>
            <w:pPr>
              <w:rPr>
                <w:rFonts w:ascii="微软雅黑" w:hAnsi="微软雅黑"/>
                <w:sz w:val="24"/>
                <w:szCs w:val="24"/>
              </w:rPr>
            </w:pPr>
            <w:r>
              <w:rPr>
                <w:rFonts w:hint="eastAsia" w:ascii="微软雅黑" w:hAnsi="微软雅黑"/>
                <w:sz w:val="24"/>
                <w:szCs w:val="24"/>
              </w:rPr>
              <w:t>探测器Z轴覆盖宽度</w:t>
            </w:r>
          </w:p>
        </w:tc>
        <w:tc>
          <w:tcPr>
            <w:tcW w:w="3336" w:type="dxa"/>
            <w:vAlign w:val="center"/>
          </w:tcPr>
          <w:p>
            <w:pPr>
              <w:rPr>
                <w:rFonts w:ascii="微软雅黑" w:hAnsi="微软雅黑"/>
                <w:sz w:val="24"/>
                <w:szCs w:val="24"/>
              </w:rPr>
            </w:pPr>
            <w:r>
              <w:rPr>
                <w:rFonts w:hint="eastAsia" w:ascii="微软雅黑" w:hAnsi="微软雅黑"/>
                <w:sz w:val="24"/>
                <w:szCs w:val="24"/>
              </w:rPr>
              <w:t>＞2</w:t>
            </w:r>
            <w:r>
              <w:rPr>
                <w:rFonts w:ascii="微软雅黑" w:hAnsi="微软雅黑"/>
                <w:sz w:val="24"/>
                <w:szCs w:val="24"/>
              </w:rPr>
              <w:t>0</w:t>
            </w:r>
            <w:r>
              <w:rPr>
                <w:rFonts w:hint="eastAsia" w:ascii="微软雅黑" w:hAnsi="微软雅黑"/>
                <w:sz w:val="24"/>
                <w:szCs w:val="24"/>
              </w:rPr>
              <w:t>mm</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1</w:t>
            </w:r>
            <w:r>
              <w:rPr>
                <w:rFonts w:ascii="微软雅黑" w:hAnsi="微软雅黑" w:cs="Times New Roman"/>
                <w:sz w:val="24"/>
                <w:szCs w:val="24"/>
              </w:rPr>
              <w:t>.12</w:t>
            </w:r>
          </w:p>
        </w:tc>
        <w:tc>
          <w:tcPr>
            <w:tcW w:w="3515" w:type="dxa"/>
            <w:vAlign w:val="center"/>
          </w:tcPr>
          <w:p>
            <w:pPr>
              <w:rPr>
                <w:rFonts w:ascii="微软雅黑" w:hAnsi="微软雅黑"/>
                <w:sz w:val="24"/>
                <w:szCs w:val="24"/>
              </w:rPr>
            </w:pPr>
            <w:r>
              <w:rPr>
                <w:rFonts w:hint="eastAsia" w:ascii="微软雅黑" w:hAnsi="微软雅黑"/>
                <w:sz w:val="24"/>
                <w:szCs w:val="24"/>
              </w:rPr>
              <w:t>每排探测器单元数（X-Y</w:t>
            </w:r>
            <w:r>
              <w:rPr>
                <w:rFonts w:ascii="微软雅黑" w:hAnsi="微软雅黑"/>
                <w:sz w:val="24"/>
                <w:szCs w:val="24"/>
              </w:rPr>
              <w:t>轴</w:t>
            </w:r>
            <w:r>
              <w:rPr>
                <w:rFonts w:hint="eastAsia" w:ascii="微软雅黑" w:hAnsi="微软雅黑"/>
                <w:sz w:val="24"/>
                <w:szCs w:val="24"/>
              </w:rPr>
              <w:t>）</w:t>
            </w:r>
          </w:p>
        </w:tc>
        <w:tc>
          <w:tcPr>
            <w:tcW w:w="3336" w:type="dxa"/>
            <w:vAlign w:val="center"/>
          </w:tcPr>
          <w:p>
            <w:pPr>
              <w:rPr>
                <w:rFonts w:ascii="微软雅黑" w:hAnsi="微软雅黑"/>
                <w:sz w:val="24"/>
                <w:szCs w:val="24"/>
              </w:rPr>
            </w:pPr>
            <w:r>
              <w:rPr>
                <w:rFonts w:hint="eastAsia" w:ascii="微软雅黑" w:hAnsi="微软雅黑"/>
                <w:sz w:val="24"/>
                <w:szCs w:val="24"/>
              </w:rPr>
              <w:t>＞8</w:t>
            </w:r>
            <w:r>
              <w:rPr>
                <w:rFonts w:ascii="微软雅黑" w:hAnsi="微软雅黑"/>
                <w:sz w:val="24"/>
                <w:szCs w:val="24"/>
              </w:rPr>
              <w:t>50</w:t>
            </w:r>
            <w:r>
              <w:rPr>
                <w:rFonts w:hint="eastAsia" w:ascii="微软雅黑" w:hAnsi="微软雅黑"/>
                <w:sz w:val="24"/>
                <w:szCs w:val="24"/>
              </w:rPr>
              <w:t>个</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olor w:val="333333"/>
                <w:sz w:val="21"/>
                <w:shd w:val="clear" w:color="auto" w:fill="FFFFFF"/>
              </w:rPr>
              <w:t>★</w:t>
            </w:r>
            <w:r>
              <w:rPr>
                <w:rFonts w:ascii="微软雅黑" w:hAnsi="微软雅黑" w:cs="Times New Roman"/>
                <w:sz w:val="24"/>
                <w:szCs w:val="24"/>
              </w:rPr>
              <w:t>1.13</w:t>
            </w:r>
          </w:p>
        </w:tc>
        <w:tc>
          <w:tcPr>
            <w:tcW w:w="3515" w:type="dxa"/>
            <w:vAlign w:val="center"/>
          </w:tcPr>
          <w:p>
            <w:pPr>
              <w:rPr>
                <w:rFonts w:ascii="微软雅黑" w:hAnsi="微软雅黑"/>
                <w:sz w:val="24"/>
                <w:szCs w:val="24"/>
              </w:rPr>
            </w:pPr>
            <w:r>
              <w:rPr>
                <w:rFonts w:hint="eastAsia" w:ascii="微软雅黑" w:hAnsi="微软雅黑"/>
                <w:sz w:val="24"/>
                <w:szCs w:val="24"/>
              </w:rPr>
              <w:t>探测器物理单元总数</w:t>
            </w:r>
          </w:p>
        </w:tc>
        <w:tc>
          <w:tcPr>
            <w:tcW w:w="3336" w:type="dxa"/>
            <w:vAlign w:val="center"/>
          </w:tcPr>
          <w:p>
            <w:pPr>
              <w:rPr>
                <w:rFonts w:ascii="微软雅黑" w:hAnsi="微软雅黑"/>
                <w:sz w:val="24"/>
                <w:szCs w:val="24"/>
              </w:rPr>
            </w:pPr>
            <w:r>
              <w:rPr>
                <w:rFonts w:hint="eastAsia" w:ascii="微软雅黑" w:hAnsi="微软雅黑"/>
                <w:sz w:val="24"/>
                <w:szCs w:val="24"/>
              </w:rPr>
              <w:t>＞</w:t>
            </w:r>
            <w:r>
              <w:rPr>
                <w:rFonts w:ascii="微软雅黑" w:hAnsi="微软雅黑"/>
                <w:sz w:val="24"/>
                <w:szCs w:val="24"/>
              </w:rPr>
              <w:t>34000</w:t>
            </w:r>
            <w:r>
              <w:rPr>
                <w:rFonts w:hint="eastAsia" w:ascii="微软雅黑" w:hAnsi="微软雅黑"/>
                <w:sz w:val="24"/>
                <w:szCs w:val="24"/>
              </w:rPr>
              <w:t>个</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1</w:t>
            </w:r>
            <w:r>
              <w:rPr>
                <w:rFonts w:ascii="微软雅黑" w:hAnsi="微软雅黑" w:cs="Times New Roman"/>
                <w:sz w:val="24"/>
                <w:szCs w:val="24"/>
              </w:rPr>
              <w:t>.14</w:t>
            </w:r>
          </w:p>
        </w:tc>
        <w:tc>
          <w:tcPr>
            <w:tcW w:w="3515" w:type="dxa"/>
            <w:vAlign w:val="center"/>
          </w:tcPr>
          <w:p>
            <w:pPr>
              <w:rPr>
                <w:rFonts w:ascii="微软雅黑" w:hAnsi="微软雅黑"/>
                <w:sz w:val="24"/>
                <w:szCs w:val="24"/>
              </w:rPr>
            </w:pPr>
            <w:r>
              <w:rPr>
                <w:rFonts w:hint="eastAsia" w:ascii="微软雅黑" w:hAnsi="微软雅黑"/>
                <w:sz w:val="24"/>
                <w:szCs w:val="24"/>
              </w:rPr>
              <w:t>探测器体部单圈扫描覆盖宽度探</w:t>
            </w:r>
          </w:p>
        </w:tc>
        <w:tc>
          <w:tcPr>
            <w:tcW w:w="3336" w:type="dxa"/>
            <w:vAlign w:val="center"/>
          </w:tcPr>
          <w:p>
            <w:pPr>
              <w:rPr>
                <w:rFonts w:ascii="微软雅黑" w:hAnsi="微软雅黑"/>
                <w:sz w:val="24"/>
                <w:szCs w:val="24"/>
              </w:rPr>
            </w:pPr>
            <w:r>
              <w:rPr>
                <w:rFonts w:hint="eastAsia" w:ascii="微软雅黑" w:hAnsi="微软雅黑"/>
                <w:sz w:val="24"/>
                <w:szCs w:val="24"/>
              </w:rPr>
              <w:t>＞</w:t>
            </w:r>
            <w:r>
              <w:rPr>
                <w:rFonts w:hint="eastAsia" w:ascii="微软雅黑" w:hAnsi="微软雅黑"/>
                <w:kern w:val="0"/>
                <w:sz w:val="24"/>
                <w:szCs w:val="24"/>
              </w:rPr>
              <w:t>2</w:t>
            </w:r>
            <w:r>
              <w:rPr>
                <w:rFonts w:ascii="微软雅黑" w:hAnsi="微软雅黑"/>
                <w:kern w:val="0"/>
                <w:sz w:val="24"/>
                <w:szCs w:val="24"/>
              </w:rPr>
              <w:t>0</w:t>
            </w:r>
            <w:r>
              <w:rPr>
                <w:rFonts w:hint="eastAsia" w:ascii="微软雅黑" w:hAnsi="微软雅黑"/>
                <w:kern w:val="0"/>
                <w:sz w:val="24"/>
                <w:szCs w:val="24"/>
              </w:rPr>
              <w:t>mm</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1</w:t>
            </w:r>
            <w:r>
              <w:rPr>
                <w:rFonts w:ascii="微软雅黑" w:hAnsi="微软雅黑" w:cs="Times New Roman"/>
                <w:sz w:val="24"/>
                <w:szCs w:val="24"/>
              </w:rPr>
              <w:t>.15</w:t>
            </w:r>
          </w:p>
        </w:tc>
        <w:tc>
          <w:tcPr>
            <w:tcW w:w="3515" w:type="dxa"/>
            <w:vAlign w:val="center"/>
          </w:tcPr>
          <w:p>
            <w:pPr>
              <w:snapToGrid w:val="0"/>
              <w:jc w:val="left"/>
              <w:rPr>
                <w:rFonts w:ascii="微软雅黑" w:hAnsi="微软雅黑"/>
                <w:sz w:val="24"/>
                <w:szCs w:val="24"/>
              </w:rPr>
            </w:pPr>
            <w:r>
              <w:rPr>
                <w:rFonts w:hint="eastAsia" w:ascii="微软雅黑" w:hAnsi="微软雅黑"/>
                <w:sz w:val="24"/>
                <w:szCs w:val="24"/>
              </w:rPr>
              <w:t>探测器头部单圈扫描覆盖宽度</w:t>
            </w:r>
          </w:p>
        </w:tc>
        <w:tc>
          <w:tcPr>
            <w:tcW w:w="3336" w:type="dxa"/>
            <w:vAlign w:val="center"/>
          </w:tcPr>
          <w:p>
            <w:pPr>
              <w:snapToGrid w:val="0"/>
              <w:jc w:val="left"/>
              <w:rPr>
                <w:rFonts w:ascii="微软雅黑" w:hAnsi="微软雅黑"/>
                <w:sz w:val="24"/>
                <w:szCs w:val="24"/>
              </w:rPr>
            </w:pPr>
            <w:r>
              <w:rPr>
                <w:rFonts w:hint="eastAsia" w:ascii="微软雅黑" w:hAnsi="微软雅黑"/>
                <w:sz w:val="24"/>
                <w:szCs w:val="24"/>
              </w:rPr>
              <w:t>＞</w:t>
            </w:r>
            <w:r>
              <w:rPr>
                <w:rFonts w:hint="eastAsia" w:ascii="微软雅黑" w:hAnsi="微软雅黑"/>
                <w:kern w:val="0"/>
                <w:sz w:val="24"/>
                <w:szCs w:val="24"/>
              </w:rPr>
              <w:t>2</w:t>
            </w:r>
            <w:r>
              <w:rPr>
                <w:rFonts w:ascii="微软雅黑" w:hAnsi="微软雅黑"/>
                <w:kern w:val="0"/>
                <w:sz w:val="24"/>
                <w:szCs w:val="24"/>
              </w:rPr>
              <w:t>0</w:t>
            </w:r>
            <w:r>
              <w:rPr>
                <w:rFonts w:hint="eastAsia" w:ascii="微软雅黑" w:hAnsi="微软雅黑"/>
                <w:kern w:val="0"/>
                <w:sz w:val="24"/>
                <w:szCs w:val="24"/>
              </w:rPr>
              <w:t>mm</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olor w:val="333333"/>
                <w:sz w:val="21"/>
                <w:shd w:val="clear" w:color="auto" w:fill="FFFFFF"/>
              </w:rPr>
              <w:t>★</w:t>
            </w:r>
            <w:r>
              <w:rPr>
                <w:rFonts w:ascii="微软雅黑" w:hAnsi="微软雅黑" w:cs="Times New Roman"/>
                <w:sz w:val="24"/>
                <w:szCs w:val="24"/>
              </w:rPr>
              <w:t>1.16</w:t>
            </w:r>
          </w:p>
        </w:tc>
        <w:tc>
          <w:tcPr>
            <w:tcW w:w="3515" w:type="dxa"/>
            <w:vAlign w:val="center"/>
          </w:tcPr>
          <w:p>
            <w:pPr>
              <w:snapToGrid w:val="0"/>
              <w:jc w:val="left"/>
              <w:rPr>
                <w:rFonts w:ascii="微软雅黑" w:hAnsi="微软雅黑"/>
                <w:sz w:val="24"/>
                <w:szCs w:val="24"/>
              </w:rPr>
            </w:pPr>
            <w:r>
              <w:rPr>
                <w:rFonts w:hint="eastAsia" w:ascii="微软雅黑" w:hAnsi="微软雅黑"/>
                <w:sz w:val="24"/>
                <w:szCs w:val="24"/>
              </w:rPr>
              <w:t>探测器采样率</w:t>
            </w:r>
          </w:p>
        </w:tc>
        <w:tc>
          <w:tcPr>
            <w:tcW w:w="3336" w:type="dxa"/>
            <w:vAlign w:val="center"/>
          </w:tcPr>
          <w:p>
            <w:pPr>
              <w:snapToGrid w:val="0"/>
              <w:jc w:val="left"/>
              <w:rPr>
                <w:rFonts w:ascii="微软雅黑" w:hAnsi="微软雅黑"/>
                <w:sz w:val="24"/>
                <w:szCs w:val="24"/>
              </w:rPr>
            </w:pPr>
            <w:r>
              <w:rPr>
                <w:rFonts w:hint="eastAsia" w:ascii="微软雅黑" w:hAnsi="微软雅黑"/>
                <w:kern w:val="0"/>
                <w:sz w:val="24"/>
                <w:szCs w:val="24"/>
              </w:rPr>
              <w:t>≥</w:t>
            </w:r>
            <w:r>
              <w:rPr>
                <w:rFonts w:hint="eastAsia" w:ascii="微软雅黑" w:hAnsi="微软雅黑"/>
                <w:sz w:val="24"/>
                <w:szCs w:val="24"/>
              </w:rPr>
              <w:t>4</w:t>
            </w:r>
            <w:r>
              <w:rPr>
                <w:rFonts w:ascii="微软雅黑" w:hAnsi="微软雅黑"/>
                <w:sz w:val="24"/>
                <w:szCs w:val="24"/>
              </w:rPr>
              <w:t>8</w:t>
            </w:r>
            <w:r>
              <w:rPr>
                <w:rFonts w:hint="eastAsia" w:ascii="微软雅黑" w:hAnsi="微软雅黑"/>
                <w:sz w:val="24"/>
                <w:szCs w:val="24"/>
              </w:rPr>
              <w:t>00views/圈</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numPr>
                <w:ilvl w:val="0"/>
                <w:numId w:val="5"/>
              </w:numPr>
              <w:ind w:left="1259"/>
              <w:textAlignment w:val="baseline"/>
              <w:rPr>
                <w:rFonts w:ascii="微软雅黑" w:hAnsi="微软雅黑" w:cs="Times New Roman"/>
                <w:b/>
                <w:sz w:val="24"/>
                <w:szCs w:val="24"/>
              </w:rPr>
            </w:pPr>
          </w:p>
        </w:tc>
        <w:tc>
          <w:tcPr>
            <w:tcW w:w="8122" w:type="dxa"/>
            <w:gridSpan w:val="3"/>
            <w:tcBorders>
              <w:bottom w:val="single" w:color="auto" w:sz="4" w:space="0"/>
            </w:tcBorders>
            <w:vAlign w:val="center"/>
          </w:tcPr>
          <w:p>
            <w:pPr>
              <w:rPr>
                <w:rFonts w:ascii="微软雅黑" w:hAnsi="微软雅黑"/>
                <w:b/>
                <w:sz w:val="24"/>
                <w:szCs w:val="24"/>
              </w:rPr>
            </w:pPr>
            <w:r>
              <w:rPr>
                <w:rFonts w:hint="eastAsia" w:ascii="微软雅黑" w:hAnsi="微软雅黑"/>
                <w:b/>
                <w:sz w:val="24"/>
                <w:szCs w:val="24"/>
              </w:rPr>
              <w:t>扫描参数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ascii="微软雅黑" w:hAnsi="微软雅黑" w:cs="Times New Roman"/>
                <w:sz w:val="24"/>
                <w:szCs w:val="24"/>
              </w:rPr>
              <w:t>2.1</w:t>
            </w:r>
          </w:p>
        </w:tc>
        <w:tc>
          <w:tcPr>
            <w:tcW w:w="3515"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机架最快物理实际旋转速度（不含等效概念）/</w:t>
            </w:r>
            <w:r>
              <w:rPr>
                <w:rFonts w:ascii="微软雅黑" w:hAnsi="微软雅黑"/>
                <w:sz w:val="24"/>
                <w:szCs w:val="24"/>
              </w:rPr>
              <w:t>360</w:t>
            </w:r>
            <w:r>
              <w:rPr>
                <w:rFonts w:ascii="微软雅黑" w:hAnsi="微软雅黑"/>
                <w:sz w:val="24"/>
                <w:szCs w:val="24"/>
                <w:vertAlign w:val="superscript"/>
              </w:rPr>
              <w:t>0</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≤0.</w:t>
            </w:r>
            <w:r>
              <w:rPr>
                <w:rFonts w:ascii="微软雅黑" w:hAnsi="微软雅黑"/>
                <w:sz w:val="24"/>
                <w:szCs w:val="24"/>
              </w:rPr>
              <w:t>6</w:t>
            </w:r>
            <w:r>
              <w:rPr>
                <w:rFonts w:hint="eastAsia" w:ascii="微软雅黑" w:hAnsi="微软雅黑"/>
                <w:sz w:val="24"/>
                <w:szCs w:val="24"/>
              </w:rPr>
              <w:t>s</w:t>
            </w:r>
            <w:r>
              <w:rPr>
                <w:rFonts w:ascii="微软雅黑" w:hAnsi="微软雅黑"/>
                <w:sz w:val="24"/>
                <w:szCs w:val="24"/>
              </w:rPr>
              <w:t>/360°</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2.</w:t>
            </w:r>
            <w:r>
              <w:rPr>
                <w:rFonts w:ascii="微软雅黑" w:hAnsi="微软雅黑" w:cs="Times New Roman"/>
                <w:sz w:val="24"/>
                <w:szCs w:val="24"/>
              </w:rPr>
              <w:t>2</w:t>
            </w:r>
          </w:p>
        </w:tc>
        <w:tc>
          <w:tcPr>
            <w:tcW w:w="3515" w:type="dxa"/>
            <w:tcBorders>
              <w:bottom w:val="single" w:color="auto" w:sz="4" w:space="0"/>
            </w:tcBorders>
            <w:vAlign w:val="center"/>
          </w:tcPr>
          <w:p>
            <w:pPr>
              <w:rPr>
                <w:rFonts w:ascii="微软雅黑" w:hAnsi="微软雅黑"/>
                <w:sz w:val="24"/>
                <w:szCs w:val="24"/>
              </w:rPr>
            </w:pPr>
            <w:r>
              <w:rPr>
                <w:rFonts w:ascii="微软雅黑" w:hAnsi="微软雅黑"/>
                <w:color w:val="000000"/>
                <w:sz w:val="24"/>
                <w:szCs w:val="24"/>
              </w:rPr>
              <w:t>最薄</w:t>
            </w:r>
            <w:r>
              <w:rPr>
                <w:rFonts w:hint="eastAsia" w:ascii="微软雅黑" w:hAnsi="微软雅黑"/>
                <w:color w:val="000000"/>
                <w:sz w:val="24"/>
                <w:szCs w:val="24"/>
              </w:rPr>
              <w:t>图像</w:t>
            </w:r>
            <w:r>
              <w:rPr>
                <w:rFonts w:ascii="微软雅黑" w:hAnsi="微软雅黑"/>
                <w:color w:val="000000"/>
                <w:sz w:val="24"/>
                <w:szCs w:val="24"/>
              </w:rPr>
              <w:t>扫描层厚</w:t>
            </w:r>
          </w:p>
        </w:tc>
        <w:tc>
          <w:tcPr>
            <w:tcW w:w="3336" w:type="dxa"/>
            <w:tcBorders>
              <w:bottom w:val="single" w:color="auto" w:sz="4" w:space="0"/>
            </w:tcBorders>
          </w:tcPr>
          <w:p>
            <w:pPr>
              <w:rPr>
                <w:sz w:val="20"/>
              </w:rPr>
            </w:pPr>
            <w:r>
              <w:rPr>
                <w:rFonts w:hint="eastAsia" w:ascii="微软雅黑" w:hAnsi="微软雅黑"/>
                <w:sz w:val="24"/>
                <w:szCs w:val="24"/>
              </w:rPr>
              <w:t>＜0.</w:t>
            </w:r>
            <w:r>
              <w:rPr>
                <w:rFonts w:ascii="微软雅黑" w:hAnsi="微软雅黑"/>
                <w:sz w:val="24"/>
                <w:szCs w:val="24"/>
              </w:rPr>
              <w:t>60</w:t>
            </w:r>
            <w:r>
              <w:rPr>
                <w:rFonts w:hint="eastAsia" w:ascii="微软雅黑" w:hAnsi="微软雅黑"/>
                <w:sz w:val="24"/>
                <w:szCs w:val="24"/>
              </w:rPr>
              <w:t>mm</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2.3</w:t>
            </w:r>
          </w:p>
        </w:tc>
        <w:tc>
          <w:tcPr>
            <w:tcW w:w="3515" w:type="dxa"/>
            <w:tcBorders>
              <w:bottom w:val="single" w:color="auto" w:sz="4" w:space="0"/>
            </w:tcBorders>
            <w:vAlign w:val="center"/>
          </w:tcPr>
          <w:p>
            <w:pPr>
              <w:rPr>
                <w:rFonts w:ascii="微软雅黑" w:hAnsi="微软雅黑"/>
                <w:sz w:val="24"/>
                <w:szCs w:val="24"/>
              </w:rPr>
            </w:pPr>
            <w:r>
              <w:rPr>
                <w:rFonts w:ascii="微软雅黑" w:hAnsi="微软雅黑"/>
                <w:color w:val="000000"/>
                <w:sz w:val="24"/>
                <w:szCs w:val="24"/>
              </w:rPr>
              <w:t>最薄图像重建层厚</w:t>
            </w:r>
          </w:p>
        </w:tc>
        <w:tc>
          <w:tcPr>
            <w:tcW w:w="3336" w:type="dxa"/>
            <w:tcBorders>
              <w:bottom w:val="single" w:color="auto" w:sz="4" w:space="0"/>
            </w:tcBorders>
          </w:tcPr>
          <w:p>
            <w:pPr>
              <w:rPr>
                <w:sz w:val="20"/>
              </w:rPr>
            </w:pPr>
            <w:r>
              <w:rPr>
                <w:rFonts w:hint="eastAsia" w:ascii="微软雅黑" w:hAnsi="微软雅黑"/>
                <w:sz w:val="24"/>
                <w:szCs w:val="24"/>
              </w:rPr>
              <w:t>＜0.</w:t>
            </w:r>
            <w:r>
              <w:rPr>
                <w:rFonts w:ascii="微软雅黑" w:hAnsi="微软雅黑"/>
                <w:sz w:val="24"/>
                <w:szCs w:val="24"/>
              </w:rPr>
              <w:t>60</w:t>
            </w:r>
            <w:r>
              <w:rPr>
                <w:rFonts w:hint="eastAsia" w:ascii="微软雅黑" w:hAnsi="微软雅黑"/>
                <w:sz w:val="24"/>
                <w:szCs w:val="24"/>
              </w:rPr>
              <w:t>mm</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2.4</w:t>
            </w:r>
          </w:p>
        </w:tc>
        <w:tc>
          <w:tcPr>
            <w:tcW w:w="3515"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扫描视野</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≥50cm</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2.5</w:t>
            </w:r>
          </w:p>
        </w:tc>
        <w:tc>
          <w:tcPr>
            <w:tcW w:w="3515" w:type="dxa"/>
            <w:tcBorders>
              <w:bottom w:val="single" w:color="auto" w:sz="4" w:space="0"/>
            </w:tcBorders>
            <w:vAlign w:val="center"/>
          </w:tcPr>
          <w:p>
            <w:pPr>
              <w:rPr>
                <w:rFonts w:ascii="微软雅黑" w:hAnsi="微软雅黑"/>
                <w:sz w:val="24"/>
                <w:szCs w:val="24"/>
              </w:rPr>
            </w:pPr>
            <w:r>
              <w:rPr>
                <w:rFonts w:ascii="微软雅黑" w:hAnsi="微软雅黑"/>
                <w:sz w:val="24"/>
                <w:szCs w:val="24"/>
              </w:rPr>
              <w:t>图像显示矩阵</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≥512×512</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2</w:t>
            </w:r>
            <w:r>
              <w:rPr>
                <w:rFonts w:ascii="微软雅黑" w:hAnsi="微软雅黑" w:cs="Times New Roman"/>
                <w:sz w:val="24"/>
                <w:szCs w:val="24"/>
              </w:rPr>
              <w:t>.6</w:t>
            </w:r>
          </w:p>
        </w:tc>
        <w:tc>
          <w:tcPr>
            <w:tcW w:w="3515" w:type="dxa"/>
            <w:tcBorders>
              <w:bottom w:val="single" w:color="auto" w:sz="4" w:space="0"/>
            </w:tcBorders>
            <w:vAlign w:val="center"/>
          </w:tcPr>
          <w:p>
            <w:pPr>
              <w:rPr>
                <w:rFonts w:ascii="微软雅黑" w:hAnsi="微软雅黑"/>
                <w:sz w:val="24"/>
                <w:szCs w:val="24"/>
              </w:rPr>
            </w:pPr>
            <w:r>
              <w:rPr>
                <w:rFonts w:ascii="微软雅黑" w:hAnsi="微软雅黑"/>
                <w:sz w:val="24"/>
                <w:szCs w:val="24"/>
              </w:rPr>
              <w:t>单次螺旋连续最</w:t>
            </w:r>
            <w:r>
              <w:rPr>
                <w:rFonts w:hint="eastAsia" w:ascii="微软雅黑" w:hAnsi="微软雅黑"/>
                <w:sz w:val="24"/>
                <w:szCs w:val="24"/>
              </w:rPr>
              <w:t>长</w:t>
            </w:r>
            <w:r>
              <w:rPr>
                <w:rFonts w:ascii="微软雅黑" w:hAnsi="微软雅黑"/>
                <w:sz w:val="24"/>
                <w:szCs w:val="24"/>
              </w:rPr>
              <w:t>扫描时间</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≥100s</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2</w:t>
            </w:r>
            <w:r>
              <w:rPr>
                <w:rFonts w:ascii="微软雅黑" w:hAnsi="微软雅黑" w:cs="Times New Roman"/>
                <w:sz w:val="24"/>
                <w:szCs w:val="24"/>
              </w:rPr>
              <w:t>.7</w:t>
            </w:r>
          </w:p>
        </w:tc>
        <w:tc>
          <w:tcPr>
            <w:tcW w:w="3515" w:type="dxa"/>
            <w:tcBorders>
              <w:bottom w:val="single" w:color="auto" w:sz="4" w:space="0"/>
            </w:tcBorders>
            <w:vAlign w:val="center"/>
          </w:tcPr>
          <w:p>
            <w:pPr>
              <w:rPr>
                <w:rFonts w:ascii="微软雅黑" w:hAnsi="微软雅黑"/>
                <w:sz w:val="24"/>
                <w:szCs w:val="24"/>
              </w:rPr>
            </w:pPr>
            <w:r>
              <w:rPr>
                <w:rFonts w:ascii="微软雅黑" w:hAnsi="微软雅黑"/>
                <w:sz w:val="24"/>
                <w:szCs w:val="24"/>
              </w:rPr>
              <w:t>单次螺旋扫描最大范围</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≥1</w:t>
            </w:r>
            <w:r>
              <w:rPr>
                <w:rFonts w:ascii="微软雅黑" w:hAnsi="微软雅黑"/>
                <w:sz w:val="24"/>
                <w:szCs w:val="24"/>
              </w:rPr>
              <w:t>70</w:t>
            </w:r>
            <w:r>
              <w:rPr>
                <w:rFonts w:hint="eastAsia" w:ascii="微软雅黑" w:hAnsi="微软雅黑"/>
                <w:sz w:val="24"/>
                <w:szCs w:val="24"/>
              </w:rPr>
              <w:t>cm</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2.8</w:t>
            </w:r>
          </w:p>
        </w:tc>
        <w:tc>
          <w:tcPr>
            <w:tcW w:w="3515"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3D锥形束重建</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具有</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2.9</w:t>
            </w:r>
          </w:p>
        </w:tc>
        <w:tc>
          <w:tcPr>
            <w:tcW w:w="3515"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定位像长度</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≥1</w:t>
            </w:r>
            <w:r>
              <w:rPr>
                <w:rFonts w:ascii="微软雅黑" w:hAnsi="微软雅黑"/>
                <w:sz w:val="24"/>
                <w:szCs w:val="24"/>
              </w:rPr>
              <w:t>70</w:t>
            </w:r>
            <w:r>
              <w:rPr>
                <w:rFonts w:hint="eastAsia" w:ascii="微软雅黑" w:hAnsi="微软雅黑"/>
                <w:sz w:val="24"/>
                <w:szCs w:val="24"/>
              </w:rPr>
              <w:t>cm</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2.10</w:t>
            </w:r>
          </w:p>
        </w:tc>
        <w:tc>
          <w:tcPr>
            <w:tcW w:w="3515"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最大</w:t>
            </w:r>
            <w:r>
              <w:rPr>
                <w:rFonts w:ascii="微软雅黑" w:hAnsi="微软雅黑"/>
                <w:sz w:val="24"/>
                <w:szCs w:val="24"/>
              </w:rPr>
              <w:t>螺距</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w:t>
            </w:r>
            <w:r>
              <w:rPr>
                <w:rFonts w:ascii="微软雅黑" w:hAnsi="微软雅黑"/>
                <w:sz w:val="24"/>
                <w:szCs w:val="24"/>
              </w:rPr>
              <w:t>2.0</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2.11</w:t>
            </w:r>
          </w:p>
        </w:tc>
        <w:tc>
          <w:tcPr>
            <w:tcW w:w="3515" w:type="dxa"/>
            <w:tcBorders>
              <w:bottom w:val="single" w:color="auto" w:sz="4" w:space="0"/>
            </w:tcBorders>
            <w:vAlign w:val="center"/>
          </w:tcPr>
          <w:p>
            <w:pPr>
              <w:rPr>
                <w:rFonts w:ascii="微软雅黑" w:hAnsi="微软雅黑"/>
                <w:sz w:val="24"/>
                <w:szCs w:val="24"/>
              </w:rPr>
            </w:pPr>
            <w:r>
              <w:rPr>
                <w:rFonts w:ascii="微软雅黑" w:hAnsi="微软雅黑"/>
                <w:sz w:val="24"/>
                <w:szCs w:val="24"/>
              </w:rPr>
              <w:t>螺距自由选择</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具备</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2.1</w:t>
            </w:r>
            <w:r>
              <w:rPr>
                <w:rFonts w:ascii="微软雅黑" w:hAnsi="微软雅黑" w:cs="Times New Roman"/>
                <w:sz w:val="24"/>
                <w:szCs w:val="24"/>
              </w:rPr>
              <w:t>2</w:t>
            </w:r>
          </w:p>
        </w:tc>
        <w:tc>
          <w:tcPr>
            <w:tcW w:w="3515"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扫描模式</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轴扫、螺旋</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2.1</w:t>
            </w:r>
            <w:r>
              <w:rPr>
                <w:rFonts w:ascii="微软雅黑" w:hAnsi="微软雅黑" w:cs="Times New Roman"/>
                <w:sz w:val="24"/>
                <w:szCs w:val="24"/>
              </w:rPr>
              <w:t>3</w:t>
            </w:r>
          </w:p>
        </w:tc>
        <w:tc>
          <w:tcPr>
            <w:tcW w:w="3515"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自动螺旋</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具备</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ascii="微软雅黑" w:hAnsi="微软雅黑" w:cs="Times New Roman"/>
                <w:sz w:val="24"/>
                <w:szCs w:val="24"/>
              </w:rPr>
              <w:t>2.14</w:t>
            </w:r>
          </w:p>
        </w:tc>
        <w:tc>
          <w:tcPr>
            <w:tcW w:w="3515"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10毫安低剂量扫描技术，满足临床诊断标准，提供实际临床图像</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具备</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numPr>
                <w:ilvl w:val="0"/>
                <w:numId w:val="5"/>
              </w:numPr>
              <w:ind w:left="1259"/>
              <w:textAlignment w:val="baseline"/>
              <w:rPr>
                <w:rFonts w:ascii="微软雅黑" w:hAnsi="微软雅黑" w:cs="Times New Roman"/>
                <w:b/>
                <w:bCs/>
                <w:sz w:val="24"/>
                <w:szCs w:val="24"/>
              </w:rPr>
            </w:pPr>
          </w:p>
        </w:tc>
        <w:tc>
          <w:tcPr>
            <w:tcW w:w="8122" w:type="dxa"/>
            <w:gridSpan w:val="3"/>
            <w:vAlign w:val="center"/>
          </w:tcPr>
          <w:p>
            <w:pPr>
              <w:rPr>
                <w:rFonts w:ascii="微软雅黑" w:hAnsi="微软雅黑"/>
                <w:b/>
                <w:bCs/>
                <w:sz w:val="24"/>
                <w:szCs w:val="24"/>
              </w:rPr>
            </w:pPr>
            <w:r>
              <w:rPr>
                <w:rFonts w:hint="eastAsia" w:ascii="微软雅黑" w:hAnsi="微软雅黑"/>
                <w:b/>
                <w:bCs/>
                <w:sz w:val="24"/>
                <w:szCs w:val="24"/>
              </w:rPr>
              <w:t>球管及高压系统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olor w:val="333333"/>
                <w:sz w:val="21"/>
                <w:shd w:val="clear" w:color="auto" w:fill="FFFFFF"/>
              </w:rPr>
              <w:t>★</w:t>
            </w:r>
            <w:r>
              <w:rPr>
                <w:rFonts w:hint="eastAsia" w:ascii="微软雅黑" w:hAnsi="微软雅黑" w:cs="Times New Roman"/>
                <w:sz w:val="24"/>
                <w:szCs w:val="24"/>
              </w:rPr>
              <w:t>3</w:t>
            </w:r>
            <w:r>
              <w:rPr>
                <w:rFonts w:ascii="微软雅黑" w:hAnsi="微软雅黑" w:cs="Times New Roman"/>
                <w:sz w:val="24"/>
                <w:szCs w:val="24"/>
              </w:rPr>
              <w:t>.1</w:t>
            </w:r>
          </w:p>
        </w:tc>
        <w:tc>
          <w:tcPr>
            <w:tcW w:w="3515" w:type="dxa"/>
            <w:vAlign w:val="center"/>
          </w:tcPr>
          <w:p>
            <w:pPr>
              <w:rPr>
                <w:rFonts w:ascii="微软雅黑" w:hAnsi="微软雅黑"/>
                <w:sz w:val="24"/>
                <w:szCs w:val="24"/>
              </w:rPr>
            </w:pPr>
            <w:r>
              <w:rPr>
                <w:rFonts w:hint="eastAsia" w:ascii="微软雅黑" w:hAnsi="微软雅黑"/>
                <w:sz w:val="24"/>
                <w:szCs w:val="24"/>
              </w:rPr>
              <w:t>球管阳极物理实际热容量（不含等效概念）</w:t>
            </w:r>
          </w:p>
        </w:tc>
        <w:tc>
          <w:tcPr>
            <w:tcW w:w="3336" w:type="dxa"/>
            <w:vAlign w:val="center"/>
          </w:tcPr>
          <w:p>
            <w:pPr>
              <w:rPr>
                <w:rFonts w:ascii="微软雅黑" w:hAnsi="微软雅黑"/>
                <w:sz w:val="24"/>
                <w:szCs w:val="24"/>
              </w:rPr>
            </w:pPr>
            <w:r>
              <w:rPr>
                <w:rFonts w:hint="eastAsia" w:ascii="微软雅黑" w:hAnsi="微软雅黑"/>
                <w:sz w:val="24"/>
                <w:szCs w:val="24"/>
              </w:rPr>
              <w:t>＞5MHU</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vanish/>
                <w:sz w:val="24"/>
                <w:szCs w:val="24"/>
              </w:rPr>
            </w:pPr>
            <w:r>
              <w:rPr>
                <w:rFonts w:ascii="微软雅黑" w:hAnsi="微软雅黑" w:cs="Times New Roman"/>
                <w:sz w:val="24"/>
                <w:szCs w:val="24"/>
              </w:rPr>
              <w:t>3.2</w:t>
            </w:r>
          </w:p>
        </w:tc>
        <w:tc>
          <w:tcPr>
            <w:tcW w:w="3515" w:type="dxa"/>
            <w:vAlign w:val="center"/>
          </w:tcPr>
          <w:p>
            <w:pPr>
              <w:rPr>
                <w:rFonts w:ascii="微软雅黑" w:hAnsi="微软雅黑"/>
                <w:sz w:val="24"/>
                <w:szCs w:val="24"/>
              </w:rPr>
            </w:pPr>
            <w:r>
              <w:rPr>
                <w:rFonts w:hint="eastAsia" w:ascii="微软雅黑" w:hAnsi="微软雅黑"/>
                <w:sz w:val="24"/>
                <w:szCs w:val="24"/>
              </w:rPr>
              <w:t>球管阳极有效</w:t>
            </w:r>
            <w:r>
              <w:rPr>
                <w:rFonts w:ascii="微软雅黑" w:hAnsi="微软雅黑"/>
                <w:sz w:val="24"/>
                <w:szCs w:val="24"/>
              </w:rPr>
              <w:t>热容量</w:t>
            </w:r>
          </w:p>
        </w:tc>
        <w:tc>
          <w:tcPr>
            <w:tcW w:w="3336" w:type="dxa"/>
            <w:vAlign w:val="center"/>
          </w:tcPr>
          <w:p>
            <w:pPr>
              <w:rPr>
                <w:rFonts w:ascii="微软雅黑" w:hAnsi="微软雅黑"/>
                <w:sz w:val="24"/>
                <w:szCs w:val="24"/>
              </w:rPr>
            </w:pPr>
            <w:r>
              <w:rPr>
                <w:rFonts w:hint="eastAsia" w:ascii="微软雅黑" w:hAnsi="微软雅黑"/>
                <w:sz w:val="24"/>
                <w:szCs w:val="24"/>
              </w:rPr>
              <w:t>≥</w:t>
            </w:r>
            <w:r>
              <w:rPr>
                <w:rFonts w:ascii="微软雅黑" w:hAnsi="微软雅黑"/>
                <w:sz w:val="24"/>
                <w:szCs w:val="24"/>
              </w:rPr>
              <w:t>13</w:t>
            </w:r>
            <w:r>
              <w:rPr>
                <w:rFonts w:hint="eastAsia" w:ascii="微软雅黑" w:hAnsi="微软雅黑"/>
                <w:sz w:val="24"/>
                <w:szCs w:val="24"/>
              </w:rPr>
              <w:t>MHU</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3.3</w:t>
            </w:r>
          </w:p>
        </w:tc>
        <w:tc>
          <w:tcPr>
            <w:tcW w:w="3515" w:type="dxa"/>
            <w:vAlign w:val="center"/>
          </w:tcPr>
          <w:p>
            <w:pPr>
              <w:rPr>
                <w:rFonts w:ascii="微软雅黑" w:hAnsi="微软雅黑"/>
                <w:sz w:val="24"/>
                <w:szCs w:val="24"/>
              </w:rPr>
            </w:pPr>
            <w:r>
              <w:rPr>
                <w:rFonts w:hint="eastAsia" w:ascii="微软雅黑" w:hAnsi="微软雅黑"/>
                <w:sz w:val="24"/>
                <w:szCs w:val="24"/>
              </w:rPr>
              <w:t>球管阳极实际冷却率</w:t>
            </w:r>
          </w:p>
        </w:tc>
        <w:tc>
          <w:tcPr>
            <w:tcW w:w="3336" w:type="dxa"/>
            <w:vAlign w:val="center"/>
          </w:tcPr>
          <w:p>
            <w:pPr>
              <w:rPr>
                <w:rFonts w:ascii="微软雅黑" w:hAnsi="微软雅黑"/>
                <w:sz w:val="24"/>
                <w:szCs w:val="24"/>
              </w:rPr>
            </w:pPr>
            <w:r>
              <w:rPr>
                <w:rFonts w:hint="eastAsia" w:ascii="微软雅黑" w:hAnsi="微软雅黑"/>
                <w:sz w:val="24"/>
                <w:szCs w:val="24"/>
              </w:rPr>
              <w:t>≥815KHU/min</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sz w:val="24"/>
                <w:szCs w:val="24"/>
              </w:rPr>
              <w:t>3</w:t>
            </w:r>
            <w:r>
              <w:rPr>
                <w:rFonts w:ascii="微软雅黑" w:hAnsi="微软雅黑"/>
                <w:sz w:val="24"/>
                <w:szCs w:val="24"/>
              </w:rPr>
              <w:t>.4</w:t>
            </w:r>
          </w:p>
        </w:tc>
        <w:tc>
          <w:tcPr>
            <w:tcW w:w="3515" w:type="dxa"/>
            <w:vAlign w:val="center"/>
          </w:tcPr>
          <w:p>
            <w:pPr>
              <w:rPr>
                <w:rFonts w:ascii="微软雅黑" w:hAnsi="微软雅黑"/>
                <w:sz w:val="24"/>
                <w:szCs w:val="24"/>
              </w:rPr>
            </w:pPr>
            <w:r>
              <w:rPr>
                <w:rFonts w:hint="eastAsia" w:ascii="微软雅黑" w:hAnsi="微软雅黑"/>
                <w:sz w:val="24"/>
                <w:szCs w:val="24"/>
              </w:rPr>
              <w:t>球管</w:t>
            </w:r>
            <w:r>
              <w:rPr>
                <w:rFonts w:ascii="微软雅黑" w:hAnsi="微软雅黑"/>
                <w:sz w:val="24"/>
                <w:szCs w:val="24"/>
              </w:rPr>
              <w:t>具备飞焦点技术</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3.5</w:t>
            </w:r>
          </w:p>
        </w:tc>
        <w:tc>
          <w:tcPr>
            <w:tcW w:w="3515" w:type="dxa"/>
            <w:vAlign w:val="center"/>
          </w:tcPr>
          <w:p>
            <w:pPr>
              <w:rPr>
                <w:rFonts w:ascii="微软雅黑" w:hAnsi="微软雅黑"/>
                <w:sz w:val="24"/>
                <w:szCs w:val="24"/>
              </w:rPr>
            </w:pPr>
            <w:r>
              <w:rPr>
                <w:rFonts w:ascii="微软雅黑" w:hAnsi="微软雅黑"/>
                <w:sz w:val="24"/>
                <w:szCs w:val="24"/>
              </w:rPr>
              <w:t>冷却</w:t>
            </w:r>
            <w:r>
              <w:rPr>
                <w:rFonts w:hint="eastAsia" w:ascii="微软雅黑" w:hAnsi="微软雅黑"/>
                <w:sz w:val="24"/>
                <w:szCs w:val="24"/>
              </w:rPr>
              <w:t>方法</w:t>
            </w:r>
          </w:p>
        </w:tc>
        <w:tc>
          <w:tcPr>
            <w:tcW w:w="3336" w:type="dxa"/>
            <w:vAlign w:val="center"/>
          </w:tcPr>
          <w:p>
            <w:pPr>
              <w:rPr>
                <w:rFonts w:ascii="微软雅黑" w:hAnsi="微软雅黑"/>
                <w:sz w:val="24"/>
                <w:szCs w:val="24"/>
              </w:rPr>
            </w:pPr>
            <w:r>
              <w:rPr>
                <w:rFonts w:hint="eastAsia" w:ascii="微软雅黑" w:hAnsi="微软雅黑"/>
                <w:sz w:val="24"/>
                <w:szCs w:val="24"/>
              </w:rPr>
              <w:t>风冷</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3.6</w:t>
            </w:r>
          </w:p>
        </w:tc>
        <w:tc>
          <w:tcPr>
            <w:tcW w:w="3515" w:type="dxa"/>
            <w:vAlign w:val="center"/>
          </w:tcPr>
          <w:p>
            <w:pPr>
              <w:rPr>
                <w:rFonts w:ascii="微软雅黑" w:hAnsi="微软雅黑"/>
                <w:sz w:val="24"/>
                <w:szCs w:val="24"/>
              </w:rPr>
            </w:pPr>
            <w:r>
              <w:rPr>
                <w:rFonts w:hint="eastAsia" w:ascii="微软雅黑" w:hAnsi="微软雅黑"/>
                <w:sz w:val="24"/>
                <w:szCs w:val="24"/>
              </w:rPr>
              <w:t>最大球管电压</w:t>
            </w:r>
          </w:p>
        </w:tc>
        <w:tc>
          <w:tcPr>
            <w:tcW w:w="3336" w:type="dxa"/>
            <w:vAlign w:val="center"/>
          </w:tcPr>
          <w:p>
            <w:pPr>
              <w:rPr>
                <w:rFonts w:ascii="微软雅黑" w:hAnsi="微软雅黑"/>
                <w:sz w:val="24"/>
                <w:szCs w:val="24"/>
              </w:rPr>
            </w:pPr>
            <w:r>
              <w:rPr>
                <w:rFonts w:hint="eastAsia" w:ascii="微软雅黑" w:hAnsi="微软雅黑"/>
                <w:sz w:val="24"/>
                <w:szCs w:val="24"/>
              </w:rPr>
              <w:t>≥140KV</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olor w:val="333333"/>
                <w:sz w:val="21"/>
                <w:shd w:val="clear" w:color="auto" w:fill="FFFFFF"/>
              </w:rPr>
              <w:t>★</w:t>
            </w:r>
            <w:r>
              <w:rPr>
                <w:rFonts w:hint="eastAsia" w:ascii="微软雅黑" w:hAnsi="微软雅黑" w:cs="Times New Roman"/>
                <w:sz w:val="24"/>
                <w:szCs w:val="24"/>
              </w:rPr>
              <w:t>3.7</w:t>
            </w:r>
          </w:p>
        </w:tc>
        <w:tc>
          <w:tcPr>
            <w:tcW w:w="3515" w:type="dxa"/>
            <w:vAlign w:val="center"/>
          </w:tcPr>
          <w:p>
            <w:pPr>
              <w:rPr>
                <w:rFonts w:ascii="微软雅黑" w:hAnsi="微软雅黑"/>
                <w:sz w:val="24"/>
                <w:szCs w:val="24"/>
              </w:rPr>
            </w:pPr>
            <w:r>
              <w:rPr>
                <w:rFonts w:hint="eastAsia" w:ascii="微软雅黑" w:hAnsi="微软雅黑"/>
                <w:sz w:val="24"/>
                <w:szCs w:val="24"/>
              </w:rPr>
              <w:t>最小球管电压</w:t>
            </w:r>
          </w:p>
        </w:tc>
        <w:tc>
          <w:tcPr>
            <w:tcW w:w="3336" w:type="dxa"/>
            <w:vAlign w:val="center"/>
          </w:tcPr>
          <w:p>
            <w:pPr>
              <w:rPr>
                <w:rFonts w:ascii="微软雅黑" w:hAnsi="微软雅黑"/>
                <w:sz w:val="24"/>
                <w:szCs w:val="24"/>
              </w:rPr>
            </w:pPr>
            <w:r>
              <w:rPr>
                <w:rFonts w:hint="eastAsia" w:ascii="微软雅黑" w:hAnsi="微软雅黑"/>
                <w:sz w:val="24"/>
                <w:szCs w:val="24"/>
              </w:rPr>
              <w:t>≤</w:t>
            </w:r>
            <w:r>
              <w:rPr>
                <w:rFonts w:ascii="微软雅黑" w:hAnsi="微软雅黑"/>
                <w:sz w:val="24"/>
                <w:szCs w:val="24"/>
              </w:rPr>
              <w:t>7</w:t>
            </w:r>
            <w:r>
              <w:rPr>
                <w:rFonts w:hint="eastAsia" w:ascii="微软雅黑" w:hAnsi="微软雅黑"/>
                <w:sz w:val="24"/>
                <w:szCs w:val="24"/>
              </w:rPr>
              <w:t>0KV</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3</w:t>
            </w:r>
            <w:r>
              <w:rPr>
                <w:rFonts w:ascii="微软雅黑" w:hAnsi="微软雅黑" w:cs="Times New Roman"/>
                <w:sz w:val="24"/>
                <w:szCs w:val="24"/>
              </w:rPr>
              <w:t>.8</w:t>
            </w:r>
          </w:p>
        </w:tc>
        <w:tc>
          <w:tcPr>
            <w:tcW w:w="3515" w:type="dxa"/>
            <w:vAlign w:val="center"/>
          </w:tcPr>
          <w:p>
            <w:pPr>
              <w:rPr>
                <w:rFonts w:ascii="微软雅黑" w:hAnsi="微软雅黑"/>
                <w:sz w:val="24"/>
                <w:szCs w:val="24"/>
              </w:rPr>
            </w:pPr>
            <w:r>
              <w:rPr>
                <w:rFonts w:hint="eastAsia" w:ascii="微软雅黑" w:hAnsi="微软雅黑"/>
                <w:sz w:val="24"/>
                <w:szCs w:val="24"/>
              </w:rPr>
              <w:t>球管电压可调档位</w:t>
            </w:r>
          </w:p>
        </w:tc>
        <w:tc>
          <w:tcPr>
            <w:tcW w:w="3336" w:type="dxa"/>
            <w:vAlign w:val="center"/>
          </w:tcPr>
          <w:p>
            <w:pPr>
              <w:rPr>
                <w:rFonts w:ascii="微软雅黑" w:hAnsi="微软雅黑"/>
                <w:sz w:val="24"/>
                <w:szCs w:val="24"/>
              </w:rPr>
            </w:pPr>
            <w:r>
              <w:rPr>
                <w:rFonts w:ascii="微软雅黑" w:hAnsi="微软雅黑"/>
                <w:sz w:val="24"/>
                <w:szCs w:val="24"/>
              </w:rPr>
              <w:t>70</w:t>
            </w:r>
            <w:r>
              <w:rPr>
                <w:rFonts w:hint="eastAsia" w:ascii="微软雅黑" w:hAnsi="微软雅黑"/>
                <w:sz w:val="24"/>
                <w:szCs w:val="24"/>
              </w:rPr>
              <w:t>KV、80KV、100KV、120KV、140KV</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3.9</w:t>
            </w:r>
          </w:p>
        </w:tc>
        <w:tc>
          <w:tcPr>
            <w:tcW w:w="3515" w:type="dxa"/>
            <w:vAlign w:val="center"/>
          </w:tcPr>
          <w:p>
            <w:pPr>
              <w:rPr>
                <w:rFonts w:ascii="微软雅黑" w:hAnsi="微软雅黑"/>
                <w:sz w:val="24"/>
                <w:szCs w:val="24"/>
              </w:rPr>
            </w:pPr>
            <w:r>
              <w:rPr>
                <w:rFonts w:hint="eastAsia" w:ascii="微软雅黑" w:hAnsi="微软雅黑"/>
                <w:sz w:val="24"/>
                <w:szCs w:val="24"/>
              </w:rPr>
              <w:t>最大输出管电流</w:t>
            </w:r>
          </w:p>
        </w:tc>
        <w:tc>
          <w:tcPr>
            <w:tcW w:w="3336" w:type="dxa"/>
            <w:vAlign w:val="center"/>
          </w:tcPr>
          <w:p>
            <w:pPr>
              <w:rPr>
                <w:rFonts w:ascii="微软雅黑" w:hAnsi="微软雅黑"/>
                <w:sz w:val="24"/>
                <w:szCs w:val="24"/>
              </w:rPr>
            </w:pPr>
            <w:r>
              <w:rPr>
                <w:rFonts w:hint="eastAsia" w:ascii="微软雅黑" w:hAnsi="微软雅黑"/>
                <w:sz w:val="24"/>
                <w:szCs w:val="24"/>
              </w:rPr>
              <w:t>≥420mA</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3.10</w:t>
            </w:r>
          </w:p>
        </w:tc>
        <w:tc>
          <w:tcPr>
            <w:tcW w:w="3515" w:type="dxa"/>
            <w:vAlign w:val="center"/>
          </w:tcPr>
          <w:p>
            <w:pPr>
              <w:rPr>
                <w:rFonts w:ascii="微软雅黑" w:hAnsi="微软雅黑"/>
                <w:sz w:val="24"/>
                <w:szCs w:val="24"/>
              </w:rPr>
            </w:pPr>
            <w:r>
              <w:rPr>
                <w:rFonts w:hint="eastAsia" w:ascii="微软雅黑" w:hAnsi="微软雅黑"/>
                <w:color w:val="000000"/>
                <w:sz w:val="24"/>
                <w:szCs w:val="24"/>
              </w:rPr>
              <w:t>最小可调管电流</w:t>
            </w:r>
          </w:p>
        </w:tc>
        <w:tc>
          <w:tcPr>
            <w:tcW w:w="3336" w:type="dxa"/>
            <w:vAlign w:val="center"/>
          </w:tcPr>
          <w:p>
            <w:pPr>
              <w:rPr>
                <w:rFonts w:ascii="微软雅黑" w:hAnsi="微软雅黑"/>
                <w:sz w:val="24"/>
                <w:szCs w:val="24"/>
              </w:rPr>
            </w:pPr>
            <w:r>
              <w:rPr>
                <w:rFonts w:hint="eastAsia" w:ascii="微软雅黑" w:hAnsi="微软雅黑"/>
                <w:sz w:val="24"/>
                <w:szCs w:val="24"/>
              </w:rPr>
              <w:t>≤10mA</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3.11</w:t>
            </w:r>
          </w:p>
        </w:tc>
        <w:tc>
          <w:tcPr>
            <w:tcW w:w="3515" w:type="dxa"/>
            <w:vAlign w:val="center"/>
          </w:tcPr>
          <w:p>
            <w:pPr>
              <w:rPr>
                <w:rFonts w:ascii="微软雅黑" w:hAnsi="微软雅黑"/>
                <w:color w:val="000000"/>
                <w:sz w:val="24"/>
                <w:szCs w:val="24"/>
              </w:rPr>
            </w:pPr>
            <w:r>
              <w:rPr>
                <w:rFonts w:hint="eastAsia" w:ascii="微软雅黑" w:hAnsi="微软雅黑"/>
                <w:color w:val="000000"/>
                <w:sz w:val="24"/>
                <w:szCs w:val="24"/>
              </w:rPr>
              <w:t>最小毫安调节范围</w:t>
            </w:r>
          </w:p>
        </w:tc>
        <w:tc>
          <w:tcPr>
            <w:tcW w:w="3336" w:type="dxa"/>
            <w:vAlign w:val="center"/>
          </w:tcPr>
          <w:p>
            <w:pPr>
              <w:rPr>
                <w:rFonts w:ascii="微软雅黑" w:hAnsi="微软雅黑"/>
                <w:sz w:val="24"/>
                <w:szCs w:val="24"/>
              </w:rPr>
            </w:pPr>
            <w:r>
              <w:rPr>
                <w:rFonts w:hint="eastAsia" w:ascii="微软雅黑" w:hAnsi="微软雅黑"/>
                <w:sz w:val="24"/>
                <w:szCs w:val="24"/>
              </w:rPr>
              <w:t>≤1mA</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3</w:t>
            </w:r>
            <w:r>
              <w:rPr>
                <w:rFonts w:ascii="微软雅黑" w:hAnsi="微软雅黑" w:cs="Times New Roman"/>
                <w:sz w:val="24"/>
                <w:szCs w:val="24"/>
              </w:rPr>
              <w:t>.12</w:t>
            </w:r>
          </w:p>
        </w:tc>
        <w:tc>
          <w:tcPr>
            <w:tcW w:w="3515" w:type="dxa"/>
            <w:vAlign w:val="center"/>
          </w:tcPr>
          <w:p>
            <w:pPr>
              <w:jc w:val="left"/>
              <w:rPr>
                <w:rFonts w:ascii="微软雅黑" w:hAnsi="微软雅黑"/>
                <w:sz w:val="24"/>
                <w:szCs w:val="24"/>
              </w:rPr>
            </w:pPr>
            <w:r>
              <w:rPr>
                <w:rFonts w:ascii="微软雅黑" w:hAnsi="微软雅黑"/>
                <w:color w:val="000000"/>
                <w:sz w:val="24"/>
                <w:szCs w:val="24"/>
              </w:rPr>
              <w:t>球管小焦点</w:t>
            </w:r>
          </w:p>
        </w:tc>
        <w:tc>
          <w:tcPr>
            <w:tcW w:w="3336" w:type="dxa"/>
            <w:vAlign w:val="center"/>
          </w:tcPr>
          <w:p>
            <w:pPr>
              <w:rPr>
                <w:rFonts w:ascii="微软雅黑" w:hAnsi="微软雅黑"/>
                <w:sz w:val="24"/>
                <w:szCs w:val="24"/>
              </w:rPr>
            </w:pPr>
            <w:r>
              <w:rPr>
                <w:rFonts w:hint="eastAsia" w:ascii="微软雅黑" w:hAnsi="微软雅黑"/>
                <w:sz w:val="24"/>
                <w:szCs w:val="24"/>
              </w:rPr>
              <w:t>≤0.5mm×1.0mm</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3</w:t>
            </w:r>
            <w:r>
              <w:rPr>
                <w:rFonts w:ascii="微软雅黑" w:hAnsi="微软雅黑" w:cs="Times New Roman"/>
                <w:sz w:val="24"/>
                <w:szCs w:val="24"/>
              </w:rPr>
              <w:t>.13</w:t>
            </w:r>
          </w:p>
        </w:tc>
        <w:tc>
          <w:tcPr>
            <w:tcW w:w="3515" w:type="dxa"/>
            <w:vAlign w:val="center"/>
          </w:tcPr>
          <w:p>
            <w:pPr>
              <w:jc w:val="left"/>
              <w:rPr>
                <w:rFonts w:ascii="微软雅黑" w:hAnsi="微软雅黑"/>
                <w:sz w:val="24"/>
                <w:szCs w:val="24"/>
              </w:rPr>
            </w:pPr>
            <w:r>
              <w:rPr>
                <w:rFonts w:ascii="微软雅黑" w:hAnsi="微软雅黑"/>
                <w:color w:val="000000"/>
                <w:sz w:val="24"/>
                <w:szCs w:val="24"/>
              </w:rPr>
              <w:t>球管大焦点</w:t>
            </w:r>
          </w:p>
        </w:tc>
        <w:tc>
          <w:tcPr>
            <w:tcW w:w="3336" w:type="dxa"/>
            <w:vAlign w:val="center"/>
          </w:tcPr>
          <w:p>
            <w:pPr>
              <w:rPr>
                <w:rFonts w:ascii="微软雅黑" w:hAnsi="微软雅黑"/>
                <w:sz w:val="24"/>
                <w:szCs w:val="24"/>
              </w:rPr>
            </w:pPr>
            <w:r>
              <w:rPr>
                <w:rFonts w:hint="eastAsia" w:ascii="微软雅黑" w:hAnsi="微软雅黑"/>
                <w:sz w:val="24"/>
                <w:szCs w:val="24"/>
              </w:rPr>
              <w:t>≤1.0mm×1.0mm</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3</w:t>
            </w:r>
            <w:r>
              <w:rPr>
                <w:rFonts w:ascii="微软雅黑" w:hAnsi="微软雅黑" w:cs="Times New Roman"/>
                <w:sz w:val="24"/>
                <w:szCs w:val="24"/>
              </w:rPr>
              <w:t>.14</w:t>
            </w:r>
          </w:p>
        </w:tc>
        <w:tc>
          <w:tcPr>
            <w:tcW w:w="3515" w:type="dxa"/>
            <w:vAlign w:val="center"/>
          </w:tcPr>
          <w:p>
            <w:pPr>
              <w:rPr>
                <w:rFonts w:ascii="微软雅黑" w:hAnsi="微软雅黑"/>
                <w:sz w:val="24"/>
                <w:szCs w:val="24"/>
              </w:rPr>
            </w:pPr>
            <w:r>
              <w:rPr>
                <w:rFonts w:hint="eastAsia" w:ascii="微软雅黑" w:hAnsi="微软雅黑"/>
                <w:sz w:val="24"/>
                <w:szCs w:val="24"/>
              </w:rPr>
              <w:t>高压发生器物理实际功率（不含等效概念）</w:t>
            </w:r>
          </w:p>
        </w:tc>
        <w:tc>
          <w:tcPr>
            <w:tcW w:w="3336" w:type="dxa"/>
            <w:vAlign w:val="center"/>
          </w:tcPr>
          <w:p>
            <w:pPr>
              <w:rPr>
                <w:rFonts w:ascii="微软雅黑" w:hAnsi="微软雅黑"/>
                <w:sz w:val="24"/>
                <w:szCs w:val="24"/>
              </w:rPr>
            </w:pPr>
            <w:r>
              <w:rPr>
                <w:rFonts w:hint="eastAsia" w:ascii="微软雅黑" w:hAnsi="微软雅黑"/>
                <w:sz w:val="24"/>
                <w:szCs w:val="24"/>
              </w:rPr>
              <w:t>≥50KW</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3.15</w:t>
            </w:r>
          </w:p>
        </w:tc>
        <w:tc>
          <w:tcPr>
            <w:tcW w:w="3515" w:type="dxa"/>
            <w:vAlign w:val="center"/>
          </w:tcPr>
          <w:p>
            <w:pPr>
              <w:rPr>
                <w:rFonts w:ascii="微软雅黑" w:hAnsi="微软雅黑"/>
                <w:sz w:val="24"/>
                <w:szCs w:val="24"/>
              </w:rPr>
            </w:pPr>
            <w:r>
              <w:rPr>
                <w:rFonts w:hint="eastAsia" w:ascii="微软雅黑" w:hAnsi="微软雅黑"/>
                <w:sz w:val="24"/>
                <w:szCs w:val="24"/>
              </w:rPr>
              <w:t>高压发生器等效功率</w:t>
            </w:r>
          </w:p>
        </w:tc>
        <w:tc>
          <w:tcPr>
            <w:tcW w:w="3336" w:type="dxa"/>
            <w:vAlign w:val="center"/>
          </w:tcPr>
          <w:p>
            <w:pPr>
              <w:rPr>
                <w:rFonts w:ascii="微软雅黑" w:hAnsi="微软雅黑"/>
                <w:sz w:val="24"/>
                <w:szCs w:val="24"/>
              </w:rPr>
            </w:pPr>
            <w:r>
              <w:rPr>
                <w:rFonts w:hint="eastAsia" w:ascii="微软雅黑" w:hAnsi="微软雅黑"/>
                <w:sz w:val="24"/>
                <w:szCs w:val="24"/>
              </w:rPr>
              <w:t>≥125KW</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3.16</w:t>
            </w:r>
          </w:p>
        </w:tc>
        <w:tc>
          <w:tcPr>
            <w:tcW w:w="3515" w:type="dxa"/>
            <w:vAlign w:val="center"/>
          </w:tcPr>
          <w:p>
            <w:pPr>
              <w:snapToGrid w:val="0"/>
              <w:jc w:val="left"/>
              <w:rPr>
                <w:rFonts w:ascii="微软雅黑" w:hAnsi="微软雅黑"/>
                <w:sz w:val="24"/>
              </w:rPr>
            </w:pPr>
            <w:r>
              <w:rPr>
                <w:rFonts w:hint="eastAsia" w:ascii="微软雅黑" w:hAnsi="微软雅黑"/>
                <w:sz w:val="24"/>
              </w:rPr>
              <w:t>体部扫描最小球管电压</w:t>
            </w:r>
          </w:p>
        </w:tc>
        <w:tc>
          <w:tcPr>
            <w:tcW w:w="3336" w:type="dxa"/>
            <w:vAlign w:val="center"/>
          </w:tcPr>
          <w:p>
            <w:pPr>
              <w:snapToGrid w:val="0"/>
              <w:jc w:val="left"/>
              <w:rPr>
                <w:rFonts w:ascii="微软雅黑" w:hAnsi="微软雅黑"/>
                <w:sz w:val="24"/>
              </w:rPr>
            </w:pPr>
            <w:r>
              <w:rPr>
                <w:rFonts w:hint="eastAsia" w:ascii="微软雅黑" w:hAnsi="微软雅黑"/>
                <w:sz w:val="24"/>
              </w:rPr>
              <w:t>≤70KV</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3.17</w:t>
            </w:r>
          </w:p>
        </w:tc>
        <w:tc>
          <w:tcPr>
            <w:tcW w:w="3515" w:type="dxa"/>
            <w:vAlign w:val="center"/>
          </w:tcPr>
          <w:p>
            <w:pPr>
              <w:snapToGrid w:val="0"/>
              <w:jc w:val="left"/>
              <w:rPr>
                <w:rFonts w:ascii="微软雅黑" w:hAnsi="微软雅黑"/>
                <w:sz w:val="24"/>
              </w:rPr>
            </w:pPr>
            <w:r>
              <w:rPr>
                <w:rFonts w:hint="eastAsia" w:ascii="微软雅黑" w:hAnsi="微软雅黑"/>
                <w:sz w:val="24"/>
              </w:rPr>
              <w:t>增强扫描最小球管电压</w:t>
            </w:r>
          </w:p>
        </w:tc>
        <w:tc>
          <w:tcPr>
            <w:tcW w:w="3336" w:type="dxa"/>
            <w:vAlign w:val="center"/>
          </w:tcPr>
          <w:p>
            <w:pPr>
              <w:snapToGrid w:val="0"/>
              <w:jc w:val="left"/>
              <w:rPr>
                <w:rFonts w:ascii="微软雅黑" w:hAnsi="微软雅黑"/>
                <w:sz w:val="24"/>
              </w:rPr>
            </w:pPr>
            <w:r>
              <w:rPr>
                <w:rFonts w:hint="eastAsia" w:ascii="微软雅黑" w:hAnsi="微软雅黑"/>
                <w:sz w:val="24"/>
              </w:rPr>
              <w:t>≤70KV</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numPr>
                <w:ilvl w:val="0"/>
                <w:numId w:val="5"/>
              </w:numPr>
              <w:ind w:left="1259"/>
              <w:textAlignment w:val="baseline"/>
              <w:rPr>
                <w:rFonts w:ascii="微软雅黑" w:hAnsi="微软雅黑" w:cs="Times New Roman"/>
                <w:b/>
                <w:bCs/>
                <w:sz w:val="24"/>
                <w:szCs w:val="24"/>
              </w:rPr>
            </w:pPr>
          </w:p>
        </w:tc>
        <w:tc>
          <w:tcPr>
            <w:tcW w:w="8122" w:type="dxa"/>
            <w:gridSpan w:val="3"/>
            <w:vAlign w:val="center"/>
          </w:tcPr>
          <w:p>
            <w:pPr>
              <w:rPr>
                <w:rFonts w:ascii="微软雅黑" w:hAnsi="微软雅黑"/>
                <w:b/>
                <w:bCs/>
                <w:sz w:val="24"/>
                <w:szCs w:val="24"/>
              </w:rPr>
            </w:pPr>
            <w:r>
              <w:rPr>
                <w:rFonts w:hint="eastAsia" w:ascii="微软雅黑" w:hAnsi="微软雅黑"/>
                <w:b/>
                <w:bCs/>
                <w:sz w:val="24"/>
                <w:szCs w:val="24"/>
              </w:rPr>
              <w:t>扫描床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ascii="微软雅黑" w:hAnsi="微软雅黑" w:cs="Times New Roman"/>
                <w:sz w:val="24"/>
                <w:szCs w:val="24"/>
              </w:rPr>
              <w:t>4.1</w:t>
            </w:r>
          </w:p>
        </w:tc>
        <w:tc>
          <w:tcPr>
            <w:tcW w:w="3515" w:type="dxa"/>
            <w:vAlign w:val="center"/>
          </w:tcPr>
          <w:p>
            <w:pPr>
              <w:rPr>
                <w:rFonts w:ascii="微软雅黑" w:hAnsi="微软雅黑"/>
                <w:sz w:val="24"/>
                <w:szCs w:val="24"/>
              </w:rPr>
            </w:pPr>
            <w:r>
              <w:rPr>
                <w:rFonts w:hint="eastAsia" w:ascii="微软雅黑" w:hAnsi="微软雅黑"/>
                <w:sz w:val="24"/>
                <w:szCs w:val="24"/>
              </w:rPr>
              <w:t>最大移动范围</w:t>
            </w:r>
          </w:p>
        </w:tc>
        <w:tc>
          <w:tcPr>
            <w:tcW w:w="3336" w:type="dxa"/>
            <w:vAlign w:val="center"/>
          </w:tcPr>
          <w:p>
            <w:pPr>
              <w:rPr>
                <w:rFonts w:ascii="微软雅黑" w:hAnsi="微软雅黑"/>
                <w:sz w:val="24"/>
                <w:szCs w:val="24"/>
              </w:rPr>
            </w:pPr>
            <w:r>
              <w:rPr>
                <w:rFonts w:hint="eastAsia" w:ascii="微软雅黑" w:hAnsi="微软雅黑"/>
                <w:sz w:val="24"/>
                <w:szCs w:val="24"/>
              </w:rPr>
              <w:t>≥21</w:t>
            </w:r>
            <w:r>
              <w:rPr>
                <w:rFonts w:ascii="微软雅黑" w:hAnsi="微软雅黑"/>
                <w:sz w:val="24"/>
                <w:szCs w:val="24"/>
              </w:rPr>
              <w:t>5</w:t>
            </w:r>
            <w:r>
              <w:rPr>
                <w:rFonts w:hint="eastAsia" w:ascii="微软雅黑" w:hAnsi="微软雅黑"/>
                <w:sz w:val="24"/>
                <w:szCs w:val="24"/>
              </w:rPr>
              <w:t>0mm</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4.2</w:t>
            </w:r>
          </w:p>
        </w:tc>
        <w:tc>
          <w:tcPr>
            <w:tcW w:w="3515" w:type="dxa"/>
            <w:vAlign w:val="center"/>
          </w:tcPr>
          <w:p>
            <w:pPr>
              <w:rPr>
                <w:rFonts w:ascii="微软雅黑" w:hAnsi="微软雅黑"/>
                <w:sz w:val="24"/>
                <w:szCs w:val="24"/>
              </w:rPr>
            </w:pPr>
            <w:r>
              <w:rPr>
                <w:rFonts w:hint="eastAsia" w:ascii="微软雅黑" w:hAnsi="微软雅黑"/>
                <w:sz w:val="24"/>
                <w:szCs w:val="24"/>
              </w:rPr>
              <w:t>可扫描范围</w:t>
            </w:r>
          </w:p>
        </w:tc>
        <w:tc>
          <w:tcPr>
            <w:tcW w:w="3336" w:type="dxa"/>
            <w:vAlign w:val="center"/>
          </w:tcPr>
          <w:p>
            <w:pPr>
              <w:rPr>
                <w:rFonts w:ascii="微软雅黑" w:hAnsi="微软雅黑"/>
                <w:sz w:val="24"/>
                <w:szCs w:val="24"/>
              </w:rPr>
            </w:pPr>
            <w:r>
              <w:rPr>
                <w:rFonts w:hint="eastAsia" w:ascii="微软雅黑" w:hAnsi="微软雅黑"/>
                <w:sz w:val="24"/>
                <w:szCs w:val="24"/>
              </w:rPr>
              <w:t>≥1</w:t>
            </w:r>
            <w:r>
              <w:rPr>
                <w:rFonts w:ascii="微软雅黑" w:hAnsi="微软雅黑"/>
                <w:sz w:val="24"/>
                <w:szCs w:val="24"/>
              </w:rPr>
              <w:t>70</w:t>
            </w:r>
            <w:r>
              <w:rPr>
                <w:rFonts w:hint="eastAsia" w:ascii="微软雅黑" w:hAnsi="微软雅黑"/>
                <w:sz w:val="24"/>
                <w:szCs w:val="24"/>
              </w:rPr>
              <w:t>0mm</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4.3</w:t>
            </w:r>
          </w:p>
        </w:tc>
        <w:tc>
          <w:tcPr>
            <w:tcW w:w="3515"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床升降最高高度</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≥9</w:t>
            </w:r>
            <w:r>
              <w:rPr>
                <w:rFonts w:ascii="微软雅黑" w:hAnsi="微软雅黑"/>
                <w:sz w:val="24"/>
                <w:szCs w:val="24"/>
              </w:rPr>
              <w:t>5</w:t>
            </w:r>
            <w:r>
              <w:rPr>
                <w:rFonts w:hint="eastAsia" w:ascii="微软雅黑" w:hAnsi="微软雅黑"/>
                <w:sz w:val="24"/>
                <w:szCs w:val="24"/>
              </w:rPr>
              <w:t>0mm</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4.4</w:t>
            </w:r>
          </w:p>
        </w:tc>
        <w:tc>
          <w:tcPr>
            <w:tcW w:w="3515"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床升降最低高度</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≤500mm</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4.5</w:t>
            </w:r>
          </w:p>
        </w:tc>
        <w:tc>
          <w:tcPr>
            <w:tcW w:w="3515" w:type="dxa"/>
            <w:tcBorders>
              <w:bottom w:val="single" w:color="auto" w:sz="4" w:space="0"/>
            </w:tcBorders>
            <w:vAlign w:val="center"/>
          </w:tcPr>
          <w:p>
            <w:pPr>
              <w:rPr>
                <w:rFonts w:ascii="微软雅黑" w:hAnsi="微软雅黑"/>
                <w:sz w:val="24"/>
                <w:szCs w:val="24"/>
              </w:rPr>
            </w:pPr>
            <w:r>
              <w:rPr>
                <w:rFonts w:ascii="微软雅黑" w:hAnsi="微软雅黑"/>
                <w:sz w:val="24"/>
                <w:szCs w:val="24"/>
              </w:rPr>
              <w:t>最大</w:t>
            </w:r>
            <w:r>
              <w:rPr>
                <w:rFonts w:hint="eastAsia" w:ascii="微软雅黑" w:hAnsi="微软雅黑"/>
                <w:sz w:val="24"/>
                <w:szCs w:val="24"/>
              </w:rPr>
              <w:t>纵向进</w:t>
            </w:r>
            <w:r>
              <w:rPr>
                <w:rFonts w:ascii="微软雅黑" w:hAnsi="微软雅黑"/>
                <w:sz w:val="24"/>
                <w:szCs w:val="24"/>
              </w:rPr>
              <w:t>床速度</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w:t>
            </w:r>
            <w:r>
              <w:rPr>
                <w:rFonts w:ascii="微软雅黑" w:hAnsi="微软雅黑"/>
                <w:sz w:val="24"/>
                <w:szCs w:val="24"/>
              </w:rPr>
              <w:t>20</w:t>
            </w:r>
            <w:r>
              <w:rPr>
                <w:rFonts w:hint="eastAsia" w:ascii="微软雅黑" w:hAnsi="微软雅黑"/>
                <w:sz w:val="24"/>
                <w:szCs w:val="24"/>
              </w:rPr>
              <w:t>0mm/s</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4.6</w:t>
            </w:r>
          </w:p>
        </w:tc>
        <w:tc>
          <w:tcPr>
            <w:tcW w:w="3515" w:type="dxa"/>
            <w:tcBorders>
              <w:bottom w:val="single" w:color="auto" w:sz="4" w:space="0"/>
            </w:tcBorders>
            <w:vAlign w:val="center"/>
          </w:tcPr>
          <w:p>
            <w:pPr>
              <w:rPr>
                <w:rFonts w:ascii="微软雅黑" w:hAnsi="微软雅黑"/>
                <w:sz w:val="24"/>
                <w:szCs w:val="24"/>
              </w:rPr>
            </w:pPr>
            <w:r>
              <w:rPr>
                <w:rFonts w:ascii="微软雅黑" w:hAnsi="微软雅黑"/>
                <w:sz w:val="24"/>
                <w:szCs w:val="24"/>
              </w:rPr>
              <w:t>最</w:t>
            </w:r>
            <w:r>
              <w:rPr>
                <w:rFonts w:hint="eastAsia" w:ascii="微软雅黑" w:hAnsi="微软雅黑"/>
                <w:sz w:val="24"/>
                <w:szCs w:val="24"/>
              </w:rPr>
              <w:t>小纵向进</w:t>
            </w:r>
            <w:r>
              <w:rPr>
                <w:rFonts w:ascii="微软雅黑" w:hAnsi="微软雅黑"/>
                <w:sz w:val="24"/>
                <w:szCs w:val="24"/>
              </w:rPr>
              <w:t>床速度</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≤5mm/s</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4.7</w:t>
            </w:r>
          </w:p>
        </w:tc>
        <w:tc>
          <w:tcPr>
            <w:tcW w:w="3515" w:type="dxa"/>
            <w:vAlign w:val="center"/>
          </w:tcPr>
          <w:p>
            <w:pPr>
              <w:rPr>
                <w:rFonts w:ascii="微软雅黑" w:hAnsi="微软雅黑"/>
                <w:sz w:val="24"/>
                <w:szCs w:val="24"/>
              </w:rPr>
            </w:pPr>
            <w:r>
              <w:rPr>
                <w:rFonts w:hint="eastAsia" w:ascii="微软雅黑" w:hAnsi="微软雅黑"/>
                <w:sz w:val="24"/>
                <w:szCs w:val="24"/>
              </w:rPr>
              <w:t>扫描床最大载重量</w:t>
            </w:r>
          </w:p>
        </w:tc>
        <w:tc>
          <w:tcPr>
            <w:tcW w:w="3336" w:type="dxa"/>
            <w:vAlign w:val="center"/>
          </w:tcPr>
          <w:p>
            <w:pPr>
              <w:rPr>
                <w:rFonts w:ascii="微软雅黑" w:hAnsi="微软雅黑"/>
                <w:sz w:val="24"/>
                <w:szCs w:val="24"/>
              </w:rPr>
            </w:pPr>
            <w:r>
              <w:rPr>
                <w:rFonts w:hint="eastAsia" w:ascii="微软雅黑" w:hAnsi="微软雅黑"/>
                <w:sz w:val="24"/>
                <w:szCs w:val="24"/>
              </w:rPr>
              <w:t>≥205Kg</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4.8</w:t>
            </w:r>
          </w:p>
        </w:tc>
        <w:tc>
          <w:tcPr>
            <w:tcW w:w="3515" w:type="dxa"/>
            <w:vAlign w:val="center"/>
          </w:tcPr>
          <w:p>
            <w:pPr>
              <w:rPr>
                <w:rFonts w:ascii="微软雅黑" w:hAnsi="微软雅黑"/>
                <w:sz w:val="24"/>
                <w:szCs w:val="24"/>
              </w:rPr>
            </w:pPr>
            <w:r>
              <w:rPr>
                <w:rFonts w:hint="eastAsia" w:ascii="微软雅黑" w:hAnsi="微软雅黑"/>
                <w:sz w:val="24"/>
                <w:szCs w:val="24"/>
              </w:rPr>
              <w:t>扫描床控制脚踏开关</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numPr>
                <w:ilvl w:val="0"/>
                <w:numId w:val="5"/>
              </w:numPr>
              <w:ind w:left="1259"/>
              <w:textAlignment w:val="baseline"/>
              <w:rPr>
                <w:rFonts w:ascii="微软雅黑" w:hAnsi="微软雅黑" w:cs="Times New Roman"/>
                <w:b/>
                <w:sz w:val="24"/>
                <w:szCs w:val="24"/>
              </w:rPr>
            </w:pPr>
          </w:p>
        </w:tc>
        <w:tc>
          <w:tcPr>
            <w:tcW w:w="8122" w:type="dxa"/>
            <w:gridSpan w:val="3"/>
            <w:vAlign w:val="center"/>
          </w:tcPr>
          <w:p>
            <w:pPr>
              <w:rPr>
                <w:rFonts w:ascii="微软雅黑" w:hAnsi="微软雅黑"/>
                <w:b/>
                <w:sz w:val="24"/>
                <w:szCs w:val="24"/>
              </w:rPr>
            </w:pPr>
            <w:r>
              <w:rPr>
                <w:rFonts w:hint="eastAsia" w:ascii="微软雅黑" w:hAnsi="微软雅黑"/>
                <w:b/>
                <w:sz w:val="24"/>
                <w:szCs w:val="24"/>
              </w:rPr>
              <w:t>图像质量</w:t>
            </w:r>
            <w:r>
              <w:rPr>
                <w:rFonts w:ascii="微软雅黑" w:hAnsi="微软雅黑"/>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1021" w:type="dxa"/>
            <w:tcBorders>
              <w:bottom w:val="single" w:color="auto" w:sz="4" w:space="0"/>
            </w:tcBorders>
            <w:vAlign w:val="center"/>
          </w:tcPr>
          <w:p>
            <w:pPr>
              <w:pStyle w:val="81"/>
              <w:ind w:left="0"/>
              <w:textAlignment w:val="baseline"/>
              <w:rPr>
                <w:rFonts w:ascii="微软雅黑" w:hAnsi="微软雅黑" w:cs="Times New Roman"/>
                <w:vanish/>
                <w:sz w:val="24"/>
                <w:szCs w:val="24"/>
              </w:rPr>
            </w:pPr>
            <w:r>
              <w:rPr>
                <w:rFonts w:hint="eastAsia" w:ascii="微软雅黑" w:hAnsi="微软雅黑" w:cs="Times New Roman"/>
                <w:sz w:val="24"/>
                <w:szCs w:val="24"/>
              </w:rPr>
              <w:t>5</w:t>
            </w:r>
            <w:r>
              <w:rPr>
                <w:rFonts w:ascii="微软雅黑" w:hAnsi="微软雅黑" w:cs="Times New Roman"/>
                <w:sz w:val="24"/>
                <w:szCs w:val="24"/>
              </w:rPr>
              <w:t>.1</w:t>
            </w:r>
          </w:p>
        </w:tc>
        <w:tc>
          <w:tcPr>
            <w:tcW w:w="3515"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空间分辨率</w:t>
            </w:r>
            <w:r>
              <w:rPr>
                <w:rFonts w:ascii="微软雅黑" w:hAnsi="微软雅黑"/>
                <w:sz w:val="24"/>
                <w:szCs w:val="24"/>
              </w:rPr>
              <w:t xml:space="preserve">（X-Y轴) </w:t>
            </w:r>
            <w:r>
              <w:rPr>
                <w:rFonts w:hint="eastAsia" w:ascii="微软雅黑" w:hAnsi="微软雅黑"/>
                <w:sz w:val="24"/>
                <w:szCs w:val="24"/>
              </w:rPr>
              <w:t>@0%MTF</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w:t>
            </w:r>
            <w:r>
              <w:rPr>
                <w:rFonts w:ascii="微软雅黑" w:hAnsi="微软雅黑"/>
                <w:sz w:val="24"/>
                <w:szCs w:val="24"/>
              </w:rPr>
              <w:t>20</w:t>
            </w:r>
            <w:r>
              <w:rPr>
                <w:rFonts w:hint="eastAsia" w:ascii="微软雅黑" w:hAnsi="微软雅黑"/>
                <w:sz w:val="24"/>
                <w:szCs w:val="24"/>
              </w:rPr>
              <w:t xml:space="preserve">LP/CM </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trPr>
        <w:tc>
          <w:tcPr>
            <w:tcW w:w="1021" w:type="dxa"/>
            <w:tcBorders>
              <w:bottom w:val="single" w:color="auto" w:sz="4" w:space="0"/>
            </w:tcBorders>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5</w:t>
            </w:r>
            <w:r>
              <w:rPr>
                <w:rFonts w:ascii="微软雅黑" w:hAnsi="微软雅黑" w:cs="Times New Roman"/>
                <w:sz w:val="24"/>
                <w:szCs w:val="24"/>
              </w:rPr>
              <w:t>.2</w:t>
            </w:r>
          </w:p>
        </w:tc>
        <w:tc>
          <w:tcPr>
            <w:tcW w:w="3515"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Z轴空间分辨率@0%MTF</w:t>
            </w:r>
          </w:p>
        </w:tc>
        <w:tc>
          <w:tcPr>
            <w:tcW w:w="3336" w:type="dxa"/>
            <w:tcBorders>
              <w:bottom w:val="single" w:color="auto" w:sz="4" w:space="0"/>
            </w:tcBorders>
            <w:vAlign w:val="center"/>
          </w:tcPr>
          <w:p>
            <w:pPr>
              <w:rPr>
                <w:rFonts w:ascii="微软雅黑" w:hAnsi="微软雅黑"/>
                <w:sz w:val="24"/>
                <w:szCs w:val="24"/>
              </w:rPr>
            </w:pPr>
            <w:r>
              <w:rPr>
                <w:rFonts w:hint="eastAsia" w:ascii="微软雅黑" w:hAnsi="微软雅黑"/>
                <w:sz w:val="24"/>
                <w:szCs w:val="24"/>
              </w:rPr>
              <w:t>≥</w:t>
            </w:r>
            <w:r>
              <w:rPr>
                <w:rFonts w:ascii="微软雅黑" w:hAnsi="微软雅黑"/>
                <w:sz w:val="24"/>
                <w:szCs w:val="24"/>
              </w:rPr>
              <w:t>20</w:t>
            </w:r>
            <w:r>
              <w:rPr>
                <w:rFonts w:hint="eastAsia" w:ascii="微软雅黑" w:hAnsi="微软雅黑"/>
                <w:sz w:val="24"/>
                <w:szCs w:val="24"/>
              </w:rPr>
              <w:t>LP/CM</w:t>
            </w:r>
          </w:p>
        </w:tc>
        <w:tc>
          <w:tcPr>
            <w:tcW w:w="1271" w:type="dxa"/>
            <w:tcBorders>
              <w:bottom w:val="single" w:color="auto" w:sz="4" w:space="0"/>
            </w:tcBorders>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5.3</w:t>
            </w:r>
          </w:p>
        </w:tc>
        <w:tc>
          <w:tcPr>
            <w:tcW w:w="3515" w:type="dxa"/>
            <w:vAlign w:val="center"/>
          </w:tcPr>
          <w:p>
            <w:pPr>
              <w:rPr>
                <w:rFonts w:ascii="微软雅黑" w:hAnsi="微软雅黑"/>
                <w:sz w:val="24"/>
                <w:szCs w:val="24"/>
              </w:rPr>
            </w:pPr>
            <w:r>
              <w:rPr>
                <w:rFonts w:ascii="微软雅黑" w:hAnsi="微软雅黑"/>
                <w:sz w:val="24"/>
                <w:szCs w:val="24"/>
              </w:rPr>
              <w:t>各向同性</w:t>
            </w:r>
            <w:r>
              <w:rPr>
                <w:rFonts w:hint="eastAsia" w:ascii="微软雅黑" w:hAnsi="微软雅黑"/>
                <w:sz w:val="24"/>
                <w:szCs w:val="24"/>
              </w:rPr>
              <w:t>空间</w:t>
            </w:r>
            <w:r>
              <w:rPr>
                <w:rFonts w:ascii="微软雅黑" w:hAnsi="微软雅黑"/>
                <w:sz w:val="24"/>
                <w:szCs w:val="24"/>
              </w:rPr>
              <w:t>分辨率</w:t>
            </w:r>
          </w:p>
        </w:tc>
        <w:tc>
          <w:tcPr>
            <w:tcW w:w="3336" w:type="dxa"/>
            <w:vAlign w:val="center"/>
          </w:tcPr>
          <w:p>
            <w:pPr>
              <w:rPr>
                <w:rFonts w:ascii="微软雅黑" w:hAnsi="微软雅黑"/>
                <w:sz w:val="24"/>
                <w:szCs w:val="24"/>
              </w:rPr>
            </w:pPr>
            <w:r>
              <w:rPr>
                <w:rFonts w:hint="eastAsia" w:ascii="微软雅黑" w:hAnsi="微软雅黑"/>
                <w:sz w:val="24"/>
                <w:szCs w:val="24"/>
              </w:rPr>
              <w:t>≤0.2</w:t>
            </w:r>
            <w:r>
              <w:rPr>
                <w:rFonts w:ascii="微软雅黑" w:hAnsi="微软雅黑"/>
                <w:sz w:val="24"/>
                <w:szCs w:val="24"/>
              </w:rPr>
              <w:t>5</w:t>
            </w:r>
            <w:r>
              <w:rPr>
                <w:rFonts w:hint="eastAsia" w:ascii="微软雅黑" w:hAnsi="微软雅黑"/>
                <w:sz w:val="24"/>
                <w:szCs w:val="24"/>
              </w:rPr>
              <w:t>mm</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5.4</w:t>
            </w:r>
          </w:p>
        </w:tc>
        <w:tc>
          <w:tcPr>
            <w:tcW w:w="3515" w:type="dxa"/>
            <w:vAlign w:val="center"/>
          </w:tcPr>
          <w:p>
            <w:pPr>
              <w:rPr>
                <w:rFonts w:ascii="微软雅黑" w:hAnsi="微软雅黑"/>
                <w:sz w:val="24"/>
                <w:szCs w:val="24"/>
              </w:rPr>
            </w:pPr>
            <w:r>
              <w:rPr>
                <w:rFonts w:hint="eastAsia" w:ascii="微软雅黑" w:hAnsi="微软雅黑"/>
                <w:sz w:val="24"/>
                <w:szCs w:val="24"/>
              </w:rPr>
              <w:t>密度分辨率</w:t>
            </w:r>
          </w:p>
        </w:tc>
        <w:tc>
          <w:tcPr>
            <w:tcW w:w="3336" w:type="dxa"/>
            <w:vAlign w:val="center"/>
          </w:tcPr>
          <w:p>
            <w:pPr>
              <w:rPr>
                <w:rFonts w:ascii="微软雅黑" w:hAnsi="微软雅黑"/>
                <w:sz w:val="24"/>
                <w:szCs w:val="24"/>
              </w:rPr>
            </w:pPr>
            <w:r>
              <w:rPr>
                <w:rFonts w:hint="eastAsia" w:ascii="微软雅黑" w:hAnsi="微软雅黑"/>
                <w:sz w:val="24"/>
                <w:szCs w:val="24"/>
              </w:rPr>
              <w:t>≤2mm@0.3%</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5.</w:t>
            </w:r>
            <w:r>
              <w:rPr>
                <w:rFonts w:ascii="微软雅黑" w:hAnsi="微软雅黑" w:cs="Times New Roman"/>
                <w:sz w:val="24"/>
                <w:szCs w:val="24"/>
              </w:rPr>
              <w:t>5</w:t>
            </w:r>
          </w:p>
        </w:tc>
        <w:tc>
          <w:tcPr>
            <w:tcW w:w="3515" w:type="dxa"/>
            <w:vAlign w:val="center"/>
          </w:tcPr>
          <w:p>
            <w:pPr>
              <w:rPr>
                <w:rFonts w:ascii="微软雅黑" w:hAnsi="微软雅黑"/>
                <w:sz w:val="24"/>
                <w:szCs w:val="24"/>
              </w:rPr>
            </w:pPr>
            <w:r>
              <w:rPr>
                <w:rFonts w:hint="eastAsia" w:ascii="微软雅黑" w:hAnsi="微软雅黑" w:cs="Arial"/>
                <w:sz w:val="22"/>
              </w:rPr>
              <w:t>CT值范围：-1024HU ~ +8191HU</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5</w:t>
            </w:r>
            <w:r>
              <w:rPr>
                <w:rFonts w:ascii="微软雅黑" w:hAnsi="微软雅黑" w:cs="Times New Roman"/>
                <w:sz w:val="24"/>
                <w:szCs w:val="24"/>
              </w:rPr>
              <w:t>.6</w:t>
            </w:r>
          </w:p>
        </w:tc>
        <w:tc>
          <w:tcPr>
            <w:tcW w:w="3515" w:type="dxa"/>
            <w:vAlign w:val="center"/>
          </w:tcPr>
          <w:p>
            <w:pPr>
              <w:rPr>
                <w:rFonts w:ascii="微软雅黑" w:hAnsi="微软雅黑"/>
                <w:sz w:val="24"/>
                <w:szCs w:val="24"/>
              </w:rPr>
            </w:pPr>
            <w:r>
              <w:rPr>
                <w:rFonts w:hint="eastAsia" w:ascii="微软雅黑" w:hAnsi="微软雅黑"/>
                <w:sz w:val="24"/>
                <w:szCs w:val="24"/>
              </w:rPr>
              <w:t>低剂量迭代降噪技术(必须是各厂家最新技术，与最高端设备相同)</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numPr>
                <w:ilvl w:val="0"/>
                <w:numId w:val="5"/>
              </w:numPr>
              <w:ind w:left="1259"/>
              <w:textAlignment w:val="baseline"/>
              <w:rPr>
                <w:rFonts w:ascii="微软雅黑" w:hAnsi="微软雅黑" w:cs="Times New Roman"/>
                <w:b/>
                <w:sz w:val="24"/>
                <w:szCs w:val="24"/>
              </w:rPr>
            </w:pPr>
          </w:p>
        </w:tc>
        <w:tc>
          <w:tcPr>
            <w:tcW w:w="8122" w:type="dxa"/>
            <w:gridSpan w:val="3"/>
            <w:vAlign w:val="center"/>
          </w:tcPr>
          <w:p>
            <w:pPr>
              <w:rPr>
                <w:rFonts w:ascii="微软雅黑" w:hAnsi="微软雅黑"/>
                <w:sz w:val="24"/>
                <w:szCs w:val="24"/>
              </w:rPr>
            </w:pPr>
            <w:r>
              <w:rPr>
                <w:rFonts w:ascii="微软雅黑" w:hAnsi="微软雅黑"/>
                <w:b/>
                <w:sz w:val="24"/>
                <w:szCs w:val="24"/>
              </w:rPr>
              <w:t>主控制台</w:t>
            </w:r>
            <w:r>
              <w:rPr>
                <w:rFonts w:hint="eastAsia" w:ascii="微软雅黑" w:hAnsi="微软雅黑"/>
                <w:b/>
                <w:sz w:val="24"/>
                <w:szCs w:val="24"/>
              </w:rPr>
              <w:t>计算机系统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ascii="微软雅黑" w:hAnsi="微软雅黑" w:cs="Times New Roman"/>
                <w:sz w:val="24"/>
                <w:szCs w:val="24"/>
              </w:rPr>
              <w:t>6.1</w:t>
            </w:r>
          </w:p>
        </w:tc>
        <w:tc>
          <w:tcPr>
            <w:tcW w:w="3515" w:type="dxa"/>
            <w:vAlign w:val="center"/>
          </w:tcPr>
          <w:p>
            <w:pPr>
              <w:rPr>
                <w:rFonts w:ascii="微软雅黑" w:hAnsi="微软雅黑"/>
                <w:sz w:val="24"/>
                <w:szCs w:val="24"/>
              </w:rPr>
            </w:pPr>
            <w:r>
              <w:rPr>
                <w:rFonts w:hint="eastAsia" w:ascii="微软雅黑" w:hAnsi="微软雅黑"/>
                <w:sz w:val="24"/>
                <w:szCs w:val="24"/>
              </w:rPr>
              <w:t>内存</w:t>
            </w:r>
          </w:p>
        </w:tc>
        <w:tc>
          <w:tcPr>
            <w:tcW w:w="3336" w:type="dxa"/>
            <w:vAlign w:val="center"/>
          </w:tcPr>
          <w:p>
            <w:pPr>
              <w:rPr>
                <w:rFonts w:ascii="微软雅黑" w:hAnsi="微软雅黑"/>
                <w:sz w:val="24"/>
                <w:szCs w:val="24"/>
              </w:rPr>
            </w:pPr>
            <w:r>
              <w:rPr>
                <w:rFonts w:hint="eastAsia" w:ascii="微软雅黑" w:hAnsi="微软雅黑"/>
                <w:sz w:val="24"/>
                <w:szCs w:val="24"/>
              </w:rPr>
              <w:t>≥32GB</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6.2</w:t>
            </w:r>
          </w:p>
        </w:tc>
        <w:tc>
          <w:tcPr>
            <w:tcW w:w="3515" w:type="dxa"/>
            <w:vAlign w:val="center"/>
          </w:tcPr>
          <w:p>
            <w:pPr>
              <w:rPr>
                <w:rFonts w:ascii="微软雅黑" w:hAnsi="微软雅黑"/>
                <w:sz w:val="24"/>
                <w:szCs w:val="24"/>
              </w:rPr>
            </w:pPr>
            <w:r>
              <w:rPr>
                <w:rFonts w:hint="eastAsia" w:ascii="微软雅黑" w:hAnsi="微软雅黑"/>
                <w:sz w:val="24"/>
                <w:szCs w:val="24"/>
              </w:rPr>
              <w:t>硬盘</w:t>
            </w:r>
          </w:p>
        </w:tc>
        <w:tc>
          <w:tcPr>
            <w:tcW w:w="3336" w:type="dxa"/>
            <w:vAlign w:val="center"/>
          </w:tcPr>
          <w:p>
            <w:pPr>
              <w:rPr>
                <w:rFonts w:ascii="微软雅黑" w:hAnsi="微软雅黑"/>
                <w:sz w:val="24"/>
                <w:szCs w:val="24"/>
              </w:rPr>
            </w:pPr>
            <w:r>
              <w:rPr>
                <w:rFonts w:hint="eastAsia" w:ascii="微软雅黑" w:hAnsi="微软雅黑"/>
                <w:sz w:val="24"/>
                <w:szCs w:val="24"/>
              </w:rPr>
              <w:t>≥3.5TB</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6.3</w:t>
            </w:r>
          </w:p>
        </w:tc>
        <w:tc>
          <w:tcPr>
            <w:tcW w:w="3515" w:type="dxa"/>
            <w:vAlign w:val="center"/>
          </w:tcPr>
          <w:p>
            <w:pPr>
              <w:rPr>
                <w:rFonts w:ascii="微软雅黑" w:hAnsi="微软雅黑"/>
                <w:sz w:val="24"/>
                <w:szCs w:val="24"/>
              </w:rPr>
            </w:pPr>
            <w:r>
              <w:rPr>
                <w:rFonts w:hint="eastAsia" w:ascii="微软雅黑" w:hAnsi="微软雅黑"/>
                <w:sz w:val="24"/>
                <w:szCs w:val="24"/>
              </w:rPr>
              <w:t>主频</w:t>
            </w:r>
          </w:p>
        </w:tc>
        <w:tc>
          <w:tcPr>
            <w:tcW w:w="3336" w:type="dxa"/>
            <w:vAlign w:val="center"/>
          </w:tcPr>
          <w:p>
            <w:pPr>
              <w:rPr>
                <w:rFonts w:ascii="微软雅黑" w:hAnsi="微软雅黑"/>
                <w:sz w:val="24"/>
                <w:szCs w:val="24"/>
              </w:rPr>
            </w:pPr>
            <w:r>
              <w:rPr>
                <w:rFonts w:hint="eastAsia" w:ascii="微软雅黑" w:hAnsi="微软雅黑"/>
                <w:sz w:val="24"/>
                <w:szCs w:val="24"/>
              </w:rPr>
              <w:t>≥2.</w:t>
            </w:r>
            <w:r>
              <w:rPr>
                <w:rFonts w:ascii="微软雅黑" w:hAnsi="微软雅黑"/>
                <w:sz w:val="24"/>
                <w:szCs w:val="24"/>
              </w:rPr>
              <w:t>2</w:t>
            </w:r>
            <w:r>
              <w:rPr>
                <w:rFonts w:hint="eastAsia" w:ascii="微软雅黑" w:hAnsi="微软雅黑"/>
                <w:sz w:val="24"/>
                <w:szCs w:val="24"/>
              </w:rPr>
              <w:t>GHz</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6.4</w:t>
            </w:r>
          </w:p>
        </w:tc>
        <w:tc>
          <w:tcPr>
            <w:tcW w:w="3515" w:type="dxa"/>
            <w:vAlign w:val="center"/>
          </w:tcPr>
          <w:p>
            <w:pPr>
              <w:rPr>
                <w:rFonts w:ascii="微软雅黑" w:hAnsi="微软雅黑"/>
                <w:sz w:val="24"/>
                <w:szCs w:val="24"/>
              </w:rPr>
            </w:pPr>
            <w:r>
              <w:rPr>
                <w:rFonts w:hint="eastAsia" w:ascii="微软雅黑" w:hAnsi="微软雅黑"/>
                <w:sz w:val="24"/>
                <w:szCs w:val="24"/>
              </w:rPr>
              <w:t>CPU内核数目</w:t>
            </w:r>
          </w:p>
        </w:tc>
        <w:tc>
          <w:tcPr>
            <w:tcW w:w="3336" w:type="dxa"/>
            <w:vAlign w:val="center"/>
          </w:tcPr>
          <w:p>
            <w:pPr>
              <w:rPr>
                <w:rFonts w:ascii="微软雅黑" w:hAnsi="微软雅黑"/>
                <w:sz w:val="24"/>
                <w:szCs w:val="24"/>
              </w:rPr>
            </w:pPr>
            <w:r>
              <w:rPr>
                <w:rFonts w:hint="eastAsia" w:ascii="微软雅黑" w:hAnsi="微软雅黑"/>
                <w:sz w:val="24"/>
                <w:szCs w:val="24"/>
              </w:rPr>
              <w:t>≥</w:t>
            </w:r>
            <w:r>
              <w:rPr>
                <w:rFonts w:ascii="微软雅黑" w:hAnsi="微软雅黑"/>
                <w:sz w:val="24"/>
                <w:szCs w:val="24"/>
              </w:rPr>
              <w:t>10</w:t>
            </w:r>
            <w:r>
              <w:rPr>
                <w:rFonts w:hint="eastAsia" w:ascii="微软雅黑" w:hAnsi="微软雅黑"/>
                <w:sz w:val="24"/>
                <w:szCs w:val="24"/>
              </w:rPr>
              <w:t>核</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6</w:t>
            </w:r>
            <w:r>
              <w:rPr>
                <w:rFonts w:ascii="微软雅黑" w:hAnsi="微软雅黑" w:cs="Times New Roman"/>
                <w:sz w:val="24"/>
                <w:szCs w:val="24"/>
              </w:rPr>
              <w:t>.5</w:t>
            </w:r>
          </w:p>
        </w:tc>
        <w:tc>
          <w:tcPr>
            <w:tcW w:w="3515" w:type="dxa"/>
            <w:vAlign w:val="center"/>
          </w:tcPr>
          <w:p>
            <w:pPr>
              <w:rPr>
                <w:rFonts w:ascii="微软雅黑" w:hAnsi="微软雅黑"/>
                <w:sz w:val="24"/>
                <w:szCs w:val="24"/>
              </w:rPr>
            </w:pPr>
            <w:r>
              <w:rPr>
                <w:rFonts w:hint="eastAsia" w:ascii="微软雅黑" w:hAnsi="微软雅黑"/>
                <w:sz w:val="24"/>
                <w:szCs w:val="24"/>
              </w:rPr>
              <w:t>24寸高分辨率液晶平面显示器，显示矩阵</w:t>
            </w:r>
          </w:p>
        </w:tc>
        <w:tc>
          <w:tcPr>
            <w:tcW w:w="3336" w:type="dxa"/>
            <w:vAlign w:val="center"/>
          </w:tcPr>
          <w:p>
            <w:pPr>
              <w:rPr>
                <w:rFonts w:ascii="微软雅黑" w:hAnsi="微软雅黑"/>
                <w:sz w:val="24"/>
                <w:szCs w:val="24"/>
              </w:rPr>
            </w:pPr>
            <w:r>
              <w:rPr>
                <w:rFonts w:hint="eastAsia" w:ascii="微软雅黑" w:hAnsi="微软雅黑"/>
                <w:sz w:val="24"/>
                <w:szCs w:val="24"/>
              </w:rPr>
              <w:t>≥1920×1200</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6.6</w:t>
            </w:r>
          </w:p>
        </w:tc>
        <w:tc>
          <w:tcPr>
            <w:tcW w:w="3515" w:type="dxa"/>
            <w:vAlign w:val="center"/>
          </w:tcPr>
          <w:p>
            <w:pPr>
              <w:rPr>
                <w:rFonts w:ascii="微软雅黑" w:hAnsi="微软雅黑"/>
                <w:sz w:val="24"/>
                <w:szCs w:val="24"/>
              </w:rPr>
            </w:pPr>
            <w:r>
              <w:rPr>
                <w:rFonts w:hint="eastAsia" w:ascii="微软雅黑" w:hAnsi="微软雅黑"/>
                <w:sz w:val="24"/>
                <w:szCs w:val="24"/>
              </w:rPr>
              <w:t>显示器逐行扫描</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6.7</w:t>
            </w:r>
          </w:p>
        </w:tc>
        <w:tc>
          <w:tcPr>
            <w:tcW w:w="3515" w:type="dxa"/>
            <w:vAlign w:val="center"/>
          </w:tcPr>
          <w:p>
            <w:pPr>
              <w:rPr>
                <w:rFonts w:ascii="微软雅黑" w:hAnsi="微软雅黑"/>
                <w:sz w:val="24"/>
                <w:szCs w:val="24"/>
              </w:rPr>
            </w:pPr>
            <w:r>
              <w:rPr>
                <w:rFonts w:hint="eastAsia" w:ascii="微软雅黑" w:hAnsi="微软雅黑"/>
                <w:sz w:val="24"/>
                <w:szCs w:val="24"/>
              </w:rPr>
              <w:t>网络接口</w:t>
            </w:r>
            <w:r>
              <w:rPr>
                <w:rFonts w:ascii="微软雅黑" w:hAnsi="微软雅黑"/>
                <w:sz w:val="24"/>
                <w:szCs w:val="24"/>
              </w:rPr>
              <w:t>DICOM 3.0</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6.8</w:t>
            </w:r>
          </w:p>
        </w:tc>
        <w:tc>
          <w:tcPr>
            <w:tcW w:w="3515" w:type="dxa"/>
            <w:vAlign w:val="center"/>
          </w:tcPr>
          <w:p>
            <w:pPr>
              <w:rPr>
                <w:rFonts w:ascii="微软雅黑" w:hAnsi="微软雅黑"/>
                <w:sz w:val="24"/>
                <w:szCs w:val="24"/>
              </w:rPr>
            </w:pPr>
            <w:r>
              <w:rPr>
                <w:rFonts w:hint="eastAsia" w:ascii="微软雅黑" w:hAnsi="微软雅黑"/>
                <w:sz w:val="24"/>
                <w:szCs w:val="24"/>
              </w:rPr>
              <w:t>永久贮存刻录方式</w:t>
            </w:r>
          </w:p>
        </w:tc>
        <w:tc>
          <w:tcPr>
            <w:tcW w:w="3336" w:type="dxa"/>
            <w:vAlign w:val="center"/>
          </w:tcPr>
          <w:p>
            <w:pPr>
              <w:rPr>
                <w:rFonts w:ascii="微软雅黑" w:hAnsi="微软雅黑"/>
                <w:sz w:val="24"/>
                <w:szCs w:val="24"/>
              </w:rPr>
            </w:pPr>
            <w:r>
              <w:rPr>
                <w:rFonts w:hint="eastAsia" w:ascii="微软雅黑" w:hAnsi="微软雅黑"/>
                <w:sz w:val="24"/>
                <w:szCs w:val="24"/>
              </w:rPr>
              <w:t>DVD</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6</w:t>
            </w:r>
            <w:r>
              <w:rPr>
                <w:rFonts w:ascii="微软雅黑" w:hAnsi="微软雅黑" w:cs="Times New Roman"/>
                <w:sz w:val="24"/>
                <w:szCs w:val="24"/>
              </w:rPr>
              <w:t>.9</w:t>
            </w:r>
          </w:p>
        </w:tc>
        <w:tc>
          <w:tcPr>
            <w:tcW w:w="3515" w:type="dxa"/>
            <w:vAlign w:val="center"/>
          </w:tcPr>
          <w:p>
            <w:pPr>
              <w:rPr>
                <w:rFonts w:ascii="微软雅黑" w:hAnsi="微软雅黑"/>
                <w:sz w:val="24"/>
                <w:szCs w:val="24"/>
              </w:rPr>
            </w:pPr>
            <w:r>
              <w:rPr>
                <w:rFonts w:hint="eastAsia" w:ascii="微软雅黑" w:hAnsi="微软雅黑"/>
                <w:sz w:val="24"/>
                <w:szCs w:val="24"/>
              </w:rPr>
              <w:t>激光相机DICOM3.0接口</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6.10</w:t>
            </w:r>
          </w:p>
        </w:tc>
        <w:tc>
          <w:tcPr>
            <w:tcW w:w="3515" w:type="dxa"/>
            <w:vAlign w:val="center"/>
          </w:tcPr>
          <w:p>
            <w:pPr>
              <w:rPr>
                <w:rFonts w:ascii="微软雅黑" w:hAnsi="微软雅黑"/>
                <w:sz w:val="24"/>
                <w:szCs w:val="24"/>
              </w:rPr>
            </w:pPr>
            <w:r>
              <w:rPr>
                <w:rFonts w:ascii="微软雅黑" w:hAnsi="微软雅黑"/>
                <w:color w:val="000000"/>
                <w:sz w:val="24"/>
                <w:szCs w:val="24"/>
              </w:rPr>
              <w:t>提供Dicom3.0,所有传出及传入接口功能</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6.11</w:t>
            </w:r>
          </w:p>
        </w:tc>
        <w:tc>
          <w:tcPr>
            <w:tcW w:w="3515" w:type="dxa"/>
            <w:vAlign w:val="center"/>
          </w:tcPr>
          <w:p>
            <w:pPr>
              <w:rPr>
                <w:rFonts w:ascii="微软雅黑" w:hAnsi="微软雅黑"/>
                <w:sz w:val="24"/>
                <w:szCs w:val="24"/>
              </w:rPr>
            </w:pPr>
            <w:r>
              <w:rPr>
                <w:rFonts w:hint="eastAsia" w:ascii="微软雅黑" w:hAnsi="微软雅黑"/>
                <w:sz w:val="24"/>
                <w:szCs w:val="24"/>
              </w:rPr>
              <w:t>自动照相技术</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6.12</w:t>
            </w:r>
          </w:p>
        </w:tc>
        <w:tc>
          <w:tcPr>
            <w:tcW w:w="3515" w:type="dxa"/>
            <w:vAlign w:val="center"/>
          </w:tcPr>
          <w:p>
            <w:pPr>
              <w:rPr>
                <w:rFonts w:ascii="微软雅黑" w:hAnsi="微软雅黑"/>
                <w:sz w:val="24"/>
                <w:szCs w:val="24"/>
              </w:rPr>
            </w:pPr>
            <w:r>
              <w:rPr>
                <w:rFonts w:hint="eastAsia" w:ascii="微软雅黑" w:hAnsi="微软雅黑"/>
                <w:sz w:val="24"/>
                <w:szCs w:val="24"/>
              </w:rPr>
              <w:t>自动语音系统及双向语音传输</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6</w:t>
            </w:r>
            <w:r>
              <w:rPr>
                <w:rFonts w:ascii="微软雅黑" w:hAnsi="微软雅黑" w:cs="Times New Roman"/>
                <w:sz w:val="24"/>
                <w:szCs w:val="24"/>
              </w:rPr>
              <w:t>.13</w:t>
            </w:r>
          </w:p>
        </w:tc>
        <w:tc>
          <w:tcPr>
            <w:tcW w:w="3515" w:type="dxa"/>
            <w:vAlign w:val="center"/>
          </w:tcPr>
          <w:p>
            <w:pPr>
              <w:rPr>
                <w:rFonts w:ascii="微软雅黑" w:hAnsi="微软雅黑"/>
                <w:sz w:val="24"/>
                <w:szCs w:val="24"/>
              </w:rPr>
            </w:pPr>
            <w:r>
              <w:rPr>
                <w:rFonts w:ascii="微软雅黑" w:hAnsi="微软雅黑"/>
                <w:color w:val="000000"/>
                <w:sz w:val="24"/>
                <w:szCs w:val="24"/>
              </w:rPr>
              <w:t>同步并行</w:t>
            </w:r>
            <w:r>
              <w:rPr>
                <w:rFonts w:hint="eastAsia" w:ascii="微软雅黑" w:hAnsi="微软雅黑"/>
                <w:color w:val="000000"/>
                <w:sz w:val="24"/>
                <w:szCs w:val="24"/>
              </w:rPr>
              <w:t>图像</w:t>
            </w:r>
            <w:r>
              <w:rPr>
                <w:rFonts w:ascii="微软雅黑" w:hAnsi="微软雅黑"/>
                <w:color w:val="000000"/>
                <w:sz w:val="24"/>
                <w:szCs w:val="24"/>
              </w:rPr>
              <w:t>处理功能</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6</w:t>
            </w:r>
            <w:r>
              <w:rPr>
                <w:rFonts w:ascii="微软雅黑" w:hAnsi="微软雅黑" w:cs="Times New Roman"/>
                <w:sz w:val="24"/>
                <w:szCs w:val="24"/>
              </w:rPr>
              <w:t>.14</w:t>
            </w:r>
          </w:p>
        </w:tc>
        <w:tc>
          <w:tcPr>
            <w:tcW w:w="3515" w:type="dxa"/>
            <w:vAlign w:val="center"/>
          </w:tcPr>
          <w:p>
            <w:pPr>
              <w:jc w:val="left"/>
              <w:rPr>
                <w:rFonts w:ascii="微软雅黑" w:hAnsi="微软雅黑"/>
                <w:sz w:val="24"/>
                <w:szCs w:val="24"/>
              </w:rPr>
            </w:pPr>
            <w:r>
              <w:rPr>
                <w:rFonts w:ascii="微软雅黑" w:hAnsi="微软雅黑"/>
                <w:color w:val="000000"/>
                <w:sz w:val="24"/>
                <w:szCs w:val="24"/>
              </w:rPr>
              <w:t>主控制台可以独立完成MPR,SSD,MIP,CTA，三维容积重建等三维后处理功能</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numPr>
                <w:ilvl w:val="0"/>
                <w:numId w:val="5"/>
              </w:numPr>
              <w:ind w:left="1259"/>
              <w:textAlignment w:val="baseline"/>
              <w:rPr>
                <w:rFonts w:ascii="微软雅黑" w:hAnsi="微软雅黑" w:cs="Times New Roman"/>
                <w:b/>
                <w:sz w:val="24"/>
                <w:szCs w:val="24"/>
              </w:rPr>
            </w:pPr>
          </w:p>
        </w:tc>
        <w:tc>
          <w:tcPr>
            <w:tcW w:w="8122" w:type="dxa"/>
            <w:gridSpan w:val="3"/>
            <w:vAlign w:val="center"/>
          </w:tcPr>
          <w:p>
            <w:pPr>
              <w:rPr>
                <w:rFonts w:ascii="微软雅黑" w:hAnsi="微软雅黑"/>
                <w:b/>
                <w:sz w:val="24"/>
                <w:szCs w:val="24"/>
              </w:rPr>
            </w:pPr>
            <w:r>
              <w:rPr>
                <w:rFonts w:hint="eastAsia" w:ascii="微软雅黑" w:hAnsi="微软雅黑"/>
                <w:b/>
                <w:sz w:val="24"/>
                <w:szCs w:val="24"/>
              </w:rPr>
              <w:t>临床应用软件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vanish/>
                <w:sz w:val="24"/>
                <w:szCs w:val="24"/>
              </w:rPr>
            </w:pPr>
            <w:r>
              <w:rPr>
                <w:rFonts w:hint="eastAsia" w:ascii="微软雅黑" w:hAnsi="微软雅黑" w:cs="Times New Roman"/>
                <w:sz w:val="24"/>
                <w:szCs w:val="24"/>
              </w:rPr>
              <w:t>7</w:t>
            </w:r>
            <w:r>
              <w:rPr>
                <w:rFonts w:ascii="微软雅黑" w:hAnsi="微软雅黑" w:cs="Times New Roman"/>
                <w:sz w:val="24"/>
                <w:szCs w:val="24"/>
              </w:rPr>
              <w:t>.1</w:t>
            </w:r>
          </w:p>
        </w:tc>
        <w:tc>
          <w:tcPr>
            <w:tcW w:w="3515" w:type="dxa"/>
            <w:vAlign w:val="center"/>
          </w:tcPr>
          <w:p>
            <w:pPr>
              <w:rPr>
                <w:rFonts w:ascii="微软雅黑" w:hAnsi="微软雅黑"/>
                <w:sz w:val="24"/>
                <w:szCs w:val="24"/>
              </w:rPr>
            </w:pPr>
            <w:r>
              <w:rPr>
                <w:rFonts w:ascii="微软雅黑" w:hAnsi="微软雅黑"/>
                <w:color w:val="000000"/>
                <w:sz w:val="24"/>
                <w:szCs w:val="24"/>
              </w:rPr>
              <w:t>线束硬化伪影校正软件</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7.2</w:t>
            </w:r>
          </w:p>
        </w:tc>
        <w:tc>
          <w:tcPr>
            <w:tcW w:w="3515" w:type="dxa"/>
            <w:vAlign w:val="center"/>
          </w:tcPr>
          <w:p>
            <w:pPr>
              <w:rPr>
                <w:rFonts w:ascii="微软雅黑" w:hAnsi="微软雅黑"/>
                <w:sz w:val="24"/>
                <w:szCs w:val="24"/>
              </w:rPr>
            </w:pPr>
            <w:r>
              <w:rPr>
                <w:rFonts w:ascii="微软雅黑" w:hAnsi="微软雅黑"/>
                <w:color w:val="000000"/>
                <w:sz w:val="24"/>
                <w:szCs w:val="24"/>
              </w:rPr>
              <w:t>后颅窝图像优化技术</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7.3</w:t>
            </w:r>
          </w:p>
        </w:tc>
        <w:tc>
          <w:tcPr>
            <w:tcW w:w="3515" w:type="dxa"/>
            <w:vAlign w:val="center"/>
          </w:tcPr>
          <w:p>
            <w:pPr>
              <w:rPr>
                <w:rFonts w:ascii="微软雅黑" w:hAnsi="微软雅黑"/>
                <w:sz w:val="24"/>
                <w:szCs w:val="24"/>
              </w:rPr>
            </w:pPr>
            <w:r>
              <w:rPr>
                <w:rFonts w:hint="eastAsia" w:ascii="微软雅黑" w:hAnsi="微软雅黑"/>
                <w:sz w:val="24"/>
                <w:szCs w:val="24"/>
              </w:rPr>
              <w:t>各种伪影消除软件</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7.4</w:t>
            </w:r>
          </w:p>
        </w:tc>
        <w:tc>
          <w:tcPr>
            <w:tcW w:w="3515" w:type="dxa"/>
            <w:vAlign w:val="center"/>
          </w:tcPr>
          <w:p>
            <w:pPr>
              <w:rPr>
                <w:rFonts w:ascii="微软雅黑" w:hAnsi="微软雅黑"/>
                <w:sz w:val="24"/>
                <w:szCs w:val="24"/>
              </w:rPr>
            </w:pPr>
            <w:r>
              <w:rPr>
                <w:rFonts w:ascii="微软雅黑" w:hAnsi="微软雅黑"/>
                <w:color w:val="000000"/>
                <w:sz w:val="24"/>
                <w:szCs w:val="24"/>
              </w:rPr>
              <w:t>图像减影功能</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7.5</w:t>
            </w:r>
          </w:p>
        </w:tc>
        <w:tc>
          <w:tcPr>
            <w:tcW w:w="3515" w:type="dxa"/>
            <w:vAlign w:val="center"/>
          </w:tcPr>
          <w:p>
            <w:pPr>
              <w:rPr>
                <w:rFonts w:ascii="微软雅黑" w:hAnsi="微软雅黑"/>
                <w:sz w:val="24"/>
                <w:szCs w:val="24"/>
              </w:rPr>
            </w:pPr>
            <w:r>
              <w:rPr>
                <w:rFonts w:ascii="微软雅黑" w:hAnsi="微软雅黑"/>
                <w:color w:val="000000"/>
                <w:sz w:val="24"/>
                <w:szCs w:val="24"/>
              </w:rPr>
              <w:t>CT电影功能</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7.6</w:t>
            </w:r>
          </w:p>
        </w:tc>
        <w:tc>
          <w:tcPr>
            <w:tcW w:w="3515" w:type="dxa"/>
            <w:vAlign w:val="center"/>
          </w:tcPr>
          <w:p>
            <w:pPr>
              <w:rPr>
                <w:rFonts w:ascii="微软雅黑" w:hAnsi="微软雅黑"/>
                <w:sz w:val="24"/>
                <w:szCs w:val="24"/>
              </w:rPr>
            </w:pPr>
            <w:r>
              <w:rPr>
                <w:rFonts w:ascii="微软雅黑" w:hAnsi="微软雅黑"/>
                <w:color w:val="000000"/>
                <w:sz w:val="24"/>
                <w:szCs w:val="24"/>
              </w:rPr>
              <w:t>管电流自动调节功能</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7</w:t>
            </w:r>
            <w:r>
              <w:rPr>
                <w:rFonts w:ascii="微软雅黑" w:hAnsi="微软雅黑" w:cs="Times New Roman"/>
                <w:sz w:val="24"/>
                <w:szCs w:val="24"/>
              </w:rPr>
              <w:t>.7</w:t>
            </w:r>
          </w:p>
        </w:tc>
        <w:tc>
          <w:tcPr>
            <w:tcW w:w="3515" w:type="dxa"/>
            <w:vAlign w:val="center"/>
          </w:tcPr>
          <w:p>
            <w:pPr>
              <w:rPr>
                <w:rFonts w:ascii="微软雅黑" w:hAnsi="微软雅黑"/>
                <w:sz w:val="24"/>
                <w:szCs w:val="24"/>
              </w:rPr>
            </w:pPr>
            <w:r>
              <w:rPr>
                <w:rFonts w:ascii="微软雅黑" w:hAnsi="微软雅黑"/>
                <w:sz w:val="24"/>
                <w:szCs w:val="24"/>
              </w:rPr>
              <w:t>MPR/CPR/SSD/MIP/VR</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7.8</w:t>
            </w:r>
          </w:p>
        </w:tc>
        <w:tc>
          <w:tcPr>
            <w:tcW w:w="3515" w:type="dxa"/>
            <w:vAlign w:val="center"/>
          </w:tcPr>
          <w:p>
            <w:pPr>
              <w:rPr>
                <w:rFonts w:ascii="微软雅黑" w:hAnsi="微软雅黑"/>
                <w:sz w:val="24"/>
                <w:szCs w:val="24"/>
              </w:rPr>
            </w:pPr>
            <w:r>
              <w:rPr>
                <w:rFonts w:hint="eastAsia" w:ascii="微软雅黑" w:hAnsi="微软雅黑"/>
                <w:sz w:val="24"/>
                <w:szCs w:val="24"/>
              </w:rPr>
              <w:t>模拟手术刀</w:t>
            </w:r>
            <w:r>
              <w:rPr>
                <w:rFonts w:hint="eastAsia" w:ascii="微软雅黑" w:hAnsi="微软雅黑"/>
                <w:color w:val="000000"/>
                <w:sz w:val="24"/>
                <w:szCs w:val="24"/>
              </w:rPr>
              <w:t>功能</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sz w:val="24"/>
                <w:szCs w:val="24"/>
              </w:rPr>
              <w:t>7</w:t>
            </w:r>
            <w:r>
              <w:rPr>
                <w:rFonts w:ascii="微软雅黑" w:hAnsi="微软雅黑"/>
                <w:sz w:val="24"/>
                <w:szCs w:val="24"/>
              </w:rPr>
              <w:t>.9</w:t>
            </w:r>
          </w:p>
        </w:tc>
        <w:tc>
          <w:tcPr>
            <w:tcW w:w="3515" w:type="dxa"/>
            <w:vAlign w:val="center"/>
          </w:tcPr>
          <w:p>
            <w:pPr>
              <w:rPr>
                <w:rFonts w:ascii="微软雅黑" w:hAnsi="微软雅黑"/>
                <w:sz w:val="24"/>
                <w:szCs w:val="24"/>
              </w:rPr>
            </w:pPr>
            <w:r>
              <w:rPr>
                <w:rFonts w:ascii="微软雅黑" w:hAnsi="微软雅黑"/>
                <w:color w:val="000000"/>
                <w:sz w:val="24"/>
                <w:szCs w:val="24"/>
              </w:rPr>
              <w:t>三维（3D、SSD）软件</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sz w:val="24"/>
                <w:szCs w:val="24"/>
              </w:rPr>
              <w:t>7</w:t>
            </w:r>
            <w:r>
              <w:rPr>
                <w:rFonts w:ascii="微软雅黑" w:hAnsi="微软雅黑"/>
                <w:sz w:val="24"/>
                <w:szCs w:val="24"/>
              </w:rPr>
              <w:t>.10</w:t>
            </w:r>
          </w:p>
        </w:tc>
        <w:tc>
          <w:tcPr>
            <w:tcW w:w="3515" w:type="dxa"/>
            <w:vAlign w:val="center"/>
          </w:tcPr>
          <w:p>
            <w:pPr>
              <w:rPr>
                <w:rFonts w:ascii="微软雅黑" w:hAnsi="微软雅黑"/>
                <w:sz w:val="24"/>
                <w:szCs w:val="24"/>
              </w:rPr>
            </w:pPr>
            <w:r>
              <w:rPr>
                <w:rFonts w:ascii="微软雅黑" w:hAnsi="微软雅黑"/>
                <w:color w:val="000000"/>
                <w:sz w:val="24"/>
                <w:szCs w:val="24"/>
              </w:rPr>
              <w:t>最大及最小密度投影</w:t>
            </w:r>
            <w:r>
              <w:rPr>
                <w:rFonts w:hint="eastAsia" w:ascii="微软雅黑" w:hAnsi="微软雅黑"/>
                <w:color w:val="000000"/>
                <w:sz w:val="24"/>
                <w:szCs w:val="24"/>
              </w:rPr>
              <w:t>（</w:t>
            </w:r>
            <w:r>
              <w:rPr>
                <w:rFonts w:ascii="微软雅黑" w:hAnsi="微软雅黑"/>
                <w:color w:val="000000"/>
                <w:sz w:val="24"/>
                <w:szCs w:val="24"/>
              </w:rPr>
              <w:t>MIP,MinP</w:t>
            </w:r>
            <w:r>
              <w:rPr>
                <w:rFonts w:hint="eastAsia" w:ascii="微软雅黑" w:hAnsi="微软雅黑"/>
                <w:color w:val="000000"/>
                <w:sz w:val="24"/>
                <w:szCs w:val="24"/>
              </w:rPr>
              <w:t>）</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sz w:val="24"/>
                <w:szCs w:val="24"/>
              </w:rPr>
              <w:t>7</w:t>
            </w:r>
            <w:r>
              <w:rPr>
                <w:rFonts w:ascii="微软雅黑" w:hAnsi="微软雅黑"/>
                <w:sz w:val="24"/>
                <w:szCs w:val="24"/>
              </w:rPr>
              <w:t>.11</w:t>
            </w:r>
          </w:p>
        </w:tc>
        <w:tc>
          <w:tcPr>
            <w:tcW w:w="3515" w:type="dxa"/>
            <w:vAlign w:val="center"/>
          </w:tcPr>
          <w:p>
            <w:pPr>
              <w:rPr>
                <w:rFonts w:ascii="微软雅黑" w:hAnsi="微软雅黑"/>
                <w:sz w:val="24"/>
                <w:szCs w:val="24"/>
              </w:rPr>
            </w:pPr>
            <w:r>
              <w:rPr>
                <w:rFonts w:ascii="微软雅黑" w:hAnsi="微软雅黑"/>
                <w:color w:val="000000"/>
                <w:sz w:val="24"/>
                <w:szCs w:val="24"/>
              </w:rPr>
              <w:t>三维容积测量评估功能</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sz w:val="24"/>
                <w:szCs w:val="24"/>
              </w:rPr>
              <w:t>7</w:t>
            </w:r>
            <w:r>
              <w:rPr>
                <w:rFonts w:ascii="微软雅黑" w:hAnsi="微软雅黑"/>
                <w:sz w:val="24"/>
                <w:szCs w:val="24"/>
              </w:rPr>
              <w:t>.12</w:t>
            </w:r>
          </w:p>
        </w:tc>
        <w:tc>
          <w:tcPr>
            <w:tcW w:w="3515" w:type="dxa"/>
            <w:vAlign w:val="center"/>
          </w:tcPr>
          <w:p>
            <w:pPr>
              <w:rPr>
                <w:rFonts w:ascii="微软雅黑" w:hAnsi="微软雅黑"/>
                <w:color w:val="000000"/>
                <w:sz w:val="24"/>
                <w:szCs w:val="24"/>
              </w:rPr>
            </w:pPr>
            <w:r>
              <w:rPr>
                <w:rFonts w:ascii="微软雅黑" w:hAnsi="微软雅黑"/>
                <w:sz w:val="24"/>
                <w:szCs w:val="24"/>
              </w:rPr>
              <w:t>CT</w:t>
            </w:r>
            <w:r>
              <w:rPr>
                <w:rFonts w:hint="eastAsia" w:ascii="微软雅黑" w:hAnsi="微软雅黑"/>
                <w:sz w:val="24"/>
                <w:szCs w:val="24"/>
              </w:rPr>
              <w:t>血管造影</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sz w:val="24"/>
                <w:szCs w:val="24"/>
              </w:rPr>
              <w:t>7</w:t>
            </w:r>
            <w:r>
              <w:rPr>
                <w:rFonts w:ascii="微软雅黑" w:hAnsi="微软雅黑"/>
                <w:sz w:val="24"/>
                <w:szCs w:val="24"/>
              </w:rPr>
              <w:t>.13</w:t>
            </w:r>
          </w:p>
        </w:tc>
        <w:tc>
          <w:tcPr>
            <w:tcW w:w="3515" w:type="dxa"/>
            <w:vAlign w:val="center"/>
          </w:tcPr>
          <w:p>
            <w:pPr>
              <w:rPr>
                <w:rFonts w:ascii="微软雅黑" w:hAnsi="微软雅黑"/>
                <w:sz w:val="24"/>
                <w:szCs w:val="24"/>
              </w:rPr>
            </w:pPr>
            <w:r>
              <w:rPr>
                <w:rFonts w:ascii="微软雅黑" w:hAnsi="微软雅黑"/>
                <w:color w:val="000000"/>
                <w:sz w:val="24"/>
                <w:szCs w:val="24"/>
              </w:rPr>
              <w:t>一键式容积重建</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sz w:val="24"/>
                <w:szCs w:val="24"/>
              </w:rPr>
              <w:t>7</w:t>
            </w:r>
            <w:r>
              <w:rPr>
                <w:rFonts w:ascii="微软雅黑" w:hAnsi="微软雅黑"/>
                <w:sz w:val="24"/>
                <w:szCs w:val="24"/>
              </w:rPr>
              <w:t>.14</w:t>
            </w:r>
          </w:p>
        </w:tc>
        <w:tc>
          <w:tcPr>
            <w:tcW w:w="3515" w:type="dxa"/>
            <w:vAlign w:val="center"/>
          </w:tcPr>
          <w:p>
            <w:pPr>
              <w:rPr>
                <w:rFonts w:ascii="微软雅黑" w:hAnsi="微软雅黑"/>
                <w:color w:val="000000"/>
                <w:sz w:val="24"/>
                <w:szCs w:val="24"/>
              </w:rPr>
            </w:pPr>
            <w:r>
              <w:rPr>
                <w:rFonts w:hint="eastAsia" w:ascii="微软雅黑" w:hAnsi="微软雅黑"/>
                <w:color w:val="000000"/>
                <w:sz w:val="24"/>
                <w:szCs w:val="24"/>
              </w:rPr>
              <w:t>三维CT内镜（CTVE）</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sz w:val="24"/>
                <w:szCs w:val="24"/>
              </w:rPr>
              <w:t>7</w:t>
            </w:r>
            <w:r>
              <w:rPr>
                <w:rFonts w:ascii="微软雅黑" w:hAnsi="微软雅黑"/>
                <w:sz w:val="24"/>
                <w:szCs w:val="24"/>
              </w:rPr>
              <w:t>.15</w:t>
            </w:r>
          </w:p>
        </w:tc>
        <w:tc>
          <w:tcPr>
            <w:tcW w:w="3515" w:type="dxa"/>
            <w:vAlign w:val="center"/>
          </w:tcPr>
          <w:p>
            <w:pPr>
              <w:rPr>
                <w:rFonts w:ascii="微软雅黑" w:hAnsi="微软雅黑"/>
                <w:color w:val="000000"/>
                <w:sz w:val="24"/>
                <w:szCs w:val="24"/>
              </w:rPr>
            </w:pPr>
            <w:r>
              <w:rPr>
                <w:rFonts w:hint="eastAsia" w:ascii="微软雅黑" w:hAnsi="微软雅黑"/>
                <w:color w:val="000000"/>
                <w:sz w:val="24"/>
                <w:szCs w:val="24"/>
              </w:rPr>
              <w:t>一键式去骨功能</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sz w:val="24"/>
                <w:szCs w:val="24"/>
              </w:rPr>
              <w:t>7</w:t>
            </w:r>
            <w:r>
              <w:rPr>
                <w:rFonts w:ascii="微软雅黑" w:hAnsi="微软雅黑"/>
                <w:sz w:val="24"/>
                <w:szCs w:val="24"/>
              </w:rPr>
              <w:t>.16</w:t>
            </w:r>
          </w:p>
        </w:tc>
        <w:tc>
          <w:tcPr>
            <w:tcW w:w="3515" w:type="dxa"/>
            <w:vAlign w:val="center"/>
          </w:tcPr>
          <w:p>
            <w:pPr>
              <w:rPr>
                <w:rFonts w:ascii="微软雅黑" w:hAnsi="微软雅黑"/>
                <w:sz w:val="24"/>
                <w:szCs w:val="24"/>
              </w:rPr>
            </w:pPr>
            <w:r>
              <w:rPr>
                <w:rFonts w:ascii="微软雅黑" w:hAnsi="微软雅黑"/>
                <w:color w:val="000000"/>
                <w:sz w:val="24"/>
                <w:szCs w:val="24"/>
              </w:rPr>
              <w:t>造影剂自动跟踪</w:t>
            </w:r>
            <w:r>
              <w:rPr>
                <w:rFonts w:hint="eastAsia" w:ascii="微软雅黑" w:hAnsi="微软雅黑"/>
                <w:color w:val="000000"/>
                <w:sz w:val="24"/>
                <w:szCs w:val="24"/>
              </w:rPr>
              <w:t>技术</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021" w:type="dxa"/>
            <w:vAlign w:val="center"/>
          </w:tcPr>
          <w:p>
            <w:pPr>
              <w:rPr>
                <w:rFonts w:ascii="微软雅黑" w:hAnsi="微软雅黑"/>
                <w:sz w:val="24"/>
                <w:szCs w:val="24"/>
              </w:rPr>
            </w:pPr>
            <w:r>
              <w:rPr>
                <w:rFonts w:hint="eastAsia" w:ascii="微软雅黑" w:hAnsi="微软雅黑"/>
                <w:sz w:val="24"/>
                <w:szCs w:val="24"/>
              </w:rPr>
              <w:t>7</w:t>
            </w:r>
            <w:r>
              <w:rPr>
                <w:rFonts w:ascii="微软雅黑" w:hAnsi="微软雅黑"/>
                <w:sz w:val="24"/>
                <w:szCs w:val="24"/>
              </w:rPr>
              <w:t>.17</w:t>
            </w:r>
          </w:p>
        </w:tc>
        <w:tc>
          <w:tcPr>
            <w:tcW w:w="3515" w:type="dxa"/>
            <w:vAlign w:val="center"/>
          </w:tcPr>
          <w:p>
            <w:pPr>
              <w:rPr>
                <w:rFonts w:ascii="微软雅黑" w:hAnsi="微软雅黑"/>
                <w:sz w:val="24"/>
                <w:szCs w:val="24"/>
              </w:rPr>
            </w:pPr>
            <w:r>
              <w:rPr>
                <w:rFonts w:hint="eastAsia" w:ascii="微软雅黑" w:hAnsi="微软雅黑"/>
                <w:sz w:val="24"/>
                <w:szCs w:val="24"/>
              </w:rPr>
              <w:t>容积漫游（VRT）</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sz w:val="24"/>
                <w:szCs w:val="24"/>
              </w:rPr>
              <w:t>7</w:t>
            </w:r>
            <w:r>
              <w:rPr>
                <w:rFonts w:ascii="微软雅黑" w:hAnsi="微软雅黑"/>
                <w:sz w:val="24"/>
                <w:szCs w:val="24"/>
              </w:rPr>
              <w:t>.18</w:t>
            </w:r>
          </w:p>
        </w:tc>
        <w:tc>
          <w:tcPr>
            <w:tcW w:w="3515" w:type="dxa"/>
            <w:vAlign w:val="center"/>
          </w:tcPr>
          <w:p>
            <w:pPr>
              <w:rPr>
                <w:rFonts w:ascii="微软雅黑" w:hAnsi="微软雅黑"/>
                <w:sz w:val="24"/>
                <w:szCs w:val="24"/>
              </w:rPr>
            </w:pPr>
            <w:r>
              <w:rPr>
                <w:rFonts w:hint="eastAsia" w:ascii="微软雅黑" w:hAnsi="微软雅黑"/>
                <w:sz w:val="24"/>
                <w:szCs w:val="24"/>
              </w:rPr>
              <w:t>三维肺小结节分析评估软件</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sz w:val="24"/>
                <w:szCs w:val="24"/>
              </w:rPr>
              <w:t>7.19</w:t>
            </w:r>
          </w:p>
        </w:tc>
        <w:tc>
          <w:tcPr>
            <w:tcW w:w="3515" w:type="dxa"/>
            <w:vAlign w:val="center"/>
          </w:tcPr>
          <w:p>
            <w:pPr>
              <w:snapToGrid w:val="0"/>
              <w:jc w:val="left"/>
              <w:rPr>
                <w:rFonts w:ascii="微软雅黑" w:hAnsi="微软雅黑" w:cs="Arial"/>
                <w:sz w:val="24"/>
                <w:szCs w:val="24"/>
              </w:rPr>
            </w:pPr>
            <w:r>
              <w:rPr>
                <w:rFonts w:hint="eastAsia" w:ascii="微软雅黑" w:hAnsi="微软雅黑"/>
                <w:sz w:val="24"/>
                <w:szCs w:val="24"/>
              </w:rPr>
              <w:t>计算机辅助肺结节自动探查，肺结节CAD软件</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sz w:val="24"/>
                <w:szCs w:val="24"/>
              </w:rPr>
              <w:t>7</w:t>
            </w:r>
            <w:r>
              <w:rPr>
                <w:rFonts w:ascii="微软雅黑" w:hAnsi="微软雅黑"/>
                <w:sz w:val="24"/>
                <w:szCs w:val="24"/>
              </w:rPr>
              <w:t>.20</w:t>
            </w:r>
          </w:p>
        </w:tc>
        <w:tc>
          <w:tcPr>
            <w:tcW w:w="3515" w:type="dxa"/>
            <w:vAlign w:val="center"/>
          </w:tcPr>
          <w:p>
            <w:pPr>
              <w:rPr>
                <w:rFonts w:ascii="微软雅黑" w:hAnsi="微软雅黑"/>
                <w:sz w:val="24"/>
                <w:szCs w:val="24"/>
              </w:rPr>
            </w:pPr>
            <w:r>
              <w:rPr>
                <w:rFonts w:hint="eastAsia" w:ascii="微软雅黑" w:hAnsi="微软雅黑"/>
                <w:sz w:val="24"/>
                <w:szCs w:val="24"/>
              </w:rPr>
              <w:t>三维肺气肿分析评估软件</w:t>
            </w:r>
          </w:p>
        </w:tc>
        <w:tc>
          <w:tcPr>
            <w:tcW w:w="3336" w:type="dxa"/>
            <w:vAlign w:val="center"/>
          </w:tcPr>
          <w:p>
            <w:pPr>
              <w:rPr>
                <w:rFonts w:ascii="微软雅黑" w:hAnsi="微软雅黑"/>
                <w:sz w:val="24"/>
                <w:szCs w:val="24"/>
              </w:rPr>
            </w:pPr>
            <w:r>
              <w:rPr>
                <w:rFonts w:hint="eastAsia" w:ascii="微软雅黑" w:hAnsi="微软雅黑"/>
                <w:sz w:val="24"/>
                <w:szCs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numPr>
                <w:ilvl w:val="0"/>
                <w:numId w:val="5"/>
              </w:numPr>
              <w:ind w:left="1259"/>
              <w:textAlignment w:val="baseline"/>
              <w:rPr>
                <w:rFonts w:ascii="微软雅黑" w:hAnsi="微软雅黑" w:cs="Times New Roman"/>
                <w:sz w:val="24"/>
                <w:szCs w:val="24"/>
              </w:rPr>
            </w:pPr>
          </w:p>
        </w:tc>
        <w:tc>
          <w:tcPr>
            <w:tcW w:w="3515" w:type="dxa"/>
          </w:tcPr>
          <w:p>
            <w:pPr>
              <w:rPr>
                <w:rFonts w:ascii="微软雅黑" w:hAnsi="微软雅黑"/>
                <w:b/>
                <w:sz w:val="24"/>
                <w:szCs w:val="24"/>
              </w:rPr>
            </w:pPr>
            <w:r>
              <w:rPr>
                <w:rFonts w:hint="eastAsia" w:ascii="微软雅黑" w:hAnsi="微软雅黑"/>
                <w:b/>
                <w:sz w:val="24"/>
                <w:szCs w:val="24"/>
              </w:rPr>
              <w:t>低剂量平台</w:t>
            </w:r>
          </w:p>
        </w:tc>
        <w:tc>
          <w:tcPr>
            <w:tcW w:w="3336" w:type="dxa"/>
            <w:vAlign w:val="center"/>
          </w:tcPr>
          <w:p>
            <w:pPr>
              <w:rPr>
                <w:rFonts w:ascii="微软雅黑" w:hAnsi="微软雅黑"/>
                <w:sz w:val="24"/>
                <w:szCs w:val="24"/>
              </w:rPr>
            </w:pP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sz w:val="24"/>
                <w:szCs w:val="24"/>
              </w:rPr>
              <w:t>8</w:t>
            </w:r>
            <w:r>
              <w:rPr>
                <w:rFonts w:ascii="微软雅黑" w:hAnsi="微软雅黑"/>
                <w:sz w:val="24"/>
                <w:szCs w:val="24"/>
              </w:rPr>
              <w:t>.1</w:t>
            </w:r>
          </w:p>
        </w:tc>
        <w:tc>
          <w:tcPr>
            <w:tcW w:w="3515" w:type="dxa"/>
          </w:tcPr>
          <w:p>
            <w:pPr>
              <w:rPr>
                <w:rFonts w:ascii="微软雅黑" w:hAnsi="微软雅黑"/>
                <w:sz w:val="24"/>
                <w:szCs w:val="24"/>
              </w:rPr>
            </w:pPr>
            <w:r>
              <w:rPr>
                <w:rFonts w:hint="eastAsia" w:ascii="微软雅黑" w:hAnsi="微软雅黑"/>
                <w:sz w:val="24"/>
                <w:szCs w:val="24"/>
              </w:rPr>
              <w:t>提供各家最新发布的高端迭代技术</w:t>
            </w:r>
          </w:p>
        </w:tc>
        <w:tc>
          <w:tcPr>
            <w:tcW w:w="3336" w:type="dxa"/>
            <w:vAlign w:val="center"/>
          </w:tcPr>
          <w:p>
            <w:pPr>
              <w:rPr>
                <w:rFonts w:ascii="微软雅黑" w:hAnsi="微软雅黑"/>
                <w:sz w:val="24"/>
                <w:szCs w:val="24"/>
              </w:rPr>
            </w:pP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8</w:t>
            </w:r>
            <w:r>
              <w:rPr>
                <w:rFonts w:ascii="微软雅黑" w:hAnsi="微软雅黑" w:cs="Times New Roman"/>
                <w:sz w:val="24"/>
                <w:szCs w:val="24"/>
              </w:rPr>
              <w:t>.2</w:t>
            </w:r>
          </w:p>
        </w:tc>
        <w:tc>
          <w:tcPr>
            <w:tcW w:w="3515" w:type="dxa"/>
          </w:tcPr>
          <w:p>
            <w:pPr>
              <w:rPr>
                <w:rFonts w:ascii="微软雅黑" w:hAnsi="微软雅黑"/>
                <w:sz w:val="24"/>
                <w:szCs w:val="24"/>
              </w:rPr>
            </w:pPr>
            <w:r>
              <w:rPr>
                <w:rFonts w:hint="eastAsia" w:ascii="微软雅黑" w:hAnsi="微软雅黑"/>
                <w:sz w:val="24"/>
                <w:szCs w:val="24"/>
              </w:rPr>
              <w:t>提供70KV超低电压超高对比度成像技术</w:t>
            </w:r>
          </w:p>
        </w:tc>
        <w:tc>
          <w:tcPr>
            <w:tcW w:w="3336" w:type="dxa"/>
            <w:vAlign w:val="center"/>
          </w:tcPr>
          <w:p>
            <w:pPr>
              <w:rPr>
                <w:rFonts w:ascii="微软雅黑" w:hAnsi="微软雅黑"/>
                <w:sz w:val="24"/>
                <w:szCs w:val="24"/>
              </w:rPr>
            </w:pP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8</w:t>
            </w:r>
            <w:r>
              <w:rPr>
                <w:rFonts w:ascii="微软雅黑" w:hAnsi="微软雅黑" w:cs="Times New Roman"/>
                <w:sz w:val="24"/>
                <w:szCs w:val="24"/>
              </w:rPr>
              <w:t>.3</w:t>
            </w:r>
          </w:p>
        </w:tc>
        <w:tc>
          <w:tcPr>
            <w:tcW w:w="3515" w:type="dxa"/>
          </w:tcPr>
          <w:p>
            <w:pPr>
              <w:rPr>
                <w:rFonts w:ascii="微软雅黑" w:hAnsi="微软雅黑"/>
                <w:sz w:val="24"/>
                <w:szCs w:val="24"/>
              </w:rPr>
            </w:pPr>
            <w:r>
              <w:rPr>
                <w:rFonts w:hint="eastAsia" w:ascii="微软雅黑" w:hAnsi="微软雅黑"/>
                <w:sz w:val="24"/>
                <w:szCs w:val="24"/>
              </w:rPr>
              <w:t>提供10mA肺部扫描技术</w:t>
            </w:r>
          </w:p>
        </w:tc>
        <w:tc>
          <w:tcPr>
            <w:tcW w:w="3336" w:type="dxa"/>
            <w:vAlign w:val="center"/>
          </w:tcPr>
          <w:p>
            <w:pPr>
              <w:rPr>
                <w:rFonts w:ascii="微软雅黑" w:hAnsi="微软雅黑"/>
                <w:sz w:val="24"/>
                <w:szCs w:val="24"/>
              </w:rPr>
            </w:pP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8</w:t>
            </w:r>
            <w:r>
              <w:rPr>
                <w:rFonts w:ascii="微软雅黑" w:hAnsi="微软雅黑" w:cs="Times New Roman"/>
                <w:sz w:val="24"/>
                <w:szCs w:val="24"/>
              </w:rPr>
              <w:t>.4</w:t>
            </w:r>
          </w:p>
        </w:tc>
        <w:tc>
          <w:tcPr>
            <w:tcW w:w="3515" w:type="dxa"/>
          </w:tcPr>
          <w:p>
            <w:pPr>
              <w:rPr>
                <w:rFonts w:ascii="微软雅黑" w:hAnsi="微软雅黑"/>
                <w:sz w:val="24"/>
                <w:szCs w:val="24"/>
              </w:rPr>
            </w:pPr>
            <w:r>
              <w:rPr>
                <w:rFonts w:hint="eastAsia" w:ascii="微软雅黑" w:hAnsi="微软雅黑"/>
                <w:sz w:val="24"/>
                <w:szCs w:val="24"/>
              </w:rPr>
              <w:t>提供智能mA调节技术</w:t>
            </w:r>
          </w:p>
        </w:tc>
        <w:tc>
          <w:tcPr>
            <w:tcW w:w="3336" w:type="dxa"/>
            <w:vAlign w:val="center"/>
          </w:tcPr>
          <w:p>
            <w:pPr>
              <w:rPr>
                <w:rFonts w:ascii="微软雅黑" w:hAnsi="微软雅黑"/>
                <w:sz w:val="24"/>
                <w:szCs w:val="24"/>
              </w:rPr>
            </w:pP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numPr>
                <w:ilvl w:val="0"/>
                <w:numId w:val="5"/>
              </w:numPr>
              <w:ind w:left="1259"/>
              <w:textAlignment w:val="baseline"/>
              <w:rPr>
                <w:rFonts w:ascii="微软雅黑" w:hAnsi="微软雅黑" w:cs="Times New Roman"/>
                <w:b/>
                <w:sz w:val="24"/>
                <w:szCs w:val="24"/>
              </w:rPr>
            </w:pPr>
          </w:p>
        </w:tc>
        <w:tc>
          <w:tcPr>
            <w:tcW w:w="8122" w:type="dxa"/>
            <w:gridSpan w:val="3"/>
          </w:tcPr>
          <w:p>
            <w:pPr>
              <w:rPr>
                <w:rFonts w:ascii="微软雅黑" w:hAnsi="微软雅黑"/>
                <w:sz w:val="24"/>
                <w:szCs w:val="24"/>
              </w:rPr>
            </w:pPr>
            <w:r>
              <w:rPr>
                <w:rFonts w:hint="eastAsia" w:ascii="微软雅黑" w:hAnsi="微软雅黑"/>
                <w:b/>
                <w:sz w:val="24"/>
                <w:szCs w:val="24"/>
              </w:rPr>
              <w:t>提供</w:t>
            </w:r>
            <w:r>
              <w:rPr>
                <w:rFonts w:ascii="微软雅黑" w:hAnsi="微软雅黑"/>
                <w:b/>
                <w:sz w:val="24"/>
                <w:szCs w:val="24"/>
              </w:rPr>
              <w:t>同品牌原</w:t>
            </w:r>
            <w:r>
              <w:rPr>
                <w:rFonts w:hint="eastAsia" w:ascii="微软雅黑" w:hAnsi="微软雅黑"/>
                <w:b/>
                <w:sz w:val="24"/>
                <w:szCs w:val="24"/>
              </w:rPr>
              <w:t>厂原装独立后处理工作站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rPr>
                <w:rFonts w:ascii="微软雅黑" w:hAnsi="微软雅黑"/>
                <w:sz w:val="24"/>
                <w:szCs w:val="24"/>
              </w:rPr>
            </w:pPr>
            <w:r>
              <w:rPr>
                <w:rFonts w:hint="eastAsia" w:ascii="微软雅黑" w:hAnsi="微软雅黑"/>
                <w:sz w:val="24"/>
                <w:szCs w:val="24"/>
              </w:rPr>
              <w:t>9</w:t>
            </w:r>
            <w:r>
              <w:rPr>
                <w:rFonts w:ascii="微软雅黑" w:hAnsi="微软雅黑"/>
                <w:sz w:val="24"/>
                <w:szCs w:val="24"/>
              </w:rPr>
              <w:t>.1</w:t>
            </w:r>
          </w:p>
        </w:tc>
        <w:tc>
          <w:tcPr>
            <w:tcW w:w="3515" w:type="dxa"/>
            <w:vAlign w:val="center"/>
          </w:tcPr>
          <w:p>
            <w:pPr>
              <w:snapToGrid w:val="0"/>
              <w:rPr>
                <w:rFonts w:ascii="微软雅黑" w:hAnsi="微软雅黑"/>
                <w:sz w:val="24"/>
              </w:rPr>
            </w:pPr>
            <w:r>
              <w:rPr>
                <w:rFonts w:hint="eastAsia" w:ascii="微软雅黑" w:hAnsi="微软雅黑"/>
                <w:sz w:val="24"/>
              </w:rPr>
              <w:t>内存</w:t>
            </w:r>
          </w:p>
        </w:tc>
        <w:tc>
          <w:tcPr>
            <w:tcW w:w="3336" w:type="dxa"/>
            <w:vAlign w:val="center"/>
          </w:tcPr>
          <w:p>
            <w:pPr>
              <w:snapToGrid w:val="0"/>
              <w:rPr>
                <w:rFonts w:ascii="微软雅黑" w:hAnsi="微软雅黑"/>
                <w:sz w:val="24"/>
              </w:rPr>
            </w:pPr>
            <w:r>
              <w:rPr>
                <w:rFonts w:hint="eastAsia" w:ascii="微软雅黑" w:hAnsi="微软雅黑"/>
                <w:sz w:val="24"/>
              </w:rPr>
              <w:t>≥24G</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9.2</w:t>
            </w:r>
          </w:p>
        </w:tc>
        <w:tc>
          <w:tcPr>
            <w:tcW w:w="3515" w:type="dxa"/>
            <w:vAlign w:val="center"/>
          </w:tcPr>
          <w:p>
            <w:pPr>
              <w:snapToGrid w:val="0"/>
              <w:rPr>
                <w:rFonts w:ascii="微软雅黑" w:hAnsi="微软雅黑"/>
                <w:sz w:val="24"/>
              </w:rPr>
            </w:pPr>
            <w:r>
              <w:rPr>
                <w:rFonts w:hint="eastAsia" w:ascii="微软雅黑" w:hAnsi="微软雅黑"/>
                <w:sz w:val="24"/>
              </w:rPr>
              <w:t>硬盘</w:t>
            </w:r>
          </w:p>
        </w:tc>
        <w:tc>
          <w:tcPr>
            <w:tcW w:w="3336" w:type="dxa"/>
            <w:vAlign w:val="center"/>
          </w:tcPr>
          <w:p>
            <w:pPr>
              <w:snapToGrid w:val="0"/>
              <w:rPr>
                <w:rFonts w:ascii="微软雅黑" w:hAnsi="微软雅黑"/>
                <w:sz w:val="24"/>
              </w:rPr>
            </w:pPr>
            <w:r>
              <w:rPr>
                <w:rFonts w:hint="eastAsia" w:ascii="微软雅黑" w:hAnsi="微软雅黑"/>
                <w:sz w:val="24"/>
              </w:rPr>
              <w:t>≥1</w:t>
            </w:r>
            <w:r>
              <w:rPr>
                <w:rFonts w:ascii="微软雅黑" w:hAnsi="微软雅黑"/>
                <w:sz w:val="24"/>
              </w:rPr>
              <w:t>.5</w:t>
            </w:r>
            <w:r>
              <w:rPr>
                <w:rFonts w:hint="eastAsia" w:ascii="微软雅黑" w:hAnsi="微软雅黑"/>
                <w:sz w:val="24"/>
              </w:rPr>
              <w:t>TB</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9.3</w:t>
            </w:r>
          </w:p>
        </w:tc>
        <w:tc>
          <w:tcPr>
            <w:tcW w:w="3515" w:type="dxa"/>
            <w:vAlign w:val="center"/>
          </w:tcPr>
          <w:p>
            <w:pPr>
              <w:snapToGrid w:val="0"/>
              <w:rPr>
                <w:rFonts w:ascii="微软雅黑" w:hAnsi="微软雅黑"/>
                <w:sz w:val="24"/>
              </w:rPr>
            </w:pPr>
            <w:r>
              <w:rPr>
                <w:rFonts w:hint="eastAsia" w:ascii="微软雅黑" w:hAnsi="微软雅黑"/>
                <w:sz w:val="24"/>
              </w:rPr>
              <w:t>主频</w:t>
            </w:r>
          </w:p>
        </w:tc>
        <w:tc>
          <w:tcPr>
            <w:tcW w:w="3336" w:type="dxa"/>
            <w:vAlign w:val="center"/>
          </w:tcPr>
          <w:p>
            <w:pPr>
              <w:snapToGrid w:val="0"/>
              <w:rPr>
                <w:rFonts w:ascii="微软雅黑" w:hAnsi="微软雅黑"/>
                <w:sz w:val="24"/>
              </w:rPr>
            </w:pPr>
            <w:r>
              <w:rPr>
                <w:rFonts w:hint="eastAsia" w:ascii="微软雅黑" w:hAnsi="微软雅黑"/>
                <w:sz w:val="24"/>
              </w:rPr>
              <w:t>≥3.</w:t>
            </w:r>
            <w:r>
              <w:rPr>
                <w:rFonts w:ascii="微软雅黑" w:hAnsi="微软雅黑"/>
                <w:sz w:val="24"/>
              </w:rPr>
              <w:t>5</w:t>
            </w:r>
            <w:r>
              <w:rPr>
                <w:rFonts w:hint="eastAsia" w:ascii="微软雅黑" w:hAnsi="微软雅黑"/>
                <w:sz w:val="24"/>
              </w:rPr>
              <w:t>GHz</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9.4</w:t>
            </w:r>
          </w:p>
        </w:tc>
        <w:tc>
          <w:tcPr>
            <w:tcW w:w="3515" w:type="dxa"/>
            <w:vAlign w:val="center"/>
          </w:tcPr>
          <w:p>
            <w:pPr>
              <w:snapToGrid w:val="0"/>
              <w:rPr>
                <w:rFonts w:ascii="微软雅黑" w:hAnsi="微软雅黑"/>
                <w:sz w:val="24"/>
              </w:rPr>
            </w:pPr>
            <w:r>
              <w:rPr>
                <w:rFonts w:hint="eastAsia" w:ascii="微软雅黑" w:hAnsi="微软雅黑"/>
                <w:sz w:val="24"/>
              </w:rPr>
              <w:t>CPU内核数目</w:t>
            </w:r>
          </w:p>
        </w:tc>
        <w:tc>
          <w:tcPr>
            <w:tcW w:w="3336" w:type="dxa"/>
            <w:vAlign w:val="center"/>
          </w:tcPr>
          <w:p>
            <w:pPr>
              <w:snapToGrid w:val="0"/>
              <w:rPr>
                <w:rFonts w:ascii="微软雅黑" w:hAnsi="微软雅黑"/>
                <w:sz w:val="24"/>
              </w:rPr>
            </w:pPr>
            <w:r>
              <w:rPr>
                <w:rFonts w:hint="eastAsia" w:ascii="微软雅黑" w:hAnsi="微软雅黑"/>
                <w:sz w:val="24"/>
              </w:rPr>
              <w:t>≥4核</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9</w:t>
            </w:r>
            <w:r>
              <w:rPr>
                <w:rFonts w:ascii="微软雅黑" w:hAnsi="微软雅黑" w:cs="Times New Roman"/>
                <w:sz w:val="24"/>
                <w:szCs w:val="24"/>
              </w:rPr>
              <w:t>.5</w:t>
            </w:r>
          </w:p>
        </w:tc>
        <w:tc>
          <w:tcPr>
            <w:tcW w:w="3515" w:type="dxa"/>
            <w:vAlign w:val="center"/>
          </w:tcPr>
          <w:p>
            <w:pPr>
              <w:snapToGrid w:val="0"/>
              <w:rPr>
                <w:rFonts w:ascii="微软雅黑" w:hAnsi="微软雅黑"/>
                <w:sz w:val="24"/>
              </w:rPr>
            </w:pPr>
            <w:r>
              <w:rPr>
                <w:rFonts w:hint="eastAsia" w:ascii="微软雅黑" w:hAnsi="微软雅黑"/>
                <w:sz w:val="24"/>
              </w:rPr>
              <w:t>24寸高分辨率液晶平面显示器，显示矩阵</w:t>
            </w:r>
          </w:p>
        </w:tc>
        <w:tc>
          <w:tcPr>
            <w:tcW w:w="3336" w:type="dxa"/>
            <w:vAlign w:val="center"/>
          </w:tcPr>
          <w:p>
            <w:pPr>
              <w:snapToGrid w:val="0"/>
              <w:rPr>
                <w:rFonts w:ascii="微软雅黑" w:hAnsi="微软雅黑"/>
                <w:sz w:val="24"/>
              </w:rPr>
            </w:pPr>
            <w:r>
              <w:rPr>
                <w:rFonts w:hint="eastAsia" w:ascii="微软雅黑" w:hAnsi="微软雅黑"/>
                <w:sz w:val="24"/>
              </w:rPr>
              <w:t>≥1920×1200</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9.6</w:t>
            </w:r>
          </w:p>
        </w:tc>
        <w:tc>
          <w:tcPr>
            <w:tcW w:w="3515" w:type="dxa"/>
            <w:vAlign w:val="center"/>
          </w:tcPr>
          <w:p>
            <w:pPr>
              <w:snapToGrid w:val="0"/>
              <w:rPr>
                <w:rFonts w:ascii="微软雅黑" w:hAnsi="微软雅黑"/>
                <w:sz w:val="24"/>
              </w:rPr>
            </w:pPr>
            <w:r>
              <w:rPr>
                <w:rFonts w:hint="eastAsia" w:ascii="微软雅黑" w:hAnsi="微软雅黑"/>
                <w:sz w:val="24"/>
              </w:rPr>
              <w:t>显示器逐行扫描</w:t>
            </w:r>
          </w:p>
        </w:tc>
        <w:tc>
          <w:tcPr>
            <w:tcW w:w="3336" w:type="dxa"/>
            <w:vAlign w:val="center"/>
          </w:tcPr>
          <w:p>
            <w:pPr>
              <w:snapToGrid w:val="0"/>
              <w:rPr>
                <w:rFonts w:ascii="微软雅黑" w:hAnsi="微软雅黑"/>
                <w:sz w:val="24"/>
              </w:rPr>
            </w:pPr>
            <w:r>
              <w:rPr>
                <w:rFonts w:hint="eastAsia" w:ascii="微软雅黑" w:hAnsi="微软雅黑"/>
                <w:sz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9.7</w:t>
            </w:r>
          </w:p>
        </w:tc>
        <w:tc>
          <w:tcPr>
            <w:tcW w:w="3515" w:type="dxa"/>
            <w:vAlign w:val="center"/>
          </w:tcPr>
          <w:p>
            <w:pPr>
              <w:snapToGrid w:val="0"/>
              <w:rPr>
                <w:rFonts w:ascii="微软雅黑" w:hAnsi="微软雅黑"/>
                <w:sz w:val="24"/>
              </w:rPr>
            </w:pPr>
            <w:r>
              <w:rPr>
                <w:rFonts w:hint="eastAsia" w:ascii="微软雅黑" w:hAnsi="微软雅黑"/>
                <w:sz w:val="24"/>
              </w:rPr>
              <w:t>网络接口</w:t>
            </w:r>
            <w:r>
              <w:rPr>
                <w:rFonts w:ascii="微软雅黑" w:hAnsi="微软雅黑"/>
                <w:sz w:val="24"/>
              </w:rPr>
              <w:t>DICOM 3.0</w:t>
            </w:r>
          </w:p>
        </w:tc>
        <w:tc>
          <w:tcPr>
            <w:tcW w:w="3336" w:type="dxa"/>
            <w:vAlign w:val="center"/>
          </w:tcPr>
          <w:p>
            <w:pPr>
              <w:snapToGrid w:val="0"/>
              <w:rPr>
                <w:rFonts w:ascii="微软雅黑" w:hAnsi="微软雅黑"/>
                <w:sz w:val="24"/>
              </w:rPr>
            </w:pPr>
            <w:r>
              <w:rPr>
                <w:rFonts w:hint="eastAsia" w:ascii="微软雅黑" w:hAnsi="微软雅黑"/>
                <w:sz w:val="24"/>
              </w:rPr>
              <w:t>具备</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021" w:type="dxa"/>
            <w:vAlign w:val="center"/>
          </w:tcPr>
          <w:p>
            <w:pPr>
              <w:pStyle w:val="81"/>
              <w:ind w:left="0"/>
              <w:textAlignment w:val="baseline"/>
              <w:rPr>
                <w:rFonts w:ascii="微软雅黑" w:hAnsi="微软雅黑" w:cs="Times New Roman"/>
                <w:sz w:val="24"/>
                <w:szCs w:val="24"/>
              </w:rPr>
            </w:pPr>
            <w:r>
              <w:rPr>
                <w:rFonts w:hint="eastAsia" w:ascii="微软雅黑" w:hAnsi="微软雅黑" w:cs="Times New Roman"/>
                <w:sz w:val="24"/>
                <w:szCs w:val="24"/>
              </w:rPr>
              <w:t>9.8</w:t>
            </w:r>
          </w:p>
        </w:tc>
        <w:tc>
          <w:tcPr>
            <w:tcW w:w="3515" w:type="dxa"/>
            <w:vAlign w:val="center"/>
          </w:tcPr>
          <w:p>
            <w:pPr>
              <w:snapToGrid w:val="0"/>
              <w:rPr>
                <w:rFonts w:ascii="微软雅黑" w:hAnsi="微软雅黑"/>
                <w:sz w:val="24"/>
              </w:rPr>
            </w:pPr>
            <w:r>
              <w:rPr>
                <w:rFonts w:hint="eastAsia" w:ascii="微软雅黑" w:hAnsi="微软雅黑"/>
                <w:sz w:val="24"/>
              </w:rPr>
              <w:t>永久贮存刻录方式</w:t>
            </w:r>
          </w:p>
        </w:tc>
        <w:tc>
          <w:tcPr>
            <w:tcW w:w="3336" w:type="dxa"/>
            <w:vAlign w:val="center"/>
          </w:tcPr>
          <w:p>
            <w:pPr>
              <w:snapToGrid w:val="0"/>
              <w:rPr>
                <w:rFonts w:ascii="微软雅黑" w:hAnsi="微软雅黑"/>
                <w:sz w:val="24"/>
              </w:rPr>
            </w:pPr>
            <w:r>
              <w:rPr>
                <w:rFonts w:hint="eastAsia" w:ascii="微软雅黑" w:hAnsi="微软雅黑"/>
                <w:sz w:val="24"/>
              </w:rPr>
              <w:t>DVD</w:t>
            </w:r>
          </w:p>
        </w:tc>
        <w:tc>
          <w:tcPr>
            <w:tcW w:w="1271" w:type="dxa"/>
            <w:vAlign w:val="center"/>
          </w:tcPr>
          <w:p>
            <w:pPr>
              <w:rPr>
                <w:rFonts w:ascii="微软雅黑" w:hAnsi="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1021" w:type="dxa"/>
            <w:vAlign w:val="center"/>
          </w:tcPr>
          <w:p>
            <w:pPr>
              <w:pStyle w:val="81"/>
              <w:ind w:left="0"/>
              <w:textAlignment w:val="baseline"/>
              <w:rPr>
                <w:rFonts w:ascii="微软雅黑" w:hAnsi="微软雅黑" w:eastAsia="微软雅黑" w:cs="Times New Roman"/>
                <w:sz w:val="24"/>
                <w:szCs w:val="24"/>
              </w:rPr>
            </w:pPr>
            <w:r>
              <w:rPr>
                <w:rFonts w:hint="eastAsia" w:ascii="微软雅黑" w:hAnsi="微软雅黑" w:cs="Times New Roman"/>
                <w:b/>
                <w:bCs/>
                <w:sz w:val="24"/>
                <w:szCs w:val="24"/>
              </w:rPr>
              <w:t>注：</w:t>
            </w:r>
          </w:p>
        </w:tc>
        <w:tc>
          <w:tcPr>
            <w:tcW w:w="8122" w:type="dxa"/>
            <w:gridSpan w:val="3"/>
            <w:vAlign w:val="center"/>
          </w:tcPr>
          <w:p>
            <w:pPr>
              <w:widowControl w:val="0"/>
              <w:jc w:val="left"/>
              <w:rPr>
                <w:rFonts w:ascii="微软雅黑" w:hAnsi="微软雅黑"/>
                <w:sz w:val="24"/>
                <w:szCs w:val="24"/>
              </w:rPr>
            </w:pPr>
            <w:r>
              <w:rPr>
                <w:rFonts w:hint="eastAsia" w:ascii="微软雅黑" w:hAnsi="微软雅黑"/>
                <w:b/>
                <w:bCs/>
                <w:sz w:val="24"/>
              </w:rPr>
              <w:t>另外附加：、儿童康复门诊设备1套：儿童水疗机1台、脑循环治疗仪1台、肌兴奋治疗仪（经络导频）1台、痉挛仪1台、蜡疗仪1台、婴幼儿氧仓1台。</w:t>
            </w:r>
          </w:p>
        </w:tc>
      </w:tr>
    </w:tbl>
    <w:p>
      <w:pPr>
        <w:spacing w:line="440" w:lineRule="exact"/>
        <w:rPr>
          <w:rFonts w:ascii="宋体"/>
          <w:b/>
          <w:sz w:val="30"/>
          <w:szCs w:val="30"/>
        </w:rPr>
      </w:pPr>
      <w:bookmarkStart w:id="6" w:name="_Toc137008688"/>
    </w:p>
    <w:p>
      <w:pPr>
        <w:spacing w:line="440" w:lineRule="exact"/>
        <w:jc w:val="center"/>
        <w:rPr>
          <w:rFonts w:ascii="宋体"/>
          <w:b/>
          <w:sz w:val="30"/>
          <w:szCs w:val="30"/>
        </w:rPr>
      </w:pPr>
      <w:r>
        <w:rPr>
          <w:rFonts w:ascii="宋体"/>
          <w:b/>
          <w:sz w:val="30"/>
          <w:szCs w:val="30"/>
        </w:rPr>
        <w:t>数字化医用X射线乳腺摄影系统</w:t>
      </w:r>
      <w:r>
        <w:rPr>
          <w:rFonts w:hint="eastAsia" w:ascii="宋体"/>
          <w:b/>
          <w:sz w:val="30"/>
          <w:szCs w:val="30"/>
        </w:rPr>
        <w:t>参数与要求</w:t>
      </w:r>
    </w:p>
    <w:tbl>
      <w:tblPr>
        <w:tblStyle w:val="23"/>
        <w:tblW w:w="10133"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double" w:color="auto" w:sz="4" w:space="0"/>
              <w:left w:val="double" w:color="auto" w:sz="4" w:space="0"/>
              <w:bottom w:val="single" w:color="auto" w:sz="4" w:space="0"/>
              <w:right w:val="single" w:color="auto" w:sz="4" w:space="0"/>
            </w:tcBorders>
            <w:vAlign w:val="center"/>
          </w:tcPr>
          <w:p>
            <w:pPr>
              <w:spacing w:line="360" w:lineRule="exact"/>
              <w:jc w:val="center"/>
              <w:rPr>
                <w:rFonts w:ascii="宋体" w:hAnsi="宋体"/>
                <w:b/>
                <w:color w:val="000000"/>
                <w:szCs w:val="21"/>
              </w:rPr>
            </w:pPr>
            <w:r>
              <w:rPr>
                <w:rFonts w:hint="eastAsia" w:ascii="宋体" w:hAnsi="宋体"/>
                <w:b/>
                <w:color w:val="000000"/>
                <w:szCs w:val="21"/>
              </w:rPr>
              <w:t>序号</w:t>
            </w:r>
          </w:p>
        </w:tc>
        <w:tc>
          <w:tcPr>
            <w:tcW w:w="9300" w:type="dxa"/>
            <w:tcBorders>
              <w:top w:val="doub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b/>
                <w:color w:val="000000"/>
                <w:szCs w:val="21"/>
              </w:rPr>
            </w:pPr>
            <w:r>
              <w:rPr>
                <w:rFonts w:hint="eastAsia" w:ascii="宋体" w:hAnsi="宋体"/>
                <w:b/>
                <w:color w:val="000000"/>
                <w:szCs w:val="21"/>
              </w:rPr>
              <w:t>招标规格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功能及整体要求</w:t>
            </w:r>
          </w:p>
        </w:tc>
        <w:tc>
          <w:tcPr>
            <w:tcW w:w="930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货物名称：</w:t>
            </w:r>
            <w:r>
              <w:rPr>
                <w:rFonts w:ascii="宋体" w:hAnsi="宋体"/>
                <w:szCs w:val="21"/>
              </w:rPr>
              <w:t>数字化医用X射线乳腺摄影系统</w:t>
            </w:r>
          </w:p>
          <w:p>
            <w:pPr>
              <w:rPr>
                <w:rFonts w:ascii="宋体" w:hAnsi="宋体"/>
                <w:szCs w:val="21"/>
              </w:rPr>
            </w:pPr>
            <w:r>
              <w:rPr>
                <w:rFonts w:hint="eastAsia" w:ascii="宋体" w:hAnsi="宋体"/>
                <w:szCs w:val="21"/>
              </w:rPr>
              <w:t>数量：一台</w:t>
            </w:r>
          </w:p>
          <w:p>
            <w:pPr>
              <w:rPr>
                <w:rFonts w:ascii="宋体" w:hAnsi="宋体"/>
                <w:szCs w:val="21"/>
              </w:rPr>
            </w:pPr>
            <w:r>
              <w:rPr>
                <w:rFonts w:hint="eastAsia" w:ascii="宋体" w:hAnsi="宋体"/>
                <w:szCs w:val="21"/>
              </w:rPr>
              <w:t>用途说明：</w:t>
            </w:r>
            <w:r>
              <w:rPr>
                <w:rFonts w:ascii="宋体" w:hAnsi="宋体"/>
                <w:szCs w:val="21"/>
              </w:rPr>
              <w:t>适用于人体乳腺部位的X射线摄影检查</w:t>
            </w:r>
          </w:p>
          <w:p>
            <w:pPr>
              <w:rPr>
                <w:rFonts w:ascii="宋体" w:hAnsi="宋体"/>
                <w:szCs w:val="21"/>
              </w:rPr>
            </w:pPr>
            <w:r>
              <w:rPr>
                <w:rFonts w:hint="eastAsia" w:ascii="宋体" w:hAnsi="宋体"/>
                <w:szCs w:val="21"/>
              </w:rPr>
              <w:t>品牌要求：知名品牌、具备良好的市场认可度与占有率。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1</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b/>
                <w:bCs/>
                <w:szCs w:val="21"/>
              </w:rPr>
            </w:pPr>
            <w:r>
              <w:rPr>
                <w:rFonts w:hint="eastAsia" w:ascii="宋体" w:hAnsi="宋体"/>
                <w:b/>
                <w:bCs/>
                <w:szCs w:val="21"/>
              </w:rPr>
              <w:t>高压发生装置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*1.1</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所投产品原厂制造的高压发生器，提供研发证明文件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1.2</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主机功率：≥4.5kW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1.3</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输入电源：单相交流 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1.4</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输出电压：20～40kVP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r>
              <w:rPr>
                <w:rFonts w:ascii="宋体" w:hAnsi="宋体"/>
                <w:szCs w:val="21"/>
              </w:rPr>
              <w:t>5</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最大mAs：≥</w:t>
            </w:r>
            <w:r>
              <w:rPr>
                <w:rFonts w:ascii="宋体" w:hAnsi="宋体"/>
                <w:szCs w:val="21"/>
              </w:rPr>
              <w:t>5</w:t>
            </w:r>
            <w:r>
              <w:rPr>
                <w:rFonts w:hint="eastAsia" w:ascii="宋体" w:hAnsi="宋体"/>
                <w:szCs w:val="21"/>
              </w:rPr>
              <w:t>00mAs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r>
              <w:rPr>
                <w:rFonts w:ascii="宋体" w:hAnsi="宋体"/>
                <w:szCs w:val="21"/>
              </w:rPr>
              <w:t>6</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具备曝光自动控制功能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r>
              <w:rPr>
                <w:rFonts w:ascii="宋体" w:hAnsi="宋体"/>
                <w:szCs w:val="21"/>
              </w:rPr>
              <w:t>7</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摄影方式应包括普通摄影，放大摄影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r>
              <w:rPr>
                <w:rFonts w:ascii="宋体" w:hAnsi="宋体"/>
                <w:szCs w:val="21"/>
              </w:rPr>
              <w:t>8</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手动曝光可直接通过采集软件调节曝光参数，无需单独曝光操作台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1.</w:t>
            </w:r>
            <w:r>
              <w:rPr>
                <w:rFonts w:ascii="宋体" w:hAnsi="宋体"/>
                <w:szCs w:val="21"/>
              </w:rPr>
              <w:t>9</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具有故障状态显示功能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2</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b/>
                <w:bCs/>
                <w:szCs w:val="21"/>
              </w:rPr>
            </w:pPr>
            <w:r>
              <w:rPr>
                <w:rFonts w:ascii="宋体" w:hAnsi="宋体"/>
                <w:b/>
                <w:bCs/>
                <w:szCs w:val="21"/>
              </w:rPr>
              <w:t>X</w:t>
            </w:r>
            <w:r>
              <w:rPr>
                <w:rFonts w:hint="eastAsia" w:ascii="宋体" w:hAnsi="宋体"/>
                <w:b/>
                <w:bCs/>
                <w:szCs w:val="21"/>
              </w:rPr>
              <w:t>射</w:t>
            </w:r>
            <w:r>
              <w:rPr>
                <w:rFonts w:ascii="宋体" w:hAnsi="宋体"/>
                <w:b/>
                <w:bCs/>
                <w:szCs w:val="21"/>
              </w:rPr>
              <w:t>线管组件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2.1</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大小焦点：小焦点≤</w:t>
            </w:r>
            <w:r>
              <w:rPr>
                <w:rFonts w:ascii="宋体" w:hAnsi="宋体"/>
                <w:szCs w:val="21"/>
              </w:rPr>
              <w:t>0.1</w:t>
            </w:r>
            <w:r>
              <w:rPr>
                <w:rFonts w:hint="eastAsia" w:ascii="宋体" w:hAnsi="宋体"/>
                <w:szCs w:val="21"/>
              </w:rPr>
              <w:t>，大焦点≤0.3mm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2.2</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焦点最大功率：≥5KW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2.3</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高热量耐受，阳极热容量：≥300KHU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2.4</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球管阳极旋转速度：低速≥3000</w:t>
            </w:r>
            <w:r>
              <w:rPr>
                <w:rFonts w:ascii="宋体" w:hAnsi="宋体"/>
                <w:szCs w:val="21"/>
              </w:rPr>
              <w:t>rpm</w:t>
            </w:r>
            <w:r>
              <w:rPr>
                <w:rFonts w:hint="eastAsia" w:ascii="宋体" w:hAnsi="宋体"/>
                <w:szCs w:val="21"/>
              </w:rPr>
              <w:t>；高速≥10000rpm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2.5</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阳极靶角：15°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3</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b/>
                <w:bCs/>
                <w:szCs w:val="21"/>
              </w:rPr>
            </w:pPr>
            <w:r>
              <w:rPr>
                <w:rFonts w:hint="eastAsia" w:ascii="宋体" w:hAnsi="宋体"/>
                <w:b/>
                <w:bCs/>
                <w:szCs w:val="21"/>
              </w:rPr>
              <w:t>平板探测器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*3.1</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投标产品为原厂平板探测器，提供相关证书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3.2</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非晶硅材质整板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r>
              <w:rPr>
                <w:rFonts w:ascii="宋体" w:hAnsi="宋体"/>
                <w:szCs w:val="21"/>
              </w:rPr>
              <w:t>3</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探测器有效成像尺寸：≥</w:t>
            </w:r>
            <w:r>
              <w:rPr>
                <w:rFonts w:ascii="宋体" w:hAnsi="宋体"/>
                <w:szCs w:val="21"/>
              </w:rPr>
              <w:t>2</w:t>
            </w:r>
            <w:r>
              <w:rPr>
                <w:rFonts w:hint="eastAsia" w:ascii="宋体" w:hAnsi="宋体"/>
                <w:szCs w:val="21"/>
              </w:rPr>
              <w:t>4</w:t>
            </w:r>
            <w:r>
              <w:rPr>
                <w:rFonts w:ascii="宋体" w:hAnsi="宋体"/>
                <w:szCs w:val="21"/>
              </w:rPr>
              <w:t>0</w:t>
            </w:r>
            <w:r>
              <w:rPr>
                <w:rFonts w:hint="eastAsia" w:ascii="宋体" w:hAnsi="宋体"/>
                <w:szCs w:val="21"/>
              </w:rPr>
              <w:t>mm*</w:t>
            </w:r>
            <w:r>
              <w:rPr>
                <w:rFonts w:ascii="宋体" w:hAnsi="宋体"/>
                <w:szCs w:val="21"/>
              </w:rPr>
              <w:t>3</w:t>
            </w:r>
            <w:r>
              <w:rPr>
                <w:rFonts w:hint="eastAsia" w:ascii="宋体" w:hAnsi="宋体"/>
                <w:szCs w:val="21"/>
              </w:rPr>
              <w:t>0</w:t>
            </w:r>
            <w:r>
              <w:rPr>
                <w:rFonts w:ascii="宋体" w:hAnsi="宋体"/>
                <w:szCs w:val="21"/>
              </w:rPr>
              <w:t>0</w:t>
            </w:r>
            <w:r>
              <w:rPr>
                <w:rFonts w:hint="eastAsia" w:ascii="宋体" w:hAnsi="宋体"/>
                <w:szCs w:val="21"/>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r>
              <w:rPr>
                <w:rFonts w:ascii="宋体" w:hAnsi="宋体"/>
                <w:szCs w:val="21"/>
              </w:rPr>
              <w:t>4</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探测器检测像素矩阵：≥</w:t>
            </w:r>
            <w:r>
              <w:rPr>
                <w:rFonts w:ascii="宋体" w:hAnsi="宋体"/>
                <w:szCs w:val="21"/>
              </w:rPr>
              <w:t>3</w:t>
            </w:r>
            <w:r>
              <w:rPr>
                <w:rFonts w:hint="eastAsia" w:ascii="宋体" w:hAnsi="宋体"/>
                <w:szCs w:val="21"/>
              </w:rPr>
              <w:t>k×</w:t>
            </w:r>
            <w:r>
              <w:rPr>
                <w:rFonts w:ascii="宋体" w:hAnsi="宋体"/>
                <w:szCs w:val="21"/>
              </w:rPr>
              <w:t>4</w:t>
            </w:r>
            <w:r>
              <w:rPr>
                <w:rFonts w:hint="eastAsia" w:ascii="宋体" w:hAnsi="宋体"/>
                <w:szCs w:val="21"/>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r>
              <w:rPr>
                <w:rFonts w:ascii="宋体" w:hAnsi="宋体"/>
                <w:szCs w:val="21"/>
              </w:rPr>
              <w:t>5</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探测器检测单元尺寸：≤</w:t>
            </w:r>
            <w:r>
              <w:rPr>
                <w:rFonts w:ascii="宋体" w:hAnsi="宋体"/>
                <w:szCs w:val="21"/>
              </w:rPr>
              <w:t>80</w:t>
            </w:r>
            <w:r>
              <w:rPr>
                <w:rFonts w:hint="eastAsia" w:ascii="宋体" w:hAnsi="宋体"/>
                <w:szCs w:val="21"/>
              </w:rPr>
              <w:t>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r>
              <w:rPr>
                <w:rFonts w:ascii="宋体" w:hAnsi="宋体"/>
                <w:szCs w:val="21"/>
              </w:rPr>
              <w:t>6</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动态范围：≥16bit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r>
              <w:rPr>
                <w:rFonts w:ascii="宋体" w:hAnsi="宋体"/>
                <w:szCs w:val="21"/>
              </w:rPr>
              <w:t>7</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最大极限空间分辨率：≥6Lp/mm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w:t>
            </w:r>
            <w:r>
              <w:rPr>
                <w:rFonts w:ascii="宋体" w:hAnsi="宋体"/>
                <w:szCs w:val="21"/>
              </w:rPr>
              <w:t>8</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数字平板探测器冷却方式为风冷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*3.9</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为了提高图像质量，需具备消除平板探测器线噪声技术，并提供能证明具备该技术的证书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b/>
                <w:bCs/>
                <w:szCs w:val="21"/>
              </w:rPr>
            </w:pPr>
            <w:r>
              <w:rPr>
                <w:rFonts w:hint="eastAsia" w:ascii="宋体" w:hAnsi="宋体"/>
                <w:b/>
                <w:bCs/>
                <w:szCs w:val="21"/>
              </w:rPr>
              <w:t>4</w:t>
            </w:r>
          </w:p>
        </w:tc>
        <w:tc>
          <w:tcPr>
            <w:tcW w:w="9300" w:type="dxa"/>
            <w:tcBorders>
              <w:top w:val="single" w:color="auto" w:sz="4" w:space="0"/>
              <w:left w:val="single" w:color="auto" w:sz="4" w:space="0"/>
              <w:bottom w:val="single" w:color="auto" w:sz="4" w:space="0"/>
              <w:right w:val="single" w:color="auto" w:sz="4" w:space="0"/>
            </w:tcBorders>
          </w:tcPr>
          <w:p>
            <w:pPr>
              <w:rPr>
                <w:rFonts w:ascii="仿宋_GB2312" w:eastAsia="仿宋_GB2312"/>
              </w:rPr>
            </w:pPr>
            <w:r>
              <w:rPr>
                <w:rFonts w:hint="eastAsia" w:ascii="宋体" w:hAnsi="宋体"/>
                <w:b/>
                <w:bCs/>
                <w:szCs w:val="21"/>
              </w:rPr>
              <w:t>乳腺投照架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4.1</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采用乳腺专用多功能立式投照架摄影系统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4.2</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最低垂直方向距地:≤ 675mm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4.3</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转动角度范围:≥ -135°～+180°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4.4</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焦点到影像接收面的距离为≥ 650mm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4.5</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有效成像范围≥ 240 mm×280mm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4.6</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可投照体位：RCC、LCC、RMLO、LMLO等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*4.7</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为</w:t>
            </w:r>
            <w:r>
              <w:rPr>
                <w:rFonts w:ascii="宋体" w:hAnsi="宋体"/>
                <w:szCs w:val="21"/>
              </w:rPr>
              <w:t>加快拍摄</w:t>
            </w:r>
            <w:r>
              <w:rPr>
                <w:rFonts w:hint="eastAsia" w:ascii="宋体" w:hAnsi="宋体"/>
                <w:szCs w:val="21"/>
              </w:rPr>
              <w:t>，</w:t>
            </w:r>
            <w:r>
              <w:rPr>
                <w:rFonts w:ascii="宋体" w:hAnsi="宋体"/>
                <w:szCs w:val="21"/>
              </w:rPr>
              <w:t>减少女性痛苦</w:t>
            </w:r>
            <w:r>
              <w:rPr>
                <w:rFonts w:hint="eastAsia" w:ascii="宋体" w:hAnsi="宋体"/>
                <w:szCs w:val="21"/>
              </w:rPr>
              <w:t>，可实现</w:t>
            </w:r>
            <w:r>
              <w:rPr>
                <w:rFonts w:ascii="宋体" w:hAnsi="宋体"/>
                <w:szCs w:val="21"/>
              </w:rPr>
              <w:t>压迫装置与软件相结合</w:t>
            </w:r>
            <w:r>
              <w:rPr>
                <w:rFonts w:hint="eastAsia" w:ascii="宋体" w:hAnsi="宋体"/>
                <w:szCs w:val="21"/>
              </w:rPr>
              <w:t>，</w:t>
            </w:r>
            <w:r>
              <w:rPr>
                <w:rFonts w:ascii="宋体" w:hAnsi="宋体"/>
                <w:szCs w:val="21"/>
              </w:rPr>
              <w:t>曝光参数自动设定</w:t>
            </w:r>
            <w:r>
              <w:rPr>
                <w:rFonts w:hint="eastAsia" w:ascii="宋体" w:hAnsi="宋体"/>
                <w:szCs w:val="21"/>
              </w:rPr>
              <w:t>功能，提供相关证明材料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*4</w:t>
            </w:r>
            <w:r>
              <w:rPr>
                <w:rFonts w:ascii="宋体" w:hAnsi="宋体"/>
                <w:szCs w:val="21"/>
              </w:rPr>
              <w:t>.8</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可以根据临床摆位操作的需要，自由切换电动或手动压迫模式，使操作医生根据患者反应及时调整压力大小，提供相关证明材料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5</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b/>
                <w:bCs/>
                <w:szCs w:val="21"/>
              </w:rPr>
              <w:t>乳腺</w:t>
            </w:r>
            <w:r>
              <w:rPr>
                <w:rFonts w:ascii="宋体" w:hAnsi="宋体"/>
                <w:b/>
                <w:bCs/>
                <w:szCs w:val="21"/>
              </w:rPr>
              <w:t>专用滤线栅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5.1</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尺寸≥ 298mm×326mm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5.2</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栅格比≥ 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5.3</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焦距≥ 0.65m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5.4</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栅密度≥ 36LP/cm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5.5</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类型：活动式防散射滤线栅，可完全淡化栅线栅影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6</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b/>
                <w:szCs w:val="21"/>
              </w:rPr>
            </w:pPr>
            <w:r>
              <w:rPr>
                <w:rFonts w:hint="eastAsia" w:ascii="宋体" w:hAnsi="宋体"/>
                <w:b/>
                <w:bCs/>
                <w:szCs w:val="21"/>
              </w:rPr>
              <w:t>限束器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6.1</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固有滤过：≥ 0.</w:t>
            </w:r>
            <w:r>
              <w:rPr>
                <w:rFonts w:ascii="宋体" w:hAnsi="宋体"/>
                <w:szCs w:val="21"/>
              </w:rPr>
              <w:t>0</w:t>
            </w:r>
            <w:r>
              <w:rPr>
                <w:rFonts w:hint="eastAsia" w:ascii="宋体" w:hAnsi="宋体"/>
                <w:szCs w:val="21"/>
              </w:rPr>
              <w:t>2mmAl/75kV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6.2</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辐射野（SID=65mm）≥最大240mm×300mm，最小≤0mm×0mm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6.3</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操纵方式：电动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6.4</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附加滤过：0.03mm钼，0.025mm铑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6.5</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光野边缘对比度：≥4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7</w:t>
            </w:r>
          </w:p>
        </w:tc>
        <w:tc>
          <w:tcPr>
            <w:tcW w:w="9300" w:type="dxa"/>
            <w:tcBorders>
              <w:top w:val="single" w:color="auto" w:sz="4" w:space="0"/>
              <w:left w:val="single" w:color="auto" w:sz="4" w:space="0"/>
              <w:bottom w:val="single" w:color="auto" w:sz="4" w:space="0"/>
              <w:right w:val="single" w:color="auto" w:sz="4" w:space="0"/>
            </w:tcBorders>
          </w:tcPr>
          <w:p>
            <w:pPr>
              <w:tabs>
                <w:tab w:val="left" w:pos="5580"/>
              </w:tabs>
              <w:rPr>
                <w:rFonts w:ascii="仿宋_GB2312" w:eastAsia="仿宋_GB2312"/>
              </w:rPr>
            </w:pPr>
            <w:r>
              <w:rPr>
                <w:rFonts w:hint="eastAsia" w:ascii="宋体" w:hAnsi="宋体"/>
                <w:b/>
                <w:bCs/>
                <w:szCs w:val="21"/>
              </w:rPr>
              <w:t>图像采集工作站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7.1</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CPU：</w:t>
            </w:r>
            <w:r>
              <w:rPr>
                <w:rFonts w:ascii="宋体" w:hAnsi="宋体"/>
                <w:szCs w:val="21"/>
              </w:rPr>
              <w:t>Intel Core i3</w:t>
            </w:r>
            <w:r>
              <w:rPr>
                <w:rFonts w:hint="eastAsia" w:ascii="宋体" w:hAnsi="宋体"/>
                <w:szCs w:val="21"/>
              </w:rPr>
              <w:t xml:space="preserve"> ≥3.3</w:t>
            </w:r>
            <w:r>
              <w:rPr>
                <w:rFonts w:ascii="宋体" w:hAnsi="宋体"/>
                <w:szCs w:val="21"/>
              </w:rPr>
              <w:t>7</w:t>
            </w:r>
            <w:r>
              <w:rPr>
                <w:rFonts w:hint="eastAsia" w:ascii="宋体" w:hAnsi="宋体"/>
                <w:szCs w:val="21"/>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7.2</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内存容量≥4G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7.3</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硬盘容量≥</w:t>
            </w:r>
            <w:r>
              <w:rPr>
                <w:rFonts w:ascii="宋体" w:hAnsi="宋体"/>
                <w:szCs w:val="21"/>
              </w:rPr>
              <w:t>1TB</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bCs/>
                <w:szCs w:val="21"/>
              </w:rPr>
            </w:pPr>
            <w:r>
              <w:rPr>
                <w:rFonts w:hint="eastAsia" w:ascii="宋体" w:hAnsi="宋体"/>
                <w:bCs/>
                <w:szCs w:val="21"/>
              </w:rPr>
              <w:t>7.4</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工作站显示器：≥2</w:t>
            </w:r>
            <w:r>
              <w:rPr>
                <w:rFonts w:ascii="宋体" w:hAnsi="宋体"/>
                <w:szCs w:val="21"/>
              </w:rPr>
              <w:t>2</w:t>
            </w:r>
            <w:r>
              <w:rPr>
                <w:rFonts w:hint="eastAsia" w:ascii="宋体" w:hAnsi="宋体"/>
                <w:szCs w:val="21"/>
              </w:rPr>
              <w:t>″液晶显示器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7.5</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支持100MB网络接口、DICOM3.0接口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*7.6</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图像采集工作站软件操作界面均为中文界面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7.7</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图像采集工作站应包含如下图像处理功能：</w:t>
            </w:r>
          </w:p>
          <w:p>
            <w:pPr>
              <w:rPr>
                <w:rFonts w:ascii="宋体" w:hAnsi="宋体"/>
                <w:szCs w:val="21"/>
              </w:rPr>
            </w:pPr>
            <w:r>
              <w:rPr>
                <w:rFonts w:hint="eastAsia" w:ascii="宋体" w:hAnsi="宋体"/>
                <w:szCs w:val="21"/>
              </w:rPr>
              <w:t>调整或预置窗宽/窗位、正负像翻转、图像翻转及旋转、图像放大及漫游、局部放大/恢复原始图像、文字/数字标注、图像标记、标尺线段测量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7.8</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打印胶片上可显示摄影曝光kV、mAs等设置条件。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7.9</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病人图像可以采用各种方式查询，并可自定义查询方式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8</w:t>
            </w:r>
          </w:p>
        </w:tc>
        <w:tc>
          <w:tcPr>
            <w:tcW w:w="9300" w:type="dxa"/>
            <w:tcBorders>
              <w:top w:val="single" w:color="auto" w:sz="4" w:space="0"/>
              <w:left w:val="single" w:color="auto" w:sz="4" w:space="0"/>
              <w:bottom w:val="single" w:color="auto" w:sz="4" w:space="0"/>
              <w:right w:val="single" w:color="auto" w:sz="4" w:space="0"/>
            </w:tcBorders>
          </w:tcPr>
          <w:p>
            <w:pPr>
              <w:rPr>
                <w:rFonts w:ascii="仿宋_GB2312" w:eastAsia="仿宋_GB2312"/>
              </w:rPr>
            </w:pPr>
            <w:r>
              <w:rPr>
                <w:rFonts w:hint="eastAsia" w:ascii="宋体" w:hAnsi="宋体"/>
                <w:b/>
                <w:bCs/>
                <w:szCs w:val="21"/>
              </w:rPr>
              <w:t>图像诊断工作站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8.1</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2套3M乳腺专用医用显示器，3M乳腺专用医用显示器分辨率： 2048×1536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8.2</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CPU：</w:t>
            </w:r>
            <w:r>
              <w:rPr>
                <w:rFonts w:ascii="宋体" w:hAnsi="宋体"/>
                <w:szCs w:val="21"/>
              </w:rPr>
              <w:t>Intel Core i3</w:t>
            </w:r>
            <w:r>
              <w:rPr>
                <w:rFonts w:hint="eastAsia" w:ascii="宋体" w:hAnsi="宋体"/>
                <w:szCs w:val="21"/>
              </w:rPr>
              <w:t xml:space="preserve"> ≥3.</w:t>
            </w:r>
            <w:r>
              <w:rPr>
                <w:rFonts w:ascii="宋体" w:hAnsi="宋体"/>
                <w:szCs w:val="21"/>
              </w:rPr>
              <w:t>7</w:t>
            </w:r>
            <w:r>
              <w:rPr>
                <w:rFonts w:hint="eastAsia" w:ascii="宋体" w:hAnsi="宋体"/>
                <w:szCs w:val="21"/>
              </w:rPr>
              <w:t>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8.3</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内存容量≥4G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8.4</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硬盘容量≥</w:t>
            </w:r>
            <w:r>
              <w:rPr>
                <w:rFonts w:ascii="宋体" w:hAnsi="宋体"/>
                <w:szCs w:val="21"/>
              </w:rPr>
              <w:t>1TB</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8.5</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cs="Arial"/>
                <w:szCs w:val="21"/>
                <w:highlight w:val="yellow"/>
              </w:rPr>
            </w:pPr>
            <w:r>
              <w:rPr>
                <w:rFonts w:hint="eastAsia" w:ascii="宋体" w:hAnsi="宋体"/>
                <w:szCs w:val="21"/>
              </w:rPr>
              <w:t>图像诊断工作站应包含如下图像处理功能：</w:t>
            </w:r>
            <w:r>
              <w:rPr>
                <w:rFonts w:ascii="宋体" w:hAnsi="宋体"/>
                <w:szCs w:val="21"/>
              </w:rPr>
              <w:t>窗宽/窗位</w:t>
            </w:r>
            <w:r>
              <w:rPr>
                <w:rFonts w:hint="eastAsia" w:ascii="宋体" w:hAnsi="宋体"/>
                <w:szCs w:val="21"/>
              </w:rPr>
              <w:t>、同步</w:t>
            </w:r>
            <w:r>
              <w:rPr>
                <w:rFonts w:ascii="宋体" w:hAnsi="宋体"/>
                <w:szCs w:val="21"/>
              </w:rPr>
              <w:t>窗宽/窗位、自动窗宽/窗位、预置窗宽/窗位、正负像翻转、图像翻转、旋转、</w:t>
            </w:r>
            <w:r>
              <w:rPr>
                <w:rFonts w:hint="eastAsia" w:ascii="宋体" w:hAnsi="宋体"/>
                <w:szCs w:val="21"/>
              </w:rPr>
              <w:t>同步</w:t>
            </w:r>
            <w:r>
              <w:rPr>
                <w:rFonts w:ascii="宋体" w:hAnsi="宋体"/>
                <w:szCs w:val="21"/>
              </w:rPr>
              <w:t>图像</w:t>
            </w:r>
            <w:r>
              <w:rPr>
                <w:rFonts w:hint="eastAsia" w:ascii="宋体" w:hAnsi="宋体"/>
                <w:szCs w:val="21"/>
              </w:rPr>
              <w:t>缩放</w:t>
            </w:r>
            <w:r>
              <w:rPr>
                <w:rFonts w:ascii="宋体" w:hAnsi="宋体"/>
                <w:szCs w:val="21"/>
              </w:rPr>
              <w:t>及漫游、图像插值边缘增强、文字/数字标注、图像标记、标尺线段测量、面积测量、电子剪切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8.6</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ascii="宋体" w:hAnsi="宋体"/>
                <w:szCs w:val="21"/>
              </w:rPr>
              <w:t>诊断软件与整机为同一品牌生产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*8.7</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诊断工作站：支持乳腺专用挂片协议，方便医生阅片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9</w:t>
            </w:r>
          </w:p>
        </w:tc>
        <w:tc>
          <w:tcPr>
            <w:tcW w:w="9300" w:type="dxa"/>
            <w:tcBorders>
              <w:top w:val="single" w:color="auto" w:sz="4" w:space="0"/>
              <w:left w:val="single" w:color="auto" w:sz="4" w:space="0"/>
              <w:bottom w:val="single" w:color="auto" w:sz="4" w:space="0"/>
              <w:right w:val="single" w:color="auto" w:sz="4" w:space="0"/>
            </w:tcBorders>
          </w:tcPr>
          <w:p>
            <w:pPr>
              <w:rPr>
                <w:rFonts w:ascii="仿宋_GB2312" w:eastAsia="仿宋_GB2312"/>
              </w:rPr>
            </w:pPr>
            <w:r>
              <w:rPr>
                <w:rFonts w:hint="eastAsia" w:ascii="宋体" w:hAnsi="宋体"/>
                <w:b/>
                <w:bCs/>
                <w:szCs w:val="21"/>
              </w:rPr>
              <w:t>整套设备要求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9.1</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符合DICOM3.0 100M网络传输，并负责网络联接配套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*9.2</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为保证整机兼容及售后保障，投标产品配备的高压发生器、乳腺投照架、限束器、图像采集系统为同一厂家生产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9.3</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所有设备均能进行工作连接并进行正常运行，保证各工作流程顺畅。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9.4</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 xml:space="preserve"> 整机工作条件：温度：10—30度，湿度：30—70%，电压：单相交流220V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9.5</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安全性能要求：仪器电磁辐射应符合中国国家标准。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9.6</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拥有国家医疗器械整机注册证的厂家优先考虑。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w:t>
            </w:r>
            <w:r>
              <w:rPr>
                <w:rFonts w:ascii="宋体" w:hAnsi="宋体"/>
                <w:szCs w:val="21"/>
              </w:rPr>
              <w:t>7</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所投产品入选优秀国产设备遴选目录，提供相关证明材料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w:t>
            </w:r>
            <w:r>
              <w:rPr>
                <w:rFonts w:ascii="宋体" w:hAnsi="宋体"/>
                <w:szCs w:val="21"/>
              </w:rPr>
              <w:t>.8</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产品制造商必须为中国医学装备协会“售后服务满意度调查”排名单位,提供相关证明材料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w:t>
            </w:r>
            <w:r>
              <w:rPr>
                <w:rFonts w:ascii="宋体" w:hAnsi="宋体"/>
                <w:szCs w:val="21"/>
              </w:rPr>
              <w:t>.</w:t>
            </w:r>
            <w:r>
              <w:rPr>
                <w:rFonts w:hint="eastAsia" w:ascii="宋体" w:hAnsi="宋体"/>
                <w:szCs w:val="21"/>
              </w:rPr>
              <w:t>9</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产品具备智能售后远程服务系统，厂家能实时观测设备的详细使用状态，能自动反馈故障或错误给厂家，提供相关证明文件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9.10</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整机免费保修期限≥1年；提供终身维修服务，提供制造厂家原厂保函或承诺书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9.11</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生产厂家在省内设有分支服务机构（分公司或办事处），省内具备至少3名原厂的放射专职工程师，并提供分支机构登记证以及原厂工程师的服务资格证复印件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9.12</w:t>
            </w: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生产厂家须提供</w:t>
            </w:r>
            <w:r>
              <w:rPr>
                <w:rFonts w:ascii="宋体" w:hAnsi="宋体"/>
                <w:szCs w:val="21"/>
              </w:rPr>
              <w:t>ISO9001</w:t>
            </w:r>
            <w:r>
              <w:rPr>
                <w:rFonts w:hint="eastAsia" w:ascii="宋体" w:hAnsi="宋体"/>
                <w:szCs w:val="21"/>
              </w:rPr>
              <w:t>，</w:t>
            </w:r>
            <w:r>
              <w:rPr>
                <w:rFonts w:ascii="宋体" w:hAnsi="宋体"/>
                <w:szCs w:val="21"/>
              </w:rPr>
              <w:t>13485CMD</w:t>
            </w:r>
            <w:r>
              <w:rPr>
                <w:rFonts w:hint="eastAsia" w:ascii="宋体" w:hAnsi="宋体"/>
                <w:szCs w:val="21"/>
              </w:rPr>
              <w:t>，</w:t>
            </w:r>
            <w:r>
              <w:rPr>
                <w:rFonts w:ascii="宋体" w:hAnsi="宋体"/>
                <w:szCs w:val="21"/>
              </w:rPr>
              <w:t>TUV（CE）</w:t>
            </w:r>
            <w:r>
              <w:rPr>
                <w:rFonts w:hint="eastAsia" w:ascii="宋体" w:hAnsi="宋体"/>
                <w:szCs w:val="21"/>
              </w:rPr>
              <w:t>，</w:t>
            </w:r>
            <w:r>
              <w:rPr>
                <w:rFonts w:ascii="宋体" w:hAnsi="宋体"/>
                <w:szCs w:val="21"/>
              </w:rPr>
              <w:t>FDA等质量体系的认证复印件并加盖公章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szCs w:val="21"/>
              </w:rPr>
            </w:pPr>
          </w:p>
        </w:tc>
        <w:tc>
          <w:tcPr>
            <w:tcW w:w="9300"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附加：1、新生儿经皮黄疸仪</w:t>
            </w:r>
            <w:r>
              <w:rPr>
                <w:rFonts w:ascii="宋体" w:hAnsi="宋体"/>
                <w:szCs w:val="21"/>
              </w:rPr>
              <w:t>3</w:t>
            </w:r>
            <w:r>
              <w:rPr>
                <w:rFonts w:hint="eastAsia" w:ascii="宋体" w:hAnsi="宋体"/>
                <w:szCs w:val="21"/>
              </w:rPr>
              <w:t>台、医用电动吸引器</w:t>
            </w:r>
            <w:r>
              <w:rPr>
                <w:rFonts w:ascii="宋体" w:hAnsi="宋体"/>
                <w:szCs w:val="21"/>
              </w:rPr>
              <w:t>3</w:t>
            </w:r>
            <w:r>
              <w:rPr>
                <w:rFonts w:hint="eastAsia" w:ascii="宋体" w:hAnsi="宋体"/>
                <w:szCs w:val="21"/>
              </w:rPr>
              <w:t>台、婴儿转运箱</w:t>
            </w:r>
            <w:r>
              <w:rPr>
                <w:rFonts w:ascii="宋体" w:hAnsi="宋体"/>
                <w:szCs w:val="21"/>
              </w:rPr>
              <w:t>1</w:t>
            </w:r>
            <w:r>
              <w:rPr>
                <w:rFonts w:hint="eastAsia" w:ascii="宋体" w:hAnsi="宋体"/>
                <w:szCs w:val="21"/>
              </w:rPr>
              <w:t>台、母婴床10个。</w:t>
            </w:r>
          </w:p>
        </w:tc>
      </w:tr>
      <w:bookmarkEnd w:id="6"/>
    </w:tbl>
    <w:p>
      <w:pPr>
        <w:pStyle w:val="12"/>
        <w:ind w:left="0" w:leftChars="0" w:firstLine="0" w:firstLineChars="0"/>
        <w:rPr>
          <w:rFonts w:ascii="宋体" w:hAnsi="宋体" w:cs="宋体"/>
          <w:color w:val="000000"/>
          <w:sz w:val="28"/>
          <w:szCs w:val="28"/>
        </w:rPr>
      </w:pPr>
    </w:p>
    <w:p>
      <w:pPr>
        <w:jc w:val="center"/>
      </w:pPr>
      <w:r>
        <w:rPr>
          <w:rFonts w:hint="eastAsia"/>
          <w:sz w:val="28"/>
          <w:szCs w:val="28"/>
        </w:rPr>
        <w:t>高档彩色四维多普勒超声诊断仪（具备手术定位引导）参数</w:t>
      </w:r>
    </w:p>
    <w:p>
      <w:pPr>
        <w:jc w:val="center"/>
      </w:pPr>
    </w:p>
    <w:tbl>
      <w:tblPr>
        <w:tblStyle w:val="23"/>
        <w:tblpPr w:leftFromText="180" w:rightFromText="180" w:vertAnchor="text" w:horzAnchor="page" w:tblpX="1536" w:tblpY="274"/>
        <w:tblOverlap w:val="never"/>
        <w:tblW w:w="9347" w:type="dxa"/>
        <w:tblInd w:w="0" w:type="dxa"/>
        <w:tblLayout w:type="fixed"/>
        <w:tblCellMar>
          <w:top w:w="0" w:type="dxa"/>
          <w:left w:w="108" w:type="dxa"/>
          <w:bottom w:w="0" w:type="dxa"/>
          <w:right w:w="108" w:type="dxa"/>
        </w:tblCellMar>
      </w:tblPr>
      <w:tblGrid>
        <w:gridCol w:w="791"/>
        <w:gridCol w:w="8556"/>
      </w:tblGrid>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kern w:val="0"/>
                <w:szCs w:val="21"/>
              </w:rPr>
            </w:pPr>
            <w:r>
              <w:rPr>
                <w:rFonts w:hint="eastAsia" w:ascii="宋体" w:hAnsi="宋体" w:cs="宋体"/>
                <w:color w:val="000000"/>
                <w:kern w:val="0"/>
                <w:szCs w:val="21"/>
              </w:rPr>
              <w:t>一、</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kern w:val="0"/>
                <w:szCs w:val="21"/>
              </w:rPr>
            </w:pPr>
            <w:r>
              <w:rPr>
                <w:rFonts w:hint="eastAsia" w:ascii="宋体" w:hAnsi="宋体" w:cs="宋体"/>
                <w:color w:val="000000"/>
                <w:kern w:val="0"/>
                <w:szCs w:val="21"/>
              </w:rPr>
              <w:t>设备名称：高档彩色四维多普勒超声波诊断仪（具备手术定位引导）</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kern w:val="0"/>
                <w:szCs w:val="21"/>
              </w:rPr>
            </w:pPr>
            <w:r>
              <w:rPr>
                <w:rFonts w:hint="eastAsia" w:ascii="宋体" w:hAnsi="宋体" w:cs="宋体"/>
                <w:color w:val="000000"/>
                <w:kern w:val="0"/>
                <w:szCs w:val="21"/>
              </w:rPr>
              <w:t>二、</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kern w:val="0"/>
                <w:szCs w:val="21"/>
              </w:rPr>
            </w:pPr>
            <w:r>
              <w:rPr>
                <w:rFonts w:hint="eastAsia" w:ascii="宋体" w:hAnsi="宋体" w:cs="宋体"/>
                <w:color w:val="000000"/>
                <w:kern w:val="0"/>
                <w:szCs w:val="21"/>
              </w:rPr>
              <w:t>数量：壹台</w:t>
            </w:r>
          </w:p>
        </w:tc>
      </w:tr>
      <w:tr>
        <w:tblPrEx>
          <w:tblCellMar>
            <w:top w:w="0" w:type="dxa"/>
            <w:left w:w="108" w:type="dxa"/>
            <w:bottom w:w="0" w:type="dxa"/>
            <w:right w:w="108" w:type="dxa"/>
          </w:tblCellMar>
        </w:tblPrEx>
        <w:trPr>
          <w:trHeight w:val="8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kern w:val="0"/>
                <w:szCs w:val="21"/>
              </w:rPr>
            </w:pPr>
            <w:r>
              <w:rPr>
                <w:rFonts w:hint="eastAsia" w:ascii="宋体" w:hAnsi="宋体" w:cs="宋体"/>
                <w:color w:val="000000"/>
                <w:kern w:val="0"/>
                <w:szCs w:val="21"/>
              </w:rPr>
              <w:t>三、</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kern w:val="0"/>
                <w:szCs w:val="21"/>
              </w:rPr>
            </w:pPr>
            <w:r>
              <w:rPr>
                <w:rFonts w:hint="eastAsia" w:ascii="宋体" w:hAnsi="宋体" w:cs="宋体"/>
                <w:color w:val="000000"/>
                <w:kern w:val="0"/>
                <w:szCs w:val="21"/>
              </w:rPr>
              <w:t>设备用途说明：主要用于产前筛查、妇产科、胎儿心脏、新生儿、妇科生殖、盆底、腹部、成人心脏、泌尿、小儿、血管（外周、颅脑、腹部）、小器官、骨骼肌肉、神经、术中、弹性成像、微创介入等方面的临床诊断和科研教学工作，具有世界先进水平，具备持续升级能力。</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kern w:val="0"/>
                <w:szCs w:val="21"/>
              </w:rPr>
            </w:pPr>
            <w:r>
              <w:rPr>
                <w:rFonts w:hint="eastAsia" w:ascii="宋体" w:hAnsi="宋体" w:cs="宋体"/>
                <w:color w:val="000000"/>
                <w:kern w:val="0"/>
                <w:szCs w:val="21"/>
              </w:rPr>
              <w:t>四、</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kern w:val="0"/>
                <w:szCs w:val="21"/>
              </w:rPr>
            </w:pPr>
            <w:r>
              <w:rPr>
                <w:rFonts w:hint="eastAsia" w:ascii="宋体" w:hAnsi="宋体" w:cs="宋体"/>
                <w:color w:val="000000"/>
                <w:kern w:val="0"/>
                <w:szCs w:val="21"/>
              </w:rPr>
              <w:t>主要规格及系统概述：</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kern w:val="0"/>
                <w:szCs w:val="21"/>
              </w:rPr>
            </w:pPr>
            <w:r>
              <w:rPr>
                <w:rFonts w:hint="eastAsia" w:ascii="宋体" w:hAnsi="宋体" w:cs="宋体"/>
                <w:color w:val="000000"/>
                <w:kern w:val="0"/>
                <w:szCs w:val="21"/>
              </w:rPr>
              <w:t xml:space="preserve">4.1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kern w:val="0"/>
                <w:szCs w:val="21"/>
              </w:rPr>
            </w:pPr>
            <w:r>
              <w:rPr>
                <w:rFonts w:hint="eastAsia" w:ascii="宋体" w:hAnsi="宋体" w:cs="宋体"/>
                <w:color w:val="000000"/>
                <w:kern w:val="0"/>
                <w:szCs w:val="21"/>
              </w:rPr>
              <w:t>彩色多普勒超声波诊断仪主机系统：</w:t>
            </w:r>
          </w:p>
        </w:tc>
      </w:tr>
      <w:tr>
        <w:tblPrEx>
          <w:tblCellMar>
            <w:top w:w="0" w:type="dxa"/>
            <w:left w:w="108" w:type="dxa"/>
            <w:bottom w:w="0" w:type="dxa"/>
            <w:right w:w="108" w:type="dxa"/>
          </w:tblCellMar>
        </w:tblPrEx>
        <w:trPr>
          <w:trHeight w:val="7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4.1.1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★≥21.5英寸高清宽屏液晶显示器，配置自由旋转臂，全方位可调；支持显示器触摸调节的背灯夜景照亮系统。</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4.1.2</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≥12.1英寸高清彩色液晶触摸屏，具备滑屏翻页功能。</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4.1.3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全数字化超声平台，全数字多路波束形成器，具备动态可变孔径，A/D≥16bit。</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4.1.4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二维灰阶成像单元及M型显像单元。</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4.1.5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彩色多普勒血流成像。</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4.1.6</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频谱多普勒 （脉冲波及连续波） 显示及分析单元。</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4.1.7</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实时自动多普勒包络测量功能。</w:t>
            </w:r>
          </w:p>
        </w:tc>
      </w:tr>
      <w:tr>
        <w:tblPrEx>
          <w:tblCellMar>
            <w:top w:w="0" w:type="dxa"/>
            <w:left w:w="108" w:type="dxa"/>
            <w:bottom w:w="0" w:type="dxa"/>
            <w:right w:w="108" w:type="dxa"/>
          </w:tblCellMar>
        </w:tblPrEx>
        <w:trPr>
          <w:trHeight w:val="80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4.1.8</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一键启动自定义的操作流程，可自定义检查的模式和顺序，并自动标注缩写符号。可以按顺序定义成像的模式2D, CFM, PW等，完成一项设定的成像扫描程序冻结存储图像，自动完成缩写标识；按顺序进入到下一个预设的成像模式，以此类推；单键触发，提升检查的效率和工作舒适度。</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具备多种图像优化技术：</w:t>
            </w:r>
          </w:p>
        </w:tc>
      </w:tr>
      <w:tr>
        <w:tblPrEx>
          <w:tblCellMar>
            <w:top w:w="0" w:type="dxa"/>
            <w:left w:w="108" w:type="dxa"/>
            <w:bottom w:w="0" w:type="dxa"/>
            <w:right w:w="108" w:type="dxa"/>
          </w:tblCellMar>
        </w:tblPrEx>
        <w:trPr>
          <w:trHeight w:val="5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4.2.1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★组织谐波成像技术，可应用于全身扫查应用，即凸阵、高频、线阵、相控阵等探头，探头最多可具备8波段谐波可视可调。</w:t>
            </w:r>
          </w:p>
        </w:tc>
      </w:tr>
      <w:tr>
        <w:tblPrEx>
          <w:tblCellMar>
            <w:top w:w="0" w:type="dxa"/>
            <w:left w:w="108" w:type="dxa"/>
            <w:bottom w:w="0" w:type="dxa"/>
            <w:right w:w="108" w:type="dxa"/>
          </w:tblCellMar>
        </w:tblPrEx>
        <w:trPr>
          <w:trHeight w:val="5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4.2.2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梯形扩展成像技术，增大扫查视野，包括左右扩展和远端凸型拓展，应用于线阵探头，最大扩展角度达54度。</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4.2.3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声束偏转扫描，偏转发射声束多级可视偏转，可应用于凸阵、线阵、相控阵。</w:t>
            </w:r>
          </w:p>
        </w:tc>
      </w:tr>
      <w:tr>
        <w:tblPrEx>
          <w:tblCellMar>
            <w:top w:w="0" w:type="dxa"/>
            <w:left w:w="108" w:type="dxa"/>
            <w:bottom w:w="0" w:type="dxa"/>
            <w:right w:w="108" w:type="dxa"/>
          </w:tblCellMar>
        </w:tblPrEx>
        <w:trPr>
          <w:trHeight w:val="60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4.2.4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宽景成像技术，可应用于灰阶、彩色及能量多普勒宽景成像，配备缩放功能和测量计算。可应用于腹部、高频、腔内等探头。</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4.2.5</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高清放大成像，具备冻结或实时高清多级放大功能，最大级别达40倍。</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4.2.6</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具备编码脉冲成像，根据不同检查深度，均衡发射脉冲频率，提高穿透性的同时提高远场分辨率。</w:t>
            </w:r>
          </w:p>
        </w:tc>
      </w:tr>
      <w:tr>
        <w:tblPrEx>
          <w:tblCellMar>
            <w:top w:w="0" w:type="dxa"/>
            <w:left w:w="108" w:type="dxa"/>
            <w:bottom w:w="0" w:type="dxa"/>
            <w:right w:w="108" w:type="dxa"/>
          </w:tblCellMar>
        </w:tblPrEx>
        <w:trPr>
          <w:trHeight w:val="7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4.2.7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斑点噪声抑制技术，包括智能声束调整、信号斑点噪声抑制、像素优化调整等多种提升成像质量的技术，作用每个像素,消除了图像的斑点和噪声</w:t>
            </w:r>
          </w:p>
        </w:tc>
      </w:tr>
      <w:tr>
        <w:tblPrEx>
          <w:tblCellMar>
            <w:top w:w="0" w:type="dxa"/>
            <w:left w:w="108" w:type="dxa"/>
            <w:bottom w:w="0" w:type="dxa"/>
            <w:right w:w="108" w:type="dxa"/>
          </w:tblCellMar>
        </w:tblPrEx>
        <w:trPr>
          <w:trHeight w:val="50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4.2.8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实时多声束空间复合成像技术，多角度观察，可联合彩色模式、斑点噪声制技术、谐波技术及凸型扩展等技术应用。</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4.2.9</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智能图像扫描技术,一键优化，作用于2D及Doppler，自动调节增益,标尺等参数。</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4.2.10</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实时自动图像优化技术，优化组织特性，匹配不同组织的声阻抗，增加二维图像明亮度/对比度。</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4.3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具备先进的血流成像优化技术：</w:t>
            </w:r>
          </w:p>
        </w:tc>
      </w:tr>
      <w:tr>
        <w:tblPrEx>
          <w:tblCellMar>
            <w:top w:w="0" w:type="dxa"/>
            <w:left w:w="108" w:type="dxa"/>
            <w:bottom w:w="0" w:type="dxa"/>
            <w:right w:w="108" w:type="dxa"/>
          </w:tblCellMar>
        </w:tblPrEx>
        <w:trPr>
          <w:trHeight w:val="60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4.3.1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方向性精细血流成像，采集血流背向散射信号，特别是针对细小血流，具有超强的血流多普勒信号灵敏度。</w:t>
            </w:r>
          </w:p>
        </w:tc>
      </w:tr>
      <w:tr>
        <w:tblPrEx>
          <w:tblCellMar>
            <w:top w:w="0" w:type="dxa"/>
            <w:left w:w="108" w:type="dxa"/>
            <w:bottom w:w="0" w:type="dxa"/>
            <w:right w:w="108" w:type="dxa"/>
          </w:tblCellMar>
        </w:tblPrEx>
        <w:trPr>
          <w:trHeight w:val="6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4.3.2</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高清血流成像，应用双多普勒发射接收技术，提高血流信号的敏感性及空间分辨率有别于常规的彩色多普勒和方向性能量图功能。</w:t>
            </w:r>
          </w:p>
        </w:tc>
      </w:tr>
      <w:tr>
        <w:tblPrEx>
          <w:tblCellMar>
            <w:top w:w="0" w:type="dxa"/>
            <w:left w:w="108" w:type="dxa"/>
            <w:bottom w:w="0" w:type="dxa"/>
            <w:right w:w="108" w:type="dxa"/>
          </w:tblCellMar>
        </w:tblPrEx>
        <w:trPr>
          <w:trHeight w:val="6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4.3.3</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微血管增强显像技术，在有效保证帧频的前提下，去除背景噪声，降低周边强回声结构信息干扰，保证清晰可视细小血管和低速血流，具备5种成像方式显示。</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4.3.4</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★血管自动追踪技术，自动优化取样框位置及取样角度，提高诊断效率。</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系统高端特色应用功能：</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4.4.1</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★原始射频信号血管内中膜测量技术</w:t>
            </w:r>
          </w:p>
        </w:tc>
      </w:tr>
      <w:tr>
        <w:tblPrEx>
          <w:tblCellMar>
            <w:top w:w="0" w:type="dxa"/>
            <w:left w:w="108" w:type="dxa"/>
            <w:bottom w:w="0" w:type="dxa"/>
            <w:right w:w="108" w:type="dxa"/>
          </w:tblCellMar>
        </w:tblPrEx>
        <w:trPr>
          <w:trHeight w:val="6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4.4.1.1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★基于原始的超声波射频信号，在实时B模式下，在1～6心动周期内自动对6个时刻点的内中膜厚度、颈总动脉内径进行测量，并计算平均值和标准差值。</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4.4.1.2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★测量精度达微米级别，不受图像增益及探测深度变化影响</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 xml:space="preserve">组织多普勒成像技术具有多种应用模式，并可对室壁进行速度、加速度的测量和分析； </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4.4.3</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心脏解剖M型成像技术</w:t>
            </w:r>
          </w:p>
        </w:tc>
      </w:tr>
      <w:tr>
        <w:tblPrEx>
          <w:tblCellMar>
            <w:top w:w="0" w:type="dxa"/>
            <w:left w:w="108" w:type="dxa"/>
            <w:bottom w:w="0" w:type="dxa"/>
            <w:right w:w="108" w:type="dxa"/>
          </w:tblCellMar>
        </w:tblPrEx>
        <w:trPr>
          <w:trHeight w:val="7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4.4.3.1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 M型取样线可360度任意旋转，并可同时设定3条自由角度取样线。同时显示同一时相三条线上组织M型信息，实现在同一个心动周期中，在同一时相对不同的心肌节段、瓣膜进行对比观察和测量分析。</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4.4.3.2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★可应用于心脏和腹部探头（成人、胎儿心脏功能评估）。</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心脏负荷超声成像</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4.4.5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心肌应变成像</w:t>
            </w:r>
          </w:p>
        </w:tc>
      </w:tr>
      <w:tr>
        <w:tblPrEx>
          <w:tblCellMar>
            <w:top w:w="0" w:type="dxa"/>
            <w:left w:w="108" w:type="dxa"/>
            <w:bottom w:w="0" w:type="dxa"/>
            <w:right w:w="108" w:type="dxa"/>
          </w:tblCellMar>
        </w:tblPrEx>
        <w:trPr>
          <w:trHeight w:val="6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4.4.5.1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采用心脏室壁追踪技术，在二维图像上以矢量方式重叠显示，消除了既往采用组织多普勒方式计算应力和应变率时的角度依赖。</w:t>
            </w:r>
          </w:p>
        </w:tc>
      </w:tr>
      <w:tr>
        <w:tblPrEx>
          <w:tblCellMar>
            <w:top w:w="0" w:type="dxa"/>
            <w:left w:w="108" w:type="dxa"/>
            <w:bottom w:w="0" w:type="dxa"/>
            <w:right w:w="108" w:type="dxa"/>
          </w:tblCellMar>
        </w:tblPrEx>
        <w:trPr>
          <w:trHeight w:val="8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4.4.5.2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可获得任意点心肌运动向量信息，并进一步定量肌组织在多个方向上的应变及应变率。可分别于心脏长轴、短轴，以及在心尖两腔、三腔、四腔多个切面上，不同心肌节段（16个节段）上全面定量评估心肌运动；并可同时定量分析心内、外膜运动心肌的应变、应变率数据。</w:t>
            </w:r>
          </w:p>
        </w:tc>
      </w:tr>
      <w:tr>
        <w:tblPrEx>
          <w:tblCellMar>
            <w:top w:w="0" w:type="dxa"/>
            <w:left w:w="108" w:type="dxa"/>
            <w:bottom w:w="0" w:type="dxa"/>
            <w:right w:w="108" w:type="dxa"/>
          </w:tblCellMar>
        </w:tblPrEx>
        <w:trPr>
          <w:trHeight w:val="6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4.4.5.3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可获得超过1100个心脏定量分析数据。定量数据具有曲线、表格、彩色编码视图、以及更加直观的三维拓扑显示方式。</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4.4.6</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★心肌4D应变成像</w:t>
            </w:r>
          </w:p>
        </w:tc>
      </w:tr>
      <w:tr>
        <w:tblPrEx>
          <w:tblCellMar>
            <w:top w:w="0" w:type="dxa"/>
            <w:left w:w="108" w:type="dxa"/>
            <w:bottom w:w="0" w:type="dxa"/>
            <w:right w:w="108" w:type="dxa"/>
          </w:tblCellMar>
        </w:tblPrEx>
        <w:trPr>
          <w:trHeight w:val="5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4.4.6.1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利用二维心脏探头，通过计算机空间、时间双匹配融合技术，获取心脏四维容积数据，用于整体、局部心肌功能参数分析。</w:t>
            </w:r>
          </w:p>
        </w:tc>
      </w:tr>
      <w:tr>
        <w:tblPrEx>
          <w:tblCellMar>
            <w:top w:w="0" w:type="dxa"/>
            <w:left w:w="108" w:type="dxa"/>
            <w:bottom w:w="0" w:type="dxa"/>
            <w:right w:w="108" w:type="dxa"/>
          </w:tblCellMar>
        </w:tblPrEx>
        <w:trPr>
          <w:trHeight w:val="70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4.4.6.2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容积数据分析包括四维动态图（应变、应变率等）、17节段动态牛眼图、曲线图（时间-位移、应变及应变率）。</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4.4.6.3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心肌内、外膜独立或联合参数分析。</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4.4.6.4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冠脉血流区域，心肌运动分析。</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4.4.7</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左心功能自动测量技术</w:t>
            </w:r>
          </w:p>
        </w:tc>
      </w:tr>
      <w:tr>
        <w:tblPrEx>
          <w:tblCellMar>
            <w:top w:w="0" w:type="dxa"/>
            <w:left w:w="108" w:type="dxa"/>
            <w:bottom w:w="0" w:type="dxa"/>
            <w:right w:w="108" w:type="dxa"/>
          </w:tblCellMar>
        </w:tblPrEx>
        <w:trPr>
          <w:trHeight w:val="6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4.4.7.1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基于动态二维实时斑点追踪技术，实时跟踪左心内膜，测定即时左心容量，以曲线形式报告集成。同时参数显示左心功能Vs收缩期容量、Vd舒张期容量及EF射血分数。</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4.4.8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三维及实时三维成像技术</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4.4.8.1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 xml:space="preserve">支持多种容积探头。 </w:t>
            </w:r>
          </w:p>
        </w:tc>
      </w:tr>
      <w:tr>
        <w:tblPrEx>
          <w:tblCellMar>
            <w:top w:w="0" w:type="dxa"/>
            <w:left w:w="108" w:type="dxa"/>
            <w:bottom w:w="0" w:type="dxa"/>
            <w:right w:w="108" w:type="dxa"/>
          </w:tblCellMar>
        </w:tblPrEx>
        <w:trPr>
          <w:trHeight w:val="5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4.4.8.2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具备多种三维透视模式（包括表面、X射线、最大、最小投照模式），反转模式等（显示低回声或液性暗区的立体结构）。</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4.4.8.3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具备多平面显示断层显示，立体交叉显示等多种显像方式。</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4.4.8.4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3D/4D 曲线取样成像技术。</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4.4.8.5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可配置X3D/X4D测量及定量分析组件，包括不规则体积测量。</w:t>
            </w:r>
          </w:p>
        </w:tc>
      </w:tr>
      <w:tr>
        <w:tblPrEx>
          <w:tblCellMar>
            <w:top w:w="0" w:type="dxa"/>
            <w:left w:w="108" w:type="dxa"/>
            <w:bottom w:w="0" w:type="dxa"/>
            <w:right w:w="108" w:type="dxa"/>
          </w:tblCellMar>
        </w:tblPrEx>
        <w:trPr>
          <w:trHeight w:val="6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4.4.8.6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虚拟光源渲染技术，以提高胎儿图像的真实感，容积成像的细节显示度，用户可在容积图的任意角度放置虚拟光源，以增强细节显示。</w:t>
            </w:r>
          </w:p>
        </w:tc>
      </w:tr>
      <w:tr>
        <w:tblPrEx>
          <w:tblCellMar>
            <w:top w:w="0" w:type="dxa"/>
            <w:left w:w="108" w:type="dxa"/>
            <w:bottom w:w="0" w:type="dxa"/>
            <w:right w:w="108" w:type="dxa"/>
          </w:tblCellMar>
        </w:tblPrEx>
        <w:trPr>
          <w:trHeight w:val="5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4.4.8.7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胎儿心脏时间空间智能校正成像技术容积STIC，快速获取胎儿心脏容积成像，支持二维及彩色模式。</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4.4.9</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★造影成像功能</w:t>
            </w:r>
          </w:p>
        </w:tc>
      </w:tr>
      <w:tr>
        <w:tblPrEx>
          <w:tblCellMar>
            <w:top w:w="0" w:type="dxa"/>
            <w:left w:w="108" w:type="dxa"/>
            <w:bottom w:w="0" w:type="dxa"/>
            <w:right w:w="108" w:type="dxa"/>
          </w:tblCellMar>
        </w:tblPrEx>
        <w:trPr>
          <w:trHeight w:val="9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4.4.9.1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对发射脉冲频带及能量的精确双控制（超声屏幕可视MI机械指数和DP声压指数），使脉冲信号最佳匹配造影剂微泡的非线性响应，从而获得纯净的造影回波信号。通过调节DP指数可直接调节MI机械指数，最低≤0.01，满足各种类型的造影剂应用。</w:t>
            </w:r>
          </w:p>
        </w:tc>
      </w:tr>
      <w:tr>
        <w:tblPrEx>
          <w:tblCellMar>
            <w:top w:w="0" w:type="dxa"/>
            <w:left w:w="108" w:type="dxa"/>
            <w:bottom w:w="0" w:type="dxa"/>
            <w:right w:w="108" w:type="dxa"/>
          </w:tblCellMar>
        </w:tblPrEx>
        <w:trPr>
          <w:trHeight w:val="5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4.4.9.2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★造影技术可用于腹部、高频、心脏、腔内、容积及术中等探头实时造影，具有造影双幅动态显示和一键转换调节功能，造影动态图像连续长时间不间断采集。</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4.4.9.3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具有低MI实时灌注成像和高MI造影成像。</w:t>
            </w:r>
          </w:p>
        </w:tc>
      </w:tr>
      <w:tr>
        <w:tblPrEx>
          <w:tblCellMar>
            <w:top w:w="0" w:type="dxa"/>
            <w:left w:w="108" w:type="dxa"/>
            <w:bottom w:w="0" w:type="dxa"/>
            <w:right w:w="108" w:type="dxa"/>
          </w:tblCellMar>
        </w:tblPrEx>
        <w:trPr>
          <w:trHeight w:val="5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4.4.9.4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在机超声造影定量分析技术,可以对造影剂峰值强度、灌注曲线下面积、到达灌注峰值时间等多参数进行定量分析评估。</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4.4.10</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★弹性成像功能</w:t>
            </w:r>
          </w:p>
        </w:tc>
      </w:tr>
      <w:tr>
        <w:tblPrEx>
          <w:tblCellMar>
            <w:top w:w="0" w:type="dxa"/>
            <w:left w:w="108" w:type="dxa"/>
            <w:bottom w:w="0" w:type="dxa"/>
            <w:right w:w="108" w:type="dxa"/>
          </w:tblCellMar>
        </w:tblPrEx>
        <w:trPr>
          <w:trHeight w:val="9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4.4.10.1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利用非相干的射频信号频谱应变评估法，分析肿瘤或其他病变区域与周围正常组织间弹性系数的差异、在外部压力作用下产生应变大小的不同，以黑白、伪彩或彩色编码的方式显示，来判别病变组织的弹性大小，从而实现临床应用中的鉴别诊断。</w:t>
            </w:r>
          </w:p>
        </w:tc>
      </w:tr>
      <w:tr>
        <w:tblPrEx>
          <w:tblCellMar>
            <w:top w:w="0" w:type="dxa"/>
            <w:left w:w="108" w:type="dxa"/>
            <w:bottom w:w="0" w:type="dxa"/>
            <w:right w:w="108" w:type="dxa"/>
          </w:tblCellMar>
        </w:tblPrEx>
        <w:trPr>
          <w:trHeight w:val="5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4.4.10.2</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可应用于腹部、高频、腔内（包括双平面腔内）及术中探头，具备乳腺、甲状腺、前列腺、肝脏等全方面应用领域。</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4.4.10.3</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★具备多种常规定量参数，如面积比、硬度、硬度偏离度及直方图频数等。</w:t>
            </w:r>
          </w:p>
        </w:tc>
      </w:tr>
      <w:tr>
        <w:tblPrEx>
          <w:tblCellMar>
            <w:top w:w="0" w:type="dxa"/>
            <w:left w:w="108" w:type="dxa"/>
            <w:bottom w:w="0" w:type="dxa"/>
            <w:right w:w="108" w:type="dxa"/>
          </w:tblCellMar>
        </w:tblPrEx>
        <w:trPr>
          <w:trHeight w:val="5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4.4.10.4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高级定量参数，如HRD_LEV，标记色阶范围占整个色阶棒的比例，临床意义：标记色阶的软硬偏值、标记色阶的范围阈值；HRD，标记色阶范围内的像素频数占整个感兴趣的像素频数的比例，临床意义：感兴趣内，标记色阶像素频数的比重，提示感兴趣区域软硬度、均匀性。</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*4.4.11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剪切波实时成像功能，以评估病灶组织的质地，协助诊断肝脏纤维化的评估与分级等临床应用</w:t>
            </w:r>
          </w:p>
        </w:tc>
      </w:tr>
      <w:tr>
        <w:tblPrEx>
          <w:tblCellMar>
            <w:top w:w="0" w:type="dxa"/>
            <w:left w:w="108" w:type="dxa"/>
            <w:bottom w:w="0" w:type="dxa"/>
            <w:right w:w="108" w:type="dxa"/>
          </w:tblCellMar>
        </w:tblPrEx>
        <w:trPr>
          <w:trHeight w:val="5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4.4.11.1</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利用超声设备主动发射声脉冲进行声压式组织弹性成像技术，无需手动加压，测量及成像更客观精准；</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4.4.11.2</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具备三维波形图式质量控制反馈标准，确保实时反馈测值区域获取参数的准确性；</w:t>
            </w:r>
          </w:p>
        </w:tc>
      </w:tr>
      <w:tr>
        <w:tblPrEx>
          <w:tblCellMar>
            <w:top w:w="0" w:type="dxa"/>
            <w:left w:w="108" w:type="dxa"/>
            <w:bottom w:w="0" w:type="dxa"/>
            <w:right w:w="108" w:type="dxa"/>
          </w:tblCellMar>
        </w:tblPrEx>
        <w:trPr>
          <w:trHeight w:val="60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4.4.11.3</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★具备两种测量数值结果（KPa及m/s），并且两种测量数值同时显示，结合常规超声图像评估感兴趣区域的组织弹性；</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4.4.11.4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★可测量10个感兴趣值独立可视，提供感兴趣平均值、SD标准差；并具有统计学质控评估；</w:t>
            </w:r>
          </w:p>
        </w:tc>
      </w:tr>
      <w:tr>
        <w:tblPrEx>
          <w:tblCellMar>
            <w:top w:w="0" w:type="dxa"/>
            <w:left w:w="108" w:type="dxa"/>
            <w:bottom w:w="0" w:type="dxa"/>
            <w:right w:w="108" w:type="dxa"/>
          </w:tblCellMar>
        </w:tblPrEx>
        <w:trPr>
          <w:trHeight w:val="5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4.4.11.5</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★剪切波2D成像技术，检测剪切波速度传播。 对二维硬度值进行彩色编码，并显示在2x2.5 cm感兴趣区域（ROI）内，并具有同步质控监测和显示。</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4.4.11.6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多组彩色编码可视可调，具有动态控制和透明显示。</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4.4.12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融合导航成像技术</w:t>
            </w:r>
          </w:p>
        </w:tc>
      </w:tr>
      <w:tr>
        <w:tblPrEx>
          <w:tblCellMar>
            <w:top w:w="0" w:type="dxa"/>
            <w:left w:w="108" w:type="dxa"/>
            <w:bottom w:w="0" w:type="dxa"/>
            <w:right w:w="108" w:type="dxa"/>
          </w:tblCellMar>
        </w:tblPrEx>
        <w:trPr>
          <w:trHeight w:val="5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4.4.12.1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利用空间磁定位系统，将超声图像与第二影像立体数据（CT/MR/PET）进行融合，实现实时对照诊断、精准导航和微创治疗。</w:t>
            </w:r>
          </w:p>
        </w:tc>
      </w:tr>
      <w:tr>
        <w:tblPrEx>
          <w:tblCellMar>
            <w:top w:w="0" w:type="dxa"/>
            <w:left w:w="108" w:type="dxa"/>
            <w:bottom w:w="0" w:type="dxa"/>
            <w:right w:w="108" w:type="dxa"/>
          </w:tblCellMar>
        </w:tblPrEx>
        <w:trPr>
          <w:trHeight w:val="6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4.4.12.2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图像融合模式，具有实时超声图像与第二影像（CT/MRI/PET/Volume-US）融合，包括实时超声图像与容积超声图像/容积超声造影图像融合。</w:t>
            </w:r>
          </w:p>
        </w:tc>
      </w:tr>
      <w:tr>
        <w:tblPrEx>
          <w:tblCellMar>
            <w:top w:w="0" w:type="dxa"/>
            <w:left w:w="108" w:type="dxa"/>
            <w:bottom w:w="0" w:type="dxa"/>
            <w:right w:w="108" w:type="dxa"/>
          </w:tblCellMar>
        </w:tblPrEx>
        <w:trPr>
          <w:trHeight w:val="6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4.4.12.3</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图像融合模式，具有实时超声图像与其它影像（CT/MRI/PET/Volume-US）中任意二者融合即三影像进行融合。</w:t>
            </w:r>
          </w:p>
        </w:tc>
      </w:tr>
      <w:tr>
        <w:tblPrEx>
          <w:tblCellMar>
            <w:top w:w="0" w:type="dxa"/>
            <w:left w:w="108" w:type="dxa"/>
            <w:bottom w:w="0" w:type="dxa"/>
            <w:right w:w="108" w:type="dxa"/>
          </w:tblCellMar>
        </w:tblPrEx>
        <w:trPr>
          <w:trHeight w:val="6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4.4.12.4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图像融合定位方法，分为体内定标和体外定标两大类。体内定标分别是单点定标法、平面定标法、血管智能对位发；体外定标分别是多点定标法和自动定标法。</w:t>
            </w:r>
          </w:p>
        </w:tc>
      </w:tr>
      <w:tr>
        <w:tblPrEx>
          <w:tblCellMar>
            <w:top w:w="0" w:type="dxa"/>
            <w:left w:w="108" w:type="dxa"/>
            <w:bottom w:w="0" w:type="dxa"/>
            <w:right w:w="108" w:type="dxa"/>
          </w:tblCellMar>
        </w:tblPrEx>
        <w:trPr>
          <w:trHeight w:val="6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4.4.12.5</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智能空间体位运动补偿功能，具有系统纠错反馈系统，确保融合对位更加精准。</w:t>
            </w:r>
          </w:p>
        </w:tc>
      </w:tr>
      <w:tr>
        <w:tblPrEx>
          <w:tblCellMar>
            <w:top w:w="0" w:type="dxa"/>
            <w:left w:w="108" w:type="dxa"/>
            <w:bottom w:w="0" w:type="dxa"/>
            <w:right w:w="108" w:type="dxa"/>
          </w:tblCellMar>
        </w:tblPrEx>
        <w:trPr>
          <w:trHeight w:val="6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4.4.12.6</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具备系统精准测试功能，穿刺或消融进针前，可通过系统精准测试功能，进一步确保治疗的精确性。该功能包含三种精准矫正。1,磁定位笔校正2,探头校正3,穿刺针校正。</w:t>
            </w:r>
          </w:p>
        </w:tc>
      </w:tr>
      <w:tr>
        <w:tblPrEx>
          <w:tblCellMar>
            <w:top w:w="0" w:type="dxa"/>
            <w:left w:w="108" w:type="dxa"/>
            <w:bottom w:w="0" w:type="dxa"/>
            <w:right w:w="108" w:type="dxa"/>
          </w:tblCellMar>
        </w:tblPrEx>
        <w:trPr>
          <w:trHeight w:val="106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4.4.12.7</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具备“手术计划”系统功能，超声融合影像导航系统读入CT/MRI图像以后，可以在横断、冠状和矢状切面中勾画肿瘤的边界，进而自动计算出肿瘤的体积。参照射频/微波/激光治疗的消融数据，可以获得每次治疗的预期治疗区域（消融范围），就可以进行手术（治疗）的计划。</w:t>
            </w:r>
          </w:p>
        </w:tc>
      </w:tr>
      <w:tr>
        <w:tblPrEx>
          <w:tblCellMar>
            <w:top w:w="0" w:type="dxa"/>
            <w:left w:w="108" w:type="dxa"/>
            <w:bottom w:w="0" w:type="dxa"/>
            <w:right w:w="108" w:type="dxa"/>
          </w:tblCellMar>
        </w:tblPrEx>
        <w:trPr>
          <w:trHeight w:val="6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4.4.12.8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多针治疗时，手术计划可以根据选择的不同手术方式（如射频，激光，微波），输入单针治疗范围值，智能颜色标记。多针治疗时，手术计划效果图直观地叠加在CT和MRI或超声图像上。</w:t>
            </w:r>
          </w:p>
        </w:tc>
      </w:tr>
      <w:tr>
        <w:tblPrEx>
          <w:tblCellMar>
            <w:top w:w="0" w:type="dxa"/>
            <w:left w:w="108" w:type="dxa"/>
            <w:bottom w:w="0" w:type="dxa"/>
            <w:right w:w="108" w:type="dxa"/>
          </w:tblCellMar>
        </w:tblPrEx>
        <w:trPr>
          <w:trHeight w:val="9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4.4.12.9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通过空间磁定位系统，在实时超声模式下，实时追踪探头、靶组织和穿刺治疗针，全方位立体展现三者的空间相互关系，指导临床医生灵活操作，实施精准、安全地病症计数、空间定位、穿刺活检、治疗消融。</w:t>
            </w:r>
          </w:p>
        </w:tc>
      </w:tr>
      <w:tr>
        <w:tblPrEx>
          <w:tblCellMar>
            <w:top w:w="0" w:type="dxa"/>
            <w:left w:w="108" w:type="dxa"/>
            <w:bottom w:w="0" w:type="dxa"/>
            <w:right w:w="108" w:type="dxa"/>
          </w:tblCellMar>
        </w:tblPrEx>
        <w:trPr>
          <w:trHeight w:val="8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4.4.12.10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Style w:val="85"/>
                <w:rFonts w:hint="default"/>
                <w:sz w:val="21"/>
                <w:szCs w:val="21"/>
              </w:rPr>
              <w:t>具有智能定位模块，含微创治疗中针尖</w:t>
            </w:r>
            <w:r>
              <w:rPr>
                <w:rStyle w:val="86"/>
                <w:rFonts w:hint="default"/>
                <w:color w:val="auto"/>
                <w:sz w:val="21"/>
                <w:szCs w:val="21"/>
              </w:rPr>
              <w:t>或</w:t>
            </w:r>
            <w:r>
              <w:rPr>
                <w:rStyle w:val="85"/>
                <w:rFonts w:hint="default"/>
                <w:sz w:val="21"/>
                <w:szCs w:val="21"/>
              </w:rPr>
              <w:t>夹针尾上（射频针、微波针、激光针等）的磁定位套件。穿刺引导图像显示进针方位，双线路径导航引导图，立体显示进针方位与距离图，多病灶雷达追踪图。</w:t>
            </w:r>
          </w:p>
        </w:tc>
      </w:tr>
      <w:tr>
        <w:tblPrEx>
          <w:tblCellMar>
            <w:top w:w="0" w:type="dxa"/>
            <w:left w:w="108" w:type="dxa"/>
            <w:bottom w:w="0" w:type="dxa"/>
            <w:right w:w="108" w:type="dxa"/>
          </w:tblCellMar>
        </w:tblPrEx>
        <w:trPr>
          <w:trHeight w:val="6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4.4.12.11</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融合成像可应用于腹部，微凸，专业穿刺凸阵探头，高频，腔内探头，相控阵探头，应用于腹部（肝脏，肾脏，脾脏），前列腺，甲状腺、乳腺等小器官，肌骨，血管、颅脑等领域。</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4.5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测量与分析 (B型、M型、频谱多普勒、彩色模式)</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4.5.1</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一般测量</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4.5.2</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妇、产科测量</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4.5.3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心脏功能测量</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4.5.4</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多普勒血流测量与分析</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4.5.5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外周血管测量与分析</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4.5.6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泌尿科测量与分析</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4.5.7</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自动多普勒血流测量与分析</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4.6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图像存储与(电影)回放重现单元</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4.7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信号输入/输出：</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4.7.1</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输入信号：VCR、外部复合视频或SVHS。</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4.7.2</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输出信号：RGB、彩色视频、SVHS、内置以太网、RS232接口。</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4.7.3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参考信号：心电、心音、脉搏波、心电触发。</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4.8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数据连通性：</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4.8.1</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医学数字图像和通信DICOM3.0版接口部件，装机后可正常使用。</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4.8.2</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 xml:space="preserve">无线数据传输系统。 </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4.9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图像管理与记录装置：</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4.9.1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超声图像存档与病案管理系统。</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4.9.2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FF0000"/>
                <w:szCs w:val="21"/>
              </w:rPr>
            </w:pPr>
            <w:r>
              <w:rPr>
                <w:rFonts w:hint="eastAsia" w:ascii="宋体" w:hAnsi="宋体" w:cs="宋体"/>
                <w:kern w:val="0"/>
                <w:szCs w:val="21"/>
              </w:rPr>
              <w:t>多硬盘系统：固态硬盘和机械硬盘≥500GB。</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4.9.3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一体化原始数据的简帖版(在荧光屏上)可以存储和回放动态及静态图像。</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4.9.4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以往图像与当前图像同屏对比显示。</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4.9.5</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内置CD－RW / DVD –RW。</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4.9.6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提供多个USB接口，可将图像储存U盘、移动硬盘或其它USB装置 。</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4.9.7</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客户自定义的报告系统。</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五、</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技术参数</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系统通用功能：</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5.1.1</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★系统通道数 ≥ 1700万；动态范围≥350db。</w:t>
            </w:r>
          </w:p>
        </w:tc>
      </w:tr>
      <w:tr>
        <w:tblPrEx>
          <w:tblCellMar>
            <w:top w:w="0" w:type="dxa"/>
            <w:left w:w="108" w:type="dxa"/>
            <w:bottom w:w="0" w:type="dxa"/>
            <w:right w:w="108" w:type="dxa"/>
          </w:tblCellMar>
        </w:tblPrEx>
        <w:trPr>
          <w:trHeight w:val="58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5.1.2</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★探头接口：≥4个无针式探头接口可互通互用（具备接口照明）+2个待激活探头接口（不含CW接口）</w:t>
            </w:r>
          </w:p>
        </w:tc>
      </w:tr>
      <w:tr>
        <w:tblPrEx>
          <w:tblCellMar>
            <w:top w:w="0" w:type="dxa"/>
            <w:left w:w="108" w:type="dxa"/>
            <w:bottom w:w="0" w:type="dxa"/>
            <w:right w:w="108" w:type="dxa"/>
          </w:tblCellMar>
        </w:tblPrEx>
        <w:trPr>
          <w:trHeight w:val="62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5.1.3</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预设条件：针对不同的检查脏器，预置最佳化图像的检查条件，减少操作时的调节，及常用所需的外部调节及组合调节。</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5.1.4</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安全性能：符合进口商品安全质量要求。</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探头规格：</w:t>
            </w:r>
          </w:p>
        </w:tc>
      </w:tr>
      <w:tr>
        <w:tblPrEx>
          <w:tblCellMar>
            <w:top w:w="0" w:type="dxa"/>
            <w:left w:w="108" w:type="dxa"/>
            <w:bottom w:w="0" w:type="dxa"/>
            <w:right w:w="108" w:type="dxa"/>
          </w:tblCellMar>
        </w:tblPrEx>
        <w:trPr>
          <w:trHeight w:val="5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5.2.1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性能：超宽频带变频探头，在二维中心频率≥6种，谐波中心频率≥6种；多普勒频率≥6种；变频个数可视可调。</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5.2.2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类型：电子相控阵，电子凸阵，电子线阵。</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5.2.3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★探头频率工作范围：1-24MHz。</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5.2.4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B/D兼用：相控阵B/PWD及B/CWD；线阵：B/PWD；凸阵：B/PWD。</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5.2.5</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 xml:space="preserve"> 配置探头：</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5.2.5.1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★单晶腹部电子凸阵：显示频率：1-8MHz。</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5.2.5.2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★小器官高频：显示频率：4－15MHz。</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5.2.5.3</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单晶心脏相控阵：显示频率：1－5MHz。</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5.2.5.4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★阴道/直肠两用探头：超声频率：3－10MHz，扫描角度≥240度。</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5.2.5.5</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单晶腹部容积：超声频率：1-8MHz</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5.2.5.6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★可选配双平面腔内探头：凸-线阵技术，扫描角度≥240度。。</w:t>
            </w:r>
          </w:p>
        </w:tc>
      </w:tr>
      <w:tr>
        <w:tblPrEx>
          <w:tblCellMar>
            <w:top w:w="0" w:type="dxa"/>
            <w:left w:w="108" w:type="dxa"/>
            <w:bottom w:w="0" w:type="dxa"/>
            <w:right w:w="108" w:type="dxa"/>
          </w:tblCellMar>
        </w:tblPrEx>
        <w:trPr>
          <w:trHeight w:val="7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5.2.5.7</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FF0000"/>
                <w:szCs w:val="21"/>
              </w:rPr>
            </w:pPr>
            <w:r>
              <w:rPr>
                <w:rFonts w:hint="eastAsia" w:ascii="宋体" w:hAnsi="宋体" w:cs="宋体"/>
                <w:kern w:val="0"/>
                <w:szCs w:val="21"/>
              </w:rPr>
              <w:t>探头配置要求：单晶腹部电子凸阵一把， 小器官高频一把，单晶心脏相控阵一把，阴道/直肠两用探头一把，单晶腹部容积一把，共五把。</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5.2.6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可配置穿刺导向装置。</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5.3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二维灰阶显像主要参数：</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5.3.1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发射声束聚焦：发射≥8段。</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5.3.2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扫描线密度≥512超声线。</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5.3.3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 xml:space="preserve">★标配探头最大扫描深度≥44cm。 </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5.3.4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回放重现：灰阶图像回放≥2048幅, 电影回放≥60秒。</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频谱多普勒：</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5.4.1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显示方式：脉冲、连续、 高脉冲重复频率。</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5.4.2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最大测量速度：PWD≥±10.6m/s, CWD≥25m/s。</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5.4.3</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最低测量速度：PW&lt;1.0mm/s(非噪声信号)。</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5.4.4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★取样宽度及位置：0.5－24mm逐级调节。</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5.4.5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零位移动：≥8级。</w:t>
            </w:r>
          </w:p>
        </w:tc>
      </w:tr>
      <w:tr>
        <w:tblPrEx>
          <w:tblCellMar>
            <w:top w:w="0" w:type="dxa"/>
            <w:left w:w="108" w:type="dxa"/>
            <w:bottom w:w="0" w:type="dxa"/>
            <w:right w:w="108" w:type="dxa"/>
          </w:tblCellMar>
        </w:tblPrEx>
        <w:trPr>
          <w:trHeight w:val="60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5.4.6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显示控制：反转显示（左右，上下），零移位，B-刷新（手控，时间，ECG同步），D扩展，B/D扩展，局放及移位。</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5.5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彩色多普勒：</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5.5.1</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显示方式：速度方差显示、能量显示，速度显示、方差显示。</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5.5.2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二维/彩色血流/频谱多谱勒实时三同步。</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5.5.3</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 xml:space="preserve"> 彩色增强功能：组织多普勒成像，能量图，精细血流成像，高清血流成像。</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5.5.4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显示取样框调整：线阵扫描感兴趣图像范围：±30度。</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5.5.5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彩色分辨率：最小血管空间分辨率≤0.2mm。</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5.5.6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彩色显示速度:最低血流速度≤5mm/s(非噪声信号)，最高速度大于8.54m/S。</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5.6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超声功率输出调节：B/M、PWD、CWD、彩色多普勒输出功率可调。</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5.7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★投标设备必须为各厂家最高档次机型（提供最高版本）。</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 xml:space="preserve">5.8    </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投标设备必须提供CE和FDA质量认证。</w:t>
            </w:r>
          </w:p>
        </w:tc>
      </w:tr>
      <w:tr>
        <w:tblPrEx>
          <w:tblCellMar>
            <w:top w:w="0" w:type="dxa"/>
            <w:left w:w="108" w:type="dxa"/>
            <w:bottom w:w="0" w:type="dxa"/>
            <w:right w:w="108" w:type="dxa"/>
          </w:tblCellMar>
        </w:tblPrEx>
        <w:trPr>
          <w:trHeight w:val="4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textAlignment w:val="center"/>
              <w:rPr>
                <w:rFonts w:ascii="宋体" w:hAnsi="宋体" w:cs="宋体"/>
                <w:color w:val="000000"/>
                <w:szCs w:val="21"/>
              </w:rPr>
            </w:pPr>
            <w:r>
              <w:rPr>
                <w:rFonts w:hint="eastAsia" w:ascii="宋体" w:hAnsi="宋体" w:cs="宋体"/>
                <w:color w:val="000000"/>
                <w:kern w:val="0"/>
                <w:szCs w:val="21"/>
              </w:rPr>
              <w:t>5.9</w:t>
            </w: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color w:val="000000"/>
                <w:szCs w:val="21"/>
              </w:rPr>
            </w:pPr>
            <w:r>
              <w:rPr>
                <w:rFonts w:hint="eastAsia" w:ascii="宋体" w:hAnsi="宋体" w:cs="宋体"/>
                <w:color w:val="000000"/>
                <w:kern w:val="0"/>
                <w:szCs w:val="21"/>
              </w:rPr>
              <w:t>工作站：包括电脑、报告系统软件、彩色打印机等。UPS2台（每个存量大于4个小时、4个电瓶）</w:t>
            </w:r>
          </w:p>
        </w:tc>
      </w:tr>
      <w:tr>
        <w:tblPrEx>
          <w:tblCellMar>
            <w:top w:w="0" w:type="dxa"/>
            <w:left w:w="108" w:type="dxa"/>
            <w:bottom w:w="0" w:type="dxa"/>
            <w:right w:w="108" w:type="dxa"/>
          </w:tblCellMar>
        </w:tblPrEx>
        <w:trPr>
          <w:trHeight w:val="1140"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Cs w:val="21"/>
              </w:rPr>
            </w:pPr>
          </w:p>
        </w:tc>
        <w:tc>
          <w:tcPr>
            <w:tcW w:w="8556" w:type="dxa"/>
            <w:tcBorders>
              <w:top w:val="single" w:color="000000" w:sz="4" w:space="0"/>
              <w:left w:val="single" w:color="000000" w:sz="4" w:space="0"/>
              <w:bottom w:val="single" w:color="000000" w:sz="4" w:space="0"/>
              <w:right w:val="single" w:color="000000" w:sz="4" w:space="0"/>
            </w:tcBorders>
            <w:shd w:val="clear" w:color="auto" w:fill="auto"/>
            <w:vAlign w:val="center"/>
          </w:tcPr>
          <w:p>
            <w:pPr>
              <w:textAlignment w:val="center"/>
              <w:rPr>
                <w:rFonts w:ascii="宋体" w:hAnsi="宋体" w:cs="宋体"/>
                <w:b/>
                <w:bCs/>
                <w:color w:val="FF0000"/>
                <w:szCs w:val="21"/>
              </w:rPr>
            </w:pPr>
            <w:r>
              <w:rPr>
                <w:rFonts w:hint="eastAsia" w:ascii="宋体" w:hAnsi="宋体" w:cs="宋体"/>
                <w:b/>
                <w:bCs/>
                <w:kern w:val="0"/>
                <w:szCs w:val="21"/>
              </w:rPr>
              <w:t>注：以外加配:1、彩超室：疆外专业培训2人次，笔记本电脑\立式空调\配套专业电动检查床\电脑桌\轮转椅2把\空气净化器\多功能立柜各1台。2、儿童口腔科检查与治疗设备1套；3、儿童眼视力检查与治疗设备1套；4、酶标仪、洗板机、生物安全柜、离心机（96人份）、10组专用档案柜；</w:t>
            </w:r>
          </w:p>
        </w:tc>
      </w:tr>
      <w:tr>
        <w:tblPrEx>
          <w:tblCellMar>
            <w:top w:w="0" w:type="dxa"/>
            <w:left w:w="108" w:type="dxa"/>
            <w:bottom w:w="0" w:type="dxa"/>
            <w:right w:w="108" w:type="dxa"/>
          </w:tblCellMar>
        </w:tblPrEx>
        <w:trPr>
          <w:trHeight w:val="440" w:hRule="atLeast"/>
        </w:trPr>
        <w:tc>
          <w:tcPr>
            <w:tcW w:w="93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注:必须原装设备，</w:t>
            </w:r>
            <w:r>
              <w:rPr>
                <w:rStyle w:val="85"/>
                <w:rFonts w:hint="default"/>
                <w:sz w:val="21"/>
                <w:szCs w:val="21"/>
              </w:rPr>
              <w:t>满足每一条款。</w:t>
            </w:r>
          </w:p>
        </w:tc>
      </w:tr>
    </w:tbl>
    <w:p>
      <w:pPr>
        <w:spacing w:line="360" w:lineRule="exact"/>
        <w:rPr>
          <w:rFonts w:ascii="宋体" w:hAnsi="宋体" w:cs="宋体"/>
          <w:color w:val="000000"/>
          <w:sz w:val="24"/>
          <w:szCs w:val="24"/>
        </w:rPr>
      </w:pPr>
    </w:p>
    <w:p>
      <w:pPr>
        <w:pStyle w:val="2"/>
        <w:ind w:left="0" w:firstLine="0"/>
        <w:rPr>
          <w:rFonts w:cs="宋体"/>
          <w:color w:val="000000"/>
          <w:szCs w:val="24"/>
        </w:rPr>
      </w:pPr>
      <w:r>
        <w:rPr>
          <w:rFonts w:hint="eastAsia" w:cs="宋体"/>
          <w:color w:val="000000"/>
          <w:sz w:val="28"/>
          <w:szCs w:val="28"/>
          <w:lang w:eastAsia="zh-CN"/>
        </w:rPr>
        <w:t>注：以上所有参数中如出现品牌名称，仅供参考</w:t>
      </w:r>
      <w:r>
        <w:rPr>
          <w:rFonts w:hint="eastAsia" w:cs="宋体"/>
          <w:color w:val="000000"/>
          <w:sz w:val="28"/>
          <w:szCs w:val="28"/>
          <w:lang w:val="en-US" w:eastAsia="zh-CN"/>
        </w:rPr>
        <w:t>.</w:t>
      </w:r>
      <w:r>
        <w:rPr>
          <w:rFonts w:hint="eastAsia" w:cs="宋体"/>
          <w:color w:val="000000"/>
          <w:szCs w:val="24"/>
        </w:rPr>
        <w:br w:type="page"/>
      </w:r>
      <w:bookmarkStart w:id="7" w:name="_GoBack"/>
      <w:bookmarkEnd w:id="7"/>
    </w:p>
    <w:p>
      <w:pPr>
        <w:pStyle w:val="12"/>
        <w:ind w:left="840" w:leftChars="400" w:firstLine="0" w:firstLineChars="0"/>
        <w:rPr>
          <w:b/>
          <w:bCs/>
          <w:sz w:val="28"/>
          <w:szCs w:val="28"/>
        </w:rPr>
      </w:pPr>
    </w:p>
    <w:p>
      <w:pPr>
        <w:pStyle w:val="12"/>
        <w:ind w:firstLine="562"/>
        <w:rPr>
          <w:b/>
          <w:bCs/>
          <w:sz w:val="28"/>
          <w:szCs w:val="28"/>
        </w:rPr>
      </w:pPr>
    </w:p>
    <w:p>
      <w:pPr>
        <w:pStyle w:val="12"/>
        <w:ind w:firstLine="562"/>
        <w:rPr>
          <w:b/>
          <w:bCs/>
          <w:sz w:val="28"/>
          <w:szCs w:val="28"/>
        </w:rPr>
      </w:pPr>
    </w:p>
    <w:p>
      <w:pPr>
        <w:spacing w:line="480" w:lineRule="auto"/>
        <w:jc w:val="center"/>
        <w:rPr>
          <w:rStyle w:val="27"/>
          <w:rFonts w:ascii="宋体" w:hAnsi="宋体"/>
          <w:b/>
          <w:color w:val="000000" w:themeColor="text1"/>
          <w:sz w:val="44"/>
          <w:szCs w:val="44"/>
          <w14:textFill>
            <w14:solidFill>
              <w14:schemeClr w14:val="tx1"/>
            </w14:solidFill>
          </w14:textFill>
        </w:rPr>
      </w:pPr>
      <w:r>
        <w:rPr>
          <w:rStyle w:val="27"/>
          <w:rFonts w:ascii="宋体" w:hAnsi="宋体"/>
          <w:b/>
          <w:color w:val="000000" w:themeColor="text1"/>
          <w:sz w:val="44"/>
          <w:szCs w:val="44"/>
          <w14:textFill>
            <w14:solidFill>
              <w14:schemeClr w14:val="tx1"/>
            </w14:solidFill>
          </w14:textFill>
        </w:rPr>
        <w:t>政府采购合同参考范本</w:t>
      </w:r>
    </w:p>
    <w:p>
      <w:pPr>
        <w:spacing w:line="480" w:lineRule="auto"/>
        <w:jc w:val="center"/>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（货物类）</w:t>
      </w:r>
    </w:p>
    <w:p>
      <w:pPr>
        <w:pStyle w:val="55"/>
        <w:ind w:firstLine="0"/>
        <w:rPr>
          <w:rStyle w:val="27"/>
          <w:rFonts w:hAnsi="宋体"/>
          <w:color w:val="000000" w:themeColor="text1"/>
          <w:szCs w:val="24"/>
          <w14:textFill>
            <w14:solidFill>
              <w14:schemeClr w14:val="tx1"/>
            </w14:solidFill>
          </w14:textFill>
        </w:rPr>
      </w:pPr>
    </w:p>
    <w:p>
      <w:pPr>
        <w:pStyle w:val="55"/>
        <w:ind w:firstLine="0"/>
        <w:rPr>
          <w:rStyle w:val="27"/>
          <w:rFonts w:hAnsi="宋体"/>
          <w:color w:val="000000" w:themeColor="text1"/>
          <w:szCs w:val="24"/>
          <w14:textFill>
            <w14:solidFill>
              <w14:schemeClr w14:val="tx1"/>
            </w14:solidFill>
          </w14:textFill>
        </w:rPr>
      </w:pPr>
    </w:p>
    <w:p>
      <w:pPr>
        <w:pStyle w:val="55"/>
        <w:ind w:firstLine="0"/>
        <w:rPr>
          <w:rStyle w:val="27"/>
          <w:rFonts w:hAnsi="宋体"/>
          <w:color w:val="000000" w:themeColor="text1"/>
          <w:szCs w:val="24"/>
          <w14:textFill>
            <w14:solidFill>
              <w14:schemeClr w14:val="tx1"/>
            </w14:solidFill>
          </w14:textFill>
        </w:rPr>
      </w:pPr>
    </w:p>
    <w:p>
      <w:pPr>
        <w:pStyle w:val="55"/>
        <w:ind w:firstLine="0"/>
        <w:jc w:val="center"/>
        <w:rPr>
          <w:rStyle w:val="27"/>
          <w:rFonts w:hAnsi="宋体"/>
          <w:b/>
          <w:color w:val="000000" w:themeColor="text1"/>
          <w:szCs w:val="24"/>
          <w14:textFill>
            <w14:solidFill>
              <w14:schemeClr w14:val="tx1"/>
            </w14:solidFill>
          </w14:textFill>
        </w:rPr>
      </w:pPr>
      <w:r>
        <w:rPr>
          <w:rStyle w:val="27"/>
          <w:rFonts w:hAnsi="宋体"/>
          <w:b/>
          <w:color w:val="000000" w:themeColor="text1"/>
          <w:szCs w:val="24"/>
          <w14:textFill>
            <w14:solidFill>
              <w14:schemeClr w14:val="tx1"/>
            </w14:solidFill>
          </w14:textFill>
        </w:rPr>
        <w:t>第一部分 合同书</w:t>
      </w:r>
    </w:p>
    <w:p>
      <w:pPr>
        <w:pStyle w:val="55"/>
        <w:ind w:firstLine="0"/>
        <w:rPr>
          <w:rStyle w:val="27"/>
          <w:rFonts w:hAnsi="宋体"/>
          <w:color w:val="000000" w:themeColor="text1"/>
          <w:szCs w:val="24"/>
          <w14:textFill>
            <w14:solidFill>
              <w14:schemeClr w14:val="tx1"/>
            </w14:solidFill>
          </w14:textFill>
        </w:rPr>
      </w:pPr>
    </w:p>
    <w:p>
      <w:pPr>
        <w:pStyle w:val="55"/>
        <w:ind w:firstLine="0"/>
        <w:rPr>
          <w:rStyle w:val="27"/>
          <w:rFonts w:hAnsi="宋体"/>
          <w:color w:val="000000" w:themeColor="text1"/>
          <w:szCs w:val="24"/>
          <w14:textFill>
            <w14:solidFill>
              <w14:schemeClr w14:val="tx1"/>
            </w14:solidFill>
          </w14:textFill>
        </w:rPr>
      </w:pPr>
    </w:p>
    <w:p>
      <w:pPr>
        <w:spacing w:before="120" w:line="240" w:lineRule="atLeast"/>
        <w:rPr>
          <w:rStyle w:val="27"/>
          <w:rFonts w:ascii="宋体" w:hAnsi="宋体"/>
          <w:color w:val="000000" w:themeColor="text1"/>
          <w:sz w:val="24"/>
          <w14:textFill>
            <w14:solidFill>
              <w14:schemeClr w14:val="tx1"/>
            </w14:solidFill>
          </w14:textFill>
        </w:rPr>
      </w:pPr>
    </w:p>
    <w:p>
      <w:pPr>
        <w:spacing w:before="120" w:line="240" w:lineRule="atLeast"/>
        <w:ind w:left="96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项目名称：</w:t>
      </w:r>
      <w:r>
        <w:rPr>
          <w:rStyle w:val="27"/>
          <w:rFonts w:ascii="宋体" w:hAnsi="宋体"/>
          <w:color w:val="000000" w:themeColor="text1"/>
          <w:sz w:val="24"/>
          <w:u w:val="single"/>
          <w14:textFill>
            <w14:solidFill>
              <w14:schemeClr w14:val="tx1"/>
            </w14:solidFill>
          </w14:textFill>
        </w:rPr>
        <w:t xml:space="preserve">                                   </w:t>
      </w:r>
    </w:p>
    <w:p>
      <w:pPr>
        <w:pStyle w:val="58"/>
        <w:spacing w:before="120" w:line="240" w:lineRule="atLeast"/>
        <w:rPr>
          <w:rStyle w:val="27"/>
          <w:rFonts w:ascii="宋体" w:hAnsi="宋体" w:eastAsia="宋体"/>
          <w:color w:val="000000" w:themeColor="text1"/>
          <w:szCs w:val="24"/>
          <w14:textFill>
            <w14:solidFill>
              <w14:schemeClr w14:val="tx1"/>
            </w14:solidFill>
          </w14:textFill>
        </w:rPr>
      </w:pPr>
    </w:p>
    <w:p>
      <w:pPr>
        <w:pStyle w:val="58"/>
        <w:spacing w:before="120" w:line="240" w:lineRule="atLeast"/>
        <w:rPr>
          <w:rStyle w:val="27"/>
          <w:rFonts w:ascii="宋体" w:hAnsi="宋体" w:eastAsia="宋体"/>
          <w:color w:val="000000" w:themeColor="text1"/>
          <w:szCs w:val="24"/>
          <w14:textFill>
            <w14:solidFill>
              <w14:schemeClr w14:val="tx1"/>
            </w14:solidFill>
          </w14:textFill>
        </w:rPr>
      </w:pPr>
    </w:p>
    <w:p>
      <w:pPr>
        <w:rPr>
          <w:rStyle w:val="27"/>
          <w:rFonts w:ascii="宋体" w:hAnsi="宋体"/>
          <w:color w:val="000000" w:themeColor="text1"/>
          <w14:textFill>
            <w14:solidFill>
              <w14:schemeClr w14:val="tx1"/>
            </w14:solidFill>
          </w14:textFill>
        </w:rPr>
      </w:pPr>
    </w:p>
    <w:p>
      <w:pPr>
        <w:spacing w:before="120" w:line="240" w:lineRule="atLeast"/>
        <w:ind w:left="960"/>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甲方：</w:t>
      </w:r>
      <w:r>
        <w:rPr>
          <w:rStyle w:val="27"/>
          <w:rFonts w:ascii="宋体" w:hAnsi="宋体"/>
          <w:color w:val="000000" w:themeColor="text1"/>
          <w:sz w:val="24"/>
          <w:u w:val="single"/>
          <w14:textFill>
            <w14:solidFill>
              <w14:schemeClr w14:val="tx1"/>
            </w14:solidFill>
          </w14:textFill>
        </w:rPr>
        <w:t xml:space="preserve">                                       </w:t>
      </w:r>
    </w:p>
    <w:p>
      <w:pPr>
        <w:spacing w:before="120" w:line="240" w:lineRule="atLeast"/>
        <w:rPr>
          <w:rStyle w:val="27"/>
          <w:rFonts w:ascii="宋体" w:hAnsi="宋体"/>
          <w:color w:val="000000" w:themeColor="text1"/>
          <w:sz w:val="24"/>
          <w14:textFill>
            <w14:solidFill>
              <w14:schemeClr w14:val="tx1"/>
            </w14:solidFill>
          </w14:textFill>
        </w:rPr>
      </w:pPr>
    </w:p>
    <w:p>
      <w:pPr>
        <w:spacing w:before="120" w:line="240" w:lineRule="atLeast"/>
        <w:ind w:left="960"/>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乙方：</w:t>
      </w:r>
      <w:r>
        <w:rPr>
          <w:rStyle w:val="27"/>
          <w:rFonts w:ascii="宋体" w:hAnsi="宋体"/>
          <w:color w:val="000000" w:themeColor="text1"/>
          <w:sz w:val="24"/>
          <w:u w:val="single"/>
          <w14:textFill>
            <w14:solidFill>
              <w14:schemeClr w14:val="tx1"/>
            </w14:solidFill>
          </w14:textFill>
        </w:rPr>
        <w:t xml:space="preserve">                                       </w:t>
      </w:r>
    </w:p>
    <w:p>
      <w:pPr>
        <w:spacing w:before="120" w:line="240" w:lineRule="atLeast"/>
        <w:rPr>
          <w:rStyle w:val="27"/>
          <w:rFonts w:ascii="宋体" w:hAnsi="宋体"/>
          <w:color w:val="000000" w:themeColor="text1"/>
          <w:sz w:val="24"/>
          <w14:textFill>
            <w14:solidFill>
              <w14:schemeClr w14:val="tx1"/>
            </w14:solidFill>
          </w14:textFill>
        </w:rPr>
      </w:pPr>
    </w:p>
    <w:p>
      <w:pPr>
        <w:spacing w:before="120" w:line="240" w:lineRule="atLeast"/>
        <w:ind w:firstLine="960" w:firstLineChars="400"/>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签订地：</w:t>
      </w:r>
      <w:r>
        <w:rPr>
          <w:rStyle w:val="27"/>
          <w:rFonts w:ascii="宋体" w:hAnsi="宋体"/>
          <w:color w:val="000000" w:themeColor="text1"/>
          <w:sz w:val="24"/>
          <w:u w:val="single"/>
          <w14:textFill>
            <w14:solidFill>
              <w14:schemeClr w14:val="tx1"/>
            </w14:solidFill>
          </w14:textFill>
        </w:rPr>
        <w:t xml:space="preserve">                                     </w:t>
      </w:r>
    </w:p>
    <w:p>
      <w:pPr>
        <w:spacing w:before="120" w:line="240" w:lineRule="atLeast"/>
        <w:rPr>
          <w:rStyle w:val="27"/>
          <w:rFonts w:ascii="宋体" w:hAnsi="宋体"/>
          <w:color w:val="000000" w:themeColor="text1"/>
          <w:sz w:val="24"/>
          <w14:textFill>
            <w14:solidFill>
              <w14:schemeClr w14:val="tx1"/>
            </w14:solidFill>
          </w14:textFill>
        </w:rPr>
      </w:pPr>
    </w:p>
    <w:p>
      <w:pPr>
        <w:spacing w:before="120" w:line="240" w:lineRule="atLeast"/>
        <w:ind w:firstLine="960" w:firstLineChars="400"/>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签订日期：</w:t>
      </w:r>
      <w:r>
        <w:rPr>
          <w:rStyle w:val="27"/>
          <w:rFonts w:ascii="宋体" w:hAnsi="宋体"/>
          <w:color w:val="000000" w:themeColor="text1"/>
          <w:sz w:val="24"/>
          <w:u w:val="single"/>
          <w14:textFill>
            <w14:solidFill>
              <w14:schemeClr w14:val="tx1"/>
            </w14:solidFill>
          </w14:textFill>
        </w:rPr>
        <w:t xml:space="preserve">               </w:t>
      </w:r>
      <w:r>
        <w:rPr>
          <w:rStyle w:val="27"/>
          <w:rFonts w:ascii="宋体" w:hAnsi="宋体"/>
          <w:color w:val="000000" w:themeColor="text1"/>
          <w:sz w:val="24"/>
          <w14:textFill>
            <w14:solidFill>
              <w14:schemeClr w14:val="tx1"/>
            </w14:solidFill>
          </w14:textFill>
        </w:rPr>
        <w:t>年</w:t>
      </w:r>
      <w:r>
        <w:rPr>
          <w:rStyle w:val="27"/>
          <w:rFonts w:ascii="宋体" w:hAnsi="宋体"/>
          <w:color w:val="000000" w:themeColor="text1"/>
          <w:sz w:val="24"/>
          <w:u w:val="single"/>
          <w14:textFill>
            <w14:solidFill>
              <w14:schemeClr w14:val="tx1"/>
            </w14:solidFill>
          </w14:textFill>
        </w:rPr>
        <w:t xml:space="preserve">       </w:t>
      </w:r>
      <w:r>
        <w:rPr>
          <w:rStyle w:val="27"/>
          <w:rFonts w:ascii="宋体" w:hAnsi="宋体"/>
          <w:color w:val="000000" w:themeColor="text1"/>
          <w:sz w:val="24"/>
          <w14:textFill>
            <w14:solidFill>
              <w14:schemeClr w14:val="tx1"/>
            </w14:solidFill>
          </w14:textFill>
        </w:rPr>
        <w:t>月</w:t>
      </w:r>
      <w:r>
        <w:rPr>
          <w:rStyle w:val="27"/>
          <w:rFonts w:ascii="宋体" w:hAnsi="宋体"/>
          <w:color w:val="000000" w:themeColor="text1"/>
          <w:sz w:val="24"/>
          <w:u w:val="single"/>
          <w14:textFill>
            <w14:solidFill>
              <w14:schemeClr w14:val="tx1"/>
            </w14:solidFill>
          </w14:textFill>
        </w:rPr>
        <w:t xml:space="preserve">       </w:t>
      </w:r>
      <w:r>
        <w:rPr>
          <w:rStyle w:val="27"/>
          <w:rFonts w:ascii="宋体" w:hAnsi="宋体"/>
          <w:color w:val="000000" w:themeColor="text1"/>
          <w:sz w:val="24"/>
          <w14:textFill>
            <w14:solidFill>
              <w14:schemeClr w14:val="tx1"/>
            </w14:solidFill>
          </w14:textFill>
        </w:rPr>
        <w:t>日</w:t>
      </w:r>
    </w:p>
    <w:p>
      <w:pPr>
        <w:spacing w:line="600" w:lineRule="exact"/>
        <w:ind w:firstLine="640"/>
        <w:jc w:val="center"/>
        <w:rPr>
          <w:rStyle w:val="27"/>
          <w:rFonts w:ascii="宋体" w:hAnsi="宋体"/>
          <w:color w:val="000000" w:themeColor="text1"/>
          <w:sz w:val="24"/>
          <w14:textFill>
            <w14:solidFill>
              <w14:schemeClr w14:val="tx1"/>
            </w14:solidFill>
          </w14:textFill>
        </w:rPr>
        <w:sectPr>
          <w:headerReference r:id="rId6" w:type="default"/>
          <w:footerReference r:id="rId7" w:type="default"/>
          <w:pgSz w:w="11905" w:h="16838"/>
          <w:pgMar w:top="1474" w:right="1814" w:bottom="1474" w:left="1814" w:header="851" w:footer="850" w:gutter="0"/>
          <w:cols w:space="425" w:num="1"/>
          <w:docGrid w:linePitch="462" w:charSpace="0"/>
        </w:sectPr>
      </w:pPr>
    </w:p>
    <w:p>
      <w:pPr>
        <w:spacing w:line="560" w:lineRule="exact"/>
        <w:ind w:firstLine="480" w:firstLineChars="200"/>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u w:val="single"/>
          <w:lang w:val="zh-CN"/>
          <w14:textFill>
            <w14:solidFill>
              <w14:schemeClr w14:val="tx1"/>
            </w14:solidFill>
          </w14:textFill>
        </w:rPr>
        <w:t xml:space="preserve">        </w:t>
      </w:r>
      <w:r>
        <w:rPr>
          <w:rStyle w:val="27"/>
          <w:rFonts w:ascii="宋体" w:hAnsi="宋体"/>
          <w:color w:val="000000" w:themeColor="text1"/>
          <w:sz w:val="24"/>
          <w:lang w:val="zh-CN"/>
          <w14:textFill>
            <w14:solidFill>
              <w14:schemeClr w14:val="tx1"/>
            </w14:solidFill>
          </w14:textFill>
        </w:rPr>
        <w:t>年</w:t>
      </w:r>
      <w:r>
        <w:rPr>
          <w:rStyle w:val="27"/>
          <w:rFonts w:ascii="宋体" w:hAnsi="宋体"/>
          <w:color w:val="000000" w:themeColor="text1"/>
          <w:sz w:val="24"/>
          <w:u w:val="single"/>
          <w:lang w:val="zh-CN"/>
          <w14:textFill>
            <w14:solidFill>
              <w14:schemeClr w14:val="tx1"/>
            </w14:solidFill>
          </w14:textFill>
        </w:rPr>
        <w:t xml:space="preserve">    </w:t>
      </w:r>
      <w:r>
        <w:rPr>
          <w:rStyle w:val="27"/>
          <w:rFonts w:ascii="宋体" w:hAnsi="宋体"/>
          <w:color w:val="000000" w:themeColor="text1"/>
          <w:sz w:val="24"/>
          <w:lang w:val="zh-CN"/>
          <w14:textFill>
            <w14:solidFill>
              <w14:schemeClr w14:val="tx1"/>
            </w14:solidFill>
          </w14:textFill>
        </w:rPr>
        <w:t>月</w:t>
      </w:r>
      <w:r>
        <w:rPr>
          <w:rStyle w:val="27"/>
          <w:rFonts w:ascii="宋体" w:hAnsi="宋体"/>
          <w:color w:val="000000" w:themeColor="text1"/>
          <w:sz w:val="24"/>
          <w:u w:val="single"/>
          <w:lang w:val="zh-CN"/>
          <w14:textFill>
            <w14:solidFill>
              <w14:schemeClr w14:val="tx1"/>
            </w14:solidFill>
          </w14:textFill>
        </w:rPr>
        <w:t xml:space="preserve">    </w:t>
      </w:r>
      <w:r>
        <w:rPr>
          <w:rStyle w:val="27"/>
          <w:rFonts w:ascii="宋体" w:hAnsi="宋体"/>
          <w:color w:val="000000" w:themeColor="text1"/>
          <w:sz w:val="24"/>
          <w:lang w:val="zh-CN"/>
          <w14:textFill>
            <w14:solidFill>
              <w14:schemeClr w14:val="tx1"/>
            </w14:solidFill>
          </w14:textFill>
        </w:rPr>
        <w:t>日</w:t>
      </w:r>
      <w:r>
        <w:rPr>
          <w:rStyle w:val="27"/>
          <w:rFonts w:ascii="宋体" w:hAnsi="宋体"/>
          <w:color w:val="000000" w:themeColor="text1"/>
          <w:sz w:val="24"/>
          <w14:textFill>
            <w14:solidFill>
              <w14:schemeClr w14:val="tx1"/>
            </w14:solidFill>
          </w14:textFill>
        </w:rPr>
        <w:t>，</w:t>
      </w:r>
      <w:r>
        <w:rPr>
          <w:rStyle w:val="27"/>
          <w:rFonts w:ascii="宋体" w:hAnsi="宋体"/>
          <w:color w:val="000000" w:themeColor="text1"/>
          <w:sz w:val="24"/>
          <w:u w:val="single"/>
          <w14:textFill>
            <w14:solidFill>
              <w14:schemeClr w14:val="tx1"/>
            </w14:solidFill>
          </w14:textFill>
        </w:rPr>
        <w:t xml:space="preserve">   （采购人名称）   </w:t>
      </w:r>
      <w:r>
        <w:rPr>
          <w:rStyle w:val="27"/>
          <w:rFonts w:ascii="宋体" w:hAnsi="宋体"/>
          <w:color w:val="000000" w:themeColor="text1"/>
          <w:sz w:val="24"/>
          <w14:textFill>
            <w14:solidFill>
              <w14:schemeClr w14:val="tx1"/>
            </w14:solidFill>
          </w14:textFill>
        </w:rPr>
        <w:t>以</w:t>
      </w:r>
      <w:r>
        <w:rPr>
          <w:rStyle w:val="27"/>
          <w:rFonts w:ascii="宋体" w:hAnsi="宋体"/>
          <w:color w:val="000000" w:themeColor="text1"/>
          <w:sz w:val="24"/>
          <w:u w:val="single"/>
          <w14:textFill>
            <w14:solidFill>
              <w14:schemeClr w14:val="tx1"/>
            </w14:solidFill>
          </w14:textFill>
        </w:rPr>
        <w:t xml:space="preserve">   （政府采购方式）  </w:t>
      </w:r>
      <w:r>
        <w:rPr>
          <w:rStyle w:val="27"/>
          <w:rFonts w:ascii="宋体" w:hAnsi="宋体"/>
          <w:color w:val="000000" w:themeColor="text1"/>
          <w:sz w:val="24"/>
          <w14:textFill>
            <w14:solidFill>
              <w14:schemeClr w14:val="tx1"/>
            </w14:solidFill>
          </w14:textFill>
        </w:rPr>
        <w:t>对</w:t>
      </w:r>
      <w:r>
        <w:rPr>
          <w:rStyle w:val="27"/>
          <w:rFonts w:ascii="宋体" w:hAnsi="宋体"/>
          <w:color w:val="000000" w:themeColor="text1"/>
          <w:sz w:val="24"/>
          <w:u w:val="single"/>
          <w14:textFill>
            <w14:solidFill>
              <w14:schemeClr w14:val="tx1"/>
            </w14:solidFill>
          </w14:textFill>
        </w:rPr>
        <w:t xml:space="preserve">   （同前页项目名称）   </w:t>
      </w:r>
      <w:r>
        <w:rPr>
          <w:rStyle w:val="27"/>
          <w:rFonts w:ascii="宋体" w:hAnsi="宋体"/>
          <w:color w:val="000000" w:themeColor="text1"/>
          <w:sz w:val="24"/>
          <w14:textFill>
            <w14:solidFill>
              <w14:schemeClr w14:val="tx1"/>
            </w14:solidFill>
          </w14:textFill>
        </w:rPr>
        <w:t>项目进行了采购。经</w:t>
      </w:r>
      <w:r>
        <w:rPr>
          <w:rStyle w:val="27"/>
          <w:rFonts w:ascii="宋体" w:hAnsi="宋体"/>
          <w:color w:val="000000" w:themeColor="text1"/>
          <w:sz w:val="24"/>
          <w:u w:val="single"/>
          <w14:textFill>
            <w14:solidFill>
              <w14:schemeClr w14:val="tx1"/>
            </w14:solidFill>
          </w14:textFill>
        </w:rPr>
        <w:t xml:space="preserve">   （相关评定主体名称）   </w:t>
      </w:r>
      <w:r>
        <w:rPr>
          <w:rStyle w:val="27"/>
          <w:rFonts w:ascii="宋体" w:hAnsi="宋体"/>
          <w:color w:val="000000" w:themeColor="text1"/>
          <w:sz w:val="24"/>
          <w14:textFill>
            <w14:solidFill>
              <w14:schemeClr w14:val="tx1"/>
            </w14:solidFill>
          </w14:textFill>
        </w:rPr>
        <w:t>评定，</w:t>
      </w:r>
      <w:r>
        <w:rPr>
          <w:rStyle w:val="27"/>
          <w:rFonts w:ascii="宋体" w:hAnsi="宋体"/>
          <w:color w:val="000000" w:themeColor="text1"/>
          <w:sz w:val="24"/>
          <w:u w:val="single"/>
          <w14:textFill>
            <w14:solidFill>
              <w14:schemeClr w14:val="tx1"/>
            </w14:solidFill>
          </w14:textFill>
        </w:rPr>
        <w:t xml:space="preserve">   （中标供应商名称）</w:t>
      </w:r>
      <w:r>
        <w:rPr>
          <w:rStyle w:val="27"/>
          <w:rFonts w:ascii="宋体" w:hAnsi="宋体"/>
          <w:color w:val="000000" w:themeColor="text1"/>
          <w:sz w:val="24"/>
          <w14:textFill>
            <w14:solidFill>
              <w14:schemeClr w14:val="tx1"/>
            </w14:solidFill>
          </w14:textFill>
        </w:rPr>
        <w:t>为该项目中标供应商。现于中标通知书发出之日起三十日内，按照采购文件确定的事项签订本合同。</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lang w:val="zh-CN"/>
          <w14:textFill>
            <w14:solidFill>
              <w14:schemeClr w14:val="tx1"/>
            </w14:solidFill>
          </w14:textFill>
        </w:rPr>
        <w:t>根据《中华人民共和国合同法》、《中华人民共和国政府采购法》等相关法律法规之规定，按照平等、自愿、公平和诚实信用的原则，经</w:t>
      </w:r>
      <w:r>
        <w:rPr>
          <w:rStyle w:val="27"/>
          <w:rFonts w:ascii="宋体" w:hAnsi="宋体"/>
          <w:color w:val="000000" w:themeColor="text1"/>
          <w:sz w:val="24"/>
          <w:u w:val="single"/>
          <w14:textFill>
            <w14:solidFill>
              <w14:schemeClr w14:val="tx1"/>
            </w14:solidFill>
          </w14:textFill>
        </w:rPr>
        <w:t xml:space="preserve">   （采购人名称）   </w:t>
      </w:r>
      <w:r>
        <w:rPr>
          <w:rStyle w:val="27"/>
          <w:rFonts w:ascii="宋体" w:hAnsi="宋体"/>
          <w:color w:val="000000" w:themeColor="text1"/>
          <w:sz w:val="24"/>
          <w:lang w:val="zh-CN"/>
          <w14:textFill>
            <w14:solidFill>
              <w14:schemeClr w14:val="tx1"/>
            </w14:solidFill>
          </w14:textFill>
        </w:rPr>
        <w:t>(以下简称：甲方)和</w:t>
      </w:r>
      <w:r>
        <w:rPr>
          <w:rStyle w:val="27"/>
          <w:rFonts w:ascii="宋体" w:hAnsi="宋体"/>
          <w:color w:val="000000" w:themeColor="text1"/>
          <w:sz w:val="24"/>
          <w:u w:val="single"/>
          <w14:textFill>
            <w14:solidFill>
              <w14:schemeClr w14:val="tx1"/>
            </w14:solidFill>
          </w14:textFill>
        </w:rPr>
        <w:t xml:space="preserve">   （中标供应商名称）   </w:t>
      </w:r>
      <w:r>
        <w:rPr>
          <w:rStyle w:val="27"/>
          <w:rFonts w:ascii="宋体" w:hAnsi="宋体"/>
          <w:color w:val="000000" w:themeColor="text1"/>
          <w:sz w:val="24"/>
          <w:lang w:val="zh-CN"/>
          <w14:textFill>
            <w14:solidFill>
              <w14:schemeClr w14:val="tx1"/>
            </w14:solidFill>
          </w14:textFill>
        </w:rPr>
        <w:t>(以下简称：乙方)协商一致，约定以下合同</w:t>
      </w:r>
      <w:r>
        <w:rPr>
          <w:rStyle w:val="27"/>
          <w:rFonts w:ascii="宋体" w:hAnsi="宋体"/>
          <w:color w:val="000000" w:themeColor="text1"/>
          <w:sz w:val="24"/>
          <w14:textFill>
            <w14:solidFill>
              <w14:schemeClr w14:val="tx1"/>
            </w14:solidFill>
          </w14:textFill>
        </w:rPr>
        <w:t>条款，以兹共同遵守、全面履行。</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1.1 合同组成部分</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1.1.1 本合同及其补充合同、变更协议；</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1.1.2 中标通知书；</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1.1.3 投标文件（含澄清或者说明文件）；</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1.1.4 招标文件（含澄清或者修改文件）；</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1.1.5 其他相关采购文件。</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1.2 货物</w:t>
      </w:r>
    </w:p>
    <w:p>
      <w:pPr>
        <w:spacing w:line="560" w:lineRule="exact"/>
        <w:ind w:firstLine="480" w:firstLineChars="200"/>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1.2.货物名称：</w:t>
      </w:r>
      <w:r>
        <w:rPr>
          <w:rStyle w:val="27"/>
          <w:rFonts w:ascii="宋体" w:hAnsi="宋体"/>
          <w:color w:val="000000" w:themeColor="text1"/>
          <w:sz w:val="24"/>
          <w:u w:val="single"/>
          <w14:textFill>
            <w14:solidFill>
              <w14:schemeClr w14:val="tx1"/>
            </w14:solidFill>
          </w14:textFill>
        </w:rPr>
        <w:t xml:space="preserve">                                                </w:t>
      </w:r>
      <w:r>
        <w:rPr>
          <w:rStyle w:val="27"/>
          <w:rFonts w:ascii="宋体" w:hAnsi="宋体"/>
          <w:color w:val="000000" w:themeColor="text1"/>
          <w:sz w:val="24"/>
          <w14:textFill>
            <w14:solidFill>
              <w14:schemeClr w14:val="tx1"/>
            </w14:solidFill>
          </w14:textFill>
        </w:rPr>
        <w:t>；</w:t>
      </w:r>
    </w:p>
    <w:p>
      <w:pPr>
        <w:spacing w:line="560" w:lineRule="exact"/>
        <w:ind w:firstLine="480" w:firstLineChars="200"/>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1.2.货物数量：</w:t>
      </w:r>
      <w:r>
        <w:rPr>
          <w:rStyle w:val="27"/>
          <w:rFonts w:ascii="宋体" w:hAnsi="宋体"/>
          <w:color w:val="000000" w:themeColor="text1"/>
          <w:sz w:val="24"/>
          <w:u w:val="single"/>
          <w14:textFill>
            <w14:solidFill>
              <w14:schemeClr w14:val="tx1"/>
            </w14:solidFill>
          </w14:textFill>
        </w:rPr>
        <w:t xml:space="preserve">                                                </w:t>
      </w:r>
      <w:r>
        <w:rPr>
          <w:rStyle w:val="27"/>
          <w:rFonts w:ascii="宋体" w:hAnsi="宋体"/>
          <w:color w:val="000000" w:themeColor="text1"/>
          <w:sz w:val="24"/>
          <w14:textFill>
            <w14:solidFill>
              <w14:schemeClr w14:val="tx1"/>
            </w14:solidFill>
          </w14:textFill>
        </w:rPr>
        <w:t>；</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1.2.货物质量：</w:t>
      </w:r>
      <w:r>
        <w:rPr>
          <w:rStyle w:val="27"/>
          <w:rFonts w:ascii="宋体" w:hAnsi="宋体"/>
          <w:color w:val="000000" w:themeColor="text1"/>
          <w:sz w:val="24"/>
          <w:u w:val="single"/>
          <w14:textFill>
            <w14:solidFill>
              <w14:schemeClr w14:val="tx1"/>
            </w14:solidFill>
          </w14:textFill>
        </w:rPr>
        <w:t xml:space="preserve">　　　　　　　　　                      　      </w:t>
      </w:r>
      <w:r>
        <w:rPr>
          <w:rStyle w:val="27"/>
          <w:rFonts w:ascii="宋体" w:hAnsi="宋体"/>
          <w:color w:val="000000" w:themeColor="text1"/>
          <w:sz w:val="24"/>
          <w14:textFill>
            <w14:solidFill>
              <w14:schemeClr w14:val="tx1"/>
            </w14:solidFill>
          </w14:textFill>
        </w:rPr>
        <w:t>。</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1.3 价款</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本合同总价为：￥</w:t>
      </w:r>
      <w:r>
        <w:rPr>
          <w:rStyle w:val="27"/>
          <w:rFonts w:ascii="宋体" w:hAnsi="宋体"/>
          <w:color w:val="000000" w:themeColor="text1"/>
          <w:sz w:val="24"/>
          <w:u w:val="single"/>
          <w14:textFill>
            <w14:solidFill>
              <w14:schemeClr w14:val="tx1"/>
            </w14:solidFill>
          </w14:textFill>
        </w:rPr>
        <w:t xml:space="preserve">           </w:t>
      </w:r>
      <w:r>
        <w:rPr>
          <w:rStyle w:val="27"/>
          <w:rFonts w:ascii="宋体" w:hAnsi="宋体"/>
          <w:color w:val="000000" w:themeColor="text1"/>
          <w:sz w:val="24"/>
          <w14:textFill>
            <w14:solidFill>
              <w14:schemeClr w14:val="tx1"/>
            </w14:solidFill>
          </w14:textFill>
        </w:rPr>
        <w:t>元（大写：</w:t>
      </w:r>
      <w:r>
        <w:rPr>
          <w:rStyle w:val="27"/>
          <w:rFonts w:ascii="宋体" w:hAnsi="宋体"/>
          <w:color w:val="000000" w:themeColor="text1"/>
          <w:sz w:val="24"/>
          <w:u w:val="single"/>
          <w14:textFill>
            <w14:solidFill>
              <w14:schemeClr w14:val="tx1"/>
            </w14:solidFill>
          </w14:textFill>
        </w:rPr>
        <w:t xml:space="preserve">                 </w:t>
      </w:r>
      <w:r>
        <w:rPr>
          <w:rStyle w:val="27"/>
          <w:rFonts w:ascii="宋体" w:hAnsi="宋体"/>
          <w:color w:val="000000" w:themeColor="text1"/>
          <w:sz w:val="24"/>
          <w14:textFill>
            <w14:solidFill>
              <w14:schemeClr w14:val="tx1"/>
            </w14:solidFill>
          </w14:textFill>
        </w:rPr>
        <w:t>元人民币）</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总价中包括货物金额、安装费、包装费、运输费及运输途中保险费、装卸费及税金。本合同价格一般不得做任何变更与调整。</w:t>
      </w:r>
    </w:p>
    <w:p>
      <w:pPr>
        <w:spacing w:line="560" w:lineRule="exact"/>
        <w:ind w:firstLine="480" w:firstLineChars="200"/>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分项价格：</w:t>
      </w:r>
    </w:p>
    <w:tbl>
      <w:tblPr>
        <w:tblStyle w:val="23"/>
        <w:tblW w:w="71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1"/>
        <w:gridCol w:w="3402"/>
        <w:gridCol w:w="2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jc w:val="center"/>
              <w:rPr>
                <w:rStyle w:val="27"/>
                <w:rFonts w:hAnsi="宋体"/>
                <w:color w:val="000000" w:themeColor="text1"/>
                <w:sz w:val="24"/>
                <w:szCs w:val="24"/>
                <w14:textFill>
                  <w14:solidFill>
                    <w14:schemeClr w14:val="tx1"/>
                  </w14:solidFill>
                </w14:textFill>
              </w:rPr>
            </w:pPr>
            <w:r>
              <w:rPr>
                <w:rStyle w:val="27"/>
                <w:rFonts w:hAnsi="宋体"/>
                <w:color w:val="000000" w:themeColor="text1"/>
                <w:sz w:val="24"/>
                <w:szCs w:val="24"/>
                <w14:textFill>
                  <w14:solidFill>
                    <w14:schemeClr w14:val="tx1"/>
                  </w14:solidFill>
                </w14:textFill>
              </w:rPr>
              <w:t>序号</w:t>
            </w: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r>
              <w:rPr>
                <w:rStyle w:val="27"/>
                <w:rFonts w:hAnsi="宋体"/>
                <w:color w:val="000000" w:themeColor="text1"/>
                <w:sz w:val="24"/>
                <w:szCs w:val="24"/>
                <w14:textFill>
                  <w14:solidFill>
                    <w14:schemeClr w14:val="tx1"/>
                  </w14:solidFill>
                </w14:textFill>
              </w:rPr>
              <w:t>分项名称</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jc w:val="center"/>
              <w:rPr>
                <w:rStyle w:val="27"/>
                <w:rFonts w:hAnsi="宋体"/>
                <w:color w:val="000000" w:themeColor="text1"/>
                <w:sz w:val="24"/>
                <w:szCs w:val="24"/>
                <w14:textFill>
                  <w14:solidFill>
                    <w14:schemeClr w14:val="tx1"/>
                  </w14:solidFill>
                </w14:textFill>
              </w:rPr>
            </w:pPr>
            <w:r>
              <w:rPr>
                <w:rStyle w:val="27"/>
                <w:rFonts w:hAnsi="宋体"/>
                <w:color w:val="000000" w:themeColor="text1"/>
                <w:sz w:val="24"/>
                <w:szCs w:val="24"/>
                <w14:textFill>
                  <w14:solidFill>
                    <w14:schemeClr w14:val="tx1"/>
                  </w14:solidFill>
                </w14:textFill>
              </w:rPr>
              <w:t>分项价格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1201"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p>
        </w:tc>
        <w:tc>
          <w:tcPr>
            <w:tcW w:w="3402"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4603" w:type="dxa"/>
            <w:gridSpan w:val="2"/>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r>
              <w:rPr>
                <w:rStyle w:val="27"/>
                <w:rFonts w:hAnsi="宋体"/>
                <w:color w:val="000000" w:themeColor="text1"/>
                <w:sz w:val="24"/>
                <w:szCs w:val="24"/>
                <w14:textFill>
                  <w14:solidFill>
                    <w14:schemeClr w14:val="tx1"/>
                  </w14:solidFill>
                </w14:textFill>
              </w:rPr>
              <w:t>总价</w:t>
            </w:r>
          </w:p>
        </w:tc>
        <w:tc>
          <w:tcPr>
            <w:tcW w:w="2552" w:type="dxa"/>
            <w:tcBorders>
              <w:top w:val="single" w:color="000000" w:sz="4" w:space="0"/>
              <w:left w:val="single" w:color="000000" w:sz="4" w:space="0"/>
              <w:bottom w:val="single" w:color="000000" w:sz="4" w:space="0"/>
              <w:right w:val="single" w:color="000000" w:sz="4" w:space="0"/>
            </w:tcBorders>
            <w:vAlign w:val="center"/>
          </w:tcPr>
          <w:p>
            <w:pPr>
              <w:pStyle w:val="67"/>
              <w:spacing w:line="560" w:lineRule="exact"/>
              <w:ind w:firstLine="200"/>
              <w:jc w:val="center"/>
              <w:rPr>
                <w:rStyle w:val="27"/>
                <w:rFonts w:hAnsi="宋体"/>
                <w:color w:val="000000" w:themeColor="text1"/>
                <w:sz w:val="24"/>
                <w:szCs w:val="24"/>
                <w14:textFill>
                  <w14:solidFill>
                    <w14:schemeClr w14:val="tx1"/>
                  </w14:solidFill>
                </w14:textFill>
              </w:rPr>
            </w:pPr>
          </w:p>
        </w:tc>
      </w:tr>
    </w:tbl>
    <w:p>
      <w:pPr>
        <w:spacing w:line="56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1.4 付款方式和发票开具方式</w:t>
      </w:r>
    </w:p>
    <w:p>
      <w:pPr>
        <w:spacing w:line="56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sz w:val="24"/>
          <w:szCs w:val="24"/>
        </w:rPr>
        <w:t>1.4.1、</w:t>
      </w:r>
      <w:r>
        <w:rPr>
          <w:rStyle w:val="27"/>
          <w:rFonts w:hint="eastAsia" w:ascii="宋体" w:hAnsi="宋体"/>
          <w:sz w:val="24"/>
          <w:szCs w:val="24"/>
        </w:rPr>
        <w:t>付款方式：</w:t>
      </w:r>
      <w:r>
        <w:rPr>
          <w:rStyle w:val="27"/>
          <w:rFonts w:ascii="宋体" w:hAnsi="宋体"/>
          <w:color w:val="000000" w:themeColor="text1"/>
          <w:sz w:val="24"/>
          <w:szCs w:val="24"/>
          <w:u w:val="single"/>
          <w14:textFill>
            <w14:solidFill>
              <w14:schemeClr w14:val="tx1"/>
            </w14:solidFill>
          </w14:textFill>
        </w:rPr>
        <w:t xml:space="preserve">                                            </w:t>
      </w:r>
      <w:r>
        <w:rPr>
          <w:rStyle w:val="27"/>
          <w:rFonts w:ascii="宋体" w:hAnsi="宋体"/>
          <w:color w:val="000000" w:themeColor="text1"/>
          <w:sz w:val="24"/>
          <w:szCs w:val="24"/>
          <w14:textFill>
            <w14:solidFill>
              <w14:schemeClr w14:val="tx1"/>
            </w14:solidFill>
          </w14:textFill>
        </w:rPr>
        <w:t>。</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1.4.2 发票开具方式：</w:t>
      </w:r>
      <w:r>
        <w:rPr>
          <w:rStyle w:val="27"/>
          <w:rFonts w:ascii="宋体" w:hAnsi="宋体"/>
          <w:color w:val="000000" w:themeColor="text1"/>
          <w:sz w:val="24"/>
          <w:szCs w:val="24"/>
          <w:u w:val="single"/>
          <w14:textFill>
            <w14:solidFill>
              <w14:schemeClr w14:val="tx1"/>
            </w14:solidFill>
          </w14:textFill>
        </w:rPr>
        <w:t xml:space="preserve">                                            </w:t>
      </w:r>
      <w:r>
        <w:rPr>
          <w:rStyle w:val="27"/>
          <w:rFonts w:ascii="宋体" w:hAnsi="宋体"/>
          <w:color w:val="000000" w:themeColor="text1"/>
          <w:sz w:val="24"/>
          <w:szCs w:val="24"/>
          <w14:textFill>
            <w14:solidFill>
              <w14:schemeClr w14:val="tx1"/>
            </w14:solidFill>
          </w14:textFill>
        </w:rPr>
        <w:t>。</w:t>
      </w:r>
    </w:p>
    <w:p>
      <w:pPr>
        <w:spacing w:line="56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1.5 货物交付期限、地点和方式</w:t>
      </w:r>
    </w:p>
    <w:p>
      <w:pPr>
        <w:spacing w:line="560" w:lineRule="exact"/>
        <w:ind w:firstLine="480" w:firstLineChars="200"/>
        <w:rPr>
          <w:rStyle w:val="27"/>
          <w:rFonts w:ascii="宋体" w:hAnsi="宋体"/>
          <w:color w:val="000000" w:themeColor="text1"/>
          <w:sz w:val="24"/>
          <w:szCs w:val="24"/>
          <w:u w:val="single"/>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1.5.1 交付期限：</w:t>
      </w:r>
      <w:r>
        <w:rPr>
          <w:rStyle w:val="27"/>
          <w:rFonts w:ascii="宋体" w:hAnsi="宋体"/>
          <w:color w:val="000000" w:themeColor="text1"/>
          <w:sz w:val="24"/>
          <w:szCs w:val="24"/>
          <w:u w:val="single"/>
          <w14:textFill>
            <w14:solidFill>
              <w14:schemeClr w14:val="tx1"/>
            </w14:solidFill>
          </w14:textFill>
        </w:rPr>
        <w:t xml:space="preserve">     </w:t>
      </w:r>
      <w:r>
        <w:rPr>
          <w:rStyle w:val="27"/>
          <w:rFonts w:hint="eastAsia" w:ascii="宋体" w:hAnsi="宋体"/>
          <w:color w:val="000000" w:themeColor="text1"/>
          <w:sz w:val="24"/>
          <w:szCs w:val="24"/>
          <w:u w:val="single"/>
          <w14:textFill>
            <w14:solidFill>
              <w14:schemeClr w14:val="tx1"/>
            </w14:solidFill>
          </w14:textFill>
        </w:rPr>
        <w:t xml:space="preserve">                                         </w:t>
      </w:r>
      <w:r>
        <w:rPr>
          <w:rStyle w:val="27"/>
          <w:rFonts w:ascii="宋体" w:hAnsi="宋体"/>
          <w:color w:val="000000" w:themeColor="text1"/>
          <w:sz w:val="24"/>
          <w:szCs w:val="24"/>
          <w:u w:val="single"/>
          <w14:textFill>
            <w14:solidFill>
              <w14:schemeClr w14:val="tx1"/>
            </w14:solidFill>
          </w14:textFill>
        </w:rPr>
        <w:t xml:space="preserve"> </w:t>
      </w:r>
      <w:r>
        <w:rPr>
          <w:rStyle w:val="27"/>
          <w:rFonts w:ascii="宋体" w:hAnsi="宋体"/>
          <w:color w:val="000000" w:themeColor="text1"/>
          <w:sz w:val="24"/>
          <w:szCs w:val="24"/>
          <w14:textFill>
            <w14:solidFill>
              <w14:schemeClr w14:val="tx1"/>
            </w14:solidFill>
          </w14:textFill>
        </w:rPr>
        <w:t>；</w:t>
      </w:r>
    </w:p>
    <w:p>
      <w:pPr>
        <w:spacing w:line="56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1.5.2 交付地点：</w:t>
      </w:r>
      <w:r>
        <w:rPr>
          <w:rStyle w:val="27"/>
          <w:rFonts w:ascii="宋体" w:hAnsi="宋体"/>
          <w:color w:val="000000" w:themeColor="text1"/>
          <w:sz w:val="24"/>
          <w:szCs w:val="24"/>
          <w:u w:val="single"/>
          <w14:textFill>
            <w14:solidFill>
              <w14:schemeClr w14:val="tx1"/>
            </w14:solidFill>
          </w14:textFill>
        </w:rPr>
        <w:t xml:space="preserve">                                                </w:t>
      </w:r>
      <w:r>
        <w:rPr>
          <w:rStyle w:val="27"/>
          <w:rFonts w:ascii="宋体" w:hAnsi="宋体"/>
          <w:color w:val="000000" w:themeColor="text1"/>
          <w:sz w:val="24"/>
          <w:szCs w:val="24"/>
          <w14:textFill>
            <w14:solidFill>
              <w14:schemeClr w14:val="tx1"/>
            </w14:solidFill>
          </w14:textFill>
        </w:rPr>
        <w:t>；</w:t>
      </w:r>
    </w:p>
    <w:p>
      <w:pPr>
        <w:spacing w:line="56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1.5.3 交付方式：</w:t>
      </w:r>
      <w:r>
        <w:rPr>
          <w:rStyle w:val="27"/>
          <w:rFonts w:ascii="宋体" w:hAnsi="宋体"/>
          <w:color w:val="000000" w:themeColor="text1"/>
          <w:sz w:val="24"/>
          <w:szCs w:val="24"/>
          <w:u w:val="single"/>
          <w14:textFill>
            <w14:solidFill>
              <w14:schemeClr w14:val="tx1"/>
            </w14:solidFill>
          </w14:textFill>
        </w:rPr>
        <w:t xml:space="preserve">　　　　　　　　　                      　      </w:t>
      </w:r>
      <w:r>
        <w:rPr>
          <w:rStyle w:val="27"/>
          <w:rFonts w:ascii="宋体" w:hAnsi="宋体"/>
          <w:color w:val="000000" w:themeColor="text1"/>
          <w:sz w:val="24"/>
          <w:szCs w:val="24"/>
          <w14:textFill>
            <w14:solidFill>
              <w14:schemeClr w14:val="tx1"/>
            </w14:solidFill>
          </w14:textFill>
        </w:rPr>
        <w:t>。</w:t>
      </w:r>
    </w:p>
    <w:p>
      <w:pPr>
        <w:spacing w:line="56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1.6 违约责任</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1.6.1、乙方不能按期按约交货或部分交货的，乙方应向甲方偿付不能交货部分货款5%的违约金。</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1.6.2、乙方所提供货物品种、数量、质量不符合国家法律法规和本合同规定的，甲方有权拒收，由乙方负责包换或退货，并承担由此而支付的实际费用。</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1.6.3、乙方逾期交货的，按逾期缴货部分货款计算，向甲方偿付每日千分之五的违约金，并承担甲方因此所受的损失费用。</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1.6.4、乙方违反本合同相关约定的，除应当承担违约责任外，因乙方违约导致甲方产生其他相关损失的，乙方应当赔偿甲方因此产生的经济损失。</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1.6.5、甲方未按合同约定逾期付款的，应按照每日千分之五的比例向乙方偿付逾期货款的违约金。</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1.6.6、甲方违反本合同规定拒绝接货的，应当承担由此对乙方造成的损失。</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1.6.7、双方必须严格执行《中华人民共和国合同法》的有关违约责任规定。</w:t>
      </w:r>
    </w:p>
    <w:p>
      <w:pPr>
        <w:spacing w:line="56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1.7 合同争议的解决</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1.7 合同争议的解决</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本合同履行过程中发生的任何争议，双方当事人均可通过和解或者调解解决；不愿和解、调解或者和解、调解不成的，可以选择下列第</w:t>
      </w:r>
      <w:r>
        <w:rPr>
          <w:rStyle w:val="27"/>
          <w:rFonts w:ascii="宋体" w:hAnsi="宋体"/>
          <w:color w:val="000000" w:themeColor="text1"/>
          <w:sz w:val="24"/>
          <w:u w:val="single"/>
          <w14:textFill>
            <w14:solidFill>
              <w14:schemeClr w14:val="tx1"/>
            </w14:solidFill>
          </w14:textFill>
        </w:rPr>
        <w:t xml:space="preserve">    </w:t>
      </w:r>
      <w:r>
        <w:rPr>
          <w:rStyle w:val="27"/>
          <w:rFonts w:ascii="宋体" w:hAnsi="宋体"/>
          <w:color w:val="000000" w:themeColor="text1"/>
          <w:sz w:val="24"/>
          <w14:textFill>
            <w14:solidFill>
              <w14:schemeClr w14:val="tx1"/>
            </w14:solidFill>
          </w14:textFill>
        </w:rPr>
        <w:t>种方式解决：</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1.7.1 将争议提交</w:t>
      </w:r>
      <w:r>
        <w:rPr>
          <w:rStyle w:val="27"/>
          <w:rFonts w:ascii="宋体" w:hAnsi="宋体"/>
          <w:color w:val="000000" w:themeColor="text1"/>
          <w:sz w:val="24"/>
          <w:u w:val="single"/>
          <w14:textFill>
            <w14:solidFill>
              <w14:schemeClr w14:val="tx1"/>
            </w14:solidFill>
          </w14:textFill>
        </w:rPr>
        <w:t xml:space="preserve">              </w:t>
      </w:r>
      <w:r>
        <w:rPr>
          <w:rStyle w:val="27"/>
          <w:rFonts w:ascii="宋体" w:hAnsi="宋体"/>
          <w:color w:val="000000" w:themeColor="text1"/>
          <w:sz w:val="24"/>
          <w14:textFill>
            <w14:solidFill>
              <w14:schemeClr w14:val="tx1"/>
            </w14:solidFill>
          </w14:textFill>
        </w:rPr>
        <w:t>仲裁委员会依申请仲裁时其现行有效的仲裁规则裁决；</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1.7.2 向</w:t>
      </w:r>
      <w:r>
        <w:rPr>
          <w:rStyle w:val="27"/>
          <w:rFonts w:ascii="宋体" w:hAnsi="宋体"/>
          <w:color w:val="000000" w:themeColor="text1"/>
          <w:sz w:val="24"/>
          <w:u w:val="single"/>
          <w14:textFill>
            <w14:solidFill>
              <w14:schemeClr w14:val="tx1"/>
            </w14:solidFill>
          </w14:textFill>
        </w:rPr>
        <w:t xml:space="preserve">   （被告住所地、合同履行地、合同签订地、原告住所地、标的物所在地等与争议有实际联系的地点中选出的人民法院名称）    </w:t>
      </w:r>
      <w:r>
        <w:rPr>
          <w:rStyle w:val="27"/>
          <w:rFonts w:ascii="宋体" w:hAnsi="宋体"/>
          <w:color w:val="000000" w:themeColor="text1"/>
          <w:sz w:val="24"/>
          <w14:textFill>
            <w14:solidFill>
              <w14:schemeClr w14:val="tx1"/>
            </w14:solidFill>
          </w14:textFill>
        </w:rPr>
        <w:t>人民法院起诉。</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1.8 合同生效</w:t>
      </w:r>
    </w:p>
    <w:p>
      <w:pPr>
        <w:spacing w:line="560" w:lineRule="exact"/>
        <w:ind w:firstLine="480" w:firstLineChars="200"/>
        <w:rPr>
          <w:rStyle w:val="27"/>
          <w:rFonts w:ascii="宋体" w:hAnsi="宋体"/>
          <w:b/>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本合同自双方当事人盖章或者签字时生效。</w:t>
      </w:r>
    </w:p>
    <w:p>
      <w:pPr>
        <w:spacing w:line="560" w:lineRule="exact"/>
        <w:rPr>
          <w:rStyle w:val="27"/>
          <w:rFonts w:ascii="宋体" w:hAnsi="宋体"/>
          <w:color w:val="000000" w:themeColor="text1"/>
          <w:sz w:val="24"/>
          <w:lang w:val="zh-CN"/>
          <w14:textFill>
            <w14:solidFill>
              <w14:schemeClr w14:val="tx1"/>
            </w14:solidFill>
          </w14:textFill>
        </w:rPr>
      </w:pPr>
    </w:p>
    <w:p>
      <w:pPr>
        <w:spacing w:line="560" w:lineRule="exact"/>
        <w:rPr>
          <w:rStyle w:val="27"/>
          <w:rFonts w:ascii="宋体" w:hAnsi="宋体"/>
          <w:color w:val="000000" w:themeColor="text1"/>
          <w:sz w:val="24"/>
          <w:lang w:val="zh-CN"/>
          <w14:textFill>
            <w14:solidFill>
              <w14:schemeClr w14:val="tx1"/>
            </w14:solidFill>
          </w14:textFill>
        </w:rPr>
      </w:pPr>
      <w:r>
        <w:rPr>
          <w:rStyle w:val="27"/>
          <w:rFonts w:ascii="宋体" w:hAnsi="宋体"/>
          <w:b/>
          <w:color w:val="000000" w:themeColor="text1"/>
          <w:sz w:val="24"/>
          <w:lang w:val="zh-CN"/>
          <w14:textFill>
            <w14:solidFill>
              <w14:schemeClr w14:val="tx1"/>
            </w14:solidFill>
          </w14:textFill>
        </w:rPr>
        <w:t>甲方</w:t>
      </w:r>
      <w:r>
        <w:rPr>
          <w:rStyle w:val="27"/>
          <w:rFonts w:ascii="宋体" w:hAnsi="宋体"/>
          <w:color w:val="000000" w:themeColor="text1"/>
          <w:sz w:val="24"/>
          <w:lang w:val="zh-CN"/>
          <w14:textFill>
            <w14:solidFill>
              <w14:schemeClr w14:val="tx1"/>
            </w14:solidFill>
          </w14:textFill>
        </w:rPr>
        <w:t xml:space="preserve">：                             </w:t>
      </w:r>
      <w:r>
        <w:rPr>
          <w:rStyle w:val="27"/>
          <w:rFonts w:ascii="宋体" w:hAnsi="宋体"/>
          <w:b/>
          <w:color w:val="000000" w:themeColor="text1"/>
          <w:sz w:val="24"/>
          <w:lang w:val="zh-CN"/>
          <w14:textFill>
            <w14:solidFill>
              <w14:schemeClr w14:val="tx1"/>
            </w14:solidFill>
          </w14:textFill>
        </w:rPr>
        <w:t xml:space="preserve">      乙方</w:t>
      </w:r>
      <w:r>
        <w:rPr>
          <w:rStyle w:val="27"/>
          <w:rFonts w:ascii="宋体" w:hAnsi="宋体"/>
          <w:color w:val="000000" w:themeColor="text1"/>
          <w:sz w:val="24"/>
          <w:lang w:val="zh-CN"/>
          <w14:textFill>
            <w14:solidFill>
              <w14:schemeClr w14:val="tx1"/>
            </w14:solidFill>
          </w14:textFill>
        </w:rPr>
        <w:t>：</w:t>
      </w:r>
    </w:p>
    <w:p>
      <w:pPr>
        <w:spacing w:line="560" w:lineRule="exact"/>
        <w:rPr>
          <w:rStyle w:val="27"/>
          <w:rFonts w:ascii="宋体" w:hAnsi="宋体"/>
          <w:color w:val="000000" w:themeColor="text1"/>
          <w:sz w:val="24"/>
          <w:lang w:val="zh-CN"/>
          <w14:textFill>
            <w14:solidFill>
              <w14:schemeClr w14:val="tx1"/>
            </w14:solidFill>
          </w14:textFill>
        </w:rPr>
      </w:pPr>
      <w:r>
        <w:rPr>
          <w:rStyle w:val="27"/>
          <w:rFonts w:ascii="宋体" w:hAnsi="宋体"/>
          <w:color w:val="000000" w:themeColor="text1"/>
          <w:sz w:val="24"/>
          <w:lang w:val="zh-CN"/>
          <w14:textFill>
            <w14:solidFill>
              <w14:schemeClr w14:val="tx1"/>
            </w14:solidFill>
          </w14:textFill>
        </w:rPr>
        <w:t>统一社会信用代码：                    统一社会信用代码或身份证号码：</w:t>
      </w:r>
    </w:p>
    <w:p>
      <w:pPr>
        <w:spacing w:line="560" w:lineRule="exact"/>
        <w:rPr>
          <w:rStyle w:val="27"/>
          <w:rFonts w:ascii="宋体" w:hAnsi="宋体"/>
          <w:color w:val="000000" w:themeColor="text1"/>
          <w:sz w:val="24"/>
          <w:lang w:val="zh-CN"/>
          <w14:textFill>
            <w14:solidFill>
              <w14:schemeClr w14:val="tx1"/>
            </w14:solidFill>
          </w14:textFill>
        </w:rPr>
      </w:pPr>
      <w:r>
        <w:rPr>
          <w:rStyle w:val="27"/>
          <w:rFonts w:ascii="宋体" w:hAnsi="宋体"/>
          <w:color w:val="000000" w:themeColor="text1"/>
          <w:sz w:val="24"/>
          <w:lang w:val="zh-CN"/>
          <w14:textFill>
            <w14:solidFill>
              <w14:schemeClr w14:val="tx1"/>
            </w14:solidFill>
          </w14:textFill>
        </w:rPr>
        <w:t>住所：                                   住所：</w:t>
      </w:r>
    </w:p>
    <w:p>
      <w:pPr>
        <w:spacing w:line="560" w:lineRule="exact"/>
        <w:rPr>
          <w:rStyle w:val="27"/>
          <w:rFonts w:ascii="宋体" w:hAnsi="宋体"/>
          <w:color w:val="000000" w:themeColor="text1"/>
          <w:sz w:val="24"/>
          <w:lang w:val="zh-CN"/>
          <w14:textFill>
            <w14:solidFill>
              <w14:schemeClr w14:val="tx1"/>
            </w14:solidFill>
          </w14:textFill>
        </w:rPr>
      </w:pPr>
      <w:r>
        <w:rPr>
          <w:rStyle w:val="27"/>
          <w:rFonts w:ascii="宋体" w:hAnsi="宋体"/>
          <w:color w:val="000000" w:themeColor="text1"/>
          <w:sz w:val="24"/>
          <w:lang w:val="zh-CN"/>
          <w14:textFill>
            <w14:solidFill>
              <w14:schemeClr w14:val="tx1"/>
            </w14:solidFill>
          </w14:textFill>
        </w:rPr>
        <w:t>法定代表人或                             法定代表人</w:t>
      </w:r>
    </w:p>
    <w:p>
      <w:pPr>
        <w:spacing w:line="560" w:lineRule="exact"/>
        <w:rPr>
          <w:rStyle w:val="27"/>
          <w:rFonts w:ascii="宋体" w:hAnsi="宋体"/>
          <w:color w:val="000000" w:themeColor="text1"/>
          <w:sz w:val="24"/>
          <w:lang w:val="zh-CN"/>
          <w14:textFill>
            <w14:solidFill>
              <w14:schemeClr w14:val="tx1"/>
            </w14:solidFill>
          </w14:textFill>
        </w:rPr>
      </w:pPr>
      <w:r>
        <w:rPr>
          <w:rStyle w:val="27"/>
          <w:rFonts w:ascii="宋体" w:hAnsi="宋体"/>
          <w:color w:val="000000" w:themeColor="text1"/>
          <w:sz w:val="24"/>
          <w:lang w:val="zh-CN"/>
          <w14:textFill>
            <w14:solidFill>
              <w14:schemeClr w14:val="tx1"/>
            </w14:solidFill>
          </w14:textFill>
        </w:rPr>
        <w:t xml:space="preserve">授权代表（签字）：                        或授权代表（签字）: </w:t>
      </w:r>
    </w:p>
    <w:p>
      <w:pPr>
        <w:spacing w:line="560" w:lineRule="exact"/>
        <w:rPr>
          <w:rStyle w:val="27"/>
          <w:rFonts w:ascii="宋体" w:hAnsi="宋体"/>
          <w:color w:val="000000" w:themeColor="text1"/>
          <w:sz w:val="24"/>
          <w:lang w:val="zh-CN"/>
          <w14:textFill>
            <w14:solidFill>
              <w14:schemeClr w14:val="tx1"/>
            </w14:solidFill>
          </w14:textFill>
        </w:rPr>
      </w:pPr>
      <w:r>
        <w:rPr>
          <w:rStyle w:val="27"/>
          <w:rFonts w:ascii="宋体" w:hAnsi="宋体"/>
          <w:color w:val="000000" w:themeColor="text1"/>
          <w:sz w:val="24"/>
          <w:lang w:val="zh-CN"/>
          <w14:textFill>
            <w14:solidFill>
              <w14:schemeClr w14:val="tx1"/>
            </w14:solidFill>
          </w14:textFill>
        </w:rPr>
        <w:t>联系人：                                 联系人：</w:t>
      </w:r>
    </w:p>
    <w:p>
      <w:pPr>
        <w:spacing w:line="560" w:lineRule="exact"/>
        <w:rPr>
          <w:rStyle w:val="27"/>
          <w:rFonts w:ascii="宋体" w:hAnsi="宋体"/>
          <w:color w:val="000000" w:themeColor="text1"/>
          <w:sz w:val="24"/>
          <w:lang w:val="zh-CN"/>
          <w14:textFill>
            <w14:solidFill>
              <w14:schemeClr w14:val="tx1"/>
            </w14:solidFill>
          </w14:textFill>
        </w:rPr>
      </w:pPr>
      <w:r>
        <w:rPr>
          <w:rStyle w:val="27"/>
          <w:rFonts w:ascii="宋体" w:hAnsi="宋体"/>
          <w:color w:val="000000" w:themeColor="text1"/>
          <w:sz w:val="24"/>
          <w:lang w:val="zh-CN"/>
          <w14:textFill>
            <w14:solidFill>
              <w14:schemeClr w14:val="tx1"/>
            </w14:solidFill>
          </w14:textFill>
        </w:rPr>
        <w:t>约定送达地址：                           约定送达地址：</w:t>
      </w:r>
    </w:p>
    <w:p>
      <w:pPr>
        <w:spacing w:line="560" w:lineRule="exact"/>
        <w:rPr>
          <w:rStyle w:val="27"/>
          <w:rFonts w:ascii="宋体" w:hAnsi="宋体"/>
          <w:color w:val="000000" w:themeColor="text1"/>
          <w:sz w:val="24"/>
          <w:lang w:val="zh-CN"/>
          <w14:textFill>
            <w14:solidFill>
              <w14:schemeClr w14:val="tx1"/>
            </w14:solidFill>
          </w14:textFill>
        </w:rPr>
      </w:pPr>
      <w:r>
        <w:rPr>
          <w:rStyle w:val="27"/>
          <w:rFonts w:ascii="宋体" w:hAnsi="宋体"/>
          <w:color w:val="000000" w:themeColor="text1"/>
          <w:sz w:val="24"/>
          <w:lang w:val="zh-CN"/>
          <w14:textFill>
            <w14:solidFill>
              <w14:schemeClr w14:val="tx1"/>
            </w14:solidFill>
          </w14:textFill>
        </w:rPr>
        <w:t>邮政编码：                               邮政编码：</w:t>
      </w:r>
    </w:p>
    <w:p>
      <w:pPr>
        <w:spacing w:line="560" w:lineRule="exact"/>
        <w:rPr>
          <w:rStyle w:val="27"/>
          <w:rFonts w:ascii="宋体" w:hAnsi="宋体"/>
          <w:color w:val="000000" w:themeColor="text1"/>
          <w:sz w:val="24"/>
          <w:lang w:val="zh-CN"/>
          <w14:textFill>
            <w14:solidFill>
              <w14:schemeClr w14:val="tx1"/>
            </w14:solidFill>
          </w14:textFill>
        </w:rPr>
      </w:pPr>
      <w:r>
        <w:rPr>
          <w:rStyle w:val="27"/>
          <w:rFonts w:ascii="宋体" w:hAnsi="宋体"/>
          <w:color w:val="000000" w:themeColor="text1"/>
          <w:sz w:val="24"/>
          <w:lang w:val="zh-CN"/>
          <w14:textFill>
            <w14:solidFill>
              <w14:schemeClr w14:val="tx1"/>
            </w14:solidFill>
          </w14:textFill>
        </w:rPr>
        <w:t xml:space="preserve">电话:                                    电话: </w:t>
      </w:r>
    </w:p>
    <w:p>
      <w:pPr>
        <w:spacing w:line="560" w:lineRule="exact"/>
        <w:rPr>
          <w:rStyle w:val="27"/>
          <w:rFonts w:ascii="宋体" w:hAnsi="宋体"/>
          <w:color w:val="000000" w:themeColor="text1"/>
          <w:sz w:val="24"/>
          <w:lang w:val="zh-CN"/>
          <w14:textFill>
            <w14:solidFill>
              <w14:schemeClr w14:val="tx1"/>
            </w14:solidFill>
          </w14:textFill>
        </w:rPr>
      </w:pPr>
      <w:r>
        <w:rPr>
          <w:rStyle w:val="27"/>
          <w:rFonts w:ascii="宋体" w:hAnsi="宋体"/>
          <w:color w:val="000000" w:themeColor="text1"/>
          <w:sz w:val="24"/>
          <w:lang w:val="zh-CN"/>
          <w14:textFill>
            <w14:solidFill>
              <w14:schemeClr w14:val="tx1"/>
            </w14:solidFill>
          </w14:textFill>
        </w:rPr>
        <w:t>传真:                                    传真:</w:t>
      </w:r>
    </w:p>
    <w:p>
      <w:pPr>
        <w:spacing w:line="56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lang w:val="zh-CN"/>
          <w14:textFill>
            <w14:solidFill>
              <w14:schemeClr w14:val="tx1"/>
            </w14:solidFill>
          </w14:textFill>
        </w:rPr>
        <w:t>电子邮箱：                               电子邮箱：</w:t>
      </w:r>
    </w:p>
    <w:p>
      <w:pPr>
        <w:spacing w:line="56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 xml:space="preserve">开户银行：                               开户银行： </w:t>
      </w:r>
    </w:p>
    <w:p>
      <w:pPr>
        <w:spacing w:line="56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 xml:space="preserve">开户名称：                               开户名称： </w:t>
      </w:r>
    </w:p>
    <w:p>
      <w:pPr>
        <w:spacing w:line="56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开户账号：</w:t>
      </w:r>
      <w:r>
        <w:rPr>
          <w:rStyle w:val="27"/>
          <w:rFonts w:ascii="宋体" w:hAnsi="宋体"/>
          <w:color w:val="000000" w:themeColor="text1"/>
          <w:sz w:val="24"/>
          <w:lang w:val="zh-CN"/>
          <w14:textFill>
            <w14:solidFill>
              <w14:schemeClr w14:val="tx1"/>
            </w14:solidFill>
          </w14:textFill>
        </w:rPr>
        <w:t xml:space="preserve">                               </w:t>
      </w:r>
      <w:r>
        <w:rPr>
          <w:rStyle w:val="27"/>
          <w:rFonts w:ascii="宋体" w:hAnsi="宋体"/>
          <w:color w:val="000000" w:themeColor="text1"/>
          <w:sz w:val="24"/>
          <w14:textFill>
            <w14:solidFill>
              <w14:schemeClr w14:val="tx1"/>
            </w14:solidFill>
          </w14:textFill>
        </w:rPr>
        <w:t>开户账号：</w:t>
      </w:r>
    </w:p>
    <w:p>
      <w:pPr>
        <w:spacing w:line="560" w:lineRule="exact"/>
        <w:jc w:val="left"/>
        <w:rPr>
          <w:rStyle w:val="27"/>
          <w:rFonts w:ascii="宋体" w:hAnsi="宋体"/>
          <w:b/>
          <w:color w:val="000000" w:themeColor="text1"/>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p>
    <w:p>
      <w:pPr>
        <w:pStyle w:val="55"/>
        <w:spacing w:line="560" w:lineRule="exact"/>
        <w:ind w:firstLine="200"/>
        <w:jc w:val="center"/>
        <w:rPr>
          <w:rStyle w:val="27"/>
          <w:rFonts w:hAnsi="宋体"/>
          <w:b/>
          <w:color w:val="000000" w:themeColor="text1"/>
          <w:szCs w:val="24"/>
          <w14:textFill>
            <w14:solidFill>
              <w14:schemeClr w14:val="tx1"/>
            </w14:solidFill>
          </w14:textFill>
        </w:rPr>
      </w:pPr>
      <w:r>
        <w:rPr>
          <w:rStyle w:val="27"/>
          <w:rFonts w:hAnsi="宋体"/>
          <w:b/>
          <w:color w:val="000000" w:themeColor="text1"/>
          <w:szCs w:val="24"/>
          <w14:textFill>
            <w14:solidFill>
              <w14:schemeClr w14:val="tx1"/>
            </w14:solidFill>
          </w14:textFill>
        </w:rPr>
        <w:t>第二部分 合同一般条款</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2.1 定义</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本合同中的下列词语应按以下内容进行解释：</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2.1.1 “合同”系指采购人和中标供应商签订的载明双方当事人所达成的协议，并包括所有的附件、附录和构成合同的其他文件。</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2.1.2 “合同价”系指根据合同约定，中标供应商在完全履行合同义务后，采购人应支付给中标供应商的价格。</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2.1.4 “甲方”系指与中标供应商签署合同的采购人；采购人委托采购代理机构代表其与乙方签订合同的，采购人的授权委托书作为合同附件。</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2.1.6 “现场”系指合同约定货物将要运至或者安装的地点。</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2.2 技术规范</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2.3 知识产权</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2.3.2具有知识产权的计算机软件等货物的知识产权归属，详见</w:t>
      </w:r>
      <w:r>
        <w:rPr>
          <w:rStyle w:val="27"/>
          <w:rFonts w:ascii="宋体" w:hAnsi="宋体"/>
          <w:b/>
          <w:i/>
          <w:color w:val="000000" w:themeColor="text1"/>
          <w:sz w:val="24"/>
          <w:u w:val="single"/>
          <w14:textFill>
            <w14:solidFill>
              <w14:schemeClr w14:val="tx1"/>
            </w14:solidFill>
          </w14:textFill>
        </w:rPr>
        <w:t>合同专用条款</w:t>
      </w:r>
      <w:r>
        <w:rPr>
          <w:rStyle w:val="27"/>
          <w:rFonts w:ascii="宋体" w:hAnsi="宋体"/>
          <w:color w:val="000000" w:themeColor="text1"/>
          <w:sz w:val="24"/>
          <w14:textFill>
            <w14:solidFill>
              <w14:schemeClr w14:val="tx1"/>
            </w14:solidFill>
          </w14:textFill>
        </w:rPr>
        <w:t>。</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2.4 包装和装运</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2.4.1除</w:t>
      </w:r>
      <w:r>
        <w:rPr>
          <w:rStyle w:val="27"/>
          <w:rFonts w:ascii="宋体" w:hAnsi="宋体"/>
          <w:b/>
          <w:i/>
          <w:color w:val="000000" w:themeColor="text1"/>
          <w:sz w:val="24"/>
          <w:u w:val="single"/>
          <w14:textFill>
            <w14:solidFill>
              <w14:schemeClr w14:val="tx1"/>
            </w14:solidFill>
          </w14:textFill>
        </w:rPr>
        <w:t>合同专用条款</w:t>
      </w:r>
      <w:r>
        <w:rPr>
          <w:rStyle w:val="27"/>
          <w:rFonts w:ascii="宋体" w:hAnsi="宋体"/>
          <w:color w:val="000000" w:themeColor="text1"/>
          <w:sz w:val="24"/>
          <w14:textFill>
            <w14:solidFill>
              <w14:schemeClr w14:val="tx1"/>
            </w14:solidFill>
          </w14:textFill>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2.4.2 装运货物的要求和通知，详见</w:t>
      </w:r>
      <w:r>
        <w:rPr>
          <w:rStyle w:val="27"/>
          <w:rFonts w:ascii="宋体" w:hAnsi="宋体"/>
          <w:b/>
          <w:i/>
          <w:color w:val="000000" w:themeColor="text1"/>
          <w:sz w:val="24"/>
          <w:u w:val="single"/>
          <w14:textFill>
            <w14:solidFill>
              <w14:schemeClr w14:val="tx1"/>
            </w14:solidFill>
          </w14:textFill>
        </w:rPr>
        <w:t>合同专用条款</w:t>
      </w:r>
      <w:r>
        <w:rPr>
          <w:rStyle w:val="27"/>
          <w:rFonts w:ascii="宋体" w:hAnsi="宋体"/>
          <w:color w:val="000000" w:themeColor="text1"/>
          <w:sz w:val="24"/>
          <w14:textFill>
            <w14:solidFill>
              <w14:schemeClr w14:val="tx1"/>
            </w14:solidFill>
          </w14:textFill>
        </w:rPr>
        <w:t>。</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2.5 履约检查和问题反馈</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2.5.1甲方有权在其认为必要时，对乙方是否能够按照合同约定交付货物进行履约检查，以确保乙方所交付的货物能够依约满足甲方之项目需求，但不得因履约检查妨碍乙方的正常工作，乙方应予积极配合；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2.5.2 合同履行期间，甲方有权将履行过程中出现的问题反馈给乙方，双方当事人应以书面形式约定需要完善和改进的内容。</w:t>
      </w:r>
    </w:p>
    <w:p>
      <w:pPr>
        <w:spacing w:line="56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2.6 结算方式和付款条件</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2.6.1、甲乙双方确认的货款结算依据：投标文件、中标通知书，采购合同书，乙方开具的发票，双方确认的验收结算书等。</w:t>
      </w:r>
    </w:p>
    <w:p>
      <w:pPr>
        <w:spacing w:line="56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2.7 技术资料和保密义务</w:t>
      </w:r>
    </w:p>
    <w:p>
      <w:pPr>
        <w:spacing w:line="56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2.7.1 乙方有权依据合同约定和项目需要，向甲方了解有关情况，调阅有关资料等，甲方应予积极配合；</w:t>
      </w:r>
    </w:p>
    <w:p>
      <w:pPr>
        <w:spacing w:line="56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2.7.2 乙方有义务妥善保管和保护由甲方提供的前款信息和资料等；</w:t>
      </w:r>
    </w:p>
    <w:p>
      <w:pPr>
        <w:spacing w:line="56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2.8 质量保证和售后服务：</w:t>
      </w:r>
    </w:p>
    <w:p>
      <w:pPr>
        <w:spacing w:line="440" w:lineRule="exact"/>
        <w:ind w:firstLine="480" w:firstLineChars="200"/>
        <w:rPr>
          <w:rStyle w:val="27"/>
          <w:rFonts w:ascii="宋体" w:hAnsi="宋体"/>
          <w:color w:val="000000" w:themeColor="text1"/>
          <w:sz w:val="24"/>
          <w:szCs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2.8.1</w:t>
      </w:r>
      <w:r>
        <w:rPr>
          <w:rStyle w:val="27"/>
          <w:rFonts w:ascii="宋体" w:hAnsi="宋体"/>
          <w:color w:val="000000" w:themeColor="text1"/>
          <w:sz w:val="24"/>
          <w:szCs w:val="24"/>
          <w14:textFill>
            <w14:solidFill>
              <w14:schemeClr w14:val="tx1"/>
            </w14:solidFill>
          </w14:textFill>
        </w:rPr>
        <w:t>乙方应保证所提供的货物是全新、未使用过的原装合格正品，并完全符合国家标准和行业的相关标准。</w:t>
      </w:r>
    </w:p>
    <w:p>
      <w:pPr>
        <w:spacing w:line="440" w:lineRule="exact"/>
        <w:ind w:firstLine="480" w:firstLineChars="200"/>
        <w:rPr>
          <w:rStyle w:val="27"/>
          <w:rFonts w:ascii="宋体" w:hAnsi="宋体"/>
          <w:color w:val="000000" w:themeColor="text1"/>
          <w:kern w:val="0"/>
          <w:sz w:val="24"/>
          <w:lang w:val="zh-CN"/>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2.8.2</w:t>
      </w:r>
      <w:r>
        <w:rPr>
          <w:rStyle w:val="27"/>
          <w:rFonts w:ascii="宋体" w:hAnsi="宋体"/>
          <w:color w:val="000000" w:themeColor="text1"/>
          <w:kern w:val="0"/>
          <w:sz w:val="24"/>
          <w:lang w:val="zh-CN"/>
          <w14:textFill>
            <w14:solidFill>
              <w14:schemeClr w14:val="tx1"/>
            </w14:solidFill>
          </w14:textFill>
        </w:rPr>
        <w:t>乙方对于成交的设备与器械相伴随的服务和售后服务的所有要求外，还将按照相应条款提供优质和完善的售后服务，具体内容按投标文件约定。</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2.9 货物的风险负担</w:t>
      </w:r>
    </w:p>
    <w:p>
      <w:pPr>
        <w:spacing w:line="560" w:lineRule="exact"/>
        <w:ind w:firstLine="480" w:firstLineChars="200"/>
        <w:rPr>
          <w:rStyle w:val="27"/>
          <w:rFonts w:ascii="宋体" w:hAnsi="宋体"/>
          <w:b/>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货物或者在途货物或者交付给第一承运人后的货物毁损、灭失的风险负担详见</w:t>
      </w:r>
      <w:r>
        <w:rPr>
          <w:rStyle w:val="27"/>
          <w:rFonts w:ascii="宋体" w:hAnsi="宋体"/>
          <w:b/>
          <w:i/>
          <w:color w:val="000000" w:themeColor="text1"/>
          <w:sz w:val="24"/>
          <w:u w:val="single"/>
          <w14:textFill>
            <w14:solidFill>
              <w14:schemeClr w14:val="tx1"/>
            </w14:solidFill>
          </w14:textFill>
        </w:rPr>
        <w:t>合同专用条款</w:t>
      </w:r>
      <w:r>
        <w:rPr>
          <w:rStyle w:val="27"/>
          <w:rFonts w:ascii="宋体" w:hAnsi="宋体"/>
          <w:color w:val="000000" w:themeColor="text1"/>
          <w:sz w:val="24"/>
          <w14:textFill>
            <w14:solidFill>
              <w14:schemeClr w14:val="tx1"/>
            </w14:solidFill>
          </w14:textFill>
        </w:rPr>
        <w:t>。</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2.10 延迟交货</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2.11 合同变更</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2.11.2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2.12 合同转让和分包</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2.13 不可抗力</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2.13.1如果任何一方遭遇法律规定的不可抗力，致使合同履行受阻时，履行合同的期限应予延长，延长的期限应相当于不可抗力所影响的时间；</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2.13.2 因不可抗力致使不能实现合同目的的，当事人可以解除合同；</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2.13.3 因不可抗力致使合同有变更必要的，双方当事人应在</w:t>
      </w:r>
      <w:r>
        <w:rPr>
          <w:rStyle w:val="27"/>
          <w:rFonts w:ascii="宋体" w:hAnsi="宋体"/>
          <w:b/>
          <w:i/>
          <w:color w:val="000000" w:themeColor="text1"/>
          <w:sz w:val="24"/>
          <w:u w:val="single"/>
          <w14:textFill>
            <w14:solidFill>
              <w14:schemeClr w14:val="tx1"/>
            </w14:solidFill>
          </w14:textFill>
        </w:rPr>
        <w:t>合同专用条款</w:t>
      </w:r>
      <w:r>
        <w:rPr>
          <w:rStyle w:val="27"/>
          <w:rFonts w:ascii="宋体" w:hAnsi="宋体"/>
          <w:color w:val="000000" w:themeColor="text1"/>
          <w:sz w:val="24"/>
          <w14:textFill>
            <w14:solidFill>
              <w14:schemeClr w14:val="tx1"/>
            </w14:solidFill>
          </w14:textFill>
        </w:rPr>
        <w:t>约定时间内以书面形式变更合同；</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2.13.4受不可抗力影响的一方在不可抗力发生后，应在</w:t>
      </w:r>
      <w:r>
        <w:rPr>
          <w:rStyle w:val="27"/>
          <w:rFonts w:ascii="宋体" w:hAnsi="宋体"/>
          <w:b/>
          <w:i/>
          <w:color w:val="000000" w:themeColor="text1"/>
          <w:sz w:val="24"/>
          <w:u w:val="single"/>
          <w14:textFill>
            <w14:solidFill>
              <w14:schemeClr w14:val="tx1"/>
            </w14:solidFill>
          </w14:textFill>
        </w:rPr>
        <w:t>合同专用条款</w:t>
      </w:r>
      <w:r>
        <w:rPr>
          <w:rStyle w:val="27"/>
          <w:rFonts w:ascii="宋体" w:hAnsi="宋体"/>
          <w:color w:val="000000" w:themeColor="text1"/>
          <w:sz w:val="24"/>
          <w14:textFill>
            <w14:solidFill>
              <w14:schemeClr w14:val="tx1"/>
            </w14:solidFill>
          </w14:textFill>
        </w:rPr>
        <w:t>约定时间内以书面形式通知对方当事人，并在</w:t>
      </w:r>
      <w:r>
        <w:rPr>
          <w:rStyle w:val="27"/>
          <w:rFonts w:ascii="宋体" w:hAnsi="宋体"/>
          <w:b/>
          <w:i/>
          <w:color w:val="000000" w:themeColor="text1"/>
          <w:sz w:val="24"/>
          <w:u w:val="single"/>
          <w14:textFill>
            <w14:solidFill>
              <w14:schemeClr w14:val="tx1"/>
            </w14:solidFill>
          </w14:textFill>
        </w:rPr>
        <w:t>合同专用条款</w:t>
      </w:r>
      <w:r>
        <w:rPr>
          <w:rStyle w:val="27"/>
          <w:rFonts w:ascii="宋体" w:hAnsi="宋体"/>
          <w:color w:val="000000" w:themeColor="text1"/>
          <w:sz w:val="24"/>
          <w14:textFill>
            <w14:solidFill>
              <w14:schemeClr w14:val="tx1"/>
            </w14:solidFill>
          </w14:textFill>
        </w:rPr>
        <w:t>约定时间内，将有关部门出具的证明文件送达对方当事人。</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2.14 税费</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与合同有关的一切税费，均按照中华人民共和国法律的相关规定。</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2.15 乙方破产</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2.16 合同中止、终止</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2.16.1 双方当事人不得擅自中止或者终止合同；</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2.17 检验和验收</w:t>
      </w:r>
    </w:p>
    <w:p>
      <w:pPr>
        <w:tabs>
          <w:tab w:val="left" w:pos="360"/>
          <w:tab w:val="left" w:pos="540"/>
          <w:tab w:val="left" w:pos="1080"/>
        </w:tabs>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2.17.1货物交付前，乙方应对货物的质量、数量等方面进行详细、全面的检验，并向甲方出具证明货物符合合同约定的文件；货物交付时，乙方在</w:t>
      </w:r>
      <w:r>
        <w:rPr>
          <w:rStyle w:val="27"/>
          <w:rFonts w:ascii="宋体" w:hAnsi="宋体"/>
          <w:b/>
          <w:i/>
          <w:color w:val="000000" w:themeColor="text1"/>
          <w:sz w:val="24"/>
          <w:u w:val="single"/>
          <w14:textFill>
            <w14:solidFill>
              <w14:schemeClr w14:val="tx1"/>
            </w14:solidFill>
          </w14:textFill>
        </w:rPr>
        <w:t>合同专用条款</w:t>
      </w:r>
      <w:r>
        <w:rPr>
          <w:rStyle w:val="27"/>
          <w:rFonts w:ascii="宋体" w:hAnsi="宋体"/>
          <w:color w:val="000000" w:themeColor="text1"/>
          <w:sz w:val="24"/>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2.17.3 检验和验收标准、程序等具体内容以及前述验收书的效力详见</w:t>
      </w:r>
      <w:r>
        <w:rPr>
          <w:rStyle w:val="27"/>
          <w:rFonts w:ascii="宋体" w:hAnsi="宋体"/>
          <w:b/>
          <w:i/>
          <w:color w:val="000000" w:themeColor="text1"/>
          <w:sz w:val="24"/>
          <w:u w:val="single"/>
          <w14:textFill>
            <w14:solidFill>
              <w14:schemeClr w14:val="tx1"/>
            </w14:solidFill>
          </w14:textFill>
        </w:rPr>
        <w:t>合同专用条款</w:t>
      </w:r>
      <w:r>
        <w:rPr>
          <w:rStyle w:val="27"/>
          <w:rFonts w:ascii="宋体" w:hAnsi="宋体"/>
          <w:i/>
          <w:color w:val="000000" w:themeColor="text1"/>
          <w:sz w:val="24"/>
          <w14:textFill>
            <w14:solidFill>
              <w14:schemeClr w14:val="tx1"/>
            </w14:solidFill>
          </w14:textFill>
        </w:rPr>
        <w:t>。</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2.18 通知和送达</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2.18.1 任何一方因履行合同而以合同第一部分尾部所列明的发出的所有通知、文件、材料，均视为已向对方当事人送达；任何一方变更上述送达方式或者地址的，应于</w:t>
      </w:r>
      <w:r>
        <w:rPr>
          <w:rStyle w:val="27"/>
          <w:rFonts w:ascii="宋体" w:hAnsi="宋体"/>
          <w:color w:val="000000" w:themeColor="text1"/>
          <w:sz w:val="24"/>
          <w:u w:val="single"/>
          <w14:textFill>
            <w14:solidFill>
              <w14:schemeClr w14:val="tx1"/>
            </w14:solidFill>
          </w14:textFill>
        </w:rPr>
        <w:t xml:space="preserve">   </w:t>
      </w:r>
      <w:r>
        <w:rPr>
          <w:rStyle w:val="27"/>
          <w:rFonts w:ascii="宋体" w:hAnsi="宋体"/>
          <w:color w:val="000000" w:themeColor="text1"/>
          <w:sz w:val="24"/>
          <w14:textFill>
            <w14:solidFill>
              <w14:schemeClr w14:val="tx1"/>
            </w14:solidFill>
          </w14:textFill>
        </w:rPr>
        <w:t>个工作日内书面通知对方当事人，在对方当事人收到有关变更通知之前，变更前的约定送达方式或者地址仍视为有效。</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2.18.2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2.19 计量单位</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除技术规范中另有规定外,合同的计量单位均使用国家法定计量单位。</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2.20 合同使用的文字和适用的法律</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2.20.1 合同使用汉语书就、变更和解释；</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2.20.2 合同适用中华人民共和国法律。</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2.21 履约保证金</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2.21.1 采购文件要求乙方提交履约保证金的，乙方应按</w:t>
      </w:r>
      <w:r>
        <w:rPr>
          <w:rStyle w:val="27"/>
          <w:rFonts w:ascii="宋体" w:hAnsi="宋体"/>
          <w:b/>
          <w:i/>
          <w:color w:val="000000" w:themeColor="text1"/>
          <w:sz w:val="24"/>
          <w:u w:val="single"/>
          <w14:textFill>
            <w14:solidFill>
              <w14:schemeClr w14:val="tx1"/>
            </w14:solidFill>
          </w14:textFill>
        </w:rPr>
        <w:t>合同专用条款</w:t>
      </w:r>
      <w:r>
        <w:rPr>
          <w:rStyle w:val="27"/>
          <w:rFonts w:ascii="宋体" w:hAnsi="宋体"/>
          <w:color w:val="000000" w:themeColor="text1"/>
          <w:sz w:val="24"/>
          <w14:textFill>
            <w14:solidFill>
              <w14:schemeClr w14:val="tx1"/>
            </w14:solidFill>
          </w14:textFill>
        </w:rPr>
        <w:t>约定的方式，以支票、汇票、本票或者金融机构、担保机构出具的保函等非现金形式，提交不超过合同价10%的履约保证金；</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2.21.2  履约保证金在</w:t>
      </w:r>
      <w:r>
        <w:rPr>
          <w:rStyle w:val="27"/>
          <w:rFonts w:ascii="宋体" w:hAnsi="宋体"/>
          <w:b/>
          <w:i/>
          <w:color w:val="000000" w:themeColor="text1"/>
          <w:sz w:val="24"/>
          <w:u w:val="single"/>
          <w14:textFill>
            <w14:solidFill>
              <w14:schemeClr w14:val="tx1"/>
            </w14:solidFill>
          </w14:textFill>
        </w:rPr>
        <w:t>合同专用条款</w:t>
      </w:r>
      <w:r>
        <w:rPr>
          <w:rStyle w:val="27"/>
          <w:rFonts w:ascii="宋体" w:hAnsi="宋体"/>
          <w:color w:val="000000" w:themeColor="text1"/>
          <w:sz w:val="24"/>
          <w14:textFill>
            <w14:solidFill>
              <w14:schemeClr w14:val="tx1"/>
            </w14:solidFill>
          </w14:textFill>
        </w:rPr>
        <w:t>约定期间内或者货物质量保证期内不予退还或者应完全有效，前述约定期间届满或者货物质量保证期届满之日起</w:t>
      </w:r>
      <w:r>
        <w:rPr>
          <w:rStyle w:val="27"/>
          <w:rFonts w:ascii="宋体" w:hAnsi="宋体"/>
          <w:color w:val="000000" w:themeColor="text1"/>
          <w:sz w:val="24"/>
          <w:u w:val="single"/>
          <w14:textFill>
            <w14:solidFill>
              <w14:schemeClr w14:val="tx1"/>
            </w14:solidFill>
          </w14:textFill>
        </w:rPr>
        <w:t xml:space="preserve">  </w:t>
      </w:r>
      <w:r>
        <w:rPr>
          <w:rStyle w:val="27"/>
          <w:rFonts w:ascii="宋体" w:hAnsi="宋体"/>
          <w:color w:val="000000" w:themeColor="text1"/>
          <w:sz w:val="24"/>
          <w14:textFill>
            <w14:solidFill>
              <w14:schemeClr w14:val="tx1"/>
            </w14:solidFill>
          </w14:textFill>
        </w:rPr>
        <w:t>个工作日内，甲方应将履约保证金退还乙方；</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2.22 合同份数</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合同份数按</w:t>
      </w:r>
      <w:r>
        <w:rPr>
          <w:rStyle w:val="27"/>
          <w:rFonts w:ascii="宋体" w:hAnsi="宋体"/>
          <w:b/>
          <w:i/>
          <w:color w:val="000000" w:themeColor="text1"/>
          <w:sz w:val="24"/>
          <w:u w:val="single"/>
          <w14:textFill>
            <w14:solidFill>
              <w14:schemeClr w14:val="tx1"/>
            </w14:solidFill>
          </w14:textFill>
        </w:rPr>
        <w:t>合同专用条款</w:t>
      </w:r>
      <w:r>
        <w:rPr>
          <w:rStyle w:val="27"/>
          <w:rFonts w:ascii="宋体" w:hAnsi="宋体"/>
          <w:color w:val="000000" w:themeColor="text1"/>
          <w:sz w:val="24"/>
          <w14:textFill>
            <w14:solidFill>
              <w14:schemeClr w14:val="tx1"/>
            </w14:solidFill>
          </w14:textFill>
        </w:rPr>
        <w:t>规定，每份均具有同等法律效力。</w:t>
      </w:r>
    </w:p>
    <w:p>
      <w:pPr>
        <w:pStyle w:val="55"/>
        <w:spacing w:line="560" w:lineRule="exact"/>
        <w:ind w:firstLine="0"/>
        <w:jc w:val="center"/>
        <w:rPr>
          <w:rStyle w:val="27"/>
          <w:rFonts w:hAnsi="宋体"/>
          <w:b/>
          <w:color w:val="000000" w:themeColor="text1"/>
          <w:szCs w:val="24"/>
          <w14:textFill>
            <w14:solidFill>
              <w14:schemeClr w14:val="tx1"/>
            </w14:solidFill>
          </w14:textFill>
        </w:rPr>
      </w:pPr>
      <w:r>
        <w:rPr>
          <w:rStyle w:val="27"/>
          <w:rFonts w:hAnsi="宋体"/>
          <w:color w:val="000000" w:themeColor="text1"/>
          <w:szCs w:val="24"/>
          <w14:textFill>
            <w14:solidFill>
              <w14:schemeClr w14:val="tx1"/>
            </w14:solidFill>
          </w14:textFill>
        </w:rPr>
        <w:br w:type="page"/>
      </w:r>
      <w:r>
        <w:rPr>
          <w:rStyle w:val="27"/>
          <w:rFonts w:hAnsi="宋体"/>
          <w:b/>
          <w:color w:val="000000" w:themeColor="text1"/>
          <w:szCs w:val="24"/>
          <w14:textFill>
            <w14:solidFill>
              <w14:schemeClr w14:val="tx1"/>
            </w14:solidFill>
          </w14:textFill>
        </w:rPr>
        <w:t>第三部分  合同专用条款</w:t>
      </w:r>
    </w:p>
    <w:p>
      <w:pPr>
        <w:spacing w:line="56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9200" w:type="dxa"/>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74"/>
        <w:gridCol w:w="83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jc w:val="center"/>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条款号</w:t>
            </w:r>
          </w:p>
        </w:tc>
        <w:tc>
          <w:tcPr>
            <w:tcW w:w="8326" w:type="dxa"/>
            <w:tcBorders>
              <w:top w:val="single" w:color="000000" w:sz="6" w:space="0"/>
              <w:left w:val="single" w:color="000000" w:sz="6" w:space="0"/>
              <w:bottom w:val="single" w:color="000000" w:sz="6" w:space="0"/>
              <w:right w:val="single" w:color="000000" w:sz="6" w:space="0"/>
            </w:tcBorders>
            <w:vAlign w:val="center"/>
          </w:tcPr>
          <w:p>
            <w:pPr>
              <w:spacing w:line="560" w:lineRule="exact"/>
              <w:jc w:val="center"/>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c>
          <w:tcPr>
            <w:tcW w:w="8326" w:type="dxa"/>
            <w:tcBorders>
              <w:top w:val="single" w:color="000000" w:sz="6" w:space="0"/>
              <w:left w:val="single" w:color="000000" w:sz="6" w:space="0"/>
              <w:bottom w:val="single" w:color="000000" w:sz="6" w:space="0"/>
              <w:right w:val="single" w:color="000000" w:sz="6" w:space="0"/>
            </w:tcBorders>
            <w:vAlign w:val="center"/>
          </w:tcPr>
          <w:p>
            <w:pPr>
              <w:spacing w:line="400" w:lineRule="exact"/>
              <w:ind w:right="480"/>
              <w:textAlignment w:val="auto"/>
              <w:rPr>
                <w:rStyle w:val="27"/>
                <w:rFonts w:ascii="宋体" w:hAns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c>
          <w:tcPr>
            <w:tcW w:w="8326"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c>
          <w:tcPr>
            <w:tcW w:w="8326"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c>
          <w:tcPr>
            <w:tcW w:w="8326"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c>
          <w:tcPr>
            <w:tcW w:w="8326"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7"/>
                <w:rFonts w:ascii="宋体" w:hAnsi="宋体"/>
                <w:color w:val="000000" w:themeColor="text1"/>
                <w:sz w:val="24"/>
                <w:u w:val="singl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c>
          <w:tcPr>
            <w:tcW w:w="8326"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c>
          <w:tcPr>
            <w:tcW w:w="8326"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7"/>
                <w:rFonts w:ascii="宋体" w:hAnsi="宋体"/>
                <w:color w:val="000000" w:themeColor="text1"/>
                <w:sz w:val="24"/>
                <w:u w:val="single"/>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c>
          <w:tcPr>
            <w:tcW w:w="8326"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c>
          <w:tcPr>
            <w:tcW w:w="8326"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c>
          <w:tcPr>
            <w:tcW w:w="8326"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4"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c>
          <w:tcPr>
            <w:tcW w:w="8326"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 w:hRule="atLeast"/>
        </w:trPr>
        <w:tc>
          <w:tcPr>
            <w:tcW w:w="874" w:type="dxa"/>
            <w:tcBorders>
              <w:top w:val="single" w:color="000000" w:sz="6" w:space="0"/>
              <w:left w:val="single" w:color="000000" w:sz="4"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c>
          <w:tcPr>
            <w:tcW w:w="8326" w:type="dxa"/>
            <w:tcBorders>
              <w:top w:val="single" w:color="000000" w:sz="6" w:space="0"/>
              <w:left w:val="single" w:color="000000" w:sz="6" w:space="0"/>
              <w:bottom w:val="single" w:color="000000" w:sz="6" w:space="0"/>
              <w:right w:val="single" w:color="000000" w:sz="6" w:space="0"/>
            </w:tcBorders>
            <w:vAlign w:val="center"/>
          </w:tcPr>
          <w:p>
            <w:pPr>
              <w:spacing w:line="560" w:lineRule="exact"/>
              <w:rPr>
                <w:rStyle w:val="27"/>
                <w:rFonts w:ascii="宋体" w:hAnsi="宋体"/>
                <w:color w:val="000000" w:themeColor="text1"/>
                <w:sz w:val="24"/>
                <w14:textFill>
                  <w14:solidFill>
                    <w14:schemeClr w14:val="tx1"/>
                  </w14:solidFill>
                </w14:textFill>
              </w:rPr>
            </w:pPr>
          </w:p>
        </w:tc>
      </w:tr>
    </w:tbl>
    <w:p>
      <w:pPr>
        <w:spacing w:after="156" w:line="560" w:lineRule="exact"/>
        <w:ind w:firstLine="480"/>
        <w:rPr>
          <w:rStyle w:val="27"/>
          <w:rFonts w:ascii="宋体" w:hAnsi="宋体"/>
          <w:color w:val="000000" w:themeColor="text1"/>
          <w14:textFill>
            <w14:solidFill>
              <w14:schemeClr w14:val="tx1"/>
            </w14:solidFill>
          </w14:textFill>
        </w:rPr>
      </w:pPr>
    </w:p>
    <w:p>
      <w:pPr>
        <w:pStyle w:val="32"/>
        <w:numPr>
          <w:ilvl w:val="0"/>
          <w:numId w:val="0"/>
        </w:numPr>
        <w:spacing w:before="0" w:line="240" w:lineRule="atLeast"/>
        <w:ind w:left="540" w:leftChars="257"/>
        <w:rPr>
          <w:rStyle w:val="27"/>
          <w:rFonts w:ascii="宋体" w:hAnsi="宋体" w:cs="宋体"/>
          <w:color w:val="000000" w:themeColor="text1"/>
          <w:sz w:val="24"/>
          <w14:textFill>
            <w14:solidFill>
              <w14:schemeClr w14:val="tx1"/>
            </w14:solidFill>
          </w14:textFill>
        </w:rPr>
      </w:pPr>
    </w:p>
    <w:p>
      <w:pPr>
        <w:pStyle w:val="47"/>
        <w:rPr>
          <w:rStyle w:val="27"/>
          <w:rFonts w:ascii="宋体" w:hAnsi="宋体"/>
          <w:color w:val="000000" w:themeColor="text1"/>
          <w:sz w:val="24"/>
          <w14:textFill>
            <w14:solidFill>
              <w14:schemeClr w14:val="tx1"/>
            </w14:solidFill>
          </w14:textFill>
        </w:rPr>
      </w:pPr>
    </w:p>
    <w:p>
      <w:pPr>
        <w:pStyle w:val="47"/>
        <w:rPr>
          <w:rStyle w:val="27"/>
          <w:rFonts w:ascii="宋体" w:hAnsi="宋体"/>
          <w:color w:val="000000" w:themeColor="text1"/>
          <w:sz w:val="24"/>
          <w14:textFill>
            <w14:solidFill>
              <w14:schemeClr w14:val="tx1"/>
            </w14:solidFill>
          </w14:textFill>
        </w:rPr>
      </w:pPr>
    </w:p>
    <w:p>
      <w:pPr>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ind w:firstLine="723"/>
        <w:rPr>
          <w:rStyle w:val="27"/>
          <w:rFonts w:ascii="宋体" w:hAnsi="宋体"/>
          <w:b/>
          <w:color w:val="000000" w:themeColor="text1"/>
          <w:sz w:val="36"/>
          <w14:textFill>
            <w14:solidFill>
              <w14:schemeClr w14:val="tx1"/>
            </w14:solidFill>
          </w14:textFill>
        </w:rPr>
      </w:pPr>
    </w:p>
    <w:p>
      <w:pPr>
        <w:pStyle w:val="50"/>
        <w:ind w:firstLine="723"/>
        <w:rPr>
          <w:rStyle w:val="27"/>
          <w:rFonts w:ascii="宋体" w:hAnsi="宋体"/>
          <w:b/>
          <w:color w:val="000000" w:themeColor="text1"/>
          <w:sz w:val="36"/>
          <w14:textFill>
            <w14:solidFill>
              <w14:schemeClr w14:val="tx1"/>
            </w14:solidFill>
          </w14:textFill>
        </w:rPr>
      </w:pPr>
    </w:p>
    <w:p>
      <w:pPr>
        <w:spacing w:line="440" w:lineRule="exact"/>
        <w:jc w:val="center"/>
        <w:rPr>
          <w:rStyle w:val="27"/>
          <w:rFonts w:ascii="宋体" w:hAnsi="宋体"/>
          <w:b/>
          <w:color w:val="000000" w:themeColor="text1"/>
          <w:sz w:val="36"/>
          <w14:textFill>
            <w14:solidFill>
              <w14:schemeClr w14:val="tx1"/>
            </w14:solidFill>
          </w14:textFill>
        </w:rPr>
      </w:pPr>
    </w:p>
    <w:p>
      <w:pPr>
        <w:spacing w:line="440" w:lineRule="exact"/>
        <w:jc w:val="center"/>
        <w:rPr>
          <w:rStyle w:val="27"/>
          <w:rFonts w:ascii="宋体" w:hAnsi="宋体"/>
          <w:b/>
          <w:color w:val="000000" w:themeColor="text1"/>
          <w:sz w:val="36"/>
          <w14:textFill>
            <w14:solidFill>
              <w14:schemeClr w14:val="tx1"/>
            </w14:solidFill>
          </w14:textFill>
        </w:rPr>
      </w:pPr>
    </w:p>
    <w:p>
      <w:pPr>
        <w:spacing w:line="440" w:lineRule="exact"/>
        <w:jc w:val="center"/>
        <w:rPr>
          <w:rStyle w:val="27"/>
          <w:rFonts w:ascii="宋体" w:hAnsi="宋体"/>
          <w:b/>
          <w:color w:val="000000" w:themeColor="text1"/>
          <w:sz w:val="36"/>
          <w14:textFill>
            <w14:solidFill>
              <w14:schemeClr w14:val="tx1"/>
            </w14:solidFill>
          </w14:textFill>
        </w:rPr>
      </w:pPr>
    </w:p>
    <w:p>
      <w:pPr>
        <w:spacing w:line="440" w:lineRule="exact"/>
        <w:jc w:val="center"/>
        <w:rPr>
          <w:rStyle w:val="27"/>
          <w:rFonts w:ascii="宋体" w:hAnsi="宋体"/>
          <w:b/>
          <w:color w:val="000000" w:themeColor="text1"/>
          <w:sz w:val="36"/>
          <w14:textFill>
            <w14:solidFill>
              <w14:schemeClr w14:val="tx1"/>
            </w14:solidFill>
          </w14:textFill>
        </w:rPr>
      </w:pPr>
    </w:p>
    <w:p>
      <w:pPr>
        <w:spacing w:line="440" w:lineRule="exact"/>
        <w:jc w:val="center"/>
        <w:rPr>
          <w:rStyle w:val="27"/>
          <w:rFonts w:ascii="宋体" w:hAnsi="宋体"/>
          <w:b/>
          <w:color w:val="000000" w:themeColor="text1"/>
          <w:sz w:val="36"/>
          <w14:textFill>
            <w14:solidFill>
              <w14:schemeClr w14:val="tx1"/>
            </w14:solidFill>
          </w14:textFill>
        </w:rPr>
      </w:pPr>
    </w:p>
    <w:p>
      <w:pPr>
        <w:spacing w:line="440" w:lineRule="exact"/>
        <w:jc w:val="center"/>
        <w:rPr>
          <w:rStyle w:val="27"/>
          <w:rFonts w:ascii="宋体" w:hAnsi="宋体"/>
          <w:b/>
          <w:color w:val="000000" w:themeColor="text1"/>
          <w:sz w:val="36"/>
          <w14:textFill>
            <w14:solidFill>
              <w14:schemeClr w14:val="tx1"/>
            </w14:solidFill>
          </w14:textFill>
        </w:rPr>
      </w:pPr>
    </w:p>
    <w:p>
      <w:pPr>
        <w:spacing w:line="440" w:lineRule="exact"/>
        <w:jc w:val="center"/>
        <w:rPr>
          <w:rStyle w:val="27"/>
          <w:rFonts w:ascii="宋体" w:hAnsi="宋体"/>
          <w:b/>
          <w:color w:val="000000" w:themeColor="text1"/>
          <w:sz w:val="36"/>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spacing w:line="440" w:lineRule="exact"/>
        <w:jc w:val="center"/>
        <w:rPr>
          <w:rStyle w:val="27"/>
          <w:rFonts w:ascii="宋体" w:hAnsi="宋体"/>
          <w:b/>
          <w:color w:val="000000" w:themeColor="text1"/>
          <w:sz w:val="36"/>
          <w14:textFill>
            <w14:solidFill>
              <w14:schemeClr w14:val="tx1"/>
            </w14:solidFill>
          </w14:textFill>
        </w:rPr>
      </w:pPr>
    </w:p>
    <w:p>
      <w:pPr>
        <w:spacing w:line="440" w:lineRule="exact"/>
        <w:jc w:val="center"/>
        <w:rPr>
          <w:rStyle w:val="27"/>
          <w:rFonts w:ascii="宋体" w:hAnsi="宋体"/>
          <w:b/>
          <w:color w:val="000000" w:themeColor="text1"/>
          <w:sz w:val="36"/>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spacing w:line="440" w:lineRule="exact"/>
        <w:jc w:val="center"/>
        <w:rPr>
          <w:rStyle w:val="27"/>
          <w:rFonts w:ascii="宋体" w:hAnsi="宋体"/>
          <w:b/>
          <w:color w:val="000000" w:themeColor="text1"/>
          <w:sz w:val="36"/>
          <w14:textFill>
            <w14:solidFill>
              <w14:schemeClr w14:val="tx1"/>
            </w14:solidFill>
          </w14:textFill>
        </w:rPr>
      </w:pPr>
      <w:r>
        <w:rPr>
          <w:rStyle w:val="27"/>
          <w:rFonts w:ascii="宋体" w:hAnsi="宋体"/>
          <w:b/>
          <w:color w:val="000000" w:themeColor="text1"/>
          <w:sz w:val="36"/>
          <w14:textFill>
            <w14:solidFill>
              <w14:schemeClr w14:val="tx1"/>
            </w14:solidFill>
          </w14:textFill>
        </w:rPr>
        <w:t>第六部分   附　件</w:t>
      </w:r>
    </w:p>
    <w:p>
      <w:pPr>
        <w:spacing w:line="440" w:lineRule="exact"/>
        <w:ind w:firstLine="2895" w:firstLineChars="801"/>
        <w:rPr>
          <w:rStyle w:val="27"/>
          <w:rFonts w:ascii="宋体" w:hAnsi="宋体"/>
          <w:b/>
          <w:color w:val="000000" w:themeColor="text1"/>
          <w:sz w:val="36"/>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ind w:left="0" w:leftChars="0" w:firstLineChars="0"/>
        <w:rPr>
          <w:rStyle w:val="27"/>
          <w:rFonts w:ascii="宋体" w:hAnsi="宋体"/>
          <w:color w:val="000000" w:themeColor="text1"/>
          <w14:textFill>
            <w14:solidFill>
              <w14:schemeClr w14:val="tx1"/>
            </w14:solidFill>
          </w14:textFill>
        </w:rPr>
      </w:pPr>
    </w:p>
    <w:p>
      <w:pPr>
        <w:pStyle w:val="50"/>
        <w:ind w:left="0" w:leftChars="0" w:firstLineChars="0"/>
        <w:rPr>
          <w:rStyle w:val="27"/>
          <w:rFonts w:ascii="宋体" w:hAnsi="宋体"/>
          <w:color w:val="000000" w:themeColor="text1"/>
          <w14:textFill>
            <w14:solidFill>
              <w14:schemeClr w14:val="tx1"/>
            </w14:solidFill>
          </w14:textFill>
        </w:rPr>
      </w:pPr>
    </w:p>
    <w:p>
      <w:pPr>
        <w:tabs>
          <w:tab w:val="left" w:pos="426"/>
        </w:tabs>
        <w:autoSpaceDE w:val="0"/>
        <w:autoSpaceDN w:val="0"/>
        <w:spacing w:line="360" w:lineRule="auto"/>
        <w:jc w:val="center"/>
        <w:outlineLvl w:val="3"/>
        <w:rPr>
          <w:rFonts w:ascii="黑体" w:hAnsi="黑体" w:eastAsia="黑体"/>
          <w:color w:val="000000"/>
          <w:sz w:val="32"/>
          <w:szCs w:val="32"/>
        </w:rPr>
      </w:pPr>
    </w:p>
    <w:p>
      <w:pPr>
        <w:spacing w:line="440" w:lineRule="exact"/>
        <w:jc w:val="left"/>
        <w:rPr>
          <w:rStyle w:val="27"/>
          <w:rFonts w:ascii="宋体" w:hAnsi="宋体"/>
          <w:b/>
          <w:color w:val="000000" w:themeColor="text1"/>
          <w:sz w:val="32"/>
          <w:szCs w:val="32"/>
          <w14:textFill>
            <w14:solidFill>
              <w14:schemeClr w14:val="tx1"/>
            </w14:solidFill>
          </w14:textFill>
        </w:rPr>
      </w:pPr>
    </w:p>
    <w:p>
      <w:pPr>
        <w:spacing w:line="440" w:lineRule="exact"/>
        <w:jc w:val="left"/>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（附件一）</w:t>
      </w:r>
    </w:p>
    <w:p>
      <w:pPr>
        <w:spacing w:line="440" w:lineRule="exact"/>
        <w:jc w:val="center"/>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投标函</w:t>
      </w:r>
    </w:p>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致：</w:t>
      </w:r>
      <w:r>
        <w:rPr>
          <w:rStyle w:val="27"/>
          <w:rFonts w:hint="eastAsia" w:ascii="宋体" w:hAnsi="宋体"/>
          <w:color w:val="000000" w:themeColor="text1"/>
          <w:sz w:val="24"/>
          <w14:textFill>
            <w14:solidFill>
              <w14:schemeClr w14:val="tx1"/>
            </w14:solidFill>
          </w14:textFill>
        </w:rPr>
        <w:t>洛浦县妇幼保健站</w:t>
      </w:r>
      <w:r>
        <w:rPr>
          <w:rStyle w:val="27"/>
          <w:rFonts w:ascii="宋体" w:hAnsi="宋体"/>
          <w:color w:val="000000" w:themeColor="text1"/>
          <w:sz w:val="24"/>
          <w14:textFill>
            <w14:solidFill>
              <w14:schemeClr w14:val="tx1"/>
            </w14:solidFill>
          </w14:textFill>
        </w:rPr>
        <w:t>:</w:t>
      </w:r>
    </w:p>
    <w:p>
      <w:pPr>
        <w:spacing w:line="440" w:lineRule="exact"/>
        <w:ind w:firstLine="555"/>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根据贵方为项目招标的投标邀请</w:t>
      </w:r>
      <w:r>
        <w:rPr>
          <w:rStyle w:val="27"/>
          <w:rFonts w:ascii="宋体" w:hAnsi="宋体"/>
          <w:color w:val="000000" w:themeColor="text1"/>
          <w:sz w:val="24"/>
          <w:u w:val="single"/>
          <w14:textFill>
            <w14:solidFill>
              <w14:schemeClr w14:val="tx1"/>
            </w14:solidFill>
          </w14:textFill>
        </w:rPr>
        <w:t>项目编号</w:t>
      </w:r>
      <w:r>
        <w:rPr>
          <w:rStyle w:val="27"/>
          <w:rFonts w:ascii="宋体" w:hAnsi="宋体"/>
          <w:color w:val="000000" w:themeColor="text1"/>
          <w:sz w:val="24"/>
          <w14:textFill>
            <w14:solidFill>
              <w14:schemeClr w14:val="tx1"/>
            </w14:solidFill>
          </w14:textFill>
        </w:rPr>
        <w:t>，签字代表</w:t>
      </w:r>
      <w:r>
        <w:rPr>
          <w:rStyle w:val="27"/>
          <w:rFonts w:ascii="宋体" w:hAnsi="宋体"/>
          <w:color w:val="000000" w:themeColor="text1"/>
          <w:sz w:val="24"/>
          <w:u w:val="single"/>
          <w14:textFill>
            <w14:solidFill>
              <w14:schemeClr w14:val="tx1"/>
            </w14:solidFill>
          </w14:textFill>
        </w:rPr>
        <w:t>（姓名、职务）</w:t>
      </w:r>
      <w:r>
        <w:rPr>
          <w:rStyle w:val="27"/>
          <w:rFonts w:ascii="宋体" w:hAnsi="宋体"/>
          <w:color w:val="000000" w:themeColor="text1"/>
          <w:sz w:val="24"/>
          <w14:textFill>
            <w14:solidFill>
              <w14:schemeClr w14:val="tx1"/>
            </w14:solidFill>
          </w14:textFill>
        </w:rPr>
        <w:t>经正式授权并代表投标人</w:t>
      </w:r>
      <w:r>
        <w:rPr>
          <w:rStyle w:val="27"/>
          <w:rFonts w:ascii="宋体" w:hAnsi="宋体"/>
          <w:color w:val="000000" w:themeColor="text1"/>
          <w:sz w:val="24"/>
          <w:u w:val="single"/>
          <w14:textFill>
            <w14:solidFill>
              <w14:schemeClr w14:val="tx1"/>
            </w14:solidFill>
          </w14:textFill>
        </w:rPr>
        <w:t>（投标人名称、地址）</w:t>
      </w:r>
      <w:r>
        <w:rPr>
          <w:rStyle w:val="27"/>
          <w:rFonts w:ascii="宋体" w:hAnsi="宋体"/>
          <w:color w:val="000000" w:themeColor="text1"/>
          <w:sz w:val="24"/>
          <w14:textFill>
            <w14:solidFill>
              <w14:schemeClr w14:val="tx1"/>
            </w14:solidFill>
          </w14:textFill>
        </w:rPr>
        <w:t>对此项目进行投标。据此函，签字代表宣布并同意如下：</w:t>
      </w:r>
    </w:p>
    <w:p>
      <w:pPr>
        <w:spacing w:line="440" w:lineRule="exact"/>
        <w:ind w:firstLine="480" w:firstLineChars="200"/>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1、所附明细报价表中规定的应提交和交付的货物和服务投标总价为</w:t>
      </w:r>
      <w:r>
        <w:rPr>
          <w:rStyle w:val="27"/>
          <w:rFonts w:ascii="宋体" w:hAnsi="宋体"/>
          <w:color w:val="000000" w:themeColor="text1"/>
          <w:sz w:val="24"/>
          <w:u w:val="single"/>
          <w14:textFill>
            <w14:solidFill>
              <w14:schemeClr w14:val="tx1"/>
            </w14:solidFill>
          </w14:textFill>
        </w:rPr>
        <w:t>（注明币种，并用文字和数字表示的投标总价）。</w:t>
      </w:r>
    </w:p>
    <w:p>
      <w:pPr>
        <w:snapToGrid w:val="0"/>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2、我方同意在本项目招标文件中规定的开标日起</w:t>
      </w:r>
      <w:r>
        <w:rPr>
          <w:rStyle w:val="27"/>
          <w:rFonts w:ascii="宋体" w:hAnsi="宋体"/>
          <w:color w:val="000000" w:themeColor="text1"/>
          <w:sz w:val="24"/>
          <w:u w:val="single"/>
          <w14:textFill>
            <w14:solidFill>
              <w14:schemeClr w14:val="tx1"/>
            </w14:solidFill>
          </w14:textFill>
        </w:rPr>
        <w:t>九十日内</w:t>
      </w:r>
      <w:r>
        <w:rPr>
          <w:rStyle w:val="27"/>
          <w:rFonts w:ascii="宋体" w:hAnsi="宋体"/>
          <w:color w:val="000000" w:themeColor="text1"/>
          <w:sz w:val="24"/>
          <w14:textFill>
            <w14:solidFill>
              <w14:schemeClr w14:val="tx1"/>
            </w14:solidFill>
          </w14:textFill>
        </w:rPr>
        <w:t>遵守本投标文件中的承诺且在此期限期满之前均具有约束力。</w:t>
      </w:r>
    </w:p>
    <w:p>
      <w:pPr>
        <w:pStyle w:val="56"/>
        <w:snapToGrid w:val="0"/>
        <w:spacing w:line="440" w:lineRule="exact"/>
        <w:ind w:firstLine="480" w:firstLineChars="200"/>
        <w:rPr>
          <w:rStyle w:val="27"/>
          <w:color w:val="000000" w:themeColor="text1"/>
          <w:kern w:val="2"/>
          <w:sz w:val="24"/>
          <w14:textFill>
            <w14:solidFill>
              <w14:schemeClr w14:val="tx1"/>
            </w14:solidFill>
          </w14:textFill>
        </w:rPr>
      </w:pPr>
      <w:r>
        <w:rPr>
          <w:rStyle w:val="27"/>
          <w:color w:val="000000" w:themeColor="text1"/>
          <w:kern w:val="2"/>
          <w:sz w:val="24"/>
          <w14:textFill>
            <w14:solidFill>
              <w14:schemeClr w14:val="tx1"/>
            </w14:solidFill>
          </w14:textFill>
        </w:rPr>
        <w:t>3、我方承诺已经具备《中华人民共和国政府采购法》中规定的参加政府采购活动的供应商应当具备的条件：</w:t>
      </w:r>
    </w:p>
    <w:p>
      <w:pPr>
        <w:numPr>
          <w:ilvl w:val="0"/>
          <w:numId w:val="6"/>
        </w:numPr>
        <w:snapToGrid w:val="0"/>
        <w:spacing w:line="440" w:lineRule="exact"/>
        <w:ind w:left="0"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具有独立承担民事责任的能力；</w:t>
      </w:r>
    </w:p>
    <w:p>
      <w:pPr>
        <w:numPr>
          <w:ilvl w:val="0"/>
          <w:numId w:val="6"/>
        </w:numPr>
        <w:snapToGrid w:val="0"/>
        <w:spacing w:line="440" w:lineRule="exact"/>
        <w:ind w:left="0"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具有良好的商业信誉和健全的财务会计制度；</w:t>
      </w:r>
    </w:p>
    <w:p>
      <w:pPr>
        <w:numPr>
          <w:ilvl w:val="0"/>
          <w:numId w:val="6"/>
        </w:numPr>
        <w:snapToGrid w:val="0"/>
        <w:spacing w:line="440" w:lineRule="exact"/>
        <w:ind w:left="0"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具有履行合同所必需的设备和专业技术能力；</w:t>
      </w:r>
    </w:p>
    <w:p>
      <w:pPr>
        <w:numPr>
          <w:ilvl w:val="0"/>
          <w:numId w:val="6"/>
        </w:numPr>
        <w:snapToGrid w:val="0"/>
        <w:spacing w:line="440" w:lineRule="exact"/>
        <w:ind w:left="0"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有依法缴纳税收和社会保障资金的良好记录；</w:t>
      </w:r>
    </w:p>
    <w:p>
      <w:pPr>
        <w:numPr>
          <w:ilvl w:val="0"/>
          <w:numId w:val="6"/>
        </w:numPr>
        <w:snapToGrid w:val="0"/>
        <w:spacing w:line="440" w:lineRule="exact"/>
        <w:ind w:left="0"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参加此项采购活动前三年内，在经营活动中没有重大违法记录。</w:t>
      </w:r>
    </w:p>
    <w:p>
      <w:pPr>
        <w:snapToGrid w:val="0"/>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4、提供投标须知规定的全部投标文件，包括投标文件正本一份，副本肆份。</w:t>
      </w:r>
    </w:p>
    <w:p>
      <w:pPr>
        <w:snapToGrid w:val="0"/>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5、按招标文件要求提供和交付的货物和服务的投标报价详见投标报价表。</w:t>
      </w:r>
    </w:p>
    <w:p>
      <w:pPr>
        <w:snapToGrid w:val="0"/>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6、保证忠实地执行双方所签订的合同，并承担合同规定的责任和义务。</w:t>
      </w:r>
    </w:p>
    <w:p>
      <w:pPr>
        <w:snapToGrid w:val="0"/>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7、遵守招标文件的规定，对交付的货物数量、规格、技术参数、服务等保证做到响应性的一一对应。否则，愿意承担违约的处罚。</w:t>
      </w:r>
    </w:p>
    <w:p>
      <w:pPr>
        <w:snapToGrid w:val="0"/>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8、如果在开标后规定的投标有效期内撤回投标，我方的投标保证金可被贵方没收。</w:t>
      </w:r>
    </w:p>
    <w:p>
      <w:pPr>
        <w:snapToGrid w:val="0"/>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9、我方完全理解贵方不一定接受最低价的投标或收到的任何投标。</w:t>
      </w:r>
    </w:p>
    <w:p>
      <w:pPr>
        <w:snapToGrid w:val="0"/>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10、我方愿意向贵方提供任何与本项投标有关的数据、情况和技术资料。若贵方需要，我方愿意提供我方作出的一切承诺的证明材料。</w:t>
      </w:r>
    </w:p>
    <w:p>
      <w:pPr>
        <w:snapToGrid w:val="0"/>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11、我方已详细审核全部投标文件，包括“修改投标文件”（如有的话）、参考资料及有关附件，确认无误。</w:t>
      </w:r>
    </w:p>
    <w:p>
      <w:pPr>
        <w:snapToGrid w:val="0"/>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12、我方承诺接受招标文件中第四部分—合同部分的全部条款且无任何异议。</w:t>
      </w:r>
    </w:p>
    <w:p>
      <w:pPr>
        <w:snapToGrid w:val="0"/>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13、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7"/>
        </w:numPr>
        <w:snapToGrid w:val="0"/>
        <w:spacing w:line="440" w:lineRule="exact"/>
        <w:ind w:left="0"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提供虚假材料谋取中标、成交的；</w:t>
      </w:r>
    </w:p>
    <w:p>
      <w:pPr>
        <w:numPr>
          <w:ilvl w:val="0"/>
          <w:numId w:val="7"/>
        </w:numPr>
        <w:snapToGrid w:val="0"/>
        <w:spacing w:line="440" w:lineRule="exact"/>
        <w:ind w:left="0"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采取不正当手段诋毁、排挤其他供应商的；</w:t>
      </w:r>
    </w:p>
    <w:p>
      <w:pPr>
        <w:numPr>
          <w:ilvl w:val="0"/>
          <w:numId w:val="7"/>
        </w:numPr>
        <w:snapToGrid w:val="0"/>
        <w:spacing w:line="440" w:lineRule="exact"/>
        <w:ind w:left="0"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与采购人、其它供应商或者采购代理机构恶意串通的；</w:t>
      </w:r>
    </w:p>
    <w:p>
      <w:pPr>
        <w:numPr>
          <w:ilvl w:val="0"/>
          <w:numId w:val="7"/>
        </w:numPr>
        <w:snapToGrid w:val="0"/>
        <w:spacing w:line="440" w:lineRule="exact"/>
        <w:ind w:left="0"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向采购人、采购代理机构行贿或者提供其他不正当利益的；</w:t>
      </w:r>
    </w:p>
    <w:p>
      <w:pPr>
        <w:numPr>
          <w:ilvl w:val="0"/>
          <w:numId w:val="7"/>
        </w:numPr>
        <w:snapToGrid w:val="0"/>
        <w:spacing w:line="440" w:lineRule="exact"/>
        <w:ind w:left="0"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未经采购代理机构同意，在采购过程中与采购人进行协商谈判的；</w:t>
      </w:r>
    </w:p>
    <w:p>
      <w:pPr>
        <w:numPr>
          <w:ilvl w:val="0"/>
          <w:numId w:val="7"/>
        </w:numPr>
        <w:snapToGrid w:val="0"/>
        <w:spacing w:line="440" w:lineRule="exact"/>
        <w:ind w:left="0"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拒绝有关部门监督检查或提供虚假情况的。</w:t>
      </w:r>
    </w:p>
    <w:p>
      <w:pPr>
        <w:snapToGrid w:val="0"/>
        <w:spacing w:line="440" w:lineRule="exact"/>
        <w:rPr>
          <w:rStyle w:val="27"/>
          <w:rFonts w:ascii="宋体" w:hAnsi="宋体"/>
          <w:color w:val="000000" w:themeColor="text1"/>
          <w:sz w:val="24"/>
          <w14:textFill>
            <w14:solidFill>
              <w14:schemeClr w14:val="tx1"/>
            </w14:solidFill>
          </w14:textFill>
        </w:rPr>
      </w:pPr>
    </w:p>
    <w:p>
      <w:pPr>
        <w:spacing w:line="440" w:lineRule="exact"/>
        <w:ind w:firstLine="240" w:firstLineChars="1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与本投标有关的一切正式往来信函请寄：</w:t>
      </w:r>
    </w:p>
    <w:p>
      <w:pPr>
        <w:spacing w:line="440" w:lineRule="exact"/>
        <w:ind w:firstLine="240" w:firstLineChars="100"/>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地　　　　　址：</w:t>
      </w:r>
      <w:r>
        <w:rPr>
          <w:rStyle w:val="27"/>
          <w:rFonts w:ascii="宋体" w:hAnsi="宋体"/>
          <w:color w:val="000000" w:themeColor="text1"/>
          <w:sz w:val="24"/>
          <w:u w:val="single"/>
          <w14:textFill>
            <w14:solidFill>
              <w14:schemeClr w14:val="tx1"/>
            </w14:solidFill>
          </w14:textFill>
        </w:rPr>
        <w:t>　　　　　　　　　　</w:t>
      </w:r>
      <w:r>
        <w:rPr>
          <w:rStyle w:val="27"/>
          <w:rFonts w:ascii="宋体" w:hAnsi="宋体"/>
          <w:color w:val="000000" w:themeColor="text1"/>
          <w:sz w:val="24"/>
          <w14:textFill>
            <w14:solidFill>
              <w14:schemeClr w14:val="tx1"/>
            </w14:solidFill>
          </w14:textFill>
        </w:rPr>
        <w:t>邮编：</w:t>
      </w:r>
      <w:r>
        <w:rPr>
          <w:rStyle w:val="27"/>
          <w:rFonts w:ascii="宋体" w:hAnsi="宋体"/>
          <w:color w:val="000000" w:themeColor="text1"/>
          <w:sz w:val="24"/>
          <w:u w:val="single"/>
          <w14:textFill>
            <w14:solidFill>
              <w14:schemeClr w14:val="tx1"/>
            </w14:solidFill>
          </w14:textFill>
        </w:rPr>
        <w:t>　　　　　　　　　</w:t>
      </w:r>
    </w:p>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　电　　　　　话：</w:t>
      </w:r>
      <w:r>
        <w:rPr>
          <w:rStyle w:val="27"/>
          <w:rFonts w:ascii="宋体" w:hAnsi="宋体"/>
          <w:color w:val="000000" w:themeColor="text1"/>
          <w:sz w:val="24"/>
          <w:u w:val="single"/>
          <w14:textFill>
            <w14:solidFill>
              <w14:schemeClr w14:val="tx1"/>
            </w14:solidFill>
          </w14:textFill>
        </w:rPr>
        <w:t>　　　　　　　　　　</w:t>
      </w:r>
      <w:r>
        <w:rPr>
          <w:rStyle w:val="27"/>
          <w:rFonts w:ascii="宋体" w:hAnsi="宋体"/>
          <w:color w:val="000000" w:themeColor="text1"/>
          <w:sz w:val="24"/>
          <w14:textFill>
            <w14:solidFill>
              <w14:schemeClr w14:val="tx1"/>
            </w14:solidFill>
          </w14:textFill>
        </w:rPr>
        <w:t>传真：</w:t>
      </w:r>
      <w:r>
        <w:rPr>
          <w:rStyle w:val="27"/>
          <w:rFonts w:ascii="宋体" w:hAnsi="宋体"/>
          <w:color w:val="000000" w:themeColor="text1"/>
          <w:sz w:val="24"/>
          <w:u w:val="single"/>
          <w14:textFill>
            <w14:solidFill>
              <w14:schemeClr w14:val="tx1"/>
            </w14:solidFill>
          </w14:textFill>
        </w:rPr>
        <w:t>　　　　　　　　　</w:t>
      </w:r>
    </w:p>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　投标人代表签字：</w:t>
      </w:r>
      <w:r>
        <w:rPr>
          <w:rStyle w:val="27"/>
          <w:rFonts w:ascii="宋体" w:hAnsi="宋体"/>
          <w:color w:val="000000" w:themeColor="text1"/>
          <w:sz w:val="24"/>
          <w:u w:val="single"/>
          <w14:textFill>
            <w14:solidFill>
              <w14:schemeClr w14:val="tx1"/>
            </w14:solidFill>
          </w14:textFill>
        </w:rPr>
        <w:t>　　　　　　　　　　　　　</w:t>
      </w:r>
    </w:p>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　投标人名称：</w:t>
      </w:r>
      <w:r>
        <w:rPr>
          <w:rStyle w:val="27"/>
          <w:rFonts w:ascii="宋体" w:hAnsi="宋体"/>
          <w:color w:val="000000" w:themeColor="text1"/>
          <w:sz w:val="24"/>
          <w:u w:val="single"/>
          <w14:textFill>
            <w14:solidFill>
              <w14:schemeClr w14:val="tx1"/>
            </w14:solidFill>
          </w14:textFill>
        </w:rPr>
        <w:t>　　　　　　　　　　</w:t>
      </w:r>
    </w:p>
    <w:p>
      <w:pPr>
        <w:spacing w:line="440" w:lineRule="exact"/>
        <w:ind w:firstLine="6240" w:firstLineChars="26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（单位公章）</w:t>
      </w:r>
    </w:p>
    <w:p>
      <w:pPr>
        <w:spacing w:line="440" w:lineRule="exact"/>
        <w:ind w:firstLine="5880" w:firstLineChars="245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2020年月日</w:t>
      </w:r>
    </w:p>
    <w:p>
      <w:pPr>
        <w:snapToGrid w:val="0"/>
        <w:spacing w:line="440" w:lineRule="exact"/>
        <w:ind w:firstLine="482" w:firstLineChars="200"/>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注：除可填报项目外，对本投标函的任何修改将被视为非实质性响应投标，从而导致该投标被拒绝。</w:t>
      </w:r>
    </w:p>
    <w:p>
      <w:pPr>
        <w:spacing w:line="440" w:lineRule="exact"/>
        <w:rPr>
          <w:rStyle w:val="27"/>
          <w:rFonts w:ascii="宋体" w:hAnsi="宋体"/>
          <w:color w:val="000000" w:themeColor="text1"/>
          <w:sz w:val="24"/>
          <w14:textFill>
            <w14:solidFill>
              <w14:schemeClr w14:val="tx1"/>
            </w14:solidFill>
          </w14:textFill>
        </w:rPr>
      </w:pPr>
    </w:p>
    <w:p>
      <w:pPr>
        <w:spacing w:line="440" w:lineRule="exact"/>
        <w:rPr>
          <w:rStyle w:val="27"/>
          <w:rFonts w:ascii="宋体" w:hAnsi="宋体"/>
          <w:color w:val="000000" w:themeColor="text1"/>
          <w:sz w:val="24"/>
          <w14:textFill>
            <w14:solidFill>
              <w14:schemeClr w14:val="tx1"/>
            </w14:solidFill>
          </w14:textFill>
        </w:rPr>
      </w:pPr>
    </w:p>
    <w:p>
      <w:pPr>
        <w:spacing w:line="440" w:lineRule="exact"/>
        <w:rPr>
          <w:rStyle w:val="27"/>
          <w:rFonts w:ascii="宋体" w:hAnsi="宋体"/>
          <w:color w:val="000000" w:themeColor="text1"/>
          <w:sz w:val="24"/>
          <w14:textFill>
            <w14:solidFill>
              <w14:schemeClr w14:val="tx1"/>
            </w14:solidFill>
          </w14:textFill>
        </w:rPr>
      </w:pPr>
    </w:p>
    <w:p>
      <w:pPr>
        <w:spacing w:line="440" w:lineRule="exact"/>
        <w:jc w:val="center"/>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附：投标保证金汇款凭证</w:t>
      </w:r>
    </w:p>
    <w:p>
      <w:pPr>
        <w:spacing w:line="440" w:lineRule="exact"/>
        <w:rPr>
          <w:rStyle w:val="27"/>
          <w:rFonts w:ascii="宋体" w:hAnsi="宋体"/>
          <w:color w:val="000000" w:themeColor="text1"/>
          <w:sz w:val="24"/>
          <w14:textFill>
            <w14:solidFill>
              <w14:schemeClr w14:val="tx1"/>
            </w14:solidFill>
          </w14:textFill>
        </w:rPr>
      </w:pPr>
    </w:p>
    <w:p>
      <w:pPr>
        <w:spacing w:line="440" w:lineRule="exact"/>
        <w:rPr>
          <w:rStyle w:val="27"/>
          <w:rFonts w:ascii="宋体" w:hAnsi="宋体"/>
          <w:color w:val="000000" w:themeColor="text1"/>
          <w:sz w:val="24"/>
          <w14:textFill>
            <w14:solidFill>
              <w14:schemeClr w14:val="tx1"/>
            </w14:solidFill>
          </w14:textFill>
        </w:rPr>
      </w:pPr>
    </w:p>
    <w:p>
      <w:pPr>
        <w:spacing w:line="440" w:lineRule="exact"/>
        <w:rPr>
          <w:rStyle w:val="27"/>
          <w:rFonts w:ascii="宋体" w:hAnsi="宋体"/>
          <w:color w:val="000000" w:themeColor="text1"/>
          <w:sz w:val="24"/>
          <w14:textFill>
            <w14:solidFill>
              <w14:schemeClr w14:val="tx1"/>
            </w14:solidFill>
          </w14:textFill>
        </w:rPr>
      </w:pPr>
    </w:p>
    <w:p>
      <w:pPr>
        <w:spacing w:line="440" w:lineRule="exact"/>
        <w:rPr>
          <w:rStyle w:val="27"/>
          <w:rFonts w:ascii="宋体" w:hAnsi="宋体"/>
          <w:color w:val="000000" w:themeColor="text1"/>
          <w:sz w:val="24"/>
          <w14:textFill>
            <w14:solidFill>
              <w14:schemeClr w14:val="tx1"/>
            </w14:solidFill>
          </w14:textFill>
        </w:rPr>
      </w:pPr>
    </w:p>
    <w:p>
      <w:pPr>
        <w:spacing w:line="440" w:lineRule="exact"/>
        <w:jc w:val="left"/>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（附件二）</w:t>
      </w:r>
    </w:p>
    <w:p>
      <w:pPr>
        <w:spacing w:line="440" w:lineRule="exact"/>
        <w:jc w:val="center"/>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1.1法定代表人资格证明书（法人参加时提供）</w:t>
      </w:r>
    </w:p>
    <w:p>
      <w:pPr>
        <w:spacing w:line="500" w:lineRule="exact"/>
        <w:rPr>
          <w:rStyle w:val="27"/>
          <w:rFonts w:ascii="宋体" w:hAnsi="宋体"/>
          <w:color w:val="000000" w:themeColor="text1"/>
          <w:szCs w:val="21"/>
          <w14:textFill>
            <w14:solidFill>
              <w14:schemeClr w14:val="tx1"/>
            </w14:solidFill>
          </w14:textFill>
        </w:rPr>
      </w:pPr>
    </w:p>
    <w:p>
      <w:pPr>
        <w:pStyle w:val="64"/>
        <w:spacing w:line="580" w:lineRule="exact"/>
        <w:ind w:firstLine="560"/>
        <w:rPr>
          <w:rStyle w:val="27"/>
          <w:rFonts w:ascii="宋体" w:hAnsi="宋体" w:eastAsia="宋体"/>
          <w:color w:val="000000" w:themeColor="text1"/>
          <w:u w:val="single"/>
          <w14:textFill>
            <w14:solidFill>
              <w14:schemeClr w14:val="tx1"/>
            </w14:solidFill>
          </w14:textFill>
        </w:rPr>
      </w:pPr>
      <w:r>
        <w:rPr>
          <w:rStyle w:val="27"/>
          <w:rFonts w:ascii="宋体" w:hAnsi="宋体" w:eastAsia="宋体"/>
          <w:color w:val="000000" w:themeColor="text1"/>
          <w14:textFill>
            <w14:solidFill>
              <w14:schemeClr w14:val="tx1"/>
            </w14:solidFill>
          </w14:textFill>
        </w:rPr>
        <w:t>单位名称：</w:t>
      </w:r>
      <w:r>
        <w:rPr>
          <w:rStyle w:val="27"/>
          <w:rFonts w:ascii="宋体" w:hAnsi="宋体" w:eastAsia="宋体"/>
          <w:color w:val="000000" w:themeColor="text1"/>
          <w:u w:val="single"/>
          <w14:textFill>
            <w14:solidFill>
              <w14:schemeClr w14:val="tx1"/>
            </w14:solidFill>
          </w14:textFill>
        </w:rPr>
        <w:t xml:space="preserve">                                   </w:t>
      </w:r>
      <w:r>
        <w:rPr>
          <w:rStyle w:val="27"/>
          <w:rFonts w:ascii="宋体" w:hAnsi="宋体" w:eastAsia="宋体"/>
          <w:color w:val="000000" w:themeColor="text1"/>
          <w14:textFill>
            <w14:solidFill>
              <w14:schemeClr w14:val="tx1"/>
            </w14:solidFill>
          </w14:textFill>
        </w:rPr>
        <w:t>；</w:t>
      </w:r>
    </w:p>
    <w:p>
      <w:pPr>
        <w:pStyle w:val="64"/>
        <w:spacing w:line="580" w:lineRule="exact"/>
        <w:ind w:firstLine="560"/>
        <w:rPr>
          <w:rStyle w:val="27"/>
          <w:rFonts w:ascii="宋体" w:hAnsi="宋体" w:eastAsia="宋体"/>
          <w:color w:val="000000" w:themeColor="text1"/>
          <w14:textFill>
            <w14:solidFill>
              <w14:schemeClr w14:val="tx1"/>
            </w14:solidFill>
          </w14:textFill>
        </w:rPr>
      </w:pPr>
      <w:r>
        <w:rPr>
          <w:rStyle w:val="27"/>
          <w:rFonts w:ascii="宋体" w:hAnsi="宋体" w:eastAsia="宋体"/>
          <w:color w:val="000000" w:themeColor="text1"/>
          <w14:textFill>
            <w14:solidFill>
              <w14:schemeClr w14:val="tx1"/>
            </w14:solidFill>
          </w14:textFill>
        </w:rPr>
        <w:t>地    址：</w:t>
      </w:r>
      <w:r>
        <w:rPr>
          <w:rStyle w:val="27"/>
          <w:rFonts w:ascii="宋体" w:hAnsi="宋体" w:eastAsia="宋体"/>
          <w:color w:val="000000" w:themeColor="text1"/>
          <w:u w:val="single"/>
          <w14:textFill>
            <w14:solidFill>
              <w14:schemeClr w14:val="tx1"/>
            </w14:solidFill>
          </w14:textFill>
        </w:rPr>
        <w:t xml:space="preserve">                                  </w:t>
      </w:r>
      <w:r>
        <w:rPr>
          <w:rStyle w:val="27"/>
          <w:rFonts w:ascii="宋体" w:hAnsi="宋体" w:eastAsia="宋体"/>
          <w:color w:val="000000" w:themeColor="text1"/>
          <w14:textFill>
            <w14:solidFill>
              <w14:schemeClr w14:val="tx1"/>
            </w14:solidFill>
          </w14:textFill>
        </w:rPr>
        <w:t>；</w:t>
      </w:r>
    </w:p>
    <w:p>
      <w:pPr>
        <w:pStyle w:val="64"/>
        <w:spacing w:line="580" w:lineRule="exact"/>
        <w:ind w:firstLine="560"/>
        <w:rPr>
          <w:rStyle w:val="27"/>
          <w:rFonts w:ascii="宋体" w:hAnsi="宋体" w:eastAsia="宋体"/>
          <w:color w:val="000000" w:themeColor="text1"/>
          <w14:textFill>
            <w14:solidFill>
              <w14:schemeClr w14:val="tx1"/>
            </w14:solidFill>
          </w14:textFill>
        </w:rPr>
      </w:pPr>
      <w:r>
        <w:rPr>
          <w:rStyle w:val="27"/>
          <w:rFonts w:ascii="宋体" w:hAnsi="宋体" w:eastAsia="宋体"/>
          <w:color w:val="000000" w:themeColor="text1"/>
          <w14:textFill>
            <w14:solidFill>
              <w14:schemeClr w14:val="tx1"/>
            </w14:solidFill>
          </w14:textFill>
        </w:rPr>
        <w:t>姓    名：</w:t>
      </w:r>
      <w:r>
        <w:rPr>
          <w:rStyle w:val="27"/>
          <w:rFonts w:ascii="宋体" w:hAnsi="宋体" w:eastAsia="宋体"/>
          <w:color w:val="000000" w:themeColor="text1"/>
          <w:u w:val="single"/>
          <w14:textFill>
            <w14:solidFill>
              <w14:schemeClr w14:val="tx1"/>
            </w14:solidFill>
          </w14:textFill>
        </w:rPr>
        <w:t xml:space="preserve">           </w:t>
      </w:r>
      <w:r>
        <w:rPr>
          <w:rStyle w:val="27"/>
          <w:rFonts w:ascii="宋体" w:hAnsi="宋体" w:eastAsia="宋体"/>
          <w:color w:val="000000" w:themeColor="text1"/>
          <w14:textFill>
            <w14:solidFill>
              <w14:schemeClr w14:val="tx1"/>
            </w14:solidFill>
          </w14:textFill>
        </w:rPr>
        <w:t>性别：</w:t>
      </w:r>
      <w:r>
        <w:rPr>
          <w:rStyle w:val="27"/>
          <w:rFonts w:ascii="宋体" w:hAnsi="宋体" w:eastAsia="宋体"/>
          <w:color w:val="000000" w:themeColor="text1"/>
          <w:u w:val="single"/>
          <w14:textFill>
            <w14:solidFill>
              <w14:schemeClr w14:val="tx1"/>
            </w14:solidFill>
          </w14:textFill>
        </w:rPr>
        <w:t xml:space="preserve">      </w:t>
      </w:r>
      <w:r>
        <w:rPr>
          <w:rStyle w:val="27"/>
          <w:rFonts w:ascii="宋体" w:hAnsi="宋体" w:eastAsia="宋体"/>
          <w:color w:val="000000" w:themeColor="text1"/>
          <w14:textFill>
            <w14:solidFill>
              <w14:schemeClr w14:val="tx1"/>
            </w14:solidFill>
          </w14:textFill>
        </w:rPr>
        <w:t>年龄：</w:t>
      </w:r>
      <w:r>
        <w:rPr>
          <w:rStyle w:val="27"/>
          <w:rFonts w:ascii="宋体" w:hAnsi="宋体" w:eastAsia="宋体"/>
          <w:color w:val="000000" w:themeColor="text1"/>
          <w:u w:val="single"/>
          <w14:textFill>
            <w14:solidFill>
              <w14:schemeClr w14:val="tx1"/>
            </w14:solidFill>
          </w14:textFill>
        </w:rPr>
        <w:t xml:space="preserve">      </w:t>
      </w:r>
      <w:r>
        <w:rPr>
          <w:rStyle w:val="27"/>
          <w:rFonts w:ascii="宋体" w:hAnsi="宋体" w:eastAsia="宋体"/>
          <w:color w:val="000000" w:themeColor="text1"/>
          <w14:textFill>
            <w14:solidFill>
              <w14:schemeClr w14:val="tx1"/>
            </w14:solidFill>
          </w14:textFill>
        </w:rPr>
        <w:t>职务：</w:t>
      </w:r>
      <w:r>
        <w:rPr>
          <w:rStyle w:val="27"/>
          <w:rFonts w:ascii="宋体" w:hAnsi="宋体" w:eastAsia="宋体"/>
          <w:color w:val="000000" w:themeColor="text1"/>
          <w:u w:val="single"/>
          <w14:textFill>
            <w14:solidFill>
              <w14:schemeClr w14:val="tx1"/>
            </w14:solidFill>
          </w14:textFill>
        </w:rPr>
        <w:t xml:space="preserve">        </w:t>
      </w:r>
      <w:r>
        <w:rPr>
          <w:rStyle w:val="27"/>
          <w:rFonts w:ascii="宋体" w:hAnsi="宋体" w:eastAsia="宋体"/>
          <w:color w:val="000000" w:themeColor="text1"/>
          <w14:textFill>
            <w14:solidFill>
              <w14:schemeClr w14:val="tx1"/>
            </w14:solidFill>
          </w14:textFill>
        </w:rPr>
        <w:t>；</w:t>
      </w:r>
    </w:p>
    <w:p>
      <w:pPr>
        <w:pStyle w:val="64"/>
        <w:spacing w:line="580" w:lineRule="exact"/>
        <w:ind w:firstLine="560"/>
        <w:rPr>
          <w:rStyle w:val="27"/>
          <w:rFonts w:ascii="宋体" w:hAnsi="宋体" w:eastAsia="宋体"/>
          <w:color w:val="000000" w:themeColor="text1"/>
          <w14:textFill>
            <w14:solidFill>
              <w14:schemeClr w14:val="tx1"/>
            </w14:solidFill>
          </w14:textFill>
        </w:rPr>
      </w:pPr>
      <w:r>
        <w:rPr>
          <w:rStyle w:val="27"/>
          <w:rFonts w:ascii="宋体" w:hAnsi="宋体" w:eastAsia="宋体"/>
          <w:color w:val="000000" w:themeColor="text1"/>
          <w14:textFill>
            <w14:solidFill>
              <w14:schemeClr w14:val="tx1"/>
            </w14:solidFill>
          </w14:textFill>
        </w:rPr>
        <w:t>该同志系</w:t>
      </w:r>
      <w:r>
        <w:rPr>
          <w:rStyle w:val="27"/>
          <w:rFonts w:ascii="宋体" w:hAnsi="宋体" w:eastAsia="宋体"/>
          <w:color w:val="000000" w:themeColor="text1"/>
          <w:u w:val="single"/>
          <w14:textFill>
            <w14:solidFill>
              <w14:schemeClr w14:val="tx1"/>
            </w14:solidFill>
          </w14:textFill>
        </w:rPr>
        <w:t xml:space="preserve">                         公司</w:t>
      </w:r>
      <w:r>
        <w:rPr>
          <w:rStyle w:val="27"/>
          <w:rFonts w:ascii="宋体" w:hAnsi="宋体" w:eastAsia="宋体"/>
          <w:color w:val="000000" w:themeColor="text1"/>
          <w14:textFill>
            <w14:solidFill>
              <w14:schemeClr w14:val="tx1"/>
            </w14:solidFill>
          </w14:textFill>
        </w:rPr>
        <w:t>的法定代表人。为参加本项目，签署上述的投标文件、进行合同谈判、签署合同和处理与之有关的一切事务。</w:t>
      </w:r>
    </w:p>
    <w:p>
      <w:pPr>
        <w:pStyle w:val="64"/>
        <w:spacing w:line="580" w:lineRule="exact"/>
        <w:ind w:firstLine="560"/>
        <w:rPr>
          <w:rStyle w:val="27"/>
          <w:rFonts w:ascii="宋体" w:hAnsi="宋体" w:eastAsia="宋体"/>
          <w:color w:val="000000" w:themeColor="text1"/>
          <w14:textFill>
            <w14:solidFill>
              <w14:schemeClr w14:val="tx1"/>
            </w14:solidFill>
          </w14:textFill>
        </w:rPr>
      </w:pPr>
    </w:p>
    <w:p>
      <w:pPr>
        <w:pStyle w:val="64"/>
        <w:spacing w:line="580" w:lineRule="exact"/>
        <w:ind w:firstLine="560"/>
        <w:rPr>
          <w:rStyle w:val="27"/>
          <w:rFonts w:ascii="宋体" w:hAnsi="宋体" w:eastAsia="宋体"/>
          <w:color w:val="000000" w:themeColor="text1"/>
          <w14:textFill>
            <w14:solidFill>
              <w14:schemeClr w14:val="tx1"/>
            </w14:solidFill>
          </w14:textFill>
        </w:rPr>
      </w:pPr>
      <w:r>
        <w:rPr>
          <w:rStyle w:val="27"/>
          <w:rFonts w:ascii="宋体" w:hAnsi="宋体" w:eastAsia="宋体"/>
          <w:color w:val="000000" w:themeColor="text1"/>
          <w14:textFill>
            <w14:solidFill>
              <w14:schemeClr w14:val="tx1"/>
            </w14:solidFill>
          </w14:textFill>
        </w:rPr>
        <w:t>特此证明</w:t>
      </w:r>
    </w:p>
    <w:p>
      <w:pPr>
        <w:pStyle w:val="64"/>
        <w:spacing w:line="580" w:lineRule="exact"/>
        <w:ind w:firstLine="560"/>
        <w:rPr>
          <w:rStyle w:val="27"/>
          <w:rFonts w:ascii="宋体" w:hAnsi="宋体" w:eastAsia="宋体"/>
          <w:color w:val="000000" w:themeColor="text1"/>
          <w14:textFill>
            <w14:solidFill>
              <w14:schemeClr w14:val="tx1"/>
            </w14:solidFill>
          </w14:textFill>
        </w:rPr>
      </w:pPr>
    </w:p>
    <w:p>
      <w:pPr>
        <w:pStyle w:val="64"/>
        <w:ind w:firstLine="482"/>
        <w:rPr>
          <w:rStyle w:val="27"/>
          <w:rFonts w:ascii="宋体" w:hAnsi="宋体" w:eastAsia="宋体"/>
          <w:color w:val="000000" w:themeColor="text1"/>
          <w14:textFill>
            <w14:solidFill>
              <w14:schemeClr w14:val="tx1"/>
            </w14:solidFill>
          </w14:textFill>
        </w:rPr>
      </w:pPr>
      <w:r>
        <w:rPr>
          <w:rStyle w:val="27"/>
          <w:rFonts w:cs="宋体"/>
          <w:b/>
          <w:bCs/>
          <w:sz w:val="24"/>
          <w:szCs w:val="21"/>
        </w:rPr>
        <mc:AlternateContent>
          <mc:Choice Requires="wps">
            <w:drawing>
              <wp:anchor distT="0" distB="0" distL="114300" distR="114300" simplePos="0" relativeHeight="251663360" behindDoc="0" locked="0" layoutInCell="1" allowOverlap="1">
                <wp:simplePos x="0" y="0"/>
                <wp:positionH relativeFrom="column">
                  <wp:posOffset>2971800</wp:posOffset>
                </wp:positionH>
                <wp:positionV relativeFrom="paragraph">
                  <wp:posOffset>208915</wp:posOffset>
                </wp:positionV>
                <wp:extent cx="2828290" cy="1939925"/>
                <wp:effectExtent l="4445" t="4445" r="17145" b="6350"/>
                <wp:wrapNone/>
                <wp:docPr id="4" name="文本框 74"/>
                <wp:cNvGraphicFramePr/>
                <a:graphic xmlns:a="http://schemas.openxmlformats.org/drawingml/2006/main">
                  <a:graphicData uri="http://schemas.microsoft.com/office/word/2010/wordprocessingShape">
                    <wps:wsp>
                      <wps:cNvSpPr txBox="1"/>
                      <wps:spPr>
                        <a:xfrm>
                          <a:off x="0" y="0"/>
                          <a:ext cx="2828290" cy="1939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Style w:val="27"/>
                              </w:rPr>
                            </w:pPr>
                          </w:p>
                          <w:p>
                            <w:pPr>
                              <w:pStyle w:val="50"/>
                              <w:rPr>
                                <w:rStyle w:val="27"/>
                              </w:rPr>
                            </w:pPr>
                          </w:p>
                          <w:p>
                            <w:pPr>
                              <w:jc w:val="center"/>
                              <w:rPr>
                                <w:rStyle w:val="27"/>
                                <w:rFonts w:ascii="仿宋_GB2312" w:hAnsi="仿宋" w:eastAsia="仿宋_GB2312"/>
                                <w:b/>
                                <w:sz w:val="24"/>
                              </w:rPr>
                            </w:pPr>
                            <w:r>
                              <w:rPr>
                                <w:rStyle w:val="27"/>
                                <w:rFonts w:ascii="仿宋_GB2312" w:hAnsi="仿宋" w:eastAsia="仿宋_GB2312"/>
                                <w:b/>
                                <w:sz w:val="24"/>
                              </w:rPr>
                              <w:t>法定代表人身份证复印件反面</w:t>
                            </w:r>
                          </w:p>
                          <w:p>
                            <w:pPr>
                              <w:rPr>
                                <w:rStyle w:val="27"/>
                              </w:rPr>
                            </w:pPr>
                          </w:p>
                        </w:txbxContent>
                      </wps:txbx>
                      <wps:bodyPr anchor="t" upright="1"/>
                    </wps:wsp>
                  </a:graphicData>
                </a:graphic>
              </wp:anchor>
            </w:drawing>
          </mc:Choice>
          <mc:Fallback>
            <w:pict>
              <v:shape id="文本框 74" o:spid="_x0000_s1026" o:spt="202" type="#_x0000_t202" style="position:absolute;left:0pt;margin-left:234pt;margin-top:16.45pt;height:152.75pt;width:222.7pt;z-index:251663360;mso-width-relative:page;mso-height-relative:page;" fillcolor="#FFFFFF" filled="t" stroked="t" coordsize="21600,21600" o:gfxdata="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GsVBErZAAAACgEA&#10;AA8AAAAAAAAAAQAgAAAAIgAAAGRycy9kb3ducmV2LnhtbFBLAQIUABQAAAAIAIdO4kBG71mzGQIA&#10;AFEEAAAOAAAAAAAAAAEAIAAAACgBAABkcnMvZTJvRG9jLnhtbFBLBQYAAAAABgAGAFkBAACzBQAA&#10;AAA=&#10;">
                <v:fill on="t" focussize="0,0"/>
                <v:stroke color="#000000" joinstyle="miter"/>
                <v:imagedata o:title=""/>
                <o:lock v:ext="edit" aspectratio="f"/>
                <v:textbox>
                  <w:txbxContent>
                    <w:p>
                      <w:pPr>
                        <w:jc w:val="center"/>
                        <w:rPr>
                          <w:rStyle w:val="27"/>
                        </w:rPr>
                      </w:pPr>
                    </w:p>
                    <w:p>
                      <w:pPr>
                        <w:pStyle w:val="50"/>
                        <w:rPr>
                          <w:rStyle w:val="27"/>
                        </w:rPr>
                      </w:pPr>
                    </w:p>
                    <w:p>
                      <w:pPr>
                        <w:jc w:val="center"/>
                        <w:rPr>
                          <w:rStyle w:val="27"/>
                          <w:rFonts w:ascii="仿宋_GB2312" w:hAnsi="仿宋" w:eastAsia="仿宋_GB2312"/>
                          <w:b/>
                          <w:sz w:val="24"/>
                        </w:rPr>
                      </w:pPr>
                      <w:r>
                        <w:rPr>
                          <w:rStyle w:val="27"/>
                          <w:rFonts w:ascii="仿宋_GB2312" w:hAnsi="仿宋" w:eastAsia="仿宋_GB2312"/>
                          <w:b/>
                          <w:sz w:val="24"/>
                        </w:rPr>
                        <w:t>法定代表人身份证复印件反面</w:t>
                      </w:r>
                    </w:p>
                    <w:p>
                      <w:pPr>
                        <w:rPr>
                          <w:rStyle w:val="27"/>
                        </w:rPr>
                      </w:pPr>
                    </w:p>
                  </w:txbxContent>
                </v:textbox>
              </v:shape>
            </w:pict>
          </mc:Fallback>
        </mc:AlternateContent>
      </w:r>
      <w:r>
        <w:rPr>
          <w:rStyle w:val="27"/>
        </w:rPr>
        <mc:AlternateContent>
          <mc:Choice Requires="wps">
            <w:drawing>
              <wp:anchor distT="0" distB="0" distL="114300" distR="114300" simplePos="0" relativeHeight="251664384" behindDoc="0" locked="0" layoutInCell="1" allowOverlap="1">
                <wp:simplePos x="0" y="0"/>
                <wp:positionH relativeFrom="column">
                  <wp:posOffset>-45085</wp:posOffset>
                </wp:positionH>
                <wp:positionV relativeFrom="paragraph">
                  <wp:posOffset>208915</wp:posOffset>
                </wp:positionV>
                <wp:extent cx="3016885" cy="1939925"/>
                <wp:effectExtent l="4445" t="4445" r="11430" b="6350"/>
                <wp:wrapNone/>
                <wp:docPr id="5" name="文本框 77"/>
                <wp:cNvGraphicFramePr/>
                <a:graphic xmlns:a="http://schemas.openxmlformats.org/drawingml/2006/main">
                  <a:graphicData uri="http://schemas.microsoft.com/office/word/2010/wordprocessingShape">
                    <wps:wsp>
                      <wps:cNvSpPr txBox="1"/>
                      <wps:spPr>
                        <a:xfrm>
                          <a:off x="0" y="0"/>
                          <a:ext cx="3016885" cy="19399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Style w:val="27"/>
                              </w:rPr>
                            </w:pPr>
                          </w:p>
                          <w:p>
                            <w:pPr>
                              <w:jc w:val="center"/>
                              <w:rPr>
                                <w:rStyle w:val="27"/>
                                <w:b/>
                              </w:rPr>
                            </w:pPr>
                          </w:p>
                          <w:p>
                            <w:pPr>
                              <w:jc w:val="center"/>
                              <w:rPr>
                                <w:rStyle w:val="27"/>
                                <w:rFonts w:ascii="仿宋_GB2312" w:hAnsi="仿宋" w:eastAsia="仿宋_GB2312"/>
                                <w:b/>
                                <w:sz w:val="24"/>
                              </w:rPr>
                            </w:pPr>
                            <w:r>
                              <w:rPr>
                                <w:rStyle w:val="27"/>
                                <w:rFonts w:ascii="仿宋_GB2312" w:hAnsi="仿宋" w:eastAsia="仿宋_GB2312"/>
                                <w:b/>
                                <w:sz w:val="24"/>
                              </w:rPr>
                              <w:t>法定代表人身份证复印件正面</w:t>
                            </w:r>
                          </w:p>
                          <w:p>
                            <w:pPr>
                              <w:rPr>
                                <w:rStyle w:val="27"/>
                              </w:rPr>
                            </w:pPr>
                          </w:p>
                        </w:txbxContent>
                      </wps:txbx>
                      <wps:bodyPr anchor="t" upright="1"/>
                    </wps:wsp>
                  </a:graphicData>
                </a:graphic>
              </wp:anchor>
            </w:drawing>
          </mc:Choice>
          <mc:Fallback>
            <w:pict>
              <v:shape id="文本框 77" o:spid="_x0000_s1026" o:spt="202" type="#_x0000_t202" style="position:absolute;left:0pt;margin-left:-3.55pt;margin-top:16.45pt;height:152.75pt;width:237.55pt;z-index:251664384;mso-width-relative:page;mso-height-relative:page;" fillcolor="#FFFFFF" filled="t" stroked="t" coordsize="21600,21600" o:gfxdata="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iy3Ne2QAAAAkB&#10;AAAPAAAAAAAAAAEAIAAAACIAAABkcnMvZG93bnJldi54bWxQSwECFAAUAAAACACHTuJAwV/t9hoC&#10;AABRBAAADgAAAAAAAAABACAAAAAoAQAAZHJzL2Uyb0RvYy54bWxQSwUGAAAAAAYABgBZAQAAtAUA&#10;AAAA&#10;">
                <v:fill on="t" focussize="0,0"/>
                <v:stroke color="#000000" joinstyle="miter"/>
                <v:imagedata o:title=""/>
                <o:lock v:ext="edit" aspectratio="f"/>
                <v:textbox>
                  <w:txbxContent>
                    <w:p>
                      <w:pPr>
                        <w:jc w:val="center"/>
                        <w:rPr>
                          <w:rStyle w:val="27"/>
                        </w:rPr>
                      </w:pPr>
                    </w:p>
                    <w:p>
                      <w:pPr>
                        <w:jc w:val="center"/>
                        <w:rPr>
                          <w:rStyle w:val="27"/>
                          <w:b/>
                        </w:rPr>
                      </w:pPr>
                    </w:p>
                    <w:p>
                      <w:pPr>
                        <w:jc w:val="center"/>
                        <w:rPr>
                          <w:rStyle w:val="27"/>
                          <w:rFonts w:ascii="仿宋_GB2312" w:hAnsi="仿宋" w:eastAsia="仿宋_GB2312"/>
                          <w:b/>
                          <w:sz w:val="24"/>
                        </w:rPr>
                      </w:pPr>
                      <w:r>
                        <w:rPr>
                          <w:rStyle w:val="27"/>
                          <w:rFonts w:ascii="仿宋_GB2312" w:hAnsi="仿宋" w:eastAsia="仿宋_GB2312"/>
                          <w:b/>
                          <w:sz w:val="24"/>
                        </w:rPr>
                        <w:t>法定代表人身份证复印件正面</w:t>
                      </w:r>
                    </w:p>
                    <w:p>
                      <w:pPr>
                        <w:rPr>
                          <w:rStyle w:val="27"/>
                        </w:rPr>
                      </w:pPr>
                    </w:p>
                  </w:txbxContent>
                </v:textbox>
              </v:shape>
            </w:pict>
          </mc:Fallback>
        </mc:AlternateContent>
      </w:r>
    </w:p>
    <w:p>
      <w:pPr>
        <w:pStyle w:val="64"/>
        <w:ind w:firstLine="560"/>
        <w:rPr>
          <w:rStyle w:val="27"/>
          <w:rFonts w:ascii="宋体" w:hAnsi="宋体" w:eastAsia="宋体"/>
          <w:color w:val="000000" w:themeColor="text1"/>
          <w14:textFill>
            <w14:solidFill>
              <w14:schemeClr w14:val="tx1"/>
            </w14:solidFill>
          </w14:textFill>
        </w:rPr>
      </w:pPr>
    </w:p>
    <w:p>
      <w:pPr>
        <w:pStyle w:val="64"/>
        <w:ind w:firstLine="560"/>
        <w:rPr>
          <w:rStyle w:val="27"/>
          <w:rFonts w:ascii="宋体" w:hAnsi="宋体" w:eastAsia="宋体"/>
          <w:color w:val="000000" w:themeColor="text1"/>
          <w14:textFill>
            <w14:solidFill>
              <w14:schemeClr w14:val="tx1"/>
            </w14:solidFill>
          </w14:textFill>
        </w:rPr>
      </w:pPr>
    </w:p>
    <w:p>
      <w:pPr>
        <w:pStyle w:val="64"/>
        <w:ind w:firstLine="560"/>
        <w:rPr>
          <w:rStyle w:val="27"/>
          <w:rFonts w:ascii="宋体" w:hAnsi="宋体" w:eastAsia="宋体"/>
          <w:color w:val="000000" w:themeColor="text1"/>
          <w14:textFill>
            <w14:solidFill>
              <w14:schemeClr w14:val="tx1"/>
            </w14:solidFill>
          </w14:textFill>
        </w:rPr>
      </w:pPr>
    </w:p>
    <w:p>
      <w:pPr>
        <w:pStyle w:val="64"/>
        <w:ind w:firstLine="560"/>
        <w:rPr>
          <w:rStyle w:val="27"/>
          <w:rFonts w:ascii="宋体" w:hAnsi="宋体" w:eastAsia="宋体"/>
          <w:color w:val="000000" w:themeColor="text1"/>
          <w14:textFill>
            <w14:solidFill>
              <w14:schemeClr w14:val="tx1"/>
            </w14:solidFill>
          </w14:textFill>
        </w:rPr>
      </w:pPr>
    </w:p>
    <w:p>
      <w:pPr>
        <w:pStyle w:val="64"/>
        <w:ind w:firstLine="560"/>
        <w:rPr>
          <w:rStyle w:val="27"/>
          <w:rFonts w:ascii="宋体" w:hAnsi="宋体" w:eastAsia="宋体"/>
          <w:color w:val="000000" w:themeColor="text1"/>
          <w14:textFill>
            <w14:solidFill>
              <w14:schemeClr w14:val="tx1"/>
            </w14:solidFill>
          </w14:textFill>
        </w:rPr>
      </w:pPr>
    </w:p>
    <w:p>
      <w:pPr>
        <w:pStyle w:val="64"/>
        <w:ind w:firstLine="560"/>
        <w:rPr>
          <w:rStyle w:val="27"/>
          <w:rFonts w:ascii="宋体" w:hAnsi="宋体" w:eastAsia="宋体"/>
          <w:color w:val="000000" w:themeColor="text1"/>
          <w14:textFill>
            <w14:solidFill>
              <w14:schemeClr w14:val="tx1"/>
            </w14:solidFill>
          </w14:textFill>
        </w:rPr>
      </w:pPr>
    </w:p>
    <w:p>
      <w:pPr>
        <w:pStyle w:val="64"/>
        <w:ind w:firstLine="560"/>
        <w:rPr>
          <w:rStyle w:val="27"/>
          <w:rFonts w:ascii="宋体" w:hAnsi="宋体" w:eastAsia="宋体"/>
          <w:color w:val="000000" w:themeColor="text1"/>
          <w14:textFill>
            <w14:solidFill>
              <w14:schemeClr w14:val="tx1"/>
            </w14:solidFill>
          </w14:textFill>
        </w:rPr>
      </w:pPr>
    </w:p>
    <w:p>
      <w:pPr>
        <w:pStyle w:val="64"/>
        <w:ind w:firstLine="560"/>
        <w:rPr>
          <w:rStyle w:val="27"/>
          <w:rFonts w:ascii="宋体" w:hAnsi="宋体" w:eastAsia="宋体"/>
          <w:color w:val="000000" w:themeColor="text1"/>
          <w14:textFill>
            <w14:solidFill>
              <w14:schemeClr w14:val="tx1"/>
            </w14:solidFill>
          </w14:textFill>
        </w:rPr>
      </w:pPr>
    </w:p>
    <w:p>
      <w:pPr>
        <w:pStyle w:val="64"/>
        <w:ind w:firstLine="560"/>
        <w:rPr>
          <w:rStyle w:val="27"/>
          <w:rFonts w:ascii="宋体" w:hAnsi="宋体" w:eastAsia="宋体"/>
          <w:color w:val="000000" w:themeColor="text1"/>
          <w14:textFill>
            <w14:solidFill>
              <w14:schemeClr w14:val="tx1"/>
            </w14:solidFill>
          </w14:textFill>
        </w:rPr>
      </w:pPr>
      <w:r>
        <w:rPr>
          <w:rStyle w:val="27"/>
          <w:rFonts w:ascii="宋体" w:hAnsi="宋体" w:eastAsia="宋体"/>
          <w:color w:val="000000" w:themeColor="text1"/>
          <w14:textFill>
            <w14:solidFill>
              <w14:schemeClr w14:val="tx1"/>
            </w14:solidFill>
          </w14:textFill>
        </w:rPr>
        <w:t>（单位公章）</w:t>
      </w:r>
    </w:p>
    <w:p>
      <w:pPr>
        <w:pStyle w:val="64"/>
        <w:ind w:firstLine="4200" w:firstLineChars="1500"/>
        <w:rPr>
          <w:rStyle w:val="27"/>
          <w:rFonts w:ascii="宋体" w:hAnsi="宋体" w:eastAsia="宋体"/>
          <w:color w:val="000000" w:themeColor="text1"/>
          <w14:textFill>
            <w14:solidFill>
              <w14:schemeClr w14:val="tx1"/>
            </w14:solidFill>
          </w14:textFill>
        </w:rPr>
      </w:pPr>
      <w:r>
        <w:rPr>
          <w:rStyle w:val="27"/>
          <w:rFonts w:ascii="宋体" w:hAnsi="宋体" w:eastAsia="宋体"/>
          <w:color w:val="000000" w:themeColor="text1"/>
          <w14:textFill>
            <w14:solidFill>
              <w14:schemeClr w14:val="tx1"/>
            </w14:solidFill>
          </w14:textFill>
        </w:rPr>
        <w:t>法定代表人签名：</w:t>
      </w:r>
      <w:r>
        <w:rPr>
          <w:rStyle w:val="27"/>
          <w:rFonts w:ascii="宋体" w:hAnsi="宋体" w:eastAsia="宋体"/>
          <w:color w:val="000000" w:themeColor="text1"/>
          <w:u w:val="single"/>
          <w14:textFill>
            <w14:solidFill>
              <w14:schemeClr w14:val="tx1"/>
            </w14:solidFill>
          </w14:textFill>
        </w:rPr>
        <w:t xml:space="preserve">              </w:t>
      </w:r>
    </w:p>
    <w:p>
      <w:pPr>
        <w:pStyle w:val="64"/>
        <w:ind w:firstLine="4200" w:firstLineChars="1500"/>
        <w:rPr>
          <w:rStyle w:val="27"/>
          <w:rFonts w:ascii="宋体" w:hAnsi="宋体" w:eastAsia="宋体"/>
          <w:color w:val="000000" w:themeColor="text1"/>
          <w14:textFill>
            <w14:solidFill>
              <w14:schemeClr w14:val="tx1"/>
            </w14:solidFill>
          </w14:textFill>
        </w:rPr>
      </w:pPr>
      <w:r>
        <w:rPr>
          <w:rStyle w:val="27"/>
          <w:rFonts w:ascii="宋体" w:hAnsi="宋体" w:eastAsia="宋体"/>
          <w:color w:val="000000" w:themeColor="text1"/>
          <w14:textFill>
            <w14:solidFill>
              <w14:schemeClr w14:val="tx1"/>
            </w14:solidFill>
          </w14:textFill>
        </w:rPr>
        <w:t>日  期：</w:t>
      </w:r>
      <w:r>
        <w:rPr>
          <w:rStyle w:val="27"/>
          <w:rFonts w:ascii="宋体" w:hAnsi="宋体" w:eastAsia="宋体"/>
          <w:color w:val="000000" w:themeColor="text1"/>
          <w:u w:val="single"/>
          <w14:textFill>
            <w14:solidFill>
              <w14:schemeClr w14:val="tx1"/>
            </w14:solidFill>
          </w14:textFill>
        </w:rPr>
        <w:t xml:space="preserve">      </w:t>
      </w:r>
      <w:r>
        <w:rPr>
          <w:rStyle w:val="27"/>
          <w:rFonts w:ascii="宋体" w:hAnsi="宋体" w:eastAsia="宋体"/>
          <w:color w:val="000000" w:themeColor="text1"/>
          <w14:textFill>
            <w14:solidFill>
              <w14:schemeClr w14:val="tx1"/>
            </w14:solidFill>
          </w14:textFill>
        </w:rPr>
        <w:t>年</w:t>
      </w:r>
      <w:r>
        <w:rPr>
          <w:rStyle w:val="27"/>
          <w:rFonts w:ascii="宋体" w:hAnsi="宋体" w:eastAsia="宋体"/>
          <w:color w:val="000000" w:themeColor="text1"/>
          <w:u w:val="single"/>
          <w14:textFill>
            <w14:solidFill>
              <w14:schemeClr w14:val="tx1"/>
            </w14:solidFill>
          </w14:textFill>
        </w:rPr>
        <w:t xml:space="preserve">    </w:t>
      </w:r>
      <w:r>
        <w:rPr>
          <w:rStyle w:val="27"/>
          <w:rFonts w:ascii="宋体" w:hAnsi="宋体" w:eastAsia="宋体"/>
          <w:color w:val="000000" w:themeColor="text1"/>
          <w14:textFill>
            <w14:solidFill>
              <w14:schemeClr w14:val="tx1"/>
            </w14:solidFill>
          </w14:textFill>
        </w:rPr>
        <w:t>月</w:t>
      </w:r>
      <w:r>
        <w:rPr>
          <w:rStyle w:val="27"/>
          <w:rFonts w:ascii="宋体" w:hAnsi="宋体" w:eastAsia="宋体"/>
          <w:color w:val="000000" w:themeColor="text1"/>
          <w:u w:val="single"/>
          <w14:textFill>
            <w14:solidFill>
              <w14:schemeClr w14:val="tx1"/>
            </w14:solidFill>
          </w14:textFill>
        </w:rPr>
        <w:t xml:space="preserve">    </w:t>
      </w:r>
      <w:r>
        <w:rPr>
          <w:rStyle w:val="27"/>
          <w:rFonts w:ascii="宋体" w:hAnsi="宋体" w:eastAsia="宋体"/>
          <w:color w:val="000000" w:themeColor="text1"/>
          <w14:textFill>
            <w14:solidFill>
              <w14:schemeClr w14:val="tx1"/>
            </w14:solidFill>
          </w14:textFill>
        </w:rPr>
        <w:t>日</w:t>
      </w:r>
    </w:p>
    <w:p>
      <w:pPr>
        <w:spacing w:line="440" w:lineRule="exact"/>
        <w:jc w:val="center"/>
        <w:rPr>
          <w:rStyle w:val="27"/>
          <w:rFonts w:ascii="宋体" w:hAnsi="宋体"/>
          <w:b/>
          <w:color w:val="000000" w:themeColor="text1"/>
          <w:sz w:val="32"/>
          <w:szCs w:val="32"/>
          <w14:textFill>
            <w14:solidFill>
              <w14:schemeClr w14:val="tx1"/>
            </w14:solidFill>
          </w14:textFill>
        </w:rPr>
      </w:pPr>
      <w:r>
        <w:rPr>
          <w:rStyle w:val="27"/>
          <w:rFonts w:ascii="宋体" w:hAnsi="宋体" w:cs="宋体"/>
          <w:b/>
          <w:bCs/>
          <w:color w:val="000000" w:themeColor="text1"/>
          <w:sz w:val="24"/>
          <w:szCs w:val="21"/>
          <w14:textFill>
            <w14:solidFill>
              <w14:schemeClr w14:val="tx1"/>
            </w14:solidFill>
          </w14:textFill>
        </w:rPr>
        <w:br w:type="page"/>
      </w:r>
      <w:r>
        <w:rPr>
          <w:rStyle w:val="27"/>
          <w:rFonts w:ascii="宋体" w:hAnsi="宋体"/>
          <w:b/>
          <w:color w:val="000000" w:themeColor="text1"/>
          <w:sz w:val="32"/>
          <w:szCs w:val="32"/>
          <w14:textFill>
            <w14:solidFill>
              <w14:schemeClr w14:val="tx1"/>
            </w14:solidFill>
          </w14:textFill>
        </w:rPr>
        <w:t>1.2法人代表授权委托书（委托人参加时提供）</w:t>
      </w:r>
    </w:p>
    <w:p>
      <w:pPr>
        <w:spacing w:line="440" w:lineRule="exact"/>
        <w:ind w:firstLine="422"/>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本授权声明：注册于中华人民共和国的</w:t>
      </w:r>
      <w:r>
        <w:rPr>
          <w:rStyle w:val="27"/>
          <w:rFonts w:ascii="宋体" w:hAnsi="宋体"/>
          <w:color w:val="000000" w:themeColor="text1"/>
          <w:sz w:val="24"/>
          <w:u w:val="single"/>
          <w14:textFill>
            <w14:solidFill>
              <w14:schemeClr w14:val="tx1"/>
            </w14:solidFill>
          </w14:textFill>
        </w:rPr>
        <w:t>（投标人名称、住址）</w:t>
      </w:r>
      <w:r>
        <w:rPr>
          <w:rStyle w:val="27"/>
          <w:rFonts w:ascii="宋体" w:hAnsi="宋体"/>
          <w:color w:val="000000" w:themeColor="text1"/>
          <w:sz w:val="24"/>
          <w14:textFill>
            <w14:solidFill>
              <w14:schemeClr w14:val="tx1"/>
            </w14:solidFill>
          </w14:textFill>
        </w:rPr>
        <w:t>的法人代表</w:t>
      </w:r>
      <w:r>
        <w:rPr>
          <w:rStyle w:val="27"/>
          <w:rFonts w:ascii="宋体" w:hAnsi="宋体"/>
          <w:color w:val="000000" w:themeColor="text1"/>
          <w:sz w:val="24"/>
          <w:u w:val="single"/>
          <w14:textFill>
            <w14:solidFill>
              <w14:schemeClr w14:val="tx1"/>
            </w14:solidFill>
          </w14:textFill>
        </w:rPr>
        <w:t>（法定代表人姓名、职务）</w:t>
      </w:r>
      <w:r>
        <w:rPr>
          <w:rStyle w:val="27"/>
          <w:rFonts w:ascii="宋体" w:hAnsi="宋体"/>
          <w:color w:val="000000" w:themeColor="text1"/>
          <w:sz w:val="24"/>
          <w14:textFill>
            <w14:solidFill>
              <w14:schemeClr w14:val="tx1"/>
            </w14:solidFill>
          </w14:textFill>
        </w:rPr>
        <w:t>代表本公司授权在下面签字的</w:t>
      </w:r>
      <w:r>
        <w:rPr>
          <w:rStyle w:val="27"/>
          <w:rFonts w:ascii="宋体" w:hAnsi="宋体"/>
          <w:color w:val="000000" w:themeColor="text1"/>
          <w:sz w:val="24"/>
          <w:u w:val="single"/>
          <w14:textFill>
            <w14:solidFill>
              <w14:schemeClr w14:val="tx1"/>
            </w14:solidFill>
          </w14:textFill>
        </w:rPr>
        <w:t>（被授权人的姓名、职务）</w:t>
      </w:r>
      <w:r>
        <w:rPr>
          <w:rStyle w:val="27"/>
          <w:rFonts w:ascii="宋体" w:hAnsi="宋体"/>
          <w:color w:val="000000" w:themeColor="text1"/>
          <w:sz w:val="24"/>
          <w14:textFill>
            <w14:solidFill>
              <w14:schemeClr w14:val="tx1"/>
            </w14:solidFill>
          </w14:textFill>
        </w:rPr>
        <w:t>为本公司的合法代理人，就此次</w:t>
      </w:r>
      <w:r>
        <w:rPr>
          <w:rStyle w:val="27"/>
          <w:rFonts w:ascii="宋体" w:hAnsi="宋体"/>
          <w:color w:val="000000" w:themeColor="text1"/>
          <w:kern w:val="0"/>
          <w:sz w:val="24"/>
          <w:u w:val="single"/>
          <w14:textFill>
            <w14:solidFill>
              <w14:schemeClr w14:val="tx1"/>
            </w14:solidFill>
          </w14:textFill>
        </w:rPr>
        <w:t>项目名称</w:t>
      </w:r>
      <w:r>
        <w:rPr>
          <w:rStyle w:val="27"/>
          <w:rFonts w:ascii="宋体" w:hAnsi="宋体"/>
          <w:color w:val="000000" w:themeColor="text1"/>
          <w:sz w:val="24"/>
          <w14:textFill>
            <w14:solidFill>
              <w14:schemeClr w14:val="tx1"/>
            </w14:solidFill>
          </w14:textFill>
        </w:rPr>
        <w:t>项目，招标编号为</w:t>
      </w:r>
      <w:r>
        <w:rPr>
          <w:rStyle w:val="27"/>
          <w:rFonts w:ascii="宋体" w:hAnsi="宋体"/>
          <w:color w:val="000000" w:themeColor="text1"/>
          <w:sz w:val="24"/>
          <w:u w:val="single"/>
          <w14:textFill>
            <w14:solidFill>
              <w14:schemeClr w14:val="tx1"/>
            </w14:solidFill>
          </w14:textFill>
        </w:rPr>
        <w:t>项目编号</w:t>
      </w:r>
      <w:r>
        <w:rPr>
          <w:rStyle w:val="27"/>
          <w:rFonts w:ascii="宋体" w:hAnsi="宋体"/>
          <w:color w:val="000000" w:themeColor="text1"/>
          <w:sz w:val="24"/>
          <w14:textFill>
            <w14:solidFill>
              <w14:schemeClr w14:val="tx1"/>
            </w14:solidFill>
          </w14:textFill>
        </w:rPr>
        <w:t>的投标及合同的执行、完成和保修，以本公司名义处理一切与之有关的事务。</w:t>
      </w:r>
    </w:p>
    <w:p>
      <w:pPr>
        <w:spacing w:line="440" w:lineRule="exact"/>
        <w:ind w:firstLine="420" w:firstLineChars="175"/>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本授权书于</w:t>
      </w:r>
      <w:r>
        <w:rPr>
          <w:rStyle w:val="27"/>
          <w:rFonts w:ascii="宋体" w:hAnsi="宋体"/>
          <w:color w:val="000000" w:themeColor="text1"/>
          <w:sz w:val="24"/>
          <w:u w:val="single"/>
          <w14:textFill>
            <w14:solidFill>
              <w14:schemeClr w14:val="tx1"/>
            </w14:solidFill>
          </w14:textFill>
        </w:rPr>
        <w:t>年月日</w:t>
      </w:r>
      <w:r>
        <w:rPr>
          <w:rStyle w:val="27"/>
          <w:rFonts w:ascii="宋体" w:hAnsi="宋体"/>
          <w:color w:val="000000" w:themeColor="text1"/>
          <w:sz w:val="24"/>
          <w14:textFill>
            <w14:solidFill>
              <w14:schemeClr w14:val="tx1"/>
            </w14:solidFill>
          </w14:textFill>
        </w:rPr>
        <w:t>签字生效，特此声明。</w:t>
      </w:r>
    </w:p>
    <w:p>
      <w:pPr>
        <w:spacing w:line="440" w:lineRule="exact"/>
        <w:ind w:firstLine="480" w:firstLineChars="200"/>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法人签字：</w:t>
      </w:r>
    </w:p>
    <w:p>
      <w:pPr>
        <w:spacing w:line="440" w:lineRule="exact"/>
        <w:ind w:firstLine="480" w:firstLineChars="200"/>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代理（被授权人）签字：</w:t>
      </w:r>
    </w:p>
    <w:p>
      <w:pPr>
        <w:spacing w:line="440" w:lineRule="exact"/>
        <w:ind w:firstLine="480" w:firstLineChars="200"/>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职务：</w:t>
      </w:r>
    </w:p>
    <w:p>
      <w:pPr>
        <w:spacing w:line="440" w:lineRule="exact"/>
        <w:ind w:firstLine="480" w:firstLineChars="200"/>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单位名称：</w:t>
      </w:r>
    </w:p>
    <w:p>
      <w:pPr>
        <w:spacing w:line="440" w:lineRule="exact"/>
        <w:ind w:firstLine="48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授权日期：20</w:t>
      </w:r>
      <w:r>
        <w:rPr>
          <w:rStyle w:val="27"/>
          <w:rFonts w:ascii="宋体" w:hAnsi="宋体"/>
          <w:color w:val="000000" w:themeColor="text1"/>
          <w:sz w:val="24"/>
          <w:u w:val="single"/>
          <w14:textFill>
            <w14:solidFill>
              <w14:schemeClr w14:val="tx1"/>
            </w14:solidFill>
          </w14:textFill>
        </w:rPr>
        <w:t>　</w:t>
      </w:r>
      <w:r>
        <w:rPr>
          <w:rStyle w:val="27"/>
          <w:rFonts w:ascii="宋体" w:hAnsi="宋体"/>
          <w:color w:val="000000" w:themeColor="text1"/>
          <w:sz w:val="24"/>
          <w14:textFill>
            <w14:solidFill>
              <w14:schemeClr w14:val="tx1"/>
            </w14:solidFill>
          </w14:textFill>
        </w:rPr>
        <w:t>年</w:t>
      </w:r>
      <w:r>
        <w:rPr>
          <w:rStyle w:val="27"/>
          <w:rFonts w:ascii="宋体" w:hAnsi="宋体"/>
          <w:color w:val="000000" w:themeColor="text1"/>
          <w:sz w:val="24"/>
          <w:u w:val="single"/>
          <w14:textFill>
            <w14:solidFill>
              <w14:schemeClr w14:val="tx1"/>
            </w14:solidFill>
          </w14:textFill>
        </w:rPr>
        <w:t>　　</w:t>
      </w:r>
      <w:r>
        <w:rPr>
          <w:rStyle w:val="27"/>
          <w:rFonts w:ascii="宋体" w:hAnsi="宋体"/>
          <w:color w:val="000000" w:themeColor="text1"/>
          <w:sz w:val="24"/>
          <w14:textFill>
            <w14:solidFill>
              <w14:schemeClr w14:val="tx1"/>
            </w14:solidFill>
          </w14:textFill>
        </w:rPr>
        <w:t>月</w:t>
      </w:r>
      <w:r>
        <w:rPr>
          <w:rStyle w:val="27"/>
          <w:rFonts w:ascii="宋体" w:hAnsi="宋体"/>
          <w:color w:val="000000" w:themeColor="text1"/>
          <w:sz w:val="24"/>
          <w:u w:val="single"/>
          <w14:textFill>
            <w14:solidFill>
              <w14:schemeClr w14:val="tx1"/>
            </w14:solidFill>
          </w14:textFill>
        </w:rPr>
        <w:t>　　</w:t>
      </w:r>
      <w:r>
        <w:rPr>
          <w:rStyle w:val="27"/>
          <w:rFonts w:ascii="宋体" w:hAnsi="宋体"/>
          <w:color w:val="000000" w:themeColor="text1"/>
          <w:sz w:val="24"/>
          <w14:textFill>
            <w14:solidFill>
              <w14:schemeClr w14:val="tx1"/>
            </w14:solidFill>
          </w14:textFill>
        </w:rPr>
        <w:t>日</w:t>
      </w:r>
    </w:p>
    <w:p>
      <w:pPr>
        <w:spacing w:line="440" w:lineRule="exact"/>
        <w:ind w:firstLine="480"/>
        <w:rPr>
          <w:rStyle w:val="27"/>
          <w:rFonts w:ascii="宋体" w:hAnsi="宋体"/>
          <w:color w:val="000000" w:themeColor="text1"/>
          <w:sz w:val="24"/>
          <w14:textFill>
            <w14:solidFill>
              <w14:schemeClr w14:val="tx1"/>
            </w14:solidFill>
          </w14:textFill>
        </w:rPr>
      </w:pPr>
    </w:p>
    <w:p>
      <w:pPr>
        <w:spacing w:line="440" w:lineRule="exact"/>
        <w:ind w:firstLine="6240" w:firstLineChars="26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（单位公章）</w:t>
      </w:r>
    </w:p>
    <w:p>
      <w:pPr>
        <w:spacing w:line="440" w:lineRule="exact"/>
        <w:ind w:firstLine="5880" w:firstLineChars="245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20年月日</w:t>
      </w:r>
    </w:p>
    <w:p>
      <w:pPr>
        <w:spacing w:line="440" w:lineRule="exact"/>
        <w:ind w:firstLine="482" w:firstLineChars="200"/>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注：参加开标会议的投标人的法定代表人或其委托代理人应携带本人身份证（原件并附复印件），委托代理人还应携带《法人代表授权委托书》，以证明其身份。</w:t>
      </w: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r>
        <w:rPr>
          <w:rStyle w:val="27"/>
        </w:rPr>
        <mc:AlternateContent>
          <mc:Choice Requires="wps">
            <w:drawing>
              <wp:anchor distT="0" distB="0" distL="114300" distR="114300" simplePos="0" relativeHeight="251665408" behindDoc="0" locked="0" layoutInCell="1" allowOverlap="1">
                <wp:simplePos x="0" y="0"/>
                <wp:positionH relativeFrom="column">
                  <wp:posOffset>3086100</wp:posOffset>
                </wp:positionH>
                <wp:positionV relativeFrom="paragraph">
                  <wp:posOffset>106045</wp:posOffset>
                </wp:positionV>
                <wp:extent cx="2857500" cy="1584960"/>
                <wp:effectExtent l="4445" t="5080" r="18415" b="10160"/>
                <wp:wrapNone/>
                <wp:docPr id="6" name="文本框 73"/>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Style w:val="27"/>
                              </w:rPr>
                            </w:pPr>
                            <w:r>
                              <w:rPr>
                                <w:rStyle w:val="27"/>
                              </w:rPr>
                              <w:drawing>
                                <wp:inline distT="0" distB="0" distL="114300" distR="114300">
                                  <wp:extent cx="2661920" cy="1481455"/>
                                  <wp:effectExtent l="0" t="0" r="5080" b="1206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2661920" cy="1481455"/>
                                          </a:xfrm>
                                          <a:prstGeom prst="rect">
                                            <a:avLst/>
                                          </a:prstGeom>
                                          <a:noFill/>
                                          <a:ln>
                                            <a:noFill/>
                                          </a:ln>
                                        </pic:spPr>
                                      </pic:pic>
                                    </a:graphicData>
                                  </a:graphic>
                                </wp:inline>
                              </w:drawing>
                            </w:r>
                          </w:p>
                          <w:p>
                            <w:pPr>
                              <w:rPr>
                                <w:rStyle w:val="27"/>
                              </w:rPr>
                            </w:pPr>
                          </w:p>
                        </w:txbxContent>
                      </wps:txbx>
                      <wps:bodyPr anchor="t" upright="1"/>
                    </wps:wsp>
                  </a:graphicData>
                </a:graphic>
              </wp:anchor>
            </w:drawing>
          </mc:Choice>
          <mc:Fallback>
            <w:pict>
              <v:shape id="文本框 73" o:spid="_x0000_s1026" o:spt="202" type="#_x0000_t202" style="position:absolute;left:0pt;margin-left:243pt;margin-top:8.35pt;height:124.8pt;width:225pt;z-index:251665408;mso-width-relative:page;mso-height-relative:page;" fillcolor="#FFFFFF" filled="t" stroked="t" coordsize="21600,21600" o:gfxdata="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BBjV6XYAAAA&#10;CgEAAA8AAAAAAAAAAQAgAAAAIgAAAGRycy9kb3ducmV2LnhtbFBLAQIUABQAAAAIAIdO4kBjNQcE&#10;HQIAAFEEAAAOAAAAAAAAAAEAIAAAACcBAABkcnMvZTJvRG9jLnhtbFBLBQYAAAAABgAGAFkBAAC2&#10;BQAAAAA=&#10;">
                <v:fill on="t" focussize="0,0"/>
                <v:stroke color="#000000" joinstyle="miter"/>
                <v:imagedata o:title=""/>
                <o:lock v:ext="edit" aspectratio="f"/>
                <v:textbox>
                  <w:txbxContent>
                    <w:p>
                      <w:pPr>
                        <w:rPr>
                          <w:rStyle w:val="27"/>
                        </w:rPr>
                      </w:pPr>
                      <w:r>
                        <w:rPr>
                          <w:rStyle w:val="27"/>
                        </w:rPr>
                        <w:drawing>
                          <wp:inline distT="0" distB="0" distL="114300" distR="114300">
                            <wp:extent cx="2661920" cy="1481455"/>
                            <wp:effectExtent l="0" t="0" r="5080" b="1206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2661920" cy="1481455"/>
                                    </a:xfrm>
                                    <a:prstGeom prst="rect">
                                      <a:avLst/>
                                    </a:prstGeom>
                                    <a:noFill/>
                                    <a:ln>
                                      <a:noFill/>
                                    </a:ln>
                                  </pic:spPr>
                                </pic:pic>
                              </a:graphicData>
                            </a:graphic>
                          </wp:inline>
                        </w:drawing>
                      </w:r>
                    </w:p>
                    <w:p>
                      <w:pPr>
                        <w:rPr>
                          <w:rStyle w:val="27"/>
                        </w:rPr>
                      </w:pPr>
                    </w:p>
                  </w:txbxContent>
                </v:textbox>
              </v:shape>
            </w:pict>
          </mc:Fallback>
        </mc:AlternateContent>
      </w:r>
      <w:r>
        <w:rPr>
          <w:rStyle w:val="27"/>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106045</wp:posOffset>
                </wp:positionV>
                <wp:extent cx="2857500" cy="1584960"/>
                <wp:effectExtent l="4445" t="5080" r="18415" b="10160"/>
                <wp:wrapNone/>
                <wp:docPr id="3" name="文本框 76"/>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Style w:val="27"/>
                              </w:rPr>
                            </w:pPr>
                          </w:p>
                          <w:p>
                            <w:pPr>
                              <w:jc w:val="center"/>
                              <w:rPr>
                                <w:rStyle w:val="27"/>
                                <w:b/>
                              </w:rPr>
                            </w:pPr>
                          </w:p>
                          <w:p>
                            <w:pPr>
                              <w:jc w:val="center"/>
                              <w:rPr>
                                <w:rStyle w:val="27"/>
                                <w:rFonts w:ascii="仿宋_GB2312" w:hAnsi="仿宋" w:eastAsia="仿宋_GB2312"/>
                                <w:b/>
                                <w:sz w:val="24"/>
                              </w:rPr>
                            </w:pPr>
                            <w:r>
                              <w:rPr>
                                <w:rStyle w:val="27"/>
                                <w:rFonts w:ascii="仿宋_GB2312" w:hAnsi="仿宋" w:eastAsia="仿宋_GB2312"/>
                                <w:b/>
                                <w:sz w:val="24"/>
                              </w:rPr>
                              <w:t>法定代表人身份证复印件正面</w:t>
                            </w:r>
                          </w:p>
                          <w:p>
                            <w:pPr>
                              <w:rPr>
                                <w:rStyle w:val="27"/>
                              </w:rPr>
                            </w:pPr>
                          </w:p>
                        </w:txbxContent>
                      </wps:txbx>
                      <wps:bodyPr anchor="t" upright="1"/>
                    </wps:wsp>
                  </a:graphicData>
                </a:graphic>
              </wp:anchor>
            </w:drawing>
          </mc:Choice>
          <mc:Fallback>
            <w:pict>
              <v:shape id="文本框 76" o:spid="_x0000_s1026" o:spt="202" type="#_x0000_t202" style="position:absolute;left:0pt;margin-left:-9pt;margin-top:8.35pt;height:124.8pt;width:225pt;z-index:251662336;mso-width-relative:page;mso-height-relative:page;" fillcolor="#FFFFFF" filled="t" stroked="t" coordsize="21600,21600" o:gfxdata="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AdkvTR2QAA&#10;AAoBAAAPAAAAAAAAAAEAIAAAACIAAABkcnMvZG93bnJldi54bWxQSwECFAAUAAAACACHTuJAmi9h&#10;CB0CAABRBAAADgAAAAAAAAABACAAAAAoAQAAZHJzL2Uyb0RvYy54bWxQSwUGAAAAAAYABgBZAQAA&#10;twUAAAAA&#10;">
                <v:fill on="t" focussize="0,0"/>
                <v:stroke color="#000000" joinstyle="miter"/>
                <v:imagedata o:title=""/>
                <o:lock v:ext="edit" aspectratio="f"/>
                <v:textbox>
                  <w:txbxContent>
                    <w:p>
                      <w:pPr>
                        <w:jc w:val="center"/>
                        <w:rPr>
                          <w:rStyle w:val="27"/>
                        </w:rPr>
                      </w:pPr>
                    </w:p>
                    <w:p>
                      <w:pPr>
                        <w:jc w:val="center"/>
                        <w:rPr>
                          <w:rStyle w:val="27"/>
                          <w:b/>
                        </w:rPr>
                      </w:pPr>
                    </w:p>
                    <w:p>
                      <w:pPr>
                        <w:jc w:val="center"/>
                        <w:rPr>
                          <w:rStyle w:val="27"/>
                          <w:rFonts w:ascii="仿宋_GB2312" w:hAnsi="仿宋" w:eastAsia="仿宋_GB2312"/>
                          <w:b/>
                          <w:sz w:val="24"/>
                        </w:rPr>
                      </w:pPr>
                      <w:r>
                        <w:rPr>
                          <w:rStyle w:val="27"/>
                          <w:rFonts w:ascii="仿宋_GB2312" w:hAnsi="仿宋" w:eastAsia="仿宋_GB2312"/>
                          <w:b/>
                          <w:sz w:val="24"/>
                        </w:rPr>
                        <w:t>法定代表人身份证复印件正面</w:t>
                      </w:r>
                    </w:p>
                    <w:p>
                      <w:pPr>
                        <w:rPr>
                          <w:rStyle w:val="27"/>
                        </w:rPr>
                      </w:pPr>
                    </w:p>
                  </w:txbxContent>
                </v:textbox>
              </v:shape>
            </w:pict>
          </mc:Fallback>
        </mc:AlternateContent>
      </w: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30"/>
          <w:szCs w:val="30"/>
          <w14:textFill>
            <w14:solidFill>
              <w14:schemeClr w14:val="tx1"/>
            </w14:solidFill>
          </w14:textFill>
        </w:rPr>
      </w:pPr>
    </w:p>
    <w:p>
      <w:pPr>
        <w:spacing w:line="440" w:lineRule="exact"/>
        <w:jc w:val="center"/>
        <w:rPr>
          <w:rStyle w:val="27"/>
          <w:rFonts w:ascii="宋体" w:hAnsi="宋体"/>
          <w:b/>
          <w:color w:val="000000" w:themeColor="text1"/>
          <w:sz w:val="30"/>
          <w:szCs w:val="30"/>
          <w14:textFill>
            <w14:solidFill>
              <w14:schemeClr w14:val="tx1"/>
            </w14:solidFill>
          </w14:textFill>
        </w:rPr>
      </w:pPr>
    </w:p>
    <w:p>
      <w:pPr>
        <w:spacing w:line="440" w:lineRule="exact"/>
        <w:jc w:val="center"/>
        <w:rPr>
          <w:rStyle w:val="27"/>
          <w:rFonts w:ascii="宋体" w:hAnsi="宋体"/>
          <w:b/>
          <w:color w:val="000000" w:themeColor="text1"/>
          <w:sz w:val="30"/>
          <w:szCs w:val="30"/>
          <w14:textFill>
            <w14:solidFill>
              <w14:schemeClr w14:val="tx1"/>
            </w14:solidFill>
          </w14:textFill>
        </w:rPr>
      </w:pPr>
      <w:r>
        <w:rPr>
          <w:rStyle w:val="27"/>
        </w:rPr>
        <mc:AlternateContent>
          <mc:Choice Requires="wps">
            <w:drawing>
              <wp:anchor distT="0" distB="0" distL="114300" distR="114300" simplePos="0" relativeHeight="251666432" behindDoc="0" locked="0" layoutInCell="1" allowOverlap="1">
                <wp:simplePos x="0" y="0"/>
                <wp:positionH relativeFrom="column">
                  <wp:posOffset>2987675</wp:posOffset>
                </wp:positionH>
                <wp:positionV relativeFrom="paragraph">
                  <wp:posOffset>189230</wp:posOffset>
                </wp:positionV>
                <wp:extent cx="2962910" cy="1129030"/>
                <wp:effectExtent l="4445" t="4445" r="19685" b="9525"/>
                <wp:wrapNone/>
                <wp:docPr id="8" name="文本框 75"/>
                <wp:cNvGraphicFramePr/>
                <a:graphic xmlns:a="http://schemas.openxmlformats.org/drawingml/2006/main">
                  <a:graphicData uri="http://schemas.microsoft.com/office/word/2010/wordprocessingShape">
                    <wps:wsp>
                      <wps:cNvSpPr txBox="1"/>
                      <wps:spPr>
                        <a:xfrm>
                          <a:off x="0" y="0"/>
                          <a:ext cx="2962910" cy="11290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Style w:val="27"/>
                              </w:rPr>
                            </w:pPr>
                          </w:p>
                          <w:p>
                            <w:pPr>
                              <w:jc w:val="center"/>
                              <w:rPr>
                                <w:rStyle w:val="27"/>
                                <w:b/>
                              </w:rPr>
                            </w:pPr>
                          </w:p>
                          <w:p>
                            <w:pPr>
                              <w:jc w:val="center"/>
                              <w:rPr>
                                <w:rStyle w:val="27"/>
                                <w:rFonts w:ascii="仿宋_GB2312" w:hAnsi="仿宋" w:eastAsia="仿宋_GB2312"/>
                                <w:b/>
                                <w:sz w:val="24"/>
                              </w:rPr>
                            </w:pPr>
                            <w:r>
                              <w:rPr>
                                <w:rStyle w:val="27"/>
                                <w:rFonts w:ascii="仿宋_GB2312" w:hAnsi="仿宋" w:eastAsia="仿宋_GB2312"/>
                                <w:b/>
                                <w:sz w:val="24"/>
                              </w:rPr>
                              <w:t>授权委托人身份证复印件背面</w:t>
                            </w:r>
                          </w:p>
                          <w:p>
                            <w:pPr>
                              <w:rPr>
                                <w:rStyle w:val="27"/>
                              </w:rPr>
                            </w:pPr>
                          </w:p>
                        </w:txbxContent>
                      </wps:txbx>
                      <wps:bodyPr anchor="t" upright="1"/>
                    </wps:wsp>
                  </a:graphicData>
                </a:graphic>
              </wp:anchor>
            </w:drawing>
          </mc:Choice>
          <mc:Fallback>
            <w:pict>
              <v:shape id="文本框 75" o:spid="_x0000_s1026" o:spt="202" type="#_x0000_t202" style="position:absolute;left:0pt;margin-left:235.25pt;margin-top:14.9pt;height:88.9pt;width:233.3pt;z-index:251666432;mso-width-relative:page;mso-height-relative:page;" fillcolor="#FFFFFF" filled="t" stroked="t" coordsize="21600,21600" o:gfxdata="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eWrlPZAAAA&#10;CgEAAA8AAAAAAAAAAQAgAAAAIgAAAGRycy9kb3ducmV2LnhtbFBLAQIUABQAAAAIAIdO4kDQyWQE&#10;HAIAAFEEAAAOAAAAAAAAAAEAIAAAACgBAABkcnMvZTJvRG9jLnhtbFBLBQYAAAAABgAGAFkBAAC2&#10;BQAAAAA=&#10;">
                <v:fill on="t" focussize="0,0"/>
                <v:stroke color="#000000" joinstyle="miter"/>
                <v:imagedata o:title=""/>
                <o:lock v:ext="edit" aspectratio="f"/>
                <v:textbox>
                  <w:txbxContent>
                    <w:p>
                      <w:pPr>
                        <w:jc w:val="center"/>
                        <w:rPr>
                          <w:rStyle w:val="27"/>
                        </w:rPr>
                      </w:pPr>
                    </w:p>
                    <w:p>
                      <w:pPr>
                        <w:jc w:val="center"/>
                        <w:rPr>
                          <w:rStyle w:val="27"/>
                          <w:b/>
                        </w:rPr>
                      </w:pPr>
                    </w:p>
                    <w:p>
                      <w:pPr>
                        <w:jc w:val="center"/>
                        <w:rPr>
                          <w:rStyle w:val="27"/>
                          <w:rFonts w:ascii="仿宋_GB2312" w:hAnsi="仿宋" w:eastAsia="仿宋_GB2312"/>
                          <w:b/>
                          <w:sz w:val="24"/>
                        </w:rPr>
                      </w:pPr>
                      <w:r>
                        <w:rPr>
                          <w:rStyle w:val="27"/>
                          <w:rFonts w:ascii="仿宋_GB2312" w:hAnsi="仿宋" w:eastAsia="仿宋_GB2312"/>
                          <w:b/>
                          <w:sz w:val="24"/>
                        </w:rPr>
                        <w:t>授权委托人身份证复印件背面</w:t>
                      </w:r>
                    </w:p>
                    <w:p>
                      <w:pPr>
                        <w:rPr>
                          <w:rStyle w:val="27"/>
                        </w:rPr>
                      </w:pPr>
                    </w:p>
                  </w:txbxContent>
                </v:textbox>
              </v:shape>
            </w:pict>
          </mc:Fallback>
        </mc:AlternateContent>
      </w:r>
      <w:r>
        <w:rPr>
          <w:rStyle w:val="27"/>
        </w:rPr>
        <mc:AlternateContent>
          <mc:Choice Requires="wps">
            <w:drawing>
              <wp:anchor distT="0" distB="0" distL="114300" distR="114300" simplePos="0" relativeHeight="251667456" behindDoc="0" locked="0" layoutInCell="1" allowOverlap="1">
                <wp:simplePos x="0" y="0"/>
                <wp:positionH relativeFrom="column">
                  <wp:posOffset>-82550</wp:posOffset>
                </wp:positionH>
                <wp:positionV relativeFrom="paragraph">
                  <wp:posOffset>158115</wp:posOffset>
                </wp:positionV>
                <wp:extent cx="2825750" cy="1181735"/>
                <wp:effectExtent l="4445" t="4445" r="19685" b="17780"/>
                <wp:wrapNone/>
                <wp:docPr id="9" name="文本框 78"/>
                <wp:cNvGraphicFramePr/>
                <a:graphic xmlns:a="http://schemas.openxmlformats.org/drawingml/2006/main">
                  <a:graphicData uri="http://schemas.microsoft.com/office/word/2010/wordprocessingShape">
                    <wps:wsp>
                      <wps:cNvSpPr txBox="1"/>
                      <wps:spPr>
                        <a:xfrm>
                          <a:off x="0" y="0"/>
                          <a:ext cx="2825750" cy="11817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Style w:val="27"/>
                              </w:rPr>
                            </w:pPr>
                          </w:p>
                          <w:p>
                            <w:pPr>
                              <w:jc w:val="center"/>
                              <w:rPr>
                                <w:rStyle w:val="27"/>
                                <w:b/>
                              </w:rPr>
                            </w:pPr>
                          </w:p>
                          <w:p>
                            <w:pPr>
                              <w:jc w:val="center"/>
                              <w:rPr>
                                <w:rStyle w:val="27"/>
                                <w:rFonts w:ascii="仿宋_GB2312" w:hAnsi="仿宋" w:eastAsia="仿宋_GB2312"/>
                                <w:b/>
                                <w:sz w:val="24"/>
                              </w:rPr>
                            </w:pPr>
                            <w:r>
                              <w:rPr>
                                <w:rStyle w:val="27"/>
                                <w:rFonts w:ascii="仿宋_GB2312" w:hAnsi="仿宋" w:eastAsia="仿宋_GB2312"/>
                                <w:b/>
                                <w:sz w:val="24"/>
                              </w:rPr>
                              <w:t>授权委托人身份证复印件正面</w:t>
                            </w:r>
                          </w:p>
                          <w:p>
                            <w:pPr>
                              <w:rPr>
                                <w:rStyle w:val="27"/>
                              </w:rPr>
                            </w:pPr>
                          </w:p>
                        </w:txbxContent>
                      </wps:txbx>
                      <wps:bodyPr anchor="t" upright="1"/>
                    </wps:wsp>
                  </a:graphicData>
                </a:graphic>
              </wp:anchor>
            </w:drawing>
          </mc:Choice>
          <mc:Fallback>
            <w:pict>
              <v:shape id="文本框 78" o:spid="_x0000_s1026" o:spt="202" type="#_x0000_t202" style="position:absolute;left:0pt;margin-left:-6.5pt;margin-top:12.45pt;height:93.05pt;width:222.5pt;z-index:251667456;mso-width-relative:page;mso-height-relative:page;" fillcolor="#FFFFFF" filled="t" stroked="t" coordsize="21600,21600" o:gfxdata="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B6aknZAAAACgEA&#10;AA8AAAAAAAAAAQAgAAAAIgAAAGRycy9kb3ducmV2LnhtbFBLAQIUABQAAAAIAIdO4kCNGmvoGQIA&#10;AFEEAAAOAAAAAAAAAAEAIAAAACgBAABkcnMvZTJvRG9jLnhtbFBLBQYAAAAABgAGAFkBAACzBQAA&#10;AAA=&#10;">
                <v:fill on="t" focussize="0,0"/>
                <v:stroke color="#000000" joinstyle="miter"/>
                <v:imagedata o:title=""/>
                <o:lock v:ext="edit" aspectratio="f"/>
                <v:textbox>
                  <w:txbxContent>
                    <w:p>
                      <w:pPr>
                        <w:jc w:val="center"/>
                        <w:rPr>
                          <w:rStyle w:val="27"/>
                        </w:rPr>
                      </w:pPr>
                    </w:p>
                    <w:p>
                      <w:pPr>
                        <w:jc w:val="center"/>
                        <w:rPr>
                          <w:rStyle w:val="27"/>
                          <w:b/>
                        </w:rPr>
                      </w:pPr>
                    </w:p>
                    <w:p>
                      <w:pPr>
                        <w:jc w:val="center"/>
                        <w:rPr>
                          <w:rStyle w:val="27"/>
                          <w:rFonts w:ascii="仿宋_GB2312" w:hAnsi="仿宋" w:eastAsia="仿宋_GB2312"/>
                          <w:b/>
                          <w:sz w:val="24"/>
                        </w:rPr>
                      </w:pPr>
                      <w:r>
                        <w:rPr>
                          <w:rStyle w:val="27"/>
                          <w:rFonts w:ascii="仿宋_GB2312" w:hAnsi="仿宋" w:eastAsia="仿宋_GB2312"/>
                          <w:b/>
                          <w:sz w:val="24"/>
                        </w:rPr>
                        <w:t>授权委托人身份证复印件正面</w:t>
                      </w:r>
                    </w:p>
                    <w:p>
                      <w:pPr>
                        <w:rPr>
                          <w:rStyle w:val="27"/>
                        </w:rPr>
                      </w:pPr>
                    </w:p>
                  </w:txbxContent>
                </v:textbox>
              </v:shape>
            </w:pict>
          </mc:Fallback>
        </mc:AlternateContent>
      </w:r>
    </w:p>
    <w:p>
      <w:pPr>
        <w:spacing w:line="440" w:lineRule="exact"/>
        <w:jc w:val="center"/>
        <w:rPr>
          <w:rStyle w:val="27"/>
          <w:rFonts w:ascii="宋体" w:hAnsi="宋体"/>
          <w:b/>
          <w:color w:val="000000" w:themeColor="text1"/>
          <w:sz w:val="30"/>
          <w:szCs w:val="30"/>
          <w14:textFill>
            <w14:solidFill>
              <w14:schemeClr w14:val="tx1"/>
            </w14:solidFill>
          </w14:textFill>
        </w:rPr>
      </w:pPr>
    </w:p>
    <w:p>
      <w:pPr>
        <w:spacing w:line="440" w:lineRule="exact"/>
        <w:rPr>
          <w:rStyle w:val="27"/>
          <w:rFonts w:ascii="宋体" w:hAnsi="宋体"/>
          <w:b/>
          <w:color w:val="000000" w:themeColor="text1"/>
          <w:sz w:val="30"/>
          <w:szCs w:val="30"/>
          <w14:textFill>
            <w14:solidFill>
              <w14:schemeClr w14:val="tx1"/>
            </w14:solidFill>
          </w14:textFill>
        </w:rPr>
      </w:pPr>
    </w:p>
    <w:p>
      <w:pPr>
        <w:pStyle w:val="50"/>
        <w:ind w:firstLine="602"/>
        <w:rPr>
          <w:rStyle w:val="27"/>
          <w:rFonts w:ascii="宋体" w:hAnsi="宋体"/>
          <w:b/>
          <w:color w:val="000000" w:themeColor="text1"/>
          <w:sz w:val="30"/>
          <w:szCs w:val="30"/>
          <w14:textFill>
            <w14:solidFill>
              <w14:schemeClr w14:val="tx1"/>
            </w14:solidFill>
          </w14:textFill>
        </w:rPr>
      </w:pPr>
    </w:p>
    <w:p>
      <w:pPr>
        <w:pStyle w:val="50"/>
        <w:ind w:firstLine="602"/>
        <w:rPr>
          <w:rStyle w:val="27"/>
          <w:rFonts w:ascii="宋体" w:hAnsi="宋体"/>
          <w:b/>
          <w:color w:val="000000" w:themeColor="text1"/>
          <w:sz w:val="30"/>
          <w:szCs w:val="30"/>
          <w14:textFill>
            <w14:solidFill>
              <w14:schemeClr w14:val="tx1"/>
            </w14:solidFill>
          </w14:textFill>
        </w:rPr>
      </w:pPr>
    </w:p>
    <w:p>
      <w:pPr>
        <w:pStyle w:val="50"/>
        <w:ind w:firstLine="48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备注：提供委托人近6个月的单位社保缴纳凭证及社保缴纳明细；</w:t>
      </w:r>
    </w:p>
    <w:p>
      <w:pPr>
        <w:spacing w:line="440" w:lineRule="exact"/>
        <w:jc w:val="center"/>
        <w:rPr>
          <w:rStyle w:val="27"/>
          <w:rFonts w:ascii="宋体" w:hAnsi="宋体"/>
          <w:b/>
          <w:color w:val="000000" w:themeColor="text1"/>
          <w:sz w:val="30"/>
          <w:szCs w:val="30"/>
          <w14:textFill>
            <w14:solidFill>
              <w14:schemeClr w14:val="tx1"/>
            </w14:solidFill>
          </w14:textFill>
        </w:rPr>
      </w:pPr>
    </w:p>
    <w:p>
      <w:pPr>
        <w:spacing w:line="440" w:lineRule="exact"/>
        <w:jc w:val="left"/>
        <w:rPr>
          <w:rStyle w:val="27"/>
          <w:rFonts w:ascii="宋体" w:hAnsi="宋体"/>
          <w:b/>
          <w:color w:val="000000" w:themeColor="text1"/>
          <w:sz w:val="30"/>
          <w:szCs w:val="30"/>
          <w14:textFill>
            <w14:solidFill>
              <w14:schemeClr w14:val="tx1"/>
            </w14:solidFill>
          </w14:textFill>
        </w:rPr>
      </w:pPr>
      <w:r>
        <w:rPr>
          <w:rStyle w:val="27"/>
          <w:rFonts w:ascii="宋体" w:hAnsi="宋体"/>
          <w:b/>
          <w:color w:val="000000" w:themeColor="text1"/>
          <w:sz w:val="30"/>
          <w:szCs w:val="30"/>
          <w14:textFill>
            <w14:solidFill>
              <w14:schemeClr w14:val="tx1"/>
            </w14:solidFill>
          </w14:textFill>
        </w:rPr>
        <w:t>（附件三）</w:t>
      </w:r>
    </w:p>
    <w:p>
      <w:pPr>
        <w:spacing w:line="440" w:lineRule="exact"/>
        <w:jc w:val="center"/>
        <w:rPr>
          <w:rStyle w:val="27"/>
          <w:rFonts w:ascii="宋体" w:hAnsi="宋体"/>
          <w:b/>
          <w:color w:val="000000" w:themeColor="text1"/>
          <w:sz w:val="30"/>
          <w:szCs w:val="30"/>
          <w14:textFill>
            <w14:solidFill>
              <w14:schemeClr w14:val="tx1"/>
            </w14:solidFill>
          </w14:textFill>
        </w:rPr>
      </w:pPr>
      <w:r>
        <w:rPr>
          <w:rStyle w:val="27"/>
          <w:rFonts w:ascii="宋体" w:hAnsi="宋体"/>
          <w:b/>
          <w:color w:val="000000" w:themeColor="text1"/>
          <w:sz w:val="30"/>
          <w:szCs w:val="30"/>
          <w14:textFill>
            <w14:solidFill>
              <w14:schemeClr w14:val="tx1"/>
            </w14:solidFill>
          </w14:textFill>
        </w:rPr>
        <w:t>关于资格的声明函</w:t>
      </w:r>
    </w:p>
    <w:p>
      <w:pPr>
        <w:spacing w:line="440" w:lineRule="exact"/>
        <w:jc w:val="center"/>
        <w:rPr>
          <w:rStyle w:val="27"/>
          <w:rFonts w:ascii="宋体" w:hAnsi="宋体"/>
          <w:b/>
          <w:color w:val="000000" w:themeColor="text1"/>
          <w:sz w:val="30"/>
          <w:szCs w:val="30"/>
          <w14:textFill>
            <w14:solidFill>
              <w14:schemeClr w14:val="tx1"/>
            </w14:solidFill>
          </w14:textFill>
        </w:rPr>
      </w:pPr>
    </w:p>
    <w:p>
      <w:pPr>
        <w:pStyle w:val="45"/>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致：</w:t>
      </w:r>
      <w:r>
        <w:rPr>
          <w:rStyle w:val="27"/>
          <w:rFonts w:hint="eastAsia" w:ascii="宋体" w:hAnsi="宋体"/>
          <w:color w:val="000000" w:themeColor="text1"/>
          <w:sz w:val="24"/>
          <w14:textFill>
            <w14:solidFill>
              <w14:schemeClr w14:val="tx1"/>
            </w14:solidFill>
          </w14:textFill>
        </w:rPr>
        <w:t>和田金木石项目管理有限公司</w:t>
      </w:r>
      <w:r>
        <w:rPr>
          <w:rStyle w:val="27"/>
          <w:rFonts w:ascii="宋体" w:hAnsi="宋体"/>
          <w:color w:val="000000" w:themeColor="text1"/>
          <w:sz w:val="24"/>
          <w14:textFill>
            <w14:solidFill>
              <w14:schemeClr w14:val="tx1"/>
            </w14:solidFill>
          </w14:textFill>
        </w:rPr>
        <w:t>：</w:t>
      </w:r>
    </w:p>
    <w:p>
      <w:pPr>
        <w:pStyle w:val="45"/>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关于贵方20</w:t>
      </w:r>
      <w:r>
        <w:rPr>
          <w:rStyle w:val="27"/>
          <w:rFonts w:ascii="宋体" w:hAnsi="宋体"/>
          <w:color w:val="000000" w:themeColor="text1"/>
          <w:sz w:val="24"/>
          <w:u w:val="single"/>
          <w14:textFill>
            <w14:solidFill>
              <w14:schemeClr w14:val="tx1"/>
            </w14:solidFill>
          </w14:textFill>
        </w:rPr>
        <w:t>　</w:t>
      </w:r>
      <w:r>
        <w:rPr>
          <w:rStyle w:val="27"/>
          <w:rFonts w:ascii="宋体" w:hAnsi="宋体"/>
          <w:color w:val="000000" w:themeColor="text1"/>
          <w:sz w:val="24"/>
          <w14:textFill>
            <w14:solidFill>
              <w14:schemeClr w14:val="tx1"/>
            </w14:solidFill>
          </w14:textFill>
        </w:rPr>
        <w:t>年</w:t>
      </w:r>
      <w:r>
        <w:rPr>
          <w:rStyle w:val="27"/>
          <w:rFonts w:ascii="宋体" w:hAnsi="宋体"/>
          <w:color w:val="000000" w:themeColor="text1"/>
          <w:sz w:val="24"/>
          <w:u w:val="single"/>
          <w14:textFill>
            <w14:solidFill>
              <w14:schemeClr w14:val="tx1"/>
            </w14:solidFill>
          </w14:textFill>
        </w:rPr>
        <w:t>　</w:t>
      </w:r>
      <w:r>
        <w:rPr>
          <w:rStyle w:val="27"/>
          <w:rFonts w:ascii="宋体" w:hAnsi="宋体"/>
          <w:color w:val="000000" w:themeColor="text1"/>
          <w:sz w:val="24"/>
          <w14:textFill>
            <w14:solidFill>
              <w14:schemeClr w14:val="tx1"/>
            </w14:solidFill>
          </w14:textFill>
        </w:rPr>
        <w:t>月</w:t>
      </w:r>
      <w:r>
        <w:rPr>
          <w:rStyle w:val="27"/>
          <w:rFonts w:ascii="宋体" w:hAnsi="宋体"/>
          <w:color w:val="000000" w:themeColor="text1"/>
          <w:sz w:val="24"/>
          <w:u w:val="single"/>
          <w14:textFill>
            <w14:solidFill>
              <w14:schemeClr w14:val="tx1"/>
            </w14:solidFill>
          </w14:textFill>
        </w:rPr>
        <w:t>　</w:t>
      </w:r>
      <w:r>
        <w:rPr>
          <w:rStyle w:val="27"/>
          <w:rFonts w:ascii="宋体" w:hAnsi="宋体"/>
          <w:color w:val="000000" w:themeColor="text1"/>
          <w:sz w:val="24"/>
          <w14:textFill>
            <w14:solidFill>
              <w14:schemeClr w14:val="tx1"/>
            </w14:solidFill>
          </w14:textFill>
        </w:rPr>
        <w:t>日第</w:t>
      </w:r>
      <w:r>
        <w:rPr>
          <w:rStyle w:val="27"/>
          <w:rFonts w:ascii="宋体" w:hAnsi="宋体"/>
          <w:color w:val="000000" w:themeColor="text1"/>
          <w:sz w:val="24"/>
          <w:u w:val="single"/>
          <w14:textFill>
            <w14:solidFill>
              <w14:schemeClr w14:val="tx1"/>
            </w14:solidFill>
          </w14:textFill>
        </w:rPr>
        <w:t>项目编号</w:t>
      </w:r>
      <w:r>
        <w:rPr>
          <w:rStyle w:val="27"/>
          <w:rFonts w:ascii="宋体" w:hAnsi="宋体"/>
          <w:color w:val="000000" w:themeColor="text1"/>
          <w:sz w:val="24"/>
          <w14:textFill>
            <w14:solidFill>
              <w14:schemeClr w14:val="tx1"/>
            </w14:solidFill>
          </w14:textFill>
        </w:rPr>
        <w:t>招标公告关于</w:t>
      </w:r>
      <w:r>
        <w:rPr>
          <w:rStyle w:val="27"/>
          <w:rFonts w:ascii="宋体" w:hAnsi="宋体"/>
          <w:color w:val="000000" w:themeColor="text1"/>
          <w:sz w:val="24"/>
          <w:u w:val="single"/>
          <w14:textFill>
            <w14:solidFill>
              <w14:schemeClr w14:val="tx1"/>
            </w14:solidFill>
          </w14:textFill>
        </w:rPr>
        <w:t>“项目名称”</w:t>
      </w:r>
      <w:r>
        <w:rPr>
          <w:rStyle w:val="27"/>
          <w:rFonts w:ascii="宋体" w:hAnsi="宋体"/>
          <w:color w:val="000000" w:themeColor="text1"/>
          <w:sz w:val="24"/>
          <w14:textFill>
            <w14:solidFill>
              <w14:schemeClr w14:val="tx1"/>
            </w14:solidFill>
          </w14:textFill>
        </w:rPr>
        <w:t>的招标项目，本签字人愿意参加投标，并有能力提供</w:t>
      </w:r>
      <w:r>
        <w:rPr>
          <w:rStyle w:val="27"/>
          <w:rFonts w:ascii="宋体" w:hAnsi="宋体"/>
          <w:color w:val="000000" w:themeColor="text1"/>
          <w:sz w:val="24"/>
          <w:u w:val="single"/>
          <w14:textFill>
            <w14:solidFill>
              <w14:schemeClr w14:val="tx1"/>
            </w14:solidFill>
          </w14:textFill>
        </w:rPr>
        <w:t>项目名称</w:t>
      </w:r>
      <w:r>
        <w:rPr>
          <w:rStyle w:val="27"/>
          <w:rFonts w:ascii="宋体" w:hAnsi="宋体"/>
          <w:color w:val="000000" w:themeColor="text1"/>
          <w:sz w:val="24"/>
          <w14:textFill>
            <w14:solidFill>
              <w14:schemeClr w14:val="tx1"/>
            </w14:solidFill>
          </w14:textFill>
        </w:rPr>
        <w:t>项目中的招标货物及相关服务，并保证所提交的所有文件和说明是真实和准确的。</w:t>
      </w:r>
    </w:p>
    <w:p>
      <w:pPr>
        <w:pStyle w:val="45"/>
        <w:spacing w:line="440" w:lineRule="exact"/>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投标人：</w:t>
      </w:r>
      <w:r>
        <w:rPr>
          <w:rStyle w:val="27"/>
          <w:rFonts w:ascii="宋体" w:hAnsi="宋体"/>
          <w:color w:val="000000" w:themeColor="text1"/>
          <w:sz w:val="24"/>
          <w:u w:val="single"/>
          <w14:textFill>
            <w14:solidFill>
              <w14:schemeClr w14:val="tx1"/>
            </w14:solidFill>
          </w14:textFill>
        </w:rPr>
        <w:t>　投标人名称　</w:t>
      </w:r>
      <w:r>
        <w:rPr>
          <w:rStyle w:val="27"/>
          <w:rFonts w:ascii="宋体" w:hAnsi="宋体"/>
          <w:color w:val="000000" w:themeColor="text1"/>
          <w:sz w:val="24"/>
          <w14:textFill>
            <w14:solidFill>
              <w14:schemeClr w14:val="tx1"/>
            </w14:solidFill>
          </w14:textFill>
        </w:rPr>
        <w:t>　签字人姓名、职务：</w:t>
      </w:r>
    </w:p>
    <w:p>
      <w:pPr>
        <w:pStyle w:val="45"/>
        <w:spacing w:line="440" w:lineRule="exact"/>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地址：</w:t>
      </w:r>
      <w:r>
        <w:rPr>
          <w:rStyle w:val="27"/>
          <w:rFonts w:ascii="宋体" w:hAnsi="宋体"/>
          <w:color w:val="000000" w:themeColor="text1"/>
          <w:sz w:val="24"/>
          <w:u w:val="single"/>
          <w14:textFill>
            <w14:solidFill>
              <w14:schemeClr w14:val="tx1"/>
            </w14:solidFill>
          </w14:textFill>
        </w:rPr>
        <w:t>　　　　　　　　　　　　</w:t>
      </w:r>
      <w:r>
        <w:rPr>
          <w:rStyle w:val="27"/>
          <w:rFonts w:ascii="宋体" w:hAnsi="宋体"/>
          <w:color w:val="000000" w:themeColor="text1"/>
          <w:sz w:val="24"/>
          <w14:textFill>
            <w14:solidFill>
              <w14:schemeClr w14:val="tx1"/>
            </w14:solidFill>
          </w14:textFill>
        </w:rPr>
        <w:t>　授权签署本资格文件人：</w:t>
      </w:r>
      <w:r>
        <w:rPr>
          <w:rStyle w:val="27"/>
          <w:rFonts w:ascii="宋体" w:hAnsi="宋体"/>
          <w:color w:val="000000" w:themeColor="text1"/>
          <w:sz w:val="24"/>
          <w:u w:val="single"/>
          <w14:textFill>
            <w14:solidFill>
              <w14:schemeClr w14:val="tx1"/>
            </w14:solidFill>
          </w14:textFill>
        </w:rPr>
        <w:t>授权人姓名</w:t>
      </w:r>
    </w:p>
    <w:p>
      <w:pPr>
        <w:pStyle w:val="45"/>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传真：</w:t>
      </w:r>
      <w:r>
        <w:rPr>
          <w:rStyle w:val="27"/>
          <w:rFonts w:ascii="宋体" w:hAnsi="宋体"/>
          <w:color w:val="000000" w:themeColor="text1"/>
          <w:sz w:val="24"/>
          <w:u w:val="single"/>
          <w14:textFill>
            <w14:solidFill>
              <w14:schemeClr w14:val="tx1"/>
            </w14:solidFill>
          </w14:textFill>
        </w:rPr>
        <w:t>　　　　　　</w:t>
      </w:r>
      <w:r>
        <w:rPr>
          <w:rStyle w:val="27"/>
          <w:rFonts w:ascii="宋体" w:hAnsi="宋体"/>
          <w:color w:val="000000" w:themeColor="text1"/>
          <w:sz w:val="24"/>
          <w14:textFill>
            <w14:solidFill>
              <w14:schemeClr w14:val="tx1"/>
            </w14:solidFill>
          </w14:textFill>
        </w:rPr>
        <w:t>　　　　　　　　　　　　　</w:t>
      </w:r>
    </w:p>
    <w:p>
      <w:pPr>
        <w:pStyle w:val="45"/>
        <w:spacing w:line="440" w:lineRule="exact"/>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邮编：</w:t>
      </w:r>
      <w:r>
        <w:rPr>
          <w:rStyle w:val="27"/>
          <w:rFonts w:ascii="宋体" w:hAnsi="宋体"/>
          <w:color w:val="000000" w:themeColor="text1"/>
          <w:sz w:val="24"/>
          <w:u w:val="single"/>
          <w14:textFill>
            <w14:solidFill>
              <w14:schemeClr w14:val="tx1"/>
            </w14:solidFill>
          </w14:textFill>
        </w:rPr>
        <w:t>　　　　　　　　　　　　</w:t>
      </w:r>
      <w:r>
        <w:rPr>
          <w:rStyle w:val="27"/>
          <w:rFonts w:ascii="宋体" w:hAnsi="宋体"/>
          <w:color w:val="000000" w:themeColor="text1"/>
          <w:sz w:val="24"/>
          <w14:textFill>
            <w14:solidFill>
              <w14:schemeClr w14:val="tx1"/>
            </w14:solidFill>
          </w14:textFill>
        </w:rPr>
        <w:t>　电话：</w:t>
      </w:r>
      <w:r>
        <w:rPr>
          <w:rStyle w:val="27"/>
          <w:rFonts w:ascii="宋体" w:hAnsi="宋体"/>
          <w:color w:val="000000" w:themeColor="text1"/>
          <w:sz w:val="24"/>
          <w:u w:val="single"/>
          <w14:textFill>
            <w14:solidFill>
              <w14:schemeClr w14:val="tx1"/>
            </w14:solidFill>
          </w14:textFill>
        </w:rPr>
        <w:t>　　　　　　　　</w:t>
      </w:r>
    </w:p>
    <w:p>
      <w:pPr>
        <w:spacing w:line="440" w:lineRule="exact"/>
        <w:ind w:firstLine="6240" w:firstLineChars="26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（单位公章）</w:t>
      </w:r>
    </w:p>
    <w:p>
      <w:pPr>
        <w:spacing w:line="440" w:lineRule="exact"/>
        <w:ind w:firstLine="5880" w:firstLineChars="245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20年月日</w:t>
      </w:r>
    </w:p>
    <w:p>
      <w:pPr>
        <w:spacing w:line="440" w:lineRule="exact"/>
        <w:rPr>
          <w:rStyle w:val="27"/>
          <w:rFonts w:ascii="宋体" w:hAnsi="宋体"/>
          <w:b/>
          <w:color w:val="000000" w:themeColor="text1"/>
          <w:sz w:val="32"/>
          <w:szCs w:val="32"/>
          <w14:textFill>
            <w14:solidFill>
              <w14:schemeClr w14:val="tx1"/>
            </w14:solidFill>
          </w14:textFill>
        </w:rPr>
      </w:pPr>
    </w:p>
    <w:p>
      <w:pPr>
        <w:spacing w:line="460" w:lineRule="atLeast"/>
        <w:rPr>
          <w:rStyle w:val="27"/>
          <w:rFonts w:ascii="宋体" w:hAnsi="宋体" w:cs="宋体"/>
          <w:bCs/>
          <w:color w:val="000000" w:themeColor="text1"/>
          <w:sz w:val="24"/>
          <w:szCs w:val="24"/>
          <w14:textFill>
            <w14:solidFill>
              <w14:schemeClr w14:val="tx1"/>
            </w14:solidFill>
          </w14:textFill>
        </w:rPr>
      </w:pPr>
      <w:r>
        <w:rPr>
          <w:rStyle w:val="27"/>
          <w:rFonts w:ascii="宋体" w:hAnsi="宋体"/>
          <w:b/>
          <w:color w:val="000000" w:themeColor="text1"/>
          <w:sz w:val="30"/>
          <w:szCs w:val="30"/>
          <w14:textFill>
            <w14:solidFill>
              <w14:schemeClr w14:val="tx1"/>
            </w14:solidFill>
          </w14:textFill>
        </w:rPr>
        <w:t>附件：</w:t>
      </w:r>
      <w:r>
        <w:rPr>
          <w:rStyle w:val="27"/>
          <w:rFonts w:ascii="宋体" w:hAnsi="宋体" w:cs="宋体"/>
          <w:bCs/>
          <w:color w:val="000000" w:themeColor="text1"/>
          <w:sz w:val="24"/>
          <w:szCs w:val="24"/>
          <w14:textFill>
            <w14:solidFill>
              <w14:schemeClr w14:val="tx1"/>
            </w14:solidFill>
          </w14:textFill>
        </w:rPr>
        <w:t>1.经年审合格的企业营业执照“三证合一”副本</w:t>
      </w:r>
    </w:p>
    <w:p>
      <w:pPr>
        <w:spacing w:line="460" w:lineRule="atLeast"/>
        <w:rPr>
          <w:rStyle w:val="27"/>
          <w:rFonts w:ascii="宋体" w:hAnsi="宋体" w:cs="宋体"/>
          <w:bCs/>
          <w:color w:val="000000" w:themeColor="text1"/>
          <w:sz w:val="24"/>
          <w:szCs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2.医疗器械生产许可证或医疗器械经营许可证副本</w:t>
      </w:r>
    </w:p>
    <w:p>
      <w:pPr>
        <w:spacing w:line="460" w:lineRule="atLeast"/>
        <w:rPr>
          <w:rStyle w:val="27"/>
          <w:rFonts w:ascii="宋体" w:hAnsi="宋体" w:cs="宋体"/>
          <w:bCs/>
          <w:color w:val="000000" w:themeColor="text1"/>
          <w:sz w:val="24"/>
          <w:szCs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3.国家医疗器械二类注册认证证书</w:t>
      </w:r>
    </w:p>
    <w:p>
      <w:pPr>
        <w:spacing w:line="460" w:lineRule="atLeast"/>
        <w:rPr>
          <w:rStyle w:val="27"/>
          <w:rFonts w:ascii="宋体" w:hAnsi="宋体" w:cs="宋体"/>
          <w:bCs/>
          <w:color w:val="000000" w:themeColor="text1"/>
          <w:sz w:val="24"/>
          <w:szCs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4.</w:t>
      </w:r>
      <w:r>
        <w:rPr>
          <w:rFonts w:hint="eastAsia" w:ascii="宋体" w:hAnsi="宋体" w:cs="宋体"/>
          <w:kern w:val="0"/>
          <w:sz w:val="24"/>
          <w:szCs w:val="24"/>
        </w:rPr>
        <w:t>需提供近一年内的财务审计报告原件）；投标单位应有依法缴纳税收证明(附：近六个月的完税证明)</w:t>
      </w:r>
      <w:r>
        <w:rPr>
          <w:rStyle w:val="27"/>
          <w:rFonts w:ascii="宋体" w:hAnsi="宋体" w:cs="宋体"/>
          <w:bCs/>
          <w:color w:val="000000" w:themeColor="text1"/>
          <w:sz w:val="24"/>
          <w:szCs w:val="24"/>
          <w14:textFill>
            <w14:solidFill>
              <w14:schemeClr w14:val="tx1"/>
            </w14:solidFill>
          </w14:textFill>
        </w:rPr>
        <w:t>；</w:t>
      </w:r>
    </w:p>
    <w:p>
      <w:pPr>
        <w:spacing w:line="460" w:lineRule="atLeast"/>
        <w:ind w:firstLine="2846" w:firstLineChars="945"/>
        <w:rPr>
          <w:rStyle w:val="27"/>
          <w:rFonts w:ascii="宋体" w:hAnsi="宋体"/>
          <w:b/>
          <w:color w:val="000000" w:themeColor="text1"/>
          <w:sz w:val="30"/>
          <w:szCs w:val="30"/>
          <w14:textFill>
            <w14:solidFill>
              <w14:schemeClr w14:val="tx1"/>
            </w14:solidFill>
          </w14:textFill>
        </w:rPr>
      </w:pPr>
    </w:p>
    <w:p>
      <w:pPr>
        <w:spacing w:line="460" w:lineRule="atLeast"/>
        <w:ind w:firstLine="2846" w:firstLineChars="945"/>
        <w:rPr>
          <w:rStyle w:val="27"/>
          <w:rFonts w:ascii="宋体" w:hAnsi="宋体"/>
          <w:b/>
          <w:color w:val="000000" w:themeColor="text1"/>
          <w:sz w:val="30"/>
          <w:szCs w:val="30"/>
          <w14:textFill>
            <w14:solidFill>
              <w14:schemeClr w14:val="tx1"/>
            </w14:solidFill>
          </w14:textFill>
        </w:rPr>
      </w:pPr>
    </w:p>
    <w:p>
      <w:pPr>
        <w:spacing w:line="460" w:lineRule="atLeast"/>
        <w:ind w:firstLine="2846" w:firstLineChars="945"/>
        <w:rPr>
          <w:rStyle w:val="27"/>
          <w:rFonts w:ascii="宋体" w:hAnsi="宋体"/>
          <w:b/>
          <w:color w:val="000000" w:themeColor="text1"/>
          <w:sz w:val="30"/>
          <w:szCs w:val="30"/>
          <w14:textFill>
            <w14:solidFill>
              <w14:schemeClr w14:val="tx1"/>
            </w14:solidFill>
          </w14:textFill>
        </w:rPr>
      </w:pPr>
    </w:p>
    <w:p>
      <w:pPr>
        <w:spacing w:line="460" w:lineRule="atLeast"/>
        <w:ind w:firstLine="2846" w:firstLineChars="945"/>
        <w:rPr>
          <w:rStyle w:val="27"/>
          <w:rFonts w:ascii="宋体" w:hAnsi="宋体"/>
          <w:b/>
          <w:color w:val="000000" w:themeColor="text1"/>
          <w:sz w:val="30"/>
          <w:szCs w:val="30"/>
          <w14:textFill>
            <w14:solidFill>
              <w14:schemeClr w14:val="tx1"/>
            </w14:solidFill>
          </w14:textFill>
        </w:rPr>
      </w:pPr>
    </w:p>
    <w:p>
      <w:pPr>
        <w:spacing w:line="460" w:lineRule="atLeast"/>
        <w:ind w:firstLine="2846" w:firstLineChars="945"/>
        <w:rPr>
          <w:rStyle w:val="27"/>
          <w:rFonts w:ascii="宋体" w:hAnsi="宋体"/>
          <w:b/>
          <w:color w:val="000000" w:themeColor="text1"/>
          <w:sz w:val="30"/>
          <w:szCs w:val="30"/>
          <w14:textFill>
            <w14:solidFill>
              <w14:schemeClr w14:val="tx1"/>
            </w14:solidFill>
          </w14:textFill>
        </w:rPr>
      </w:pPr>
    </w:p>
    <w:p>
      <w:pPr>
        <w:spacing w:line="460" w:lineRule="atLeast"/>
        <w:ind w:firstLine="2846" w:firstLineChars="945"/>
        <w:rPr>
          <w:rStyle w:val="27"/>
          <w:rFonts w:ascii="宋体" w:hAnsi="宋体"/>
          <w:b/>
          <w:color w:val="000000" w:themeColor="text1"/>
          <w:sz w:val="30"/>
          <w:szCs w:val="30"/>
          <w14:textFill>
            <w14:solidFill>
              <w14:schemeClr w14:val="tx1"/>
            </w14:solidFill>
          </w14:textFill>
        </w:rPr>
      </w:pPr>
    </w:p>
    <w:p>
      <w:pPr>
        <w:spacing w:line="460" w:lineRule="atLeast"/>
        <w:ind w:firstLine="2846" w:firstLineChars="945"/>
        <w:rPr>
          <w:rStyle w:val="27"/>
          <w:rFonts w:ascii="宋体" w:hAnsi="宋体"/>
          <w:b/>
          <w:color w:val="000000" w:themeColor="text1"/>
          <w:sz w:val="30"/>
          <w:szCs w:val="30"/>
          <w14:textFill>
            <w14:solidFill>
              <w14:schemeClr w14:val="tx1"/>
            </w14:solidFill>
          </w14:textFill>
        </w:rPr>
      </w:pPr>
    </w:p>
    <w:p>
      <w:pPr>
        <w:spacing w:line="460" w:lineRule="atLeast"/>
        <w:ind w:firstLine="2846" w:firstLineChars="945"/>
        <w:rPr>
          <w:rStyle w:val="27"/>
          <w:rFonts w:ascii="宋体" w:hAnsi="宋体"/>
          <w:b/>
          <w:color w:val="000000" w:themeColor="text1"/>
          <w:sz w:val="30"/>
          <w:szCs w:val="30"/>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spacing w:line="460" w:lineRule="atLeast"/>
        <w:jc w:val="left"/>
        <w:rPr>
          <w:rStyle w:val="27"/>
          <w:rFonts w:ascii="宋体" w:hAnsi="宋体"/>
          <w:b/>
          <w:color w:val="000000" w:themeColor="text1"/>
          <w:sz w:val="30"/>
          <w:szCs w:val="30"/>
          <w14:textFill>
            <w14:solidFill>
              <w14:schemeClr w14:val="tx1"/>
            </w14:solidFill>
          </w14:textFill>
        </w:rPr>
      </w:pPr>
    </w:p>
    <w:p>
      <w:pPr>
        <w:spacing w:line="460" w:lineRule="atLeast"/>
        <w:jc w:val="left"/>
        <w:rPr>
          <w:rStyle w:val="27"/>
          <w:rFonts w:ascii="宋体" w:hAnsi="宋体"/>
          <w:b/>
          <w:color w:val="000000" w:themeColor="text1"/>
          <w:sz w:val="30"/>
          <w:szCs w:val="30"/>
          <w14:textFill>
            <w14:solidFill>
              <w14:schemeClr w14:val="tx1"/>
            </w14:solidFill>
          </w14:textFill>
        </w:rPr>
      </w:pPr>
      <w:r>
        <w:rPr>
          <w:rStyle w:val="27"/>
          <w:rFonts w:ascii="宋体" w:hAnsi="宋体"/>
          <w:b/>
          <w:color w:val="000000" w:themeColor="text1"/>
          <w:sz w:val="30"/>
          <w:szCs w:val="30"/>
          <w14:textFill>
            <w14:solidFill>
              <w14:schemeClr w14:val="tx1"/>
            </w14:solidFill>
          </w14:textFill>
        </w:rPr>
        <w:t>（附件四）</w:t>
      </w:r>
    </w:p>
    <w:p>
      <w:pPr>
        <w:spacing w:line="460" w:lineRule="atLeast"/>
        <w:ind w:firstLine="2846" w:firstLineChars="945"/>
        <w:rPr>
          <w:rStyle w:val="27"/>
          <w:rFonts w:ascii="宋体" w:hAnsi="宋体" w:cs="宋体"/>
          <w:b/>
          <w:bCs/>
          <w:color w:val="000000" w:themeColor="text1"/>
          <w:sz w:val="30"/>
          <w:szCs w:val="30"/>
          <w14:textFill>
            <w14:solidFill>
              <w14:schemeClr w14:val="tx1"/>
            </w14:solidFill>
          </w14:textFill>
        </w:rPr>
      </w:pPr>
      <w:r>
        <w:rPr>
          <w:rStyle w:val="27"/>
          <w:rFonts w:ascii="宋体" w:hAnsi="宋体" w:cs="宋体"/>
          <w:b/>
          <w:bCs/>
          <w:color w:val="000000" w:themeColor="text1"/>
          <w:sz w:val="30"/>
          <w:szCs w:val="30"/>
          <w14:textFill>
            <w14:solidFill>
              <w14:schemeClr w14:val="tx1"/>
            </w14:solidFill>
          </w14:textFill>
        </w:rPr>
        <w:t>开标一览表（单独提交）</w:t>
      </w:r>
    </w:p>
    <w:p>
      <w:pPr>
        <w:pStyle w:val="63"/>
        <w:spacing w:line="440" w:lineRule="exact"/>
        <w:ind w:left="210" w:leftChars="-86" w:hanging="391" w:hangingChars="163"/>
        <w:jc w:val="both"/>
        <w:rPr>
          <w:rStyle w:val="27"/>
          <w:rFonts w:ascii="宋体" w:hAnsi="宋体"/>
          <w:color w:val="000000" w:themeColor="text1"/>
          <w14:textFill>
            <w14:solidFill>
              <w14:schemeClr w14:val="tx1"/>
            </w14:solidFill>
          </w14:textFill>
        </w:rPr>
      </w:pPr>
      <w:r>
        <w:rPr>
          <w:rStyle w:val="27"/>
          <w:rFonts w:ascii="宋体" w:hAnsi="宋体"/>
          <w:color w:val="000000" w:themeColor="text1"/>
          <w14:textFill>
            <w14:solidFill>
              <w14:schemeClr w14:val="tx1"/>
            </w14:solidFill>
          </w14:textFill>
        </w:rPr>
        <w:t>招标项目名称：                          投标单位名称：</w:t>
      </w:r>
      <w:r>
        <w:rPr>
          <w:rStyle w:val="27"/>
          <w:rFonts w:ascii="宋体" w:hAnsi="宋体"/>
          <w:color w:val="000000" w:themeColor="text1"/>
          <w:u w:val="single"/>
          <w14:textFill>
            <w14:solidFill>
              <w14:schemeClr w14:val="tx1"/>
            </w14:solidFill>
          </w14:textFill>
        </w:rPr>
        <w:t xml:space="preserve">                 </w:t>
      </w:r>
    </w:p>
    <w:p>
      <w:pPr>
        <w:pStyle w:val="63"/>
        <w:spacing w:line="440" w:lineRule="exact"/>
        <w:ind w:left="210" w:leftChars="-86" w:hanging="391" w:hangingChars="163"/>
        <w:jc w:val="both"/>
        <w:rPr>
          <w:rStyle w:val="27"/>
          <w:rFonts w:ascii="宋体" w:hAnsi="宋体"/>
          <w:color w:val="000000" w:themeColor="text1"/>
          <w14:textFill>
            <w14:solidFill>
              <w14:schemeClr w14:val="tx1"/>
            </w14:solidFill>
          </w14:textFill>
        </w:rPr>
      </w:pPr>
      <w:r>
        <w:rPr>
          <w:rStyle w:val="27"/>
          <w:rFonts w:ascii="宋体" w:hAnsi="宋体"/>
          <w:color w:val="000000" w:themeColor="text1"/>
          <w14:textFill>
            <w14:solidFill>
              <w14:schemeClr w14:val="tx1"/>
            </w14:solidFill>
          </w14:textFill>
        </w:rPr>
        <w:t>招标编号：                               投标内容：</w:t>
      </w:r>
    </w:p>
    <w:tbl>
      <w:tblPr>
        <w:tblStyle w:val="23"/>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67"/>
        <w:gridCol w:w="6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center"/>
        </w:trPr>
        <w:tc>
          <w:tcPr>
            <w:tcW w:w="31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s="宋体"/>
                <w:b/>
                <w:bCs/>
                <w:color w:val="000000" w:themeColor="text1"/>
                <w:kern w:val="0"/>
                <w:sz w:val="24"/>
                <w:szCs w:val="24"/>
                <w14:textFill>
                  <w14:solidFill>
                    <w14:schemeClr w14:val="tx1"/>
                  </w14:solidFill>
                </w14:textFill>
              </w:rPr>
            </w:pPr>
            <w:r>
              <w:rPr>
                <w:rStyle w:val="27"/>
                <w:rFonts w:ascii="宋体" w:hAnsi="宋体" w:cs="宋体"/>
                <w:b/>
                <w:bCs/>
                <w:color w:val="000000" w:themeColor="text1"/>
                <w:kern w:val="0"/>
                <w:sz w:val="24"/>
                <w:szCs w:val="24"/>
                <w14:textFill>
                  <w14:solidFill>
                    <w14:schemeClr w14:val="tx1"/>
                  </w14:solidFill>
                </w14:textFill>
              </w:rPr>
              <w:t>投标内容</w:t>
            </w: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s="宋体"/>
                <w:b/>
                <w:bCs/>
                <w:color w:val="000000" w:themeColor="text1"/>
                <w:kern w:val="0"/>
                <w:sz w:val="24"/>
                <w:szCs w:val="24"/>
                <w14:textFill>
                  <w14:solidFill>
                    <w14:schemeClr w14:val="tx1"/>
                  </w14:solidFill>
                </w14:textFill>
              </w:rPr>
            </w:pPr>
            <w:r>
              <w:rPr>
                <w:rStyle w:val="27"/>
                <w:rFonts w:ascii="宋体" w:hAnsi="宋体" w:cs="宋体"/>
                <w:b/>
                <w:bCs/>
                <w:color w:val="000000" w:themeColor="text1"/>
                <w:kern w:val="0"/>
                <w:sz w:val="24"/>
                <w:szCs w:val="24"/>
                <w14:textFill>
                  <w14:solidFill>
                    <w14:schemeClr w14:val="tx1"/>
                  </w14:solidFill>
                </w14:textFill>
              </w:rPr>
              <w:t>投标总报价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3167" w:type="dxa"/>
            <w:vMerge w:val="restart"/>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szCs w:val="24"/>
                <w14:textFill>
                  <w14:solidFill>
                    <w14:schemeClr w14:val="tx1"/>
                  </w14:solidFill>
                </w14:textFill>
              </w:rPr>
            </w:pP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27"/>
                <w:rFonts w:ascii="宋体" w:hAnsi="宋体"/>
                <w:color w:val="000000" w:themeColor="text1"/>
                <w:kern w:val="0"/>
                <w:sz w:val="24"/>
                <w:szCs w:val="24"/>
                <w14:textFill>
                  <w14:solidFill>
                    <w14:schemeClr w14:val="tx1"/>
                  </w14:solidFill>
                </w14:textFill>
              </w:rPr>
            </w:pPr>
            <w:r>
              <w:rPr>
                <w:rStyle w:val="27"/>
                <w:rFonts w:ascii="宋体" w:hAnsi="宋体"/>
                <w:color w:val="000000" w:themeColor="text1"/>
                <w:kern w:val="0"/>
                <w:sz w:val="24"/>
                <w:szCs w:val="24"/>
                <w14:textFill>
                  <w14:solidFill>
                    <w14:schemeClr w14:val="tx1"/>
                  </w14:solidFill>
                </w14:textFill>
              </w:rPr>
              <w:t xml:space="preserve">小写：￥                                      元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3167" w:type="dxa"/>
            <w:vMerge w:val="continue"/>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szCs w:val="24"/>
                <w14:textFill>
                  <w14:solidFill>
                    <w14:schemeClr w14:val="tx1"/>
                  </w14:solidFill>
                </w14:textFill>
              </w:rPr>
            </w:pP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27"/>
                <w:rFonts w:ascii="宋体" w:hAnsi="宋体"/>
                <w:color w:val="000000" w:themeColor="text1"/>
                <w:kern w:val="0"/>
                <w:sz w:val="24"/>
                <w:szCs w:val="24"/>
                <w14:textFill>
                  <w14:solidFill>
                    <w14:schemeClr w14:val="tx1"/>
                  </w14:solidFill>
                </w14:textFill>
              </w:rPr>
            </w:pPr>
            <w:r>
              <w:rPr>
                <w:rStyle w:val="27"/>
                <w:rFonts w:ascii="宋体" w:hAnsi="宋体"/>
                <w:color w:val="000000" w:themeColor="text1"/>
                <w:kern w:val="0"/>
                <w:sz w:val="24"/>
                <w:szCs w:val="24"/>
                <w14:textFill>
                  <w14:solidFill>
                    <w14:schemeClr w14:val="tx1"/>
                  </w14:solidFill>
                </w14:textFill>
              </w:rPr>
              <w:t>大写：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31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szCs w:val="24"/>
                <w14:textFill>
                  <w14:solidFill>
                    <w14:schemeClr w14:val="tx1"/>
                  </w14:solidFill>
                </w14:textFill>
              </w:rPr>
            </w:pPr>
            <w:r>
              <w:rPr>
                <w:rStyle w:val="27"/>
                <w:rFonts w:ascii="宋体" w:hAnsi="宋体"/>
                <w:color w:val="000000" w:themeColor="text1"/>
                <w:kern w:val="0"/>
                <w:sz w:val="24"/>
                <w:szCs w:val="24"/>
                <w14:textFill>
                  <w14:solidFill>
                    <w14:schemeClr w14:val="tx1"/>
                  </w14:solidFill>
                </w14:textFill>
              </w:rPr>
              <w:t>供货日期：</w:t>
            </w: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27"/>
                <w:rFonts w:ascii="宋体" w:hAnsi="宋体"/>
                <w:color w:val="000000" w:themeColor="text1"/>
                <w:kern w:val="0"/>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316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kern w:val="0"/>
                <w:sz w:val="24"/>
                <w:szCs w:val="24"/>
                <w14:textFill>
                  <w14:solidFill>
                    <w14:schemeClr w14:val="tx1"/>
                  </w14:solidFill>
                </w14:textFill>
              </w:rPr>
            </w:pPr>
            <w:r>
              <w:rPr>
                <w:rStyle w:val="27"/>
                <w:rFonts w:ascii="宋体" w:hAnsi="宋体"/>
                <w:color w:val="000000" w:themeColor="text1"/>
                <w:kern w:val="0"/>
                <w:sz w:val="24"/>
                <w:szCs w:val="24"/>
                <w14:textFill>
                  <w14:solidFill>
                    <w14:schemeClr w14:val="tx1"/>
                  </w14:solidFill>
                </w14:textFill>
              </w:rPr>
              <w:t>质保期</w:t>
            </w:r>
          </w:p>
        </w:tc>
        <w:tc>
          <w:tcPr>
            <w:tcW w:w="668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left"/>
              <w:rPr>
                <w:rStyle w:val="27"/>
                <w:rFonts w:ascii="宋体" w:hAnsi="宋体"/>
                <w:color w:val="000000" w:themeColor="text1"/>
                <w:kern w:val="0"/>
                <w:sz w:val="24"/>
                <w:szCs w:val="24"/>
                <w14:textFill>
                  <w14:solidFill>
                    <w14:schemeClr w14:val="tx1"/>
                  </w14:solidFill>
                </w14:textFill>
              </w:rPr>
            </w:pPr>
          </w:p>
        </w:tc>
      </w:tr>
    </w:tbl>
    <w:p>
      <w:pPr>
        <w:pStyle w:val="63"/>
        <w:spacing w:line="440" w:lineRule="exact"/>
        <w:rPr>
          <w:rStyle w:val="27"/>
          <w:rFonts w:ascii="宋体" w:hAnsi="宋体"/>
          <w:color w:val="000000" w:themeColor="text1"/>
          <w14:textFill>
            <w14:solidFill>
              <w14:schemeClr w14:val="tx1"/>
            </w14:solidFill>
          </w14:textFill>
        </w:rPr>
      </w:pPr>
      <w:r>
        <w:rPr>
          <w:rStyle w:val="27"/>
          <w:rFonts w:ascii="宋体" w:hAnsi="宋体"/>
          <w:color w:val="000000" w:themeColor="text1"/>
          <w14:textFill>
            <w14:solidFill>
              <w14:schemeClr w14:val="tx1"/>
            </w14:solidFill>
          </w14:textFill>
        </w:rPr>
        <w:t>兹声明：以上投标报价在投标有效期内一直有效。</w:t>
      </w:r>
    </w:p>
    <w:p>
      <w:pPr>
        <w:spacing w:line="440" w:lineRule="exact"/>
        <w:rPr>
          <w:rStyle w:val="27"/>
          <w:rFonts w:ascii="宋体" w:hAnsi="宋体" w:cs="宋体"/>
          <w:bCs/>
          <w:color w:val="000000" w:themeColor="text1"/>
          <w:sz w:val="24"/>
          <w:szCs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投标人名称（加盖公章）：</w:t>
      </w:r>
      <w:r>
        <w:rPr>
          <w:rStyle w:val="27"/>
          <w:rFonts w:ascii="宋体" w:hAnsi="宋体" w:cs="宋体"/>
          <w:bCs/>
          <w:color w:val="000000" w:themeColor="text1"/>
          <w:sz w:val="24"/>
          <w:szCs w:val="24"/>
          <w:u w:val="single"/>
          <w14:textFill>
            <w14:solidFill>
              <w14:schemeClr w14:val="tx1"/>
            </w14:solidFill>
          </w14:textFill>
        </w:rPr>
        <w:t xml:space="preserve">                               </w:t>
      </w:r>
    </w:p>
    <w:p>
      <w:pPr>
        <w:spacing w:line="440" w:lineRule="exact"/>
        <w:rPr>
          <w:rStyle w:val="27"/>
          <w:rFonts w:ascii="宋体" w:hAnsi="宋体" w:cs="宋体"/>
          <w:bCs/>
          <w:color w:val="000000" w:themeColor="text1"/>
          <w:sz w:val="24"/>
          <w:szCs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代理（被授权人）签字：</w:t>
      </w:r>
      <w:r>
        <w:rPr>
          <w:rStyle w:val="27"/>
          <w:rFonts w:ascii="宋体" w:hAnsi="宋体" w:cs="宋体"/>
          <w:bCs/>
          <w:color w:val="000000" w:themeColor="text1"/>
          <w:sz w:val="24"/>
          <w:szCs w:val="24"/>
          <w:u w:val="single"/>
          <w14:textFill>
            <w14:solidFill>
              <w14:schemeClr w14:val="tx1"/>
            </w14:solidFill>
          </w14:textFill>
        </w:rPr>
        <w:t xml:space="preserve">                  </w:t>
      </w:r>
    </w:p>
    <w:p>
      <w:pPr>
        <w:spacing w:line="440" w:lineRule="exact"/>
        <w:rPr>
          <w:rStyle w:val="27"/>
          <w:rFonts w:ascii="宋体" w:hAnsi="宋体" w:cs="宋体"/>
          <w:bCs/>
          <w:color w:val="000000" w:themeColor="text1"/>
          <w:sz w:val="24"/>
          <w:szCs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日期：</w:t>
      </w:r>
      <w:r>
        <w:rPr>
          <w:rStyle w:val="27"/>
          <w:rFonts w:ascii="宋体" w:hAnsi="宋体" w:cs="宋体"/>
          <w:bCs/>
          <w:color w:val="000000" w:themeColor="text1"/>
          <w:sz w:val="24"/>
          <w:szCs w:val="24"/>
          <w:u w:val="single"/>
          <w14:textFill>
            <w14:solidFill>
              <w14:schemeClr w14:val="tx1"/>
            </w14:solidFill>
          </w14:textFill>
        </w:rPr>
        <w:t xml:space="preserve">       </w:t>
      </w:r>
      <w:r>
        <w:rPr>
          <w:rStyle w:val="27"/>
          <w:rFonts w:ascii="宋体" w:hAnsi="宋体" w:cs="宋体"/>
          <w:bCs/>
          <w:color w:val="000000" w:themeColor="text1"/>
          <w:sz w:val="24"/>
          <w:szCs w:val="24"/>
          <w14:textFill>
            <w14:solidFill>
              <w14:schemeClr w14:val="tx1"/>
            </w14:solidFill>
          </w14:textFill>
        </w:rPr>
        <w:t>年</w:t>
      </w:r>
      <w:r>
        <w:rPr>
          <w:rStyle w:val="27"/>
          <w:rFonts w:ascii="宋体" w:hAnsi="宋体" w:cs="宋体"/>
          <w:bCs/>
          <w:color w:val="000000" w:themeColor="text1"/>
          <w:sz w:val="24"/>
          <w:szCs w:val="24"/>
          <w:u w:val="single"/>
          <w14:textFill>
            <w14:solidFill>
              <w14:schemeClr w14:val="tx1"/>
            </w14:solidFill>
          </w14:textFill>
        </w:rPr>
        <w:t xml:space="preserve">       </w:t>
      </w:r>
      <w:r>
        <w:rPr>
          <w:rStyle w:val="27"/>
          <w:rFonts w:ascii="宋体" w:hAnsi="宋体" w:cs="宋体"/>
          <w:bCs/>
          <w:color w:val="000000" w:themeColor="text1"/>
          <w:sz w:val="24"/>
          <w:szCs w:val="24"/>
          <w14:textFill>
            <w14:solidFill>
              <w14:schemeClr w14:val="tx1"/>
            </w14:solidFill>
          </w14:textFill>
        </w:rPr>
        <w:t>月</w:t>
      </w:r>
      <w:r>
        <w:rPr>
          <w:rStyle w:val="27"/>
          <w:rFonts w:ascii="宋体" w:hAnsi="宋体" w:cs="宋体"/>
          <w:bCs/>
          <w:color w:val="000000" w:themeColor="text1"/>
          <w:sz w:val="24"/>
          <w:szCs w:val="24"/>
          <w:u w:val="single"/>
          <w14:textFill>
            <w14:solidFill>
              <w14:schemeClr w14:val="tx1"/>
            </w14:solidFill>
          </w14:textFill>
        </w:rPr>
        <w:t xml:space="preserve">       </w:t>
      </w:r>
      <w:r>
        <w:rPr>
          <w:rStyle w:val="27"/>
          <w:rFonts w:ascii="宋体" w:hAnsi="宋体" w:cs="宋体"/>
          <w:bCs/>
          <w:color w:val="000000" w:themeColor="text1"/>
          <w:sz w:val="24"/>
          <w:szCs w:val="24"/>
          <w14:textFill>
            <w14:solidFill>
              <w14:schemeClr w14:val="tx1"/>
            </w14:solidFill>
          </w14:textFill>
        </w:rPr>
        <w:t>日</w:t>
      </w:r>
    </w:p>
    <w:p>
      <w:pPr>
        <w:spacing w:line="440" w:lineRule="exact"/>
        <w:rPr>
          <w:rStyle w:val="27"/>
          <w:rFonts w:ascii="宋体" w:hAnsi="宋体" w:cs="宋体"/>
          <w:bCs/>
          <w:color w:val="000000" w:themeColor="text1"/>
          <w:sz w:val="24"/>
          <w:szCs w:val="24"/>
          <w14:textFill>
            <w14:solidFill>
              <w14:schemeClr w14:val="tx1"/>
            </w14:solidFill>
          </w14:textFill>
        </w:rPr>
      </w:pPr>
      <w:r>
        <w:rPr>
          <w:rStyle w:val="27"/>
          <w:rFonts w:ascii="宋体" w:hAnsi="宋体" w:cs="宋体"/>
          <w:b/>
          <w:bCs/>
          <w:color w:val="000000" w:themeColor="text1"/>
          <w:sz w:val="24"/>
          <w:szCs w:val="24"/>
          <w14:textFill>
            <w14:solidFill>
              <w14:schemeClr w14:val="tx1"/>
            </w14:solidFill>
          </w14:textFill>
        </w:rPr>
        <w:t>注：</w:t>
      </w:r>
      <w:r>
        <w:rPr>
          <w:rStyle w:val="27"/>
          <w:rFonts w:ascii="宋体" w:hAnsi="宋体" w:cs="宋体"/>
          <w:bCs/>
          <w:color w:val="000000" w:themeColor="text1"/>
          <w:sz w:val="24"/>
          <w:szCs w:val="24"/>
          <w14:textFill>
            <w14:solidFill>
              <w14:schemeClr w14:val="tx1"/>
            </w14:solidFill>
          </w14:textFill>
        </w:rPr>
        <w:t>1、此表需密封后单独提交。</w:t>
      </w:r>
    </w:p>
    <w:p>
      <w:pPr>
        <w:spacing w:line="440" w:lineRule="exact"/>
        <w:rPr>
          <w:rStyle w:val="27"/>
          <w:rFonts w:ascii="宋体" w:hAnsi="宋体" w:cs="宋体"/>
          <w:bCs/>
          <w:color w:val="000000" w:themeColor="text1"/>
          <w:sz w:val="24"/>
          <w:szCs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 xml:space="preserve">    2、本表格式不得更改，投标人只能按要求填报，否则将被视为无效投标。</w:t>
      </w:r>
    </w:p>
    <w:p>
      <w:pPr>
        <w:pStyle w:val="63"/>
        <w:spacing w:line="440" w:lineRule="exact"/>
        <w:ind w:firstLine="482" w:firstLineChars="200"/>
        <w:rPr>
          <w:rStyle w:val="27"/>
          <w:rFonts w:ascii="宋体" w:hAnsi="宋体" w:cs="宋体"/>
          <w:b/>
          <w:bCs/>
          <w:color w:val="000000" w:themeColor="text1"/>
          <w:kern w:val="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pStyle w:val="19"/>
        <w:rPr>
          <w:rStyle w:val="27"/>
          <w:rFonts w:ascii="宋体" w:hAnsi="宋体"/>
          <w:b/>
          <w:color w:val="000000" w:themeColor="text1"/>
          <w:sz w:val="32"/>
          <w:szCs w:val="32"/>
          <w14:textFill>
            <w14:solidFill>
              <w14:schemeClr w14:val="tx1"/>
            </w14:solidFill>
          </w14:textFill>
        </w:rPr>
      </w:pPr>
    </w:p>
    <w:p>
      <w:pPr>
        <w:pStyle w:val="19"/>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（附件五）</w:t>
      </w:r>
    </w:p>
    <w:p>
      <w:pPr>
        <w:spacing w:line="440" w:lineRule="exact"/>
        <w:jc w:val="center"/>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明细报价表</w:t>
      </w:r>
    </w:p>
    <w:p>
      <w:pPr>
        <w:tabs>
          <w:tab w:val="left" w:pos="5100"/>
        </w:tabs>
        <w:spacing w:line="440" w:lineRule="exact"/>
        <w:ind w:firstLine="352" w:firstLineChars="147"/>
        <w:rPr>
          <w:rStyle w:val="27"/>
          <w:rFonts w:ascii="宋体" w:hAnsi="宋体" w:cs="宋体"/>
          <w:bCs/>
          <w:color w:val="000000" w:themeColor="text1"/>
          <w:sz w:val="24"/>
          <w:szCs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项目名称：                                 招标编号：</w:t>
      </w:r>
      <w:r>
        <w:rPr>
          <w:rStyle w:val="27"/>
          <w:rFonts w:ascii="宋体" w:hAnsi="宋体"/>
          <w:color w:val="000000" w:themeColor="text1"/>
          <w:sz w:val="24"/>
          <w:szCs w:val="24"/>
          <w14:textFill>
            <w14:solidFill>
              <w14:schemeClr w14:val="tx1"/>
            </w14:solidFill>
          </w14:textFill>
        </w:rPr>
        <w:t xml:space="preserve"> </w:t>
      </w:r>
    </w:p>
    <w:p>
      <w:pPr>
        <w:pStyle w:val="63"/>
        <w:spacing w:line="440" w:lineRule="exact"/>
        <w:ind w:left="208" w:leftChars="99" w:firstLine="120" w:firstLineChars="50"/>
        <w:jc w:val="both"/>
        <w:rPr>
          <w:rStyle w:val="27"/>
          <w:rFonts w:ascii="宋体" w:hAnsi="宋体" w:cs="宋体"/>
          <w:bCs/>
          <w:color w:val="000000" w:themeColor="text1"/>
          <w:kern w:val="2"/>
          <w14:textFill>
            <w14:solidFill>
              <w14:schemeClr w14:val="tx1"/>
            </w14:solidFill>
          </w14:textFill>
        </w:rPr>
      </w:pPr>
      <w:r>
        <w:rPr>
          <w:rStyle w:val="27"/>
          <w:rFonts w:ascii="宋体" w:hAnsi="宋体"/>
          <w:color w:val="000000" w:themeColor="text1"/>
          <w14:textFill>
            <w14:solidFill>
              <w14:schemeClr w14:val="tx1"/>
            </w14:solidFill>
          </w14:textFill>
        </w:rPr>
        <w:t>投标单位名称（公章）：</w:t>
      </w:r>
      <w:r>
        <w:rPr>
          <w:rStyle w:val="27"/>
          <w:rFonts w:ascii="宋体" w:hAnsi="宋体"/>
          <w:color w:val="000000" w:themeColor="text1"/>
          <w:u w:val="single"/>
          <w14:textFill>
            <w14:solidFill>
              <w14:schemeClr w14:val="tx1"/>
            </w14:solidFill>
          </w14:textFill>
        </w:rPr>
        <w:t xml:space="preserve">                 </w:t>
      </w:r>
      <w:r>
        <w:rPr>
          <w:rStyle w:val="27"/>
          <w:rFonts w:ascii="宋体" w:hAnsi="宋体" w:cs="宋体"/>
          <w:bCs/>
          <w:color w:val="000000" w:themeColor="text1"/>
          <w:kern w:val="2"/>
          <w14:textFill>
            <w14:solidFill>
              <w14:schemeClr w14:val="tx1"/>
            </w14:solidFill>
          </w14:textFill>
        </w:rPr>
        <w:t xml:space="preserve">    投标内容：</w:t>
      </w:r>
    </w:p>
    <w:tbl>
      <w:tblPr>
        <w:tblStyle w:val="23"/>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8"/>
        <w:gridCol w:w="1864"/>
        <w:gridCol w:w="1650"/>
        <w:gridCol w:w="960"/>
        <w:gridCol w:w="1129"/>
        <w:gridCol w:w="1265"/>
        <w:gridCol w:w="991"/>
        <w:gridCol w:w="1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序号</w:t>
            </w: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名称</w:t>
            </w: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规格及型号</w:t>
            </w: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单位</w:t>
            </w: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数量</w:t>
            </w: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综合单价</w:t>
            </w: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总价</w:t>
            </w: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品牌及</w:t>
            </w:r>
          </w:p>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jc w:val="center"/>
        </w:trPr>
        <w:tc>
          <w:tcPr>
            <w:tcW w:w="86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864"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65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60"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9"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c>
          <w:tcPr>
            <w:tcW w:w="1127"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32"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合计金额（小写）</w:t>
            </w:r>
          </w:p>
        </w:tc>
        <w:tc>
          <w:tcPr>
            <w:tcW w:w="7122" w:type="dxa"/>
            <w:gridSpan w:val="6"/>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2732"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合计金额（大写）：</w:t>
            </w:r>
          </w:p>
        </w:tc>
        <w:tc>
          <w:tcPr>
            <w:tcW w:w="7122" w:type="dxa"/>
            <w:gridSpan w:val="6"/>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tc>
      </w:tr>
    </w:tbl>
    <w:p>
      <w:pPr>
        <w:spacing w:line="460" w:lineRule="atLeast"/>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投标人代表签字：</w:t>
      </w:r>
    </w:p>
    <w:p>
      <w:pPr>
        <w:spacing w:line="460" w:lineRule="atLeast"/>
        <w:rPr>
          <w:rStyle w:val="27"/>
          <w:rFonts w:ascii="宋体" w:hAnsi="宋体"/>
          <w:b/>
          <w:color w:val="000000" w:themeColor="text1"/>
          <w:sz w:val="24"/>
          <w14:textFill>
            <w14:solidFill>
              <w14:schemeClr w14:val="tx1"/>
            </w14:solidFill>
          </w14:textFill>
        </w:rPr>
      </w:pPr>
      <w:r>
        <w:rPr>
          <w:rStyle w:val="27"/>
          <w:rFonts w:ascii="宋体" w:hAnsi="宋体"/>
          <w:b/>
          <w:color w:val="000000" w:themeColor="text1"/>
          <w:sz w:val="24"/>
          <w14:textFill>
            <w14:solidFill>
              <w14:schemeClr w14:val="tx1"/>
            </w14:solidFill>
          </w14:textFill>
        </w:rPr>
        <w:t>日期：</w:t>
      </w:r>
    </w:p>
    <w:p>
      <w:pPr>
        <w:spacing w:line="440" w:lineRule="exact"/>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注：1、合计金额应为各分项价格之和。</w:t>
      </w:r>
    </w:p>
    <w:p>
      <w:pPr>
        <w:spacing w:line="440" w:lineRule="exact"/>
        <w:ind w:firstLine="472" w:firstLineChars="196"/>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2、请各投标人根据投标方案，在本表中详细写明所有产品型号规格、主要技术参数、数量、综合单价、总价及品牌和产地。</w:t>
      </w:r>
    </w:p>
    <w:p>
      <w:pPr>
        <w:spacing w:line="440" w:lineRule="exact"/>
        <w:ind w:firstLine="472" w:firstLineChars="196"/>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3、综合单价必须包括货物、安装、调试、技术支持、运输、保险、售后服务、培训及其它必需服务的报价。</w:t>
      </w:r>
    </w:p>
    <w:p>
      <w:pPr>
        <w:spacing w:line="460" w:lineRule="atLeast"/>
        <w:rPr>
          <w:rStyle w:val="27"/>
          <w:rFonts w:ascii="宋体" w:hAnsi="宋体"/>
          <w:color w:val="000000" w:themeColor="text1"/>
          <w:sz w:val="24"/>
          <w14:textFill>
            <w14:solidFill>
              <w14:schemeClr w14:val="tx1"/>
            </w14:solidFill>
          </w14:textFill>
        </w:rPr>
      </w:pPr>
    </w:p>
    <w:p>
      <w:pPr>
        <w:spacing w:line="460" w:lineRule="atLeast"/>
        <w:rPr>
          <w:rStyle w:val="27"/>
          <w:rFonts w:ascii="宋体" w:hAnsi="宋体"/>
          <w:color w:val="000000" w:themeColor="text1"/>
          <w:sz w:val="24"/>
          <w14:textFill>
            <w14:solidFill>
              <w14:schemeClr w14:val="tx1"/>
            </w14:solidFill>
          </w14:textFill>
        </w:rPr>
      </w:pPr>
    </w:p>
    <w:p>
      <w:pPr>
        <w:spacing w:line="460" w:lineRule="atLeast"/>
        <w:rPr>
          <w:rStyle w:val="27"/>
          <w:rFonts w:ascii="宋体" w:hAnsi="宋体"/>
          <w:color w:val="000000" w:themeColor="text1"/>
          <w:sz w:val="24"/>
          <w14:textFill>
            <w14:solidFill>
              <w14:schemeClr w14:val="tx1"/>
            </w14:solidFill>
          </w14:textFill>
        </w:rPr>
      </w:pPr>
    </w:p>
    <w:p>
      <w:pPr>
        <w:spacing w:line="460" w:lineRule="atLeast"/>
        <w:rPr>
          <w:rStyle w:val="27"/>
          <w:rFonts w:ascii="宋体" w:hAnsi="宋体"/>
          <w:color w:val="000000" w:themeColor="text1"/>
          <w:sz w:val="24"/>
          <w14:textFill>
            <w14:solidFill>
              <w14:schemeClr w14:val="tx1"/>
            </w14:solidFill>
          </w14:textFill>
        </w:rPr>
      </w:pPr>
    </w:p>
    <w:p>
      <w:pPr>
        <w:spacing w:line="460" w:lineRule="atLeast"/>
        <w:rPr>
          <w:rStyle w:val="27"/>
          <w:rFonts w:ascii="宋体" w:hAnsi="宋体"/>
          <w:color w:val="000000" w:themeColor="text1"/>
          <w:sz w:val="24"/>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spacing w:line="460" w:lineRule="atLeast"/>
        <w:rPr>
          <w:rStyle w:val="27"/>
          <w:rFonts w:ascii="宋体" w:hAnsi="宋体"/>
          <w:color w:val="000000" w:themeColor="text1"/>
          <w:sz w:val="24"/>
          <w14:textFill>
            <w14:solidFill>
              <w14:schemeClr w14:val="tx1"/>
            </w14:solidFill>
          </w14:textFill>
        </w:rPr>
      </w:pPr>
    </w:p>
    <w:p>
      <w:pPr>
        <w:spacing w:line="440" w:lineRule="exact"/>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（附件六）</w:t>
      </w:r>
    </w:p>
    <w:p>
      <w:pPr>
        <w:spacing w:line="440" w:lineRule="exact"/>
        <w:jc w:val="center"/>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设备简要说明一览表</w:t>
      </w:r>
    </w:p>
    <w:p>
      <w:pPr>
        <w:spacing w:line="440" w:lineRule="exact"/>
        <w:rPr>
          <w:rStyle w:val="27"/>
          <w:rFonts w:ascii="宋体" w:hAnsi="宋体"/>
          <w:b/>
          <w:color w:val="000000" w:themeColor="text1"/>
          <w:sz w:val="24"/>
          <w14:textFill>
            <w14:solidFill>
              <w14:schemeClr w14:val="tx1"/>
            </w14:solidFill>
          </w14:textFill>
        </w:rPr>
      </w:pPr>
    </w:p>
    <w:p>
      <w:pPr>
        <w:tabs>
          <w:tab w:val="left" w:pos="5100"/>
        </w:tabs>
        <w:spacing w:line="440" w:lineRule="exact"/>
        <w:ind w:firstLine="352" w:firstLineChars="147"/>
        <w:rPr>
          <w:rStyle w:val="27"/>
          <w:rFonts w:ascii="宋体" w:hAnsi="宋体" w:cs="宋体"/>
          <w:bCs/>
          <w:color w:val="000000" w:themeColor="text1"/>
          <w:sz w:val="24"/>
          <w:szCs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项目名称：                                 招标编号：</w:t>
      </w:r>
      <w:r>
        <w:rPr>
          <w:rStyle w:val="27"/>
          <w:rFonts w:ascii="宋体" w:hAnsi="宋体"/>
          <w:color w:val="000000" w:themeColor="text1"/>
          <w:sz w:val="24"/>
          <w:szCs w:val="24"/>
          <w14:textFill>
            <w14:solidFill>
              <w14:schemeClr w14:val="tx1"/>
            </w14:solidFill>
          </w14:textFill>
        </w:rPr>
        <w:t xml:space="preserve"> </w:t>
      </w:r>
    </w:p>
    <w:p>
      <w:pPr>
        <w:pStyle w:val="63"/>
        <w:spacing w:line="440" w:lineRule="exact"/>
        <w:ind w:left="208" w:leftChars="99" w:firstLine="120" w:firstLineChars="50"/>
        <w:jc w:val="both"/>
        <w:rPr>
          <w:rStyle w:val="27"/>
          <w:rFonts w:ascii="宋体" w:hAnsi="宋体" w:cs="宋体"/>
          <w:bCs/>
          <w:color w:val="000000" w:themeColor="text1"/>
          <w:kern w:val="2"/>
          <w14:textFill>
            <w14:solidFill>
              <w14:schemeClr w14:val="tx1"/>
            </w14:solidFill>
          </w14:textFill>
        </w:rPr>
      </w:pPr>
      <w:r>
        <w:rPr>
          <w:rStyle w:val="27"/>
          <w:rFonts w:ascii="宋体" w:hAnsi="宋体"/>
          <w:color w:val="000000" w:themeColor="text1"/>
          <w14:textFill>
            <w14:solidFill>
              <w14:schemeClr w14:val="tx1"/>
            </w14:solidFill>
          </w14:textFill>
        </w:rPr>
        <w:t>投标单位名称（公章）：</w:t>
      </w:r>
      <w:r>
        <w:rPr>
          <w:rStyle w:val="27"/>
          <w:rFonts w:ascii="宋体" w:hAnsi="宋体"/>
          <w:color w:val="000000" w:themeColor="text1"/>
          <w:u w:val="single"/>
          <w14:textFill>
            <w14:solidFill>
              <w14:schemeClr w14:val="tx1"/>
            </w14:solidFill>
          </w14:textFill>
        </w:rPr>
        <w:t xml:space="preserve">                 </w:t>
      </w:r>
      <w:r>
        <w:rPr>
          <w:rStyle w:val="27"/>
          <w:rFonts w:ascii="宋体" w:hAnsi="宋体" w:cs="宋体"/>
          <w:bCs/>
          <w:color w:val="000000" w:themeColor="text1"/>
          <w:kern w:val="2"/>
          <w14:textFill>
            <w14:solidFill>
              <w14:schemeClr w14:val="tx1"/>
            </w14:solidFill>
          </w14:textFill>
        </w:rPr>
        <w:t xml:space="preserve">    投标内容：</w:t>
      </w:r>
    </w:p>
    <w:tbl>
      <w:tblPr>
        <w:tblStyle w:val="23"/>
        <w:tblW w:w="98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464"/>
        <w:gridCol w:w="3051"/>
        <w:gridCol w:w="2814"/>
        <w:gridCol w:w="15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8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序号</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设备名称</w:t>
            </w: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规格型号及主要技术参数</w:t>
            </w: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性能说明</w:t>
            </w: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供货厂（商）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63"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5"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4</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5</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6</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jc w:val="center"/>
        </w:trPr>
        <w:tc>
          <w:tcPr>
            <w:tcW w:w="94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w:t>
            </w:r>
          </w:p>
        </w:tc>
        <w:tc>
          <w:tcPr>
            <w:tcW w:w="146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305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281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c>
          <w:tcPr>
            <w:tcW w:w="157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p>
        </w:tc>
      </w:tr>
    </w:tbl>
    <w:p>
      <w:pPr>
        <w:spacing w:line="440" w:lineRule="exact"/>
        <w:ind w:firstLine="360" w:firstLineChars="15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注：此表需详列投标的每种设备。</w:t>
      </w:r>
    </w:p>
    <w:p>
      <w:pPr>
        <w:pStyle w:val="63"/>
        <w:spacing w:line="440" w:lineRule="exact"/>
        <w:rPr>
          <w:rStyle w:val="27"/>
          <w:rFonts w:ascii="宋体" w:hAnsi="宋体" w:cs="宋体"/>
          <w:bCs/>
          <w:color w:val="000000" w:themeColor="text1"/>
          <w:kern w:val="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rPr>
          <w:rStyle w:val="27"/>
          <w:rFonts w:ascii="宋体" w:hAnsi="宋体" w:cs="宋体"/>
          <w:bCs/>
          <w:color w:val="000000" w:themeColor="text1"/>
          <w:sz w:val="24"/>
          <w:szCs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附：1、投标产品渠道的证明材料、及厂家授权书（厂家授权书时间必须明确起、止日期（注明：年月日）否则按否决投标处理）（格式自拟）</w:t>
      </w:r>
    </w:p>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2、国家法定检测部门出具的有效的检测报告、质量管理体系认证，与本次项目无关的检测报告视为无效。</w:t>
      </w: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spacing w:line="440" w:lineRule="exact"/>
        <w:jc w:val="center"/>
        <w:rPr>
          <w:rStyle w:val="27"/>
          <w:rFonts w:ascii="宋体" w:hAnsi="宋体"/>
          <w:b/>
          <w:color w:val="000000" w:themeColor="text1"/>
          <w:sz w:val="32"/>
          <w:szCs w:val="32"/>
          <w14:textFill>
            <w14:solidFill>
              <w14:schemeClr w14:val="tx1"/>
            </w14:solidFill>
          </w14:textFill>
        </w:rPr>
      </w:pPr>
    </w:p>
    <w:p>
      <w:pPr>
        <w:tabs>
          <w:tab w:val="left" w:pos="426"/>
        </w:tabs>
        <w:autoSpaceDE w:val="0"/>
        <w:autoSpaceDN w:val="0"/>
        <w:spacing w:line="360" w:lineRule="auto"/>
        <w:jc w:val="center"/>
        <w:outlineLvl w:val="3"/>
        <w:rPr>
          <w:rFonts w:ascii="黑体" w:hAnsi="黑体" w:eastAsia="黑体"/>
          <w:color w:val="000000"/>
          <w:sz w:val="32"/>
          <w:szCs w:val="32"/>
        </w:rPr>
      </w:pPr>
    </w:p>
    <w:p>
      <w:pPr>
        <w:spacing w:line="440" w:lineRule="exact"/>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（附件六）</w:t>
      </w:r>
    </w:p>
    <w:p>
      <w:pPr>
        <w:tabs>
          <w:tab w:val="left" w:pos="426"/>
        </w:tabs>
        <w:autoSpaceDE w:val="0"/>
        <w:autoSpaceDN w:val="0"/>
        <w:spacing w:line="360" w:lineRule="auto"/>
        <w:jc w:val="center"/>
        <w:outlineLvl w:val="3"/>
        <w:rPr>
          <w:rFonts w:ascii="黑体" w:hAnsi="黑体" w:eastAsia="黑体"/>
          <w:color w:val="000000"/>
          <w:sz w:val="32"/>
          <w:szCs w:val="32"/>
        </w:rPr>
      </w:pPr>
      <w:r>
        <w:rPr>
          <w:rFonts w:hint="eastAsia" w:ascii="黑体" w:hAnsi="黑体" w:eastAsia="黑体"/>
          <w:color w:val="000000"/>
          <w:sz w:val="32"/>
          <w:szCs w:val="32"/>
        </w:rPr>
        <w:t>残疾人福利性单位声明函（如有）</w:t>
      </w:r>
    </w:p>
    <w:p>
      <w:pPr>
        <w:spacing w:line="360" w:lineRule="auto"/>
        <w:ind w:firstLine="480" w:firstLineChars="200"/>
        <w:rPr>
          <w:rFonts w:ascii="宋体" w:hAnsi="宋体"/>
          <w:color w:val="000000"/>
          <w:sz w:val="24"/>
        </w:rPr>
      </w:pPr>
      <w:r>
        <w:rPr>
          <w:rFonts w:hint="eastAsia" w:ascii="宋体" w:hAnsi="宋体"/>
          <w:color w:val="000000"/>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olor w:val="000000"/>
          <w:sz w:val="24"/>
        </w:rPr>
      </w:pPr>
      <w:r>
        <w:rPr>
          <w:rFonts w:hint="eastAsia" w:ascii="宋体" w:hAnsi="宋体"/>
          <w:color w:val="000000"/>
          <w:sz w:val="24"/>
        </w:rPr>
        <w:t>本单位对上述声明的真实性负责。如有虚假，将依法承担相应责任。</w:t>
      </w:r>
    </w:p>
    <w:p>
      <w:pPr>
        <w:spacing w:line="360" w:lineRule="auto"/>
        <w:ind w:firstLine="480" w:firstLineChars="200"/>
        <w:jc w:val="center"/>
        <w:rPr>
          <w:rFonts w:ascii="宋体" w:hAnsi="宋体"/>
          <w:color w:val="000000"/>
          <w:sz w:val="24"/>
        </w:rPr>
      </w:pPr>
      <w:r>
        <w:rPr>
          <w:rFonts w:hint="eastAsia" w:ascii="宋体" w:hAnsi="宋体"/>
          <w:color w:val="000000"/>
          <w:sz w:val="24"/>
        </w:rPr>
        <w:t>投标人名称（单位盖公章）：</w:t>
      </w:r>
    </w:p>
    <w:p>
      <w:pPr>
        <w:spacing w:line="360" w:lineRule="auto"/>
        <w:ind w:firstLine="480" w:firstLineChars="200"/>
        <w:jc w:val="center"/>
        <w:rPr>
          <w:rFonts w:ascii="宋体" w:hAnsi="宋体"/>
          <w:color w:val="000000"/>
          <w:sz w:val="24"/>
        </w:rPr>
      </w:pPr>
      <w:r>
        <w:rPr>
          <w:rFonts w:hint="eastAsia" w:ascii="宋体" w:hAnsi="宋体"/>
          <w:color w:val="000000"/>
          <w:sz w:val="24"/>
        </w:rPr>
        <w:t>日  期：</w:t>
      </w:r>
    </w:p>
    <w:p>
      <w:pPr>
        <w:jc w:val="left"/>
        <w:rPr>
          <w:rFonts w:ascii="黑体" w:hAnsi="黑体" w:eastAsia="黑体"/>
          <w:color w:val="000000"/>
          <w:sz w:val="32"/>
          <w:szCs w:val="32"/>
        </w:rPr>
      </w:pPr>
    </w:p>
    <w:p>
      <w:pPr>
        <w:jc w:val="left"/>
        <w:rPr>
          <w:rFonts w:ascii="黑体" w:hAnsi="黑体" w:eastAsia="黑体"/>
          <w:color w:val="000000"/>
          <w:sz w:val="32"/>
          <w:szCs w:val="32"/>
        </w:rPr>
      </w:pPr>
    </w:p>
    <w:p>
      <w:pPr>
        <w:jc w:val="left"/>
        <w:rPr>
          <w:rFonts w:ascii="黑体" w:hAnsi="黑体" w:eastAsia="黑体"/>
          <w:color w:val="000000"/>
          <w:sz w:val="32"/>
          <w:szCs w:val="32"/>
        </w:rPr>
      </w:pPr>
    </w:p>
    <w:p>
      <w:pPr>
        <w:jc w:val="left"/>
        <w:rPr>
          <w:rFonts w:ascii="黑体" w:hAnsi="黑体" w:eastAsia="黑体"/>
          <w:color w:val="000000"/>
          <w:sz w:val="32"/>
          <w:szCs w:val="32"/>
        </w:rPr>
      </w:pPr>
    </w:p>
    <w:p>
      <w:pPr>
        <w:tabs>
          <w:tab w:val="left" w:pos="426"/>
        </w:tabs>
        <w:autoSpaceDE w:val="0"/>
        <w:autoSpaceDN w:val="0"/>
        <w:spacing w:line="360" w:lineRule="auto"/>
        <w:jc w:val="center"/>
        <w:outlineLvl w:val="3"/>
        <w:rPr>
          <w:rFonts w:ascii="黑体" w:hAnsi="黑体" w:eastAsia="黑体"/>
          <w:color w:val="000000"/>
          <w:sz w:val="32"/>
          <w:szCs w:val="32"/>
        </w:rPr>
      </w:pPr>
      <w:r>
        <w:rPr>
          <w:rFonts w:hint="eastAsia" w:ascii="黑体" w:hAnsi="黑体" w:eastAsia="黑体"/>
          <w:color w:val="000000"/>
          <w:sz w:val="32"/>
          <w:szCs w:val="32"/>
        </w:rPr>
        <w:t>监狱企业的证明文件（如有）</w:t>
      </w:r>
    </w:p>
    <w:p>
      <w:pPr>
        <w:spacing w:line="360" w:lineRule="auto"/>
        <w:ind w:firstLine="480" w:firstLineChars="200"/>
        <w:rPr>
          <w:rFonts w:ascii="宋体" w:hAnsi="宋体"/>
          <w:color w:val="000000"/>
          <w:sz w:val="24"/>
        </w:rPr>
      </w:pPr>
      <w:r>
        <w:rPr>
          <w:rFonts w:hint="eastAsia" w:ascii="宋体" w:hAnsi="宋体"/>
          <w:color w:val="000000"/>
          <w:sz w:val="24"/>
        </w:rPr>
        <w:t>说明：监狱企业参加政府采购活动时，应当提供由</w:t>
      </w:r>
      <w:r>
        <w:rPr>
          <w:rFonts w:hint="eastAsia" w:ascii="宋体" w:hAnsi="宋体"/>
          <w:b/>
          <w:color w:val="000000"/>
          <w:sz w:val="24"/>
        </w:rPr>
        <w:t>省级以上监狱管理局、戒毒管理局（含新疆生产建设兵团）出具的属于监狱企业的证明文件，</w:t>
      </w:r>
      <w:r>
        <w:rPr>
          <w:rFonts w:hint="eastAsia" w:ascii="宋体" w:hAnsi="宋体"/>
          <w:color w:val="000000"/>
          <w:sz w:val="24"/>
        </w:rPr>
        <w:t>并加盖投标单位公章。</w:t>
      </w:r>
    </w:p>
    <w:p>
      <w:pPr>
        <w:jc w:val="left"/>
        <w:rPr>
          <w:rFonts w:ascii="黑体" w:hAnsi="黑体" w:eastAsia="黑体"/>
          <w:color w:val="000000"/>
          <w:sz w:val="32"/>
          <w:szCs w:val="32"/>
        </w:rPr>
      </w:pPr>
    </w:p>
    <w:p>
      <w:pPr>
        <w:jc w:val="left"/>
        <w:textAlignment w:val="auto"/>
        <w:rPr>
          <w:rFonts w:ascii="黑体" w:hAnsi="黑体" w:eastAsia="黑体"/>
          <w:color w:val="000000"/>
          <w:sz w:val="32"/>
          <w:szCs w:val="32"/>
        </w:rPr>
      </w:pPr>
      <w:r>
        <w:rPr>
          <w:rFonts w:ascii="黑体" w:hAnsi="黑体" w:eastAsia="黑体"/>
          <w:color w:val="000000"/>
          <w:sz w:val="32"/>
          <w:szCs w:val="32"/>
        </w:rPr>
        <w:br w:type="page"/>
      </w:r>
    </w:p>
    <w:p>
      <w:pPr>
        <w:spacing w:line="440" w:lineRule="exact"/>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（附件</w:t>
      </w:r>
      <w:r>
        <w:rPr>
          <w:rStyle w:val="27"/>
          <w:rFonts w:hint="eastAsia" w:ascii="宋体" w:hAnsi="宋体"/>
          <w:b/>
          <w:color w:val="000000" w:themeColor="text1"/>
          <w:sz w:val="32"/>
          <w:szCs w:val="32"/>
          <w14:textFill>
            <w14:solidFill>
              <w14:schemeClr w14:val="tx1"/>
            </w14:solidFill>
          </w14:textFill>
        </w:rPr>
        <w:t>七</w:t>
      </w:r>
      <w:r>
        <w:rPr>
          <w:rStyle w:val="27"/>
          <w:rFonts w:ascii="宋体" w:hAnsi="宋体"/>
          <w:b/>
          <w:color w:val="000000" w:themeColor="text1"/>
          <w:sz w:val="32"/>
          <w:szCs w:val="32"/>
          <w14:textFill>
            <w14:solidFill>
              <w14:schemeClr w14:val="tx1"/>
            </w14:solidFill>
          </w14:textFill>
        </w:rPr>
        <w:t>）</w:t>
      </w:r>
    </w:p>
    <w:p>
      <w:pPr>
        <w:tabs>
          <w:tab w:val="left" w:pos="426"/>
        </w:tabs>
        <w:autoSpaceDE w:val="0"/>
        <w:autoSpaceDN w:val="0"/>
        <w:spacing w:line="360" w:lineRule="auto"/>
        <w:jc w:val="center"/>
        <w:outlineLvl w:val="3"/>
        <w:rPr>
          <w:rFonts w:ascii="黑体" w:hAnsi="黑体" w:eastAsia="黑体"/>
          <w:color w:val="000000"/>
          <w:sz w:val="32"/>
          <w:szCs w:val="32"/>
        </w:rPr>
      </w:pPr>
      <w:r>
        <w:rPr>
          <w:rFonts w:hint="eastAsia" w:ascii="黑体" w:hAnsi="黑体" w:eastAsia="黑体"/>
          <w:color w:val="000000"/>
          <w:sz w:val="32"/>
          <w:szCs w:val="32"/>
        </w:rPr>
        <w:t>政策功能情况（如有）</w:t>
      </w:r>
    </w:p>
    <w:p>
      <w:pPr>
        <w:tabs>
          <w:tab w:val="left" w:pos="7740"/>
        </w:tabs>
        <w:snapToGrid w:val="0"/>
        <w:spacing w:line="360" w:lineRule="auto"/>
        <w:rPr>
          <w:rFonts w:ascii="宋体" w:hAnsi="宋体"/>
          <w:bCs/>
          <w:color w:val="000000"/>
          <w:sz w:val="24"/>
          <w:lang w:val="en-GB"/>
        </w:rPr>
      </w:pPr>
      <w:r>
        <w:rPr>
          <w:rFonts w:hint="eastAsia" w:ascii="宋体" w:hAnsi="宋体"/>
          <w:color w:val="000000"/>
          <w:sz w:val="24"/>
        </w:rPr>
        <w:t>项目名称：洛浦县妇幼保健院改扩建设医疗设备采购项目</w:t>
      </w:r>
      <w:r>
        <w:rPr>
          <w:rFonts w:hint="eastAsia" w:ascii="宋体" w:hAnsi="宋体"/>
          <w:bCs/>
          <w:color w:val="000000"/>
          <w:sz w:val="24"/>
        </w:rPr>
        <w:t xml:space="preserve">             </w:t>
      </w:r>
    </w:p>
    <w:tbl>
      <w:tblPr>
        <w:tblStyle w:val="23"/>
        <w:tblW w:w="849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7"/>
        <w:gridCol w:w="1972"/>
        <w:gridCol w:w="1503"/>
        <w:gridCol w:w="1787"/>
        <w:gridCol w:w="23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2" w:hRule="atLeast"/>
          <w:jc w:val="center"/>
        </w:trPr>
        <w:tc>
          <w:tcPr>
            <w:tcW w:w="907" w:type="dxa"/>
            <w:vAlign w:val="center"/>
          </w:tcPr>
          <w:p>
            <w:pPr>
              <w:tabs>
                <w:tab w:val="left" w:pos="7740"/>
              </w:tabs>
              <w:snapToGrid w:val="0"/>
              <w:spacing w:line="288" w:lineRule="auto"/>
              <w:jc w:val="center"/>
              <w:rPr>
                <w:rFonts w:ascii="宋体" w:hAnsi="宋体"/>
                <w:color w:val="000000"/>
                <w:sz w:val="24"/>
                <w:lang w:val="en-GB"/>
              </w:rPr>
            </w:pPr>
            <w:r>
              <w:rPr>
                <w:rFonts w:hint="eastAsia" w:ascii="宋体" w:hAnsi="宋体"/>
                <w:color w:val="000000"/>
                <w:sz w:val="24"/>
                <w:lang w:val="en-GB"/>
              </w:rPr>
              <w:t>类别</w:t>
            </w:r>
          </w:p>
        </w:tc>
        <w:tc>
          <w:tcPr>
            <w:tcW w:w="1972" w:type="dxa"/>
            <w:vAlign w:val="center"/>
          </w:tcPr>
          <w:p>
            <w:pPr>
              <w:tabs>
                <w:tab w:val="left" w:pos="7740"/>
              </w:tabs>
              <w:snapToGrid w:val="0"/>
              <w:spacing w:line="288" w:lineRule="auto"/>
              <w:jc w:val="center"/>
              <w:rPr>
                <w:rFonts w:ascii="宋体" w:hAnsi="宋体"/>
                <w:color w:val="000000"/>
                <w:sz w:val="24"/>
                <w:lang w:val="en-GB"/>
              </w:rPr>
            </w:pPr>
            <w:r>
              <w:rPr>
                <w:rFonts w:hint="eastAsia" w:ascii="宋体" w:hAnsi="宋体"/>
                <w:color w:val="000000"/>
                <w:sz w:val="24"/>
                <w:lang w:val="en-GB"/>
              </w:rPr>
              <w:t>投标产品</w:t>
            </w:r>
          </w:p>
          <w:p>
            <w:pPr>
              <w:tabs>
                <w:tab w:val="left" w:pos="7740"/>
              </w:tabs>
              <w:snapToGrid w:val="0"/>
              <w:spacing w:line="288" w:lineRule="auto"/>
              <w:jc w:val="center"/>
              <w:rPr>
                <w:rFonts w:ascii="宋体" w:hAnsi="宋体"/>
                <w:color w:val="000000"/>
                <w:sz w:val="24"/>
                <w:lang w:val="en-GB"/>
              </w:rPr>
            </w:pPr>
            <w:r>
              <w:rPr>
                <w:rFonts w:hint="eastAsia" w:ascii="宋体" w:hAnsi="宋体"/>
                <w:color w:val="000000"/>
                <w:sz w:val="24"/>
                <w:lang w:val="en-GB"/>
              </w:rPr>
              <w:t>（规格型号）</w:t>
            </w:r>
          </w:p>
        </w:tc>
        <w:tc>
          <w:tcPr>
            <w:tcW w:w="1503" w:type="dxa"/>
            <w:vAlign w:val="center"/>
          </w:tcPr>
          <w:p>
            <w:pPr>
              <w:tabs>
                <w:tab w:val="left" w:pos="7740"/>
              </w:tabs>
              <w:snapToGrid w:val="0"/>
              <w:spacing w:line="288" w:lineRule="auto"/>
              <w:jc w:val="center"/>
              <w:rPr>
                <w:rFonts w:ascii="宋体" w:hAnsi="宋体"/>
                <w:color w:val="000000"/>
                <w:sz w:val="24"/>
                <w:lang w:val="en-GB"/>
              </w:rPr>
            </w:pPr>
            <w:r>
              <w:rPr>
                <w:rFonts w:hint="eastAsia" w:ascii="宋体" w:hAnsi="宋体"/>
                <w:color w:val="000000"/>
                <w:sz w:val="24"/>
                <w:lang w:val="en-GB"/>
              </w:rPr>
              <w:t>生产者</w:t>
            </w:r>
          </w:p>
          <w:p>
            <w:pPr>
              <w:tabs>
                <w:tab w:val="left" w:pos="7740"/>
              </w:tabs>
              <w:snapToGrid w:val="0"/>
              <w:spacing w:line="288" w:lineRule="auto"/>
              <w:jc w:val="center"/>
              <w:rPr>
                <w:rFonts w:ascii="宋体" w:hAnsi="宋体"/>
                <w:color w:val="000000"/>
                <w:sz w:val="24"/>
                <w:lang w:val="en-GB"/>
              </w:rPr>
            </w:pPr>
            <w:r>
              <w:rPr>
                <w:rFonts w:hint="eastAsia" w:ascii="宋体" w:hAnsi="宋体"/>
                <w:color w:val="000000"/>
                <w:sz w:val="24"/>
                <w:lang w:val="en-GB"/>
              </w:rPr>
              <w:t>（制造商）</w:t>
            </w:r>
          </w:p>
        </w:tc>
        <w:tc>
          <w:tcPr>
            <w:tcW w:w="1787" w:type="dxa"/>
            <w:vAlign w:val="center"/>
          </w:tcPr>
          <w:p>
            <w:pPr>
              <w:tabs>
                <w:tab w:val="left" w:pos="7740"/>
              </w:tabs>
              <w:snapToGrid w:val="0"/>
              <w:spacing w:line="288" w:lineRule="auto"/>
              <w:jc w:val="center"/>
              <w:rPr>
                <w:rFonts w:ascii="宋体" w:hAnsi="宋体"/>
                <w:color w:val="000000"/>
                <w:sz w:val="24"/>
                <w:lang w:val="en-GB"/>
              </w:rPr>
            </w:pPr>
            <w:r>
              <w:rPr>
                <w:rFonts w:ascii="宋体" w:hAnsi="宋体"/>
                <w:color w:val="000000"/>
                <w:sz w:val="24"/>
                <w:lang w:val="en-GB"/>
              </w:rPr>
              <w:t>证书编号</w:t>
            </w:r>
          </w:p>
        </w:tc>
        <w:tc>
          <w:tcPr>
            <w:tcW w:w="2324" w:type="dxa"/>
            <w:tcBorders>
              <w:bottom w:val="single" w:color="auto" w:sz="4" w:space="0"/>
            </w:tcBorders>
            <w:vAlign w:val="center"/>
          </w:tcPr>
          <w:p>
            <w:pPr>
              <w:tabs>
                <w:tab w:val="left" w:pos="7740"/>
              </w:tabs>
              <w:snapToGrid w:val="0"/>
              <w:spacing w:line="288" w:lineRule="auto"/>
              <w:jc w:val="center"/>
              <w:rPr>
                <w:rFonts w:ascii="宋体" w:hAnsi="宋体"/>
                <w:color w:val="000000"/>
                <w:sz w:val="24"/>
                <w:lang w:val="en-GB"/>
              </w:rPr>
            </w:pPr>
            <w:r>
              <w:rPr>
                <w:rFonts w:hint="eastAsia" w:ascii="宋体" w:hAnsi="宋体"/>
                <w:color w:val="000000"/>
                <w:sz w:val="24"/>
                <w:lang w:val="en-GB"/>
              </w:rPr>
              <w:t>所投节能产品金额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07" w:type="dxa"/>
            <w:vMerge w:val="restart"/>
            <w:vAlign w:val="center"/>
          </w:tcPr>
          <w:p>
            <w:pPr>
              <w:tabs>
                <w:tab w:val="left" w:pos="7740"/>
              </w:tabs>
              <w:snapToGrid w:val="0"/>
              <w:spacing w:line="288" w:lineRule="auto"/>
              <w:rPr>
                <w:rFonts w:ascii="宋体" w:hAnsi="宋体"/>
                <w:color w:val="000000"/>
                <w:sz w:val="24"/>
                <w:lang w:val="en-GB"/>
              </w:rPr>
            </w:pPr>
            <w:r>
              <w:rPr>
                <w:rFonts w:hint="eastAsia" w:ascii="宋体" w:hAnsi="宋体"/>
                <w:color w:val="000000"/>
                <w:sz w:val="24"/>
                <w:lang w:val="en-GB"/>
              </w:rPr>
              <w:t>节能</w:t>
            </w:r>
          </w:p>
          <w:p>
            <w:pPr>
              <w:tabs>
                <w:tab w:val="left" w:pos="7740"/>
              </w:tabs>
              <w:snapToGrid w:val="0"/>
              <w:spacing w:line="288" w:lineRule="auto"/>
              <w:rPr>
                <w:rFonts w:ascii="宋体" w:hAnsi="宋体"/>
                <w:color w:val="000000"/>
                <w:sz w:val="24"/>
                <w:lang w:val="en-GB"/>
              </w:rPr>
            </w:pPr>
            <w:r>
              <w:rPr>
                <w:rFonts w:hint="eastAsia" w:ascii="宋体" w:hAnsi="宋体"/>
                <w:color w:val="000000"/>
                <w:sz w:val="24"/>
                <w:lang w:val="en-GB"/>
              </w:rPr>
              <w:t>产品</w:t>
            </w:r>
          </w:p>
        </w:tc>
        <w:tc>
          <w:tcPr>
            <w:tcW w:w="1972" w:type="dxa"/>
            <w:vAlign w:val="center"/>
          </w:tcPr>
          <w:p>
            <w:pPr>
              <w:tabs>
                <w:tab w:val="left" w:pos="7740"/>
              </w:tabs>
              <w:snapToGrid w:val="0"/>
              <w:spacing w:line="288" w:lineRule="auto"/>
              <w:rPr>
                <w:rFonts w:ascii="宋体" w:hAnsi="宋体"/>
                <w:color w:val="000000"/>
                <w:sz w:val="24"/>
                <w:lang w:val="en-GB"/>
              </w:rPr>
            </w:pPr>
          </w:p>
        </w:tc>
        <w:tc>
          <w:tcPr>
            <w:tcW w:w="1503" w:type="dxa"/>
            <w:vAlign w:val="center"/>
          </w:tcPr>
          <w:p>
            <w:pPr>
              <w:tabs>
                <w:tab w:val="left" w:pos="7740"/>
              </w:tabs>
              <w:snapToGrid w:val="0"/>
              <w:spacing w:line="288" w:lineRule="auto"/>
              <w:rPr>
                <w:rFonts w:ascii="宋体" w:hAnsi="宋体"/>
                <w:color w:val="000000"/>
                <w:sz w:val="24"/>
                <w:lang w:val="en-GB"/>
              </w:rPr>
            </w:pPr>
          </w:p>
        </w:tc>
        <w:tc>
          <w:tcPr>
            <w:tcW w:w="1787" w:type="dxa"/>
            <w:vAlign w:val="center"/>
          </w:tcPr>
          <w:p>
            <w:pPr>
              <w:tabs>
                <w:tab w:val="left" w:pos="7740"/>
              </w:tabs>
              <w:snapToGrid w:val="0"/>
              <w:spacing w:line="288" w:lineRule="auto"/>
              <w:rPr>
                <w:rFonts w:ascii="宋体" w:hAnsi="宋体"/>
                <w:color w:val="000000"/>
                <w:sz w:val="24"/>
                <w:lang w:val="en-GB"/>
              </w:rPr>
            </w:pPr>
          </w:p>
        </w:tc>
        <w:tc>
          <w:tcPr>
            <w:tcW w:w="2324" w:type="dxa"/>
            <w:vAlign w:val="center"/>
          </w:tcPr>
          <w:p>
            <w:pPr>
              <w:tabs>
                <w:tab w:val="left" w:pos="7740"/>
              </w:tabs>
              <w:snapToGrid w:val="0"/>
              <w:spacing w:line="288" w:lineRule="auto"/>
              <w:rPr>
                <w:rFonts w:ascii="宋体" w:hAnsi="宋体"/>
                <w:color w:val="000000"/>
                <w:sz w:val="24"/>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07" w:type="dxa"/>
            <w:vMerge w:val="continue"/>
            <w:vAlign w:val="center"/>
          </w:tcPr>
          <w:p>
            <w:pPr>
              <w:tabs>
                <w:tab w:val="left" w:pos="7740"/>
              </w:tabs>
              <w:snapToGrid w:val="0"/>
              <w:spacing w:line="288" w:lineRule="auto"/>
              <w:rPr>
                <w:rFonts w:ascii="宋体" w:hAnsi="宋体"/>
                <w:color w:val="000000"/>
                <w:sz w:val="24"/>
                <w:lang w:val="en-GB"/>
              </w:rPr>
            </w:pPr>
          </w:p>
        </w:tc>
        <w:tc>
          <w:tcPr>
            <w:tcW w:w="1972" w:type="dxa"/>
            <w:vAlign w:val="center"/>
          </w:tcPr>
          <w:p>
            <w:pPr>
              <w:tabs>
                <w:tab w:val="left" w:pos="7740"/>
              </w:tabs>
              <w:snapToGrid w:val="0"/>
              <w:spacing w:line="288" w:lineRule="auto"/>
              <w:rPr>
                <w:rFonts w:ascii="宋体" w:hAnsi="宋体"/>
                <w:color w:val="000000"/>
                <w:sz w:val="24"/>
                <w:lang w:val="en-GB"/>
              </w:rPr>
            </w:pPr>
          </w:p>
        </w:tc>
        <w:tc>
          <w:tcPr>
            <w:tcW w:w="1503" w:type="dxa"/>
            <w:vAlign w:val="center"/>
          </w:tcPr>
          <w:p>
            <w:pPr>
              <w:tabs>
                <w:tab w:val="left" w:pos="7740"/>
              </w:tabs>
              <w:snapToGrid w:val="0"/>
              <w:spacing w:line="288" w:lineRule="auto"/>
              <w:rPr>
                <w:rFonts w:ascii="宋体" w:hAnsi="宋体"/>
                <w:color w:val="000000"/>
                <w:sz w:val="24"/>
                <w:lang w:val="en-GB"/>
              </w:rPr>
            </w:pPr>
          </w:p>
        </w:tc>
        <w:tc>
          <w:tcPr>
            <w:tcW w:w="1787" w:type="dxa"/>
            <w:vAlign w:val="center"/>
          </w:tcPr>
          <w:p>
            <w:pPr>
              <w:tabs>
                <w:tab w:val="left" w:pos="7740"/>
              </w:tabs>
              <w:snapToGrid w:val="0"/>
              <w:spacing w:line="288" w:lineRule="auto"/>
              <w:rPr>
                <w:rFonts w:ascii="宋体" w:hAnsi="宋体"/>
                <w:color w:val="000000"/>
                <w:sz w:val="24"/>
                <w:lang w:val="en-GB"/>
              </w:rPr>
            </w:pPr>
          </w:p>
        </w:tc>
        <w:tc>
          <w:tcPr>
            <w:tcW w:w="2324" w:type="dxa"/>
            <w:vAlign w:val="center"/>
          </w:tcPr>
          <w:p>
            <w:pPr>
              <w:tabs>
                <w:tab w:val="left" w:pos="7740"/>
              </w:tabs>
              <w:snapToGrid w:val="0"/>
              <w:spacing w:line="288" w:lineRule="auto"/>
              <w:rPr>
                <w:rFonts w:ascii="宋体" w:hAnsi="宋体"/>
                <w:color w:val="000000"/>
                <w:sz w:val="24"/>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63" w:hRule="atLeast"/>
          <w:jc w:val="center"/>
        </w:trPr>
        <w:tc>
          <w:tcPr>
            <w:tcW w:w="907" w:type="dxa"/>
            <w:vMerge w:val="continue"/>
            <w:vAlign w:val="center"/>
          </w:tcPr>
          <w:p>
            <w:pPr>
              <w:tabs>
                <w:tab w:val="left" w:pos="7740"/>
              </w:tabs>
              <w:snapToGrid w:val="0"/>
              <w:spacing w:line="288" w:lineRule="auto"/>
              <w:rPr>
                <w:rFonts w:ascii="宋体" w:hAnsi="宋体"/>
                <w:color w:val="000000"/>
                <w:sz w:val="24"/>
                <w:lang w:val="en-GB"/>
              </w:rPr>
            </w:pPr>
          </w:p>
        </w:tc>
        <w:tc>
          <w:tcPr>
            <w:tcW w:w="7586" w:type="dxa"/>
            <w:gridSpan w:val="4"/>
            <w:vAlign w:val="center"/>
          </w:tcPr>
          <w:p>
            <w:pPr>
              <w:tabs>
                <w:tab w:val="left" w:pos="7740"/>
              </w:tabs>
              <w:snapToGrid w:val="0"/>
              <w:spacing w:line="288" w:lineRule="auto"/>
              <w:rPr>
                <w:rFonts w:ascii="宋体" w:hAnsi="宋体"/>
                <w:color w:val="000000"/>
                <w:sz w:val="24"/>
                <w:lang w:val="en-GB"/>
              </w:rPr>
            </w:pPr>
          </w:p>
          <w:p>
            <w:pPr>
              <w:tabs>
                <w:tab w:val="left" w:pos="7740"/>
              </w:tabs>
              <w:snapToGrid w:val="0"/>
              <w:spacing w:line="288" w:lineRule="auto"/>
              <w:rPr>
                <w:rFonts w:ascii="宋体" w:hAnsi="宋体"/>
                <w:color w:val="000000"/>
                <w:sz w:val="24"/>
                <w:u w:val="single"/>
                <w:lang w:val="en-GB"/>
              </w:rPr>
            </w:pPr>
            <w:r>
              <w:rPr>
                <w:rFonts w:hint="eastAsia" w:ascii="宋体" w:hAnsi="宋体"/>
                <w:color w:val="000000"/>
                <w:sz w:val="24"/>
                <w:lang w:val="en-GB"/>
              </w:rPr>
              <w:t xml:space="preserve">节能产品总金额： </w:t>
            </w:r>
            <w:r>
              <w:rPr>
                <w:rFonts w:ascii="宋体" w:hAnsi="宋体"/>
                <w:color w:val="000000"/>
                <w:sz w:val="24"/>
                <w:u w:val="single"/>
                <w:lang w:val="en-GB"/>
              </w:rPr>
              <w:t xml:space="preserve">                      </w:t>
            </w:r>
          </w:p>
          <w:p>
            <w:pPr>
              <w:tabs>
                <w:tab w:val="left" w:pos="7740"/>
              </w:tabs>
              <w:snapToGrid w:val="0"/>
              <w:spacing w:line="288" w:lineRule="auto"/>
              <w:rPr>
                <w:rFonts w:ascii="宋体" w:hAnsi="宋体"/>
                <w:color w:val="000000"/>
                <w:sz w:val="24"/>
                <w:lang w:val="en-GB"/>
              </w:rPr>
            </w:pPr>
            <w:r>
              <w:rPr>
                <w:rFonts w:ascii="宋体" w:hAnsi="宋体"/>
                <w:color w:val="000000"/>
                <w:sz w:val="24"/>
                <w:lang w:val="en-GB"/>
              </w:rPr>
              <w:t xml:space="preserve">   </w:t>
            </w:r>
            <w:r>
              <w:rPr>
                <w:rFonts w:hint="eastAsia" w:ascii="宋体" w:hAnsi="宋体"/>
                <w:color w:val="000000"/>
                <w:sz w:val="24"/>
                <w:lang w:val="en-GB"/>
              </w:rPr>
              <w:t xml:space="preserve"> </w:t>
            </w:r>
            <w:r>
              <w:rPr>
                <w:rFonts w:ascii="宋体" w:hAnsi="宋体"/>
                <w:color w:val="000000"/>
                <w:sz w:val="24"/>
                <w:lang w:val="en-GB"/>
              </w:rPr>
              <w:t xml:space="preserve"> </w:t>
            </w:r>
          </w:p>
          <w:p>
            <w:pPr>
              <w:tabs>
                <w:tab w:val="left" w:pos="7740"/>
              </w:tabs>
              <w:snapToGrid w:val="0"/>
              <w:spacing w:line="288" w:lineRule="auto"/>
              <w:rPr>
                <w:rFonts w:ascii="宋体" w:hAnsi="宋体"/>
                <w:color w:val="000000"/>
                <w:sz w:val="24"/>
                <w:lang w:val="en-GB"/>
              </w:rPr>
            </w:pPr>
            <w:r>
              <w:rPr>
                <w:rFonts w:hint="eastAsia" w:ascii="宋体" w:hAnsi="宋体"/>
                <w:color w:val="000000"/>
                <w:sz w:val="24"/>
                <w:lang w:val="en-GB"/>
              </w:rPr>
              <w:t>节能产品金额占总投标报价比重：</w:t>
            </w:r>
            <w:r>
              <w:rPr>
                <w:rFonts w:ascii="宋体" w:hAnsi="宋体"/>
                <w:color w:val="000000"/>
                <w:sz w:val="24"/>
                <w:u w:val="single"/>
                <w:lang w:val="en-GB"/>
              </w:rPr>
              <w:t xml:space="preserve">              </w:t>
            </w:r>
            <w:r>
              <w:rPr>
                <w:rFonts w:ascii="宋体" w:hAnsi="宋体"/>
                <w:color w:val="000000"/>
                <w:sz w:val="24"/>
                <w:lang w:val="en-GB"/>
              </w:rPr>
              <w:t xml:space="preserve"> </w:t>
            </w:r>
            <w:r>
              <w:rPr>
                <w:rFonts w:hint="eastAsia" w:ascii="宋体" w:hAnsi="宋体"/>
                <w:color w:val="000000"/>
                <w:sz w:val="24"/>
                <w:lang w:val="en-GB"/>
              </w:rPr>
              <w:t>%</w:t>
            </w:r>
            <w:r>
              <w:rPr>
                <w:rFonts w:ascii="宋体" w:hAnsi="宋体"/>
                <w:color w:val="000000"/>
                <w:sz w:val="24"/>
                <w:lang w:val="en-GB"/>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07" w:type="dxa"/>
            <w:vMerge w:val="restart"/>
            <w:vAlign w:val="center"/>
          </w:tcPr>
          <w:p>
            <w:pPr>
              <w:tabs>
                <w:tab w:val="left" w:pos="7740"/>
              </w:tabs>
              <w:snapToGrid w:val="0"/>
              <w:spacing w:line="288" w:lineRule="auto"/>
              <w:rPr>
                <w:rFonts w:ascii="宋体" w:hAnsi="宋体"/>
                <w:color w:val="000000"/>
                <w:sz w:val="24"/>
                <w:lang w:val="en-GB"/>
              </w:rPr>
            </w:pPr>
            <w:r>
              <w:rPr>
                <w:rFonts w:hint="eastAsia" w:ascii="宋体" w:hAnsi="宋体"/>
                <w:color w:val="000000"/>
                <w:sz w:val="24"/>
                <w:lang w:val="en-GB"/>
              </w:rPr>
              <w:t>环保标志产品</w:t>
            </w:r>
          </w:p>
        </w:tc>
        <w:tc>
          <w:tcPr>
            <w:tcW w:w="1972" w:type="dxa"/>
            <w:vAlign w:val="center"/>
          </w:tcPr>
          <w:p>
            <w:pPr>
              <w:tabs>
                <w:tab w:val="left" w:pos="7740"/>
              </w:tabs>
              <w:snapToGrid w:val="0"/>
              <w:spacing w:line="288" w:lineRule="auto"/>
              <w:jc w:val="center"/>
              <w:rPr>
                <w:rFonts w:ascii="宋体" w:hAnsi="宋体"/>
                <w:color w:val="000000"/>
                <w:sz w:val="24"/>
                <w:lang w:val="en-GB"/>
              </w:rPr>
            </w:pPr>
            <w:r>
              <w:rPr>
                <w:rFonts w:hint="eastAsia" w:ascii="宋体" w:hAnsi="宋体"/>
                <w:color w:val="000000"/>
                <w:sz w:val="24"/>
                <w:lang w:val="en-GB"/>
              </w:rPr>
              <w:t>投标产品</w:t>
            </w:r>
          </w:p>
          <w:p>
            <w:pPr>
              <w:tabs>
                <w:tab w:val="left" w:pos="7740"/>
              </w:tabs>
              <w:snapToGrid w:val="0"/>
              <w:spacing w:line="288" w:lineRule="auto"/>
              <w:jc w:val="center"/>
              <w:rPr>
                <w:rFonts w:ascii="宋体" w:hAnsi="宋体"/>
                <w:color w:val="000000"/>
                <w:sz w:val="24"/>
                <w:lang w:val="en-GB"/>
              </w:rPr>
            </w:pPr>
            <w:r>
              <w:rPr>
                <w:rFonts w:hint="eastAsia" w:ascii="宋体" w:hAnsi="宋体"/>
                <w:color w:val="000000"/>
                <w:sz w:val="24"/>
                <w:lang w:val="en-GB"/>
              </w:rPr>
              <w:t>（规格型号）</w:t>
            </w:r>
          </w:p>
        </w:tc>
        <w:tc>
          <w:tcPr>
            <w:tcW w:w="1503" w:type="dxa"/>
            <w:vAlign w:val="center"/>
          </w:tcPr>
          <w:p>
            <w:pPr>
              <w:tabs>
                <w:tab w:val="left" w:pos="7740"/>
              </w:tabs>
              <w:snapToGrid w:val="0"/>
              <w:spacing w:line="288" w:lineRule="auto"/>
              <w:jc w:val="center"/>
              <w:rPr>
                <w:rFonts w:ascii="宋体" w:hAnsi="宋体"/>
                <w:color w:val="000000"/>
                <w:sz w:val="24"/>
                <w:lang w:val="en-GB"/>
              </w:rPr>
            </w:pPr>
            <w:r>
              <w:rPr>
                <w:rFonts w:hint="eastAsia" w:ascii="宋体" w:hAnsi="宋体"/>
                <w:color w:val="000000"/>
                <w:sz w:val="24"/>
                <w:lang w:val="en-GB"/>
              </w:rPr>
              <w:t>生产者</w:t>
            </w:r>
          </w:p>
          <w:p>
            <w:pPr>
              <w:tabs>
                <w:tab w:val="left" w:pos="7740"/>
              </w:tabs>
              <w:snapToGrid w:val="0"/>
              <w:spacing w:line="288" w:lineRule="auto"/>
              <w:jc w:val="center"/>
              <w:rPr>
                <w:rFonts w:ascii="宋体" w:hAnsi="宋体"/>
                <w:color w:val="000000"/>
                <w:sz w:val="24"/>
                <w:lang w:val="en-GB"/>
              </w:rPr>
            </w:pPr>
            <w:r>
              <w:rPr>
                <w:rFonts w:hint="eastAsia" w:ascii="宋体" w:hAnsi="宋体"/>
                <w:color w:val="000000"/>
                <w:sz w:val="24"/>
                <w:lang w:val="en-GB"/>
              </w:rPr>
              <w:t>（制造商）</w:t>
            </w:r>
          </w:p>
        </w:tc>
        <w:tc>
          <w:tcPr>
            <w:tcW w:w="1787" w:type="dxa"/>
            <w:vAlign w:val="center"/>
          </w:tcPr>
          <w:p>
            <w:pPr>
              <w:tabs>
                <w:tab w:val="left" w:pos="7740"/>
              </w:tabs>
              <w:snapToGrid w:val="0"/>
              <w:spacing w:line="288" w:lineRule="auto"/>
              <w:jc w:val="center"/>
              <w:rPr>
                <w:rFonts w:ascii="宋体" w:hAnsi="宋体"/>
                <w:color w:val="000000"/>
                <w:sz w:val="24"/>
                <w:lang w:val="en-GB"/>
              </w:rPr>
            </w:pPr>
            <w:r>
              <w:rPr>
                <w:rFonts w:ascii="宋体" w:hAnsi="宋体"/>
                <w:color w:val="000000"/>
                <w:sz w:val="24"/>
                <w:lang w:val="en-GB"/>
              </w:rPr>
              <w:t>证书编号</w:t>
            </w:r>
          </w:p>
        </w:tc>
        <w:tc>
          <w:tcPr>
            <w:tcW w:w="2324" w:type="dxa"/>
            <w:tcBorders>
              <w:top w:val="single" w:color="auto" w:sz="4" w:space="0"/>
            </w:tcBorders>
            <w:vAlign w:val="center"/>
          </w:tcPr>
          <w:p>
            <w:pPr>
              <w:tabs>
                <w:tab w:val="left" w:pos="7740"/>
              </w:tabs>
              <w:snapToGrid w:val="0"/>
              <w:spacing w:line="288" w:lineRule="auto"/>
              <w:jc w:val="center"/>
              <w:rPr>
                <w:rFonts w:ascii="宋体" w:hAnsi="宋体"/>
                <w:color w:val="000000"/>
                <w:sz w:val="24"/>
                <w:lang w:val="en-GB"/>
              </w:rPr>
            </w:pPr>
            <w:r>
              <w:rPr>
                <w:rFonts w:hint="eastAsia" w:ascii="宋体" w:hAnsi="宋体"/>
                <w:color w:val="000000"/>
                <w:sz w:val="24"/>
                <w:lang w:val="en-GB"/>
              </w:rPr>
              <w:t>所投环保标志产品金额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07" w:type="dxa"/>
            <w:vMerge w:val="continue"/>
            <w:vAlign w:val="center"/>
          </w:tcPr>
          <w:p>
            <w:pPr>
              <w:tabs>
                <w:tab w:val="left" w:pos="7740"/>
              </w:tabs>
              <w:snapToGrid w:val="0"/>
              <w:spacing w:line="288" w:lineRule="auto"/>
              <w:rPr>
                <w:rFonts w:ascii="宋体" w:hAnsi="宋体"/>
                <w:color w:val="000000"/>
                <w:sz w:val="24"/>
                <w:lang w:val="en-GB"/>
              </w:rPr>
            </w:pPr>
          </w:p>
        </w:tc>
        <w:tc>
          <w:tcPr>
            <w:tcW w:w="1972" w:type="dxa"/>
            <w:vAlign w:val="center"/>
          </w:tcPr>
          <w:p>
            <w:pPr>
              <w:tabs>
                <w:tab w:val="left" w:pos="7740"/>
              </w:tabs>
              <w:snapToGrid w:val="0"/>
              <w:spacing w:line="288" w:lineRule="auto"/>
              <w:rPr>
                <w:rFonts w:ascii="宋体" w:hAnsi="宋体"/>
                <w:color w:val="000000"/>
                <w:sz w:val="24"/>
                <w:lang w:val="en-GB"/>
              </w:rPr>
            </w:pPr>
          </w:p>
        </w:tc>
        <w:tc>
          <w:tcPr>
            <w:tcW w:w="1503" w:type="dxa"/>
            <w:vAlign w:val="center"/>
          </w:tcPr>
          <w:p>
            <w:pPr>
              <w:tabs>
                <w:tab w:val="left" w:pos="7740"/>
              </w:tabs>
              <w:snapToGrid w:val="0"/>
              <w:spacing w:line="288" w:lineRule="auto"/>
              <w:rPr>
                <w:rFonts w:ascii="宋体" w:hAnsi="宋体"/>
                <w:bCs/>
                <w:color w:val="000000"/>
                <w:sz w:val="24"/>
                <w:lang w:val="en-GB"/>
              </w:rPr>
            </w:pPr>
          </w:p>
        </w:tc>
        <w:tc>
          <w:tcPr>
            <w:tcW w:w="1787" w:type="dxa"/>
            <w:vAlign w:val="center"/>
          </w:tcPr>
          <w:p>
            <w:pPr>
              <w:tabs>
                <w:tab w:val="left" w:pos="7740"/>
              </w:tabs>
              <w:snapToGrid w:val="0"/>
              <w:spacing w:line="288" w:lineRule="auto"/>
              <w:rPr>
                <w:rFonts w:ascii="宋体" w:hAnsi="宋体"/>
                <w:bCs/>
                <w:color w:val="000000"/>
                <w:sz w:val="24"/>
                <w:lang w:val="en-GB"/>
              </w:rPr>
            </w:pPr>
          </w:p>
        </w:tc>
        <w:tc>
          <w:tcPr>
            <w:tcW w:w="2324" w:type="dxa"/>
            <w:tcBorders>
              <w:top w:val="single" w:color="auto" w:sz="4" w:space="0"/>
            </w:tcBorders>
            <w:vAlign w:val="center"/>
          </w:tcPr>
          <w:p>
            <w:pPr>
              <w:tabs>
                <w:tab w:val="left" w:pos="7740"/>
              </w:tabs>
              <w:snapToGrid w:val="0"/>
              <w:spacing w:line="288" w:lineRule="auto"/>
              <w:rPr>
                <w:rFonts w:ascii="宋体" w:hAnsi="宋体"/>
                <w:bCs/>
                <w:color w:val="000000"/>
                <w:sz w:val="24"/>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07" w:type="dxa"/>
            <w:vMerge w:val="continue"/>
            <w:vAlign w:val="center"/>
          </w:tcPr>
          <w:p>
            <w:pPr>
              <w:tabs>
                <w:tab w:val="left" w:pos="7740"/>
              </w:tabs>
              <w:snapToGrid w:val="0"/>
              <w:spacing w:line="288" w:lineRule="auto"/>
              <w:rPr>
                <w:rFonts w:ascii="宋体" w:hAnsi="宋体"/>
                <w:color w:val="000000"/>
                <w:sz w:val="24"/>
                <w:lang w:val="en-GB"/>
              </w:rPr>
            </w:pPr>
          </w:p>
        </w:tc>
        <w:tc>
          <w:tcPr>
            <w:tcW w:w="1972" w:type="dxa"/>
            <w:vAlign w:val="center"/>
          </w:tcPr>
          <w:p>
            <w:pPr>
              <w:tabs>
                <w:tab w:val="left" w:pos="7740"/>
              </w:tabs>
              <w:snapToGrid w:val="0"/>
              <w:spacing w:line="288" w:lineRule="auto"/>
              <w:rPr>
                <w:rFonts w:ascii="宋体" w:hAnsi="宋体"/>
                <w:color w:val="000000"/>
                <w:sz w:val="24"/>
                <w:lang w:val="en-GB"/>
              </w:rPr>
            </w:pPr>
          </w:p>
        </w:tc>
        <w:tc>
          <w:tcPr>
            <w:tcW w:w="1503" w:type="dxa"/>
            <w:vAlign w:val="center"/>
          </w:tcPr>
          <w:p>
            <w:pPr>
              <w:tabs>
                <w:tab w:val="left" w:pos="7740"/>
              </w:tabs>
              <w:snapToGrid w:val="0"/>
              <w:spacing w:line="288" w:lineRule="auto"/>
              <w:rPr>
                <w:rFonts w:ascii="宋体" w:hAnsi="宋体"/>
                <w:bCs/>
                <w:color w:val="000000"/>
                <w:sz w:val="24"/>
                <w:lang w:val="en-GB"/>
              </w:rPr>
            </w:pPr>
          </w:p>
        </w:tc>
        <w:tc>
          <w:tcPr>
            <w:tcW w:w="1787" w:type="dxa"/>
            <w:vAlign w:val="center"/>
          </w:tcPr>
          <w:p>
            <w:pPr>
              <w:tabs>
                <w:tab w:val="left" w:pos="7740"/>
              </w:tabs>
              <w:snapToGrid w:val="0"/>
              <w:spacing w:line="288" w:lineRule="auto"/>
              <w:rPr>
                <w:rFonts w:ascii="宋体" w:hAnsi="宋体"/>
                <w:bCs/>
                <w:color w:val="000000"/>
                <w:sz w:val="24"/>
                <w:lang w:val="en-GB"/>
              </w:rPr>
            </w:pPr>
          </w:p>
        </w:tc>
        <w:tc>
          <w:tcPr>
            <w:tcW w:w="2324" w:type="dxa"/>
            <w:vAlign w:val="center"/>
          </w:tcPr>
          <w:p>
            <w:pPr>
              <w:tabs>
                <w:tab w:val="left" w:pos="7740"/>
              </w:tabs>
              <w:snapToGrid w:val="0"/>
              <w:spacing w:line="288" w:lineRule="auto"/>
              <w:rPr>
                <w:rFonts w:ascii="宋体" w:hAnsi="宋体"/>
                <w:bCs/>
                <w:color w:val="000000"/>
                <w:sz w:val="24"/>
                <w:lang w:val="en-GB"/>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2" w:hRule="atLeast"/>
          <w:jc w:val="center"/>
        </w:trPr>
        <w:tc>
          <w:tcPr>
            <w:tcW w:w="907" w:type="dxa"/>
            <w:vMerge w:val="continue"/>
            <w:tcBorders>
              <w:bottom w:val="single" w:color="auto" w:sz="12" w:space="0"/>
            </w:tcBorders>
            <w:vAlign w:val="center"/>
          </w:tcPr>
          <w:p>
            <w:pPr>
              <w:tabs>
                <w:tab w:val="left" w:pos="7740"/>
              </w:tabs>
              <w:snapToGrid w:val="0"/>
              <w:spacing w:line="288" w:lineRule="auto"/>
              <w:rPr>
                <w:rFonts w:ascii="宋体" w:hAnsi="宋体"/>
                <w:color w:val="000000"/>
                <w:sz w:val="24"/>
                <w:lang w:val="en-GB"/>
              </w:rPr>
            </w:pPr>
          </w:p>
        </w:tc>
        <w:tc>
          <w:tcPr>
            <w:tcW w:w="7586" w:type="dxa"/>
            <w:gridSpan w:val="4"/>
            <w:tcBorders>
              <w:bottom w:val="single" w:color="auto" w:sz="12" w:space="0"/>
            </w:tcBorders>
            <w:vAlign w:val="center"/>
          </w:tcPr>
          <w:p>
            <w:pPr>
              <w:tabs>
                <w:tab w:val="left" w:pos="7740"/>
              </w:tabs>
              <w:snapToGrid w:val="0"/>
              <w:spacing w:line="288" w:lineRule="auto"/>
              <w:rPr>
                <w:rFonts w:ascii="宋体" w:hAnsi="宋体"/>
                <w:color w:val="000000"/>
                <w:sz w:val="24"/>
                <w:lang w:val="en-GB"/>
              </w:rPr>
            </w:pPr>
          </w:p>
          <w:p>
            <w:pPr>
              <w:tabs>
                <w:tab w:val="left" w:pos="7740"/>
              </w:tabs>
              <w:snapToGrid w:val="0"/>
              <w:spacing w:line="288" w:lineRule="auto"/>
              <w:rPr>
                <w:rFonts w:ascii="宋体" w:hAnsi="宋体"/>
                <w:color w:val="000000"/>
                <w:sz w:val="24"/>
                <w:u w:val="single"/>
                <w:lang w:val="en-GB"/>
              </w:rPr>
            </w:pPr>
            <w:r>
              <w:rPr>
                <w:rFonts w:hint="eastAsia" w:ascii="宋体" w:hAnsi="宋体"/>
                <w:color w:val="000000"/>
                <w:sz w:val="24"/>
                <w:lang w:val="en-GB"/>
              </w:rPr>
              <w:t xml:space="preserve">环保标志产品总金额： </w:t>
            </w:r>
            <w:r>
              <w:rPr>
                <w:rFonts w:ascii="宋体" w:hAnsi="宋体"/>
                <w:color w:val="000000"/>
                <w:sz w:val="24"/>
                <w:u w:val="single"/>
                <w:lang w:val="en-GB"/>
              </w:rPr>
              <w:t xml:space="preserve">                      </w:t>
            </w:r>
          </w:p>
          <w:p>
            <w:pPr>
              <w:tabs>
                <w:tab w:val="left" w:pos="7740"/>
              </w:tabs>
              <w:snapToGrid w:val="0"/>
              <w:spacing w:line="288" w:lineRule="auto"/>
              <w:rPr>
                <w:rFonts w:ascii="宋体" w:hAnsi="宋体"/>
                <w:color w:val="000000"/>
                <w:sz w:val="24"/>
                <w:lang w:val="en-GB"/>
              </w:rPr>
            </w:pPr>
            <w:r>
              <w:rPr>
                <w:rFonts w:ascii="宋体" w:hAnsi="宋体"/>
                <w:color w:val="000000"/>
                <w:sz w:val="24"/>
                <w:lang w:val="en-GB"/>
              </w:rPr>
              <w:t xml:space="preserve">   </w:t>
            </w:r>
            <w:r>
              <w:rPr>
                <w:rFonts w:hint="eastAsia" w:ascii="宋体" w:hAnsi="宋体"/>
                <w:color w:val="000000"/>
                <w:sz w:val="24"/>
                <w:lang w:val="en-GB"/>
              </w:rPr>
              <w:t xml:space="preserve"> </w:t>
            </w:r>
            <w:r>
              <w:rPr>
                <w:rFonts w:ascii="宋体" w:hAnsi="宋体"/>
                <w:color w:val="000000"/>
                <w:sz w:val="24"/>
                <w:lang w:val="en-GB"/>
              </w:rPr>
              <w:t xml:space="preserve"> </w:t>
            </w:r>
          </w:p>
          <w:p>
            <w:pPr>
              <w:tabs>
                <w:tab w:val="left" w:pos="7740"/>
              </w:tabs>
              <w:snapToGrid w:val="0"/>
              <w:spacing w:line="288" w:lineRule="auto"/>
              <w:rPr>
                <w:rFonts w:ascii="宋体" w:hAnsi="宋体"/>
                <w:color w:val="000000"/>
                <w:sz w:val="24"/>
                <w:lang w:val="en-GB"/>
              </w:rPr>
            </w:pPr>
            <w:r>
              <w:rPr>
                <w:rFonts w:hint="eastAsia" w:ascii="宋体" w:hAnsi="宋体"/>
                <w:color w:val="000000"/>
                <w:sz w:val="24"/>
                <w:lang w:val="en-GB"/>
              </w:rPr>
              <w:t>环保标志产品占总投标报价比重：</w:t>
            </w:r>
            <w:r>
              <w:rPr>
                <w:rFonts w:ascii="宋体" w:hAnsi="宋体"/>
                <w:color w:val="000000"/>
                <w:sz w:val="24"/>
                <w:u w:val="single"/>
                <w:lang w:val="en-GB"/>
              </w:rPr>
              <w:t xml:space="preserve">              </w:t>
            </w:r>
            <w:r>
              <w:rPr>
                <w:rFonts w:ascii="宋体" w:hAnsi="宋体"/>
                <w:color w:val="000000"/>
                <w:sz w:val="24"/>
                <w:lang w:val="en-GB"/>
              </w:rPr>
              <w:t xml:space="preserve"> </w:t>
            </w:r>
            <w:r>
              <w:rPr>
                <w:rFonts w:hint="eastAsia" w:ascii="宋体" w:hAnsi="宋体"/>
                <w:color w:val="000000"/>
                <w:sz w:val="24"/>
                <w:lang w:val="en-GB"/>
              </w:rPr>
              <w:t>%</w:t>
            </w:r>
            <w:r>
              <w:rPr>
                <w:rFonts w:ascii="宋体" w:hAnsi="宋体"/>
                <w:color w:val="000000"/>
                <w:sz w:val="24"/>
                <w:lang w:val="en-GB"/>
              </w:rPr>
              <w:t xml:space="preserve">            </w:t>
            </w:r>
          </w:p>
        </w:tc>
      </w:tr>
    </w:tbl>
    <w:p>
      <w:pPr>
        <w:tabs>
          <w:tab w:val="left" w:pos="709"/>
        </w:tabs>
        <w:snapToGrid w:val="0"/>
        <w:spacing w:line="360" w:lineRule="auto"/>
        <w:rPr>
          <w:rFonts w:ascii="宋体" w:hAnsi="宋体"/>
          <w:bCs/>
          <w:color w:val="000000"/>
          <w:sz w:val="24"/>
          <w:lang w:val="en-GB"/>
        </w:rPr>
      </w:pPr>
      <w:r>
        <w:rPr>
          <w:rFonts w:hint="eastAsia" w:ascii="宋体" w:hAnsi="宋体"/>
          <w:bCs/>
          <w:color w:val="000000"/>
          <w:sz w:val="24"/>
          <w:lang w:val="en-GB"/>
        </w:rPr>
        <w:t>说明：</w:t>
      </w:r>
    </w:p>
    <w:p>
      <w:pPr>
        <w:numPr>
          <w:ilvl w:val="2"/>
          <w:numId w:val="8"/>
        </w:numPr>
        <w:snapToGrid w:val="0"/>
        <w:spacing w:line="360" w:lineRule="auto"/>
        <w:ind w:left="426" w:hanging="426"/>
        <w:rPr>
          <w:rFonts w:ascii="宋体" w:hAnsi="宋体"/>
          <w:bCs/>
          <w:color w:val="000000"/>
          <w:sz w:val="24"/>
        </w:rPr>
      </w:pPr>
      <w:r>
        <w:rPr>
          <w:rFonts w:hint="eastAsia" w:ascii="宋体" w:hAnsi="宋体"/>
          <w:bCs/>
          <w:color w:val="000000"/>
          <w:sz w:val="24"/>
        </w:rPr>
        <w:t>属于品目清单范围内的节能或环境标志产品，应当提供国家确定的认证机构出具的、处于有效期之内的节能产品或环境标志产品认证证书复印件，并加盖投标人公章。</w:t>
      </w:r>
    </w:p>
    <w:p>
      <w:pPr>
        <w:numPr>
          <w:ilvl w:val="2"/>
          <w:numId w:val="8"/>
        </w:numPr>
        <w:snapToGrid w:val="0"/>
        <w:spacing w:line="360" w:lineRule="auto"/>
        <w:ind w:left="426" w:hanging="426"/>
        <w:rPr>
          <w:rFonts w:ascii="宋体" w:hAnsi="宋体"/>
          <w:color w:val="000000"/>
          <w:sz w:val="24"/>
        </w:rPr>
      </w:pPr>
      <w:r>
        <w:rPr>
          <w:rFonts w:hint="eastAsia" w:ascii="宋体" w:hAnsi="宋体"/>
          <w:bCs/>
          <w:color w:val="000000"/>
          <w:sz w:val="24"/>
        </w:rPr>
        <w:t>未提供产品认证证书不予价格扣除。</w:t>
      </w:r>
    </w:p>
    <w:p>
      <w:pPr>
        <w:spacing w:line="500" w:lineRule="exact"/>
        <w:rPr>
          <w:color w:val="000000"/>
          <w:spacing w:val="4"/>
          <w:sz w:val="24"/>
        </w:rPr>
      </w:pPr>
    </w:p>
    <w:p>
      <w:pPr>
        <w:spacing w:line="500" w:lineRule="exact"/>
        <w:rPr>
          <w:rFonts w:ascii="宋体" w:hAnsi="宋体"/>
          <w:color w:val="000000"/>
          <w:sz w:val="24"/>
          <w:u w:val="single"/>
        </w:rPr>
      </w:pPr>
      <w:r>
        <w:rPr>
          <w:rFonts w:hint="eastAsia"/>
          <w:color w:val="000000"/>
          <w:spacing w:val="4"/>
          <w:sz w:val="24"/>
        </w:rPr>
        <w:t>投标人名称（</w:t>
      </w:r>
      <w:r>
        <w:rPr>
          <w:rFonts w:hint="eastAsia" w:ascii="宋体" w:hAnsi="宋体"/>
          <w:color w:val="000000"/>
          <w:sz w:val="24"/>
        </w:rPr>
        <w:t>单位盖</w:t>
      </w:r>
      <w:r>
        <w:rPr>
          <w:rFonts w:hint="eastAsia"/>
          <w:color w:val="000000"/>
          <w:spacing w:val="4"/>
          <w:sz w:val="24"/>
        </w:rPr>
        <w:t>公章）：</w:t>
      </w:r>
    </w:p>
    <w:p>
      <w:pPr>
        <w:spacing w:line="520" w:lineRule="exact"/>
        <w:rPr>
          <w:color w:val="000000"/>
          <w:spacing w:val="4"/>
          <w:sz w:val="24"/>
        </w:rPr>
      </w:pPr>
      <w:r>
        <w:rPr>
          <w:rFonts w:hint="eastAsia"/>
          <w:color w:val="000000"/>
          <w:spacing w:val="4"/>
          <w:sz w:val="24"/>
        </w:rPr>
        <w:t>日期：</w:t>
      </w:r>
    </w:p>
    <w:p>
      <w:pPr>
        <w:spacing w:line="440" w:lineRule="exact"/>
        <w:jc w:val="left"/>
        <w:rPr>
          <w:rStyle w:val="27"/>
          <w:rFonts w:ascii="宋体" w:hAnsi="宋体"/>
          <w:b/>
          <w:color w:val="000000" w:themeColor="text1"/>
          <w:sz w:val="32"/>
          <w:szCs w:val="32"/>
          <w14:textFill>
            <w14:solidFill>
              <w14:schemeClr w14:val="tx1"/>
            </w14:solidFill>
          </w14:textFill>
        </w:rPr>
      </w:pPr>
      <w:r>
        <w:rPr>
          <w:color w:val="000000"/>
          <w:spacing w:val="4"/>
          <w:sz w:val="24"/>
        </w:rPr>
        <w:br w:type="page"/>
      </w:r>
    </w:p>
    <w:p>
      <w:pPr>
        <w:pStyle w:val="2"/>
        <w:rPr>
          <w:rStyle w:val="27"/>
          <w:b/>
          <w:color w:val="000000" w:themeColor="text1"/>
          <w:sz w:val="32"/>
          <w:szCs w:val="32"/>
          <w14:textFill>
            <w14:solidFill>
              <w14:schemeClr w14:val="tx1"/>
            </w14:solidFill>
          </w14:textFill>
        </w:rPr>
      </w:pPr>
    </w:p>
    <w:p>
      <w:pPr>
        <w:spacing w:line="440" w:lineRule="exact"/>
        <w:jc w:val="left"/>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（附件</w:t>
      </w:r>
      <w:r>
        <w:rPr>
          <w:rStyle w:val="27"/>
          <w:rFonts w:hint="eastAsia" w:ascii="宋体" w:hAnsi="宋体"/>
          <w:b/>
          <w:color w:val="000000" w:themeColor="text1"/>
          <w:sz w:val="32"/>
          <w:szCs w:val="32"/>
          <w14:textFill>
            <w14:solidFill>
              <w14:schemeClr w14:val="tx1"/>
            </w14:solidFill>
          </w14:textFill>
        </w:rPr>
        <w:t>八</w:t>
      </w:r>
      <w:r>
        <w:rPr>
          <w:rStyle w:val="27"/>
          <w:rFonts w:ascii="宋体" w:hAnsi="宋体"/>
          <w:b/>
          <w:color w:val="000000" w:themeColor="text1"/>
          <w:sz w:val="32"/>
          <w:szCs w:val="32"/>
          <w14:textFill>
            <w14:solidFill>
              <w14:schemeClr w14:val="tx1"/>
            </w14:solidFill>
          </w14:textFill>
        </w:rPr>
        <w:t>）</w:t>
      </w:r>
    </w:p>
    <w:p>
      <w:pPr>
        <w:spacing w:line="440" w:lineRule="exact"/>
        <w:jc w:val="center"/>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备品、备件清单</w:t>
      </w:r>
    </w:p>
    <w:p>
      <w:pPr>
        <w:tabs>
          <w:tab w:val="left" w:pos="5100"/>
        </w:tabs>
        <w:spacing w:line="440" w:lineRule="exact"/>
        <w:ind w:firstLine="352" w:firstLineChars="147"/>
        <w:rPr>
          <w:rStyle w:val="27"/>
          <w:rFonts w:ascii="宋体" w:hAnsi="宋体" w:cs="宋体"/>
          <w:bCs/>
          <w:color w:val="000000" w:themeColor="text1"/>
          <w:sz w:val="24"/>
          <w:szCs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项目名称：                                招标编号：</w:t>
      </w:r>
      <w:r>
        <w:rPr>
          <w:rStyle w:val="27"/>
          <w:rFonts w:ascii="宋体" w:hAnsi="宋体"/>
          <w:color w:val="000000" w:themeColor="text1"/>
          <w:sz w:val="24"/>
          <w:szCs w:val="24"/>
          <w14:textFill>
            <w14:solidFill>
              <w14:schemeClr w14:val="tx1"/>
            </w14:solidFill>
          </w14:textFill>
        </w:rPr>
        <w:t xml:space="preserve"> </w:t>
      </w:r>
    </w:p>
    <w:p>
      <w:pPr>
        <w:pStyle w:val="63"/>
        <w:spacing w:line="440" w:lineRule="exact"/>
        <w:ind w:left="208" w:leftChars="99" w:firstLine="120" w:firstLineChars="50"/>
        <w:jc w:val="both"/>
        <w:rPr>
          <w:rStyle w:val="27"/>
          <w:rFonts w:ascii="宋体" w:hAnsi="宋体" w:cs="宋体"/>
          <w:bCs/>
          <w:color w:val="000000" w:themeColor="text1"/>
          <w:kern w:val="2"/>
          <w14:textFill>
            <w14:solidFill>
              <w14:schemeClr w14:val="tx1"/>
            </w14:solidFill>
          </w14:textFill>
        </w:rPr>
      </w:pPr>
      <w:r>
        <w:rPr>
          <w:rStyle w:val="27"/>
          <w:rFonts w:ascii="宋体" w:hAnsi="宋体"/>
          <w:color w:val="000000" w:themeColor="text1"/>
          <w14:textFill>
            <w14:solidFill>
              <w14:schemeClr w14:val="tx1"/>
            </w14:solidFill>
          </w14:textFill>
        </w:rPr>
        <w:t>投标单位名称（公章）：</w:t>
      </w:r>
      <w:r>
        <w:rPr>
          <w:rStyle w:val="27"/>
          <w:rFonts w:ascii="宋体" w:hAnsi="宋体"/>
          <w:color w:val="000000" w:themeColor="text1"/>
          <w:u w:val="single"/>
          <w14:textFill>
            <w14:solidFill>
              <w14:schemeClr w14:val="tx1"/>
            </w14:solidFill>
          </w14:textFill>
        </w:rPr>
        <w:t xml:space="preserve">                 </w:t>
      </w:r>
      <w:r>
        <w:rPr>
          <w:rStyle w:val="27"/>
          <w:rFonts w:ascii="宋体" w:hAnsi="宋体" w:cs="宋体"/>
          <w:bCs/>
          <w:color w:val="000000" w:themeColor="text1"/>
          <w:kern w:val="2"/>
          <w14:textFill>
            <w14:solidFill>
              <w14:schemeClr w14:val="tx1"/>
            </w14:solidFill>
          </w14:textFill>
        </w:rPr>
        <w:t xml:space="preserve">    投标内容：</w:t>
      </w:r>
    </w:p>
    <w:tbl>
      <w:tblPr>
        <w:tblStyle w:val="23"/>
        <w:tblW w:w="985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311"/>
        <w:gridCol w:w="1874"/>
        <w:gridCol w:w="2249"/>
        <w:gridCol w:w="881"/>
        <w:gridCol w:w="966"/>
        <w:gridCol w:w="936"/>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70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序号</w:t>
            </w:r>
          </w:p>
        </w:tc>
        <w:tc>
          <w:tcPr>
            <w:tcW w:w="131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备品、备件名称</w:t>
            </w:r>
          </w:p>
        </w:tc>
        <w:tc>
          <w:tcPr>
            <w:tcW w:w="1874"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规格、型号</w:t>
            </w:r>
          </w:p>
        </w:tc>
        <w:tc>
          <w:tcPr>
            <w:tcW w:w="224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生产厂家</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单位</w:t>
            </w:r>
          </w:p>
        </w:tc>
        <w:tc>
          <w:tcPr>
            <w:tcW w:w="96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数量</w:t>
            </w: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单价</w:t>
            </w:r>
          </w:p>
        </w:tc>
        <w:tc>
          <w:tcPr>
            <w:tcW w:w="93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70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w:t>
            </w:r>
          </w:p>
        </w:tc>
        <w:tc>
          <w:tcPr>
            <w:tcW w:w="131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1874"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249"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70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w:t>
            </w:r>
          </w:p>
        </w:tc>
        <w:tc>
          <w:tcPr>
            <w:tcW w:w="131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1874"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249"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70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w:t>
            </w:r>
          </w:p>
        </w:tc>
        <w:tc>
          <w:tcPr>
            <w:tcW w:w="131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1874"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249"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70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w:t>
            </w:r>
          </w:p>
        </w:tc>
        <w:tc>
          <w:tcPr>
            <w:tcW w:w="131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1874"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249"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96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93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r>
    </w:tbl>
    <w:p>
      <w:pPr>
        <w:spacing w:line="440" w:lineRule="exact"/>
        <w:rPr>
          <w:rStyle w:val="27"/>
          <w:rFonts w:ascii="宋体" w:hAnsi="宋体"/>
          <w:color w:val="000000" w:themeColor="text1"/>
          <w:sz w:val="24"/>
          <w14:textFill>
            <w14:solidFill>
              <w14:schemeClr w14:val="tx1"/>
            </w14:solidFill>
          </w14:textFill>
        </w:rPr>
      </w:pPr>
    </w:p>
    <w:p>
      <w:pPr>
        <w:spacing w:line="440" w:lineRule="exact"/>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投标人代表签字：</w:t>
      </w:r>
      <w:r>
        <w:rPr>
          <w:rStyle w:val="27"/>
          <w:rFonts w:ascii="宋体" w:hAnsi="宋体"/>
          <w:color w:val="000000" w:themeColor="text1"/>
          <w:sz w:val="24"/>
          <w:u w:val="single"/>
          <w14:textFill>
            <w14:solidFill>
              <w14:schemeClr w14:val="tx1"/>
            </w14:solidFill>
          </w14:textFill>
        </w:rPr>
        <w:t>　　　　　　　　　</w:t>
      </w:r>
    </w:p>
    <w:p>
      <w:pPr>
        <w:spacing w:line="440" w:lineRule="exact"/>
        <w:rPr>
          <w:rStyle w:val="27"/>
          <w:rFonts w:ascii="宋体" w:hAnsi="宋体" w:cs="宋体"/>
          <w:bCs/>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日期：</w:t>
      </w:r>
      <w:r>
        <w:rPr>
          <w:rStyle w:val="27"/>
          <w:rFonts w:ascii="宋体" w:hAnsi="宋体" w:cs="宋体"/>
          <w:bCs/>
          <w:color w:val="000000" w:themeColor="text1"/>
          <w:sz w:val="24"/>
          <w14:textFill>
            <w14:solidFill>
              <w14:schemeClr w14:val="tx1"/>
            </w14:solidFill>
          </w14:textFill>
        </w:rPr>
        <w:t>20年</w:t>
      </w:r>
      <w:r>
        <w:rPr>
          <w:rStyle w:val="27"/>
          <w:rFonts w:ascii="宋体" w:hAnsi="宋体" w:cs="宋体"/>
          <w:bCs/>
          <w:color w:val="000000" w:themeColor="text1"/>
          <w:sz w:val="24"/>
          <w:u w:val="single"/>
          <w14:textFill>
            <w14:solidFill>
              <w14:schemeClr w14:val="tx1"/>
            </w14:solidFill>
          </w14:textFill>
        </w:rPr>
        <w:t>　</w:t>
      </w:r>
      <w:r>
        <w:rPr>
          <w:rStyle w:val="27"/>
          <w:rFonts w:ascii="宋体" w:hAnsi="宋体" w:cs="宋体"/>
          <w:bCs/>
          <w:color w:val="000000" w:themeColor="text1"/>
          <w:sz w:val="24"/>
          <w14:textFill>
            <w14:solidFill>
              <w14:schemeClr w14:val="tx1"/>
            </w14:solidFill>
          </w14:textFill>
        </w:rPr>
        <w:t>月</w:t>
      </w:r>
      <w:r>
        <w:rPr>
          <w:rStyle w:val="27"/>
          <w:rFonts w:ascii="宋体" w:hAnsi="宋体" w:cs="宋体"/>
          <w:bCs/>
          <w:color w:val="000000" w:themeColor="text1"/>
          <w:sz w:val="24"/>
          <w:u w:val="single"/>
          <w14:textFill>
            <w14:solidFill>
              <w14:schemeClr w14:val="tx1"/>
            </w14:solidFill>
          </w14:textFill>
        </w:rPr>
        <w:t>　</w:t>
      </w:r>
      <w:r>
        <w:rPr>
          <w:rStyle w:val="27"/>
          <w:rFonts w:ascii="宋体" w:hAnsi="宋体" w:cs="宋体"/>
          <w:bCs/>
          <w:color w:val="000000" w:themeColor="text1"/>
          <w:sz w:val="24"/>
          <w14:textFill>
            <w14:solidFill>
              <w14:schemeClr w14:val="tx1"/>
            </w14:solidFill>
          </w14:textFill>
        </w:rPr>
        <w:t>日</w:t>
      </w: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ind w:left="2880" w:hanging="2880"/>
        <w:jc w:val="left"/>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（附件</w:t>
      </w:r>
      <w:r>
        <w:rPr>
          <w:rStyle w:val="27"/>
          <w:rFonts w:hint="eastAsia" w:ascii="宋体" w:hAnsi="宋体"/>
          <w:b/>
          <w:color w:val="000000" w:themeColor="text1"/>
          <w:sz w:val="32"/>
          <w:szCs w:val="32"/>
          <w14:textFill>
            <w14:solidFill>
              <w14:schemeClr w14:val="tx1"/>
            </w14:solidFill>
          </w14:textFill>
        </w:rPr>
        <w:t>九</w:t>
      </w:r>
      <w:r>
        <w:rPr>
          <w:rStyle w:val="27"/>
          <w:rFonts w:ascii="宋体" w:hAnsi="宋体"/>
          <w:b/>
          <w:color w:val="000000" w:themeColor="text1"/>
          <w:sz w:val="32"/>
          <w:szCs w:val="32"/>
          <w14:textFill>
            <w14:solidFill>
              <w14:schemeClr w14:val="tx1"/>
            </w14:solidFill>
          </w14:textFill>
        </w:rPr>
        <w:t>）</w:t>
      </w:r>
    </w:p>
    <w:p>
      <w:pPr>
        <w:spacing w:line="440" w:lineRule="exact"/>
        <w:ind w:left="2880" w:hanging="2880"/>
        <w:jc w:val="center"/>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规格、技术参数偏离表</w:t>
      </w:r>
    </w:p>
    <w:p>
      <w:pPr>
        <w:spacing w:line="440" w:lineRule="exact"/>
        <w:rPr>
          <w:rStyle w:val="27"/>
          <w:rFonts w:ascii="宋体" w:hAnsi="宋体"/>
          <w:color w:val="000000" w:themeColor="text1"/>
          <w:sz w:val="24"/>
          <w14:textFill>
            <w14:solidFill>
              <w14:schemeClr w14:val="tx1"/>
            </w14:solidFill>
          </w14:textFill>
        </w:rPr>
      </w:pPr>
    </w:p>
    <w:p>
      <w:pPr>
        <w:tabs>
          <w:tab w:val="left" w:pos="5100"/>
        </w:tabs>
        <w:spacing w:line="440" w:lineRule="exact"/>
        <w:ind w:firstLine="352" w:firstLineChars="147"/>
        <w:rPr>
          <w:rStyle w:val="27"/>
          <w:rFonts w:ascii="宋体" w:hAnsi="宋体" w:cs="宋体"/>
          <w:bCs/>
          <w:color w:val="000000" w:themeColor="text1"/>
          <w:sz w:val="24"/>
          <w:szCs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项目名称：                                 招标编号：</w:t>
      </w:r>
      <w:r>
        <w:rPr>
          <w:rStyle w:val="27"/>
          <w:rFonts w:ascii="宋体" w:hAnsi="宋体"/>
          <w:color w:val="000000" w:themeColor="text1"/>
          <w:sz w:val="24"/>
          <w:szCs w:val="24"/>
          <w14:textFill>
            <w14:solidFill>
              <w14:schemeClr w14:val="tx1"/>
            </w14:solidFill>
          </w14:textFill>
        </w:rPr>
        <w:t xml:space="preserve"> </w:t>
      </w:r>
    </w:p>
    <w:p>
      <w:pPr>
        <w:pStyle w:val="63"/>
        <w:spacing w:line="440" w:lineRule="exact"/>
        <w:ind w:left="208" w:leftChars="99" w:firstLine="120" w:firstLineChars="50"/>
        <w:jc w:val="both"/>
        <w:rPr>
          <w:rStyle w:val="27"/>
          <w:rFonts w:ascii="宋体" w:hAnsi="宋体" w:cs="宋体"/>
          <w:bCs/>
          <w:color w:val="000000" w:themeColor="text1"/>
          <w:kern w:val="2"/>
          <w14:textFill>
            <w14:solidFill>
              <w14:schemeClr w14:val="tx1"/>
            </w14:solidFill>
          </w14:textFill>
        </w:rPr>
      </w:pPr>
      <w:r>
        <w:rPr>
          <w:rStyle w:val="27"/>
          <w:rFonts w:ascii="宋体" w:hAnsi="宋体"/>
          <w:color w:val="000000" w:themeColor="text1"/>
          <w14:textFill>
            <w14:solidFill>
              <w14:schemeClr w14:val="tx1"/>
            </w14:solidFill>
          </w14:textFill>
        </w:rPr>
        <w:t>投标单位名称（公章）：</w:t>
      </w:r>
      <w:r>
        <w:rPr>
          <w:rStyle w:val="27"/>
          <w:rFonts w:ascii="宋体" w:hAnsi="宋体"/>
          <w:color w:val="000000" w:themeColor="text1"/>
          <w:u w:val="single"/>
          <w14:textFill>
            <w14:solidFill>
              <w14:schemeClr w14:val="tx1"/>
            </w14:solidFill>
          </w14:textFill>
        </w:rPr>
        <w:t xml:space="preserve">                 </w:t>
      </w:r>
      <w:r>
        <w:rPr>
          <w:rStyle w:val="27"/>
          <w:rFonts w:ascii="宋体" w:hAnsi="宋体" w:cs="宋体"/>
          <w:bCs/>
          <w:color w:val="000000" w:themeColor="text1"/>
          <w:kern w:val="2"/>
          <w14:textFill>
            <w14:solidFill>
              <w14:schemeClr w14:val="tx1"/>
            </w14:solidFill>
          </w14:textFill>
        </w:rPr>
        <w:t xml:space="preserve">    投标内容：</w:t>
      </w:r>
    </w:p>
    <w:tbl>
      <w:tblPr>
        <w:tblStyle w:val="23"/>
        <w:tblW w:w="985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6"/>
        <w:gridCol w:w="1740"/>
        <w:gridCol w:w="2056"/>
        <w:gridCol w:w="2393"/>
        <w:gridCol w:w="1721"/>
        <w:gridCol w:w="1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序号</w:t>
            </w:r>
          </w:p>
        </w:tc>
        <w:tc>
          <w:tcPr>
            <w:tcW w:w="17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招标文件规格条目号</w:t>
            </w:r>
          </w:p>
        </w:tc>
        <w:tc>
          <w:tcPr>
            <w:tcW w:w="205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招标规格</w:t>
            </w:r>
          </w:p>
        </w:tc>
        <w:tc>
          <w:tcPr>
            <w:tcW w:w="2393"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投标规格</w:t>
            </w:r>
          </w:p>
        </w:tc>
        <w:tc>
          <w:tcPr>
            <w:tcW w:w="1721"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偏离</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72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w:t>
            </w:r>
          </w:p>
        </w:tc>
        <w:tc>
          <w:tcPr>
            <w:tcW w:w="1740"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05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393"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172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1218"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72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w:t>
            </w:r>
          </w:p>
        </w:tc>
        <w:tc>
          <w:tcPr>
            <w:tcW w:w="1740"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05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393"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172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1218"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72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w:t>
            </w:r>
          </w:p>
        </w:tc>
        <w:tc>
          <w:tcPr>
            <w:tcW w:w="1740"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05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393"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172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1218"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72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w:t>
            </w:r>
          </w:p>
        </w:tc>
        <w:tc>
          <w:tcPr>
            <w:tcW w:w="1740"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056"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393"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172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1218"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r>
    </w:tbl>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注：与招标文件要求逐条对应填写。</w:t>
      </w:r>
    </w:p>
    <w:p>
      <w:pPr>
        <w:spacing w:line="440" w:lineRule="exact"/>
        <w:rPr>
          <w:rStyle w:val="27"/>
          <w:rFonts w:ascii="宋体" w:hAnsi="宋体"/>
          <w:color w:val="000000" w:themeColor="text1"/>
          <w:sz w:val="24"/>
          <w:u w:val="single"/>
          <w14:textFill>
            <w14:solidFill>
              <w14:schemeClr w14:val="tx1"/>
            </w14:solidFill>
          </w14:textFill>
        </w:rPr>
      </w:pPr>
      <w:r>
        <w:rPr>
          <w:rStyle w:val="27"/>
          <w:rFonts w:ascii="宋体" w:hAnsi="宋体"/>
          <w:color w:val="000000" w:themeColor="text1"/>
          <w:sz w:val="24"/>
          <w14:textFill>
            <w14:solidFill>
              <w14:schemeClr w14:val="tx1"/>
            </w14:solidFill>
          </w14:textFill>
        </w:rPr>
        <w:t>投标人代表签字：</w:t>
      </w:r>
      <w:r>
        <w:rPr>
          <w:rStyle w:val="27"/>
          <w:rFonts w:ascii="宋体" w:hAnsi="宋体"/>
          <w:color w:val="000000" w:themeColor="text1"/>
          <w:sz w:val="24"/>
          <w:u w:val="single"/>
          <w14:textFill>
            <w14:solidFill>
              <w14:schemeClr w14:val="tx1"/>
            </w14:solidFill>
          </w14:textFill>
        </w:rPr>
        <w:t>　　　　　　　　　</w:t>
      </w:r>
    </w:p>
    <w:p>
      <w:pPr>
        <w:spacing w:line="440" w:lineRule="exact"/>
        <w:rPr>
          <w:rStyle w:val="27"/>
          <w:rFonts w:ascii="宋体" w:hAnsi="宋体"/>
          <w:b/>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日期：</w:t>
      </w:r>
      <w:r>
        <w:rPr>
          <w:rStyle w:val="27"/>
          <w:rFonts w:ascii="宋体" w:hAnsi="宋体" w:cs="宋体"/>
          <w:bCs/>
          <w:color w:val="000000" w:themeColor="text1"/>
          <w:sz w:val="24"/>
          <w14:textFill>
            <w14:solidFill>
              <w14:schemeClr w14:val="tx1"/>
            </w14:solidFill>
          </w14:textFill>
        </w:rPr>
        <w:t>20 年</w:t>
      </w:r>
      <w:r>
        <w:rPr>
          <w:rStyle w:val="27"/>
          <w:rFonts w:ascii="宋体" w:hAnsi="宋体" w:cs="宋体"/>
          <w:bCs/>
          <w:color w:val="000000" w:themeColor="text1"/>
          <w:sz w:val="24"/>
          <w:u w:val="single"/>
          <w14:textFill>
            <w14:solidFill>
              <w14:schemeClr w14:val="tx1"/>
            </w14:solidFill>
          </w14:textFill>
        </w:rPr>
        <w:t>　</w:t>
      </w:r>
      <w:r>
        <w:rPr>
          <w:rStyle w:val="27"/>
          <w:rFonts w:ascii="宋体" w:hAnsi="宋体" w:cs="宋体"/>
          <w:bCs/>
          <w:color w:val="000000" w:themeColor="text1"/>
          <w:sz w:val="24"/>
          <w14:textFill>
            <w14:solidFill>
              <w14:schemeClr w14:val="tx1"/>
            </w14:solidFill>
          </w14:textFill>
        </w:rPr>
        <w:t>月</w:t>
      </w:r>
      <w:r>
        <w:rPr>
          <w:rStyle w:val="27"/>
          <w:rFonts w:ascii="宋体" w:hAnsi="宋体" w:cs="宋体"/>
          <w:bCs/>
          <w:color w:val="000000" w:themeColor="text1"/>
          <w:sz w:val="24"/>
          <w:u w:val="single"/>
          <w14:textFill>
            <w14:solidFill>
              <w14:schemeClr w14:val="tx1"/>
            </w14:solidFill>
          </w14:textFill>
        </w:rPr>
        <w:t>　</w:t>
      </w:r>
      <w:r>
        <w:rPr>
          <w:rStyle w:val="27"/>
          <w:rFonts w:ascii="宋体" w:hAnsi="宋体" w:cs="宋体"/>
          <w:bCs/>
          <w:color w:val="000000" w:themeColor="text1"/>
          <w:sz w:val="24"/>
          <w14:textFill>
            <w14:solidFill>
              <w14:schemeClr w14:val="tx1"/>
            </w14:solidFill>
          </w14:textFill>
        </w:rPr>
        <w:t>日</w:t>
      </w: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pStyle w:val="2"/>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jc w:val="left"/>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（附件</w:t>
      </w:r>
      <w:r>
        <w:rPr>
          <w:rStyle w:val="27"/>
          <w:rFonts w:hint="eastAsia" w:ascii="宋体" w:hAnsi="宋体"/>
          <w:b/>
          <w:color w:val="000000" w:themeColor="text1"/>
          <w:sz w:val="32"/>
          <w:szCs w:val="32"/>
          <w14:textFill>
            <w14:solidFill>
              <w14:schemeClr w14:val="tx1"/>
            </w14:solidFill>
          </w14:textFill>
        </w:rPr>
        <w:t>十</w:t>
      </w:r>
      <w:r>
        <w:rPr>
          <w:rStyle w:val="27"/>
          <w:rFonts w:ascii="宋体" w:hAnsi="宋体"/>
          <w:b/>
          <w:color w:val="000000" w:themeColor="text1"/>
          <w:sz w:val="32"/>
          <w:szCs w:val="32"/>
          <w14:textFill>
            <w14:solidFill>
              <w14:schemeClr w14:val="tx1"/>
            </w14:solidFill>
          </w14:textFill>
        </w:rPr>
        <w:t>）</w:t>
      </w:r>
    </w:p>
    <w:p>
      <w:pPr>
        <w:spacing w:line="440" w:lineRule="exact"/>
        <w:rPr>
          <w:rStyle w:val="27"/>
          <w:rFonts w:ascii="宋体" w:hAnsi="宋体"/>
          <w:b/>
          <w:color w:val="000000" w:themeColor="text1"/>
          <w:sz w:val="24"/>
          <w14:textFill>
            <w14:solidFill>
              <w14:schemeClr w14:val="tx1"/>
            </w14:solidFill>
          </w14:textFill>
        </w:rPr>
      </w:pPr>
    </w:p>
    <w:p>
      <w:pPr>
        <w:pStyle w:val="12"/>
        <w:ind w:firstLine="482"/>
        <w:rPr>
          <w:rStyle w:val="27"/>
          <w:rFonts w:ascii="宋体" w:hAnsi="宋体"/>
          <w:b/>
          <w:color w:val="000000" w:themeColor="text1"/>
          <w:sz w:val="24"/>
          <w14:textFill>
            <w14:solidFill>
              <w14:schemeClr w14:val="tx1"/>
            </w14:solidFill>
          </w14:textFill>
        </w:rPr>
      </w:pPr>
    </w:p>
    <w:p>
      <w:pPr>
        <w:spacing w:before="54"/>
        <w:ind w:left="3437" w:right="3514"/>
        <w:jc w:val="center"/>
        <w:rPr>
          <w:b/>
          <w:sz w:val="32"/>
        </w:rPr>
      </w:pPr>
      <w:r>
        <w:rPr>
          <w:b/>
          <w:sz w:val="32"/>
        </w:rPr>
        <w:t>制造商授权书</w:t>
      </w:r>
    </w:p>
    <w:p>
      <w:pPr>
        <w:pStyle w:val="10"/>
        <w:rPr>
          <w:b/>
          <w:sz w:val="20"/>
        </w:rPr>
      </w:pPr>
    </w:p>
    <w:p>
      <w:pPr>
        <w:pStyle w:val="10"/>
        <w:spacing w:before="9"/>
        <w:rPr>
          <w:b/>
          <w:sz w:val="27"/>
        </w:rPr>
      </w:pPr>
    </w:p>
    <w:p>
      <w:pPr>
        <w:pStyle w:val="10"/>
        <w:tabs>
          <w:tab w:val="left" w:pos="1992"/>
        </w:tabs>
        <w:spacing w:before="78"/>
        <w:ind w:left="100"/>
        <w:jc w:val="left"/>
        <w:rPr>
          <w:sz w:val="28"/>
          <w:szCs w:val="28"/>
        </w:rPr>
      </w:pPr>
      <w:r>
        <w:rPr>
          <w:sz w:val="28"/>
          <w:szCs w:val="28"/>
        </w:rPr>
        <w:t>致：（</w:t>
      </w:r>
      <w:r>
        <w:rPr>
          <w:spacing w:val="-3"/>
          <w:sz w:val="28"/>
          <w:szCs w:val="28"/>
        </w:rPr>
        <w:t>招</w:t>
      </w:r>
      <w:r>
        <w:rPr>
          <w:sz w:val="28"/>
          <w:szCs w:val="28"/>
        </w:rPr>
        <w:t>标人）</w:t>
      </w:r>
    </w:p>
    <w:p>
      <w:pPr>
        <w:pStyle w:val="10"/>
        <w:tabs>
          <w:tab w:val="left" w:pos="2289"/>
          <w:tab w:val="left" w:pos="5614"/>
        </w:tabs>
        <w:autoSpaceDE w:val="0"/>
        <w:autoSpaceDN w:val="0"/>
        <w:spacing w:before="170" w:line="360" w:lineRule="auto"/>
        <w:ind w:firstLine="560" w:firstLineChars="200"/>
        <w:jc w:val="left"/>
        <w:rPr>
          <w:sz w:val="28"/>
          <w:szCs w:val="28"/>
        </w:rPr>
      </w:pPr>
      <w:r>
        <w:rPr>
          <w:sz w:val="28"/>
          <w:szCs w:val="28"/>
        </w:rPr>
        <w:t>我单</w:t>
      </w:r>
      <w:r>
        <w:rPr>
          <w:spacing w:val="-3"/>
          <w:sz w:val="28"/>
          <w:szCs w:val="28"/>
        </w:rPr>
        <w:t>位</w:t>
      </w:r>
      <w:r>
        <w:rPr>
          <w:spacing w:val="-3"/>
          <w:sz w:val="28"/>
          <w:szCs w:val="28"/>
          <w:highlight w:val="yellow"/>
          <w:u w:val="single"/>
        </w:rPr>
        <w:t xml:space="preserve"> </w:t>
      </w:r>
      <w:r>
        <w:rPr>
          <w:spacing w:val="-3"/>
          <w:sz w:val="28"/>
          <w:szCs w:val="28"/>
          <w:highlight w:val="yellow"/>
          <w:u w:val="single"/>
        </w:rPr>
        <w:tab/>
      </w:r>
      <w:r>
        <w:rPr>
          <w:spacing w:val="-3"/>
          <w:sz w:val="28"/>
          <w:szCs w:val="28"/>
        </w:rPr>
        <w:t>（</w:t>
      </w:r>
      <w:r>
        <w:rPr>
          <w:sz w:val="28"/>
          <w:szCs w:val="28"/>
        </w:rPr>
        <w:t>制</w:t>
      </w:r>
      <w:r>
        <w:rPr>
          <w:spacing w:val="-3"/>
          <w:sz w:val="28"/>
          <w:szCs w:val="28"/>
        </w:rPr>
        <w:t>造</w:t>
      </w:r>
      <w:r>
        <w:rPr>
          <w:sz w:val="28"/>
          <w:szCs w:val="28"/>
        </w:rPr>
        <w:t>商名</w:t>
      </w:r>
      <w:r>
        <w:rPr>
          <w:spacing w:val="-3"/>
          <w:sz w:val="28"/>
          <w:szCs w:val="28"/>
        </w:rPr>
        <w:t>称</w:t>
      </w:r>
      <w:r>
        <w:rPr>
          <w:spacing w:val="-20"/>
          <w:sz w:val="28"/>
          <w:szCs w:val="28"/>
        </w:rPr>
        <w:t>）</w:t>
      </w:r>
      <w:r>
        <w:rPr>
          <w:spacing w:val="-3"/>
          <w:sz w:val="28"/>
          <w:szCs w:val="28"/>
        </w:rPr>
        <w:t>是</w:t>
      </w:r>
      <w:r>
        <w:rPr>
          <w:sz w:val="28"/>
          <w:szCs w:val="28"/>
        </w:rPr>
        <w:t>按</w:t>
      </w:r>
      <w:r>
        <w:rPr>
          <w:sz w:val="28"/>
          <w:szCs w:val="28"/>
          <w:u w:val="single"/>
        </w:rPr>
        <w:t xml:space="preserve"> </w:t>
      </w:r>
      <w:r>
        <w:rPr>
          <w:rFonts w:hint="eastAsia"/>
          <w:sz w:val="28"/>
          <w:szCs w:val="28"/>
          <w:u w:val="single"/>
        </w:rPr>
        <w:t>中国/</w:t>
      </w:r>
      <w:r>
        <w:rPr>
          <w:rFonts w:hint="eastAsia"/>
          <w:sz w:val="28"/>
          <w:szCs w:val="28"/>
          <w:highlight w:val="yellow"/>
          <w:u w:val="single"/>
        </w:rPr>
        <w:t xml:space="preserve">   </w:t>
      </w:r>
      <w:r>
        <w:rPr>
          <w:sz w:val="28"/>
          <w:szCs w:val="28"/>
          <w:highlight w:val="yellow"/>
          <w:u w:val="single"/>
        </w:rPr>
        <w:tab/>
      </w:r>
      <w:r>
        <w:rPr>
          <w:spacing w:val="-3"/>
          <w:sz w:val="28"/>
          <w:szCs w:val="28"/>
        </w:rPr>
        <w:t>（</w:t>
      </w:r>
      <w:r>
        <w:rPr>
          <w:sz w:val="28"/>
          <w:szCs w:val="28"/>
        </w:rPr>
        <w:t>国</w:t>
      </w:r>
      <w:r>
        <w:rPr>
          <w:spacing w:val="-3"/>
          <w:sz w:val="28"/>
          <w:szCs w:val="28"/>
        </w:rPr>
        <w:t>家</w:t>
      </w:r>
      <w:r>
        <w:rPr>
          <w:sz w:val="28"/>
          <w:szCs w:val="28"/>
        </w:rPr>
        <w:t>／</w:t>
      </w:r>
      <w:r>
        <w:rPr>
          <w:spacing w:val="-3"/>
          <w:sz w:val="28"/>
          <w:szCs w:val="28"/>
        </w:rPr>
        <w:t>地</w:t>
      </w:r>
      <w:r>
        <w:rPr>
          <w:sz w:val="28"/>
          <w:szCs w:val="28"/>
        </w:rPr>
        <w:t>区名</w:t>
      </w:r>
      <w:r>
        <w:rPr>
          <w:spacing w:val="-3"/>
          <w:sz w:val="28"/>
          <w:szCs w:val="28"/>
        </w:rPr>
        <w:t>称</w:t>
      </w:r>
      <w:r>
        <w:rPr>
          <w:spacing w:val="-20"/>
          <w:sz w:val="28"/>
          <w:szCs w:val="28"/>
        </w:rPr>
        <w:t>）</w:t>
      </w:r>
      <w:r>
        <w:rPr>
          <w:spacing w:val="-3"/>
          <w:sz w:val="28"/>
          <w:szCs w:val="28"/>
        </w:rPr>
        <w:t>法</w:t>
      </w:r>
      <w:r>
        <w:rPr>
          <w:sz w:val="28"/>
          <w:szCs w:val="28"/>
        </w:rPr>
        <w:t>律成</w:t>
      </w:r>
      <w:r>
        <w:rPr>
          <w:spacing w:val="-3"/>
          <w:sz w:val="28"/>
          <w:szCs w:val="28"/>
        </w:rPr>
        <w:t>立的</w:t>
      </w:r>
      <w:r>
        <w:rPr>
          <w:sz w:val="28"/>
          <w:szCs w:val="28"/>
        </w:rPr>
        <w:t>一家制</w:t>
      </w:r>
      <w:r>
        <w:rPr>
          <w:spacing w:val="-3"/>
          <w:sz w:val="28"/>
          <w:szCs w:val="28"/>
        </w:rPr>
        <w:t>造</w:t>
      </w:r>
      <w:r>
        <w:rPr>
          <w:sz w:val="28"/>
          <w:szCs w:val="28"/>
        </w:rPr>
        <w:t>商</w:t>
      </w:r>
      <w:r>
        <w:rPr>
          <w:spacing w:val="-22"/>
          <w:sz w:val="28"/>
          <w:szCs w:val="28"/>
        </w:rPr>
        <w:t>，</w:t>
      </w:r>
      <w:r>
        <w:rPr>
          <w:sz w:val="28"/>
          <w:szCs w:val="28"/>
        </w:rPr>
        <w:t>主</w:t>
      </w:r>
      <w:r>
        <w:rPr>
          <w:spacing w:val="-3"/>
          <w:sz w:val="28"/>
          <w:szCs w:val="28"/>
        </w:rPr>
        <w:t>要</w:t>
      </w:r>
      <w:r>
        <w:rPr>
          <w:sz w:val="28"/>
          <w:szCs w:val="28"/>
        </w:rPr>
        <w:t>营</w:t>
      </w:r>
      <w:r>
        <w:rPr>
          <w:spacing w:val="-3"/>
          <w:sz w:val="28"/>
          <w:szCs w:val="28"/>
        </w:rPr>
        <w:t>业</w:t>
      </w:r>
      <w:r>
        <w:rPr>
          <w:sz w:val="28"/>
          <w:szCs w:val="28"/>
        </w:rPr>
        <w:t>地</w:t>
      </w:r>
      <w:r>
        <w:rPr>
          <w:spacing w:val="-3"/>
          <w:sz w:val="28"/>
          <w:szCs w:val="28"/>
        </w:rPr>
        <w:t>点</w:t>
      </w:r>
      <w:r>
        <w:rPr>
          <w:sz w:val="28"/>
          <w:szCs w:val="28"/>
        </w:rPr>
        <w:t>设在</w:t>
      </w:r>
      <w:r>
        <w:rPr>
          <w:sz w:val="28"/>
          <w:szCs w:val="28"/>
          <w:u w:val="single"/>
        </w:rPr>
        <w:t xml:space="preserve"> </w:t>
      </w:r>
      <w:r>
        <w:rPr>
          <w:rFonts w:hint="eastAsia"/>
          <w:sz w:val="28"/>
          <w:szCs w:val="28"/>
          <w:highlight w:val="yellow"/>
          <w:u w:val="single"/>
        </w:rPr>
        <w:t xml:space="preserve">                    </w:t>
      </w:r>
      <w:r>
        <w:rPr>
          <w:sz w:val="28"/>
          <w:szCs w:val="28"/>
          <w:highlight w:val="yellow"/>
          <w:u w:val="single"/>
        </w:rPr>
        <w:tab/>
      </w:r>
      <w:r>
        <w:rPr>
          <w:spacing w:val="-3"/>
          <w:sz w:val="28"/>
          <w:szCs w:val="28"/>
        </w:rPr>
        <w:t>（</w:t>
      </w:r>
      <w:r>
        <w:rPr>
          <w:sz w:val="28"/>
          <w:szCs w:val="28"/>
        </w:rPr>
        <w:t>制</w:t>
      </w:r>
      <w:r>
        <w:rPr>
          <w:spacing w:val="-3"/>
          <w:sz w:val="28"/>
          <w:szCs w:val="28"/>
        </w:rPr>
        <w:t>造</w:t>
      </w:r>
      <w:r>
        <w:rPr>
          <w:sz w:val="28"/>
          <w:szCs w:val="28"/>
        </w:rPr>
        <w:t>商地</w:t>
      </w:r>
      <w:r>
        <w:rPr>
          <w:spacing w:val="-3"/>
          <w:sz w:val="28"/>
          <w:szCs w:val="28"/>
        </w:rPr>
        <w:t>址</w:t>
      </w:r>
      <w:r>
        <w:rPr>
          <w:spacing w:val="-106"/>
          <w:sz w:val="28"/>
          <w:szCs w:val="28"/>
        </w:rPr>
        <w:t>）</w:t>
      </w:r>
      <w:r>
        <w:rPr>
          <w:spacing w:val="-22"/>
          <w:sz w:val="28"/>
          <w:szCs w:val="28"/>
        </w:rPr>
        <w:t>。</w:t>
      </w:r>
      <w:r>
        <w:rPr>
          <w:sz w:val="28"/>
          <w:szCs w:val="28"/>
        </w:rPr>
        <w:t>兹</w:t>
      </w:r>
      <w:r>
        <w:rPr>
          <w:spacing w:val="-3"/>
          <w:sz w:val="28"/>
          <w:szCs w:val="28"/>
        </w:rPr>
        <w:t>授</w:t>
      </w:r>
      <w:r>
        <w:rPr>
          <w:sz w:val="28"/>
          <w:szCs w:val="28"/>
        </w:rPr>
        <w:t>权按</w:t>
      </w:r>
      <w:r>
        <w:rPr>
          <w:sz w:val="28"/>
          <w:szCs w:val="28"/>
          <w:u w:val="single"/>
        </w:rPr>
        <w:t xml:space="preserve"> </w:t>
      </w:r>
      <w:r>
        <w:rPr>
          <w:rFonts w:hint="eastAsia"/>
          <w:sz w:val="28"/>
          <w:szCs w:val="28"/>
          <w:u w:val="single"/>
        </w:rPr>
        <w:t>中国/新疆</w:t>
      </w:r>
      <w:r>
        <w:rPr>
          <w:sz w:val="28"/>
          <w:szCs w:val="28"/>
          <w:u w:val="single"/>
        </w:rPr>
        <w:tab/>
      </w:r>
      <w:r>
        <w:rPr>
          <w:spacing w:val="-3"/>
          <w:sz w:val="28"/>
          <w:szCs w:val="28"/>
        </w:rPr>
        <w:t>（</w:t>
      </w:r>
      <w:r>
        <w:rPr>
          <w:sz w:val="28"/>
          <w:szCs w:val="28"/>
        </w:rPr>
        <w:t>国</w:t>
      </w:r>
      <w:r>
        <w:rPr>
          <w:spacing w:val="-3"/>
          <w:sz w:val="28"/>
          <w:szCs w:val="28"/>
        </w:rPr>
        <w:t>家</w:t>
      </w:r>
      <w:r>
        <w:rPr>
          <w:sz w:val="28"/>
          <w:szCs w:val="28"/>
        </w:rPr>
        <w:t>／</w:t>
      </w:r>
      <w:r>
        <w:rPr>
          <w:spacing w:val="-3"/>
          <w:sz w:val="28"/>
          <w:szCs w:val="28"/>
        </w:rPr>
        <w:t>地</w:t>
      </w:r>
      <w:r>
        <w:rPr>
          <w:sz w:val="28"/>
          <w:szCs w:val="28"/>
        </w:rPr>
        <w:t>区名</w:t>
      </w:r>
      <w:r>
        <w:rPr>
          <w:spacing w:val="-3"/>
          <w:sz w:val="28"/>
          <w:szCs w:val="28"/>
        </w:rPr>
        <w:t>称</w:t>
      </w:r>
      <w:r>
        <w:rPr>
          <w:spacing w:val="-99"/>
          <w:sz w:val="28"/>
          <w:szCs w:val="28"/>
        </w:rPr>
        <w:t>）</w:t>
      </w:r>
      <w:r>
        <w:rPr>
          <w:spacing w:val="-3"/>
          <w:sz w:val="28"/>
          <w:szCs w:val="28"/>
        </w:rPr>
        <w:t>的</w:t>
      </w:r>
      <w:r>
        <w:rPr>
          <w:sz w:val="28"/>
          <w:szCs w:val="28"/>
        </w:rPr>
        <w:t>法</w:t>
      </w:r>
      <w:r>
        <w:rPr>
          <w:spacing w:val="-3"/>
          <w:sz w:val="28"/>
          <w:szCs w:val="28"/>
        </w:rPr>
        <w:t>律</w:t>
      </w:r>
      <w:r>
        <w:rPr>
          <w:sz w:val="28"/>
          <w:szCs w:val="28"/>
        </w:rPr>
        <w:t>正</w:t>
      </w:r>
      <w:r>
        <w:rPr>
          <w:spacing w:val="-3"/>
          <w:sz w:val="28"/>
          <w:szCs w:val="28"/>
        </w:rPr>
        <w:t>式</w:t>
      </w:r>
      <w:r>
        <w:rPr>
          <w:sz w:val="28"/>
          <w:szCs w:val="28"/>
        </w:rPr>
        <w:t>成</w:t>
      </w:r>
      <w:r>
        <w:rPr>
          <w:spacing w:val="-3"/>
          <w:sz w:val="28"/>
          <w:szCs w:val="28"/>
        </w:rPr>
        <w:t>立</w:t>
      </w:r>
      <w:r>
        <w:rPr>
          <w:sz w:val="28"/>
          <w:szCs w:val="28"/>
        </w:rPr>
        <w:t>的</w:t>
      </w:r>
      <w:r>
        <w:rPr>
          <w:spacing w:val="-101"/>
          <w:sz w:val="28"/>
          <w:szCs w:val="28"/>
        </w:rPr>
        <w:t>，</w:t>
      </w:r>
      <w:r>
        <w:rPr>
          <w:sz w:val="28"/>
          <w:szCs w:val="28"/>
        </w:rPr>
        <w:t>主要</w:t>
      </w:r>
      <w:r>
        <w:rPr>
          <w:spacing w:val="-3"/>
          <w:sz w:val="28"/>
          <w:szCs w:val="28"/>
        </w:rPr>
        <w:t>营</w:t>
      </w:r>
      <w:r>
        <w:rPr>
          <w:sz w:val="28"/>
          <w:szCs w:val="28"/>
        </w:rPr>
        <w:t>业</w:t>
      </w:r>
      <w:r>
        <w:rPr>
          <w:spacing w:val="-3"/>
          <w:sz w:val="28"/>
          <w:szCs w:val="28"/>
        </w:rPr>
        <w:t>地</w:t>
      </w:r>
      <w:r>
        <w:rPr>
          <w:sz w:val="28"/>
          <w:szCs w:val="28"/>
        </w:rPr>
        <w:t>点</w:t>
      </w:r>
      <w:r>
        <w:rPr>
          <w:spacing w:val="-3"/>
          <w:sz w:val="28"/>
          <w:szCs w:val="28"/>
        </w:rPr>
        <w:t>设</w:t>
      </w:r>
      <w:r>
        <w:rPr>
          <w:sz w:val="28"/>
          <w:szCs w:val="28"/>
        </w:rPr>
        <w:t>在</w:t>
      </w:r>
      <w:r>
        <w:rPr>
          <w:sz w:val="28"/>
          <w:szCs w:val="28"/>
          <w:u w:val="single"/>
        </w:rPr>
        <w:t xml:space="preserve"> </w:t>
      </w:r>
      <w:r>
        <w:rPr>
          <w:rFonts w:hint="eastAsia"/>
          <w:sz w:val="28"/>
          <w:szCs w:val="28"/>
          <w:u w:val="single"/>
        </w:rPr>
        <w:t xml:space="preserve">     </w:t>
      </w:r>
      <w:r>
        <w:rPr>
          <w:sz w:val="28"/>
          <w:szCs w:val="28"/>
          <w:u w:val="single"/>
        </w:rPr>
        <w:t>（</w:t>
      </w:r>
      <w:r>
        <w:rPr>
          <w:spacing w:val="-3"/>
          <w:sz w:val="28"/>
          <w:szCs w:val="28"/>
        </w:rPr>
        <w:t>投</w:t>
      </w:r>
      <w:r>
        <w:rPr>
          <w:sz w:val="28"/>
          <w:szCs w:val="28"/>
        </w:rPr>
        <w:t>标</w:t>
      </w:r>
      <w:r>
        <w:rPr>
          <w:spacing w:val="-3"/>
          <w:sz w:val="28"/>
          <w:szCs w:val="28"/>
        </w:rPr>
        <w:t>人</w:t>
      </w:r>
      <w:r>
        <w:rPr>
          <w:sz w:val="28"/>
          <w:szCs w:val="28"/>
        </w:rPr>
        <w:t>的</w:t>
      </w:r>
      <w:r>
        <w:rPr>
          <w:spacing w:val="-3"/>
          <w:sz w:val="28"/>
          <w:szCs w:val="28"/>
        </w:rPr>
        <w:t>单</w:t>
      </w:r>
      <w:r>
        <w:rPr>
          <w:sz w:val="28"/>
          <w:szCs w:val="28"/>
        </w:rPr>
        <w:t>位</w:t>
      </w:r>
      <w:r>
        <w:rPr>
          <w:spacing w:val="-3"/>
          <w:sz w:val="28"/>
          <w:szCs w:val="28"/>
        </w:rPr>
        <w:t>地</w:t>
      </w:r>
      <w:r>
        <w:rPr>
          <w:sz w:val="28"/>
          <w:szCs w:val="28"/>
        </w:rPr>
        <w:t>址</w:t>
      </w:r>
      <w:r>
        <w:rPr>
          <w:spacing w:val="-101"/>
          <w:sz w:val="28"/>
          <w:szCs w:val="28"/>
        </w:rPr>
        <w:t>）</w:t>
      </w:r>
      <w:r>
        <w:rPr>
          <w:sz w:val="28"/>
          <w:szCs w:val="28"/>
        </w:rPr>
        <w:t>的</w:t>
      </w:r>
      <w:r>
        <w:rPr>
          <w:sz w:val="28"/>
          <w:szCs w:val="28"/>
          <w:u w:val="single"/>
        </w:rPr>
        <w:t xml:space="preserve"> </w:t>
      </w:r>
      <w:r>
        <w:rPr>
          <w:rFonts w:hint="eastAsia"/>
          <w:sz w:val="28"/>
          <w:szCs w:val="28"/>
          <w:u w:val="single"/>
        </w:rPr>
        <w:t xml:space="preserve">    </w:t>
      </w:r>
      <w:r>
        <w:rPr>
          <w:spacing w:val="-3"/>
          <w:sz w:val="28"/>
          <w:szCs w:val="28"/>
          <w:u w:val="single"/>
        </w:rPr>
        <w:t>（</w:t>
      </w:r>
      <w:r>
        <w:rPr>
          <w:spacing w:val="-3"/>
          <w:sz w:val="28"/>
          <w:szCs w:val="28"/>
        </w:rPr>
        <w:t>投</w:t>
      </w:r>
      <w:r>
        <w:rPr>
          <w:sz w:val="28"/>
          <w:szCs w:val="28"/>
        </w:rPr>
        <w:t>标人</w:t>
      </w:r>
      <w:r>
        <w:rPr>
          <w:spacing w:val="-3"/>
          <w:sz w:val="28"/>
          <w:szCs w:val="28"/>
        </w:rPr>
        <w:t>名称</w:t>
      </w:r>
      <w:r>
        <w:rPr>
          <w:spacing w:val="-15"/>
          <w:sz w:val="28"/>
          <w:szCs w:val="28"/>
        </w:rPr>
        <w:t>）</w:t>
      </w:r>
      <w:r>
        <w:rPr>
          <w:spacing w:val="-3"/>
          <w:sz w:val="28"/>
          <w:szCs w:val="28"/>
        </w:rPr>
        <w:t>以</w:t>
      </w:r>
      <w:r>
        <w:rPr>
          <w:sz w:val="28"/>
          <w:szCs w:val="28"/>
        </w:rPr>
        <w:t>我</w:t>
      </w:r>
      <w:r>
        <w:rPr>
          <w:spacing w:val="-3"/>
          <w:sz w:val="28"/>
          <w:szCs w:val="28"/>
        </w:rPr>
        <w:t>单</w:t>
      </w:r>
      <w:r>
        <w:rPr>
          <w:sz w:val="28"/>
          <w:szCs w:val="28"/>
        </w:rPr>
        <w:t>位</w:t>
      </w:r>
      <w:r>
        <w:rPr>
          <w:spacing w:val="-3"/>
          <w:sz w:val="28"/>
          <w:szCs w:val="28"/>
        </w:rPr>
        <w:t>制造</w:t>
      </w:r>
      <w:r>
        <w:rPr>
          <w:sz w:val="28"/>
          <w:szCs w:val="28"/>
        </w:rPr>
        <w:t>的</w:t>
      </w:r>
      <w:r>
        <w:rPr>
          <w:sz w:val="28"/>
          <w:szCs w:val="28"/>
          <w:highlight w:val="yellow"/>
          <w:u w:val="single"/>
        </w:rPr>
        <w:t xml:space="preserve"> </w:t>
      </w:r>
      <w:r>
        <w:rPr>
          <w:rFonts w:hint="eastAsia"/>
          <w:sz w:val="28"/>
          <w:szCs w:val="28"/>
          <w:highlight w:val="yellow"/>
          <w:u w:val="single"/>
        </w:rPr>
        <w:t xml:space="preserve">  </w:t>
      </w:r>
      <w:r>
        <w:rPr>
          <w:sz w:val="28"/>
          <w:szCs w:val="28"/>
          <w:highlight w:val="yellow"/>
          <w:u w:val="single"/>
        </w:rPr>
        <w:tab/>
      </w:r>
      <w:r>
        <w:rPr>
          <w:spacing w:val="-3"/>
          <w:sz w:val="28"/>
          <w:szCs w:val="28"/>
        </w:rPr>
        <w:t>（</w:t>
      </w:r>
      <w:r>
        <w:rPr>
          <w:sz w:val="28"/>
          <w:szCs w:val="28"/>
        </w:rPr>
        <w:t>设</w:t>
      </w:r>
      <w:r>
        <w:rPr>
          <w:spacing w:val="-3"/>
          <w:sz w:val="28"/>
          <w:szCs w:val="28"/>
        </w:rPr>
        <w:t>备名</w:t>
      </w:r>
      <w:r>
        <w:rPr>
          <w:sz w:val="28"/>
          <w:szCs w:val="28"/>
        </w:rPr>
        <w:t>称</w:t>
      </w:r>
      <w:r>
        <w:rPr>
          <w:spacing w:val="-17"/>
          <w:sz w:val="28"/>
          <w:szCs w:val="28"/>
        </w:rPr>
        <w:t>）</w:t>
      </w:r>
      <w:r>
        <w:rPr>
          <w:sz w:val="28"/>
          <w:szCs w:val="28"/>
        </w:rPr>
        <w:t>进行</w:t>
      </w:r>
      <w:r>
        <w:rPr>
          <w:sz w:val="28"/>
          <w:szCs w:val="28"/>
          <w:u w:val="single"/>
        </w:rPr>
        <w:tab/>
      </w:r>
      <w:r>
        <w:rPr>
          <w:spacing w:val="-3"/>
          <w:sz w:val="28"/>
          <w:szCs w:val="28"/>
        </w:rPr>
        <w:t>（</w:t>
      </w:r>
      <w:r>
        <w:rPr>
          <w:sz w:val="28"/>
          <w:szCs w:val="28"/>
        </w:rPr>
        <w:t>项</w:t>
      </w:r>
      <w:r>
        <w:rPr>
          <w:spacing w:val="-3"/>
          <w:sz w:val="28"/>
          <w:szCs w:val="28"/>
        </w:rPr>
        <w:t>目</w:t>
      </w:r>
      <w:r>
        <w:rPr>
          <w:sz w:val="28"/>
          <w:szCs w:val="28"/>
        </w:rPr>
        <w:t>名</w:t>
      </w:r>
      <w:r>
        <w:rPr>
          <w:spacing w:val="-3"/>
          <w:sz w:val="28"/>
          <w:szCs w:val="28"/>
        </w:rPr>
        <w:t>称</w:t>
      </w:r>
      <w:r>
        <w:rPr>
          <w:spacing w:val="-15"/>
          <w:sz w:val="28"/>
          <w:szCs w:val="28"/>
        </w:rPr>
        <w:t>）</w:t>
      </w:r>
      <w:r>
        <w:rPr>
          <w:sz w:val="28"/>
          <w:szCs w:val="28"/>
        </w:rPr>
        <w:t>投标活</w:t>
      </w:r>
      <w:r>
        <w:rPr>
          <w:spacing w:val="-3"/>
          <w:sz w:val="28"/>
          <w:szCs w:val="28"/>
        </w:rPr>
        <w:t>动</w:t>
      </w:r>
      <w:r>
        <w:rPr>
          <w:sz w:val="28"/>
          <w:szCs w:val="28"/>
        </w:rPr>
        <w:t>。</w:t>
      </w:r>
      <w:r>
        <w:rPr>
          <w:spacing w:val="-3"/>
          <w:sz w:val="28"/>
          <w:szCs w:val="28"/>
        </w:rPr>
        <w:t>我</w:t>
      </w:r>
      <w:r>
        <w:rPr>
          <w:sz w:val="28"/>
          <w:szCs w:val="28"/>
        </w:rPr>
        <w:t>单</w:t>
      </w:r>
      <w:r>
        <w:rPr>
          <w:spacing w:val="-3"/>
          <w:sz w:val="28"/>
          <w:szCs w:val="28"/>
        </w:rPr>
        <w:t>位</w:t>
      </w:r>
      <w:r>
        <w:rPr>
          <w:sz w:val="28"/>
          <w:szCs w:val="28"/>
        </w:rPr>
        <w:t>同</w:t>
      </w:r>
      <w:r>
        <w:rPr>
          <w:spacing w:val="-3"/>
          <w:sz w:val="28"/>
          <w:szCs w:val="28"/>
        </w:rPr>
        <w:t>意</w:t>
      </w:r>
      <w:r>
        <w:rPr>
          <w:sz w:val="28"/>
          <w:szCs w:val="28"/>
        </w:rPr>
        <w:t>按</w:t>
      </w:r>
      <w:r>
        <w:rPr>
          <w:spacing w:val="-3"/>
          <w:sz w:val="28"/>
          <w:szCs w:val="28"/>
        </w:rPr>
        <w:t>照</w:t>
      </w:r>
      <w:r>
        <w:rPr>
          <w:sz w:val="28"/>
          <w:szCs w:val="28"/>
        </w:rPr>
        <w:t>中标</w:t>
      </w:r>
      <w:r>
        <w:rPr>
          <w:spacing w:val="-3"/>
          <w:sz w:val="28"/>
          <w:szCs w:val="28"/>
        </w:rPr>
        <w:t>合</w:t>
      </w:r>
      <w:r>
        <w:rPr>
          <w:sz w:val="28"/>
          <w:szCs w:val="28"/>
        </w:rPr>
        <w:t>同</w:t>
      </w:r>
      <w:r>
        <w:rPr>
          <w:spacing w:val="-3"/>
          <w:sz w:val="28"/>
          <w:szCs w:val="28"/>
        </w:rPr>
        <w:t>供</w:t>
      </w:r>
      <w:r>
        <w:rPr>
          <w:sz w:val="28"/>
          <w:szCs w:val="28"/>
        </w:rPr>
        <w:t>货</w:t>
      </w:r>
      <w:r>
        <w:rPr>
          <w:spacing w:val="-3"/>
          <w:sz w:val="28"/>
          <w:szCs w:val="28"/>
        </w:rPr>
        <w:t>，</w:t>
      </w:r>
      <w:r>
        <w:rPr>
          <w:sz w:val="28"/>
          <w:szCs w:val="28"/>
        </w:rPr>
        <w:t>并</w:t>
      </w:r>
      <w:r>
        <w:rPr>
          <w:spacing w:val="-3"/>
          <w:sz w:val="28"/>
          <w:szCs w:val="28"/>
        </w:rPr>
        <w:t>对</w:t>
      </w:r>
      <w:r>
        <w:rPr>
          <w:sz w:val="28"/>
          <w:szCs w:val="28"/>
        </w:rPr>
        <w:t>产</w:t>
      </w:r>
      <w:r>
        <w:rPr>
          <w:spacing w:val="-3"/>
          <w:sz w:val="28"/>
          <w:szCs w:val="28"/>
        </w:rPr>
        <w:t>品</w:t>
      </w:r>
      <w:r>
        <w:rPr>
          <w:sz w:val="28"/>
          <w:szCs w:val="28"/>
        </w:rPr>
        <w:t>质量</w:t>
      </w:r>
      <w:r>
        <w:rPr>
          <w:spacing w:val="-3"/>
          <w:sz w:val="28"/>
          <w:szCs w:val="28"/>
        </w:rPr>
        <w:t>承</w:t>
      </w:r>
      <w:r>
        <w:rPr>
          <w:sz w:val="28"/>
          <w:szCs w:val="28"/>
        </w:rPr>
        <w:t>担</w:t>
      </w:r>
      <w:r>
        <w:rPr>
          <w:spacing w:val="-3"/>
          <w:sz w:val="28"/>
          <w:szCs w:val="28"/>
        </w:rPr>
        <w:t>责</w:t>
      </w:r>
      <w:r>
        <w:rPr>
          <w:sz w:val="28"/>
          <w:szCs w:val="28"/>
        </w:rPr>
        <w:t>任。</w:t>
      </w:r>
    </w:p>
    <w:p>
      <w:pPr>
        <w:pStyle w:val="10"/>
        <w:tabs>
          <w:tab w:val="left" w:pos="2289"/>
          <w:tab w:val="left" w:pos="5614"/>
        </w:tabs>
        <w:autoSpaceDE w:val="0"/>
        <w:autoSpaceDN w:val="0"/>
        <w:spacing w:before="170" w:line="360" w:lineRule="auto"/>
        <w:ind w:firstLine="560" w:firstLineChars="200"/>
        <w:jc w:val="left"/>
        <w:rPr>
          <w:sz w:val="28"/>
          <w:szCs w:val="28"/>
        </w:rPr>
      </w:pPr>
      <w:r>
        <w:rPr>
          <w:sz w:val="28"/>
          <w:szCs w:val="28"/>
        </w:rPr>
        <w:t>授权</w:t>
      </w:r>
      <w:r>
        <w:rPr>
          <w:spacing w:val="-3"/>
          <w:sz w:val="28"/>
          <w:szCs w:val="28"/>
        </w:rPr>
        <w:t>期</w:t>
      </w:r>
      <w:r>
        <w:rPr>
          <w:sz w:val="28"/>
          <w:szCs w:val="28"/>
        </w:rPr>
        <w:t>限</w:t>
      </w:r>
      <w:r>
        <w:rPr>
          <w:spacing w:val="-3"/>
          <w:sz w:val="28"/>
          <w:szCs w:val="28"/>
        </w:rPr>
        <w:t>：</w:t>
      </w:r>
      <w:r>
        <w:rPr>
          <w:spacing w:val="-3"/>
          <w:sz w:val="28"/>
          <w:szCs w:val="28"/>
          <w:u w:val="single"/>
        </w:rPr>
        <w:t xml:space="preserve"> </w:t>
      </w:r>
      <w:r>
        <w:rPr>
          <w:rFonts w:hint="eastAsia"/>
          <w:spacing w:val="-3"/>
          <w:sz w:val="28"/>
          <w:szCs w:val="28"/>
          <w:u w:val="single"/>
        </w:rPr>
        <w:t xml:space="preserve">      </w:t>
      </w:r>
      <w:r>
        <w:rPr>
          <w:spacing w:val="-3"/>
          <w:sz w:val="28"/>
          <w:szCs w:val="28"/>
          <w:u w:val="single"/>
        </w:rPr>
        <w:tab/>
      </w:r>
      <w:r>
        <w:rPr>
          <w:sz w:val="28"/>
          <w:szCs w:val="28"/>
        </w:rPr>
        <w:t>。</w:t>
      </w:r>
    </w:p>
    <w:p>
      <w:pPr>
        <w:pStyle w:val="10"/>
        <w:spacing w:before="10"/>
        <w:rPr>
          <w:rFonts w:ascii="宋体" w:hAnsi="宋体" w:cs="宋体"/>
          <w:color w:val="000000" w:themeColor="text1"/>
          <w:sz w:val="24"/>
          <w:szCs w:val="20"/>
          <w14:textFill>
            <w14:solidFill>
              <w14:schemeClr w14:val="tx1"/>
            </w14:solidFill>
          </w14:textFill>
        </w:rPr>
      </w:pPr>
    </w:p>
    <w:p>
      <w:pPr>
        <w:pStyle w:val="10"/>
        <w:tabs>
          <w:tab w:val="left" w:pos="3040"/>
          <w:tab w:val="left" w:pos="4512"/>
          <w:tab w:val="left" w:pos="7556"/>
        </w:tabs>
        <w:spacing w:before="78"/>
        <w:ind w:firstLine="2160" w:firstLineChars="900"/>
        <w:jc w:val="both"/>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投标人名称：</w:t>
      </w:r>
      <w:r>
        <w:rPr>
          <w:rFonts w:hint="eastAsia"/>
          <w:spacing w:val="-3"/>
          <w:sz w:val="28"/>
          <w:szCs w:val="28"/>
          <w:u w:val="single"/>
        </w:rPr>
        <w:t xml:space="preserve">      </w:t>
      </w:r>
      <w:r>
        <w:rPr>
          <w:spacing w:val="-3"/>
          <w:sz w:val="28"/>
          <w:szCs w:val="28"/>
          <w:u w:val="single"/>
        </w:rPr>
        <w:tab/>
      </w:r>
      <w:r>
        <w:rPr>
          <w:rFonts w:hint="eastAsia" w:ascii="宋体" w:hAnsi="宋体" w:cs="宋体"/>
          <w:color w:val="000000" w:themeColor="text1"/>
          <w:sz w:val="24"/>
          <w:szCs w:val="20"/>
          <w14:textFill>
            <w14:solidFill>
              <w14:schemeClr w14:val="tx1"/>
            </w14:solidFill>
          </w14:textFill>
        </w:rPr>
        <w:t xml:space="preserve">    （盖单位章）</w:t>
      </w:r>
    </w:p>
    <w:p>
      <w:pPr>
        <w:pStyle w:val="10"/>
        <w:tabs>
          <w:tab w:val="left" w:pos="4351"/>
          <w:tab w:val="left" w:pos="8758"/>
        </w:tabs>
        <w:spacing w:before="17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                签字人职务： </w:t>
      </w:r>
      <w:r>
        <w:rPr>
          <w:rFonts w:hint="eastAsia"/>
          <w:spacing w:val="-3"/>
          <w:sz w:val="28"/>
          <w:szCs w:val="28"/>
          <w:u w:val="single"/>
        </w:rPr>
        <w:t xml:space="preserve">      </w:t>
      </w:r>
      <w:r>
        <w:rPr>
          <w:spacing w:val="-3"/>
          <w:sz w:val="28"/>
          <w:szCs w:val="28"/>
          <w:u w:val="single"/>
        </w:rPr>
        <w:tab/>
      </w:r>
      <w:r>
        <w:rPr>
          <w:rFonts w:hint="eastAsia" w:ascii="宋体" w:hAnsi="宋体" w:cs="宋体"/>
          <w:color w:val="000000" w:themeColor="text1"/>
          <w:sz w:val="24"/>
          <w:szCs w:val="20"/>
          <w14:textFill>
            <w14:solidFill>
              <w14:schemeClr w14:val="tx1"/>
            </w14:solidFill>
          </w14:textFill>
        </w:rPr>
        <w:tab/>
      </w:r>
    </w:p>
    <w:p>
      <w:pPr>
        <w:pStyle w:val="10"/>
        <w:tabs>
          <w:tab w:val="left" w:pos="4351"/>
          <w:tab w:val="left" w:pos="8758"/>
        </w:tabs>
        <w:spacing w:before="173"/>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              签字人姓名： </w:t>
      </w:r>
      <w:r>
        <w:rPr>
          <w:rFonts w:hint="eastAsia"/>
          <w:spacing w:val="-3"/>
          <w:sz w:val="28"/>
          <w:szCs w:val="28"/>
          <w:u w:val="single"/>
        </w:rPr>
        <w:t xml:space="preserve">      </w:t>
      </w:r>
      <w:r>
        <w:rPr>
          <w:spacing w:val="-3"/>
          <w:sz w:val="28"/>
          <w:szCs w:val="28"/>
          <w:u w:val="single"/>
        </w:rPr>
        <w:tab/>
      </w:r>
      <w:r>
        <w:rPr>
          <w:rFonts w:hint="eastAsia" w:ascii="宋体" w:hAnsi="宋体" w:cs="宋体"/>
          <w:color w:val="000000" w:themeColor="text1"/>
          <w:sz w:val="24"/>
          <w:szCs w:val="20"/>
          <w14:textFill>
            <w14:solidFill>
              <w14:schemeClr w14:val="tx1"/>
            </w14:solidFill>
          </w14:textFill>
        </w:rPr>
        <w:tab/>
      </w:r>
    </w:p>
    <w:p>
      <w:pPr>
        <w:pStyle w:val="10"/>
        <w:tabs>
          <w:tab w:val="left" w:pos="4351"/>
          <w:tab w:val="left" w:pos="8758"/>
        </w:tabs>
        <w:spacing w:before="17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                签字人签名： </w:t>
      </w:r>
      <w:r>
        <w:rPr>
          <w:rFonts w:hint="eastAsia"/>
          <w:spacing w:val="-3"/>
          <w:sz w:val="28"/>
          <w:szCs w:val="28"/>
          <w:u w:val="single"/>
        </w:rPr>
        <w:t xml:space="preserve">      </w:t>
      </w:r>
      <w:r>
        <w:rPr>
          <w:spacing w:val="-3"/>
          <w:sz w:val="28"/>
          <w:szCs w:val="28"/>
          <w:u w:val="single"/>
        </w:rPr>
        <w:tab/>
      </w:r>
      <w:r>
        <w:rPr>
          <w:rFonts w:hint="eastAsia" w:ascii="宋体" w:hAnsi="宋体" w:cs="宋体"/>
          <w:color w:val="000000" w:themeColor="text1"/>
          <w:sz w:val="24"/>
          <w:szCs w:val="20"/>
          <w14:textFill>
            <w14:solidFill>
              <w14:schemeClr w14:val="tx1"/>
            </w14:solidFill>
          </w14:textFill>
        </w:rPr>
        <w:tab/>
      </w:r>
    </w:p>
    <w:p>
      <w:pPr>
        <w:pStyle w:val="10"/>
        <w:jc w:val="both"/>
        <w:rPr>
          <w:rFonts w:ascii="宋体" w:hAnsi="宋体" w:cs="宋体"/>
          <w:color w:val="000000" w:themeColor="text1"/>
          <w:sz w:val="24"/>
          <w:szCs w:val="20"/>
          <w14:textFill>
            <w14:solidFill>
              <w14:schemeClr w14:val="tx1"/>
            </w14:solidFill>
          </w14:textFill>
        </w:rPr>
      </w:pPr>
    </w:p>
    <w:p>
      <w:pPr>
        <w:pStyle w:val="10"/>
        <w:rPr>
          <w:rFonts w:ascii="宋体" w:hAnsi="宋体" w:cs="宋体"/>
          <w:color w:val="000000" w:themeColor="text1"/>
          <w:sz w:val="24"/>
          <w:szCs w:val="20"/>
          <w14:textFill>
            <w14:solidFill>
              <w14:schemeClr w14:val="tx1"/>
            </w14:solidFill>
          </w14:textFill>
        </w:rPr>
      </w:pPr>
    </w:p>
    <w:p>
      <w:pPr>
        <w:pStyle w:val="1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制造商名称：                       </w:t>
      </w:r>
      <w:r>
        <w:rPr>
          <w:rFonts w:hint="eastAsia" w:ascii="宋体" w:hAnsi="宋体" w:cs="宋体"/>
          <w:color w:val="000000" w:themeColor="text1"/>
          <w:sz w:val="24"/>
          <w:szCs w:val="20"/>
          <w14:textFill>
            <w14:solidFill>
              <w14:schemeClr w14:val="tx1"/>
            </w14:solidFill>
          </w14:textFill>
        </w:rPr>
        <w:tab/>
      </w:r>
      <w:r>
        <w:rPr>
          <w:rFonts w:hint="eastAsia" w:ascii="宋体" w:hAnsi="宋体" w:cs="宋体"/>
          <w:color w:val="000000" w:themeColor="text1"/>
          <w:sz w:val="24"/>
          <w:szCs w:val="20"/>
          <w14:textFill>
            <w14:solidFill>
              <w14:schemeClr w14:val="tx1"/>
            </w14:solidFill>
          </w14:textFill>
        </w:rPr>
        <w:t>（盖单位章）</w:t>
      </w:r>
    </w:p>
    <w:p>
      <w:pPr>
        <w:pStyle w:val="10"/>
        <w:rPr>
          <w:rFonts w:ascii="宋体" w:hAnsi="宋体" w:cs="宋体"/>
          <w:color w:val="000000" w:themeColor="text1"/>
          <w:sz w:val="24"/>
          <w:szCs w:val="20"/>
          <w14:textFill>
            <w14:solidFill>
              <w14:schemeClr w14:val="tx1"/>
            </w14:solidFill>
          </w14:textFill>
        </w:rPr>
      </w:pPr>
    </w:p>
    <w:p>
      <w:pPr>
        <w:pStyle w:val="1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签字人职务：                       </w:t>
      </w:r>
      <w:r>
        <w:rPr>
          <w:rFonts w:hint="eastAsia" w:ascii="宋体" w:hAnsi="宋体" w:cs="宋体"/>
          <w:color w:val="000000" w:themeColor="text1"/>
          <w:sz w:val="24"/>
          <w:szCs w:val="20"/>
          <w14:textFill>
            <w14:solidFill>
              <w14:schemeClr w14:val="tx1"/>
            </w14:solidFill>
          </w14:textFill>
        </w:rPr>
        <w:tab/>
      </w:r>
    </w:p>
    <w:p>
      <w:pPr>
        <w:pStyle w:val="10"/>
        <w:rPr>
          <w:rFonts w:ascii="宋体" w:hAnsi="宋体" w:cs="宋体"/>
          <w:color w:val="000000" w:themeColor="text1"/>
          <w:sz w:val="24"/>
          <w:szCs w:val="20"/>
          <w14:textFill>
            <w14:solidFill>
              <w14:schemeClr w14:val="tx1"/>
            </w14:solidFill>
          </w14:textFill>
        </w:rPr>
      </w:pPr>
    </w:p>
    <w:p>
      <w:pPr>
        <w:pStyle w:val="1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签字人姓名：                       </w:t>
      </w:r>
      <w:r>
        <w:rPr>
          <w:rFonts w:hint="eastAsia" w:ascii="宋体" w:hAnsi="宋体" w:cs="宋体"/>
          <w:color w:val="000000" w:themeColor="text1"/>
          <w:sz w:val="24"/>
          <w:szCs w:val="20"/>
          <w14:textFill>
            <w14:solidFill>
              <w14:schemeClr w14:val="tx1"/>
            </w14:solidFill>
          </w14:textFill>
        </w:rPr>
        <w:tab/>
      </w:r>
    </w:p>
    <w:p>
      <w:pPr>
        <w:pStyle w:val="10"/>
        <w:tabs>
          <w:tab w:val="left" w:pos="4351"/>
          <w:tab w:val="left" w:pos="8758"/>
        </w:tabs>
        <w:spacing w:before="17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 xml:space="preserve">签字人签名： </w:t>
      </w:r>
      <w:r>
        <w:rPr>
          <w:rFonts w:hint="eastAsia" w:ascii="宋体" w:hAnsi="宋体" w:cs="宋体"/>
          <w:color w:val="000000" w:themeColor="text1"/>
          <w:sz w:val="24"/>
          <w:szCs w:val="20"/>
          <w14:textFill>
            <w14:solidFill>
              <w14:schemeClr w14:val="tx1"/>
            </w14:solidFill>
          </w14:textFill>
        </w:rPr>
        <w:tab/>
      </w:r>
    </w:p>
    <w:p>
      <w:pPr>
        <w:pStyle w:val="10"/>
        <w:rPr>
          <w:rFonts w:ascii="Times New Roman"/>
          <w:sz w:val="20"/>
        </w:rPr>
      </w:pPr>
    </w:p>
    <w:p>
      <w:pPr>
        <w:pStyle w:val="12"/>
        <w:ind w:left="0" w:leftChars="0" w:firstLine="0" w:firstLineChars="0"/>
        <w:rPr>
          <w:rStyle w:val="27"/>
          <w:rFonts w:ascii="宋体" w:hAnsi="宋体"/>
          <w:b/>
          <w:color w:val="000000" w:themeColor="text1"/>
          <w:sz w:val="24"/>
          <w14:textFill>
            <w14:solidFill>
              <w14:schemeClr w14:val="tx1"/>
            </w14:solidFill>
          </w14:textFill>
        </w:rPr>
      </w:pPr>
    </w:p>
    <w:p>
      <w:pPr>
        <w:jc w:val="left"/>
        <w:rPr>
          <w:rFonts w:ascii="宋体" w:hAnsi="宋体" w:cs="宋体"/>
          <w:color w:val="000000" w:themeColor="text1"/>
          <w:sz w:val="24"/>
          <w14:textFill>
            <w14:solidFill>
              <w14:schemeClr w14:val="tx1"/>
            </w14:solidFill>
          </w14:textFill>
        </w:rPr>
      </w:pPr>
      <w:r>
        <w:rPr>
          <w:rStyle w:val="27"/>
          <w:rFonts w:hint="eastAsia" w:ascii="宋体" w:hAnsi="宋体"/>
          <w:b/>
          <w:color w:val="000000" w:themeColor="text1"/>
          <w:sz w:val="24"/>
          <w14:textFill>
            <w14:solidFill>
              <w14:schemeClr w14:val="tx1"/>
            </w14:solidFill>
          </w14:textFill>
        </w:rPr>
        <w:t>注：</w:t>
      </w:r>
      <w:r>
        <w:rPr>
          <w:rFonts w:hint="eastAsia" w:ascii="宋体" w:hAnsi="宋体" w:cs="宋体"/>
          <w:color w:val="000000" w:themeColor="text1"/>
          <w:sz w:val="24"/>
          <w14:textFill>
            <w14:solidFill>
              <w14:schemeClr w14:val="tx1"/>
            </w14:solidFill>
          </w14:textFill>
        </w:rPr>
        <w:t>自招标公告发布日期起至开标日期止，超出此时间范围将被视为无效投标。</w:t>
      </w:r>
    </w:p>
    <w:p>
      <w:pPr>
        <w:spacing w:line="440" w:lineRule="exact"/>
        <w:rPr>
          <w:rStyle w:val="27"/>
          <w:rFonts w:ascii="宋体" w:hAnsi="宋体"/>
          <w:b/>
          <w:color w:val="000000" w:themeColor="text1"/>
          <w:sz w:val="24"/>
          <w14:textFill>
            <w14:solidFill>
              <w14:schemeClr w14:val="tx1"/>
            </w14:solidFill>
          </w14:textFill>
        </w:rPr>
      </w:pPr>
    </w:p>
    <w:p>
      <w:pPr>
        <w:pStyle w:val="12"/>
      </w:pPr>
    </w:p>
    <w:p>
      <w:pPr>
        <w:spacing w:line="440" w:lineRule="exact"/>
        <w:jc w:val="left"/>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（附件</w:t>
      </w:r>
      <w:r>
        <w:rPr>
          <w:rStyle w:val="27"/>
          <w:rFonts w:hint="eastAsia" w:ascii="宋体" w:hAnsi="宋体"/>
          <w:b/>
          <w:color w:val="000000" w:themeColor="text1"/>
          <w:sz w:val="32"/>
          <w:szCs w:val="32"/>
          <w14:textFill>
            <w14:solidFill>
              <w14:schemeClr w14:val="tx1"/>
            </w14:solidFill>
          </w14:textFill>
        </w:rPr>
        <w:t>十一</w:t>
      </w:r>
      <w:r>
        <w:rPr>
          <w:rStyle w:val="27"/>
          <w:rFonts w:ascii="宋体" w:hAnsi="宋体"/>
          <w:b/>
          <w:color w:val="000000" w:themeColor="text1"/>
          <w:sz w:val="32"/>
          <w:szCs w:val="32"/>
          <w14:textFill>
            <w14:solidFill>
              <w14:schemeClr w14:val="tx1"/>
            </w14:solidFill>
          </w14:textFill>
        </w:rPr>
        <w:t>）</w:t>
      </w:r>
    </w:p>
    <w:p>
      <w:pPr>
        <w:spacing w:line="440" w:lineRule="exact"/>
        <w:jc w:val="center"/>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商务条款偏离表</w:t>
      </w:r>
    </w:p>
    <w:p>
      <w:pPr>
        <w:tabs>
          <w:tab w:val="left" w:pos="5100"/>
        </w:tabs>
        <w:spacing w:line="440" w:lineRule="exact"/>
        <w:ind w:firstLine="352" w:firstLineChars="147"/>
        <w:rPr>
          <w:rStyle w:val="27"/>
          <w:rFonts w:ascii="宋体" w:hAnsi="宋体" w:cs="宋体"/>
          <w:bCs/>
          <w:color w:val="000000" w:themeColor="text1"/>
          <w:sz w:val="24"/>
          <w:szCs w:val="24"/>
          <w14:textFill>
            <w14:solidFill>
              <w14:schemeClr w14:val="tx1"/>
            </w14:solidFill>
          </w14:textFill>
        </w:rPr>
      </w:pPr>
      <w:r>
        <w:rPr>
          <w:rStyle w:val="27"/>
          <w:rFonts w:ascii="宋体" w:hAnsi="宋体" w:cs="宋体"/>
          <w:bCs/>
          <w:color w:val="000000" w:themeColor="text1"/>
          <w:sz w:val="24"/>
          <w:szCs w:val="24"/>
          <w14:textFill>
            <w14:solidFill>
              <w14:schemeClr w14:val="tx1"/>
            </w14:solidFill>
          </w14:textFill>
        </w:rPr>
        <w:t>项目名称：                                 招标编号：</w:t>
      </w:r>
      <w:r>
        <w:rPr>
          <w:rStyle w:val="27"/>
          <w:rFonts w:ascii="宋体" w:hAnsi="宋体"/>
          <w:color w:val="000000" w:themeColor="text1"/>
          <w:sz w:val="24"/>
          <w:szCs w:val="24"/>
          <w14:textFill>
            <w14:solidFill>
              <w14:schemeClr w14:val="tx1"/>
            </w14:solidFill>
          </w14:textFill>
        </w:rPr>
        <w:t xml:space="preserve"> </w:t>
      </w:r>
    </w:p>
    <w:p>
      <w:pPr>
        <w:pStyle w:val="63"/>
        <w:spacing w:line="440" w:lineRule="exact"/>
        <w:ind w:left="208" w:leftChars="99" w:firstLine="120" w:firstLineChars="50"/>
        <w:jc w:val="both"/>
        <w:rPr>
          <w:rStyle w:val="27"/>
          <w:rFonts w:ascii="宋体" w:hAnsi="宋体" w:cs="宋体"/>
          <w:bCs/>
          <w:color w:val="000000" w:themeColor="text1"/>
          <w:kern w:val="2"/>
          <w14:textFill>
            <w14:solidFill>
              <w14:schemeClr w14:val="tx1"/>
            </w14:solidFill>
          </w14:textFill>
        </w:rPr>
      </w:pPr>
      <w:r>
        <w:rPr>
          <w:rStyle w:val="27"/>
          <w:rFonts w:ascii="宋体" w:hAnsi="宋体"/>
          <w:color w:val="000000" w:themeColor="text1"/>
          <w14:textFill>
            <w14:solidFill>
              <w14:schemeClr w14:val="tx1"/>
            </w14:solidFill>
          </w14:textFill>
        </w:rPr>
        <w:t>投标单位名称（公章）：</w:t>
      </w:r>
      <w:r>
        <w:rPr>
          <w:rStyle w:val="27"/>
          <w:rFonts w:ascii="宋体" w:hAnsi="宋体"/>
          <w:color w:val="000000" w:themeColor="text1"/>
          <w:u w:val="single"/>
          <w14:textFill>
            <w14:solidFill>
              <w14:schemeClr w14:val="tx1"/>
            </w14:solidFill>
          </w14:textFill>
        </w:rPr>
        <w:t xml:space="preserve">                 </w:t>
      </w:r>
      <w:r>
        <w:rPr>
          <w:rStyle w:val="27"/>
          <w:rFonts w:ascii="宋体" w:hAnsi="宋体" w:cs="宋体"/>
          <w:bCs/>
          <w:color w:val="000000" w:themeColor="text1"/>
          <w:kern w:val="2"/>
          <w14:textFill>
            <w14:solidFill>
              <w14:schemeClr w14:val="tx1"/>
            </w14:solidFill>
          </w14:textFill>
        </w:rPr>
        <w:t xml:space="preserve">    投标内容：</w:t>
      </w:r>
    </w:p>
    <w:tbl>
      <w:tblPr>
        <w:tblStyle w:val="23"/>
        <w:tblW w:w="985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1"/>
        <w:gridCol w:w="1602"/>
        <w:gridCol w:w="2458"/>
        <w:gridCol w:w="2885"/>
        <w:gridCol w:w="20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89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序号</w:t>
            </w:r>
          </w:p>
        </w:tc>
        <w:tc>
          <w:tcPr>
            <w:tcW w:w="1602"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招标文件</w:t>
            </w:r>
          </w:p>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条目号</w:t>
            </w:r>
          </w:p>
        </w:tc>
        <w:tc>
          <w:tcPr>
            <w:tcW w:w="245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招标文件的商务条款</w:t>
            </w:r>
          </w:p>
        </w:tc>
        <w:tc>
          <w:tcPr>
            <w:tcW w:w="2885"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投标文件的商务条款</w:t>
            </w:r>
          </w:p>
        </w:tc>
        <w:tc>
          <w:tcPr>
            <w:tcW w:w="2018"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89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w:t>
            </w:r>
          </w:p>
        </w:tc>
        <w:tc>
          <w:tcPr>
            <w:tcW w:w="1602"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458"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885"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018"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5" w:hRule="atLeast"/>
        </w:trPr>
        <w:tc>
          <w:tcPr>
            <w:tcW w:w="89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w:t>
            </w:r>
          </w:p>
        </w:tc>
        <w:tc>
          <w:tcPr>
            <w:tcW w:w="1602"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458"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885"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018"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89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w:t>
            </w:r>
          </w:p>
        </w:tc>
        <w:tc>
          <w:tcPr>
            <w:tcW w:w="1602"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458"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885"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018"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891"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w:t>
            </w:r>
          </w:p>
        </w:tc>
        <w:tc>
          <w:tcPr>
            <w:tcW w:w="1602"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458"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885"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c>
          <w:tcPr>
            <w:tcW w:w="2018" w:type="dxa"/>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olor w:val="000000" w:themeColor="text1"/>
                <w:sz w:val="24"/>
                <w14:textFill>
                  <w14:solidFill>
                    <w14:schemeClr w14:val="tx1"/>
                  </w14:solidFill>
                </w14:textFill>
              </w:rPr>
            </w:pPr>
          </w:p>
        </w:tc>
      </w:tr>
    </w:tbl>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投标人代表签字：</w:t>
      </w:r>
    </w:p>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日期：20年</w:t>
      </w:r>
      <w:r>
        <w:rPr>
          <w:rStyle w:val="27"/>
          <w:rFonts w:ascii="宋体" w:hAnsi="宋体"/>
          <w:color w:val="000000" w:themeColor="text1"/>
          <w:sz w:val="24"/>
          <w:u w:val="single"/>
          <w14:textFill>
            <w14:solidFill>
              <w14:schemeClr w14:val="tx1"/>
            </w14:solidFill>
          </w14:textFill>
        </w:rPr>
        <w:t>　</w:t>
      </w:r>
      <w:r>
        <w:rPr>
          <w:rStyle w:val="27"/>
          <w:rFonts w:ascii="宋体" w:hAnsi="宋体"/>
          <w:color w:val="000000" w:themeColor="text1"/>
          <w:sz w:val="24"/>
          <w14:textFill>
            <w14:solidFill>
              <w14:schemeClr w14:val="tx1"/>
            </w14:solidFill>
          </w14:textFill>
        </w:rPr>
        <w:t>月</w:t>
      </w:r>
      <w:r>
        <w:rPr>
          <w:rStyle w:val="27"/>
          <w:rFonts w:ascii="宋体" w:hAnsi="宋体"/>
          <w:color w:val="000000" w:themeColor="text1"/>
          <w:sz w:val="24"/>
          <w:u w:val="single"/>
          <w14:textFill>
            <w14:solidFill>
              <w14:schemeClr w14:val="tx1"/>
            </w14:solidFill>
          </w14:textFill>
        </w:rPr>
        <w:t>　</w:t>
      </w:r>
      <w:r>
        <w:rPr>
          <w:rStyle w:val="27"/>
          <w:rFonts w:ascii="宋体" w:hAnsi="宋体"/>
          <w:color w:val="000000" w:themeColor="text1"/>
          <w:sz w:val="24"/>
          <w14:textFill>
            <w14:solidFill>
              <w14:schemeClr w14:val="tx1"/>
            </w14:solidFill>
          </w14:textFill>
        </w:rPr>
        <w:t>日　</w:t>
      </w: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pStyle w:val="33"/>
        <w:numPr>
          <w:ilvl w:val="0"/>
          <w:numId w:val="0"/>
        </w:numPr>
        <w:ind w:left="400"/>
        <w:rPr>
          <w:rStyle w:val="27"/>
          <w:rFonts w:ascii="宋体" w:hAnsi="宋体" w:cs="宋体"/>
          <w:color w:val="000000" w:themeColor="text1"/>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pStyle w:val="19"/>
        <w:rPr>
          <w:rStyle w:val="27"/>
          <w:rFonts w:ascii="宋体" w:hAnsi="宋体"/>
          <w:b/>
          <w:color w:val="000000" w:themeColor="text1"/>
          <w:sz w:val="24"/>
          <w14:textFill>
            <w14:solidFill>
              <w14:schemeClr w14:val="tx1"/>
            </w14:solidFill>
          </w14:textFill>
        </w:rPr>
      </w:pPr>
    </w:p>
    <w:p>
      <w:pPr>
        <w:pStyle w:val="19"/>
        <w:rPr>
          <w:rStyle w:val="27"/>
          <w:rFonts w:ascii="宋体" w:hAnsi="宋体"/>
          <w:b/>
          <w:color w:val="000000" w:themeColor="text1"/>
          <w:sz w:val="24"/>
          <w14:textFill>
            <w14:solidFill>
              <w14:schemeClr w14:val="tx1"/>
            </w14:solidFill>
          </w14:textFill>
        </w:rPr>
      </w:pPr>
    </w:p>
    <w:p>
      <w:pPr>
        <w:spacing w:line="440" w:lineRule="exact"/>
        <w:rPr>
          <w:rStyle w:val="27"/>
          <w:rFonts w:ascii="宋体" w:hAnsi="宋体"/>
          <w:b/>
          <w:color w:val="000000" w:themeColor="text1"/>
          <w:sz w:val="24"/>
          <w14:textFill>
            <w14:solidFill>
              <w14:schemeClr w14:val="tx1"/>
            </w14:solidFill>
          </w14:textFill>
        </w:rPr>
      </w:pPr>
    </w:p>
    <w:p>
      <w:pPr>
        <w:spacing w:line="440" w:lineRule="exact"/>
        <w:jc w:val="left"/>
        <w:rPr>
          <w:rStyle w:val="27"/>
          <w:rFonts w:ascii="宋体" w:hAnsi="宋体"/>
          <w:b/>
          <w:color w:val="000000" w:themeColor="text1"/>
          <w:sz w:val="32"/>
          <w:szCs w:val="32"/>
          <w14:textFill>
            <w14:solidFill>
              <w14:schemeClr w14:val="tx1"/>
            </w14:solidFill>
          </w14:textFill>
        </w:rPr>
      </w:pPr>
    </w:p>
    <w:p>
      <w:pPr>
        <w:spacing w:line="440" w:lineRule="exact"/>
        <w:jc w:val="left"/>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（附件十</w:t>
      </w:r>
      <w:r>
        <w:rPr>
          <w:rStyle w:val="27"/>
          <w:rFonts w:hint="eastAsia" w:ascii="宋体" w:hAnsi="宋体"/>
          <w:b/>
          <w:color w:val="000000" w:themeColor="text1"/>
          <w:sz w:val="32"/>
          <w:szCs w:val="32"/>
          <w14:textFill>
            <w14:solidFill>
              <w14:schemeClr w14:val="tx1"/>
            </w14:solidFill>
          </w14:textFill>
        </w:rPr>
        <w:t>二</w:t>
      </w:r>
      <w:r>
        <w:rPr>
          <w:rStyle w:val="27"/>
          <w:rFonts w:ascii="宋体" w:hAnsi="宋体"/>
          <w:b/>
          <w:color w:val="000000" w:themeColor="text1"/>
          <w:sz w:val="32"/>
          <w:szCs w:val="32"/>
          <w14:textFill>
            <w14:solidFill>
              <w14:schemeClr w14:val="tx1"/>
            </w14:solidFill>
          </w14:textFill>
        </w:rPr>
        <w:t>）</w:t>
      </w:r>
    </w:p>
    <w:p>
      <w:pPr>
        <w:spacing w:line="440" w:lineRule="exact"/>
        <w:jc w:val="center"/>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项目负责人简历表及拟投入本项目主要成员表</w:t>
      </w:r>
    </w:p>
    <w:p>
      <w:pPr>
        <w:numPr>
          <w:ilvl w:val="0"/>
          <w:numId w:val="9"/>
        </w:numPr>
        <w:spacing w:line="440" w:lineRule="exact"/>
        <w:rPr>
          <w:rStyle w:val="27"/>
          <w:rFonts w:ascii="宋体" w:hAnsi="宋体"/>
          <w:b/>
          <w:color w:val="000000" w:themeColor="text1"/>
          <w:sz w:val="24"/>
          <w:szCs w:val="24"/>
          <w14:textFill>
            <w14:solidFill>
              <w14:schemeClr w14:val="tx1"/>
            </w14:solidFill>
          </w14:textFill>
        </w:rPr>
      </w:pPr>
      <w:r>
        <w:rPr>
          <w:rStyle w:val="27"/>
          <w:rFonts w:ascii="宋体" w:hAnsi="宋体"/>
          <w:b/>
          <w:color w:val="000000" w:themeColor="text1"/>
          <w:sz w:val="24"/>
          <w:szCs w:val="24"/>
          <w14:textFill>
            <w14:solidFill>
              <w14:schemeClr w14:val="tx1"/>
            </w14:solidFill>
          </w14:textFill>
        </w:rPr>
        <w:t>项目负责人简历表</w:t>
      </w:r>
    </w:p>
    <w:tbl>
      <w:tblPr>
        <w:tblStyle w:val="23"/>
        <w:tblW w:w="9854" w:type="dxa"/>
        <w:jc w:val="center"/>
        <w:tblLayout w:type="fixed"/>
        <w:tblCellMar>
          <w:top w:w="0" w:type="dxa"/>
          <w:left w:w="0" w:type="dxa"/>
          <w:bottom w:w="0" w:type="dxa"/>
          <w:right w:w="0" w:type="dxa"/>
        </w:tblCellMar>
      </w:tblPr>
      <w:tblGrid>
        <w:gridCol w:w="1285"/>
        <w:gridCol w:w="2422"/>
        <w:gridCol w:w="1005"/>
        <w:gridCol w:w="1072"/>
        <w:gridCol w:w="1715"/>
        <w:gridCol w:w="2355"/>
      </w:tblGrid>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姓名</w:t>
            </w:r>
          </w:p>
        </w:tc>
        <w:tc>
          <w:tcPr>
            <w:tcW w:w="2422"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100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年龄</w:t>
            </w:r>
          </w:p>
        </w:tc>
        <w:tc>
          <w:tcPr>
            <w:tcW w:w="1072"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171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身份证号码</w:t>
            </w: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毕业学校</w:t>
            </w:r>
          </w:p>
        </w:tc>
        <w:tc>
          <w:tcPr>
            <w:tcW w:w="4499" w:type="dxa"/>
            <w:gridSpan w:val="3"/>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171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专业</w:t>
            </w: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学位</w:t>
            </w:r>
          </w:p>
        </w:tc>
        <w:tc>
          <w:tcPr>
            <w:tcW w:w="2422"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100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职称</w:t>
            </w:r>
          </w:p>
        </w:tc>
        <w:tc>
          <w:tcPr>
            <w:tcW w:w="1072"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171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职务</w:t>
            </w: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现所在机构或部门</w:t>
            </w:r>
          </w:p>
        </w:tc>
        <w:tc>
          <w:tcPr>
            <w:tcW w:w="4499" w:type="dxa"/>
            <w:gridSpan w:val="3"/>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1715" w:type="dxa"/>
            <w:tcBorders>
              <w:top w:val="single" w:color="000000" w:sz="6" w:space="0"/>
              <w:left w:val="single" w:color="000000" w:sz="6" w:space="0"/>
              <w:bottom w:val="single" w:color="000000" w:sz="6" w:space="0"/>
              <w:right w:val="single" w:color="000000" w:sz="6"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服务时间</w:t>
            </w: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vAlign w:val="center"/>
          </w:tcPr>
          <w:p>
            <w:pPr>
              <w:spacing w:line="440" w:lineRule="exact"/>
              <w:rPr>
                <w:rStyle w:val="27"/>
                <w:rFonts w:ascii="宋体" w:hAnsi="宋体"/>
                <w:color w:val="000000" w:themeColor="text1"/>
                <w:sz w:val="24"/>
                <w:szCs w:val="24"/>
                <w14:textFill>
                  <w14:solidFill>
                    <w14:schemeClr w14:val="tx1"/>
                  </w14:solidFill>
                </w14:textFill>
              </w:rPr>
            </w:pPr>
          </w:p>
          <w:p>
            <w:pPr>
              <w:spacing w:line="440" w:lineRule="exact"/>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主要经历</w:t>
            </w:r>
          </w:p>
          <w:p>
            <w:pPr>
              <w:spacing w:line="440" w:lineRule="exact"/>
              <w:rPr>
                <w:rStyle w:val="27"/>
                <w:rFonts w:ascii="宋体" w:hAnsi="宋体"/>
                <w:color w:val="000000" w:themeColor="text1"/>
                <w:sz w:val="24"/>
                <w:szCs w:val="24"/>
                <w14:textFill>
                  <w14:solidFill>
                    <w14:schemeClr w14:val="tx1"/>
                  </w14:solidFill>
                </w14:textFill>
              </w:rPr>
            </w:pPr>
          </w:p>
        </w:tc>
        <w:tc>
          <w:tcPr>
            <w:tcW w:w="8569" w:type="dxa"/>
            <w:gridSpan w:val="5"/>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p>
            <w:pPr>
              <w:spacing w:line="440" w:lineRule="exact"/>
              <w:rPr>
                <w:rStyle w:val="27"/>
                <w:rFonts w:ascii="宋体" w:hAnsi="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日期</w:t>
            </w:r>
          </w:p>
        </w:tc>
        <w:tc>
          <w:tcPr>
            <w:tcW w:w="3427" w:type="dxa"/>
            <w:gridSpan w:val="2"/>
            <w:tcBorders>
              <w:top w:val="single" w:color="000000" w:sz="6" w:space="0"/>
              <w:left w:val="single" w:color="000000" w:sz="6" w:space="0"/>
              <w:bottom w:val="single" w:color="000000" w:sz="6" w:space="0"/>
              <w:right w:val="single" w:color="000000" w:sz="6" w:space="0"/>
            </w:tcBorders>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参加过的项目名称</w:t>
            </w:r>
          </w:p>
        </w:tc>
        <w:tc>
          <w:tcPr>
            <w:tcW w:w="2787" w:type="dxa"/>
            <w:gridSpan w:val="2"/>
            <w:tcBorders>
              <w:top w:val="single" w:color="000000" w:sz="6" w:space="0"/>
              <w:left w:val="single" w:color="000000" w:sz="6" w:space="0"/>
              <w:bottom w:val="single" w:color="000000" w:sz="6" w:space="0"/>
              <w:right w:val="single" w:color="000000" w:sz="6" w:space="0"/>
            </w:tcBorders>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担任何职务</w:t>
            </w: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jc w:val="center"/>
              <w:rPr>
                <w:rStyle w:val="27"/>
                <w:rFonts w:ascii="宋体" w:hAnsi="宋体"/>
                <w:color w:val="000000" w:themeColor="text1"/>
                <w:sz w:val="24"/>
                <w:szCs w:val="24"/>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备注</w:t>
            </w: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3427" w:type="dxa"/>
            <w:gridSpan w:val="2"/>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2787" w:type="dxa"/>
            <w:gridSpan w:val="2"/>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3427" w:type="dxa"/>
            <w:gridSpan w:val="2"/>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2787" w:type="dxa"/>
            <w:gridSpan w:val="2"/>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r>
      <w:tr>
        <w:tblPrEx>
          <w:tblCellMar>
            <w:top w:w="0" w:type="dxa"/>
            <w:left w:w="0" w:type="dxa"/>
            <w:bottom w:w="0" w:type="dxa"/>
            <w:right w:w="0" w:type="dxa"/>
          </w:tblCellMar>
        </w:tblPrEx>
        <w:trPr>
          <w:jc w:val="center"/>
        </w:trPr>
        <w:tc>
          <w:tcPr>
            <w:tcW w:w="128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3427" w:type="dxa"/>
            <w:gridSpan w:val="2"/>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2787" w:type="dxa"/>
            <w:gridSpan w:val="2"/>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c>
          <w:tcPr>
            <w:tcW w:w="2355" w:type="dxa"/>
            <w:tcBorders>
              <w:top w:val="single" w:color="000000" w:sz="6" w:space="0"/>
              <w:left w:val="single" w:color="000000" w:sz="6" w:space="0"/>
              <w:bottom w:val="single" w:color="000000" w:sz="6" w:space="0"/>
              <w:right w:val="single" w:color="000000" w:sz="6" w:space="0"/>
            </w:tcBorders>
          </w:tcPr>
          <w:p>
            <w:pPr>
              <w:spacing w:line="440" w:lineRule="exact"/>
              <w:rPr>
                <w:rStyle w:val="27"/>
                <w:rFonts w:ascii="宋体" w:hAnsi="宋体"/>
                <w:color w:val="000000" w:themeColor="text1"/>
                <w:sz w:val="24"/>
                <w:szCs w:val="24"/>
                <w14:textFill>
                  <w14:solidFill>
                    <w14:schemeClr w14:val="tx1"/>
                  </w14:solidFill>
                </w14:textFill>
              </w:rPr>
            </w:pPr>
          </w:p>
        </w:tc>
      </w:tr>
    </w:tbl>
    <w:p>
      <w:pPr>
        <w:spacing w:line="440" w:lineRule="exact"/>
        <w:rPr>
          <w:rStyle w:val="27"/>
          <w:rFonts w:ascii="宋体" w:hAnsi="宋体" w:cs="宋体"/>
          <w:b/>
          <w:bCs/>
          <w:color w:val="000000" w:themeColor="text1"/>
          <w:sz w:val="24"/>
          <w:szCs w:val="24"/>
          <w14:textFill>
            <w14:solidFill>
              <w14:schemeClr w14:val="tx1"/>
            </w14:solidFill>
          </w14:textFill>
        </w:rPr>
      </w:pPr>
      <w:r>
        <w:rPr>
          <w:rStyle w:val="27"/>
          <w:rFonts w:ascii="宋体" w:hAnsi="宋体" w:cs="宋体"/>
          <w:b/>
          <w:bCs/>
          <w:color w:val="000000" w:themeColor="text1"/>
          <w:sz w:val="24"/>
          <w:szCs w:val="24"/>
          <w14:textFill>
            <w14:solidFill>
              <w14:schemeClr w14:val="tx1"/>
            </w14:solidFill>
          </w14:textFill>
        </w:rPr>
        <w:t>2、拟投入本项目的主要成员表</w:t>
      </w:r>
    </w:p>
    <w:tbl>
      <w:tblPr>
        <w:tblStyle w:val="23"/>
        <w:tblpPr w:leftFromText="180" w:rightFromText="180" w:vertAnchor="text" w:horzAnchor="page" w:tblpX="1249" w:tblpY="607"/>
        <w:tblOverlap w:val="never"/>
        <w:tblW w:w="985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0"/>
        <w:gridCol w:w="1330"/>
        <w:gridCol w:w="2040"/>
        <w:gridCol w:w="1939"/>
        <w:gridCol w:w="1799"/>
        <w:gridCol w:w="20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7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序号</w:t>
            </w:r>
          </w:p>
        </w:tc>
        <w:tc>
          <w:tcPr>
            <w:tcW w:w="133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姓名</w:t>
            </w:r>
          </w:p>
        </w:tc>
        <w:tc>
          <w:tcPr>
            <w:tcW w:w="2040"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性别</w:t>
            </w:r>
          </w:p>
        </w:tc>
        <w:tc>
          <w:tcPr>
            <w:tcW w:w="193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职称</w:t>
            </w:r>
          </w:p>
        </w:tc>
        <w:tc>
          <w:tcPr>
            <w:tcW w:w="1799"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岗位</w:t>
            </w:r>
          </w:p>
        </w:tc>
        <w:tc>
          <w:tcPr>
            <w:tcW w:w="2006" w:type="dxa"/>
            <w:tcBorders>
              <w:top w:val="single" w:color="000000" w:sz="4" w:space="0"/>
              <w:left w:val="single" w:color="000000" w:sz="4" w:space="0"/>
              <w:bottom w:val="single" w:color="000000" w:sz="4" w:space="0"/>
              <w:right w:val="single" w:color="000000" w:sz="4" w:space="0"/>
            </w:tcBorders>
            <w:vAlign w:val="center"/>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从事该岗位时间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7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1</w:t>
            </w:r>
          </w:p>
        </w:tc>
        <w:tc>
          <w:tcPr>
            <w:tcW w:w="133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193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179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2006"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35" w:hRule="atLeast"/>
        </w:trPr>
        <w:tc>
          <w:tcPr>
            <w:tcW w:w="7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2</w:t>
            </w:r>
          </w:p>
        </w:tc>
        <w:tc>
          <w:tcPr>
            <w:tcW w:w="133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193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179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2006"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7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3</w:t>
            </w:r>
          </w:p>
        </w:tc>
        <w:tc>
          <w:tcPr>
            <w:tcW w:w="133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193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179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2006"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7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w:t>
            </w:r>
          </w:p>
        </w:tc>
        <w:tc>
          <w:tcPr>
            <w:tcW w:w="133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2040"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193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1799"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c>
          <w:tcPr>
            <w:tcW w:w="2006" w:type="dxa"/>
            <w:tcBorders>
              <w:top w:val="single" w:color="000000" w:sz="4" w:space="0"/>
              <w:left w:val="single" w:color="000000" w:sz="4" w:space="0"/>
              <w:bottom w:val="single" w:color="000000" w:sz="4" w:space="0"/>
              <w:right w:val="single" w:color="000000" w:sz="4" w:space="0"/>
            </w:tcBorders>
          </w:tcPr>
          <w:p>
            <w:pPr>
              <w:spacing w:line="440" w:lineRule="exact"/>
              <w:jc w:val="center"/>
              <w:rPr>
                <w:rStyle w:val="27"/>
                <w:rFonts w:ascii="宋体" w:hAnsi="宋体"/>
                <w:color w:val="000000" w:themeColor="text1"/>
                <w:sz w:val="24"/>
                <w14:textFill>
                  <w14:solidFill>
                    <w14:schemeClr w14:val="tx1"/>
                  </w14:solidFill>
                </w14:textFill>
              </w:rPr>
            </w:pPr>
          </w:p>
        </w:tc>
      </w:tr>
    </w:tbl>
    <w:p>
      <w:pPr>
        <w:spacing w:line="440" w:lineRule="exact"/>
        <w:rPr>
          <w:rStyle w:val="27"/>
          <w:rFonts w:ascii="宋体" w:hAnsi="宋体"/>
          <w:color w:val="000000" w:themeColor="text1"/>
          <w:sz w:val="24"/>
          <w14:textFill>
            <w14:solidFill>
              <w14:schemeClr w14:val="tx1"/>
            </w14:solidFill>
          </w14:textFill>
        </w:rPr>
      </w:pPr>
    </w:p>
    <w:p>
      <w:pPr>
        <w:spacing w:line="440" w:lineRule="exact"/>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注：1、需提供相关证书</w:t>
      </w:r>
    </w:p>
    <w:p>
      <w:pPr>
        <w:pStyle w:val="81"/>
        <w:numPr>
          <w:ilvl w:val="0"/>
          <w:numId w:val="9"/>
        </w:numPr>
        <w:spacing w:line="440" w:lineRule="exact"/>
        <w:rPr>
          <w:rFonts w:ascii="宋体" w:hAnsi="宋体"/>
          <w:kern w:val="0"/>
          <w:sz w:val="24"/>
          <w:szCs w:val="24"/>
        </w:rPr>
      </w:pPr>
      <w:r>
        <w:rPr>
          <w:rFonts w:hint="eastAsia" w:ascii="宋体" w:hAnsi="宋体"/>
          <w:kern w:val="0"/>
          <w:sz w:val="24"/>
          <w:szCs w:val="24"/>
        </w:rPr>
        <w:t>近六个月的公司社保缴纳凭证和公司人员明细表，</w:t>
      </w:r>
    </w:p>
    <w:p>
      <w:pPr>
        <w:pStyle w:val="81"/>
        <w:numPr>
          <w:ilvl w:val="0"/>
          <w:numId w:val="9"/>
        </w:numPr>
        <w:spacing w:line="440" w:lineRule="exact"/>
        <w:rPr>
          <w:rStyle w:val="27"/>
          <w:rFonts w:ascii="宋体" w:hAnsi="宋体"/>
          <w:color w:val="000000" w:themeColor="text1"/>
          <w14:textFill>
            <w14:solidFill>
              <w14:schemeClr w14:val="tx1"/>
            </w14:solidFill>
          </w14:textFill>
        </w:rPr>
      </w:pPr>
      <w:r>
        <w:rPr>
          <w:rStyle w:val="27"/>
          <w:rFonts w:ascii="宋体" w:hAnsi="宋体"/>
          <w:color w:val="000000" w:themeColor="text1"/>
          <w:sz w:val="24"/>
          <w14:textFill>
            <w14:solidFill>
              <w14:schemeClr w14:val="tx1"/>
            </w14:solidFill>
          </w14:textFill>
        </w:rPr>
        <w:t>模糊件无效。</w:t>
      </w:r>
    </w:p>
    <w:p>
      <w:pPr>
        <w:pStyle w:val="33"/>
        <w:numPr>
          <w:ilvl w:val="2"/>
          <w:numId w:val="0"/>
        </w:numPr>
        <w:ind w:left="400"/>
        <w:rPr>
          <w:rStyle w:val="27"/>
          <w:rFonts w:ascii="宋体" w:hAnsi="宋体" w:cs="宋体"/>
          <w:color w:val="000000" w:themeColor="text1"/>
          <w14:textFill>
            <w14:solidFill>
              <w14:schemeClr w14:val="tx1"/>
            </w14:solidFill>
          </w14:textFill>
        </w:rPr>
      </w:pPr>
    </w:p>
    <w:p>
      <w:pPr>
        <w:pStyle w:val="50"/>
        <w:ind w:left="0" w:leftChars="0" w:firstLine="0" w:firstLineChars="0"/>
        <w:rPr>
          <w:rStyle w:val="27"/>
          <w:rFonts w:ascii="宋体" w:hAnsi="宋体"/>
          <w:b/>
          <w:color w:val="000000" w:themeColor="text1"/>
          <w:sz w:val="24"/>
          <w14:textFill>
            <w14:solidFill>
              <w14:schemeClr w14:val="tx1"/>
            </w14:solidFill>
          </w14:textFill>
        </w:rPr>
      </w:pPr>
    </w:p>
    <w:p>
      <w:pPr>
        <w:spacing w:before="166" w:after="166" w:line="440" w:lineRule="exact"/>
        <w:jc w:val="left"/>
        <w:rPr>
          <w:rStyle w:val="27"/>
          <w:rFonts w:ascii="宋体" w:hAnsi="宋体"/>
          <w:b/>
          <w:color w:val="000000" w:themeColor="text1"/>
          <w:sz w:val="32"/>
          <w:szCs w:val="32"/>
          <w14:textFill>
            <w14:solidFill>
              <w14:schemeClr w14:val="tx1"/>
            </w14:solidFill>
          </w14:textFill>
        </w:rPr>
      </w:pPr>
    </w:p>
    <w:p>
      <w:pPr>
        <w:spacing w:before="166" w:after="166" w:line="440" w:lineRule="exact"/>
        <w:jc w:val="left"/>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（附件十</w:t>
      </w:r>
      <w:r>
        <w:rPr>
          <w:rStyle w:val="27"/>
          <w:rFonts w:hint="eastAsia" w:ascii="宋体" w:hAnsi="宋体"/>
          <w:b/>
          <w:color w:val="000000" w:themeColor="text1"/>
          <w:sz w:val="32"/>
          <w:szCs w:val="32"/>
          <w14:textFill>
            <w14:solidFill>
              <w14:schemeClr w14:val="tx1"/>
            </w14:solidFill>
          </w14:textFill>
        </w:rPr>
        <w:t>三</w:t>
      </w:r>
      <w:r>
        <w:rPr>
          <w:rStyle w:val="27"/>
          <w:rFonts w:ascii="宋体" w:hAnsi="宋体"/>
          <w:b/>
          <w:color w:val="000000" w:themeColor="text1"/>
          <w:sz w:val="32"/>
          <w:szCs w:val="32"/>
          <w14:textFill>
            <w14:solidFill>
              <w14:schemeClr w14:val="tx1"/>
            </w14:solidFill>
          </w14:textFill>
        </w:rPr>
        <w:t>）</w:t>
      </w:r>
    </w:p>
    <w:p>
      <w:pPr>
        <w:spacing w:before="166" w:after="166" w:line="440" w:lineRule="exact"/>
        <w:jc w:val="center"/>
        <w:rPr>
          <w:rStyle w:val="27"/>
          <w:rFonts w:ascii="宋体" w:hAnsi="宋体"/>
          <w:b/>
          <w:color w:val="000000" w:themeColor="text1"/>
          <w:sz w:val="30"/>
          <w:szCs w:val="30"/>
          <w14:textFill>
            <w14:solidFill>
              <w14:schemeClr w14:val="tx1"/>
            </w14:solidFill>
          </w14:textFill>
        </w:rPr>
      </w:pPr>
      <w:r>
        <w:rPr>
          <w:rStyle w:val="27"/>
          <w:rFonts w:ascii="宋体" w:hAnsi="宋体"/>
          <w:b/>
          <w:color w:val="000000" w:themeColor="text1"/>
          <w:sz w:val="30"/>
          <w:szCs w:val="30"/>
          <w14:textFill>
            <w14:solidFill>
              <w14:schemeClr w14:val="tx1"/>
            </w14:solidFill>
          </w14:textFill>
        </w:rPr>
        <w:t>投标单位（供应商）《反商业贿赂承诺书》</w:t>
      </w:r>
    </w:p>
    <w:p>
      <w:pPr>
        <w:pStyle w:val="45"/>
        <w:spacing w:line="440" w:lineRule="exact"/>
        <w:ind w:firstLine="482"/>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我公司承诺在</w:t>
      </w:r>
      <w:r>
        <w:rPr>
          <w:rStyle w:val="27"/>
          <w:rFonts w:ascii="宋体" w:hAnsi="宋体"/>
          <w:color w:val="000000" w:themeColor="text1"/>
          <w:sz w:val="24"/>
          <w:u w:val="single"/>
          <w14:textFill>
            <w14:solidFill>
              <w14:schemeClr w14:val="tx1"/>
            </w14:solidFill>
          </w14:textFill>
        </w:rPr>
        <w:t>（项目名称、项目编号）</w:t>
      </w:r>
      <w:r>
        <w:rPr>
          <w:rStyle w:val="27"/>
          <w:rFonts w:ascii="宋体" w:hAnsi="宋体"/>
          <w:color w:val="000000" w:themeColor="text1"/>
          <w:sz w:val="24"/>
          <w14:textFill>
            <w14:solidFill>
              <w14:schemeClr w14:val="tx1"/>
            </w14:solidFill>
          </w14:textFill>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45"/>
        <w:spacing w:line="440" w:lineRule="exact"/>
        <w:ind w:firstLine="482"/>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公司法人代表：</w:t>
      </w:r>
    </w:p>
    <w:p>
      <w:pPr>
        <w:pStyle w:val="45"/>
        <w:spacing w:line="440" w:lineRule="exact"/>
        <w:ind w:firstLine="482"/>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法人授权代表：</w:t>
      </w:r>
    </w:p>
    <w:p>
      <w:pPr>
        <w:pStyle w:val="45"/>
        <w:spacing w:line="440" w:lineRule="exact"/>
        <w:ind w:firstLine="480" w:firstLineChars="200"/>
        <w:rPr>
          <w:rStyle w:val="27"/>
          <w:rFonts w:ascii="宋体" w:hAnsi="宋体"/>
          <w:color w:val="000000" w:themeColor="text1"/>
          <w:sz w:val="24"/>
          <w14:textFill>
            <w14:solidFill>
              <w14:schemeClr w14:val="tx1"/>
            </w14:solidFill>
          </w14:textFill>
        </w:rPr>
      </w:pPr>
      <w:r>
        <w:rPr>
          <w:rStyle w:val="27"/>
          <w:rFonts w:ascii="宋体" w:hAnsi="宋体"/>
          <w:color w:val="000000" w:themeColor="text1"/>
          <w:sz w:val="24"/>
          <w14:textFill>
            <w14:solidFill>
              <w14:schemeClr w14:val="tx1"/>
            </w14:solidFill>
          </w14:textFill>
        </w:rPr>
        <w:t>日期：</w:t>
      </w:r>
    </w:p>
    <w:p>
      <w:pPr>
        <w:rPr>
          <w:rStyle w:val="27"/>
          <w:rFonts w:ascii="宋体" w:hAnsi="宋体"/>
          <w:b/>
          <w:color w:val="000000" w:themeColor="text1"/>
          <w:kern w:val="0"/>
          <w:sz w:val="32"/>
          <w:szCs w:val="32"/>
          <w14:textFill>
            <w14:solidFill>
              <w14:schemeClr w14:val="tx1"/>
            </w14:solidFill>
          </w14:textFill>
        </w:rPr>
      </w:pPr>
    </w:p>
    <w:p>
      <w:pPr>
        <w:rPr>
          <w:rStyle w:val="27"/>
          <w:rFonts w:ascii="宋体" w:hAnsi="宋体"/>
          <w:b/>
          <w:color w:val="000000" w:themeColor="text1"/>
          <w:kern w:val="0"/>
          <w:sz w:val="32"/>
          <w:szCs w:val="32"/>
          <w14:textFill>
            <w14:solidFill>
              <w14:schemeClr w14:val="tx1"/>
            </w14:solidFill>
          </w14:textFill>
        </w:rPr>
      </w:pPr>
    </w:p>
    <w:p>
      <w:pPr>
        <w:rPr>
          <w:rStyle w:val="27"/>
          <w:rFonts w:ascii="宋体" w:hAnsi="宋体"/>
          <w:b/>
          <w:color w:val="000000" w:themeColor="text1"/>
          <w:kern w:val="0"/>
          <w:sz w:val="32"/>
          <w:szCs w:val="32"/>
          <w14:textFill>
            <w14:solidFill>
              <w14:schemeClr w14:val="tx1"/>
            </w14:solidFill>
          </w14:textFill>
        </w:rPr>
      </w:pPr>
    </w:p>
    <w:p>
      <w:pPr>
        <w:rPr>
          <w:rStyle w:val="27"/>
          <w:rFonts w:ascii="宋体" w:hAnsi="宋体"/>
          <w:b/>
          <w:color w:val="000000" w:themeColor="text1"/>
          <w:kern w:val="0"/>
          <w:sz w:val="32"/>
          <w:szCs w:val="32"/>
          <w14:textFill>
            <w14:solidFill>
              <w14:schemeClr w14:val="tx1"/>
            </w14:solidFill>
          </w14:textFill>
        </w:rPr>
      </w:pPr>
    </w:p>
    <w:p>
      <w:pPr>
        <w:rPr>
          <w:rStyle w:val="27"/>
          <w:rFonts w:ascii="宋体" w:hAnsi="宋体"/>
          <w:b/>
          <w:color w:val="000000" w:themeColor="text1"/>
          <w:kern w:val="0"/>
          <w:sz w:val="32"/>
          <w:szCs w:val="32"/>
          <w14:textFill>
            <w14:solidFill>
              <w14:schemeClr w14:val="tx1"/>
            </w14:solidFill>
          </w14:textFill>
        </w:rPr>
      </w:pPr>
    </w:p>
    <w:p>
      <w:pPr>
        <w:rPr>
          <w:rStyle w:val="27"/>
          <w:rFonts w:ascii="宋体" w:hAnsi="宋体"/>
          <w:b/>
          <w:color w:val="000000" w:themeColor="text1"/>
          <w:kern w:val="0"/>
          <w:sz w:val="32"/>
          <w:szCs w:val="32"/>
          <w14:textFill>
            <w14:solidFill>
              <w14:schemeClr w14:val="tx1"/>
            </w14:solidFill>
          </w14:textFill>
        </w:rPr>
      </w:pPr>
    </w:p>
    <w:p>
      <w:pPr>
        <w:rPr>
          <w:rStyle w:val="27"/>
          <w:rFonts w:ascii="宋体" w:hAnsi="宋体"/>
          <w:b/>
          <w:color w:val="000000" w:themeColor="text1"/>
          <w:kern w:val="0"/>
          <w:sz w:val="32"/>
          <w:szCs w:val="32"/>
          <w14:textFill>
            <w14:solidFill>
              <w14:schemeClr w14:val="tx1"/>
            </w14:solidFill>
          </w14:textFill>
        </w:rPr>
      </w:pPr>
    </w:p>
    <w:p>
      <w:pPr>
        <w:rPr>
          <w:rStyle w:val="27"/>
          <w:rFonts w:ascii="宋体" w:hAnsi="宋体"/>
          <w:b/>
          <w:color w:val="000000" w:themeColor="text1"/>
          <w:kern w:val="0"/>
          <w:sz w:val="32"/>
          <w:szCs w:val="32"/>
          <w14:textFill>
            <w14:solidFill>
              <w14:schemeClr w14:val="tx1"/>
            </w14:solidFill>
          </w14:textFill>
        </w:rPr>
      </w:pPr>
    </w:p>
    <w:p>
      <w:pPr>
        <w:pStyle w:val="33"/>
        <w:numPr>
          <w:ilvl w:val="0"/>
          <w:numId w:val="0"/>
        </w:numPr>
        <w:ind w:left="400"/>
        <w:rPr>
          <w:rStyle w:val="27"/>
          <w:rFonts w:ascii="宋体" w:hAnsi="宋体" w:cs="宋体"/>
          <w:color w:val="000000" w:themeColor="text1"/>
          <w14:textFill>
            <w14:solidFill>
              <w14:schemeClr w14:val="tx1"/>
            </w14:solidFill>
          </w14:textFill>
        </w:rPr>
      </w:pPr>
    </w:p>
    <w:p>
      <w:pPr>
        <w:rPr>
          <w:rStyle w:val="27"/>
          <w:rFonts w:ascii="宋体" w:hAnsi="宋体"/>
          <w:color w:val="000000" w:themeColor="text1"/>
          <w14:textFill>
            <w14:solidFill>
              <w14:schemeClr w14:val="tx1"/>
            </w14:solidFill>
          </w14:textFill>
        </w:rPr>
      </w:pPr>
    </w:p>
    <w:p>
      <w:pPr>
        <w:pStyle w:val="33"/>
        <w:numPr>
          <w:ilvl w:val="0"/>
          <w:numId w:val="0"/>
        </w:numPr>
        <w:ind w:left="400"/>
        <w:rPr>
          <w:rStyle w:val="27"/>
          <w:rFonts w:ascii="宋体" w:hAnsi="宋体" w:cs="宋体"/>
          <w:color w:val="000000" w:themeColor="text1"/>
          <w14:textFill>
            <w14:solidFill>
              <w14:schemeClr w14:val="tx1"/>
            </w14:solidFill>
          </w14:textFill>
        </w:rPr>
      </w:pPr>
    </w:p>
    <w:p>
      <w:pPr>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rPr>
          <w:rStyle w:val="27"/>
          <w:rFonts w:ascii="宋体" w:hAnsi="宋体"/>
          <w:color w:val="000000" w:themeColor="text1"/>
          <w14:textFill>
            <w14:solidFill>
              <w14:schemeClr w14:val="tx1"/>
            </w14:solidFill>
          </w14:textFill>
        </w:rPr>
      </w:pPr>
    </w:p>
    <w:p>
      <w:pPr>
        <w:pStyle w:val="50"/>
        <w:ind w:left="0" w:leftChars="0" w:firstLine="0" w:firstLineChars="0"/>
        <w:rPr>
          <w:rStyle w:val="27"/>
          <w:rFonts w:ascii="宋体" w:hAnsi="宋体"/>
          <w:color w:val="000000" w:themeColor="text1"/>
          <w14:textFill>
            <w14:solidFill>
              <w14:schemeClr w14:val="tx1"/>
            </w14:solidFill>
          </w14:textFill>
        </w:rPr>
      </w:pPr>
    </w:p>
    <w:p>
      <w:pPr>
        <w:jc w:val="left"/>
        <w:rPr>
          <w:rStyle w:val="27"/>
          <w:rFonts w:ascii="宋体" w:hAnsi="宋体"/>
          <w:b/>
          <w:color w:val="000000" w:themeColor="text1"/>
          <w:kern w:val="0"/>
          <w:sz w:val="32"/>
          <w:szCs w:val="32"/>
          <w14:textFill>
            <w14:solidFill>
              <w14:schemeClr w14:val="tx1"/>
            </w14:solidFill>
          </w14:textFill>
        </w:rPr>
      </w:pPr>
      <w:r>
        <w:rPr>
          <w:rStyle w:val="27"/>
          <w:rFonts w:ascii="宋体" w:hAnsi="宋体"/>
          <w:b/>
          <w:color w:val="000000" w:themeColor="text1"/>
          <w:kern w:val="0"/>
          <w:sz w:val="32"/>
          <w:szCs w:val="32"/>
          <w14:textFill>
            <w14:solidFill>
              <w14:schemeClr w14:val="tx1"/>
            </w14:solidFill>
          </w14:textFill>
        </w:rPr>
        <w:t>（附件十</w:t>
      </w:r>
      <w:r>
        <w:rPr>
          <w:rStyle w:val="27"/>
          <w:rFonts w:hint="eastAsia" w:ascii="宋体" w:hAnsi="宋体"/>
          <w:b/>
          <w:color w:val="000000" w:themeColor="text1"/>
          <w:kern w:val="0"/>
          <w:sz w:val="32"/>
          <w:szCs w:val="32"/>
          <w14:textFill>
            <w14:solidFill>
              <w14:schemeClr w14:val="tx1"/>
            </w14:solidFill>
          </w14:textFill>
        </w:rPr>
        <w:t>四</w:t>
      </w:r>
      <w:r>
        <w:rPr>
          <w:rStyle w:val="27"/>
          <w:rFonts w:ascii="宋体" w:hAnsi="宋体"/>
          <w:b/>
          <w:color w:val="000000" w:themeColor="text1"/>
          <w:kern w:val="0"/>
          <w:sz w:val="32"/>
          <w:szCs w:val="32"/>
          <w14:textFill>
            <w14:solidFill>
              <w14:schemeClr w14:val="tx1"/>
            </w14:solidFill>
          </w14:textFill>
        </w:rPr>
        <w:t>）</w:t>
      </w:r>
    </w:p>
    <w:p>
      <w:pPr>
        <w:jc w:val="center"/>
        <w:rPr>
          <w:rStyle w:val="27"/>
          <w:rFonts w:ascii="宋体" w:hAnsi="宋体"/>
          <w:b/>
          <w:color w:val="000000" w:themeColor="text1"/>
          <w:kern w:val="0"/>
          <w:sz w:val="32"/>
          <w:szCs w:val="32"/>
          <w14:textFill>
            <w14:solidFill>
              <w14:schemeClr w14:val="tx1"/>
            </w14:solidFill>
          </w14:textFill>
        </w:rPr>
      </w:pPr>
      <w:r>
        <w:rPr>
          <w:rStyle w:val="27"/>
          <w:rFonts w:ascii="宋体" w:hAnsi="宋体"/>
          <w:b/>
          <w:color w:val="000000" w:themeColor="text1"/>
          <w:kern w:val="0"/>
          <w:sz w:val="32"/>
          <w:szCs w:val="32"/>
          <w14:textFill>
            <w14:solidFill>
              <w14:schemeClr w14:val="tx1"/>
            </w14:solidFill>
          </w14:textFill>
        </w:rPr>
        <w:t>售后服务承诺书</w:t>
      </w:r>
    </w:p>
    <w:p>
      <w:pPr>
        <w:spacing w:line="440" w:lineRule="exact"/>
        <w:ind w:firstLine="475" w:firstLineChars="198"/>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售后服务：报价供应商必须按提交的售后服务承诺书，提供售后服务。</w:t>
      </w:r>
    </w:p>
    <w:p>
      <w:pPr>
        <w:spacing w:line="440" w:lineRule="exact"/>
        <w:ind w:firstLine="480" w:firstLineChars="200"/>
        <w:jc w:val="left"/>
        <w:rPr>
          <w:rStyle w:val="27"/>
          <w:rFonts w:ascii="宋体" w:hAnsi="宋体"/>
          <w:color w:val="000000" w:themeColor="text1"/>
          <w:kern w:val="0"/>
          <w:sz w:val="24"/>
          <w:u w:val="single"/>
          <w14:textFill>
            <w14:solidFill>
              <w14:schemeClr w14:val="tx1"/>
            </w14:solidFill>
          </w14:textFill>
        </w:rPr>
      </w:pPr>
      <w:r>
        <w:rPr>
          <w:rStyle w:val="27"/>
          <w:rFonts w:ascii="宋体" w:hAnsi="宋体"/>
          <w:color w:val="000000" w:themeColor="text1"/>
          <w:kern w:val="0"/>
          <w:sz w:val="24"/>
          <w14:textFill>
            <w14:solidFill>
              <w14:schemeClr w14:val="tx1"/>
            </w14:solidFill>
          </w14:textFill>
        </w:rPr>
        <w:t>一、售后服务承诺详述、维修、培训以及售后服务联系人、联系方式等详述：</w:t>
      </w:r>
    </w:p>
    <w:p>
      <w:pPr>
        <w:spacing w:line="440" w:lineRule="exact"/>
        <w:ind w:firstLine="480" w:firstLineChars="200"/>
        <w:jc w:val="left"/>
        <w:rPr>
          <w:rStyle w:val="27"/>
          <w:rFonts w:ascii="宋体" w:hAnsi="宋体"/>
          <w:color w:val="000000" w:themeColor="text1"/>
          <w:kern w:val="0"/>
          <w:sz w:val="24"/>
          <w:u w:val="single"/>
          <w14:textFill>
            <w14:solidFill>
              <w14:schemeClr w14:val="tx1"/>
            </w14:solidFill>
          </w14:textFill>
        </w:rPr>
      </w:pPr>
      <w:r>
        <w:rPr>
          <w:rStyle w:val="27"/>
          <w:rFonts w:ascii="宋体" w:hAnsi="宋体"/>
          <w:color w:val="000000" w:themeColor="text1"/>
          <w:kern w:val="0"/>
          <w:sz w:val="24"/>
          <w14:textFill>
            <w14:solidFill>
              <w14:schemeClr w14:val="tx1"/>
            </w14:solidFill>
          </w14:textFill>
        </w:rPr>
        <w:t>二、所投产品免费质保期限：</w:t>
      </w:r>
    </w:p>
    <w:p>
      <w:pPr>
        <w:spacing w:line="440" w:lineRule="exact"/>
        <w:ind w:firstLine="480" w:firstLineChars="200"/>
        <w:jc w:val="left"/>
        <w:rPr>
          <w:rStyle w:val="27"/>
          <w:rFonts w:ascii="宋体" w:hAnsi="宋体"/>
          <w:color w:val="000000" w:themeColor="text1"/>
          <w:kern w:val="0"/>
          <w:sz w:val="24"/>
          <w:u w:val="single"/>
          <w14:textFill>
            <w14:solidFill>
              <w14:schemeClr w14:val="tx1"/>
            </w14:solidFill>
          </w14:textFill>
        </w:rPr>
      </w:pPr>
      <w:r>
        <w:rPr>
          <w:rStyle w:val="27"/>
          <w:rFonts w:ascii="宋体" w:hAnsi="宋体"/>
          <w:color w:val="000000" w:themeColor="text1"/>
          <w:kern w:val="0"/>
          <w:sz w:val="24"/>
          <w14:textFill>
            <w14:solidFill>
              <w14:schemeClr w14:val="tx1"/>
            </w14:solidFill>
          </w14:textFill>
        </w:rPr>
        <w:t>三、售后免费服务期限：</w:t>
      </w:r>
    </w:p>
    <w:p>
      <w:pPr>
        <w:spacing w:line="440" w:lineRule="exact"/>
        <w:ind w:firstLine="480" w:firstLineChars="200"/>
        <w:jc w:val="left"/>
        <w:rPr>
          <w:rStyle w:val="27"/>
          <w:rFonts w:ascii="宋体" w:hAnsi="宋体"/>
          <w:color w:val="000000" w:themeColor="text1"/>
          <w:kern w:val="0"/>
          <w:sz w:val="24"/>
          <w:u w:val="single"/>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四、免费质保期后，如维修是否收取材料费：</w:t>
      </w:r>
    </w:p>
    <w:p>
      <w:pPr>
        <w:spacing w:line="440" w:lineRule="exact"/>
        <w:ind w:firstLine="480" w:firstLineChars="200"/>
        <w:jc w:val="left"/>
        <w:rPr>
          <w:rStyle w:val="27"/>
          <w:rFonts w:ascii="宋体" w:hAnsi="宋体"/>
          <w:color w:val="000000" w:themeColor="text1"/>
          <w:kern w:val="0"/>
          <w:sz w:val="24"/>
          <w:u w:val="single"/>
          <w14:textFill>
            <w14:solidFill>
              <w14:schemeClr w14:val="tx1"/>
            </w14:solidFill>
          </w14:textFill>
        </w:rPr>
      </w:pPr>
      <w:r>
        <w:rPr>
          <w:rStyle w:val="27"/>
          <w:rFonts w:ascii="宋体" w:hAnsi="宋体"/>
          <w:color w:val="000000" w:themeColor="text1"/>
          <w:kern w:val="0"/>
          <w:sz w:val="24"/>
          <w14:textFill>
            <w14:solidFill>
              <w14:schemeClr w14:val="tx1"/>
            </w14:solidFill>
          </w14:textFill>
        </w:rPr>
        <w:t>五、免费质保期后，如维修是否收取服务费：</w:t>
      </w:r>
    </w:p>
    <w:p>
      <w:pPr>
        <w:spacing w:line="440" w:lineRule="exact"/>
        <w:ind w:firstLine="480" w:firstLineChars="200"/>
        <w:jc w:val="left"/>
        <w:rPr>
          <w:rStyle w:val="27"/>
          <w:rFonts w:ascii="宋体" w:hAnsi="宋体"/>
          <w:color w:val="000000" w:themeColor="text1"/>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六、</w:t>
      </w:r>
      <w:r>
        <w:rPr>
          <w:rStyle w:val="27"/>
          <w:rFonts w:ascii="宋体" w:hAnsi="宋体"/>
          <w:color w:val="000000" w:themeColor="text1"/>
          <w:sz w:val="24"/>
          <w14:textFill>
            <w14:solidFill>
              <w14:schemeClr w14:val="tx1"/>
            </w14:solidFill>
          </w14:textFill>
        </w:rPr>
        <w:t>施工及安装等方案计划</w:t>
      </w:r>
      <w:r>
        <w:rPr>
          <w:rStyle w:val="27"/>
          <w:rFonts w:ascii="宋体" w:hAnsi="宋体"/>
          <w:color w:val="000000" w:themeColor="text1"/>
          <w:kern w:val="0"/>
          <w:sz w:val="24"/>
          <w14:textFill>
            <w14:solidFill>
              <w14:schemeClr w14:val="tx1"/>
            </w14:solidFill>
          </w14:textFill>
        </w:rPr>
        <w:t>（内容包含：施工的方案、设计方案、人员安排、货物到指定地点的时间，是否能承诺按用户要求安装到指定地点，验收方案）</w:t>
      </w:r>
    </w:p>
    <w:p>
      <w:pPr>
        <w:spacing w:line="440" w:lineRule="exact"/>
        <w:ind w:firstLine="480" w:firstLineChars="200"/>
        <w:jc w:val="left"/>
        <w:rPr>
          <w:rStyle w:val="27"/>
          <w:rFonts w:ascii="宋体" w:hAnsi="宋体"/>
          <w:color w:val="000000" w:themeColor="text1"/>
          <w:kern w:val="0"/>
          <w:sz w:val="24"/>
          <w:u w:val="single"/>
          <w14:textFill>
            <w14:solidFill>
              <w14:schemeClr w14:val="tx1"/>
            </w14:solidFill>
          </w14:textFill>
        </w:rPr>
      </w:pPr>
      <w:r>
        <w:rPr>
          <w:rStyle w:val="27"/>
          <w:rFonts w:ascii="宋体" w:hAnsi="宋体"/>
          <w:color w:val="000000" w:themeColor="text1"/>
          <w:kern w:val="0"/>
          <w:sz w:val="24"/>
          <w14:textFill>
            <w14:solidFill>
              <w14:schemeClr w14:val="tx1"/>
            </w14:solidFill>
          </w14:textFill>
        </w:rPr>
        <w:t>七、售后服务响应及到达现场的时间：</w:t>
      </w:r>
    </w:p>
    <w:p>
      <w:pPr>
        <w:spacing w:line="440" w:lineRule="exact"/>
        <w:ind w:firstLine="480" w:firstLineChars="200"/>
        <w:jc w:val="left"/>
        <w:rPr>
          <w:rStyle w:val="27"/>
          <w:rFonts w:ascii="宋体" w:hAnsi="宋体"/>
          <w:color w:val="000000" w:themeColor="text1"/>
          <w:kern w:val="0"/>
          <w:sz w:val="24"/>
          <w:u w:val="single"/>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八、售后服务机构及联系方式：</w:t>
      </w:r>
    </w:p>
    <w:p>
      <w:pPr>
        <w:spacing w:line="440" w:lineRule="exact"/>
        <w:ind w:firstLine="480" w:firstLineChars="200"/>
        <w:jc w:val="left"/>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九、报价供应商的其他服务承诺及优惠条件：</w:t>
      </w:r>
    </w:p>
    <w:p>
      <w:pPr>
        <w:spacing w:line="440" w:lineRule="exact"/>
        <w:ind w:firstLine="480" w:firstLineChars="200"/>
        <w:jc w:val="left"/>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十、免费提供某项产品、部件或服务的说明;</w:t>
      </w:r>
    </w:p>
    <w:p>
      <w:pPr>
        <w:spacing w:before="100" w:beforeAutospacing="1" w:after="100" w:afterAutospacing="1" w:line="440" w:lineRule="exact"/>
        <w:ind w:firstLine="899"/>
        <w:jc w:val="left"/>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公司法人代表(签字)：</w:t>
      </w:r>
    </w:p>
    <w:p>
      <w:pPr>
        <w:spacing w:before="100" w:beforeAutospacing="1" w:after="100" w:afterAutospacing="1" w:line="440" w:lineRule="exact"/>
        <w:ind w:firstLine="899"/>
        <w:jc w:val="left"/>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法人授权代表(签字)：</w:t>
      </w:r>
    </w:p>
    <w:p>
      <w:pPr>
        <w:spacing w:before="100" w:beforeAutospacing="1" w:after="100" w:afterAutospacing="1" w:line="440" w:lineRule="exact"/>
        <w:ind w:firstLine="897"/>
        <w:jc w:val="left"/>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项目经办人(签字)：</w:t>
      </w:r>
    </w:p>
    <w:p>
      <w:pPr>
        <w:spacing w:line="440" w:lineRule="exact"/>
        <w:jc w:val="center"/>
        <w:rPr>
          <w:rStyle w:val="27"/>
          <w:rFonts w:ascii="宋体" w:hAnsi="宋体"/>
          <w:color w:val="000000" w:themeColor="text1"/>
          <w:kern w:val="0"/>
          <w:sz w:val="24"/>
          <w14:textFill>
            <w14:solidFill>
              <w14:schemeClr w14:val="tx1"/>
            </w14:solidFill>
          </w14:textFill>
        </w:rPr>
      </w:pPr>
      <w:r>
        <w:rPr>
          <w:rStyle w:val="27"/>
          <w:rFonts w:ascii="宋体" w:hAnsi="宋体"/>
          <w:color w:val="000000" w:themeColor="text1"/>
          <w:kern w:val="0"/>
          <w:sz w:val="24"/>
          <w14:textFill>
            <w14:solidFill>
              <w14:schemeClr w14:val="tx1"/>
            </w14:solidFill>
          </w14:textFill>
        </w:rPr>
        <w:t>日期：</w:t>
      </w:r>
      <w:r>
        <w:rPr>
          <w:rStyle w:val="27"/>
          <w:rFonts w:hint="eastAsia" w:ascii="宋体" w:hAnsi="宋体"/>
          <w:color w:val="000000" w:themeColor="text1"/>
          <w:kern w:val="0"/>
          <w:sz w:val="24"/>
          <w14:textFill>
            <w14:solidFill>
              <w14:schemeClr w14:val="tx1"/>
            </w14:solidFill>
          </w14:textFill>
        </w:rPr>
        <w:t xml:space="preserve"> </w:t>
      </w:r>
      <w:r>
        <w:rPr>
          <w:rStyle w:val="27"/>
          <w:rFonts w:ascii="宋体" w:hAnsi="宋体"/>
          <w:color w:val="000000" w:themeColor="text1"/>
          <w:kern w:val="0"/>
          <w:sz w:val="24"/>
          <w14:textFill>
            <w14:solidFill>
              <w14:schemeClr w14:val="tx1"/>
            </w14:solidFill>
          </w14:textFill>
        </w:rPr>
        <w:t>年</w:t>
      </w:r>
      <w:r>
        <w:rPr>
          <w:rStyle w:val="27"/>
          <w:rFonts w:hint="eastAsia" w:ascii="宋体" w:hAnsi="宋体"/>
          <w:color w:val="000000" w:themeColor="text1"/>
          <w:kern w:val="0"/>
          <w:sz w:val="24"/>
          <w14:textFill>
            <w14:solidFill>
              <w14:schemeClr w14:val="tx1"/>
            </w14:solidFill>
          </w14:textFill>
        </w:rPr>
        <w:t xml:space="preserve"> </w:t>
      </w:r>
      <w:r>
        <w:rPr>
          <w:rStyle w:val="27"/>
          <w:rFonts w:ascii="宋体" w:hAnsi="宋体"/>
          <w:color w:val="000000" w:themeColor="text1"/>
          <w:kern w:val="0"/>
          <w:sz w:val="24"/>
          <w14:textFill>
            <w14:solidFill>
              <w14:schemeClr w14:val="tx1"/>
            </w14:solidFill>
          </w14:textFill>
        </w:rPr>
        <w:t>月</w:t>
      </w:r>
      <w:r>
        <w:rPr>
          <w:rStyle w:val="27"/>
          <w:rFonts w:hint="eastAsia" w:ascii="宋体" w:hAnsi="宋体"/>
          <w:color w:val="000000" w:themeColor="text1"/>
          <w:kern w:val="0"/>
          <w:sz w:val="24"/>
          <w14:textFill>
            <w14:solidFill>
              <w14:schemeClr w14:val="tx1"/>
            </w14:solidFill>
          </w14:textFill>
        </w:rPr>
        <w:t xml:space="preserve"> </w:t>
      </w:r>
      <w:r>
        <w:rPr>
          <w:rStyle w:val="27"/>
          <w:rFonts w:ascii="宋体" w:hAnsi="宋体"/>
          <w:color w:val="000000" w:themeColor="text1"/>
          <w:kern w:val="0"/>
          <w:sz w:val="24"/>
          <w14:textFill>
            <w14:solidFill>
              <w14:schemeClr w14:val="tx1"/>
            </w14:solidFill>
          </w14:textFill>
        </w:rPr>
        <w:t>日</w:t>
      </w:r>
    </w:p>
    <w:p>
      <w:pPr>
        <w:tabs>
          <w:tab w:val="left" w:pos="2880"/>
        </w:tabs>
        <w:spacing w:line="460" w:lineRule="atLeast"/>
        <w:jc w:val="center"/>
        <w:rPr>
          <w:rStyle w:val="27"/>
          <w:rFonts w:ascii="宋体" w:hAnsi="宋体"/>
          <w:b/>
          <w:color w:val="000000" w:themeColor="text1"/>
          <w:kern w:val="0"/>
          <w:sz w:val="32"/>
          <w:szCs w:val="32"/>
          <w14:textFill>
            <w14:solidFill>
              <w14:schemeClr w14:val="tx1"/>
            </w14:solidFill>
          </w14:textFill>
        </w:rPr>
      </w:pPr>
    </w:p>
    <w:p>
      <w:pPr>
        <w:tabs>
          <w:tab w:val="left" w:pos="2880"/>
        </w:tabs>
        <w:spacing w:line="460" w:lineRule="atLeast"/>
        <w:jc w:val="center"/>
        <w:rPr>
          <w:rStyle w:val="27"/>
          <w:rFonts w:ascii="宋体" w:hAnsi="宋体"/>
          <w:b/>
          <w:color w:val="000000" w:themeColor="text1"/>
          <w:kern w:val="0"/>
          <w:sz w:val="32"/>
          <w:szCs w:val="32"/>
          <w14:textFill>
            <w14:solidFill>
              <w14:schemeClr w14:val="tx1"/>
            </w14:solidFill>
          </w14:textFill>
        </w:rPr>
      </w:pPr>
    </w:p>
    <w:p>
      <w:pPr>
        <w:tabs>
          <w:tab w:val="left" w:pos="2880"/>
        </w:tabs>
        <w:spacing w:line="460" w:lineRule="atLeast"/>
        <w:jc w:val="center"/>
        <w:rPr>
          <w:rStyle w:val="27"/>
          <w:rFonts w:ascii="宋体" w:hAnsi="宋体"/>
          <w:b/>
          <w:color w:val="000000" w:themeColor="text1"/>
          <w:kern w:val="0"/>
          <w:sz w:val="32"/>
          <w:szCs w:val="32"/>
          <w14:textFill>
            <w14:solidFill>
              <w14:schemeClr w14:val="tx1"/>
            </w14:solidFill>
          </w14:textFill>
        </w:rPr>
      </w:pPr>
    </w:p>
    <w:p>
      <w:pPr>
        <w:pStyle w:val="33"/>
        <w:numPr>
          <w:ilvl w:val="0"/>
          <w:numId w:val="0"/>
        </w:numPr>
        <w:rPr>
          <w:rStyle w:val="27"/>
          <w:rFonts w:ascii="宋体" w:hAnsi="宋体" w:cs="宋体"/>
          <w:color w:val="000000" w:themeColor="text1"/>
          <w14:textFill>
            <w14:solidFill>
              <w14:schemeClr w14:val="tx1"/>
            </w14:solidFill>
          </w14:textFill>
        </w:rPr>
      </w:pPr>
    </w:p>
    <w:p>
      <w:pPr>
        <w:rPr>
          <w:rStyle w:val="27"/>
          <w:rFonts w:ascii="宋体" w:hAnsi="宋体"/>
          <w:b/>
          <w:color w:val="000000" w:themeColor="text1"/>
          <w:kern w:val="0"/>
          <w:sz w:val="32"/>
          <w:szCs w:val="32"/>
          <w14:textFill>
            <w14:solidFill>
              <w14:schemeClr w14:val="tx1"/>
            </w14:solidFill>
          </w14:textFill>
        </w:rPr>
      </w:pP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pStyle w:val="19"/>
        <w:rPr>
          <w:color w:val="000000" w:themeColor="text1"/>
          <w14:textFill>
            <w14:solidFill>
              <w14:schemeClr w14:val="tx1"/>
            </w14:solidFill>
          </w14:textFill>
        </w:rPr>
      </w:pPr>
    </w:p>
    <w:p>
      <w:pPr>
        <w:tabs>
          <w:tab w:val="left" w:pos="2880"/>
        </w:tabs>
        <w:spacing w:line="460" w:lineRule="atLeast"/>
        <w:jc w:val="left"/>
        <w:rPr>
          <w:rStyle w:val="27"/>
          <w:rFonts w:ascii="宋体" w:hAnsi="宋体"/>
          <w:b/>
          <w:color w:val="000000" w:themeColor="text1"/>
          <w:sz w:val="36"/>
          <w:szCs w:val="36"/>
          <w14:textFill>
            <w14:solidFill>
              <w14:schemeClr w14:val="tx1"/>
            </w14:solidFill>
          </w14:textFill>
        </w:rPr>
      </w:pPr>
      <w:r>
        <w:rPr>
          <w:rStyle w:val="27"/>
          <w:rFonts w:ascii="宋体" w:hAnsi="宋体"/>
          <w:b/>
          <w:color w:val="000000" w:themeColor="text1"/>
          <w:kern w:val="0"/>
          <w:sz w:val="32"/>
          <w:szCs w:val="32"/>
          <w14:textFill>
            <w14:solidFill>
              <w14:schemeClr w14:val="tx1"/>
            </w14:solidFill>
          </w14:textFill>
        </w:rPr>
        <w:t>（附件十</w:t>
      </w:r>
      <w:r>
        <w:rPr>
          <w:rStyle w:val="27"/>
          <w:rFonts w:hint="eastAsia" w:ascii="宋体" w:hAnsi="宋体"/>
          <w:b/>
          <w:color w:val="000000" w:themeColor="text1"/>
          <w:kern w:val="0"/>
          <w:sz w:val="32"/>
          <w:szCs w:val="32"/>
          <w14:textFill>
            <w14:solidFill>
              <w14:schemeClr w14:val="tx1"/>
            </w14:solidFill>
          </w14:textFill>
        </w:rPr>
        <w:t>五</w:t>
      </w:r>
      <w:r>
        <w:rPr>
          <w:rStyle w:val="27"/>
          <w:rFonts w:ascii="宋体" w:hAnsi="宋体"/>
          <w:b/>
          <w:color w:val="000000" w:themeColor="text1"/>
          <w:kern w:val="0"/>
          <w:sz w:val="32"/>
          <w:szCs w:val="32"/>
          <w14:textFill>
            <w14:solidFill>
              <w14:schemeClr w14:val="tx1"/>
            </w14:solidFill>
          </w14:textFill>
        </w:rPr>
        <w:t>）</w:t>
      </w:r>
      <w:r>
        <w:rPr>
          <w:rStyle w:val="27"/>
          <w:rFonts w:ascii="宋体" w:hAnsi="宋体"/>
          <w:color w:val="000000" w:themeColor="text1"/>
          <w14:textFill>
            <w14:solidFill>
              <w14:schemeClr w14:val="tx1"/>
            </w14:solidFill>
          </w14:textFill>
        </w:rPr>
        <w:t xml:space="preserve"> </w:t>
      </w:r>
      <w:r>
        <w:rPr>
          <w:rStyle w:val="27"/>
          <w:rFonts w:ascii="宋体" w:hAnsi="宋体"/>
          <w:b/>
          <w:color w:val="000000" w:themeColor="text1"/>
          <w:sz w:val="36"/>
          <w:szCs w:val="36"/>
          <w14:textFill>
            <w14:solidFill>
              <w14:schemeClr w14:val="tx1"/>
            </w14:solidFill>
          </w14:textFill>
        </w:rPr>
        <w:t xml:space="preserve"> </w:t>
      </w:r>
    </w:p>
    <w:p>
      <w:pPr>
        <w:tabs>
          <w:tab w:val="left" w:pos="2880"/>
        </w:tabs>
        <w:spacing w:line="460" w:lineRule="atLeast"/>
        <w:jc w:val="center"/>
        <w:rPr>
          <w:rStyle w:val="27"/>
          <w:rFonts w:ascii="宋体" w:hAnsi="宋体"/>
          <w:color w:val="000000" w:themeColor="text1"/>
          <w14:textFill>
            <w14:solidFill>
              <w14:schemeClr w14:val="tx1"/>
            </w14:solidFill>
          </w14:textFill>
        </w:rPr>
      </w:pPr>
      <w:r>
        <w:rPr>
          <w:rStyle w:val="27"/>
          <w:rFonts w:ascii="宋体" w:hAnsi="宋体"/>
          <w:b/>
          <w:color w:val="000000" w:themeColor="text1"/>
          <w:sz w:val="36"/>
          <w:szCs w:val="36"/>
          <w14:textFill>
            <w14:solidFill>
              <w14:schemeClr w14:val="tx1"/>
            </w14:solidFill>
          </w14:textFill>
        </w:rPr>
        <w:t>投标承诺书</w:t>
      </w:r>
    </w:p>
    <w:p>
      <w:pPr>
        <w:jc w:val="center"/>
        <w:rPr>
          <w:rStyle w:val="27"/>
          <w:rFonts w:ascii="宋体" w:hAnsi="宋体"/>
          <w:b/>
          <w:color w:val="000000" w:themeColor="text1"/>
          <w:sz w:val="10"/>
          <w:szCs w:val="10"/>
          <w14:textFill>
            <w14:solidFill>
              <w14:schemeClr w14:val="tx1"/>
            </w14:solidFill>
          </w14:textFill>
        </w:rPr>
      </w:pPr>
    </w:p>
    <w:p>
      <w:pPr>
        <w:pStyle w:val="64"/>
        <w:spacing w:line="580" w:lineRule="exact"/>
        <w:ind w:firstLine="480"/>
        <w:rPr>
          <w:rStyle w:val="27"/>
          <w:rFonts w:ascii="宋体" w:hAnsi="宋体" w:eastAsia="宋体"/>
          <w:color w:val="000000" w:themeColor="text1"/>
          <w:sz w:val="24"/>
          <w:szCs w:val="24"/>
          <w14:textFill>
            <w14:solidFill>
              <w14:schemeClr w14:val="tx1"/>
            </w14:solidFill>
          </w14:textFill>
        </w:rPr>
      </w:pPr>
      <w:r>
        <w:rPr>
          <w:rStyle w:val="27"/>
          <w:rFonts w:ascii="宋体" w:hAnsi="宋体" w:eastAsia="宋体"/>
          <w:color w:val="000000" w:themeColor="text1"/>
          <w:sz w:val="24"/>
          <w:szCs w:val="24"/>
          <w14:textFill>
            <w14:solidFill>
              <w14:schemeClr w14:val="tx1"/>
            </w14:solidFill>
          </w14:textFill>
        </w:rPr>
        <w:t>本人以企业法定代表人的身份郑重承诺：</w:t>
      </w:r>
    </w:p>
    <w:p>
      <w:pPr>
        <w:pStyle w:val="64"/>
        <w:spacing w:line="580" w:lineRule="exact"/>
        <w:ind w:firstLine="480"/>
        <w:rPr>
          <w:rStyle w:val="27"/>
          <w:rFonts w:ascii="宋体" w:hAnsi="宋体" w:eastAsia="宋体"/>
          <w:color w:val="000000" w:themeColor="text1"/>
          <w:sz w:val="24"/>
          <w:szCs w:val="24"/>
          <w14:textFill>
            <w14:solidFill>
              <w14:schemeClr w14:val="tx1"/>
            </w14:solidFill>
          </w14:textFill>
        </w:rPr>
      </w:pPr>
      <w:r>
        <w:rPr>
          <w:rStyle w:val="27"/>
          <w:rFonts w:ascii="宋体" w:hAnsi="宋体" w:eastAsia="宋体"/>
          <w:color w:val="000000" w:themeColor="text1"/>
          <w:sz w:val="24"/>
          <w:szCs w:val="24"/>
          <w14:textFill>
            <w14:solidFill>
              <w14:schemeClr w14:val="tx1"/>
            </w14:solidFill>
          </w14:textFill>
        </w:rPr>
        <w:t>一、投标文件中所提供的一切材料都是真实、有效、合法的；</w:t>
      </w:r>
    </w:p>
    <w:p>
      <w:pPr>
        <w:pStyle w:val="64"/>
        <w:spacing w:line="580" w:lineRule="exact"/>
        <w:ind w:firstLine="480"/>
        <w:rPr>
          <w:rStyle w:val="27"/>
          <w:rFonts w:ascii="宋体" w:hAnsi="宋体" w:eastAsia="宋体"/>
          <w:color w:val="000000" w:themeColor="text1"/>
          <w:sz w:val="24"/>
          <w:szCs w:val="24"/>
          <w14:textFill>
            <w14:solidFill>
              <w14:schemeClr w14:val="tx1"/>
            </w14:solidFill>
          </w14:textFill>
        </w:rPr>
      </w:pPr>
      <w:r>
        <w:rPr>
          <w:rStyle w:val="27"/>
          <w:rFonts w:ascii="宋体" w:hAnsi="宋体" w:eastAsia="宋体"/>
          <w:color w:val="000000" w:themeColor="text1"/>
          <w:sz w:val="24"/>
          <w:szCs w:val="24"/>
          <w14:textFill>
            <w14:solidFill>
              <w14:schemeClr w14:val="tx1"/>
            </w14:solidFill>
          </w14:textFill>
        </w:rPr>
        <w:t>二、不以他人名义投标或者以其他方式弄虚作假，骗取中标；</w:t>
      </w:r>
    </w:p>
    <w:p>
      <w:pPr>
        <w:pStyle w:val="64"/>
        <w:spacing w:line="580" w:lineRule="exact"/>
        <w:ind w:firstLine="480"/>
        <w:rPr>
          <w:rStyle w:val="27"/>
          <w:rFonts w:ascii="宋体" w:hAnsi="宋体" w:eastAsia="宋体"/>
          <w:color w:val="000000" w:themeColor="text1"/>
          <w:sz w:val="24"/>
          <w:szCs w:val="24"/>
          <w14:textFill>
            <w14:solidFill>
              <w14:schemeClr w14:val="tx1"/>
            </w14:solidFill>
          </w14:textFill>
        </w:rPr>
      </w:pPr>
      <w:r>
        <w:rPr>
          <w:rStyle w:val="27"/>
          <w:rFonts w:ascii="宋体" w:hAnsi="宋体" w:eastAsia="宋体"/>
          <w:color w:val="000000" w:themeColor="text1"/>
          <w:sz w:val="24"/>
          <w:szCs w:val="24"/>
          <w14:textFill>
            <w14:solidFill>
              <w14:schemeClr w14:val="tx1"/>
            </w14:solidFill>
          </w14:textFill>
        </w:rPr>
        <w:t>三、不与其他供应商互相串通投标，不排挤其他供应商的公平竞争，不损害招标人的合法权益；</w:t>
      </w:r>
    </w:p>
    <w:p>
      <w:pPr>
        <w:pStyle w:val="64"/>
        <w:spacing w:line="580" w:lineRule="exact"/>
        <w:ind w:firstLine="480"/>
        <w:rPr>
          <w:rStyle w:val="27"/>
          <w:rFonts w:ascii="宋体" w:hAnsi="宋体" w:eastAsia="宋体"/>
          <w:color w:val="000000" w:themeColor="text1"/>
          <w:sz w:val="24"/>
          <w:szCs w:val="24"/>
          <w14:textFill>
            <w14:solidFill>
              <w14:schemeClr w14:val="tx1"/>
            </w14:solidFill>
          </w14:textFill>
        </w:rPr>
      </w:pPr>
      <w:r>
        <w:rPr>
          <w:rStyle w:val="27"/>
          <w:rFonts w:ascii="宋体" w:hAnsi="宋体" w:eastAsia="宋体"/>
          <w:color w:val="000000" w:themeColor="text1"/>
          <w:sz w:val="24"/>
          <w:szCs w:val="24"/>
          <w14:textFill>
            <w14:solidFill>
              <w14:schemeClr w14:val="tx1"/>
            </w14:solidFill>
          </w14:textFill>
        </w:rPr>
        <w:t>四、不与招标人或者招标代理机构串通投标，损害国家利益、社会公共利益或者他人的合法权益；</w:t>
      </w:r>
    </w:p>
    <w:p>
      <w:pPr>
        <w:pStyle w:val="64"/>
        <w:spacing w:line="580" w:lineRule="exact"/>
        <w:ind w:firstLine="480"/>
        <w:rPr>
          <w:rStyle w:val="27"/>
          <w:rFonts w:ascii="宋体" w:hAnsi="宋体" w:eastAsia="宋体"/>
          <w:color w:val="000000" w:themeColor="text1"/>
          <w:sz w:val="24"/>
          <w:szCs w:val="24"/>
          <w14:textFill>
            <w14:solidFill>
              <w14:schemeClr w14:val="tx1"/>
            </w14:solidFill>
          </w14:textFill>
        </w:rPr>
      </w:pPr>
      <w:r>
        <w:rPr>
          <w:rStyle w:val="27"/>
          <w:rFonts w:ascii="宋体" w:hAnsi="宋体" w:eastAsia="宋体"/>
          <w:color w:val="000000" w:themeColor="text1"/>
          <w:sz w:val="24"/>
          <w:szCs w:val="24"/>
          <w14:textFill>
            <w14:solidFill>
              <w14:schemeClr w14:val="tx1"/>
            </w14:solidFill>
          </w14:textFill>
        </w:rPr>
        <w:t>五、不向招标人或者评标委员会成员行贿以牟取中标；</w:t>
      </w:r>
    </w:p>
    <w:p>
      <w:pPr>
        <w:pStyle w:val="64"/>
        <w:spacing w:line="580" w:lineRule="exact"/>
        <w:ind w:firstLine="480"/>
        <w:rPr>
          <w:rStyle w:val="27"/>
          <w:rFonts w:ascii="宋体" w:hAnsi="宋体" w:eastAsia="宋体"/>
          <w:color w:val="000000" w:themeColor="text1"/>
          <w:sz w:val="24"/>
          <w:szCs w:val="24"/>
          <w14:textFill>
            <w14:solidFill>
              <w14:schemeClr w14:val="tx1"/>
            </w14:solidFill>
          </w14:textFill>
        </w:rPr>
      </w:pPr>
      <w:r>
        <w:rPr>
          <w:rStyle w:val="27"/>
          <w:rFonts w:ascii="宋体" w:hAnsi="宋体" w:eastAsia="宋体"/>
          <w:color w:val="000000" w:themeColor="text1"/>
          <w:sz w:val="24"/>
          <w:szCs w:val="24"/>
          <w14:textFill>
            <w14:solidFill>
              <w14:schemeClr w14:val="tx1"/>
            </w14:solidFill>
          </w14:textFill>
        </w:rPr>
        <w:t>六、如在投标过程和公示期间需要投诉，则保证按照《中华人民共和国招标投标法》的要求进行。投诉的内容和程序符合法律法规的规定，投诉材料加盖企业公章或由法定代表人或授权委托人签字，并附有相关身份证明复印件；</w:t>
      </w:r>
    </w:p>
    <w:p>
      <w:pPr>
        <w:pStyle w:val="64"/>
        <w:spacing w:line="580" w:lineRule="exact"/>
        <w:ind w:firstLine="480"/>
        <w:rPr>
          <w:rStyle w:val="27"/>
          <w:rFonts w:ascii="宋体" w:hAnsi="宋体" w:eastAsia="宋体"/>
          <w:color w:val="000000" w:themeColor="text1"/>
          <w:sz w:val="24"/>
          <w:szCs w:val="24"/>
          <w14:textFill>
            <w14:solidFill>
              <w14:schemeClr w14:val="tx1"/>
            </w14:solidFill>
          </w14:textFill>
        </w:rPr>
      </w:pPr>
      <w:r>
        <w:rPr>
          <w:rStyle w:val="27"/>
          <w:rFonts w:ascii="宋体" w:hAnsi="宋体" w:eastAsia="宋体"/>
          <w:color w:val="000000" w:themeColor="text1"/>
          <w:sz w:val="24"/>
          <w:szCs w:val="24"/>
          <w14:textFill>
            <w14:solidFill>
              <w14:schemeClr w14:val="tx1"/>
            </w14:solidFill>
          </w14:textFill>
        </w:rPr>
        <w:t>七、遵守《中华人民共和国政府采购法》、《政府采购货物和服务招标投标管理办法》（财政部18号令）、《财政部关于加强政府采购货物和服务项目价格评审管理的通知》（财库【2007】2号文）和《政府采购非招标采购方式管理办法》（财政部74号令）的规定，保证不进行恶意投诉。</w:t>
      </w:r>
    </w:p>
    <w:p>
      <w:pPr>
        <w:pStyle w:val="64"/>
        <w:spacing w:line="580" w:lineRule="exact"/>
        <w:ind w:firstLine="480"/>
        <w:rPr>
          <w:rStyle w:val="27"/>
          <w:rFonts w:ascii="宋体" w:hAnsi="宋体" w:eastAsia="宋体"/>
          <w:color w:val="000000" w:themeColor="text1"/>
          <w:sz w:val="24"/>
          <w:szCs w:val="24"/>
          <w14:textFill>
            <w14:solidFill>
              <w14:schemeClr w14:val="tx1"/>
            </w14:solidFill>
          </w14:textFill>
        </w:rPr>
      </w:pPr>
      <w:r>
        <w:rPr>
          <w:rStyle w:val="27"/>
          <w:rFonts w:ascii="宋体" w:hAnsi="宋体" w:eastAsia="宋体"/>
          <w:color w:val="000000" w:themeColor="text1"/>
          <w:sz w:val="24"/>
          <w:szCs w:val="24"/>
          <w14:textFill>
            <w14:solidFill>
              <w14:schemeClr w14:val="tx1"/>
            </w14:solidFill>
          </w14:textFill>
        </w:rPr>
        <w:t>以上内容我已仔细阅读。如若违反上述承诺或形成恶意投诉，我们自愿接受以下一种或几种处罚：自动放弃中标资格、限制以后投标、记入不良信用档案、本次投标保证金</w:t>
      </w:r>
      <w:r>
        <w:rPr>
          <w:rStyle w:val="27"/>
          <w:rFonts w:hint="eastAsia" w:ascii="宋体" w:hAnsi="宋体" w:eastAsia="宋体"/>
          <w:color w:val="000000" w:themeColor="text1"/>
          <w:sz w:val="24"/>
          <w:szCs w:val="24"/>
          <w:lang w:val="en-US" w:eastAsia="zh-CN"/>
          <w14:textFill>
            <w14:solidFill>
              <w14:schemeClr w14:val="tx1"/>
            </w14:solidFill>
          </w14:textFill>
        </w:rPr>
        <w:t>不予退还</w:t>
      </w:r>
      <w:r>
        <w:rPr>
          <w:rStyle w:val="27"/>
          <w:rFonts w:ascii="宋体" w:hAnsi="宋体" w:eastAsia="宋体"/>
          <w:color w:val="000000" w:themeColor="text1"/>
          <w:sz w:val="24"/>
          <w:szCs w:val="24"/>
          <w14:textFill>
            <w14:solidFill>
              <w14:schemeClr w14:val="tx1"/>
            </w14:solidFill>
          </w14:textFill>
        </w:rPr>
        <w:t>，并愿意承担由此引起的其他法律责任。</w:t>
      </w:r>
    </w:p>
    <w:p>
      <w:pPr>
        <w:pStyle w:val="64"/>
        <w:spacing w:line="580" w:lineRule="exact"/>
        <w:ind w:firstLine="480"/>
        <w:rPr>
          <w:rStyle w:val="27"/>
          <w:rFonts w:ascii="宋体" w:hAnsi="宋体" w:eastAsia="宋体"/>
          <w:color w:val="000000" w:themeColor="text1"/>
          <w:sz w:val="24"/>
          <w:szCs w:val="24"/>
          <w14:textFill>
            <w14:solidFill>
              <w14:schemeClr w14:val="tx1"/>
            </w14:solidFill>
          </w14:textFill>
        </w:rPr>
      </w:pPr>
      <w:r>
        <w:rPr>
          <w:rStyle w:val="27"/>
          <w:rFonts w:ascii="宋体" w:hAnsi="宋体" w:eastAsia="宋体"/>
          <w:color w:val="000000" w:themeColor="text1"/>
          <w:sz w:val="24"/>
          <w:szCs w:val="24"/>
          <w14:textFill>
            <w14:solidFill>
              <w14:schemeClr w14:val="tx1"/>
            </w14:solidFill>
          </w14:textFill>
        </w:rPr>
        <w:t>供应商：（公章）</w:t>
      </w:r>
    </w:p>
    <w:p>
      <w:pPr>
        <w:pStyle w:val="64"/>
        <w:spacing w:line="580" w:lineRule="exact"/>
        <w:ind w:firstLine="480"/>
        <w:rPr>
          <w:rStyle w:val="27"/>
          <w:rFonts w:ascii="宋体" w:hAnsi="宋体" w:eastAsia="宋体"/>
          <w:color w:val="000000" w:themeColor="text1"/>
          <w:sz w:val="24"/>
          <w:szCs w:val="24"/>
          <w14:textFill>
            <w14:solidFill>
              <w14:schemeClr w14:val="tx1"/>
            </w14:solidFill>
          </w14:textFill>
        </w:rPr>
      </w:pPr>
    </w:p>
    <w:p>
      <w:pPr>
        <w:pStyle w:val="64"/>
        <w:spacing w:line="580" w:lineRule="exact"/>
        <w:ind w:firstLine="480"/>
        <w:rPr>
          <w:rStyle w:val="27"/>
          <w:rFonts w:ascii="宋体" w:hAnsi="宋体" w:eastAsia="宋体"/>
          <w:color w:val="000000" w:themeColor="text1"/>
          <w:sz w:val="24"/>
          <w:szCs w:val="24"/>
          <w14:textFill>
            <w14:solidFill>
              <w14:schemeClr w14:val="tx1"/>
            </w14:solidFill>
          </w14:textFill>
        </w:rPr>
      </w:pPr>
      <w:r>
        <w:rPr>
          <w:rStyle w:val="27"/>
          <w:rFonts w:ascii="宋体" w:hAnsi="宋体" w:eastAsia="宋体"/>
          <w:color w:val="000000" w:themeColor="text1"/>
          <w:sz w:val="24"/>
          <w:szCs w:val="24"/>
          <w14:textFill>
            <w14:solidFill>
              <w14:schemeClr w14:val="tx1"/>
            </w14:solidFill>
          </w14:textFill>
        </w:rPr>
        <w:t>法定代表人：（签字）       法宝代表授权委托人：（签字）</w:t>
      </w:r>
    </w:p>
    <w:p>
      <w:pPr>
        <w:jc w:val="center"/>
        <w:rPr>
          <w:rStyle w:val="27"/>
          <w:rFonts w:ascii="宋体" w:hAnsi="宋体" w:cs="宋体"/>
          <w:b/>
          <w:bCs/>
          <w:color w:val="000000" w:themeColor="text1"/>
          <w:sz w:val="32"/>
          <w:szCs w:val="32"/>
          <w14:textFill>
            <w14:solidFill>
              <w14:schemeClr w14:val="tx1"/>
            </w14:solidFill>
          </w14:textFill>
        </w:rPr>
      </w:pPr>
    </w:p>
    <w:p>
      <w:pPr>
        <w:jc w:val="left"/>
        <w:rPr>
          <w:rStyle w:val="27"/>
          <w:rFonts w:ascii="宋体" w:hAnsi="宋体"/>
          <w:b/>
          <w:color w:val="000000" w:themeColor="text1"/>
          <w:kern w:val="0"/>
          <w:sz w:val="32"/>
          <w:szCs w:val="32"/>
          <w14:textFill>
            <w14:solidFill>
              <w14:schemeClr w14:val="tx1"/>
            </w14:solidFill>
          </w14:textFill>
        </w:rPr>
      </w:pPr>
      <w:r>
        <w:rPr>
          <w:rStyle w:val="27"/>
          <w:rFonts w:ascii="宋体" w:hAnsi="宋体"/>
          <w:b/>
          <w:color w:val="000000" w:themeColor="text1"/>
          <w:kern w:val="0"/>
          <w:sz w:val="32"/>
          <w:szCs w:val="32"/>
          <w14:textFill>
            <w14:solidFill>
              <w14:schemeClr w14:val="tx1"/>
            </w14:solidFill>
          </w14:textFill>
        </w:rPr>
        <w:t>（附件十</w:t>
      </w:r>
      <w:r>
        <w:rPr>
          <w:rStyle w:val="27"/>
          <w:rFonts w:hint="eastAsia" w:ascii="宋体" w:hAnsi="宋体"/>
          <w:b/>
          <w:color w:val="000000" w:themeColor="text1"/>
          <w:kern w:val="0"/>
          <w:sz w:val="32"/>
          <w:szCs w:val="32"/>
          <w14:textFill>
            <w14:solidFill>
              <w14:schemeClr w14:val="tx1"/>
            </w14:solidFill>
          </w14:textFill>
        </w:rPr>
        <w:t>六</w:t>
      </w:r>
      <w:r>
        <w:rPr>
          <w:rStyle w:val="27"/>
          <w:rFonts w:ascii="宋体" w:hAnsi="宋体"/>
          <w:b/>
          <w:color w:val="000000" w:themeColor="text1"/>
          <w:kern w:val="0"/>
          <w:sz w:val="32"/>
          <w:szCs w:val="32"/>
          <w14:textFill>
            <w14:solidFill>
              <w14:schemeClr w14:val="tx1"/>
            </w14:solidFill>
          </w14:textFill>
        </w:rPr>
        <w:t>）</w:t>
      </w:r>
    </w:p>
    <w:p>
      <w:pPr>
        <w:jc w:val="center"/>
        <w:rPr>
          <w:rStyle w:val="27"/>
          <w:rFonts w:ascii="宋体" w:hAnsi="宋体"/>
          <w:b/>
          <w:color w:val="000000" w:themeColor="text1"/>
          <w:kern w:val="0"/>
          <w:sz w:val="32"/>
          <w:szCs w:val="32"/>
          <w:lang w:val="zh-CN"/>
          <w14:textFill>
            <w14:solidFill>
              <w14:schemeClr w14:val="tx1"/>
            </w14:solidFill>
          </w14:textFill>
        </w:rPr>
      </w:pPr>
    </w:p>
    <w:p>
      <w:pPr>
        <w:jc w:val="center"/>
        <w:rPr>
          <w:rStyle w:val="27"/>
          <w:rFonts w:ascii="宋体" w:hAnsi="宋体"/>
          <w:b/>
          <w:color w:val="000000" w:themeColor="text1"/>
          <w:kern w:val="0"/>
          <w:sz w:val="32"/>
          <w:szCs w:val="32"/>
          <w:lang w:val="zh-CN"/>
          <w14:textFill>
            <w14:solidFill>
              <w14:schemeClr w14:val="tx1"/>
            </w14:solidFill>
          </w14:textFill>
        </w:rPr>
      </w:pPr>
      <w:r>
        <w:rPr>
          <w:rStyle w:val="27"/>
          <w:rFonts w:ascii="宋体" w:hAnsi="宋体"/>
          <w:b/>
          <w:color w:val="000000" w:themeColor="text1"/>
          <w:kern w:val="0"/>
          <w:sz w:val="32"/>
          <w:szCs w:val="32"/>
          <w:lang w:val="zh-CN"/>
          <w14:textFill>
            <w14:solidFill>
              <w14:schemeClr w14:val="tx1"/>
            </w14:solidFill>
          </w14:textFill>
        </w:rPr>
        <w:t>投标单位（供应商）反商业贿赂承诺书</w:t>
      </w:r>
    </w:p>
    <w:p>
      <w:pPr>
        <w:snapToGrid w:val="0"/>
        <w:spacing w:line="360" w:lineRule="auto"/>
        <w:ind w:firstLine="560" w:firstLineChars="200"/>
        <w:jc w:val="left"/>
        <w:rPr>
          <w:rStyle w:val="27"/>
          <w:rFonts w:ascii="宋体" w:hAnsi="宋体"/>
          <w:color w:val="000000" w:themeColor="text1"/>
          <w:kern w:val="0"/>
          <w:sz w:val="28"/>
          <w:szCs w:val="28"/>
          <w:lang w:val="zh-CN"/>
          <w14:textFill>
            <w14:solidFill>
              <w14:schemeClr w14:val="tx1"/>
            </w14:solidFill>
          </w14:textFill>
        </w:rPr>
      </w:pPr>
    </w:p>
    <w:p>
      <w:pPr>
        <w:snapToGrid w:val="0"/>
        <w:spacing w:line="360" w:lineRule="auto"/>
        <w:ind w:firstLine="560" w:firstLineChars="200"/>
        <w:jc w:val="left"/>
        <w:rPr>
          <w:rStyle w:val="27"/>
          <w:rFonts w:ascii="宋体" w:hAnsi="宋体"/>
          <w:color w:val="000000" w:themeColor="text1"/>
          <w:kern w:val="0"/>
          <w:sz w:val="28"/>
          <w:szCs w:val="28"/>
          <w14:textFill>
            <w14:solidFill>
              <w14:schemeClr w14:val="tx1"/>
            </w14:solidFill>
          </w14:textFill>
        </w:rPr>
      </w:pPr>
      <w:r>
        <w:rPr>
          <w:rStyle w:val="27"/>
          <w:rFonts w:ascii="宋体" w:hAnsi="宋体"/>
          <w:color w:val="000000" w:themeColor="text1"/>
          <w:kern w:val="0"/>
          <w:sz w:val="28"/>
          <w:szCs w:val="28"/>
          <w14:textFill>
            <w14:solidFill>
              <w14:schemeClr w14:val="tx1"/>
            </w14:solidFill>
          </w14:textFill>
        </w:rPr>
        <w:t>在</w:t>
      </w:r>
      <w:r>
        <w:rPr>
          <w:rStyle w:val="27"/>
          <w:rFonts w:ascii="宋体" w:hAnsi="宋体"/>
          <w:color w:val="000000" w:themeColor="text1"/>
          <w:kern w:val="0"/>
          <w:sz w:val="28"/>
          <w:szCs w:val="28"/>
          <w:u w:val="single"/>
          <w14:textFill>
            <w14:solidFill>
              <w14:schemeClr w14:val="tx1"/>
            </w14:solidFill>
          </w14:textFill>
        </w:rPr>
        <w:t xml:space="preserve">          </w:t>
      </w:r>
      <w:r>
        <w:rPr>
          <w:rStyle w:val="27"/>
          <w:rFonts w:ascii="宋体" w:hAnsi="宋体"/>
          <w:color w:val="000000" w:themeColor="text1"/>
          <w:kern w:val="0"/>
          <w:sz w:val="28"/>
          <w:szCs w:val="28"/>
          <w14:textFill>
            <w14:solidFill>
              <w14:schemeClr w14:val="tx1"/>
            </w14:solidFill>
          </w14:textFill>
        </w:rPr>
        <w:t>号（</w:t>
      </w:r>
      <w:r>
        <w:rPr>
          <w:rStyle w:val="27"/>
          <w:rFonts w:ascii="宋体" w:hAnsi="宋体"/>
          <w:color w:val="000000" w:themeColor="text1"/>
          <w:kern w:val="0"/>
          <w:sz w:val="28"/>
          <w:szCs w:val="28"/>
          <w:u w:val="single"/>
          <w14:textFill>
            <w14:solidFill>
              <w14:schemeClr w14:val="tx1"/>
            </w14:solidFill>
          </w14:textFill>
        </w:rPr>
        <w:t xml:space="preserve">              </w:t>
      </w:r>
      <w:r>
        <w:rPr>
          <w:rStyle w:val="27"/>
          <w:rFonts w:ascii="宋体" w:hAnsi="宋体"/>
          <w:color w:val="000000" w:themeColor="text1"/>
          <w:kern w:val="0"/>
          <w:sz w:val="28"/>
          <w:szCs w:val="28"/>
          <w14:textFill>
            <w14:solidFill>
              <w14:schemeClr w14:val="tx1"/>
            </w14:solidFill>
          </w14:textFill>
        </w:rPr>
        <w:t>项目）招标活动中，我公司承诺如下 ：</w:t>
      </w:r>
    </w:p>
    <w:p>
      <w:pPr>
        <w:snapToGrid w:val="0"/>
        <w:spacing w:line="360" w:lineRule="auto"/>
        <w:ind w:firstLine="560" w:firstLineChars="200"/>
        <w:jc w:val="left"/>
        <w:rPr>
          <w:rStyle w:val="27"/>
          <w:rFonts w:ascii="宋体" w:hAnsi="宋体"/>
          <w:color w:val="000000" w:themeColor="text1"/>
          <w:kern w:val="0"/>
          <w:sz w:val="28"/>
          <w:szCs w:val="28"/>
          <w14:textFill>
            <w14:solidFill>
              <w14:schemeClr w14:val="tx1"/>
            </w14:solidFill>
          </w14:textFill>
        </w:rPr>
      </w:pPr>
      <w:r>
        <w:rPr>
          <w:rStyle w:val="27"/>
          <w:rFonts w:ascii="宋体" w:hAnsi="宋体"/>
          <w:color w:val="000000" w:themeColor="text1"/>
          <w:kern w:val="0"/>
          <w:sz w:val="28"/>
          <w:szCs w:val="28"/>
          <w14:textFill>
            <w14:solidFill>
              <w14:schemeClr w14:val="tx1"/>
            </w14:solidFill>
          </w14:textFill>
        </w:rPr>
        <w:t>1、不给予国家工作人员及其亲属各种形式的商业贿赂（包括送礼金礼品、有价证券、购物券、回扣、佣金、咨询费、劳务费、赞助费、宣传费、支付旅游费用、报销各种消费凭证、宴请、娱乐等）；</w:t>
      </w:r>
    </w:p>
    <w:p>
      <w:pPr>
        <w:snapToGrid w:val="0"/>
        <w:spacing w:line="360" w:lineRule="auto"/>
        <w:ind w:firstLine="560" w:firstLineChars="200"/>
        <w:jc w:val="left"/>
        <w:rPr>
          <w:rStyle w:val="27"/>
          <w:rFonts w:ascii="宋体" w:hAnsi="宋体"/>
          <w:color w:val="000000" w:themeColor="text1"/>
          <w:kern w:val="0"/>
          <w:sz w:val="28"/>
          <w:szCs w:val="28"/>
          <w14:textFill>
            <w14:solidFill>
              <w14:schemeClr w14:val="tx1"/>
            </w14:solidFill>
          </w14:textFill>
        </w:rPr>
      </w:pPr>
      <w:r>
        <w:rPr>
          <w:rStyle w:val="27"/>
          <w:rFonts w:ascii="宋体" w:hAnsi="宋体"/>
          <w:color w:val="000000" w:themeColor="text1"/>
          <w:kern w:val="0"/>
          <w:sz w:val="28"/>
          <w:szCs w:val="28"/>
          <w14:textFill>
            <w14:solidFill>
              <w14:schemeClr w14:val="tx1"/>
            </w14:solidFill>
          </w14:textFill>
        </w:rPr>
        <w:t>2、不与投标人相互勾结私下协议，弄虚作假，搞假招标、陪标、串通投标，明招暗定，暗箱操作。</w:t>
      </w:r>
    </w:p>
    <w:p>
      <w:pPr>
        <w:snapToGrid w:val="0"/>
        <w:spacing w:line="360" w:lineRule="auto"/>
        <w:ind w:firstLine="560" w:firstLineChars="200"/>
        <w:jc w:val="left"/>
        <w:rPr>
          <w:rStyle w:val="27"/>
          <w:rFonts w:ascii="宋体" w:hAnsi="宋体"/>
          <w:color w:val="000000" w:themeColor="text1"/>
          <w:kern w:val="0"/>
          <w:sz w:val="28"/>
          <w:szCs w:val="28"/>
          <w14:textFill>
            <w14:solidFill>
              <w14:schemeClr w14:val="tx1"/>
            </w14:solidFill>
          </w14:textFill>
        </w:rPr>
      </w:pPr>
      <w:r>
        <w:rPr>
          <w:rStyle w:val="27"/>
          <w:rFonts w:ascii="宋体" w:hAnsi="宋体"/>
          <w:color w:val="000000" w:themeColor="text1"/>
          <w:kern w:val="0"/>
          <w:sz w:val="28"/>
          <w:szCs w:val="28"/>
          <w14:textFill>
            <w14:solidFill>
              <w14:schemeClr w14:val="tx1"/>
            </w14:solidFill>
          </w14:textFill>
        </w:rPr>
        <w:t>3、我公司法人及项目参与人员有亲戚担任业主方副科级以上领导职务时，自愿放弃此次投标权。</w:t>
      </w:r>
    </w:p>
    <w:p>
      <w:pPr>
        <w:snapToGrid w:val="0"/>
        <w:spacing w:line="360" w:lineRule="auto"/>
        <w:ind w:firstLine="560" w:firstLineChars="200"/>
        <w:jc w:val="left"/>
        <w:rPr>
          <w:rStyle w:val="27"/>
          <w:rFonts w:ascii="宋体" w:hAnsi="宋体"/>
          <w:color w:val="000000" w:themeColor="text1"/>
          <w:kern w:val="0"/>
          <w:sz w:val="28"/>
          <w:szCs w:val="28"/>
          <w14:textFill>
            <w14:solidFill>
              <w14:schemeClr w14:val="tx1"/>
            </w14:solidFill>
          </w14:textFill>
        </w:rPr>
      </w:pPr>
      <w:r>
        <w:rPr>
          <w:rStyle w:val="27"/>
          <w:rFonts w:ascii="宋体" w:hAnsi="宋体"/>
          <w:color w:val="000000" w:themeColor="text1"/>
          <w:kern w:val="0"/>
          <w:sz w:val="28"/>
          <w:szCs w:val="28"/>
          <w14:textFill>
            <w14:solidFill>
              <w14:schemeClr w14:val="tx1"/>
            </w14:solidFill>
          </w14:textFill>
        </w:rPr>
        <w:t>如有上述行为，一经发现，我公司及项目参与人员愿意按照《政府采购法》、《招投标法》、《反不正当竞争法》的有关规定接受处罚。</w:t>
      </w:r>
    </w:p>
    <w:p>
      <w:pPr>
        <w:snapToGrid w:val="0"/>
        <w:spacing w:line="360" w:lineRule="auto"/>
        <w:ind w:firstLine="560" w:firstLineChars="200"/>
        <w:jc w:val="left"/>
        <w:rPr>
          <w:rStyle w:val="27"/>
          <w:rFonts w:ascii="宋体" w:hAnsi="宋体"/>
          <w:color w:val="000000" w:themeColor="text1"/>
          <w:kern w:val="0"/>
          <w:sz w:val="28"/>
          <w:szCs w:val="28"/>
          <w14:textFill>
            <w14:solidFill>
              <w14:schemeClr w14:val="tx1"/>
            </w14:solidFill>
          </w14:textFill>
        </w:rPr>
      </w:pPr>
    </w:p>
    <w:p>
      <w:pPr>
        <w:spacing w:line="360" w:lineRule="auto"/>
        <w:ind w:left="221"/>
        <w:rPr>
          <w:rStyle w:val="27"/>
          <w:rFonts w:ascii="宋体" w:hAnsi="宋体"/>
          <w:color w:val="000000" w:themeColor="text1"/>
          <w:kern w:val="0"/>
          <w:sz w:val="24"/>
          <w:szCs w:val="24"/>
          <w14:textFill>
            <w14:solidFill>
              <w14:schemeClr w14:val="tx1"/>
            </w14:solidFill>
          </w14:textFill>
        </w:rPr>
      </w:pPr>
      <w:r>
        <w:rPr>
          <w:rStyle w:val="27"/>
          <w:rFonts w:ascii="宋体" w:hAnsi="宋体"/>
          <w:color w:val="000000" w:themeColor="text1"/>
          <w:kern w:val="0"/>
          <w:sz w:val="24"/>
          <w:szCs w:val="24"/>
          <w14:textFill>
            <w14:solidFill>
              <w14:schemeClr w14:val="tx1"/>
            </w14:solidFill>
          </w14:textFill>
        </w:rPr>
        <w:t>公司法人代表：（签字）</w:t>
      </w:r>
      <w:r>
        <w:rPr>
          <w:rStyle w:val="27"/>
          <w:rFonts w:ascii="宋体" w:hAnsi="宋体"/>
          <w:color w:val="000000" w:themeColor="text1"/>
          <w:kern w:val="0"/>
          <w:sz w:val="24"/>
          <w:szCs w:val="24"/>
          <w:u w:val="single"/>
          <w14:textFill>
            <w14:solidFill>
              <w14:schemeClr w14:val="tx1"/>
            </w14:solidFill>
          </w14:textFill>
        </w:rPr>
        <w:t xml:space="preserve">                    </w:t>
      </w:r>
      <w:r>
        <w:rPr>
          <w:rStyle w:val="27"/>
          <w:rFonts w:ascii="宋体" w:hAnsi="宋体"/>
          <w:color w:val="000000" w:themeColor="text1"/>
          <w:kern w:val="0"/>
          <w:sz w:val="24"/>
          <w:szCs w:val="24"/>
          <w14:textFill>
            <w14:solidFill>
              <w14:schemeClr w14:val="tx1"/>
            </w14:solidFill>
          </w14:textFill>
        </w:rPr>
        <w:t>.</w:t>
      </w:r>
    </w:p>
    <w:p>
      <w:pPr>
        <w:spacing w:line="360" w:lineRule="auto"/>
        <w:ind w:left="221"/>
        <w:rPr>
          <w:rStyle w:val="27"/>
          <w:rFonts w:ascii="宋体" w:hAnsi="宋体"/>
          <w:color w:val="000000" w:themeColor="text1"/>
          <w:kern w:val="0"/>
          <w:sz w:val="24"/>
          <w:szCs w:val="24"/>
          <w14:textFill>
            <w14:solidFill>
              <w14:schemeClr w14:val="tx1"/>
            </w14:solidFill>
          </w14:textFill>
        </w:rPr>
      </w:pPr>
      <w:r>
        <w:rPr>
          <w:rStyle w:val="27"/>
          <w:rFonts w:ascii="宋体" w:hAnsi="宋体"/>
          <w:color w:val="000000" w:themeColor="text1"/>
          <w:kern w:val="0"/>
          <w:sz w:val="24"/>
          <w:szCs w:val="24"/>
          <w14:textFill>
            <w14:solidFill>
              <w14:schemeClr w14:val="tx1"/>
            </w14:solidFill>
          </w14:textFill>
        </w:rPr>
        <w:t>法人授权代表：（签字）</w:t>
      </w:r>
      <w:r>
        <w:rPr>
          <w:rStyle w:val="27"/>
          <w:rFonts w:ascii="宋体" w:hAnsi="宋体"/>
          <w:color w:val="000000" w:themeColor="text1"/>
          <w:kern w:val="0"/>
          <w:sz w:val="24"/>
          <w:szCs w:val="24"/>
          <w:u w:val="single"/>
          <w14:textFill>
            <w14:solidFill>
              <w14:schemeClr w14:val="tx1"/>
            </w14:solidFill>
          </w14:textFill>
        </w:rPr>
        <w:t xml:space="preserve">                    .</w:t>
      </w:r>
    </w:p>
    <w:p>
      <w:pPr>
        <w:spacing w:line="360" w:lineRule="auto"/>
        <w:ind w:left="221"/>
        <w:rPr>
          <w:rStyle w:val="27"/>
          <w:rFonts w:ascii="宋体" w:hAnsi="宋体"/>
          <w:color w:val="000000" w:themeColor="text1"/>
          <w:kern w:val="0"/>
          <w:sz w:val="28"/>
          <w:szCs w:val="28"/>
          <w14:textFill>
            <w14:solidFill>
              <w14:schemeClr w14:val="tx1"/>
            </w14:solidFill>
          </w14:textFill>
        </w:rPr>
      </w:pPr>
      <w:r>
        <w:rPr>
          <w:rStyle w:val="27"/>
          <w:rFonts w:ascii="宋体" w:hAnsi="宋体"/>
          <w:color w:val="000000" w:themeColor="text1"/>
          <w:kern w:val="0"/>
          <w:sz w:val="24"/>
          <w:szCs w:val="24"/>
          <w14:textFill>
            <w14:solidFill>
              <w14:schemeClr w14:val="tx1"/>
            </w14:solidFill>
          </w14:textFill>
        </w:rPr>
        <w:t>项 目 经 理： （签字）</w:t>
      </w:r>
      <w:r>
        <w:rPr>
          <w:rStyle w:val="27"/>
          <w:rFonts w:ascii="宋体" w:hAnsi="宋体"/>
          <w:color w:val="000000" w:themeColor="text1"/>
          <w:kern w:val="0"/>
          <w:sz w:val="24"/>
          <w:szCs w:val="24"/>
          <w:u w:val="single"/>
          <w14:textFill>
            <w14:solidFill>
              <w14:schemeClr w14:val="tx1"/>
            </w14:solidFill>
          </w14:textFill>
        </w:rPr>
        <w:t xml:space="preserve">           </w:t>
      </w:r>
      <w:r>
        <w:rPr>
          <w:rStyle w:val="27"/>
          <w:rFonts w:ascii="宋体" w:hAnsi="宋体"/>
          <w:color w:val="000000" w:themeColor="text1"/>
          <w:kern w:val="0"/>
          <w:sz w:val="28"/>
          <w:szCs w:val="28"/>
          <w:u w:val="single"/>
          <w14:textFill>
            <w14:solidFill>
              <w14:schemeClr w14:val="tx1"/>
            </w14:solidFill>
          </w14:textFill>
        </w:rPr>
        <w:t xml:space="preserve">        .</w:t>
      </w:r>
    </w:p>
    <w:p>
      <w:pPr>
        <w:spacing w:line="360" w:lineRule="auto"/>
        <w:ind w:left="221"/>
        <w:rPr>
          <w:rStyle w:val="27"/>
          <w:rFonts w:ascii="宋体" w:hAnsi="宋体"/>
          <w:color w:val="000000" w:themeColor="text1"/>
          <w:kern w:val="0"/>
          <w:sz w:val="28"/>
          <w:szCs w:val="28"/>
          <w14:textFill>
            <w14:solidFill>
              <w14:schemeClr w14:val="tx1"/>
            </w14:solidFill>
          </w14:textFill>
        </w:rPr>
      </w:pPr>
    </w:p>
    <w:p>
      <w:pPr>
        <w:spacing w:line="360" w:lineRule="auto"/>
        <w:jc w:val="right"/>
        <w:rPr>
          <w:rStyle w:val="27"/>
          <w:rFonts w:ascii="宋体" w:hAnsi="宋体"/>
          <w:color w:val="000000" w:themeColor="text1"/>
          <w:kern w:val="0"/>
          <w:sz w:val="28"/>
          <w:szCs w:val="28"/>
          <w:u w:val="single"/>
          <w14:textFill>
            <w14:solidFill>
              <w14:schemeClr w14:val="tx1"/>
            </w14:solidFill>
          </w14:textFill>
        </w:rPr>
      </w:pPr>
      <w:r>
        <w:rPr>
          <w:rStyle w:val="27"/>
          <w:rFonts w:ascii="宋体" w:hAnsi="宋体"/>
          <w:color w:val="000000" w:themeColor="text1"/>
          <w:kern w:val="0"/>
          <w:sz w:val="28"/>
          <w:szCs w:val="28"/>
          <w:u w:val="single"/>
          <w14:textFill>
            <w14:solidFill>
              <w14:schemeClr w14:val="tx1"/>
            </w14:solidFill>
          </w14:textFill>
        </w:rPr>
        <w:t xml:space="preserve">       公司签章       .</w:t>
      </w:r>
    </w:p>
    <w:p>
      <w:pPr>
        <w:pStyle w:val="64"/>
        <w:spacing w:line="580" w:lineRule="exact"/>
        <w:ind w:firstLine="560"/>
        <w:jc w:val="right"/>
        <w:rPr>
          <w:rStyle w:val="27"/>
          <w:rFonts w:ascii="宋体" w:hAnsi="宋体" w:eastAsia="宋体"/>
          <w:color w:val="000000" w:themeColor="text1"/>
          <w:kern w:val="0"/>
          <w:szCs w:val="28"/>
          <w14:textFill>
            <w14:solidFill>
              <w14:schemeClr w14:val="tx1"/>
            </w14:solidFill>
          </w14:textFill>
        </w:rPr>
      </w:pPr>
      <w:r>
        <w:rPr>
          <w:rStyle w:val="27"/>
          <w:rFonts w:ascii="宋体" w:hAnsi="宋体" w:eastAsia="宋体"/>
          <w:color w:val="000000" w:themeColor="text1"/>
          <w:kern w:val="0"/>
          <w:szCs w:val="28"/>
          <w14:textFill>
            <w14:solidFill>
              <w14:schemeClr w14:val="tx1"/>
            </w14:solidFill>
          </w14:textFill>
        </w:rPr>
        <w:t>年      月     日</w:t>
      </w:r>
    </w:p>
    <w:p>
      <w:pPr>
        <w:jc w:val="center"/>
        <w:rPr>
          <w:rStyle w:val="27"/>
          <w:rFonts w:ascii="宋体" w:hAnsi="宋体" w:cs="宋体"/>
          <w:b/>
          <w:bCs/>
          <w:color w:val="000000" w:themeColor="text1"/>
          <w:sz w:val="32"/>
          <w:szCs w:val="32"/>
          <w14:textFill>
            <w14:solidFill>
              <w14:schemeClr w14:val="tx1"/>
            </w14:solidFill>
          </w14:textFill>
        </w:rPr>
      </w:pPr>
    </w:p>
    <w:p>
      <w:pPr>
        <w:jc w:val="center"/>
        <w:rPr>
          <w:rStyle w:val="27"/>
          <w:rFonts w:ascii="宋体" w:hAnsi="宋体" w:cs="宋体"/>
          <w:b/>
          <w:bCs/>
          <w:color w:val="000000" w:themeColor="text1"/>
          <w:sz w:val="32"/>
          <w:szCs w:val="32"/>
          <w14:textFill>
            <w14:solidFill>
              <w14:schemeClr w14:val="tx1"/>
            </w14:solidFill>
          </w14:textFill>
        </w:rPr>
      </w:pPr>
    </w:p>
    <w:p>
      <w:pPr>
        <w:pStyle w:val="46"/>
        <w:rPr>
          <w:rStyle w:val="27"/>
          <w:rFonts w:ascii="宋体" w:hAnsi="宋体" w:cs="宋体"/>
          <w:b/>
          <w:bCs/>
          <w:color w:val="000000" w:themeColor="text1"/>
          <w:sz w:val="32"/>
          <w:szCs w:val="32"/>
          <w14:textFill>
            <w14:solidFill>
              <w14:schemeClr w14:val="tx1"/>
            </w14:solidFill>
          </w14:textFill>
        </w:rPr>
      </w:pPr>
    </w:p>
    <w:p>
      <w:pPr>
        <w:jc w:val="left"/>
        <w:rPr>
          <w:rStyle w:val="27"/>
          <w:rFonts w:ascii="宋体" w:hAnsi="宋体"/>
          <w:b/>
          <w:color w:val="000000" w:themeColor="text1"/>
          <w:kern w:val="0"/>
          <w:sz w:val="32"/>
          <w:szCs w:val="32"/>
          <w14:textFill>
            <w14:solidFill>
              <w14:schemeClr w14:val="tx1"/>
            </w14:solidFill>
          </w14:textFill>
        </w:rPr>
      </w:pPr>
      <w:r>
        <w:rPr>
          <w:rStyle w:val="27"/>
          <w:rFonts w:ascii="宋体" w:hAnsi="宋体"/>
          <w:b/>
          <w:color w:val="000000" w:themeColor="text1"/>
          <w:kern w:val="0"/>
          <w:sz w:val="32"/>
          <w:szCs w:val="32"/>
          <w14:textFill>
            <w14:solidFill>
              <w14:schemeClr w14:val="tx1"/>
            </w14:solidFill>
          </w14:textFill>
        </w:rPr>
        <w:t>（附件十</w:t>
      </w:r>
      <w:r>
        <w:rPr>
          <w:rStyle w:val="27"/>
          <w:rFonts w:hint="eastAsia" w:ascii="宋体" w:hAnsi="宋体"/>
          <w:b/>
          <w:color w:val="000000" w:themeColor="text1"/>
          <w:kern w:val="0"/>
          <w:sz w:val="32"/>
          <w:szCs w:val="32"/>
          <w14:textFill>
            <w14:solidFill>
              <w14:schemeClr w14:val="tx1"/>
            </w14:solidFill>
          </w14:textFill>
        </w:rPr>
        <w:t>七</w:t>
      </w:r>
      <w:r>
        <w:rPr>
          <w:rStyle w:val="27"/>
          <w:rFonts w:ascii="宋体" w:hAnsi="宋体"/>
          <w:b/>
          <w:color w:val="000000" w:themeColor="text1"/>
          <w:kern w:val="0"/>
          <w:sz w:val="32"/>
          <w:szCs w:val="32"/>
          <w14:textFill>
            <w14:solidFill>
              <w14:schemeClr w14:val="tx1"/>
            </w14:solidFill>
          </w14:textFill>
        </w:rPr>
        <w:t>）</w:t>
      </w:r>
    </w:p>
    <w:p>
      <w:pPr>
        <w:jc w:val="center"/>
        <w:rPr>
          <w:rStyle w:val="27"/>
          <w:rFonts w:ascii="宋体" w:hAnsi="宋体"/>
          <w:b/>
          <w:color w:val="000000" w:themeColor="text1"/>
          <w:kern w:val="0"/>
          <w:sz w:val="32"/>
          <w:szCs w:val="32"/>
          <w14:textFill>
            <w14:solidFill>
              <w14:schemeClr w14:val="tx1"/>
            </w14:solidFill>
          </w14:textFill>
        </w:rPr>
      </w:pPr>
      <w:r>
        <w:rPr>
          <w:rStyle w:val="27"/>
          <w:rFonts w:ascii="宋体" w:hAnsi="宋体"/>
          <w:b/>
          <w:color w:val="000000" w:themeColor="text1"/>
          <w:kern w:val="0"/>
          <w:sz w:val="32"/>
          <w:szCs w:val="32"/>
          <w14:textFill>
            <w14:solidFill>
              <w14:schemeClr w14:val="tx1"/>
            </w14:solidFill>
          </w14:textFill>
        </w:rPr>
        <w:t>其他资料</w:t>
      </w:r>
    </w:p>
    <w:p>
      <w:pPr>
        <w:jc w:val="center"/>
        <w:rPr>
          <w:rStyle w:val="27"/>
          <w:rFonts w:ascii="宋体" w:hAnsi="宋体" w:cs="宋体"/>
          <w:b/>
          <w:bCs/>
          <w:color w:val="000000" w:themeColor="text1"/>
          <w:sz w:val="32"/>
          <w:szCs w:val="32"/>
          <w14:textFill>
            <w14:solidFill>
              <w14:schemeClr w14:val="tx1"/>
            </w14:solidFill>
          </w14:textFill>
        </w:rPr>
      </w:pPr>
      <w:r>
        <w:rPr>
          <w:rStyle w:val="27"/>
          <w:rFonts w:ascii="宋体" w:hAnsi="宋体"/>
          <w:color w:val="000000" w:themeColor="text1"/>
          <w:sz w:val="24"/>
          <w:szCs w:val="24"/>
          <w14:textFill>
            <w14:solidFill>
              <w14:schemeClr w14:val="tx1"/>
            </w14:solidFill>
          </w14:textFill>
        </w:rPr>
        <w:t>招标文件中要求提交的和投标人认为需要提供的其它说明和资料。</w:t>
      </w:r>
    </w:p>
    <w:p>
      <w:pPr>
        <w:pStyle w:val="33"/>
        <w:numPr>
          <w:ilvl w:val="2"/>
          <w:numId w:val="0"/>
        </w:numPr>
        <w:ind w:left="400"/>
        <w:rPr>
          <w:rStyle w:val="27"/>
          <w:rFonts w:ascii="宋体" w:hAnsi="宋体" w:cs="宋体"/>
          <w:color w:val="000000" w:themeColor="text1"/>
          <w14:textFill>
            <w14:solidFill>
              <w14:schemeClr w14:val="tx1"/>
            </w14:solidFill>
          </w14:textFill>
        </w:rPr>
      </w:pPr>
    </w:p>
    <w:p>
      <w:pPr>
        <w:jc w:val="center"/>
        <w:rPr>
          <w:rStyle w:val="27"/>
          <w:rFonts w:ascii="宋体" w:hAnsi="宋体" w:cs="宋体"/>
          <w:b/>
          <w:bCs/>
          <w:color w:val="000000" w:themeColor="text1"/>
          <w:sz w:val="32"/>
          <w:szCs w:val="32"/>
          <w14:textFill>
            <w14:solidFill>
              <w14:schemeClr w14:val="tx1"/>
            </w14:solidFill>
          </w14:textFill>
        </w:rPr>
      </w:pPr>
    </w:p>
    <w:p>
      <w:pPr>
        <w:jc w:val="center"/>
        <w:rPr>
          <w:rStyle w:val="27"/>
          <w:rFonts w:ascii="宋体" w:hAnsi="宋体" w:cs="宋体"/>
          <w:b/>
          <w:bCs/>
          <w:color w:val="000000" w:themeColor="text1"/>
          <w:sz w:val="32"/>
          <w:szCs w:val="32"/>
          <w14:textFill>
            <w14:solidFill>
              <w14:schemeClr w14:val="tx1"/>
            </w14:solidFill>
          </w14:textFill>
        </w:rPr>
      </w:pPr>
    </w:p>
    <w:p>
      <w:pPr>
        <w:jc w:val="center"/>
        <w:rPr>
          <w:rStyle w:val="27"/>
          <w:rFonts w:ascii="宋体" w:hAnsi="宋体" w:cs="宋体"/>
          <w:b/>
          <w:bCs/>
          <w:color w:val="000000" w:themeColor="text1"/>
          <w:sz w:val="32"/>
          <w:szCs w:val="32"/>
          <w14:textFill>
            <w14:solidFill>
              <w14:schemeClr w14:val="tx1"/>
            </w14:solidFill>
          </w14:textFill>
        </w:rPr>
      </w:pPr>
    </w:p>
    <w:p>
      <w:pPr>
        <w:jc w:val="center"/>
        <w:rPr>
          <w:rStyle w:val="27"/>
          <w:rFonts w:ascii="宋体" w:hAnsi="宋体" w:cs="宋体"/>
          <w:b/>
          <w:bCs/>
          <w:color w:val="000000" w:themeColor="text1"/>
          <w:sz w:val="32"/>
          <w:szCs w:val="32"/>
          <w14:textFill>
            <w14:solidFill>
              <w14:schemeClr w14:val="tx1"/>
            </w14:solidFill>
          </w14:textFill>
        </w:rPr>
      </w:pPr>
    </w:p>
    <w:p>
      <w:pPr>
        <w:pStyle w:val="50"/>
        <w:ind w:firstLine="643"/>
        <w:rPr>
          <w:rStyle w:val="27"/>
          <w:rFonts w:ascii="宋体" w:hAnsi="宋体" w:cs="宋体"/>
          <w:b/>
          <w:bCs/>
          <w:color w:val="000000" w:themeColor="text1"/>
          <w:sz w:val="32"/>
          <w:szCs w:val="32"/>
          <w14:textFill>
            <w14:solidFill>
              <w14:schemeClr w14:val="tx1"/>
            </w14:solidFill>
          </w14:textFill>
        </w:rPr>
      </w:pPr>
    </w:p>
    <w:p>
      <w:pPr>
        <w:pStyle w:val="50"/>
        <w:ind w:firstLine="643"/>
        <w:rPr>
          <w:rStyle w:val="27"/>
          <w:rFonts w:ascii="宋体" w:hAnsi="宋体" w:cs="宋体"/>
          <w:b/>
          <w:bCs/>
          <w:color w:val="000000" w:themeColor="text1"/>
          <w:sz w:val="32"/>
          <w:szCs w:val="32"/>
          <w14:textFill>
            <w14:solidFill>
              <w14:schemeClr w14:val="tx1"/>
            </w14:solidFill>
          </w14:textFill>
        </w:rPr>
      </w:pPr>
    </w:p>
    <w:p>
      <w:pPr>
        <w:pStyle w:val="50"/>
        <w:ind w:firstLine="643"/>
        <w:rPr>
          <w:rStyle w:val="27"/>
          <w:rFonts w:ascii="宋体" w:hAnsi="宋体" w:cs="宋体"/>
          <w:b/>
          <w:bCs/>
          <w:color w:val="000000" w:themeColor="text1"/>
          <w:sz w:val="32"/>
          <w:szCs w:val="32"/>
          <w14:textFill>
            <w14:solidFill>
              <w14:schemeClr w14:val="tx1"/>
            </w14:solidFill>
          </w14:textFill>
        </w:rPr>
      </w:pPr>
    </w:p>
    <w:p>
      <w:pPr>
        <w:pStyle w:val="50"/>
        <w:ind w:firstLine="643"/>
        <w:rPr>
          <w:rStyle w:val="27"/>
          <w:rFonts w:ascii="宋体" w:hAnsi="宋体" w:cs="宋体"/>
          <w:b/>
          <w:bCs/>
          <w:color w:val="000000" w:themeColor="text1"/>
          <w:sz w:val="32"/>
          <w:szCs w:val="32"/>
          <w14:textFill>
            <w14:solidFill>
              <w14:schemeClr w14:val="tx1"/>
            </w14:solidFill>
          </w14:textFill>
        </w:rPr>
      </w:pPr>
    </w:p>
    <w:p>
      <w:pPr>
        <w:pStyle w:val="50"/>
        <w:ind w:firstLine="643"/>
        <w:rPr>
          <w:rStyle w:val="27"/>
          <w:rFonts w:ascii="宋体" w:hAnsi="宋体" w:cs="宋体"/>
          <w:b/>
          <w:bCs/>
          <w:color w:val="000000" w:themeColor="text1"/>
          <w:sz w:val="32"/>
          <w:szCs w:val="32"/>
          <w14:textFill>
            <w14:solidFill>
              <w14:schemeClr w14:val="tx1"/>
            </w14:solidFill>
          </w14:textFill>
        </w:rPr>
      </w:pPr>
    </w:p>
    <w:p>
      <w:pPr>
        <w:pStyle w:val="50"/>
        <w:ind w:firstLine="643"/>
        <w:rPr>
          <w:rStyle w:val="27"/>
          <w:rFonts w:ascii="宋体" w:hAnsi="宋体" w:cs="宋体"/>
          <w:b/>
          <w:bCs/>
          <w:color w:val="000000" w:themeColor="text1"/>
          <w:sz w:val="32"/>
          <w:szCs w:val="32"/>
          <w14:textFill>
            <w14:solidFill>
              <w14:schemeClr w14:val="tx1"/>
            </w14:solidFill>
          </w14:textFill>
        </w:rPr>
      </w:pPr>
    </w:p>
    <w:p>
      <w:pPr>
        <w:pStyle w:val="50"/>
        <w:ind w:firstLine="643"/>
        <w:rPr>
          <w:rStyle w:val="27"/>
          <w:rFonts w:ascii="宋体" w:hAnsi="宋体" w:cs="宋体"/>
          <w:b/>
          <w:bCs/>
          <w:color w:val="000000" w:themeColor="text1"/>
          <w:sz w:val="32"/>
          <w:szCs w:val="32"/>
          <w14:textFill>
            <w14:solidFill>
              <w14:schemeClr w14:val="tx1"/>
            </w14:solidFill>
          </w14:textFill>
        </w:rPr>
      </w:pPr>
    </w:p>
    <w:p>
      <w:pPr>
        <w:pStyle w:val="50"/>
        <w:ind w:firstLine="643"/>
        <w:rPr>
          <w:rStyle w:val="27"/>
          <w:rFonts w:ascii="宋体" w:hAnsi="宋体" w:cs="宋体"/>
          <w:b/>
          <w:bCs/>
          <w:color w:val="000000" w:themeColor="text1"/>
          <w:sz w:val="32"/>
          <w:szCs w:val="32"/>
          <w14:textFill>
            <w14:solidFill>
              <w14:schemeClr w14:val="tx1"/>
            </w14:solidFill>
          </w14:textFill>
        </w:rPr>
      </w:pPr>
    </w:p>
    <w:p>
      <w:pPr>
        <w:pStyle w:val="50"/>
        <w:ind w:firstLine="643"/>
        <w:rPr>
          <w:rStyle w:val="27"/>
          <w:rFonts w:ascii="宋体" w:hAnsi="宋体" w:cs="宋体"/>
          <w:b/>
          <w:bCs/>
          <w:color w:val="000000" w:themeColor="text1"/>
          <w:sz w:val="32"/>
          <w:szCs w:val="32"/>
          <w14:textFill>
            <w14:solidFill>
              <w14:schemeClr w14:val="tx1"/>
            </w14:solidFill>
          </w14:textFill>
        </w:rPr>
        <w:sectPr>
          <w:footerReference r:id="rId8" w:type="default"/>
          <w:pgSz w:w="11905" w:h="16838"/>
          <w:pgMar w:top="1474" w:right="1814" w:bottom="1474" w:left="1814" w:header="851" w:footer="850" w:gutter="0"/>
          <w:cols w:space="425" w:num="1"/>
          <w:docGrid w:linePitch="333" w:charSpace="0"/>
        </w:sectPr>
      </w:pPr>
    </w:p>
    <w:p>
      <w:pPr>
        <w:pStyle w:val="50"/>
        <w:numPr>
          <w:ilvl w:val="0"/>
          <w:numId w:val="10"/>
        </w:numPr>
        <w:ind w:firstLine="643"/>
        <w:jc w:val="center"/>
        <w:textAlignment w:val="auto"/>
        <w:rPr>
          <w:rStyle w:val="27"/>
          <w:rFonts w:ascii="宋体" w:hAnsi="宋体"/>
          <w:b/>
          <w:color w:val="000000" w:themeColor="text1"/>
          <w:sz w:val="32"/>
          <w:szCs w:val="32"/>
          <w14:textFill>
            <w14:solidFill>
              <w14:schemeClr w14:val="tx1"/>
            </w14:solidFill>
          </w14:textFill>
        </w:rPr>
      </w:pPr>
      <w:r>
        <w:rPr>
          <w:rStyle w:val="27"/>
          <w:rFonts w:ascii="宋体" w:hAnsi="宋体"/>
          <w:b/>
          <w:color w:val="000000" w:themeColor="text1"/>
          <w:sz w:val="32"/>
          <w:szCs w:val="32"/>
          <w14:textFill>
            <w14:solidFill>
              <w14:schemeClr w14:val="tx1"/>
            </w14:solidFill>
          </w14:textFill>
        </w:rPr>
        <w:t xml:space="preserve">   质疑及处理</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1 质疑的提出</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1.1 质疑人必须是直接参与本次采购活动的投标人。质疑不接受邮寄。</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1.2 对采购公告有异议的，自采购公告发布后，潜在供应商根据采购公告内容及时限要求，在报名和取得招标文件后，可对招标文件提出质疑；投标企业下载招标文件后请仔细阅读，如对招标文件内容有质疑，投标人应自收到采购文件之日（发售截止日之后收到采购文件的，以发售截止日为准）或者采购文件公告期限届满之日（公告发布后的第6个工作日）起7个工作日内按招标文件中载明的邮箱：</w:t>
      </w:r>
      <w:r>
        <w:rPr>
          <w:rStyle w:val="27"/>
          <w:rFonts w:hint="eastAsia" w:ascii="宋体" w:hAnsi="宋体" w:cs="宋体"/>
          <w:bCs/>
          <w:color w:val="000000" w:themeColor="text1"/>
          <w:sz w:val="28"/>
          <w:szCs w:val="28"/>
          <w:u w:val="single"/>
          <w14:textFill>
            <w14:solidFill>
              <w14:schemeClr w14:val="tx1"/>
            </w14:solidFill>
          </w14:textFill>
        </w:rPr>
        <w:t>4664084@qq.com</w:t>
      </w:r>
      <w:r>
        <w:rPr>
          <w:rStyle w:val="29"/>
          <w:rFonts w:ascii="宋体" w:hAnsi="宋体" w:cs="宋体"/>
          <w:bCs/>
          <w:color w:val="000000" w:themeColor="text1"/>
          <w:sz w:val="28"/>
          <w:szCs w:val="28"/>
          <w14:textFill>
            <w14:solidFill>
              <w14:schemeClr w14:val="tx1"/>
            </w14:solidFill>
          </w14:textFill>
        </w:rPr>
        <w:t>地址，以书面形式、应加盖公章通知招标人。招标人认为必要时，将（澄清）修改后的公告发布在新疆政府采购网（http://www.ccgp-xinjiang.gov.cn/）与</w:t>
      </w:r>
      <w:r>
        <w:rPr>
          <w:rStyle w:val="29"/>
          <w:rFonts w:hint="eastAsia" w:ascii="宋体" w:hAnsi="宋体" w:cs="宋体"/>
          <w:bCs/>
          <w:color w:val="000000" w:themeColor="text1"/>
          <w:sz w:val="28"/>
          <w:szCs w:val="28"/>
          <w14:textFill>
            <w14:solidFill>
              <w14:schemeClr w14:val="tx1"/>
            </w14:solidFill>
          </w14:textFill>
        </w:rPr>
        <w:t>洛浦县</w:t>
      </w:r>
      <w:r>
        <w:rPr>
          <w:rStyle w:val="29"/>
          <w:rFonts w:ascii="宋体" w:hAnsi="宋体" w:cs="宋体"/>
          <w:bCs/>
          <w:color w:val="000000" w:themeColor="text1"/>
          <w:sz w:val="28"/>
          <w:szCs w:val="28"/>
          <w14:textFill>
            <w14:solidFill>
              <w14:schemeClr w14:val="tx1"/>
            </w14:solidFill>
          </w14:textFill>
        </w:rPr>
        <w:t>人民政府网</w:t>
      </w:r>
      <w:r>
        <w:rPr>
          <w:rStyle w:val="29"/>
          <w:rFonts w:hint="eastAsia" w:ascii="宋体" w:hAnsi="宋体" w:cs="宋体"/>
          <w:bCs/>
          <w:color w:val="000000" w:themeColor="text1"/>
          <w:sz w:val="28"/>
          <w:szCs w:val="28"/>
          <w14:textFill>
            <w14:solidFill>
              <w14:schemeClr w14:val="tx1"/>
            </w14:solidFill>
          </w14:textFill>
        </w:rPr>
        <w:t>（</w:t>
      </w:r>
      <w:r>
        <w:rPr>
          <w:rStyle w:val="29"/>
          <w:rFonts w:ascii="宋体" w:hAnsi="宋体" w:cs="宋体"/>
          <w:bCs/>
          <w:color w:val="000000" w:themeColor="text1"/>
          <w:sz w:val="28"/>
          <w:szCs w:val="28"/>
          <w14:textFill>
            <w14:solidFill>
              <w14:schemeClr w14:val="tx1"/>
            </w14:solidFill>
          </w14:textFill>
        </w:rPr>
        <w:t>http://www.xjlpx.gov.cn/</w:t>
      </w:r>
      <w:r>
        <w:rPr>
          <w:rStyle w:val="29"/>
          <w:rFonts w:hint="eastAsia" w:ascii="宋体" w:hAnsi="宋体" w:cs="宋体"/>
          <w:bCs/>
          <w:color w:val="000000" w:themeColor="text1"/>
          <w:sz w:val="28"/>
          <w:szCs w:val="28"/>
          <w14:textFill>
            <w14:solidFill>
              <w14:schemeClr w14:val="tx1"/>
            </w14:solidFill>
          </w14:textFill>
        </w:rPr>
        <w:t>）</w:t>
      </w:r>
      <w:r>
        <w:rPr>
          <w:rStyle w:val="29"/>
          <w:rFonts w:ascii="宋体" w:hAnsi="宋体" w:cs="宋体"/>
          <w:bCs/>
          <w:color w:val="000000" w:themeColor="text1"/>
          <w:sz w:val="28"/>
          <w:szCs w:val="28"/>
          <w14:textFill>
            <w14:solidFill>
              <w14:schemeClr w14:val="tx1"/>
            </w14:solidFill>
          </w14:textFill>
        </w:rPr>
        <w:t>敬请投标企业及时关注。在规定期限内投标企业未提出质疑的视为投标企业默认招标文件不存在质疑的相关问题。超过招标文件质疑时间将不再接受投标企业所提出的质疑，</w:t>
      </w:r>
      <w:r>
        <w:rPr>
          <w:rStyle w:val="27"/>
          <w:rFonts w:ascii="宋体" w:hAnsi="宋体" w:cs="宋体"/>
          <w:bCs/>
          <w:color w:val="000000" w:themeColor="text1"/>
          <w:sz w:val="28"/>
          <w:szCs w:val="28"/>
          <w14:textFill>
            <w14:solidFill>
              <w14:schemeClr w14:val="tx1"/>
            </w14:solidFill>
          </w14:textFill>
        </w:rPr>
        <w:t>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1.3 对成交公告有异议的，在成交公告发布之日起七个工作日内，以书面形式并加盖公章和法人代表签字向招标方提出质疑。</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1.4 提出质疑时，必须按照“实事求是”、“谁主张，谁举证”的原则，提供相关证明材料，不能主观臆测。</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1.5 质疑函采用实名制，不得进行虚假、恶意质疑。质疑人应在质疑有效期内提交《质疑函》（格式后附），质疑函内容应包括质疑人相关信息、质疑事项、事实依据、适应法规条款、佐证材料等。</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1.7 佐证材料要具备客观性、关联性、合法性，无法查实的（如宣传册、媒体报道、猜测、推理等）不能作为佐证材料。</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1.8 对不能提供相关佐证材料的、涉及商业秘密的、非书面形式送达的、匿名的质疑将不予受理。</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1.9 对于有关资质要求、技术参数存在限制性、倾向性条款的及付款方式等方面的质疑，可在规定的时间内直接向采购单位提出并抄送招标方。</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2 受理和处理</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2.1 《质疑函》必须由质疑方的法定代表人或投标代表以招标文件指定的方式送达招标方或采购单位。</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2.2 对符合要求的质疑，采购单位或招标方须签收。同一质疑人的质疑只接受一次。</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2.3 对于不符合上述所有条款要求的质疑，招标方将不予受理。</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2.4 在处理过程中，发现需要质疑人进一步补充相关佐证材料的，要求质疑人在规定时间内提供。质疑人不能按照要求提供相关佐证材料的，视同放弃质疑。</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2.5 招标方或采购单位负责对质疑的回复工作，将质疑人的质疑材料提供给相关专家或评标委员会，并将处理意见回复质疑人。</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2.6 对招标（采购）文件参数的质疑成立的，招标方或采购单位将对质疑部分进行调整；对中标（成交）结果质疑成立的，招标方将取消预中标供应商中标资格，按照招标文件有关约定重新确定中标（成交）供应商。同时，将意见反馈政府采购管理部门，视情对当事人进行处理。</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3 质疑无效的处理</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3.1 质疑人提供的相关佐证材料不能证明质疑成立的，招标方可要求质疑人补充相关佐证材料，如补充材料仍不能证明质疑成立的，将不予受理。</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3.2 对于质疑人在质疑期间不配合进行质疑调查处理的，视为自动放弃质疑。</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3.3 质疑人提出的质疑，经评标专家审定后驳回的，列为无效质疑。</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3.4 对于质疑中使用虚假材料或恶意方式质疑的，按无效质疑处理，并列入不良记录供应商名单。</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3.5质疑人进行质疑后，招标方在法定时间内对质疑进行回复，质疑人认为回复不满意的，可向政府采购管理部门进行投诉。</w:t>
      </w:r>
    </w:p>
    <w:p>
      <w:pPr>
        <w:spacing w:line="440" w:lineRule="exact"/>
        <w:jc w:val="center"/>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br w:type="page"/>
      </w:r>
    </w:p>
    <w:p>
      <w:pPr>
        <w:spacing w:line="440" w:lineRule="exact"/>
        <w:jc w:val="center"/>
        <w:rPr>
          <w:rStyle w:val="37"/>
          <w:rFonts w:ascii="宋体" w:hAnsi="宋体" w:cs="宋体"/>
          <w:color w:val="000000" w:themeColor="text1"/>
          <w14:textFill>
            <w14:solidFill>
              <w14:schemeClr w14:val="tx1"/>
            </w14:solidFill>
          </w14:textFill>
        </w:rPr>
      </w:pPr>
      <w:r>
        <w:rPr>
          <w:rStyle w:val="37"/>
          <w:rFonts w:ascii="宋体" w:hAnsi="宋体" w:cs="宋体"/>
          <w:i w:val="0"/>
          <w:iCs w:val="0"/>
          <w:color w:val="000000" w:themeColor="text1"/>
          <w14:textFill>
            <w14:solidFill>
              <w14:schemeClr w14:val="tx1"/>
            </w14:solidFill>
          </w14:textFill>
        </w:rPr>
        <w:t>质疑函</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 xml:space="preserve">                    ：</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依据政府采购相关法规，我公司对           项目的（项目编号：         ）招标活动存在疑问，特提出质疑（详见下表）。</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我公司和本人对此质疑函内容的真实性负责，并愿意承担由此引起的相应处理和法律责任。</w:t>
      </w: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法定代表人（签字并盖名章）：</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身份证号码：</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固话：      传真：     手机：</w:t>
      </w: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本项目授权委托人（签字并盖名章）：</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身份证号码：</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固话：        传真：    手机：</w:t>
      </w: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公司地址：              邮编：</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（如法人为质疑人则不需要填此项）</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 xml:space="preserve">质疑人（公章）：            </w:t>
      </w: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 xml:space="preserve">年   月   日 </w:t>
      </w: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jc w:val="center"/>
        <w:rPr>
          <w:rStyle w:val="27"/>
          <w:rFonts w:ascii="宋体" w:hAnsi="宋体"/>
          <w:b/>
          <w:color w:val="000000" w:themeColor="text1"/>
          <w:sz w:val="28"/>
          <w:szCs w:val="28"/>
          <w14:textFill>
            <w14:solidFill>
              <w14:schemeClr w14:val="tx1"/>
            </w14:solidFill>
          </w14:textFill>
        </w:rPr>
      </w:pPr>
      <w:r>
        <w:rPr>
          <w:rStyle w:val="27"/>
          <w:rFonts w:ascii="宋体" w:hAnsi="宋体"/>
          <w:b/>
          <w:color w:val="000000" w:themeColor="text1"/>
          <w:sz w:val="28"/>
          <w:szCs w:val="28"/>
          <w14:textFill>
            <w14:solidFill>
              <w14:schemeClr w14:val="tx1"/>
            </w14:solidFill>
          </w14:textFill>
        </w:rPr>
        <w:br w:type="page"/>
      </w:r>
      <w:r>
        <w:rPr>
          <w:rStyle w:val="27"/>
          <w:rFonts w:ascii="宋体" w:hAnsi="宋体"/>
          <w:b/>
          <w:color w:val="000000" w:themeColor="text1"/>
          <w:sz w:val="28"/>
          <w:szCs w:val="28"/>
          <w14:textFill>
            <w14:solidFill>
              <w14:schemeClr w14:val="tx1"/>
            </w14:solidFill>
          </w14:textFill>
        </w:rPr>
        <w:t>质   疑  内  容</w:t>
      </w:r>
    </w:p>
    <w:p>
      <w:pPr>
        <w:spacing w:line="440" w:lineRule="exact"/>
        <w:rPr>
          <w:rStyle w:val="27"/>
          <w:rFonts w:ascii="宋体" w:hAnsi="宋体" w:cs="宋体"/>
          <w:bCs/>
          <w:color w:val="000000" w:themeColor="text1"/>
          <w:sz w:val="28"/>
          <w:szCs w:val="28"/>
          <w14:textFill>
            <w14:solidFill>
              <w14:schemeClr w14:val="tx1"/>
            </w14:solidFill>
          </w14:textFill>
        </w:rPr>
      </w:pPr>
    </w:p>
    <w:tbl>
      <w:tblPr>
        <w:tblStyle w:val="23"/>
        <w:tblW w:w="85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3"/>
        <w:gridCol w:w="948"/>
        <w:gridCol w:w="7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jc w:val="center"/>
        </w:trPr>
        <w:tc>
          <w:tcPr>
            <w:tcW w:w="1461"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项目名称</w:t>
            </w:r>
          </w:p>
        </w:tc>
        <w:tc>
          <w:tcPr>
            <w:tcW w:w="713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s="宋体"/>
                <w:bCs/>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jc w:val="center"/>
        </w:trPr>
        <w:tc>
          <w:tcPr>
            <w:tcW w:w="1461" w:type="dxa"/>
            <w:gridSpan w:val="2"/>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项目编号</w:t>
            </w:r>
          </w:p>
        </w:tc>
        <w:tc>
          <w:tcPr>
            <w:tcW w:w="7131"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s="宋体"/>
                <w:bCs/>
                <w:color w:val="000000" w:themeColor="text1"/>
                <w:sz w:val="28"/>
                <w:szCs w:val="2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264" w:hRule="atLeast"/>
          <w:jc w:val="center"/>
        </w:trPr>
        <w:tc>
          <w:tcPr>
            <w:tcW w:w="513" w:type="dxa"/>
            <w:tcBorders>
              <w:top w:val="single" w:color="000000" w:sz="4" w:space="0"/>
              <w:left w:val="single" w:color="000000" w:sz="4" w:space="0"/>
              <w:bottom w:val="single" w:color="000000" w:sz="4" w:space="0"/>
              <w:right w:val="single" w:color="000000" w:sz="4" w:space="0"/>
            </w:tcBorders>
            <w:vAlign w:val="center"/>
          </w:tcPr>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具体的质疑事项及事实依据</w:t>
            </w:r>
          </w:p>
        </w:tc>
        <w:tc>
          <w:tcPr>
            <w:tcW w:w="8079" w:type="dxa"/>
            <w:gridSpan w:val="2"/>
            <w:tcBorders>
              <w:top w:val="single" w:color="000000" w:sz="4" w:space="0"/>
              <w:left w:val="single" w:color="000000" w:sz="4" w:space="0"/>
              <w:bottom w:val="single" w:color="000000" w:sz="4" w:space="0"/>
              <w:right w:val="single" w:color="000000" w:sz="4" w:space="0"/>
            </w:tcBorders>
          </w:tcPr>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一、质疑事项1：</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主要内容：</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事实依据：</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适应法规条款：</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佐证材料：</w:t>
            </w: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二、质疑事项2：</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主要内容：</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事实依据：</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适应法规条款：</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佐证材料：</w:t>
            </w:r>
          </w:p>
          <w:p>
            <w:pPr>
              <w:spacing w:line="440" w:lineRule="exact"/>
              <w:rPr>
                <w:rStyle w:val="27"/>
                <w:rFonts w:ascii="宋体" w:hAnsi="宋体" w:cs="宋体"/>
                <w:bCs/>
                <w:color w:val="000000" w:themeColor="text1"/>
                <w:sz w:val="28"/>
                <w:szCs w:val="28"/>
                <w14:textFill>
                  <w14:solidFill>
                    <w14:schemeClr w14:val="tx1"/>
                  </w14:solidFill>
                </w14:textFill>
              </w:rPr>
            </w:pP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三、同上</w:t>
            </w:r>
          </w:p>
        </w:tc>
      </w:tr>
    </w:tbl>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备注：</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1、质疑人的法定代表人办理质疑事务的，在提交质疑函（无需填写授权委托人）的同时，还应提交加盖质疑人公章的营业执照副本复印件和法定代表人的身份证复印件。请持身份证原件用于核对。</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3、“具体的质疑事项及事实依据”一栏填写不下时，质疑人可另附页（A4），但附纸要求加盖质疑人公章。</w:t>
      </w:r>
    </w:p>
    <w:p>
      <w:pPr>
        <w:spacing w:line="440" w:lineRule="exact"/>
        <w:rPr>
          <w:rStyle w:val="27"/>
          <w:rFonts w:ascii="宋体" w:hAnsi="宋体" w:cs="宋体"/>
          <w:bCs/>
          <w:color w:val="000000" w:themeColor="text1"/>
          <w:sz w:val="28"/>
          <w:szCs w:val="28"/>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4、与质疑事项有关的材料应与质疑函合并装订。</w:t>
      </w:r>
    </w:p>
    <w:p>
      <w:pPr>
        <w:spacing w:line="440" w:lineRule="exact"/>
        <w:rPr>
          <w:rStyle w:val="27"/>
          <w:rFonts w:ascii="宋体" w:hAnsi="宋体"/>
          <w:color w:val="000000" w:themeColor="text1"/>
          <w14:textFill>
            <w14:solidFill>
              <w14:schemeClr w14:val="tx1"/>
            </w14:solidFill>
          </w14:textFill>
        </w:rPr>
      </w:pPr>
      <w:r>
        <w:rPr>
          <w:rStyle w:val="27"/>
          <w:rFonts w:ascii="宋体" w:hAnsi="宋体" w:cs="宋体"/>
          <w:bCs/>
          <w:color w:val="000000" w:themeColor="text1"/>
          <w:sz w:val="28"/>
          <w:szCs w:val="28"/>
          <w14:textFill>
            <w14:solidFill>
              <w14:schemeClr w14:val="tx1"/>
            </w14:solidFill>
          </w14:textFill>
        </w:rPr>
        <w:t>5、质疑函一式三份。</w:t>
      </w:r>
      <w:r>
        <w:rPr>
          <w:rStyle w:val="27"/>
          <w:rFonts w:ascii="宋体" w:hAnsi="宋体"/>
          <w:color w:val="000000" w:themeColor="text1"/>
          <w14:textFill>
            <w14:solidFill>
              <w14:schemeClr w14:val="tx1"/>
            </w14:solidFill>
          </w14:textFill>
        </w:rPr>
        <w:tab/>
      </w:r>
    </w:p>
    <w:sectPr>
      <w:pgSz w:w="11905" w:h="16838"/>
      <w:pgMar w:top="1474" w:right="1814" w:bottom="1474" w:left="1814" w:header="851" w:footer="850" w:gutter="0"/>
      <w:cols w:space="425"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Style w:val="27"/>
      </w:rPr>
    </w:pPr>
    <w:r>
      <w:rPr>
        <w:rStyle w:val="2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rPr>
                              <w:rStyle w:val="27"/>
                            </w:rPr>
                          </w:pPr>
                        </w:p>
                        <w:p>
                          <w:pPr>
                            <w:rPr>
                              <w:rStyle w:val="27"/>
                            </w:rPr>
                          </w:pPr>
                        </w:p>
                      </w:txbxContent>
                    </wps:txbx>
                    <wps:bodyPr lIns="0" tIns="0" rIns="0" bIns="0" anchor="t" upright="1"/>
                  </wps:wsp>
                </a:graphicData>
              </a:graphic>
            </wp:anchor>
          </w:drawing>
        </mc:Choice>
        <mc:Fallback>
          <w:pict>
            <v:shape id="文本框 1"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k9kDSAAAABQEAAA8AAAAAAAAAAQAgAAAAIgAAAGRycy9kb3ducmV2LnhtbFBLAQIU&#10;ABQAAAAIAIdO4kCDq/AjwAEAAI0DAAAOAAAAAAAAAAEAIAAAACEBAABkcnMvZTJvRG9jLnhtbFBL&#10;BQYAAAAABgAGAFkBAABTBQAAAAA=&#10;">
              <v:fill on="f" focussize="0,0"/>
              <v:stroke on="f"/>
              <v:imagedata o:title=""/>
              <o:lock v:ext="edit" aspectratio="f"/>
              <v:textbox inset="0mm,0mm,0mm,0mm">
                <w:txbxContent>
                  <w:p>
                    <w:pPr>
                      <w:pStyle w:val="16"/>
                      <w:rPr>
                        <w:rStyle w:val="27"/>
                      </w:rPr>
                    </w:pPr>
                  </w:p>
                  <w:p>
                    <w:pPr>
                      <w:rPr>
                        <w:rStyle w:val="27"/>
                      </w:rPr>
                    </w:pPr>
                  </w:p>
                </w:txbxContent>
              </v:textbox>
            </v:shape>
          </w:pict>
        </mc:Fallback>
      </mc:AlternateContent>
    </w:r>
    <w:r>
      <w:rPr>
        <w:rStyle w:val="27"/>
      </w:rPr>
      <mc:AlternateContent>
        <mc:Choice Requires="wps">
          <w:drawing>
            <wp:anchor distT="0" distB="0" distL="114300" distR="114300" simplePos="0" relativeHeight="251661312" behindDoc="0" locked="0" layoutInCell="1" allowOverlap="1">
              <wp:simplePos x="0" y="0"/>
              <wp:positionH relativeFrom="margin">
                <wp:posOffset>3055620</wp:posOffset>
              </wp:positionH>
              <wp:positionV relativeFrom="paragraph">
                <wp:posOffset>45720</wp:posOffset>
              </wp:positionV>
              <wp:extent cx="76200" cy="85725"/>
              <wp:effectExtent l="0" t="0" r="0" b="0"/>
              <wp:wrapNone/>
              <wp:docPr id="12" name="文本框 58"/>
              <wp:cNvGraphicFramePr/>
              <a:graphic xmlns:a="http://schemas.openxmlformats.org/drawingml/2006/main">
                <a:graphicData uri="http://schemas.microsoft.com/office/word/2010/wordprocessingShape">
                  <wps:wsp>
                    <wps:cNvSpPr txBox="1"/>
                    <wps:spPr>
                      <a:xfrm flipH="1">
                        <a:off x="0" y="0"/>
                        <a:ext cx="76200" cy="85725"/>
                      </a:xfrm>
                      <a:prstGeom prst="rect">
                        <a:avLst/>
                      </a:prstGeom>
                      <a:noFill/>
                      <a:ln>
                        <a:noFill/>
                      </a:ln>
                      <a:effectLst/>
                    </wps:spPr>
                    <wps:txbx>
                      <w:txbxContent>
                        <w:p>
                          <w:pPr>
                            <w:pStyle w:val="16"/>
                            <w:rPr>
                              <w:rStyle w:val="27"/>
                            </w:rPr>
                          </w:pPr>
                        </w:p>
                        <w:p>
                          <w:pPr>
                            <w:rPr>
                              <w:rStyle w:val="27"/>
                            </w:rPr>
                          </w:pPr>
                        </w:p>
                      </w:txbxContent>
                    </wps:txbx>
                    <wps:bodyPr lIns="0" tIns="0" rIns="0" bIns="0" upright="1"/>
                  </wps:wsp>
                </a:graphicData>
              </a:graphic>
            </wp:anchor>
          </w:drawing>
        </mc:Choice>
        <mc:Fallback>
          <w:pict>
            <v:shape id="文本框 58" o:spid="_x0000_s1026" o:spt="202" type="#_x0000_t202" style="position:absolute;left:0pt;flip:x;margin-left:240.6pt;margin-top:3.6pt;height:6.75pt;width:6pt;mso-position-horizontal-relative:margin;z-index:251661312;mso-width-relative:page;mso-height-relative:page;" filled="f" stroked="f" coordsize="21600,21600" o:gfxdata="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q3AvC2AAAAAgBAAAPAAAAAAAAAAEAIAAAACIAAABkcnMvZG93bnJl&#10;di54bWxQSwECFAAUAAAACACHTuJAVVMFcMQBAACJAwAADgAAAAAAAAABACAAAAAnAQAAZHJzL2Uy&#10;b0RvYy54bWxQSwUGAAAAAAYABgBZAQAAXQUAAAAA&#10;">
              <v:fill on="f" focussize="0,0"/>
              <v:stroke on="f"/>
              <v:imagedata o:title=""/>
              <o:lock v:ext="edit" aspectratio="f"/>
              <v:textbox inset="0mm,0mm,0mm,0mm">
                <w:txbxContent>
                  <w:p>
                    <w:pPr>
                      <w:pStyle w:val="16"/>
                      <w:rPr>
                        <w:rStyle w:val="27"/>
                      </w:rPr>
                    </w:pPr>
                  </w:p>
                  <w:p>
                    <w:pPr>
                      <w:rPr>
                        <w:rStyle w:val="27"/>
                      </w:rPr>
                    </w:pPr>
                  </w:p>
                </w:txbxContent>
              </v:textbox>
            </v:shape>
          </w:pict>
        </mc:Fallback>
      </mc:AlternateContent>
    </w:r>
    <w:r>
      <w:rPr>
        <w:rStyle w:val="2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13" name="文本框 5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16"/>
                            <w:rPr>
                              <w:rStyle w:val="27"/>
                            </w:rPr>
                          </w:pPr>
                        </w:p>
                        <w:p>
                          <w:pPr>
                            <w:rPr>
                              <w:rStyle w:val="27"/>
                            </w:rPr>
                          </w:pPr>
                        </w:p>
                      </w:txbxContent>
                    </wps:txbx>
                    <wps:bodyPr lIns="0" tIns="0" rIns="0" bIns="0" upright="1"/>
                  </wps:wsp>
                </a:graphicData>
              </a:graphic>
            </wp:anchor>
          </w:drawing>
        </mc:Choice>
        <mc:Fallback>
          <w:pict>
            <v:shape id="文本框 59" o:spid="_x0000_s1026" o:spt="202" type="#_x0000_t202" style="position:absolute;left:0pt;margin-top:0pt;height:10.35pt;width:9.05pt;mso-position-horizontal:center;mso-position-horizontal-relative:margin;z-index:251662336;mso-width-relative:page;mso-height-relative:page;" filled="f" stroked="f" coordsize="21600,21600" o:gfxdata="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mPzJjTAAAAAwEAAA8AAAAAAAAAAQAgAAAAIgAAAGRycy9kb3ducmV2LnhtbFBLAQIU&#10;ABQAAAAIAIdO4kARPoN3vwEAAIEDAAAOAAAAAAAAAAEAIAAAACIBAABkcnMvZTJvRG9jLnhtbFBL&#10;BQYAAAAABgAGAFkBAABTBQAAAAA=&#10;">
              <v:fill on="f" focussize="0,0"/>
              <v:stroke on="f"/>
              <v:imagedata o:title=""/>
              <o:lock v:ext="edit" aspectratio="f"/>
              <v:textbox inset="0mm,0mm,0mm,0mm">
                <w:txbxContent>
                  <w:p>
                    <w:pPr>
                      <w:pStyle w:val="16"/>
                      <w:rPr>
                        <w:rStyle w:val="27"/>
                      </w:rPr>
                    </w:pPr>
                  </w:p>
                  <w:p>
                    <w:pPr>
                      <w:rPr>
                        <w:rStyle w:val="27"/>
                      </w:rPr>
                    </w:pPr>
                  </w:p>
                </w:txbxContent>
              </v:textbox>
            </v:shape>
          </w:pict>
        </mc:Fallback>
      </mc:AlternateContent>
    </w:r>
  </w:p>
  <w:p>
    <w:pPr>
      <w:pStyle w:val="16"/>
      <w:ind w:right="720"/>
      <w:jc w:val="center"/>
      <w:rPr>
        <w:rStyle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Style w:val="27"/>
      </w:rPr>
    </w:pPr>
    <w: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rStyle w:val="2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rPr>
                              <w:rStyle w:val="27"/>
                            </w:rPr>
                          </w:pPr>
                        </w:p>
                        <w:p>
                          <w:pPr>
                            <w:rPr>
                              <w:rStyle w:val="27"/>
                            </w:rPr>
                          </w:pPr>
                        </w:p>
                      </w:txbxContent>
                    </wps:txbx>
                    <wps:bodyPr lIns="0" tIns="0" rIns="0" bIns="0" anchor="t" upright="1"/>
                  </wps:wsp>
                </a:graphicData>
              </a:graphic>
            </wp:anchor>
          </w:drawing>
        </mc:Choice>
        <mc:Fallback>
          <w:pict>
            <v:shape id="_x0000_s1026" o:spid="_x0000_s1026" o:spt="202" type="#_x0000_t202" style="position:absolute;left:0pt;margin-top:0pt;height:144pt;width:144pt;mso-position-horizontal:center;mso-position-horizontal-relative:margin;z-index:25167155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Fmk9kDSAAAABQEAAA8AAAAAAAAAAQAgAAAAIgAAAGRycy9kb3ducmV2LnhtbFBLAQIU&#10;ABQAAAAIAIdO4kANFjTvwAEAAIwDAAAOAAAAAAAAAAEAIAAAACEBAABkcnMvZTJvRG9jLnhtbFBL&#10;BQYAAAAABgAGAFkBAABTBQAAAAA=&#10;">
              <v:fill on="f" focussize="0,0"/>
              <v:stroke on="f"/>
              <v:imagedata o:title=""/>
              <o:lock v:ext="edit" aspectratio="f"/>
              <v:textbox inset="0mm,0mm,0mm,0mm">
                <w:txbxContent>
                  <w:p>
                    <w:pPr>
                      <w:pStyle w:val="16"/>
                      <w:rPr>
                        <w:rStyle w:val="27"/>
                      </w:rPr>
                    </w:pPr>
                  </w:p>
                  <w:p>
                    <w:pPr>
                      <w:rPr>
                        <w:rStyle w:val="27"/>
                      </w:rPr>
                    </w:pPr>
                  </w:p>
                </w:txbxContent>
              </v:textbox>
            </v:shape>
          </w:pict>
        </mc:Fallback>
      </mc:AlternateContent>
    </w:r>
    <w:r>
      <w:rPr>
        <w:rStyle w:val="27"/>
      </w:rPr>
      <mc:AlternateContent>
        <mc:Choice Requires="wps">
          <w:drawing>
            <wp:anchor distT="0" distB="0" distL="114300" distR="114300" simplePos="0" relativeHeight="251672576" behindDoc="0" locked="0" layoutInCell="1" allowOverlap="1">
              <wp:simplePos x="0" y="0"/>
              <wp:positionH relativeFrom="margin">
                <wp:posOffset>3055620</wp:posOffset>
              </wp:positionH>
              <wp:positionV relativeFrom="paragraph">
                <wp:posOffset>45720</wp:posOffset>
              </wp:positionV>
              <wp:extent cx="76200" cy="85725"/>
              <wp:effectExtent l="0" t="0" r="0" b="0"/>
              <wp:wrapNone/>
              <wp:docPr id="2" name="文本框 58"/>
              <wp:cNvGraphicFramePr/>
              <a:graphic xmlns:a="http://schemas.openxmlformats.org/drawingml/2006/main">
                <a:graphicData uri="http://schemas.microsoft.com/office/word/2010/wordprocessingShape">
                  <wps:wsp>
                    <wps:cNvSpPr txBox="1"/>
                    <wps:spPr>
                      <a:xfrm flipH="1">
                        <a:off x="0" y="0"/>
                        <a:ext cx="76200" cy="85725"/>
                      </a:xfrm>
                      <a:prstGeom prst="rect">
                        <a:avLst/>
                      </a:prstGeom>
                      <a:noFill/>
                      <a:ln>
                        <a:noFill/>
                      </a:ln>
                      <a:effectLst/>
                    </wps:spPr>
                    <wps:txbx>
                      <w:txbxContent>
                        <w:p>
                          <w:pPr>
                            <w:pStyle w:val="16"/>
                            <w:rPr>
                              <w:rStyle w:val="27"/>
                            </w:rPr>
                          </w:pPr>
                        </w:p>
                        <w:p>
                          <w:pPr>
                            <w:rPr>
                              <w:rStyle w:val="27"/>
                            </w:rPr>
                          </w:pPr>
                        </w:p>
                      </w:txbxContent>
                    </wps:txbx>
                    <wps:bodyPr lIns="0" tIns="0" rIns="0" bIns="0" upright="1"/>
                  </wps:wsp>
                </a:graphicData>
              </a:graphic>
            </wp:anchor>
          </w:drawing>
        </mc:Choice>
        <mc:Fallback>
          <w:pict>
            <v:shape id="文本框 58" o:spid="_x0000_s1026" o:spt="202" type="#_x0000_t202" style="position:absolute;left:0pt;flip:x;margin-left:240.6pt;margin-top:3.6pt;height:6.75pt;width:6pt;mso-position-horizontal-relative:margin;z-index:251672576;mso-width-relative:page;mso-height-relative:page;" filled="f" stroked="f" coordsize="21600,21600" o:gfxdata="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q3AvC2AAAAAgBAAAPAAAAAAAAAAEAIAAAACIAAABkcnMvZG93bnJl&#10;di54bWxQSwECFAAUAAAACACHTuJATzmqNsQBAACIAwAADgAAAAAAAAABACAAAAAnAQAAZHJzL2Uy&#10;b0RvYy54bWxQSwUGAAAAAAYABgBZAQAAXQUAAAAA&#10;">
              <v:fill on="f" focussize="0,0"/>
              <v:stroke on="f"/>
              <v:imagedata o:title=""/>
              <o:lock v:ext="edit" aspectratio="f"/>
              <v:textbox inset="0mm,0mm,0mm,0mm">
                <w:txbxContent>
                  <w:p>
                    <w:pPr>
                      <w:pStyle w:val="16"/>
                      <w:rPr>
                        <w:rStyle w:val="27"/>
                      </w:rPr>
                    </w:pPr>
                  </w:p>
                  <w:p>
                    <w:pPr>
                      <w:rPr>
                        <w:rStyle w:val="27"/>
                      </w:rPr>
                    </w:pPr>
                  </w:p>
                </w:txbxContent>
              </v:textbox>
            </v:shape>
          </w:pict>
        </mc:Fallback>
      </mc:AlternateContent>
    </w:r>
    <w:r>
      <w:rPr>
        <w:rStyle w:val="2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14935" cy="131445"/>
              <wp:effectExtent l="0" t="0" r="0" b="0"/>
              <wp:wrapNone/>
              <wp:docPr id="20" name="文本框 5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16"/>
                            <w:rPr>
                              <w:rStyle w:val="27"/>
                            </w:rPr>
                          </w:pPr>
                        </w:p>
                        <w:p>
                          <w:pPr>
                            <w:rPr>
                              <w:rStyle w:val="27"/>
                            </w:rPr>
                          </w:pPr>
                        </w:p>
                      </w:txbxContent>
                    </wps:txbx>
                    <wps:bodyPr lIns="0" tIns="0" rIns="0" bIns="0" upright="1"/>
                  </wps:wsp>
                </a:graphicData>
              </a:graphic>
            </wp:anchor>
          </w:drawing>
        </mc:Choice>
        <mc:Fallback>
          <w:pict>
            <v:shape id="文本框 59" o:spid="_x0000_s1026" o:spt="202" type="#_x0000_t202" style="position:absolute;left:0pt;margin-top:0pt;height:10.35pt;width:9.05pt;mso-position-horizontal:center;mso-position-horizontal-relative:margin;z-index:251673600;mso-width-relative:page;mso-height-relative:page;" filled="f" stroked="f" coordsize="21600,21600" o:gfxdata="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OmPzJjTAAAAAwEAAA8AAAAAAAAAAQAgAAAAIgAAAGRycy9kb3ducmV2LnhtbFBLAQIU&#10;ABQAAAAIAIdO4kAh8wTavwEAAIEDAAAOAAAAAAAAAAEAIAAAACIBAABkcnMvZTJvRG9jLnhtbFBL&#10;BQYAAAAABgAGAFkBAABTBQAAAAA=&#10;">
              <v:fill on="f" focussize="0,0"/>
              <v:stroke on="f"/>
              <v:imagedata o:title=""/>
              <o:lock v:ext="edit" aspectratio="f"/>
              <v:textbox inset="0mm,0mm,0mm,0mm">
                <w:txbxContent>
                  <w:p>
                    <w:pPr>
                      <w:pStyle w:val="16"/>
                      <w:rPr>
                        <w:rStyle w:val="27"/>
                      </w:rPr>
                    </w:pPr>
                  </w:p>
                  <w:p>
                    <w:pPr>
                      <w:rPr>
                        <w:rStyle w:val="27"/>
                      </w:rPr>
                    </w:pPr>
                  </w:p>
                </w:txbxContent>
              </v:textbox>
            </v:shape>
          </w:pict>
        </mc:Fallback>
      </mc:AlternateContent>
    </w:r>
  </w:p>
  <w:p>
    <w:pPr>
      <w:pStyle w:val="16"/>
      <w:ind w:right="720"/>
      <w:jc w:val="center"/>
      <w:rPr>
        <w:rStyle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Style w:val="27"/>
      </w:rPr>
    </w:pPr>
    <w: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K6C45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CxK6C45AgAAcQQAAA4AAAAAAAAAAQAgAAAAHwEAAGRycy9lMm9Eb2Mu&#10;eG1sUEsFBgAAAAAGAAYAWQEAAMo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r>
      <w:rPr>
        <w:rStyle w:val="2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rPr>
                              <w:rStyle w:val="27"/>
                            </w:rPr>
                          </w:pPr>
                        </w:p>
                        <w:p>
                          <w:pPr>
                            <w:rPr>
                              <w:rStyle w:val="27"/>
                            </w:rPr>
                          </w:pPr>
                        </w:p>
                      </w:txbxContent>
                    </wps:txbx>
                    <wps:bodyPr lIns="0" tIns="0" rIns="0" bIns="0" upright="1"/>
                  </wps:wsp>
                </a:graphicData>
              </a:graphic>
            </wp:anchor>
          </w:drawing>
        </mc:Choice>
        <mc:Fallback>
          <w:pict>
            <v:shape id="文本框 64" o:spid="_x0000_s1026" o:spt="202" type="#_x0000_t202" style="position:absolute;left:0pt;margin-top:0pt;height:144pt;width:144pt;mso-position-horizontal:center;mso-position-horizontal-relative:margin;z-index:25166540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B46dS6ugEAAIMDAAAOAAAAAAAAAAEAIAAAACEBAABkcnMvZTJvRG9jLnhtbFBLBQYAAAAA&#10;BgAGAFkBAABNBQAAAAA=&#10;">
              <v:fill on="f" focussize="0,0"/>
              <v:stroke on="f"/>
              <v:imagedata o:title=""/>
              <o:lock v:ext="edit" aspectratio="f"/>
              <v:textbox inset="0mm,0mm,0mm,0mm">
                <w:txbxContent>
                  <w:p>
                    <w:pPr>
                      <w:pStyle w:val="16"/>
                      <w:rPr>
                        <w:rStyle w:val="27"/>
                      </w:rPr>
                    </w:pPr>
                  </w:p>
                  <w:p>
                    <w:pPr>
                      <w:rPr>
                        <w:rStyle w:val="27"/>
                      </w:rPr>
                    </w:pPr>
                  </w:p>
                </w:txbxContent>
              </v:textbox>
            </v:shape>
          </w:pict>
        </mc:Fallback>
      </mc:AlternateContent>
    </w:r>
    <w:r>
      <w:rPr>
        <w:rStyle w:val="2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jc w:val="center"/>
                            <w:rPr>
                              <w:rStyle w:val="27"/>
                            </w:rPr>
                          </w:pPr>
                        </w:p>
                        <w:p>
                          <w:pPr>
                            <w:rPr>
                              <w:rStyle w:val="27"/>
                            </w:rPr>
                          </w:pPr>
                        </w:p>
                      </w:txbxContent>
                    </wps:txbx>
                    <wps:bodyPr lIns="0" tIns="0" rIns="0" bIns="0" upright="1"/>
                  </wps:wsp>
                </a:graphicData>
              </a:graphic>
            </wp:anchor>
          </w:drawing>
        </mc:Choice>
        <mc:Fallback>
          <w:pict>
            <v:shape id="文本框 65" o:spid="_x0000_s1026" o:spt="202" type="#_x0000_t202" style="position:absolute;left:0pt;margin-top:0pt;height:144pt;width:144pt;mso-position-horizontal:center;mso-position-horizontal-relative:margin;z-index:251666432;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AXjAliugEAAIMDAAAOAAAAAAAAAAEAIAAAACEBAABkcnMvZTJvRG9jLnhtbFBLBQYAAAAA&#10;BgAGAFkBAABNBQAAAAA=&#10;">
              <v:fill on="f" focussize="0,0"/>
              <v:stroke on="f"/>
              <v:imagedata o:title=""/>
              <o:lock v:ext="edit" aspectratio="f"/>
              <v:textbox inset="0mm,0mm,0mm,0mm">
                <w:txbxContent>
                  <w:p>
                    <w:pPr>
                      <w:pStyle w:val="16"/>
                      <w:jc w:val="center"/>
                      <w:rPr>
                        <w:rStyle w:val="27"/>
                      </w:rPr>
                    </w:pPr>
                  </w:p>
                  <w:p>
                    <w:pPr>
                      <w:rPr>
                        <w:rStyle w:val="27"/>
                      </w:rPr>
                    </w:pPr>
                  </w:p>
                </w:txbxContent>
              </v:textbox>
            </v:shape>
          </w:pict>
        </mc:Fallback>
      </mc:AlternateContent>
    </w:r>
  </w:p>
  <w:p>
    <w:pPr>
      <w:pStyle w:val="16"/>
      <w:jc w:val="center"/>
      <w:rPr>
        <w:rStyle w:val="2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Style w:val="27"/>
      </w:rPr>
    </w:pPr>
    <w: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34oms6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N+KJrOgIAAHEEAAAOAAAAAAAAAAEAIAAAAB8BAABkcnMvZTJvRG9j&#10;LnhtbFBLBQYAAAAABgAGAFkBAADL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87</w:t>
                    </w:r>
                    <w:r>
                      <w:fldChar w:fldCharType="end"/>
                    </w:r>
                  </w:p>
                </w:txbxContent>
              </v:textbox>
            </v:shape>
          </w:pict>
        </mc:Fallback>
      </mc:AlternateContent>
    </w:r>
    <w:r>
      <w:rPr>
        <w:rStyle w:val="2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rPr>
                              <w:rStyle w:val="27"/>
                            </w:rPr>
                          </w:pPr>
                        </w:p>
                        <w:p>
                          <w:pPr>
                            <w:rPr>
                              <w:rStyle w:val="27"/>
                            </w:rPr>
                          </w:pPr>
                        </w:p>
                      </w:txbxContent>
                    </wps:txbx>
                    <wps:bodyPr lIns="0" tIns="0" rIns="0" bIns="0" anchor="t" upright="1"/>
                  </wps:wsp>
                </a:graphicData>
              </a:graphic>
            </wp:anchor>
          </w:drawing>
        </mc:Choice>
        <mc:Fallback>
          <w:pict>
            <v:shape id="文本框 62" o:spid="_x0000_s1026" o:spt="202" type="#_x0000_t202" style="position:absolute;left:0pt;margin-top:0pt;height:144pt;width:144pt;mso-position-horizontal:center;mso-position-horizontal-relative:margin;z-index:251667456;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ZpPZA0gAAAAUBAAAPAAAAAAAAAAEAIAAAACIAAABkcnMvZG93bnJldi54bWxQSwEC&#10;FAAUAAAACACHTuJA2EDxtMEBAACOAwAADgAAAAAAAAABACAAAAAhAQAAZHJzL2Uyb0RvYy54bWxQ&#10;SwUGAAAAAAYABgBZAQAAVAUAAAAA&#10;">
              <v:fill on="f" focussize="0,0"/>
              <v:stroke on="f"/>
              <v:imagedata o:title=""/>
              <o:lock v:ext="edit" aspectratio="f"/>
              <v:textbox inset="0mm,0mm,0mm,0mm">
                <w:txbxContent>
                  <w:p>
                    <w:pPr>
                      <w:pStyle w:val="16"/>
                      <w:rPr>
                        <w:rStyle w:val="27"/>
                      </w:rPr>
                    </w:pPr>
                  </w:p>
                  <w:p>
                    <w:pPr>
                      <w:rPr>
                        <w:rStyle w:val="27"/>
                      </w:rPr>
                    </w:pPr>
                  </w:p>
                </w:txbxContent>
              </v:textbox>
            </v:shape>
          </w:pict>
        </mc:Fallback>
      </mc:AlternateContent>
    </w:r>
    <w:r>
      <w:rPr>
        <w:rStyle w:val="2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6"/>
                            <w:rPr>
                              <w:rStyle w:val="27"/>
                            </w:rPr>
                          </w:pPr>
                        </w:p>
                        <w:p>
                          <w:pPr>
                            <w:rPr>
                              <w:rStyle w:val="27"/>
                            </w:rPr>
                          </w:pPr>
                        </w:p>
                      </w:txbxContent>
                    </wps:txbx>
                    <wps:bodyPr lIns="0" tIns="0" rIns="0" bIns="0" upright="1"/>
                  </wps:wsp>
                </a:graphicData>
              </a:graphic>
            </wp:anchor>
          </w:drawing>
        </mc:Choice>
        <mc:Fallback>
          <w:pict>
            <v:shape id="文本框 39" o:spid="_x0000_s1026" o:spt="202" type="#_x0000_t202" style="position:absolute;left:0pt;margin-top:0pt;height:144pt;width:144pt;mso-position-horizontal:center;mso-position-horizontal-relative:margin;z-index:251668480;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Cv5dksugEAAIMDAAAOAAAAAAAAAAEAIAAAACEBAABkcnMvZTJvRG9jLnhtbFBLBQYAAAAA&#10;BgAGAFkBAABNBQAAAAA=&#10;">
              <v:fill on="f" focussize="0,0"/>
              <v:stroke on="f"/>
              <v:imagedata o:title=""/>
              <o:lock v:ext="edit" aspectratio="f"/>
              <v:textbox inset="0mm,0mm,0mm,0mm">
                <w:txbxContent>
                  <w:p>
                    <w:pPr>
                      <w:pStyle w:val="16"/>
                      <w:rPr>
                        <w:rStyle w:val="27"/>
                      </w:rPr>
                    </w:pPr>
                  </w:p>
                  <w:p>
                    <w:pPr>
                      <w:rPr>
                        <w:rStyle w:val="27"/>
                      </w:rPr>
                    </w:pPr>
                  </w:p>
                </w:txbxContent>
              </v:textbox>
            </v:shape>
          </w:pict>
        </mc:Fallback>
      </mc:AlternateContent>
    </w:r>
    <w:r>
      <w:rPr>
        <w:rStyle w:val="27"/>
      </w:rPr>
      <mc:AlternateContent>
        <mc:Choice Requires="wps">
          <w:drawing>
            <wp:anchor distT="0" distB="0" distL="114300" distR="114300" simplePos="0" relativeHeight="251669504" behindDoc="0" locked="0" layoutInCell="1" allowOverlap="1">
              <wp:simplePos x="0" y="0"/>
              <wp:positionH relativeFrom="margin">
                <wp:posOffset>2957195</wp:posOffset>
              </wp:positionH>
              <wp:positionV relativeFrom="paragraph">
                <wp:posOffset>0</wp:posOffset>
              </wp:positionV>
              <wp:extent cx="160020" cy="145415"/>
              <wp:effectExtent l="0" t="0" r="0" b="0"/>
              <wp:wrapNone/>
              <wp:docPr id="18" name="文本框 30"/>
              <wp:cNvGraphicFramePr/>
              <a:graphic xmlns:a="http://schemas.openxmlformats.org/drawingml/2006/main">
                <a:graphicData uri="http://schemas.microsoft.com/office/word/2010/wordprocessingShape">
                  <wps:wsp>
                    <wps:cNvSpPr txBox="1"/>
                    <wps:spPr>
                      <a:xfrm>
                        <a:off x="0" y="0"/>
                        <a:ext cx="160020" cy="145415"/>
                      </a:xfrm>
                      <a:prstGeom prst="rect">
                        <a:avLst/>
                      </a:prstGeom>
                      <a:noFill/>
                      <a:ln>
                        <a:noFill/>
                      </a:ln>
                      <a:effectLst/>
                    </wps:spPr>
                    <wps:txbx>
                      <w:txbxContent>
                        <w:p>
                          <w:pPr>
                            <w:rPr>
                              <w:rStyle w:val="27"/>
                            </w:rPr>
                          </w:pPr>
                        </w:p>
                        <w:p>
                          <w:pPr>
                            <w:rPr>
                              <w:rStyle w:val="27"/>
                            </w:rPr>
                          </w:pPr>
                        </w:p>
                      </w:txbxContent>
                    </wps:txbx>
                    <wps:bodyPr lIns="0" tIns="0" rIns="0" bIns="0" upright="1"/>
                  </wps:wsp>
                </a:graphicData>
              </a:graphic>
            </wp:anchor>
          </w:drawing>
        </mc:Choice>
        <mc:Fallback>
          <w:pict>
            <v:shape id="文本框 30" o:spid="_x0000_s1026" o:spt="202" type="#_x0000_t202" style="position:absolute;left:0pt;margin-left:232.85pt;margin-top:0pt;height:11.45pt;width:12.6pt;mso-position-horizontal-relative:margin;z-index:251669504;mso-width-relative:page;mso-height-relative:page;" filled="f" stroked="f" coordsize="21600,21600" o:gfxdata="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gKPAU1gAAAAcBAAAPAAAAAAAAAAEAIAAAACIAAABkcnMvZG93bnJldi54bWxQSwEC&#10;FAAUAAAACACHTuJA6f4LSr0BAACBAwAADgAAAAAAAAABACAAAAAlAQAAZHJzL2Uyb0RvYy54bWxQ&#10;SwUGAAAAAAYABgBZAQAAVAUAAAAA&#10;">
              <v:fill on="f" focussize="0,0"/>
              <v:stroke on="f"/>
              <v:imagedata o:title=""/>
              <o:lock v:ext="edit" aspectratio="f"/>
              <v:textbox inset="0mm,0mm,0mm,0mm">
                <w:txbxContent>
                  <w:p>
                    <w:pPr>
                      <w:rPr>
                        <w:rStyle w:val="27"/>
                      </w:rPr>
                    </w:pPr>
                  </w:p>
                  <w:p>
                    <w:pPr>
                      <w:rPr>
                        <w:rStyle w:val="27"/>
                      </w:rPr>
                    </w:pPr>
                  </w:p>
                </w:txbxContent>
              </v:textbox>
            </v:shape>
          </w:pict>
        </mc:Fallback>
      </mc:AlternateContent>
    </w:r>
    <w:r>
      <w:rPr>
        <w:rStyle w:val="27"/>
      </w:rPr>
      <mc:AlternateContent>
        <mc:Choice Requires="wps">
          <w:drawing>
            <wp:anchor distT="0" distB="0" distL="114300" distR="114300" simplePos="0" relativeHeight="251670528" behindDoc="0" locked="0" layoutInCell="1" allowOverlap="1">
              <wp:simplePos x="0" y="0"/>
              <wp:positionH relativeFrom="margin">
                <wp:posOffset>2962910</wp:posOffset>
              </wp:positionH>
              <wp:positionV relativeFrom="paragraph">
                <wp:posOffset>68580</wp:posOffset>
              </wp:positionV>
              <wp:extent cx="76200" cy="76200"/>
              <wp:effectExtent l="0" t="0" r="0" b="0"/>
              <wp:wrapNone/>
              <wp:docPr id="19" name="文本框 38"/>
              <wp:cNvGraphicFramePr/>
              <a:graphic xmlns:a="http://schemas.openxmlformats.org/drawingml/2006/main">
                <a:graphicData uri="http://schemas.microsoft.com/office/word/2010/wordprocessingShape">
                  <wps:wsp>
                    <wps:cNvSpPr txBox="1"/>
                    <wps:spPr>
                      <a:xfrm flipH="1" flipV="1">
                        <a:off x="0" y="0"/>
                        <a:ext cx="76200" cy="76200"/>
                      </a:xfrm>
                      <a:prstGeom prst="rect">
                        <a:avLst/>
                      </a:prstGeom>
                      <a:noFill/>
                      <a:ln>
                        <a:noFill/>
                      </a:ln>
                      <a:effectLst/>
                    </wps:spPr>
                    <wps:txbx>
                      <w:txbxContent>
                        <w:p>
                          <w:pPr>
                            <w:pStyle w:val="16"/>
                            <w:rPr>
                              <w:rStyle w:val="27"/>
                            </w:rPr>
                          </w:pPr>
                        </w:p>
                        <w:p>
                          <w:pPr>
                            <w:rPr>
                              <w:rStyle w:val="27"/>
                            </w:rPr>
                          </w:pPr>
                        </w:p>
                      </w:txbxContent>
                    </wps:txbx>
                    <wps:bodyPr lIns="0" tIns="0" rIns="0" bIns="0" upright="1"/>
                  </wps:wsp>
                </a:graphicData>
              </a:graphic>
            </wp:anchor>
          </w:drawing>
        </mc:Choice>
        <mc:Fallback>
          <w:pict>
            <v:shape id="文本框 38" o:spid="_x0000_s1026" o:spt="202" type="#_x0000_t202" style="position:absolute;left:0pt;flip:x y;margin-left:233.3pt;margin-top:5.4pt;height:6pt;width:6pt;mso-position-horizontal-relative:margin;z-index:251670528;mso-width-relative:page;mso-height-relative:page;" filled="f" stroked="f" coordsize="21600,21600" o:gfxdata="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syYc39YAAAAJAQAADwAAAAAAAAABACAAAAAiAAAAZHJzL2Rvd25yZXYu&#10;eG1sUEsBAhQAFAAAAAgAh07iQH2h/tHEAQAAkwMAAA4AAAAAAAAAAQAgAAAAJQEAAGRycy9lMm9E&#10;b2MueG1sUEsFBgAAAAAGAAYAWQEAAFsFAAAAAA==&#10;">
              <v:fill on="f" focussize="0,0"/>
              <v:stroke on="f"/>
              <v:imagedata o:title=""/>
              <o:lock v:ext="edit" aspectratio="f"/>
              <v:textbox inset="0mm,0mm,0mm,0mm">
                <w:txbxContent>
                  <w:p>
                    <w:pPr>
                      <w:pStyle w:val="16"/>
                      <w:rPr>
                        <w:rStyle w:val="27"/>
                      </w:rPr>
                    </w:pPr>
                  </w:p>
                  <w:p>
                    <w:pPr>
                      <w:rPr>
                        <w:rStyle w:val="27"/>
                      </w:rPr>
                    </w:pPr>
                  </w:p>
                </w:txbxContent>
              </v:textbox>
            </v:shape>
          </w:pict>
        </mc:Fallback>
      </mc:AlternateContent>
    </w:r>
    <w:r>
      <w:rPr>
        <w:rStyle w:val="2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10" name="文本框 3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pPr>
                            <w:pStyle w:val="16"/>
                            <w:rPr>
                              <w:rStyle w:val="27"/>
                            </w:rPr>
                          </w:pPr>
                        </w:p>
                        <w:p>
                          <w:pPr>
                            <w:rPr>
                              <w:rStyle w:val="27"/>
                            </w:rPr>
                          </w:pPr>
                        </w:p>
                      </w:txbxContent>
                    </wps:txbx>
                    <wps:bodyPr lIns="0" tIns="0" rIns="0" bIns="0" upright="1"/>
                  </wps:wsp>
                </a:graphicData>
              </a:graphic>
            </wp:anchor>
          </w:drawing>
        </mc:Choice>
        <mc:Fallback>
          <w:pict>
            <v:shape id="文本框 31" o:spid="_x0000_s1026" o:spt="202" type="#_x0000_t202" style="position:absolute;left:0pt;margin-top:0pt;height:10.35pt;width:9.05pt;mso-position-horizontal:center;mso-position-horizontal-relative:margin;z-index:251659264;mso-width-relative:page;mso-height-relative:page;" filled="f" stroked="f" coordsize="21600,21600" o:gfxdata="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6Y/MmNMAAAADAQAADwAAAAAAAAABACAAAAAiAAAAZHJzL2Rvd25yZXYueG1sUEsBAhQA&#10;FAAAAAgAh07iQCwcM/W+AQAAgQMAAA4AAAAAAAAAAQAgAAAAIgEAAGRycy9lMm9Eb2MueG1sUEsF&#10;BgAAAAAGAAYAWQEAAFIFAAAAAA==&#10;">
              <v:fill on="f" focussize="0,0"/>
              <v:stroke on="f"/>
              <v:imagedata o:title=""/>
              <o:lock v:ext="edit" aspectratio="f"/>
              <v:textbox inset="0mm,0mm,0mm,0mm">
                <w:txbxContent>
                  <w:p>
                    <w:pPr>
                      <w:pStyle w:val="16"/>
                      <w:rPr>
                        <w:rStyle w:val="27"/>
                      </w:rPr>
                    </w:pPr>
                  </w:p>
                  <w:p>
                    <w:pPr>
                      <w:rPr>
                        <w:rStyle w:val="27"/>
                      </w:rPr>
                    </w:pPr>
                  </w:p>
                </w:txbxContent>
              </v:textbox>
            </v:shape>
          </w:pict>
        </mc:Fallback>
      </mc:AlternateContent>
    </w:r>
  </w:p>
  <w:p>
    <w:pPr>
      <w:pStyle w:val="16"/>
      <w:ind w:right="720"/>
      <w:jc w:val="center"/>
      <w:rPr>
        <w:rStyle w:val="2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000000" w:sz="4" w:space="1"/>
      </w:pBdr>
      <w:rPr>
        <w:rStyle w:val="27"/>
        <w:rFonts w:ascii="宋体"/>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right"/>
      <w:rPr>
        <w:rStyle w:val="2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4C174F"/>
    <w:multiLevelType w:val="singleLevel"/>
    <w:tmpl w:val="BD4C174F"/>
    <w:lvl w:ilvl="0" w:tentative="0">
      <w:start w:val="1"/>
      <w:numFmt w:val="chineseCounting"/>
      <w:suff w:val="nothing"/>
      <w:lvlText w:val="%1、"/>
      <w:lvlJc w:val="left"/>
      <w:rPr>
        <w:rFonts w:hint="eastAsia"/>
      </w:rPr>
    </w:lvl>
  </w:abstractNum>
  <w:abstractNum w:abstractNumId="1">
    <w:nsid w:val="E524C63B"/>
    <w:multiLevelType w:val="singleLevel"/>
    <w:tmpl w:val="E524C63B"/>
    <w:lvl w:ilvl="0" w:tentative="0">
      <w:start w:val="1"/>
      <w:numFmt w:val="chineseCounting"/>
      <w:suff w:val="space"/>
      <w:lvlText w:val="第%1部分"/>
      <w:lvlJc w:val="left"/>
      <w:pPr>
        <w:textAlignment w:val="baseline"/>
      </w:pPr>
    </w:lvl>
  </w:abstractNum>
  <w:abstractNum w:abstractNumId="2">
    <w:nsid w:val="0053208E"/>
    <w:multiLevelType w:val="multilevel"/>
    <w:tmpl w:val="0053208E"/>
    <w:lvl w:ilvl="0" w:tentative="0">
      <w:start w:val="1"/>
      <w:numFmt w:val="chineseCounting"/>
      <w:suff w:val="nothing"/>
      <w:lvlText w:val="%1、"/>
      <w:lvlJc w:val="left"/>
      <w:pPr>
        <w:ind w:left="0" w:firstLine="0"/>
        <w:textAlignment w:val="baseline"/>
      </w:pPr>
    </w:lvl>
    <w:lvl w:ilvl="1" w:tentative="0">
      <w:start w:val="1"/>
      <w:numFmt w:val="chineseCounting"/>
      <w:suff w:val="nothing"/>
      <w:lvlText w:val="（%1）"/>
      <w:lvlJc w:val="left"/>
      <w:pPr>
        <w:ind w:left="735" w:firstLine="0"/>
        <w:textAlignment w:val="baseline"/>
      </w:pPr>
    </w:lvl>
    <w:lvl w:ilvl="2" w:tentative="0">
      <w:start w:val="1"/>
      <w:numFmt w:val="decimal"/>
      <w:pStyle w:val="33"/>
      <w:suff w:val="nothing"/>
      <w:lvlText w:val="%1．"/>
      <w:lvlJc w:val="left"/>
      <w:pPr>
        <w:ind w:left="0" w:firstLine="400"/>
        <w:textAlignment w:val="baseline"/>
      </w:pPr>
    </w:lvl>
    <w:lvl w:ilvl="3" w:tentative="0">
      <w:start w:val="1"/>
      <w:numFmt w:val="decimal"/>
      <w:suff w:val="nothing"/>
      <w:lvlText w:val="（%1）"/>
      <w:lvlJc w:val="left"/>
      <w:pPr>
        <w:ind w:left="0" w:firstLine="402"/>
        <w:textAlignment w:val="baseline"/>
      </w:pPr>
    </w:lvl>
    <w:lvl w:ilvl="4" w:tentative="0">
      <w:start w:val="1"/>
      <w:numFmt w:val="decimalEnclosedCircleChinese"/>
      <w:suff w:val="nothing"/>
      <w:lvlText w:val="%1"/>
      <w:lvlJc w:val="left"/>
      <w:pPr>
        <w:ind w:left="0" w:firstLine="402"/>
        <w:textAlignment w:val="baseline"/>
      </w:pPr>
    </w:lvl>
    <w:lvl w:ilvl="5" w:tentative="0">
      <w:start w:val="1"/>
      <w:numFmt w:val="decimal"/>
      <w:suff w:val="nothing"/>
      <w:lvlText w:val="%1）"/>
      <w:lvlJc w:val="left"/>
      <w:pPr>
        <w:ind w:left="0" w:firstLine="402"/>
        <w:textAlignment w:val="baseline"/>
      </w:pPr>
    </w:lvl>
    <w:lvl w:ilvl="6" w:tentative="0">
      <w:start w:val="1"/>
      <w:numFmt w:val="lowerLetter"/>
      <w:suff w:val="nothing"/>
      <w:lvlText w:val="%1．"/>
      <w:lvlJc w:val="left"/>
      <w:pPr>
        <w:ind w:left="0" w:firstLine="402"/>
        <w:textAlignment w:val="baseline"/>
      </w:pPr>
    </w:lvl>
    <w:lvl w:ilvl="7" w:tentative="0">
      <w:start w:val="1"/>
      <w:numFmt w:val="lowerLetter"/>
      <w:suff w:val="nothing"/>
      <w:lvlText w:val="%1）"/>
      <w:lvlJc w:val="left"/>
      <w:pPr>
        <w:ind w:left="0" w:firstLine="402"/>
        <w:textAlignment w:val="baseline"/>
      </w:pPr>
    </w:lvl>
    <w:lvl w:ilvl="8" w:tentative="0">
      <w:start w:val="1"/>
      <w:numFmt w:val="lowerRoman"/>
      <w:suff w:val="nothing"/>
      <w:lvlText w:val="%1 "/>
      <w:lvlJc w:val="left"/>
      <w:pPr>
        <w:ind w:left="0" w:firstLine="402"/>
        <w:textAlignment w:val="baseline"/>
      </w:pPr>
    </w:lvl>
  </w:abstractNum>
  <w:abstractNum w:abstractNumId="3">
    <w:nsid w:val="21A82A70"/>
    <w:multiLevelType w:val="singleLevel"/>
    <w:tmpl w:val="21A82A70"/>
    <w:lvl w:ilvl="0" w:tentative="0">
      <w:start w:val="7"/>
      <w:numFmt w:val="chineseCounting"/>
      <w:suff w:val="space"/>
      <w:lvlText w:val="第%1部分"/>
      <w:lvlJc w:val="left"/>
      <w:pPr>
        <w:textAlignment w:val="baseline"/>
      </w:pPr>
    </w:lvl>
  </w:abstractNum>
  <w:abstractNum w:abstractNumId="4">
    <w:nsid w:val="26F707B4"/>
    <w:multiLevelType w:val="multilevel"/>
    <w:tmpl w:val="26F707B4"/>
    <w:lvl w:ilvl="0" w:tentative="0">
      <w:start w:val="1"/>
      <w:numFmt w:val="decimal"/>
      <w:lvlText w:val="（%1）"/>
      <w:lvlJc w:val="left"/>
      <w:pPr>
        <w:tabs>
          <w:tab w:val="left" w:pos="1260"/>
        </w:tabs>
        <w:ind w:left="1260" w:hanging="720"/>
        <w:textAlignment w:val="baseline"/>
      </w:pPr>
    </w:lvl>
    <w:lvl w:ilvl="1" w:tentative="0">
      <w:start w:val="1"/>
      <w:numFmt w:val="lowerLetter"/>
      <w:lvlText w:val="%1)"/>
      <w:lvlJc w:val="left"/>
      <w:pPr>
        <w:tabs>
          <w:tab w:val="left" w:pos="900"/>
        </w:tabs>
        <w:ind w:left="900" w:hanging="420"/>
        <w:textAlignment w:val="baseline"/>
      </w:pPr>
    </w:lvl>
    <w:lvl w:ilvl="2" w:tentative="0">
      <w:start w:val="1"/>
      <w:numFmt w:val="lowerRoman"/>
      <w:lvlText w:val="%1."/>
      <w:lvlJc w:val="right"/>
      <w:pPr>
        <w:tabs>
          <w:tab w:val="left" w:pos="1320"/>
        </w:tabs>
        <w:ind w:left="1320" w:hanging="420"/>
        <w:textAlignment w:val="baseline"/>
      </w:pPr>
    </w:lvl>
    <w:lvl w:ilvl="3" w:tentative="0">
      <w:start w:val="1"/>
      <w:numFmt w:val="decimal"/>
      <w:lvlText w:val="%1."/>
      <w:lvlJc w:val="left"/>
      <w:pPr>
        <w:tabs>
          <w:tab w:val="left" w:pos="1740"/>
        </w:tabs>
        <w:ind w:left="1740" w:hanging="420"/>
        <w:textAlignment w:val="baseline"/>
      </w:pPr>
    </w:lvl>
    <w:lvl w:ilvl="4" w:tentative="0">
      <w:start w:val="1"/>
      <w:numFmt w:val="lowerLetter"/>
      <w:lvlText w:val="%1)"/>
      <w:lvlJc w:val="left"/>
      <w:pPr>
        <w:tabs>
          <w:tab w:val="left" w:pos="2160"/>
        </w:tabs>
        <w:ind w:left="2160" w:hanging="420"/>
        <w:textAlignment w:val="baseline"/>
      </w:pPr>
    </w:lvl>
    <w:lvl w:ilvl="5" w:tentative="0">
      <w:start w:val="1"/>
      <w:numFmt w:val="lowerRoman"/>
      <w:lvlText w:val="%1."/>
      <w:lvlJc w:val="right"/>
      <w:pPr>
        <w:tabs>
          <w:tab w:val="left" w:pos="2580"/>
        </w:tabs>
        <w:ind w:left="2580" w:hanging="420"/>
        <w:textAlignment w:val="baseline"/>
      </w:pPr>
    </w:lvl>
    <w:lvl w:ilvl="6" w:tentative="0">
      <w:start w:val="1"/>
      <w:numFmt w:val="decimal"/>
      <w:lvlText w:val="%1."/>
      <w:lvlJc w:val="left"/>
      <w:pPr>
        <w:tabs>
          <w:tab w:val="left" w:pos="3000"/>
        </w:tabs>
        <w:ind w:left="3000" w:hanging="420"/>
        <w:textAlignment w:val="baseline"/>
      </w:pPr>
    </w:lvl>
    <w:lvl w:ilvl="7" w:tentative="0">
      <w:start w:val="1"/>
      <w:numFmt w:val="lowerLetter"/>
      <w:lvlText w:val="%1)"/>
      <w:lvlJc w:val="left"/>
      <w:pPr>
        <w:tabs>
          <w:tab w:val="left" w:pos="3420"/>
        </w:tabs>
        <w:ind w:left="3420" w:hanging="420"/>
        <w:textAlignment w:val="baseline"/>
      </w:pPr>
    </w:lvl>
    <w:lvl w:ilvl="8" w:tentative="0">
      <w:start w:val="1"/>
      <w:numFmt w:val="lowerRoman"/>
      <w:lvlText w:val="%1."/>
      <w:lvlJc w:val="right"/>
      <w:pPr>
        <w:tabs>
          <w:tab w:val="left" w:pos="3840"/>
        </w:tabs>
        <w:ind w:left="3840" w:hanging="420"/>
        <w:textAlignment w:val="baseline"/>
      </w:pPr>
    </w:lvl>
  </w:abstractNum>
  <w:abstractNum w:abstractNumId="5">
    <w:nsid w:val="36E1116A"/>
    <w:multiLevelType w:val="multilevel"/>
    <w:tmpl w:val="36E1116A"/>
    <w:lvl w:ilvl="0" w:tentative="0">
      <w:start w:val="1"/>
      <w:numFmt w:val="decimal"/>
      <w:pStyle w:val="4"/>
      <w:lvlText w:val="%1"/>
      <w:lvlJc w:val="left"/>
      <w:pPr>
        <w:ind w:left="432" w:hanging="432"/>
        <w:textAlignment w:val="baseline"/>
      </w:pPr>
    </w:lvl>
    <w:lvl w:ilvl="1" w:tentative="0">
      <w:start w:val="1"/>
      <w:numFmt w:val="decimal"/>
      <w:pStyle w:val="32"/>
      <w:lvlText w:val="%1.%2"/>
      <w:lvlJc w:val="left"/>
      <w:pPr>
        <w:ind w:left="576" w:hanging="576"/>
        <w:textAlignment w:val="baseline"/>
      </w:pPr>
      <w:rPr>
        <w:b/>
        <w:i w:val="0"/>
      </w:r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2" w:hanging="1152"/>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4" w:hanging="1584"/>
        <w:textAlignment w:val="baseline"/>
      </w:pPr>
    </w:lvl>
  </w:abstractNum>
  <w:abstractNum w:abstractNumId="6">
    <w:nsid w:val="4B8F68CF"/>
    <w:multiLevelType w:val="multilevel"/>
    <w:tmpl w:val="4B8F68CF"/>
    <w:lvl w:ilvl="0" w:tentative="0">
      <w:start w:val="1"/>
      <w:numFmt w:val="decimal"/>
      <w:lvlText w:val="（%1）"/>
      <w:lvlJc w:val="left"/>
      <w:pPr>
        <w:tabs>
          <w:tab w:val="left" w:pos="1200"/>
        </w:tabs>
        <w:ind w:left="1200" w:hanging="720"/>
        <w:textAlignment w:val="baseline"/>
      </w:p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abstractNum w:abstractNumId="7">
    <w:nsid w:val="648A4B76"/>
    <w:multiLevelType w:val="multilevel"/>
    <w:tmpl w:val="648A4B76"/>
    <w:lvl w:ilvl="0" w:tentative="0">
      <w:start w:val="1"/>
      <w:numFmt w:val="chineseCountingThousand"/>
      <w:lvlText w:val="%1"/>
      <w:lvlJc w:val="left"/>
      <w:pPr>
        <w:ind w:left="0" w:firstLine="0"/>
      </w:pPr>
      <w:rPr>
        <w:rFonts w:hint="eastAsia"/>
      </w:rPr>
    </w:lvl>
    <w:lvl w:ilvl="1" w:tentative="0">
      <w:start w:val="1"/>
      <w:numFmt w:val="decimal"/>
      <w:lvlText w:val="%2."/>
      <w:lvlJc w:val="left"/>
      <w:pPr>
        <w:ind w:left="0" w:firstLine="0"/>
      </w:pPr>
      <w:rPr>
        <w:rFonts w:hint="eastAsia"/>
      </w:rPr>
    </w:lvl>
    <w:lvl w:ilvl="2" w:tentative="0">
      <w:start w:val="1"/>
      <w:numFmt w:val="decimal"/>
      <w:lvlText w:val="%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8">
    <w:nsid w:val="66BC1476"/>
    <w:multiLevelType w:val="multilevel"/>
    <w:tmpl w:val="66BC1476"/>
    <w:lvl w:ilvl="0" w:tentative="0">
      <w:start w:val="1"/>
      <w:numFmt w:val="chineseCountingThousand"/>
      <w:lvlText w:val="%1、"/>
      <w:lvlJc w:val="left"/>
      <w:pPr>
        <w:ind w:left="425" w:hanging="425"/>
      </w:pPr>
      <w:rPr>
        <w:rFonts w:hint="eastAsia"/>
        <w:b w:val="0"/>
        <w:i w:val="0"/>
        <w:color w:val="auto"/>
        <w:sz w:val="24"/>
        <w:szCs w:val="24"/>
      </w:rPr>
    </w:lvl>
    <w:lvl w:ilvl="1" w:tentative="0">
      <w:start w:val="1"/>
      <w:numFmt w:val="chineseCountingThousand"/>
      <w:lvlText w:val="(%2)"/>
      <w:lvlJc w:val="left"/>
      <w:pPr>
        <w:ind w:left="567" w:hanging="567"/>
      </w:pPr>
      <w:rPr>
        <w:rFonts w:ascii="等线" w:hAnsi="等线" w:eastAsia="等线"/>
        <w:b w:val="0"/>
        <w:i w:val="0"/>
        <w:strike w:val="0"/>
        <w:color w:val="auto"/>
        <w:sz w:val="24"/>
        <w:szCs w:val="24"/>
      </w:rPr>
    </w:lvl>
    <w:lvl w:ilvl="2" w:tentative="0">
      <w:start w:val="1"/>
      <w:numFmt w:val="decimal"/>
      <w:lvlText w:val="%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673700A6"/>
    <w:multiLevelType w:val="multilevel"/>
    <w:tmpl w:val="673700A6"/>
    <w:lvl w:ilvl="0" w:tentative="0">
      <w:start w:val="1"/>
      <w:numFmt w:val="decimal"/>
      <w:lvlText w:val="%1、"/>
      <w:lvlJc w:val="left"/>
      <w:pPr>
        <w:tabs>
          <w:tab w:val="left" w:pos="720"/>
        </w:tabs>
        <w:ind w:left="720" w:hanging="720"/>
        <w:textAlignment w:val="baseline"/>
      </w:pPr>
    </w:lvl>
    <w:lvl w:ilvl="1" w:tentative="0">
      <w:start w:val="1"/>
      <w:numFmt w:val="lowerLetter"/>
      <w:lvlText w:val="%1)"/>
      <w:lvlJc w:val="left"/>
      <w:pPr>
        <w:tabs>
          <w:tab w:val="left" w:pos="840"/>
        </w:tabs>
        <w:ind w:left="840" w:hanging="420"/>
        <w:textAlignment w:val="baseline"/>
      </w:pPr>
    </w:lvl>
    <w:lvl w:ilvl="2" w:tentative="0">
      <w:start w:val="1"/>
      <w:numFmt w:val="lowerRoman"/>
      <w:lvlText w:val="%1."/>
      <w:lvlJc w:val="right"/>
      <w:pPr>
        <w:tabs>
          <w:tab w:val="left" w:pos="1260"/>
        </w:tabs>
        <w:ind w:left="1260" w:hanging="420"/>
        <w:textAlignment w:val="baseline"/>
      </w:pPr>
    </w:lvl>
    <w:lvl w:ilvl="3" w:tentative="0">
      <w:start w:val="1"/>
      <w:numFmt w:val="decimal"/>
      <w:lvlText w:val="%1."/>
      <w:lvlJc w:val="left"/>
      <w:pPr>
        <w:tabs>
          <w:tab w:val="left" w:pos="1680"/>
        </w:tabs>
        <w:ind w:left="1680" w:hanging="420"/>
        <w:textAlignment w:val="baseline"/>
      </w:pPr>
    </w:lvl>
    <w:lvl w:ilvl="4" w:tentative="0">
      <w:start w:val="1"/>
      <w:numFmt w:val="lowerLetter"/>
      <w:lvlText w:val="%1)"/>
      <w:lvlJc w:val="left"/>
      <w:pPr>
        <w:tabs>
          <w:tab w:val="left" w:pos="2100"/>
        </w:tabs>
        <w:ind w:left="2100" w:hanging="420"/>
        <w:textAlignment w:val="baseline"/>
      </w:pPr>
    </w:lvl>
    <w:lvl w:ilvl="5" w:tentative="0">
      <w:start w:val="1"/>
      <w:numFmt w:val="lowerRoman"/>
      <w:lvlText w:val="%1."/>
      <w:lvlJc w:val="right"/>
      <w:pPr>
        <w:tabs>
          <w:tab w:val="left" w:pos="2520"/>
        </w:tabs>
        <w:ind w:left="2520" w:hanging="420"/>
        <w:textAlignment w:val="baseline"/>
      </w:pPr>
    </w:lvl>
    <w:lvl w:ilvl="6" w:tentative="0">
      <w:start w:val="1"/>
      <w:numFmt w:val="decimal"/>
      <w:lvlText w:val="%1."/>
      <w:lvlJc w:val="left"/>
      <w:pPr>
        <w:tabs>
          <w:tab w:val="left" w:pos="2940"/>
        </w:tabs>
        <w:ind w:left="2940" w:hanging="420"/>
        <w:textAlignment w:val="baseline"/>
      </w:pPr>
    </w:lvl>
    <w:lvl w:ilvl="7" w:tentative="0">
      <w:start w:val="1"/>
      <w:numFmt w:val="lowerLetter"/>
      <w:lvlText w:val="%1)"/>
      <w:lvlJc w:val="left"/>
      <w:pPr>
        <w:tabs>
          <w:tab w:val="left" w:pos="3360"/>
        </w:tabs>
        <w:ind w:left="3360" w:hanging="420"/>
        <w:textAlignment w:val="baseline"/>
      </w:pPr>
    </w:lvl>
    <w:lvl w:ilvl="8" w:tentative="0">
      <w:start w:val="1"/>
      <w:numFmt w:val="lowerRoman"/>
      <w:lvlText w:val="%1."/>
      <w:lvlJc w:val="right"/>
      <w:pPr>
        <w:tabs>
          <w:tab w:val="left" w:pos="3780"/>
        </w:tabs>
        <w:ind w:left="3780" w:hanging="420"/>
        <w:textAlignment w:val="baseline"/>
      </w:pPr>
    </w:lvl>
  </w:abstractNum>
  <w:num w:numId="1">
    <w:abstractNumId w:val="5"/>
  </w:num>
  <w:num w:numId="2">
    <w:abstractNumId w:val="2"/>
  </w:num>
  <w:num w:numId="3">
    <w:abstractNumId w:val="1"/>
  </w:num>
  <w:num w:numId="4">
    <w:abstractNumId w:val="0"/>
  </w:num>
  <w:num w:numId="5">
    <w:abstractNumId w:val="7"/>
  </w:num>
  <w:num w:numId="6">
    <w:abstractNumId w:val="4"/>
  </w:num>
  <w:num w:numId="7">
    <w:abstractNumId w:val="6"/>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hideSpellingErrors/>
  <w:documentProtection w:enforcement="0"/>
  <w:defaultTabStop w:val="420"/>
  <w:doNotUseMarginsForDrawingGridOrigin w:val="1"/>
  <w:drawingGridHorizontalOrigin w:val="1800"/>
  <w:drawingGridVerticalOrigin w:val="1440"/>
  <w:characterSpacingControl w:val="doNotCompress"/>
  <w:hdrShapeDefaults>
    <o:shapelayout v:ext="edit">
      <o:idmap v:ext="edit" data="2"/>
    </o:shapelayout>
  </w:hdrShapeDefaults>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75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Times New Roman"/>
      <w:kern w:val="2"/>
      <w:sz w:val="21"/>
      <w:lang w:val="en-US" w:eastAsia="zh-CN" w:bidi="ar-SA"/>
    </w:rPr>
  </w:style>
  <w:style w:type="paragraph" w:styleId="4">
    <w:name w:val="heading 1"/>
    <w:basedOn w:val="1"/>
    <w:next w:val="1"/>
    <w:link w:val="70"/>
    <w:qFormat/>
    <w:uiPriority w:val="9"/>
    <w:pPr>
      <w:keepNext/>
      <w:numPr>
        <w:ilvl w:val="0"/>
        <w:numId w:val="1"/>
      </w:numPr>
      <w:spacing w:before="240" w:after="60"/>
      <w:ind w:left="0" w:firstLine="0"/>
      <w:jc w:val="left"/>
      <w:outlineLvl w:val="0"/>
    </w:pPr>
    <w:rPr>
      <w:iCs/>
      <w:kern w:val="32"/>
      <w:sz w:val="24"/>
    </w:rPr>
  </w:style>
  <w:style w:type="paragraph" w:styleId="5">
    <w:name w:val="heading 2"/>
    <w:basedOn w:val="1"/>
    <w:next w:val="1"/>
    <w:link w:val="76"/>
    <w:unhideWhenUsed/>
    <w:qFormat/>
    <w:uiPriority w:val="0"/>
    <w:pPr>
      <w:keepNext/>
      <w:keepLines/>
      <w:widowControl w:val="0"/>
      <w:spacing w:before="260" w:after="260" w:line="416" w:lineRule="auto"/>
      <w:textAlignment w:val="auto"/>
      <w:outlineLvl w:val="1"/>
    </w:pPr>
    <w:rPr>
      <w:rFonts w:asciiTheme="majorHAnsi" w:hAnsiTheme="majorHAnsi" w:eastAsiaTheme="majorEastAsia" w:cstheme="majorBidi"/>
      <w:b/>
      <w:bCs/>
      <w:sz w:val="32"/>
      <w:szCs w:val="32"/>
    </w:rPr>
  </w:style>
  <w:style w:type="paragraph" w:styleId="6">
    <w:name w:val="heading 3"/>
    <w:basedOn w:val="1"/>
    <w:next w:val="1"/>
    <w:link w:val="75"/>
    <w:unhideWhenUsed/>
    <w:qFormat/>
    <w:uiPriority w:val="0"/>
    <w:pPr>
      <w:keepNext/>
      <w:keepLines/>
      <w:spacing w:before="260" w:after="260" w:line="416" w:lineRule="auto"/>
      <w:outlineLvl w:val="2"/>
    </w:pPr>
    <w:rPr>
      <w:b/>
      <w:bCs/>
      <w:sz w:val="32"/>
      <w:szCs w:val="32"/>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customStyle="1" w:styleId="2">
    <w:name w:val="样式1"/>
    <w:basedOn w:val="3"/>
    <w:qFormat/>
    <w:uiPriority w:val="0"/>
    <w:pPr>
      <w:tabs>
        <w:tab w:val="left" w:pos="425"/>
        <w:tab w:val="left" w:pos="709"/>
      </w:tabs>
      <w:ind w:left="425" w:hanging="425"/>
    </w:pPr>
    <w:rPr>
      <w:rFonts w:ascii="宋体" w:hAnsi="宋体"/>
    </w:rPr>
  </w:style>
  <w:style w:type="paragraph" w:styleId="3">
    <w:name w:val="toa heading"/>
    <w:basedOn w:val="1"/>
    <w:next w:val="1"/>
    <w:qFormat/>
    <w:uiPriority w:val="0"/>
    <w:rPr>
      <w:rFonts w:ascii="Arial" w:hAnsi="Arial"/>
      <w:sz w:val="24"/>
    </w:rPr>
  </w:style>
  <w:style w:type="paragraph" w:styleId="7">
    <w:name w:val="Normal Indent"/>
    <w:basedOn w:val="1"/>
    <w:next w:val="1"/>
    <w:qFormat/>
    <w:uiPriority w:val="0"/>
    <w:pPr>
      <w:ind w:firstLine="200" w:firstLineChars="200"/>
    </w:pPr>
    <w:rPr>
      <w:szCs w:val="24"/>
    </w:rPr>
  </w:style>
  <w:style w:type="paragraph" w:styleId="8">
    <w:name w:val="Document Map"/>
    <w:basedOn w:val="1"/>
    <w:link w:val="90"/>
    <w:qFormat/>
    <w:uiPriority w:val="0"/>
    <w:rPr>
      <w:rFonts w:ascii="宋体"/>
      <w:sz w:val="18"/>
      <w:szCs w:val="18"/>
    </w:rPr>
  </w:style>
  <w:style w:type="paragraph" w:styleId="9">
    <w:name w:val="annotation text"/>
    <w:basedOn w:val="1"/>
    <w:link w:val="79"/>
    <w:unhideWhenUsed/>
    <w:qFormat/>
    <w:uiPriority w:val="99"/>
    <w:pPr>
      <w:widowControl w:val="0"/>
      <w:jc w:val="left"/>
      <w:textAlignment w:val="auto"/>
    </w:pPr>
    <w:rPr>
      <w:szCs w:val="24"/>
    </w:rPr>
  </w:style>
  <w:style w:type="paragraph" w:styleId="10">
    <w:name w:val="Body Text"/>
    <w:basedOn w:val="1"/>
    <w:next w:val="1"/>
    <w:link w:val="78"/>
    <w:qFormat/>
    <w:uiPriority w:val="0"/>
    <w:pPr>
      <w:widowControl w:val="0"/>
      <w:spacing w:line="280" w:lineRule="exact"/>
      <w:jc w:val="center"/>
      <w:textAlignment w:val="auto"/>
    </w:pPr>
    <w:rPr>
      <w:szCs w:val="24"/>
    </w:rPr>
  </w:style>
  <w:style w:type="paragraph" w:styleId="11">
    <w:name w:val="Body Text Indent"/>
    <w:basedOn w:val="1"/>
    <w:next w:val="12"/>
    <w:qFormat/>
    <w:uiPriority w:val="0"/>
    <w:pPr>
      <w:spacing w:after="120"/>
      <w:ind w:left="420" w:leftChars="200"/>
    </w:pPr>
    <w:rPr>
      <w:kern w:val="0"/>
      <w:sz w:val="20"/>
    </w:rPr>
  </w:style>
  <w:style w:type="paragraph" w:styleId="12">
    <w:name w:val="Body Text First Indent 2"/>
    <w:basedOn w:val="11"/>
    <w:next w:val="7"/>
    <w:qFormat/>
    <w:uiPriority w:val="0"/>
    <w:pPr>
      <w:ind w:firstLine="420" w:firstLineChars="200"/>
    </w:pPr>
    <w:rPr>
      <w:rFonts w:ascii="Times New Roman"/>
      <w:sz w:val="21"/>
      <w:szCs w:val="24"/>
    </w:rPr>
  </w:style>
  <w:style w:type="paragraph" w:styleId="13">
    <w:name w:val="Plain Text"/>
    <w:basedOn w:val="1"/>
    <w:link w:val="77"/>
    <w:qFormat/>
    <w:uiPriority w:val="0"/>
    <w:pPr>
      <w:widowControl w:val="0"/>
      <w:textAlignment w:val="auto"/>
    </w:pPr>
    <w:rPr>
      <w:rFonts w:ascii="宋体" w:hAnsi="Courier New" w:eastAsiaTheme="minorEastAsia" w:cstheme="minorBidi"/>
      <w:szCs w:val="22"/>
    </w:rPr>
  </w:style>
  <w:style w:type="paragraph" w:styleId="14">
    <w:name w:val="Date"/>
    <w:basedOn w:val="1"/>
    <w:next w:val="1"/>
    <w:qFormat/>
    <w:uiPriority w:val="0"/>
  </w:style>
  <w:style w:type="paragraph" w:styleId="15">
    <w:name w:val="Balloon Text"/>
    <w:basedOn w:val="1"/>
    <w:link w:val="74"/>
    <w:qFormat/>
    <w:uiPriority w:val="0"/>
    <w:rPr>
      <w:sz w:val="18"/>
      <w:szCs w:val="18"/>
    </w:rPr>
  </w:style>
  <w:style w:type="paragraph" w:styleId="16">
    <w:name w:val="footer"/>
    <w:basedOn w:val="1"/>
    <w:qFormat/>
    <w:uiPriority w:val="99"/>
    <w:pPr>
      <w:tabs>
        <w:tab w:val="center" w:pos="4153"/>
        <w:tab w:val="right" w:pos="8306"/>
      </w:tabs>
      <w:snapToGrid w:val="0"/>
      <w:jc w:val="left"/>
    </w:pPr>
    <w:rPr>
      <w:kern w:val="0"/>
      <w:sz w:val="18"/>
    </w:rPr>
  </w:style>
  <w:style w:type="paragraph" w:styleId="17">
    <w:name w:val="header"/>
    <w:basedOn w:val="1"/>
    <w:qFormat/>
    <w:uiPriority w:val="99"/>
    <w:pPr>
      <w:pBdr>
        <w:bottom w:val="single" w:color="000000" w:sz="6" w:space="1"/>
      </w:pBdr>
      <w:tabs>
        <w:tab w:val="center" w:pos="4153"/>
        <w:tab w:val="right" w:pos="8306"/>
      </w:tabs>
      <w:snapToGrid w:val="0"/>
      <w:jc w:val="center"/>
    </w:pPr>
    <w:rPr>
      <w:kern w:val="0"/>
      <w:sz w:val="18"/>
    </w:rPr>
  </w:style>
  <w:style w:type="paragraph" w:styleId="18">
    <w:name w:val="toc 1"/>
    <w:basedOn w:val="1"/>
    <w:next w:val="1"/>
    <w:qFormat/>
    <w:uiPriority w:val="39"/>
  </w:style>
  <w:style w:type="paragraph" w:styleId="19">
    <w:name w:val="footnote text"/>
    <w:basedOn w:val="1"/>
    <w:qFormat/>
    <w:uiPriority w:val="0"/>
    <w:pPr>
      <w:snapToGrid w:val="0"/>
      <w:jc w:val="left"/>
    </w:pPr>
    <w:rPr>
      <w:sz w:val="18"/>
    </w:rPr>
  </w:style>
  <w:style w:type="paragraph" w:styleId="20">
    <w:name w:val="Normal (Web)"/>
    <w:basedOn w:val="1"/>
    <w:unhideWhenUsed/>
    <w:qFormat/>
    <w:uiPriority w:val="99"/>
    <w:pPr>
      <w:spacing w:before="100" w:beforeAutospacing="1" w:after="100" w:afterAutospacing="1"/>
      <w:jc w:val="left"/>
    </w:pPr>
    <w:rPr>
      <w:rFonts w:ascii="宋体" w:hAnsi="宋体" w:cs="宋体"/>
      <w:kern w:val="0"/>
      <w:sz w:val="24"/>
      <w:szCs w:val="24"/>
    </w:rPr>
  </w:style>
  <w:style w:type="paragraph" w:styleId="21">
    <w:name w:val="Title"/>
    <w:basedOn w:val="1"/>
    <w:next w:val="1"/>
    <w:qFormat/>
    <w:uiPriority w:val="0"/>
    <w:pPr>
      <w:jc w:val="center"/>
    </w:pPr>
    <w:rPr>
      <w:rFonts w:ascii="Cambria" w:hAnsi="Cambria"/>
      <w:b/>
      <w:bCs/>
      <w:kern w:val="28"/>
      <w:szCs w:val="32"/>
    </w:rPr>
  </w:style>
  <w:style w:type="paragraph" w:styleId="22">
    <w:name w:val="Body Text First Indent"/>
    <w:basedOn w:val="10"/>
    <w:qFormat/>
    <w:uiPriority w:val="0"/>
    <w:pPr>
      <w:widowControl/>
      <w:ind w:firstLine="420"/>
      <w:jc w:val="left"/>
    </w:pPr>
    <w:rPr>
      <w:kern w:val="0"/>
      <w:sz w:val="20"/>
    </w:rPr>
  </w:style>
  <w:style w:type="table" w:styleId="24">
    <w:name w:val="Table Grid"/>
    <w:basedOn w:val="2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basedOn w:val="27"/>
    <w:qFormat/>
    <w:uiPriority w:val="0"/>
    <w:rPr>
      <w:rFonts w:cs="Times New Roman"/>
      <w:b/>
      <w:bCs/>
    </w:rPr>
  </w:style>
  <w:style w:type="character" w:customStyle="1" w:styleId="27">
    <w:name w:val="NormalCharacter"/>
    <w:semiHidden/>
    <w:qFormat/>
    <w:uiPriority w:val="0"/>
  </w:style>
  <w:style w:type="character" w:styleId="28">
    <w:name w:val="page number"/>
    <w:basedOn w:val="25"/>
    <w:qFormat/>
    <w:uiPriority w:val="0"/>
  </w:style>
  <w:style w:type="character" w:styleId="29">
    <w:name w:val="Hyperlink"/>
    <w:basedOn w:val="27"/>
    <w:qFormat/>
    <w:uiPriority w:val="0"/>
    <w:rPr>
      <w:color w:val="0000FF"/>
      <w:u w:val="single"/>
    </w:rPr>
  </w:style>
  <w:style w:type="paragraph" w:customStyle="1" w:styleId="30">
    <w:name w:val="List2"/>
    <w:basedOn w:val="1"/>
    <w:qFormat/>
    <w:uiPriority w:val="0"/>
    <w:pPr>
      <w:ind w:left="100" w:leftChars="200" w:hanging="200" w:hangingChars="200"/>
      <w:contextualSpacing/>
    </w:pPr>
  </w:style>
  <w:style w:type="paragraph" w:customStyle="1" w:styleId="31">
    <w:name w:val="Heading1"/>
    <w:basedOn w:val="1"/>
    <w:next w:val="1"/>
    <w:link w:val="36"/>
    <w:qFormat/>
    <w:uiPriority w:val="0"/>
    <w:pPr>
      <w:keepNext/>
      <w:spacing w:before="240" w:after="60"/>
      <w:jc w:val="left"/>
    </w:pPr>
    <w:rPr>
      <w:iCs/>
      <w:kern w:val="32"/>
      <w:sz w:val="24"/>
    </w:rPr>
  </w:style>
  <w:style w:type="paragraph" w:customStyle="1" w:styleId="32">
    <w:name w:val="Heading2"/>
    <w:basedOn w:val="1"/>
    <w:next w:val="1"/>
    <w:link w:val="37"/>
    <w:qFormat/>
    <w:uiPriority w:val="0"/>
    <w:pPr>
      <w:keepNext/>
      <w:numPr>
        <w:ilvl w:val="1"/>
        <w:numId w:val="1"/>
      </w:numPr>
      <w:spacing w:before="240" w:after="60"/>
    </w:pPr>
    <w:rPr>
      <w:rFonts w:ascii="Cambria" w:hAnsi="Cambria"/>
      <w:b/>
      <w:bCs/>
      <w:i/>
      <w:iCs/>
      <w:sz w:val="28"/>
      <w:szCs w:val="28"/>
    </w:rPr>
  </w:style>
  <w:style w:type="paragraph" w:customStyle="1" w:styleId="33">
    <w:name w:val="Heading3"/>
    <w:basedOn w:val="1"/>
    <w:next w:val="1"/>
    <w:qFormat/>
    <w:uiPriority w:val="0"/>
    <w:pPr>
      <w:keepNext/>
      <w:keepLines/>
      <w:numPr>
        <w:ilvl w:val="2"/>
        <w:numId w:val="2"/>
      </w:numPr>
      <w:spacing w:before="260" w:after="260" w:line="416" w:lineRule="auto"/>
    </w:pPr>
    <w:rPr>
      <w:b/>
      <w:bCs/>
      <w:kern w:val="0"/>
      <w:sz w:val="32"/>
      <w:szCs w:val="32"/>
    </w:rPr>
  </w:style>
  <w:style w:type="table" w:customStyle="1" w:styleId="34">
    <w:name w:val="TableNormal"/>
    <w:semiHidden/>
    <w:qFormat/>
    <w:uiPriority w:val="0"/>
    <w:tblPr>
      <w:tblCellMar>
        <w:top w:w="0" w:type="dxa"/>
        <w:left w:w="0" w:type="dxa"/>
        <w:bottom w:w="0" w:type="dxa"/>
        <w:right w:w="0" w:type="dxa"/>
      </w:tblCellMar>
    </w:tblPr>
  </w:style>
  <w:style w:type="character" w:customStyle="1" w:styleId="35">
    <w:name w:val="PageNumber"/>
    <w:basedOn w:val="27"/>
    <w:qFormat/>
    <w:uiPriority w:val="0"/>
  </w:style>
  <w:style w:type="character" w:customStyle="1" w:styleId="36">
    <w:name w:val="UserStyle_0"/>
    <w:basedOn w:val="27"/>
    <w:link w:val="31"/>
    <w:qFormat/>
    <w:uiPriority w:val="0"/>
    <w:rPr>
      <w:rFonts w:ascii="Calibri" w:hAnsi="Calibri"/>
      <w:iCs/>
      <w:kern w:val="32"/>
      <w:sz w:val="24"/>
    </w:rPr>
  </w:style>
  <w:style w:type="character" w:customStyle="1" w:styleId="37">
    <w:name w:val="UserStyle_1"/>
    <w:link w:val="32"/>
    <w:qFormat/>
    <w:uiPriority w:val="0"/>
    <w:rPr>
      <w:rFonts w:ascii="Cambria" w:hAnsi="Cambria" w:cs="Times New Roman"/>
      <w:b/>
      <w:bCs/>
      <w:i/>
      <w:iCs/>
      <w:sz w:val="28"/>
      <w:szCs w:val="28"/>
      <w:lang w:bidi="ar-SA"/>
    </w:rPr>
  </w:style>
  <w:style w:type="character" w:customStyle="1" w:styleId="38">
    <w:name w:val="UserStyle_2"/>
    <w:basedOn w:val="27"/>
    <w:qFormat/>
    <w:uiPriority w:val="0"/>
    <w:rPr>
      <w:rFonts w:ascii="宋体" w:hAnsi="宋体" w:eastAsia="宋体"/>
      <w:color w:val="000000"/>
      <w:sz w:val="22"/>
      <w:szCs w:val="22"/>
    </w:rPr>
  </w:style>
  <w:style w:type="character" w:customStyle="1" w:styleId="39">
    <w:name w:val="UserStyle_3"/>
    <w:link w:val="40"/>
    <w:semiHidden/>
    <w:qFormat/>
    <w:uiPriority w:val="0"/>
    <w:rPr>
      <w:rFonts w:ascii="Verdana" w:hAnsi="Verdana" w:eastAsia="宋体"/>
      <w:kern w:val="0"/>
      <w:sz w:val="21"/>
      <w:szCs w:val="21"/>
      <w:lang w:val="en-US" w:eastAsia="en-US" w:bidi="ar-SA"/>
    </w:rPr>
  </w:style>
  <w:style w:type="paragraph" w:customStyle="1" w:styleId="40">
    <w:name w:val="UserStyle_4"/>
    <w:basedOn w:val="1"/>
    <w:link w:val="39"/>
    <w:qFormat/>
    <w:uiPriority w:val="0"/>
    <w:pPr>
      <w:spacing w:after="160" w:line="240" w:lineRule="exact"/>
      <w:jc w:val="left"/>
    </w:pPr>
    <w:rPr>
      <w:rFonts w:ascii="Verdana" w:hAnsi="Verdana"/>
      <w:kern w:val="0"/>
      <w:szCs w:val="21"/>
      <w:lang w:eastAsia="en-US"/>
    </w:rPr>
  </w:style>
  <w:style w:type="character" w:customStyle="1" w:styleId="41">
    <w:name w:val="UserStyle_5"/>
    <w:qFormat/>
    <w:uiPriority w:val="0"/>
    <w:rPr>
      <w:rFonts w:ascii="宋体" w:hAnsi="宋体" w:eastAsia="宋体"/>
      <w:sz w:val="28"/>
    </w:rPr>
  </w:style>
  <w:style w:type="character" w:customStyle="1" w:styleId="42">
    <w:name w:val="UserStyle_6"/>
    <w:basedOn w:val="27"/>
    <w:qFormat/>
    <w:uiPriority w:val="0"/>
  </w:style>
  <w:style w:type="paragraph" w:customStyle="1" w:styleId="43">
    <w:name w:val="TOC2"/>
    <w:basedOn w:val="1"/>
    <w:next w:val="1"/>
    <w:qFormat/>
    <w:uiPriority w:val="0"/>
    <w:pPr>
      <w:tabs>
        <w:tab w:val="right" w:leader="dot" w:pos="9628"/>
      </w:tabs>
      <w:ind w:left="420" w:leftChars="200"/>
    </w:pPr>
  </w:style>
  <w:style w:type="paragraph" w:customStyle="1" w:styleId="44">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45">
    <w:name w:val="BodyTextIndent"/>
    <w:basedOn w:val="1"/>
    <w:qFormat/>
    <w:uiPriority w:val="0"/>
    <w:pPr>
      <w:spacing w:after="120"/>
      <w:ind w:left="420" w:leftChars="200"/>
    </w:pPr>
    <w:rPr>
      <w:kern w:val="0"/>
      <w:sz w:val="20"/>
    </w:rPr>
  </w:style>
  <w:style w:type="paragraph" w:customStyle="1" w:styleId="46">
    <w:name w:val="FootnoteText"/>
    <w:basedOn w:val="1"/>
    <w:qFormat/>
    <w:uiPriority w:val="0"/>
    <w:pPr>
      <w:snapToGrid w:val="0"/>
      <w:jc w:val="left"/>
    </w:pPr>
    <w:rPr>
      <w:sz w:val="18"/>
    </w:rPr>
  </w:style>
  <w:style w:type="paragraph" w:customStyle="1" w:styleId="47">
    <w:name w:val="NormalIndent"/>
    <w:basedOn w:val="1"/>
    <w:qFormat/>
    <w:uiPriority w:val="0"/>
    <w:pPr>
      <w:ind w:firstLine="420"/>
    </w:pPr>
  </w:style>
  <w:style w:type="paragraph" w:customStyle="1" w:styleId="48">
    <w:name w:val="BodyText"/>
    <w:basedOn w:val="1"/>
    <w:qFormat/>
    <w:uiPriority w:val="0"/>
    <w:pPr>
      <w:spacing w:after="120"/>
    </w:pPr>
  </w:style>
  <w:style w:type="paragraph" w:customStyle="1" w:styleId="49">
    <w:name w:val="PlainText"/>
    <w:basedOn w:val="1"/>
    <w:qFormat/>
    <w:uiPriority w:val="0"/>
    <w:rPr>
      <w:rFonts w:ascii="宋体" w:hAnsi="Courier New"/>
    </w:rPr>
  </w:style>
  <w:style w:type="paragraph" w:customStyle="1" w:styleId="50">
    <w:name w:val="BodyText1I2"/>
    <w:basedOn w:val="45"/>
    <w:qFormat/>
    <w:uiPriority w:val="0"/>
    <w:pPr>
      <w:ind w:firstLine="420" w:firstLineChars="200"/>
    </w:pPr>
    <w:rPr>
      <w:rFonts w:ascii="Times New Roman"/>
      <w:sz w:val="21"/>
      <w:szCs w:val="24"/>
    </w:rPr>
  </w:style>
  <w:style w:type="paragraph" w:customStyle="1" w:styleId="51">
    <w:name w:val="TOC1"/>
    <w:basedOn w:val="1"/>
    <w:next w:val="1"/>
    <w:qFormat/>
    <w:uiPriority w:val="0"/>
    <w:pPr>
      <w:tabs>
        <w:tab w:val="right" w:leader="dot" w:pos="9628"/>
      </w:tabs>
      <w:spacing w:line="440" w:lineRule="exact"/>
      <w:jc w:val="center"/>
    </w:pPr>
    <w:rPr>
      <w:rFonts w:ascii="仿宋" w:hAnsi="仿宋" w:eastAsia="仿宋"/>
      <w:b/>
      <w:sz w:val="44"/>
      <w:szCs w:val="44"/>
    </w:rPr>
  </w:style>
  <w:style w:type="paragraph" w:customStyle="1" w:styleId="52">
    <w:name w:val="Acetate"/>
    <w:basedOn w:val="1"/>
    <w:semiHidden/>
    <w:qFormat/>
    <w:uiPriority w:val="0"/>
    <w:rPr>
      <w:sz w:val="18"/>
      <w:szCs w:val="18"/>
    </w:rPr>
  </w:style>
  <w:style w:type="paragraph" w:customStyle="1" w:styleId="53">
    <w:name w:val="UserStyle_7"/>
    <w:qFormat/>
    <w:uiPriority w:val="0"/>
    <w:pPr>
      <w:textAlignment w:val="baseline"/>
    </w:pPr>
    <w:rPr>
      <w:rFonts w:ascii="宋体" w:hAnsi="宋体" w:eastAsia="宋体" w:cs="Times New Roman"/>
      <w:sz w:val="24"/>
      <w:szCs w:val="24"/>
      <w:lang w:val="en-US" w:eastAsia="zh-CN" w:bidi="ar-SA"/>
    </w:rPr>
  </w:style>
  <w:style w:type="paragraph" w:customStyle="1" w:styleId="54">
    <w:name w:val="UserStyle_8"/>
    <w:basedOn w:val="1"/>
    <w:qFormat/>
    <w:uiPriority w:val="0"/>
    <w:pPr>
      <w:ind w:firstLine="200" w:firstLineChars="200"/>
      <w:jc w:val="left"/>
    </w:pPr>
    <w:rPr>
      <w:szCs w:val="22"/>
      <w:lang w:bidi="en-US"/>
    </w:rPr>
  </w:style>
  <w:style w:type="paragraph" w:customStyle="1" w:styleId="55">
    <w:name w:val="UserStyle_9"/>
    <w:basedOn w:val="1"/>
    <w:qFormat/>
    <w:uiPriority w:val="0"/>
    <w:pPr>
      <w:ind w:firstLine="420"/>
      <w:jc w:val="left"/>
    </w:pPr>
    <w:rPr>
      <w:rFonts w:ascii="宋体"/>
      <w:sz w:val="24"/>
      <w:szCs w:val="22"/>
    </w:rPr>
  </w:style>
  <w:style w:type="paragraph" w:customStyle="1" w:styleId="56">
    <w:name w:val="UserStyle_10"/>
    <w:basedOn w:val="1"/>
    <w:qFormat/>
    <w:uiPriority w:val="0"/>
    <w:pPr>
      <w:jc w:val="left"/>
    </w:pPr>
    <w:rPr>
      <w:rFonts w:ascii="宋体" w:hAnsi="宋体"/>
      <w:kern w:val="0"/>
    </w:rPr>
  </w:style>
  <w:style w:type="paragraph" w:customStyle="1" w:styleId="57">
    <w:name w:val="UserStyle_11"/>
    <w:basedOn w:val="1"/>
    <w:qFormat/>
    <w:uiPriority w:val="0"/>
    <w:pPr>
      <w:ind w:firstLine="420" w:firstLineChars="200"/>
    </w:pPr>
  </w:style>
  <w:style w:type="paragraph" w:customStyle="1" w:styleId="58">
    <w:name w:val="UserStyle_12"/>
    <w:basedOn w:val="1"/>
    <w:next w:val="1"/>
    <w:qFormat/>
    <w:uiPriority w:val="0"/>
    <w:pPr>
      <w:spacing w:line="360" w:lineRule="auto"/>
    </w:pPr>
    <w:rPr>
      <w:rFonts w:ascii="仿宋_GB2312" w:eastAsia="仿宋_GB2312"/>
      <w:sz w:val="24"/>
    </w:rPr>
  </w:style>
  <w:style w:type="paragraph" w:customStyle="1" w:styleId="59">
    <w:name w:val="UserStyle_13"/>
    <w:basedOn w:val="1"/>
    <w:next w:val="1"/>
    <w:qFormat/>
    <w:uiPriority w:val="0"/>
    <w:pPr>
      <w:tabs>
        <w:tab w:val="left" w:pos="480"/>
      </w:tabs>
      <w:jc w:val="center"/>
    </w:pPr>
    <w:rPr>
      <w:rFonts w:ascii="宋体" w:hAnsi="Tms Rmn"/>
      <w:b/>
      <w:color w:val="000000"/>
      <w:kern w:val="0"/>
    </w:rPr>
  </w:style>
  <w:style w:type="paragraph" w:customStyle="1" w:styleId="60">
    <w:name w:val="UserStyle_14"/>
    <w:basedOn w:val="1"/>
    <w:qFormat/>
    <w:uiPriority w:val="0"/>
    <w:pPr>
      <w:ind w:firstLine="420" w:firstLineChars="200"/>
    </w:pPr>
  </w:style>
  <w:style w:type="paragraph" w:customStyle="1" w:styleId="61">
    <w:name w:val="UserStyle_15"/>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62">
    <w:name w:val="UserStyle_16"/>
    <w:basedOn w:val="1"/>
    <w:qFormat/>
    <w:uiPriority w:val="0"/>
    <w:pPr>
      <w:tabs>
        <w:tab w:val="left" w:pos="480"/>
      </w:tabs>
      <w:ind w:left="480" w:hanging="480"/>
    </w:pPr>
    <w:rPr>
      <w:rFonts w:ascii="宋体" w:hAnsi="宋体"/>
      <w:kern w:val="0"/>
      <w:szCs w:val="21"/>
    </w:rPr>
  </w:style>
  <w:style w:type="paragraph" w:customStyle="1" w:styleId="63">
    <w:name w:val="UserStyle_17"/>
    <w:qFormat/>
    <w:uiPriority w:val="0"/>
    <w:pPr>
      <w:textAlignment w:val="baseline"/>
    </w:pPr>
    <w:rPr>
      <w:rFonts w:ascii="Calibri" w:hAnsi="Calibri" w:eastAsia="宋体" w:cs="Times New Roman"/>
      <w:color w:val="000000"/>
      <w:sz w:val="24"/>
      <w:szCs w:val="24"/>
      <w:lang w:val="en-US" w:eastAsia="zh-CN" w:bidi="ar-SA"/>
    </w:rPr>
  </w:style>
  <w:style w:type="paragraph" w:customStyle="1" w:styleId="64">
    <w:name w:val="UserStyle_18"/>
    <w:basedOn w:val="1"/>
    <w:qFormat/>
    <w:uiPriority w:val="0"/>
    <w:pPr>
      <w:spacing w:line="480" w:lineRule="exact"/>
      <w:ind w:firstLine="200" w:firstLineChars="200"/>
    </w:pPr>
    <w:rPr>
      <w:rFonts w:ascii="仿宋_GB2312" w:eastAsia="仿宋_GB2312"/>
      <w:sz w:val="28"/>
    </w:rPr>
  </w:style>
  <w:style w:type="paragraph" w:customStyle="1" w:styleId="65">
    <w:name w:val="UserStyle_19"/>
    <w:qFormat/>
    <w:uiPriority w:val="0"/>
    <w:pPr>
      <w:ind w:firstLine="200" w:firstLineChars="200"/>
      <w:jc w:val="both"/>
      <w:textAlignment w:val="baseline"/>
    </w:pPr>
    <w:rPr>
      <w:rFonts w:ascii="宋体" w:hAnsi="Calibri" w:eastAsia="宋体" w:cs="Times New Roman"/>
      <w:sz w:val="21"/>
      <w:szCs w:val="22"/>
      <w:lang w:val="en-US" w:eastAsia="zh-CN" w:bidi="ar-SA"/>
    </w:rPr>
  </w:style>
  <w:style w:type="paragraph" w:customStyle="1" w:styleId="66">
    <w:name w:val="UserStyle_20"/>
    <w:qFormat/>
    <w:uiPriority w:val="0"/>
    <w:pPr>
      <w:textAlignment w:val="baseline"/>
    </w:pPr>
    <w:rPr>
      <w:rFonts w:ascii="Calibri" w:hAnsi="Calibri" w:eastAsia="Times New Roman" w:cs="Times New Roman"/>
      <w:sz w:val="24"/>
      <w:szCs w:val="24"/>
      <w:lang w:val="en-US" w:eastAsia="zh-CN" w:bidi="ar-SA"/>
    </w:rPr>
  </w:style>
  <w:style w:type="paragraph" w:customStyle="1" w:styleId="67">
    <w:name w:val="UserStyle_21"/>
    <w:basedOn w:val="1"/>
    <w:qFormat/>
    <w:uiPriority w:val="0"/>
    <w:rPr>
      <w:rFonts w:ascii="宋体" w:hAnsi="Courier New"/>
      <w:szCs w:val="22"/>
    </w:rPr>
  </w:style>
  <w:style w:type="paragraph" w:customStyle="1" w:styleId="68">
    <w:name w:val="179"/>
    <w:basedOn w:val="1"/>
    <w:qFormat/>
    <w:uiPriority w:val="0"/>
    <w:pPr>
      <w:ind w:firstLine="420" w:firstLineChars="200"/>
    </w:pPr>
    <w:rPr>
      <w:szCs w:val="22"/>
    </w:rPr>
  </w:style>
  <w:style w:type="table" w:customStyle="1" w:styleId="69">
    <w:name w:val="TableGrid"/>
    <w:basedOn w:val="34"/>
    <w:qFormat/>
    <w:uiPriority w:val="0"/>
    <w:tblPr>
      <w:tblCellMar>
        <w:top w:w="0" w:type="dxa"/>
        <w:left w:w="0" w:type="dxa"/>
        <w:bottom w:w="0" w:type="dxa"/>
        <w:right w:w="0" w:type="dxa"/>
      </w:tblCellMar>
    </w:tblPr>
  </w:style>
  <w:style w:type="character" w:customStyle="1" w:styleId="70">
    <w:name w:val="标题 1 Char"/>
    <w:basedOn w:val="25"/>
    <w:link w:val="4"/>
    <w:qFormat/>
    <w:uiPriority w:val="0"/>
    <w:rPr>
      <w:iCs/>
      <w:kern w:val="32"/>
      <w:sz w:val="24"/>
    </w:rPr>
  </w:style>
  <w:style w:type="paragraph" w:customStyle="1" w:styleId="71">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3">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character" w:customStyle="1" w:styleId="74">
    <w:name w:val="批注框文本 Char"/>
    <w:basedOn w:val="25"/>
    <w:link w:val="15"/>
    <w:qFormat/>
    <w:uiPriority w:val="0"/>
    <w:rPr>
      <w:rFonts w:ascii="Calibri" w:hAnsi="Calibri"/>
      <w:kern w:val="2"/>
      <w:sz w:val="18"/>
      <w:szCs w:val="18"/>
    </w:rPr>
  </w:style>
  <w:style w:type="character" w:customStyle="1" w:styleId="75">
    <w:name w:val="标题 3 Char"/>
    <w:basedOn w:val="25"/>
    <w:link w:val="6"/>
    <w:semiHidden/>
    <w:qFormat/>
    <w:uiPriority w:val="0"/>
    <w:rPr>
      <w:rFonts w:ascii="Calibri" w:hAnsi="Calibri"/>
      <w:b/>
      <w:bCs/>
      <w:kern w:val="2"/>
      <w:sz w:val="32"/>
      <w:szCs w:val="32"/>
    </w:rPr>
  </w:style>
  <w:style w:type="character" w:customStyle="1" w:styleId="76">
    <w:name w:val="标题 2 Char"/>
    <w:basedOn w:val="25"/>
    <w:link w:val="5"/>
    <w:qFormat/>
    <w:uiPriority w:val="0"/>
    <w:rPr>
      <w:rFonts w:asciiTheme="majorHAnsi" w:hAnsiTheme="majorHAnsi" w:eastAsiaTheme="majorEastAsia" w:cstheme="majorBidi"/>
      <w:b/>
      <w:bCs/>
      <w:kern w:val="2"/>
      <w:sz w:val="32"/>
      <w:szCs w:val="32"/>
    </w:rPr>
  </w:style>
  <w:style w:type="character" w:customStyle="1" w:styleId="77">
    <w:name w:val="纯文本 Char"/>
    <w:basedOn w:val="25"/>
    <w:link w:val="13"/>
    <w:qFormat/>
    <w:uiPriority w:val="0"/>
    <w:rPr>
      <w:rFonts w:ascii="宋体" w:hAnsi="Courier New" w:eastAsiaTheme="minorEastAsia" w:cstheme="minorBidi"/>
      <w:kern w:val="2"/>
      <w:sz w:val="21"/>
      <w:szCs w:val="22"/>
    </w:rPr>
  </w:style>
  <w:style w:type="character" w:customStyle="1" w:styleId="78">
    <w:name w:val="正文文本 Char"/>
    <w:basedOn w:val="25"/>
    <w:link w:val="10"/>
    <w:qFormat/>
    <w:uiPriority w:val="0"/>
    <w:rPr>
      <w:rFonts w:ascii="Calibri" w:hAnsi="Calibri"/>
      <w:kern w:val="2"/>
      <w:sz w:val="21"/>
      <w:szCs w:val="24"/>
    </w:rPr>
  </w:style>
  <w:style w:type="character" w:customStyle="1" w:styleId="79">
    <w:name w:val="批注文字 Char"/>
    <w:basedOn w:val="25"/>
    <w:link w:val="9"/>
    <w:qFormat/>
    <w:uiPriority w:val="99"/>
    <w:rPr>
      <w:rFonts w:ascii="Calibri" w:hAnsi="Calibri"/>
      <w:kern w:val="2"/>
      <w:sz w:val="21"/>
      <w:szCs w:val="24"/>
    </w:rPr>
  </w:style>
  <w:style w:type="paragraph" w:customStyle="1" w:styleId="8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81">
    <w:name w:val="List Paragraph"/>
    <w:basedOn w:val="1"/>
    <w:qFormat/>
    <w:uiPriority w:val="0"/>
    <w:pPr>
      <w:widowControl w:val="0"/>
      <w:ind w:left="720"/>
      <w:textAlignment w:val="auto"/>
    </w:pPr>
    <w:rPr>
      <w:rFonts w:cs="宋体"/>
      <w:sz w:val="22"/>
      <w:szCs w:val="22"/>
    </w:rPr>
  </w:style>
  <w:style w:type="paragraph" w:customStyle="1" w:styleId="82">
    <w:name w:val="正文1"/>
    <w:basedOn w:val="1"/>
    <w:qFormat/>
    <w:uiPriority w:val="0"/>
    <w:pPr>
      <w:widowControl w:val="0"/>
      <w:autoSpaceDE w:val="0"/>
      <w:autoSpaceDN w:val="0"/>
      <w:adjustRightInd w:val="0"/>
      <w:spacing w:line="318" w:lineRule="atLeast"/>
      <w:ind w:left="369" w:firstLine="369"/>
      <w:jc w:val="left"/>
    </w:pPr>
    <w:rPr>
      <w:rFonts w:ascii="宋体" w:hAnsi="宋体" w:cs="宋体"/>
      <w:kern w:val="0"/>
      <w:sz w:val="22"/>
      <w:lang w:val="zh-CN" w:bidi="zh-CN"/>
    </w:rPr>
  </w:style>
  <w:style w:type="paragraph" w:customStyle="1" w:styleId="83">
    <w:name w:val="List Paragraph1"/>
    <w:basedOn w:val="1"/>
    <w:qFormat/>
    <w:uiPriority w:val="99"/>
    <w:pPr>
      <w:ind w:firstLine="420" w:firstLineChars="200"/>
    </w:pPr>
  </w:style>
  <w:style w:type="paragraph" w:customStyle="1" w:styleId="84">
    <w:name w:val="列出段落1"/>
    <w:basedOn w:val="1"/>
    <w:qFormat/>
    <w:uiPriority w:val="99"/>
    <w:pPr>
      <w:ind w:firstLine="420" w:firstLineChars="200"/>
    </w:pPr>
  </w:style>
  <w:style w:type="character" w:customStyle="1" w:styleId="85">
    <w:name w:val="font21"/>
    <w:basedOn w:val="25"/>
    <w:qFormat/>
    <w:uiPriority w:val="0"/>
    <w:rPr>
      <w:rFonts w:hint="eastAsia" w:ascii="宋体" w:hAnsi="宋体" w:eastAsia="宋体" w:cs="宋体"/>
      <w:color w:val="000000"/>
      <w:sz w:val="20"/>
      <w:szCs w:val="20"/>
      <w:u w:val="none"/>
    </w:rPr>
  </w:style>
  <w:style w:type="character" w:customStyle="1" w:styleId="86">
    <w:name w:val="font51"/>
    <w:basedOn w:val="25"/>
    <w:qFormat/>
    <w:uiPriority w:val="0"/>
    <w:rPr>
      <w:rFonts w:hint="eastAsia" w:ascii="宋体" w:hAnsi="宋体" w:eastAsia="宋体" w:cs="宋体"/>
      <w:color w:val="FF0000"/>
      <w:sz w:val="20"/>
      <w:szCs w:val="20"/>
      <w:u w:val="none"/>
    </w:rPr>
  </w:style>
  <w:style w:type="paragraph" w:customStyle="1" w:styleId="87">
    <w:name w:val="样式 样式 样式 左侧:  2 字符1 + 首行缩进:  2 字符1 + 首行缩进:  2 字符"/>
    <w:basedOn w:val="1"/>
    <w:qFormat/>
    <w:uiPriority w:val="0"/>
    <w:pPr>
      <w:adjustRightInd w:val="0"/>
      <w:spacing w:before="60" w:after="120" w:line="440" w:lineRule="atLeast"/>
      <w:ind w:firstLine="480"/>
    </w:pPr>
    <w:rPr>
      <w:sz w:val="24"/>
    </w:rPr>
  </w:style>
  <w:style w:type="paragraph" w:customStyle="1" w:styleId="88">
    <w:name w:val="样式 宋体 五号 行距: 单倍行距"/>
    <w:basedOn w:val="1"/>
    <w:qFormat/>
    <w:uiPriority w:val="0"/>
    <w:pPr>
      <w:adjustRightInd w:val="0"/>
      <w:jc w:val="left"/>
    </w:pPr>
    <w:rPr>
      <w:rFonts w:ascii="宋体"/>
      <w:kern w:val="0"/>
    </w:rPr>
  </w:style>
  <w:style w:type="paragraph" w:customStyle="1" w:styleId="89">
    <w:name w:val="Char Char Char Char"/>
    <w:basedOn w:val="61"/>
    <w:next w:val="52"/>
    <w:qFormat/>
    <w:uiPriority w:val="0"/>
    <w:pPr>
      <w:shd w:val="clear" w:color="auto" w:fill="000080"/>
      <w:spacing w:before="100" w:beforeAutospacing="1" w:after="100" w:afterAutospacing="1" w:line="360" w:lineRule="auto"/>
      <w:jc w:val="left"/>
      <w:textAlignment w:val="auto"/>
    </w:pPr>
    <w:rPr>
      <w:rFonts w:ascii="Verdana" w:hAnsi="Verdana"/>
      <w:kern w:val="0"/>
      <w:sz w:val="20"/>
      <w:szCs w:val="21"/>
      <w:lang w:eastAsia="en-US"/>
    </w:rPr>
  </w:style>
  <w:style w:type="character" w:customStyle="1" w:styleId="90">
    <w:name w:val="文档结构图 Char"/>
    <w:basedOn w:val="25"/>
    <w:link w:val="8"/>
    <w:qFormat/>
    <w:uiPriority w:val="0"/>
    <w:rPr>
      <w:rFonts w:ascii="宋体"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8049</Words>
  <Characters>45884</Characters>
  <Lines>382</Lines>
  <Paragraphs>107</Paragraphs>
  <TotalTime>1</TotalTime>
  <ScaleCrop>false</ScaleCrop>
  <LinksUpToDate>false</LinksUpToDate>
  <CharactersWithSpaces>53826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2020-07-31T17:16:00Z</dcterms:created>
  <dc:creator>86133</dc:creator>
  <cp:lastModifiedBy>孙萍</cp:lastModifiedBy>
  <cp:lastPrinted>2021-10-22T10:37:00Z</cp:lastPrinted>
  <dcterms:modified xsi:type="dcterms:W3CDTF">2021-10-22T12:42:42Z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4DA6CCB6B23042C48AD8B4BF044146A3</vt:lpwstr>
  </property>
</Properties>
</file>