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540" w:lineRule="atLeast"/>
        <w:ind w:left="0" w:right="0"/>
        <w:jc w:val="center"/>
        <w:rPr>
          <w:b w:val="0"/>
          <w:color w:val="666666"/>
          <w:sz w:val="36"/>
          <w:szCs w:val="36"/>
        </w:rPr>
      </w:pPr>
      <w:r>
        <w:rPr>
          <w:rFonts w:hint="eastAsia"/>
          <w:b w:val="0"/>
          <w:i w:val="0"/>
          <w:caps w:val="0"/>
          <w:color w:val="666666"/>
          <w:spacing w:val="0"/>
          <w:sz w:val="36"/>
          <w:szCs w:val="36"/>
          <w:lang w:eastAsia="zh-CN"/>
        </w:rPr>
        <w:t>奎屯市政务服务中心空调设备改造项目公开招标中标结果公告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一、项目编号：KTCG-GK2021-020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二、项目名称：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奎屯市政务服务中心空调设备改造项目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三、中标（成交）信息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供应商名称：奎屯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佳祥顺制冷工程有限公司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Helvetica" w:hAnsi="Helvetica" w:eastAsia="宋体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供应商地址：新疆伊犁州奎屯市</w:t>
      </w:r>
      <w:r>
        <w:rPr>
          <w:rFonts w:hint="eastAsia" w:ascii="Helvetica" w:hAnsi="Helvetica" w:eastAsia="宋体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天北新区团结北街-绿莹里25-4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中标（成交）金额：￥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3216700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（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叁佰贰拾壹万陆仟柒佰元整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四、主要标的信息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</w:p>
    <w:tbl>
      <w:tblPr>
        <w:tblStyle w:val="6"/>
        <w:tblW w:w="85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9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工程</w:t>
            </w:r>
            <w:r>
              <w:rPr>
                <w:rFonts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名称：奎屯市政务服务中心空调设备改造项目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aps w:val="0"/>
                <w:spacing w:val="0"/>
                <w:kern w:val="0"/>
                <w:sz w:val="28"/>
                <w:szCs w:val="28"/>
                <w:lang w:val="en-US" w:eastAsia="zh-CN" w:bidi="ar"/>
              </w:rPr>
              <w:t>数量：一批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（成交）金额：￥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3216700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叁佰贰拾壹万陆仟柒佰元整</w:t>
            </w:r>
            <w: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评审专家名单：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赵玲 李远红 谢江平 徐海霞 李辽蒙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代理服务收费标准及金额：免费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七、公告期限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自本公告发布之日起1个工作日。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八、凡对本次公告内容提出询问，请按以下方式联系。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 1.采购人信息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名 称： 奎屯市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政务服务中心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地址：新疆奎屯市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北京西路20号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联系方式： 13565578647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 xml:space="preserve">  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2.采购代理机构信息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名 称：奎屯市公共资源交易中心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地 址：奎屯市北京西路20号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/>
        <w:jc w:val="left"/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联系方式：0992-39010</w:t>
      </w:r>
      <w:r>
        <w:rPr>
          <w:rFonts w:hint="eastAsia" w:ascii="Helvetica" w:hAnsi="Helvetica" w:eastAsia="Helvetica" w:cs="Helvetica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99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150" w:right="0" w:firstLine="840"/>
        <w:jc w:val="both"/>
        <w:rPr>
          <w:rFonts w:hint="default" w:ascii="Helvetica" w:hAnsi="Helvetica" w:eastAsia="宋体" w:cs="Helvetica"/>
          <w:i w:val="0"/>
          <w:caps w:val="0"/>
          <w:color w:val="000000"/>
          <w:spacing w:val="0"/>
          <w:sz w:val="21"/>
          <w:szCs w:val="21"/>
          <w:u w:val="single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2" w:right="0" w:firstLine="480"/>
        <w:jc w:val="righ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  <w:t>奎屯市公共资源交易中心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02" w:right="0" w:firstLine="480"/>
        <w:jc w:val="right"/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  <w:t>202</w:t>
      </w:r>
      <w:r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21"/>
          <w:szCs w:val="21"/>
          <w:lang w:val="en-US" w:eastAsia="zh-CN"/>
        </w:rPr>
        <w:t>1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  <w:t>年</w:t>
      </w:r>
      <w:r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21"/>
          <w:szCs w:val="21"/>
          <w:lang w:val="en-US" w:eastAsia="zh-CN"/>
        </w:rPr>
        <w:t>11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  <w:t>月</w:t>
      </w:r>
      <w:r>
        <w:rPr>
          <w:rFonts w:hint="eastAsia" w:ascii="Helvetica" w:hAnsi="Helvetica" w:eastAsia="宋体" w:cs="Helvetica"/>
          <w:i w:val="0"/>
          <w:caps w:val="0"/>
          <w:color w:val="000000"/>
          <w:spacing w:val="0"/>
          <w:sz w:val="21"/>
          <w:szCs w:val="21"/>
          <w:lang w:val="en-US" w:eastAsia="zh-CN"/>
        </w:rPr>
        <w:t>16</w:t>
      </w: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1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65044"/>
    <w:rsid w:val="0390512D"/>
    <w:rsid w:val="28032B54"/>
    <w:rsid w:val="2D370AF3"/>
    <w:rsid w:val="2D4348C3"/>
    <w:rsid w:val="366D52D0"/>
    <w:rsid w:val="3BC06A11"/>
    <w:rsid w:val="3C701DDE"/>
    <w:rsid w:val="412A4907"/>
    <w:rsid w:val="487749DC"/>
    <w:rsid w:val="49EB497A"/>
    <w:rsid w:val="67077328"/>
    <w:rsid w:val="6B710854"/>
    <w:rsid w:val="71BF3CDF"/>
    <w:rsid w:val="76AE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dcterms:modified xsi:type="dcterms:W3CDTF">2021-11-16T04:31:34Z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