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9BC" w:rsidRDefault="00D919BC" w:rsidP="00D919BC">
      <w:pPr>
        <w:spacing w:line="360" w:lineRule="auto"/>
        <w:jc w:val="center"/>
        <w:rPr>
          <w:rFonts w:ascii="宋体" w:cs="Times New Roman"/>
          <w:b/>
          <w:bCs/>
          <w:kern w:val="0"/>
          <w:sz w:val="32"/>
          <w:szCs w:val="32"/>
        </w:rPr>
      </w:pPr>
      <w:r>
        <w:rPr>
          <w:rFonts w:ascii="宋体" w:hAnsi="宋体" w:cs="宋体" w:hint="eastAsia"/>
          <w:b/>
          <w:bCs/>
          <w:kern w:val="0"/>
          <w:sz w:val="32"/>
          <w:szCs w:val="32"/>
        </w:rPr>
        <w:t>自治区本级森林草原防火物资装备采购项目</w:t>
      </w:r>
    </w:p>
    <w:p w:rsidR="00D919BC" w:rsidRDefault="00D919BC" w:rsidP="00D919BC">
      <w:pPr>
        <w:pStyle w:val="a6"/>
        <w:jc w:val="center"/>
        <w:rPr>
          <w:rFonts w:cs="Times New Roman"/>
          <w:b/>
          <w:bCs/>
          <w:sz w:val="32"/>
          <w:szCs w:val="32"/>
        </w:rPr>
      </w:pPr>
      <w:r>
        <w:rPr>
          <w:rFonts w:hint="eastAsia"/>
          <w:b/>
          <w:bCs/>
          <w:sz w:val="32"/>
          <w:szCs w:val="32"/>
        </w:rPr>
        <w:t>招标公告</w:t>
      </w:r>
    </w:p>
    <w:p w:rsidR="00D919BC" w:rsidRDefault="00D919BC" w:rsidP="00D919BC">
      <w:pPr>
        <w:pStyle w:val="a6"/>
        <w:jc w:val="center"/>
        <w:rPr>
          <w:rFonts w:cs="Times New Roman"/>
          <w:b/>
          <w:bCs/>
          <w:sz w:val="32"/>
          <w:szCs w:val="32"/>
        </w:rPr>
      </w:pPr>
    </w:p>
    <w:p w:rsidR="00D919BC" w:rsidRDefault="00D919BC" w:rsidP="00D919BC">
      <w:pPr>
        <w:pStyle w:val="a6"/>
        <w:numPr>
          <w:ilvl w:val="0"/>
          <w:numId w:val="1"/>
        </w:numPr>
        <w:spacing w:line="360" w:lineRule="auto"/>
        <w:ind w:firstLineChars="200" w:firstLine="482"/>
        <w:jc w:val="both"/>
        <w:rPr>
          <w:rStyle w:val="a7"/>
          <w:sz w:val="21"/>
          <w:szCs w:val="22"/>
        </w:rPr>
      </w:pPr>
      <w:r>
        <w:rPr>
          <w:rStyle w:val="a7"/>
          <w:rFonts w:hint="eastAsia"/>
        </w:rPr>
        <w:t>招标项目编号</w:t>
      </w:r>
      <w:r>
        <w:rPr>
          <w:rStyle w:val="a7"/>
          <w:rFonts w:hint="eastAsia"/>
          <w:sz w:val="21"/>
          <w:szCs w:val="22"/>
        </w:rPr>
        <w:t>：XJYLHK -2021- 056</w:t>
      </w:r>
    </w:p>
    <w:p w:rsidR="00D919BC" w:rsidRDefault="00D919BC" w:rsidP="00D919BC">
      <w:pPr>
        <w:pStyle w:val="a6"/>
        <w:spacing w:line="360" w:lineRule="auto"/>
        <w:ind w:firstLineChars="200" w:firstLine="482"/>
        <w:jc w:val="both"/>
        <w:rPr>
          <w:rFonts w:cs="Times New Roman"/>
        </w:rPr>
      </w:pPr>
      <w:r>
        <w:rPr>
          <w:rStyle w:val="a7"/>
          <w:rFonts w:hint="eastAsia"/>
        </w:rPr>
        <w:t>二、采购组织类型：</w:t>
      </w:r>
      <w:r>
        <w:rPr>
          <w:rFonts w:hint="eastAsia"/>
        </w:rPr>
        <w:t>分散采购</w:t>
      </w:r>
      <w:r>
        <w:t>-</w:t>
      </w:r>
      <w:r>
        <w:rPr>
          <w:rFonts w:hint="eastAsia"/>
        </w:rPr>
        <w:t>分散委托中介</w:t>
      </w:r>
    </w:p>
    <w:p w:rsidR="00D919BC" w:rsidRDefault="00D919BC" w:rsidP="00D919BC">
      <w:pPr>
        <w:pStyle w:val="a6"/>
        <w:spacing w:line="360" w:lineRule="auto"/>
        <w:ind w:firstLineChars="200" w:firstLine="482"/>
        <w:jc w:val="both"/>
        <w:rPr>
          <w:rFonts w:cs="Times New Roman"/>
        </w:rPr>
      </w:pPr>
      <w:r>
        <w:rPr>
          <w:rStyle w:val="a7"/>
          <w:rFonts w:hint="eastAsia"/>
        </w:rPr>
        <w:t>三、招标项目概况：</w:t>
      </w:r>
    </w:p>
    <w:tbl>
      <w:tblPr>
        <w:tblW w:w="9278" w:type="dxa"/>
        <w:tblCellSpacing w:w="1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482"/>
        <w:gridCol w:w="3246"/>
        <w:gridCol w:w="752"/>
        <w:gridCol w:w="753"/>
        <w:gridCol w:w="1958"/>
        <w:gridCol w:w="1087"/>
      </w:tblGrid>
      <w:tr w:rsidR="00D919BC" w:rsidTr="00A146F1">
        <w:trPr>
          <w:trHeight w:val="461"/>
          <w:tblHeader/>
          <w:tblCellSpacing w:w="15" w:type="dxa"/>
        </w:trPr>
        <w:tc>
          <w:tcPr>
            <w:tcW w:w="1437" w:type="dxa"/>
            <w:noWrap/>
            <w:vAlign w:val="center"/>
          </w:tcPr>
          <w:p w:rsidR="00D919BC" w:rsidRDefault="00D919BC" w:rsidP="00A146F1">
            <w:pPr>
              <w:widowControl/>
              <w:jc w:val="center"/>
              <w:rPr>
                <w:rFonts w:cs="Times New Roman"/>
              </w:rPr>
            </w:pPr>
            <w:proofErr w:type="gramStart"/>
            <w:r>
              <w:rPr>
                <w:rFonts w:ascii="宋体" w:hAnsi="宋体" w:cs="宋体" w:hint="eastAsia"/>
                <w:kern w:val="0"/>
                <w:sz w:val="24"/>
                <w:szCs w:val="24"/>
              </w:rPr>
              <w:t>标项序号</w:t>
            </w:r>
            <w:proofErr w:type="gramEnd"/>
          </w:p>
        </w:tc>
        <w:tc>
          <w:tcPr>
            <w:tcW w:w="3216" w:type="dxa"/>
            <w:noWrap/>
            <w:vAlign w:val="center"/>
          </w:tcPr>
          <w:p w:rsidR="00D919BC" w:rsidRDefault="00D919BC" w:rsidP="00A146F1">
            <w:pPr>
              <w:widowControl/>
              <w:jc w:val="center"/>
              <w:rPr>
                <w:rFonts w:cs="Times New Roman"/>
              </w:rPr>
            </w:pPr>
            <w:proofErr w:type="gramStart"/>
            <w:r>
              <w:rPr>
                <w:rFonts w:ascii="宋体" w:hAnsi="宋体" w:cs="宋体" w:hint="eastAsia"/>
                <w:kern w:val="0"/>
                <w:sz w:val="24"/>
                <w:szCs w:val="24"/>
              </w:rPr>
              <w:t>标项名称</w:t>
            </w:r>
            <w:proofErr w:type="gramEnd"/>
          </w:p>
        </w:tc>
        <w:tc>
          <w:tcPr>
            <w:tcW w:w="722" w:type="dxa"/>
            <w:noWrap/>
            <w:vAlign w:val="center"/>
          </w:tcPr>
          <w:p w:rsidR="00D919BC" w:rsidRDefault="00D919BC" w:rsidP="00A146F1">
            <w:pPr>
              <w:widowControl/>
              <w:jc w:val="center"/>
              <w:rPr>
                <w:rFonts w:cs="Times New Roman"/>
              </w:rPr>
            </w:pPr>
            <w:r>
              <w:rPr>
                <w:rFonts w:ascii="宋体" w:hAnsi="宋体" w:cs="宋体" w:hint="eastAsia"/>
                <w:kern w:val="0"/>
                <w:sz w:val="24"/>
                <w:szCs w:val="24"/>
              </w:rPr>
              <w:t>单位</w:t>
            </w:r>
          </w:p>
        </w:tc>
        <w:tc>
          <w:tcPr>
            <w:tcW w:w="723" w:type="dxa"/>
            <w:noWrap/>
            <w:vAlign w:val="center"/>
          </w:tcPr>
          <w:p w:rsidR="00D919BC" w:rsidRDefault="00D919BC" w:rsidP="00A146F1">
            <w:pPr>
              <w:widowControl/>
              <w:jc w:val="center"/>
              <w:rPr>
                <w:rFonts w:cs="Times New Roman"/>
              </w:rPr>
            </w:pPr>
            <w:r>
              <w:rPr>
                <w:rFonts w:ascii="宋体" w:hAnsi="宋体" w:cs="宋体" w:hint="eastAsia"/>
                <w:kern w:val="0"/>
                <w:sz w:val="24"/>
                <w:szCs w:val="24"/>
              </w:rPr>
              <w:t>数量</w:t>
            </w:r>
          </w:p>
        </w:tc>
        <w:tc>
          <w:tcPr>
            <w:tcW w:w="1928" w:type="dxa"/>
            <w:noWrap/>
            <w:vAlign w:val="center"/>
          </w:tcPr>
          <w:p w:rsidR="00D919BC" w:rsidRDefault="00D919BC" w:rsidP="00A146F1">
            <w:pPr>
              <w:widowControl/>
              <w:jc w:val="center"/>
              <w:rPr>
                <w:rFonts w:cs="Times New Roman"/>
              </w:rPr>
            </w:pPr>
            <w:r>
              <w:rPr>
                <w:rFonts w:ascii="宋体" w:hAnsi="宋体" w:cs="宋体" w:hint="eastAsia"/>
                <w:kern w:val="0"/>
                <w:sz w:val="24"/>
                <w:szCs w:val="24"/>
              </w:rPr>
              <w:t>预算金额</w:t>
            </w:r>
            <w:r>
              <w:rPr>
                <w:rFonts w:ascii="宋体" w:hAnsi="宋体" w:cs="宋体"/>
                <w:kern w:val="0"/>
                <w:sz w:val="24"/>
                <w:szCs w:val="24"/>
              </w:rPr>
              <w:t>(</w:t>
            </w:r>
            <w:r>
              <w:rPr>
                <w:rFonts w:ascii="宋体" w:hAnsi="宋体" w:cs="宋体" w:hint="eastAsia"/>
                <w:kern w:val="0"/>
                <w:sz w:val="24"/>
                <w:szCs w:val="24"/>
              </w:rPr>
              <w:t>万元</w:t>
            </w:r>
            <w:r>
              <w:rPr>
                <w:rFonts w:ascii="宋体" w:hAnsi="宋体" w:cs="宋体"/>
                <w:kern w:val="0"/>
                <w:sz w:val="24"/>
                <w:szCs w:val="24"/>
              </w:rPr>
              <w:t>)</w:t>
            </w:r>
          </w:p>
        </w:tc>
        <w:tc>
          <w:tcPr>
            <w:tcW w:w="1042" w:type="dxa"/>
            <w:noWrap/>
            <w:vAlign w:val="center"/>
          </w:tcPr>
          <w:p w:rsidR="00D919BC" w:rsidRDefault="00D919BC" w:rsidP="00A146F1">
            <w:pPr>
              <w:widowControl/>
              <w:jc w:val="center"/>
              <w:rPr>
                <w:rFonts w:cs="Times New Roman"/>
              </w:rPr>
            </w:pPr>
            <w:r>
              <w:rPr>
                <w:rFonts w:ascii="宋体" w:hAnsi="宋体" w:cs="宋体" w:hint="eastAsia"/>
                <w:kern w:val="0"/>
                <w:sz w:val="24"/>
                <w:szCs w:val="24"/>
              </w:rPr>
              <w:t>备注</w:t>
            </w:r>
          </w:p>
        </w:tc>
      </w:tr>
      <w:tr w:rsidR="00D919BC" w:rsidTr="00A146F1">
        <w:trPr>
          <w:trHeight w:val="823"/>
          <w:tblCellSpacing w:w="15" w:type="dxa"/>
        </w:trPr>
        <w:tc>
          <w:tcPr>
            <w:tcW w:w="1437" w:type="dxa"/>
            <w:vMerge w:val="restart"/>
            <w:noWrap/>
            <w:vAlign w:val="center"/>
          </w:tcPr>
          <w:p w:rsidR="00D919BC" w:rsidRDefault="00D919BC" w:rsidP="00A146F1">
            <w:pPr>
              <w:jc w:val="center"/>
              <w:rPr>
                <w:rFonts w:ascii="宋体" w:cs="Times New Roman"/>
                <w:sz w:val="24"/>
                <w:szCs w:val="24"/>
              </w:rPr>
            </w:pPr>
            <w:r>
              <w:rPr>
                <w:rFonts w:ascii="宋体" w:cs="宋体" w:hint="eastAsia"/>
                <w:sz w:val="24"/>
                <w:szCs w:val="24"/>
              </w:rPr>
              <w:t>第一包：以水灭火类：</w:t>
            </w:r>
          </w:p>
          <w:p w:rsidR="00D919BC" w:rsidRDefault="00D919BC" w:rsidP="00A146F1">
            <w:pPr>
              <w:jc w:val="center"/>
              <w:rPr>
                <w:rFonts w:ascii="宋体" w:cs="宋体"/>
                <w:sz w:val="24"/>
                <w:szCs w:val="24"/>
              </w:rPr>
            </w:pPr>
          </w:p>
        </w:tc>
        <w:tc>
          <w:tcPr>
            <w:tcW w:w="3216" w:type="dxa"/>
            <w:noWrap/>
            <w:vAlign w:val="center"/>
          </w:tcPr>
          <w:p w:rsidR="00D919BC" w:rsidRDefault="00D919BC" w:rsidP="00A146F1">
            <w:pPr>
              <w:jc w:val="center"/>
              <w:rPr>
                <w:rFonts w:ascii="宋体" w:cs="宋体"/>
                <w:sz w:val="24"/>
                <w:szCs w:val="24"/>
              </w:rPr>
            </w:pPr>
            <w:r>
              <w:rPr>
                <w:rFonts w:hint="eastAsia"/>
              </w:rPr>
              <w:t>水泵</w:t>
            </w:r>
            <w:r>
              <w:rPr>
                <w:rFonts w:ascii="宋体" w:cs="宋体" w:hint="eastAsia"/>
                <w:sz w:val="24"/>
                <w:szCs w:val="24"/>
              </w:rPr>
              <w:t>（阻燃灭火系统）</w:t>
            </w:r>
          </w:p>
        </w:tc>
        <w:tc>
          <w:tcPr>
            <w:tcW w:w="722" w:type="dxa"/>
            <w:noWrap/>
            <w:vAlign w:val="center"/>
          </w:tcPr>
          <w:p w:rsidR="00D919BC" w:rsidRDefault="00D919BC" w:rsidP="00A146F1">
            <w:pPr>
              <w:jc w:val="center"/>
              <w:rPr>
                <w:rFonts w:ascii="宋体" w:cs="宋体"/>
                <w:sz w:val="24"/>
                <w:szCs w:val="24"/>
              </w:rPr>
            </w:pPr>
            <w:r>
              <w:rPr>
                <w:rFonts w:ascii="宋体" w:cs="宋体" w:hint="eastAsia"/>
                <w:sz w:val="24"/>
                <w:szCs w:val="24"/>
              </w:rPr>
              <w:t>台</w:t>
            </w:r>
          </w:p>
        </w:tc>
        <w:tc>
          <w:tcPr>
            <w:tcW w:w="723" w:type="dxa"/>
            <w:noWrap/>
            <w:vAlign w:val="center"/>
          </w:tcPr>
          <w:p w:rsidR="00D919BC" w:rsidRDefault="00D919BC" w:rsidP="00A146F1">
            <w:pPr>
              <w:jc w:val="center"/>
              <w:rPr>
                <w:rFonts w:ascii="宋体" w:cs="宋体"/>
                <w:sz w:val="24"/>
                <w:szCs w:val="24"/>
              </w:rPr>
            </w:pPr>
            <w:r>
              <w:rPr>
                <w:rFonts w:ascii="宋体" w:cs="宋体" w:hint="eastAsia"/>
                <w:sz w:val="24"/>
                <w:szCs w:val="24"/>
              </w:rPr>
              <w:t>39</w:t>
            </w:r>
          </w:p>
        </w:tc>
        <w:tc>
          <w:tcPr>
            <w:tcW w:w="1928" w:type="dxa"/>
            <w:noWrap/>
            <w:vAlign w:val="center"/>
          </w:tcPr>
          <w:p w:rsidR="00D919BC" w:rsidRDefault="00D919BC" w:rsidP="00A146F1">
            <w:pPr>
              <w:jc w:val="center"/>
              <w:rPr>
                <w:rFonts w:ascii="宋体" w:cs="宋体"/>
                <w:sz w:val="24"/>
                <w:szCs w:val="24"/>
              </w:rPr>
            </w:pPr>
            <w:r>
              <w:rPr>
                <w:rFonts w:ascii="宋体" w:cs="宋体" w:hint="eastAsia"/>
                <w:sz w:val="24"/>
                <w:szCs w:val="24"/>
              </w:rPr>
              <w:t>156</w:t>
            </w:r>
          </w:p>
        </w:tc>
        <w:tc>
          <w:tcPr>
            <w:tcW w:w="1042" w:type="dxa"/>
            <w:noWrap/>
            <w:vAlign w:val="center"/>
          </w:tcPr>
          <w:p w:rsidR="00D919BC" w:rsidRDefault="00D919BC" w:rsidP="00A146F1">
            <w:pPr>
              <w:widowControl/>
              <w:jc w:val="center"/>
              <w:rPr>
                <w:rFonts w:cs="Times New Roman"/>
              </w:rPr>
            </w:pPr>
          </w:p>
        </w:tc>
      </w:tr>
      <w:tr w:rsidR="00D919BC" w:rsidTr="00A146F1">
        <w:trPr>
          <w:trHeight w:val="823"/>
          <w:tblCellSpacing w:w="15" w:type="dxa"/>
        </w:trPr>
        <w:tc>
          <w:tcPr>
            <w:tcW w:w="1437" w:type="dxa"/>
            <w:vMerge/>
            <w:noWrap/>
            <w:vAlign w:val="center"/>
          </w:tcPr>
          <w:p w:rsidR="00D919BC" w:rsidRDefault="00D919BC" w:rsidP="00A146F1">
            <w:pPr>
              <w:jc w:val="center"/>
              <w:rPr>
                <w:rFonts w:ascii="宋体" w:cs="宋体"/>
                <w:sz w:val="24"/>
                <w:szCs w:val="24"/>
              </w:rPr>
            </w:pPr>
          </w:p>
        </w:tc>
        <w:tc>
          <w:tcPr>
            <w:tcW w:w="3216" w:type="dxa"/>
            <w:noWrap/>
            <w:vAlign w:val="center"/>
          </w:tcPr>
          <w:p w:rsidR="00D919BC" w:rsidRDefault="00D919BC" w:rsidP="00A146F1">
            <w:pPr>
              <w:jc w:val="center"/>
            </w:pPr>
            <w:r>
              <w:rPr>
                <w:rFonts w:ascii="宋体" w:cs="宋体" w:hint="eastAsia"/>
                <w:sz w:val="24"/>
                <w:szCs w:val="24"/>
              </w:rPr>
              <w:t>森林高效灭火剂</w:t>
            </w:r>
          </w:p>
        </w:tc>
        <w:tc>
          <w:tcPr>
            <w:tcW w:w="722" w:type="dxa"/>
            <w:noWrap/>
            <w:vAlign w:val="center"/>
          </w:tcPr>
          <w:p w:rsidR="00D919BC" w:rsidRDefault="00D919BC" w:rsidP="00A146F1">
            <w:pPr>
              <w:jc w:val="center"/>
              <w:rPr>
                <w:rFonts w:ascii="宋体" w:cs="宋体"/>
                <w:sz w:val="24"/>
                <w:szCs w:val="24"/>
              </w:rPr>
            </w:pPr>
            <w:r>
              <w:rPr>
                <w:rFonts w:ascii="宋体" w:cs="宋体" w:hint="eastAsia"/>
                <w:sz w:val="24"/>
                <w:szCs w:val="24"/>
              </w:rPr>
              <w:t>吨</w:t>
            </w:r>
          </w:p>
        </w:tc>
        <w:tc>
          <w:tcPr>
            <w:tcW w:w="723" w:type="dxa"/>
            <w:noWrap/>
            <w:vAlign w:val="center"/>
          </w:tcPr>
          <w:p w:rsidR="00D919BC" w:rsidRDefault="00D919BC" w:rsidP="00A146F1">
            <w:pPr>
              <w:jc w:val="center"/>
              <w:rPr>
                <w:rFonts w:ascii="宋体" w:cs="宋体"/>
                <w:sz w:val="24"/>
                <w:szCs w:val="24"/>
              </w:rPr>
            </w:pPr>
            <w:r>
              <w:rPr>
                <w:rFonts w:ascii="宋体" w:cs="宋体" w:hint="eastAsia"/>
                <w:sz w:val="24"/>
                <w:szCs w:val="24"/>
              </w:rPr>
              <w:t>30</w:t>
            </w:r>
          </w:p>
        </w:tc>
        <w:tc>
          <w:tcPr>
            <w:tcW w:w="1928" w:type="dxa"/>
            <w:noWrap/>
            <w:vAlign w:val="center"/>
          </w:tcPr>
          <w:p w:rsidR="00D919BC" w:rsidRDefault="00D919BC" w:rsidP="00A146F1">
            <w:pPr>
              <w:jc w:val="center"/>
              <w:rPr>
                <w:rFonts w:ascii="宋体" w:cs="宋体"/>
                <w:sz w:val="24"/>
                <w:szCs w:val="24"/>
              </w:rPr>
            </w:pPr>
            <w:r>
              <w:rPr>
                <w:rFonts w:ascii="宋体" w:cs="宋体" w:hint="eastAsia"/>
                <w:sz w:val="24"/>
                <w:szCs w:val="24"/>
              </w:rPr>
              <w:t>57</w:t>
            </w:r>
          </w:p>
        </w:tc>
        <w:tc>
          <w:tcPr>
            <w:tcW w:w="1042" w:type="dxa"/>
            <w:noWrap/>
            <w:vAlign w:val="center"/>
          </w:tcPr>
          <w:p w:rsidR="00D919BC" w:rsidRDefault="00D919BC" w:rsidP="00A146F1">
            <w:pPr>
              <w:widowControl/>
              <w:jc w:val="center"/>
              <w:rPr>
                <w:rFonts w:cs="Times New Roman"/>
              </w:rPr>
            </w:pPr>
          </w:p>
        </w:tc>
      </w:tr>
      <w:tr w:rsidR="00D919BC" w:rsidTr="00A146F1">
        <w:trPr>
          <w:trHeight w:val="823"/>
          <w:tblCellSpacing w:w="15" w:type="dxa"/>
        </w:trPr>
        <w:tc>
          <w:tcPr>
            <w:tcW w:w="1437" w:type="dxa"/>
            <w:vMerge/>
            <w:noWrap/>
            <w:vAlign w:val="center"/>
          </w:tcPr>
          <w:p w:rsidR="00D919BC" w:rsidRDefault="00D919BC" w:rsidP="00A146F1">
            <w:pPr>
              <w:jc w:val="center"/>
              <w:rPr>
                <w:rFonts w:ascii="宋体" w:cs="宋体"/>
                <w:sz w:val="24"/>
                <w:szCs w:val="24"/>
              </w:rPr>
            </w:pPr>
          </w:p>
        </w:tc>
        <w:tc>
          <w:tcPr>
            <w:tcW w:w="3216" w:type="dxa"/>
            <w:noWrap/>
            <w:vAlign w:val="center"/>
          </w:tcPr>
          <w:p w:rsidR="00D919BC" w:rsidRDefault="00D919BC" w:rsidP="00A146F1">
            <w:pPr>
              <w:jc w:val="center"/>
              <w:rPr>
                <w:rFonts w:ascii="宋体" w:cs="宋体"/>
                <w:sz w:val="24"/>
                <w:szCs w:val="24"/>
              </w:rPr>
            </w:pPr>
            <w:r>
              <w:rPr>
                <w:rFonts w:ascii="宋体" w:cs="宋体" w:hint="eastAsia"/>
                <w:sz w:val="24"/>
                <w:szCs w:val="24"/>
              </w:rPr>
              <w:t>便携水基灭火器</w:t>
            </w:r>
          </w:p>
        </w:tc>
        <w:tc>
          <w:tcPr>
            <w:tcW w:w="722" w:type="dxa"/>
            <w:noWrap/>
            <w:vAlign w:val="center"/>
          </w:tcPr>
          <w:p w:rsidR="00D919BC" w:rsidRDefault="00D919BC" w:rsidP="00A146F1">
            <w:pPr>
              <w:jc w:val="center"/>
              <w:rPr>
                <w:rFonts w:ascii="宋体" w:cs="宋体"/>
                <w:sz w:val="24"/>
                <w:szCs w:val="24"/>
              </w:rPr>
            </w:pPr>
            <w:r>
              <w:rPr>
                <w:rFonts w:ascii="宋体" w:cs="宋体" w:hint="eastAsia"/>
                <w:sz w:val="24"/>
                <w:szCs w:val="24"/>
              </w:rPr>
              <w:t>台</w:t>
            </w:r>
          </w:p>
        </w:tc>
        <w:tc>
          <w:tcPr>
            <w:tcW w:w="723" w:type="dxa"/>
            <w:noWrap/>
            <w:vAlign w:val="center"/>
          </w:tcPr>
          <w:p w:rsidR="00D919BC" w:rsidRDefault="00D919BC" w:rsidP="00A146F1">
            <w:pPr>
              <w:jc w:val="center"/>
              <w:rPr>
                <w:rFonts w:ascii="宋体" w:cs="宋体"/>
                <w:sz w:val="24"/>
                <w:szCs w:val="24"/>
              </w:rPr>
            </w:pPr>
            <w:r>
              <w:rPr>
                <w:rFonts w:ascii="宋体" w:cs="宋体" w:hint="eastAsia"/>
                <w:sz w:val="24"/>
                <w:szCs w:val="24"/>
              </w:rPr>
              <w:t>1000</w:t>
            </w:r>
          </w:p>
        </w:tc>
        <w:tc>
          <w:tcPr>
            <w:tcW w:w="1928" w:type="dxa"/>
            <w:noWrap/>
            <w:vAlign w:val="center"/>
          </w:tcPr>
          <w:p w:rsidR="00D919BC" w:rsidRDefault="00D919BC" w:rsidP="00A146F1">
            <w:pPr>
              <w:jc w:val="center"/>
              <w:rPr>
                <w:rFonts w:ascii="宋体" w:cs="宋体"/>
                <w:sz w:val="24"/>
                <w:szCs w:val="24"/>
              </w:rPr>
            </w:pPr>
            <w:r>
              <w:rPr>
                <w:rFonts w:ascii="宋体" w:cs="宋体" w:hint="eastAsia"/>
                <w:sz w:val="24"/>
                <w:szCs w:val="24"/>
              </w:rPr>
              <w:t>18.2</w:t>
            </w:r>
          </w:p>
        </w:tc>
        <w:tc>
          <w:tcPr>
            <w:tcW w:w="1042" w:type="dxa"/>
            <w:noWrap/>
            <w:vAlign w:val="center"/>
          </w:tcPr>
          <w:p w:rsidR="00D919BC" w:rsidRDefault="00D919BC" w:rsidP="00A146F1">
            <w:pPr>
              <w:widowControl/>
              <w:jc w:val="center"/>
              <w:rPr>
                <w:rFonts w:cs="Times New Roman"/>
              </w:rPr>
            </w:pPr>
          </w:p>
        </w:tc>
      </w:tr>
      <w:tr w:rsidR="00D919BC" w:rsidTr="00A146F1">
        <w:trPr>
          <w:trHeight w:val="823"/>
          <w:tblCellSpacing w:w="15" w:type="dxa"/>
        </w:trPr>
        <w:tc>
          <w:tcPr>
            <w:tcW w:w="1437" w:type="dxa"/>
            <w:noWrap/>
            <w:vAlign w:val="center"/>
          </w:tcPr>
          <w:p w:rsidR="00D919BC" w:rsidRDefault="00D919BC" w:rsidP="00A146F1">
            <w:pPr>
              <w:jc w:val="center"/>
              <w:rPr>
                <w:rFonts w:ascii="宋体" w:cs="宋体"/>
                <w:sz w:val="24"/>
                <w:szCs w:val="24"/>
              </w:rPr>
            </w:pPr>
            <w:r>
              <w:rPr>
                <w:rFonts w:ascii="宋体" w:cs="宋体" w:hint="eastAsia"/>
                <w:sz w:val="24"/>
                <w:szCs w:val="24"/>
              </w:rPr>
              <w:t>第二包：以水灭火类（输水型）</w:t>
            </w:r>
          </w:p>
        </w:tc>
        <w:tc>
          <w:tcPr>
            <w:tcW w:w="3216" w:type="dxa"/>
            <w:noWrap/>
            <w:vAlign w:val="center"/>
          </w:tcPr>
          <w:p w:rsidR="00D919BC" w:rsidRDefault="00D919BC" w:rsidP="00A146F1">
            <w:pPr>
              <w:jc w:val="center"/>
              <w:rPr>
                <w:rFonts w:ascii="宋体" w:cs="宋体"/>
                <w:sz w:val="24"/>
                <w:szCs w:val="24"/>
              </w:rPr>
            </w:pPr>
            <w:r>
              <w:rPr>
                <w:rFonts w:ascii="宋体" w:cs="宋体" w:hint="eastAsia"/>
                <w:sz w:val="24"/>
                <w:szCs w:val="24"/>
              </w:rPr>
              <w:t>水泵（隔膜泵小）</w:t>
            </w:r>
          </w:p>
        </w:tc>
        <w:tc>
          <w:tcPr>
            <w:tcW w:w="722" w:type="dxa"/>
            <w:noWrap/>
            <w:vAlign w:val="center"/>
          </w:tcPr>
          <w:p w:rsidR="00D919BC" w:rsidRDefault="00D919BC" w:rsidP="00A146F1">
            <w:pPr>
              <w:jc w:val="center"/>
              <w:rPr>
                <w:rFonts w:ascii="宋体" w:cs="宋体"/>
                <w:sz w:val="24"/>
                <w:szCs w:val="24"/>
              </w:rPr>
            </w:pPr>
            <w:r>
              <w:rPr>
                <w:rFonts w:ascii="宋体" w:cs="宋体" w:hint="eastAsia"/>
                <w:sz w:val="24"/>
                <w:szCs w:val="24"/>
              </w:rPr>
              <w:t>台</w:t>
            </w:r>
          </w:p>
        </w:tc>
        <w:tc>
          <w:tcPr>
            <w:tcW w:w="723" w:type="dxa"/>
            <w:noWrap/>
            <w:vAlign w:val="center"/>
          </w:tcPr>
          <w:p w:rsidR="00D919BC" w:rsidRDefault="00D919BC" w:rsidP="00A146F1">
            <w:pPr>
              <w:jc w:val="center"/>
              <w:rPr>
                <w:rFonts w:ascii="宋体" w:cs="宋体"/>
                <w:sz w:val="24"/>
                <w:szCs w:val="24"/>
              </w:rPr>
            </w:pPr>
            <w:r>
              <w:rPr>
                <w:rFonts w:ascii="宋体" w:cs="宋体" w:hint="eastAsia"/>
                <w:sz w:val="24"/>
                <w:szCs w:val="24"/>
              </w:rPr>
              <w:t>39</w:t>
            </w:r>
          </w:p>
        </w:tc>
        <w:tc>
          <w:tcPr>
            <w:tcW w:w="1928" w:type="dxa"/>
            <w:noWrap/>
            <w:vAlign w:val="center"/>
          </w:tcPr>
          <w:p w:rsidR="00D919BC" w:rsidRDefault="00D919BC" w:rsidP="00A146F1">
            <w:pPr>
              <w:jc w:val="center"/>
              <w:rPr>
                <w:rFonts w:ascii="宋体" w:cs="宋体"/>
                <w:sz w:val="24"/>
                <w:szCs w:val="24"/>
              </w:rPr>
            </w:pPr>
            <w:r>
              <w:rPr>
                <w:rFonts w:ascii="宋体" w:cs="宋体" w:hint="eastAsia"/>
                <w:sz w:val="24"/>
                <w:szCs w:val="24"/>
              </w:rPr>
              <w:t>156</w:t>
            </w:r>
          </w:p>
        </w:tc>
        <w:tc>
          <w:tcPr>
            <w:tcW w:w="1042" w:type="dxa"/>
            <w:noWrap/>
            <w:vAlign w:val="center"/>
          </w:tcPr>
          <w:p w:rsidR="00D919BC" w:rsidRDefault="00D919BC" w:rsidP="00A146F1">
            <w:pPr>
              <w:widowControl/>
              <w:jc w:val="center"/>
              <w:rPr>
                <w:rFonts w:cs="Times New Roman"/>
              </w:rPr>
            </w:pPr>
          </w:p>
        </w:tc>
      </w:tr>
      <w:tr w:rsidR="00D919BC" w:rsidTr="00A146F1">
        <w:trPr>
          <w:trHeight w:val="823"/>
          <w:tblCellSpacing w:w="15" w:type="dxa"/>
        </w:trPr>
        <w:tc>
          <w:tcPr>
            <w:tcW w:w="1437" w:type="dxa"/>
            <w:noWrap/>
            <w:vAlign w:val="center"/>
          </w:tcPr>
          <w:p w:rsidR="00D919BC" w:rsidRDefault="00D919BC" w:rsidP="00A146F1">
            <w:pPr>
              <w:jc w:val="center"/>
              <w:rPr>
                <w:rFonts w:ascii="宋体" w:cs="宋体"/>
                <w:sz w:val="24"/>
                <w:szCs w:val="24"/>
              </w:rPr>
            </w:pPr>
            <w:r>
              <w:rPr>
                <w:rFonts w:hint="eastAsia"/>
              </w:rPr>
              <w:t>第三包：</w:t>
            </w:r>
            <w:r>
              <w:rPr>
                <w:rFonts w:ascii="宋体" w:cs="宋体" w:hint="eastAsia"/>
                <w:sz w:val="24"/>
                <w:szCs w:val="24"/>
              </w:rPr>
              <w:t>交通运输类</w:t>
            </w:r>
          </w:p>
        </w:tc>
        <w:tc>
          <w:tcPr>
            <w:tcW w:w="3216" w:type="dxa"/>
            <w:noWrap/>
            <w:vAlign w:val="center"/>
          </w:tcPr>
          <w:p w:rsidR="00D919BC" w:rsidRDefault="00D919BC" w:rsidP="00A146F1">
            <w:pPr>
              <w:jc w:val="center"/>
              <w:rPr>
                <w:rFonts w:ascii="宋体" w:cs="宋体"/>
                <w:sz w:val="24"/>
                <w:szCs w:val="24"/>
              </w:rPr>
            </w:pPr>
            <w:r>
              <w:rPr>
                <w:rFonts w:ascii="宋体" w:cs="宋体" w:hint="eastAsia"/>
                <w:sz w:val="24"/>
                <w:szCs w:val="24"/>
              </w:rPr>
              <w:t>沙地摩托车</w:t>
            </w:r>
          </w:p>
        </w:tc>
        <w:tc>
          <w:tcPr>
            <w:tcW w:w="722" w:type="dxa"/>
            <w:noWrap/>
            <w:vAlign w:val="center"/>
          </w:tcPr>
          <w:p w:rsidR="00D919BC" w:rsidRDefault="00D919BC" w:rsidP="00A146F1">
            <w:pPr>
              <w:jc w:val="center"/>
              <w:rPr>
                <w:rFonts w:ascii="宋体" w:cs="宋体"/>
                <w:sz w:val="24"/>
                <w:szCs w:val="24"/>
              </w:rPr>
            </w:pPr>
            <w:r>
              <w:rPr>
                <w:rFonts w:ascii="宋体" w:cs="宋体" w:hint="eastAsia"/>
                <w:sz w:val="24"/>
                <w:szCs w:val="24"/>
              </w:rPr>
              <w:t>台</w:t>
            </w:r>
          </w:p>
        </w:tc>
        <w:tc>
          <w:tcPr>
            <w:tcW w:w="723" w:type="dxa"/>
            <w:noWrap/>
            <w:vAlign w:val="center"/>
          </w:tcPr>
          <w:p w:rsidR="00D919BC" w:rsidRDefault="00D919BC" w:rsidP="00A146F1">
            <w:pPr>
              <w:jc w:val="center"/>
              <w:rPr>
                <w:rFonts w:ascii="宋体" w:cs="宋体"/>
                <w:sz w:val="24"/>
                <w:szCs w:val="24"/>
              </w:rPr>
            </w:pPr>
            <w:r>
              <w:rPr>
                <w:rFonts w:ascii="宋体" w:cs="宋体" w:hint="eastAsia"/>
                <w:sz w:val="24"/>
                <w:szCs w:val="24"/>
              </w:rPr>
              <w:t>14</w:t>
            </w:r>
          </w:p>
        </w:tc>
        <w:tc>
          <w:tcPr>
            <w:tcW w:w="1928" w:type="dxa"/>
            <w:noWrap/>
            <w:vAlign w:val="center"/>
          </w:tcPr>
          <w:p w:rsidR="00D919BC" w:rsidRDefault="00D919BC" w:rsidP="00A146F1">
            <w:pPr>
              <w:jc w:val="center"/>
              <w:rPr>
                <w:rFonts w:ascii="宋体" w:cs="宋体"/>
                <w:sz w:val="24"/>
                <w:szCs w:val="24"/>
              </w:rPr>
            </w:pPr>
            <w:r>
              <w:rPr>
                <w:rFonts w:ascii="宋体" w:cs="宋体" w:hint="eastAsia"/>
                <w:sz w:val="24"/>
                <w:szCs w:val="24"/>
              </w:rPr>
              <w:t>60.2</w:t>
            </w:r>
          </w:p>
        </w:tc>
        <w:tc>
          <w:tcPr>
            <w:tcW w:w="1042" w:type="dxa"/>
            <w:noWrap/>
            <w:vAlign w:val="center"/>
          </w:tcPr>
          <w:p w:rsidR="00D919BC" w:rsidRDefault="00D919BC" w:rsidP="00A146F1">
            <w:pPr>
              <w:widowControl/>
              <w:jc w:val="center"/>
              <w:rPr>
                <w:rFonts w:cs="Times New Roman"/>
              </w:rPr>
            </w:pPr>
          </w:p>
        </w:tc>
      </w:tr>
      <w:tr w:rsidR="00D919BC" w:rsidTr="00A146F1">
        <w:trPr>
          <w:trHeight w:val="823"/>
          <w:tblCellSpacing w:w="15" w:type="dxa"/>
        </w:trPr>
        <w:tc>
          <w:tcPr>
            <w:tcW w:w="1437" w:type="dxa"/>
            <w:vMerge w:val="restart"/>
            <w:noWrap/>
            <w:vAlign w:val="center"/>
          </w:tcPr>
          <w:p w:rsidR="00D919BC" w:rsidRDefault="00D919BC" w:rsidP="00A146F1">
            <w:pPr>
              <w:jc w:val="center"/>
            </w:pPr>
            <w:r>
              <w:rPr>
                <w:rFonts w:ascii="宋体" w:cs="宋体" w:hint="eastAsia"/>
                <w:sz w:val="24"/>
                <w:szCs w:val="24"/>
              </w:rPr>
              <w:t>第四包</w:t>
            </w:r>
            <w:r>
              <w:rPr>
                <w:rFonts w:ascii="宋体" w:cs="宋体"/>
                <w:sz w:val="24"/>
                <w:szCs w:val="24"/>
              </w:rPr>
              <w:t>:</w:t>
            </w:r>
            <w:r>
              <w:rPr>
                <w:rFonts w:ascii="宋体" w:cs="宋体" w:hint="eastAsia"/>
                <w:sz w:val="24"/>
                <w:szCs w:val="24"/>
              </w:rPr>
              <w:t>机具类</w:t>
            </w:r>
          </w:p>
        </w:tc>
        <w:tc>
          <w:tcPr>
            <w:tcW w:w="3216" w:type="dxa"/>
            <w:noWrap/>
            <w:vAlign w:val="center"/>
          </w:tcPr>
          <w:p w:rsidR="00D919BC" w:rsidRDefault="00D919BC" w:rsidP="00A146F1">
            <w:pPr>
              <w:jc w:val="center"/>
              <w:rPr>
                <w:rFonts w:ascii="宋体" w:cs="宋体"/>
                <w:sz w:val="24"/>
                <w:szCs w:val="24"/>
              </w:rPr>
            </w:pPr>
            <w:r>
              <w:rPr>
                <w:rFonts w:ascii="宋体" w:cs="宋体" w:hint="eastAsia"/>
                <w:sz w:val="24"/>
                <w:szCs w:val="24"/>
              </w:rPr>
              <w:t>发电机</w:t>
            </w:r>
          </w:p>
        </w:tc>
        <w:tc>
          <w:tcPr>
            <w:tcW w:w="722" w:type="dxa"/>
            <w:noWrap/>
            <w:vAlign w:val="center"/>
          </w:tcPr>
          <w:p w:rsidR="00D919BC" w:rsidRDefault="00D919BC" w:rsidP="00A146F1">
            <w:pPr>
              <w:jc w:val="center"/>
              <w:rPr>
                <w:rFonts w:ascii="宋体" w:cs="宋体"/>
                <w:sz w:val="24"/>
                <w:szCs w:val="24"/>
              </w:rPr>
            </w:pPr>
            <w:r>
              <w:rPr>
                <w:rFonts w:ascii="宋体" w:cs="宋体" w:hint="eastAsia"/>
                <w:sz w:val="24"/>
                <w:szCs w:val="24"/>
              </w:rPr>
              <w:t>台</w:t>
            </w:r>
          </w:p>
        </w:tc>
        <w:tc>
          <w:tcPr>
            <w:tcW w:w="723" w:type="dxa"/>
            <w:noWrap/>
            <w:vAlign w:val="center"/>
          </w:tcPr>
          <w:p w:rsidR="00D919BC" w:rsidRDefault="00D919BC" w:rsidP="00A146F1">
            <w:pPr>
              <w:jc w:val="center"/>
              <w:rPr>
                <w:rFonts w:ascii="宋体" w:cs="宋体"/>
                <w:sz w:val="24"/>
                <w:szCs w:val="24"/>
              </w:rPr>
            </w:pPr>
            <w:r>
              <w:rPr>
                <w:rFonts w:ascii="宋体" w:cs="宋体" w:hint="eastAsia"/>
                <w:sz w:val="24"/>
                <w:szCs w:val="24"/>
              </w:rPr>
              <w:t>4</w:t>
            </w:r>
          </w:p>
        </w:tc>
        <w:tc>
          <w:tcPr>
            <w:tcW w:w="1928" w:type="dxa"/>
            <w:noWrap/>
            <w:vAlign w:val="center"/>
          </w:tcPr>
          <w:p w:rsidR="00D919BC" w:rsidRDefault="00D919BC" w:rsidP="00A146F1">
            <w:pPr>
              <w:jc w:val="center"/>
              <w:rPr>
                <w:rFonts w:ascii="宋体" w:cs="宋体"/>
                <w:sz w:val="24"/>
                <w:szCs w:val="24"/>
              </w:rPr>
            </w:pPr>
            <w:r>
              <w:rPr>
                <w:rFonts w:ascii="宋体" w:cs="宋体" w:hint="eastAsia"/>
                <w:sz w:val="24"/>
                <w:szCs w:val="24"/>
              </w:rPr>
              <w:t>4</w:t>
            </w:r>
          </w:p>
        </w:tc>
        <w:tc>
          <w:tcPr>
            <w:tcW w:w="1042" w:type="dxa"/>
            <w:noWrap/>
            <w:vAlign w:val="center"/>
          </w:tcPr>
          <w:p w:rsidR="00D919BC" w:rsidRDefault="00D919BC" w:rsidP="00A146F1">
            <w:pPr>
              <w:widowControl/>
              <w:jc w:val="center"/>
              <w:rPr>
                <w:rFonts w:cs="Times New Roman"/>
              </w:rPr>
            </w:pPr>
          </w:p>
        </w:tc>
      </w:tr>
      <w:tr w:rsidR="00D919BC" w:rsidTr="00A146F1">
        <w:trPr>
          <w:trHeight w:val="823"/>
          <w:tblCellSpacing w:w="15" w:type="dxa"/>
        </w:trPr>
        <w:tc>
          <w:tcPr>
            <w:tcW w:w="1437" w:type="dxa"/>
            <w:vMerge/>
            <w:noWrap/>
            <w:vAlign w:val="center"/>
          </w:tcPr>
          <w:p w:rsidR="00D919BC" w:rsidRDefault="00D919BC" w:rsidP="00A146F1">
            <w:pPr>
              <w:jc w:val="center"/>
              <w:rPr>
                <w:rFonts w:ascii="宋体" w:cs="宋体"/>
                <w:sz w:val="24"/>
                <w:szCs w:val="24"/>
              </w:rPr>
            </w:pPr>
          </w:p>
        </w:tc>
        <w:tc>
          <w:tcPr>
            <w:tcW w:w="3216" w:type="dxa"/>
            <w:noWrap/>
            <w:vAlign w:val="center"/>
          </w:tcPr>
          <w:p w:rsidR="00D919BC" w:rsidRDefault="00D919BC" w:rsidP="00A146F1">
            <w:pPr>
              <w:jc w:val="center"/>
              <w:rPr>
                <w:rFonts w:ascii="宋体" w:cs="宋体"/>
                <w:sz w:val="24"/>
                <w:szCs w:val="24"/>
              </w:rPr>
            </w:pPr>
            <w:r>
              <w:rPr>
                <w:rFonts w:ascii="宋体" w:cs="宋体" w:hint="eastAsia"/>
                <w:sz w:val="24"/>
                <w:szCs w:val="24"/>
              </w:rPr>
              <w:t>大帐篷</w:t>
            </w:r>
          </w:p>
        </w:tc>
        <w:tc>
          <w:tcPr>
            <w:tcW w:w="722" w:type="dxa"/>
            <w:noWrap/>
            <w:vAlign w:val="center"/>
          </w:tcPr>
          <w:p w:rsidR="00D919BC" w:rsidRDefault="00D919BC" w:rsidP="00A146F1">
            <w:pPr>
              <w:jc w:val="center"/>
              <w:rPr>
                <w:rFonts w:ascii="宋体" w:cs="宋体"/>
                <w:sz w:val="24"/>
                <w:szCs w:val="24"/>
              </w:rPr>
            </w:pPr>
            <w:r>
              <w:rPr>
                <w:rFonts w:ascii="宋体" w:cs="宋体" w:hint="eastAsia"/>
                <w:sz w:val="24"/>
                <w:szCs w:val="24"/>
              </w:rPr>
              <w:t>顶</w:t>
            </w:r>
          </w:p>
        </w:tc>
        <w:tc>
          <w:tcPr>
            <w:tcW w:w="723" w:type="dxa"/>
            <w:noWrap/>
            <w:vAlign w:val="center"/>
          </w:tcPr>
          <w:p w:rsidR="00D919BC" w:rsidRDefault="00D919BC" w:rsidP="00A146F1">
            <w:pPr>
              <w:jc w:val="center"/>
              <w:rPr>
                <w:rFonts w:ascii="宋体" w:cs="宋体"/>
                <w:sz w:val="24"/>
                <w:szCs w:val="24"/>
              </w:rPr>
            </w:pPr>
            <w:r>
              <w:rPr>
                <w:rFonts w:ascii="宋体" w:cs="宋体" w:hint="eastAsia"/>
                <w:sz w:val="24"/>
                <w:szCs w:val="24"/>
              </w:rPr>
              <w:t>10</w:t>
            </w:r>
          </w:p>
        </w:tc>
        <w:tc>
          <w:tcPr>
            <w:tcW w:w="1928" w:type="dxa"/>
            <w:noWrap/>
            <w:vAlign w:val="center"/>
          </w:tcPr>
          <w:p w:rsidR="00D919BC" w:rsidRDefault="00D919BC" w:rsidP="00A146F1">
            <w:pPr>
              <w:jc w:val="center"/>
              <w:rPr>
                <w:rFonts w:ascii="宋体" w:cs="宋体"/>
                <w:sz w:val="24"/>
                <w:szCs w:val="24"/>
              </w:rPr>
            </w:pPr>
            <w:r>
              <w:rPr>
                <w:rFonts w:ascii="宋体" w:cs="宋体" w:hint="eastAsia"/>
                <w:sz w:val="24"/>
                <w:szCs w:val="24"/>
              </w:rPr>
              <w:t>4.8</w:t>
            </w:r>
          </w:p>
        </w:tc>
        <w:tc>
          <w:tcPr>
            <w:tcW w:w="1042" w:type="dxa"/>
            <w:noWrap/>
            <w:vAlign w:val="center"/>
          </w:tcPr>
          <w:p w:rsidR="00D919BC" w:rsidRDefault="00D919BC" w:rsidP="00A146F1">
            <w:pPr>
              <w:widowControl/>
              <w:jc w:val="center"/>
              <w:rPr>
                <w:rFonts w:cs="Times New Roman"/>
              </w:rPr>
            </w:pPr>
          </w:p>
        </w:tc>
      </w:tr>
      <w:tr w:rsidR="00D919BC" w:rsidTr="00A146F1">
        <w:trPr>
          <w:trHeight w:val="823"/>
          <w:tblCellSpacing w:w="15" w:type="dxa"/>
        </w:trPr>
        <w:tc>
          <w:tcPr>
            <w:tcW w:w="1437" w:type="dxa"/>
            <w:vMerge/>
            <w:noWrap/>
            <w:vAlign w:val="center"/>
          </w:tcPr>
          <w:p w:rsidR="00D919BC" w:rsidRDefault="00D919BC" w:rsidP="00A146F1">
            <w:pPr>
              <w:jc w:val="center"/>
              <w:rPr>
                <w:rFonts w:ascii="宋体" w:cs="宋体"/>
                <w:sz w:val="24"/>
                <w:szCs w:val="24"/>
              </w:rPr>
            </w:pPr>
          </w:p>
        </w:tc>
        <w:tc>
          <w:tcPr>
            <w:tcW w:w="3216" w:type="dxa"/>
            <w:noWrap/>
            <w:vAlign w:val="center"/>
          </w:tcPr>
          <w:p w:rsidR="00D919BC" w:rsidRDefault="00D919BC" w:rsidP="00A146F1">
            <w:pPr>
              <w:jc w:val="center"/>
              <w:rPr>
                <w:rFonts w:ascii="宋体" w:cs="宋体"/>
                <w:sz w:val="24"/>
                <w:szCs w:val="24"/>
              </w:rPr>
            </w:pPr>
            <w:r>
              <w:rPr>
                <w:rFonts w:ascii="宋体" w:cs="宋体" w:hint="eastAsia"/>
                <w:sz w:val="24"/>
                <w:szCs w:val="24"/>
              </w:rPr>
              <w:t>充气大帐篷</w:t>
            </w:r>
          </w:p>
        </w:tc>
        <w:tc>
          <w:tcPr>
            <w:tcW w:w="722" w:type="dxa"/>
            <w:noWrap/>
            <w:vAlign w:val="center"/>
          </w:tcPr>
          <w:p w:rsidR="00D919BC" w:rsidRDefault="00D919BC" w:rsidP="00A146F1">
            <w:pPr>
              <w:jc w:val="center"/>
              <w:rPr>
                <w:rFonts w:ascii="宋体" w:cs="宋体"/>
                <w:sz w:val="24"/>
                <w:szCs w:val="24"/>
              </w:rPr>
            </w:pPr>
            <w:r>
              <w:rPr>
                <w:rFonts w:ascii="宋体" w:cs="宋体" w:hint="eastAsia"/>
                <w:sz w:val="24"/>
                <w:szCs w:val="24"/>
              </w:rPr>
              <w:t>顶</w:t>
            </w:r>
          </w:p>
        </w:tc>
        <w:tc>
          <w:tcPr>
            <w:tcW w:w="723" w:type="dxa"/>
            <w:noWrap/>
            <w:vAlign w:val="center"/>
          </w:tcPr>
          <w:p w:rsidR="00D919BC" w:rsidRDefault="00D919BC" w:rsidP="00A146F1">
            <w:pPr>
              <w:jc w:val="center"/>
              <w:rPr>
                <w:rFonts w:ascii="宋体" w:cs="宋体"/>
                <w:sz w:val="24"/>
                <w:szCs w:val="24"/>
              </w:rPr>
            </w:pPr>
            <w:r>
              <w:rPr>
                <w:rFonts w:ascii="宋体" w:cs="宋体" w:hint="eastAsia"/>
                <w:sz w:val="24"/>
                <w:szCs w:val="24"/>
              </w:rPr>
              <w:t>3</w:t>
            </w:r>
          </w:p>
        </w:tc>
        <w:tc>
          <w:tcPr>
            <w:tcW w:w="1928" w:type="dxa"/>
            <w:noWrap/>
            <w:vAlign w:val="center"/>
          </w:tcPr>
          <w:p w:rsidR="00D919BC" w:rsidRDefault="00D919BC" w:rsidP="00A146F1">
            <w:pPr>
              <w:jc w:val="center"/>
              <w:rPr>
                <w:rFonts w:ascii="宋体" w:cs="宋体"/>
                <w:sz w:val="24"/>
                <w:szCs w:val="24"/>
              </w:rPr>
            </w:pPr>
            <w:r>
              <w:rPr>
                <w:rFonts w:ascii="宋体" w:cs="宋体" w:hint="eastAsia"/>
                <w:sz w:val="24"/>
                <w:szCs w:val="24"/>
              </w:rPr>
              <w:t>3</w:t>
            </w:r>
          </w:p>
        </w:tc>
        <w:tc>
          <w:tcPr>
            <w:tcW w:w="1042" w:type="dxa"/>
            <w:noWrap/>
            <w:vAlign w:val="center"/>
          </w:tcPr>
          <w:p w:rsidR="00D919BC" w:rsidRDefault="00D919BC" w:rsidP="00A146F1">
            <w:pPr>
              <w:widowControl/>
              <w:jc w:val="center"/>
              <w:rPr>
                <w:rFonts w:cs="Times New Roman"/>
              </w:rPr>
            </w:pPr>
          </w:p>
        </w:tc>
      </w:tr>
      <w:tr w:rsidR="00D919BC" w:rsidTr="00A146F1">
        <w:trPr>
          <w:trHeight w:val="823"/>
          <w:tblCellSpacing w:w="15" w:type="dxa"/>
        </w:trPr>
        <w:tc>
          <w:tcPr>
            <w:tcW w:w="1437" w:type="dxa"/>
            <w:vMerge/>
            <w:noWrap/>
            <w:vAlign w:val="center"/>
          </w:tcPr>
          <w:p w:rsidR="00D919BC" w:rsidRDefault="00D919BC" w:rsidP="00A146F1">
            <w:pPr>
              <w:jc w:val="center"/>
              <w:rPr>
                <w:rFonts w:ascii="宋体" w:cs="宋体"/>
                <w:sz w:val="24"/>
                <w:szCs w:val="24"/>
              </w:rPr>
            </w:pPr>
          </w:p>
        </w:tc>
        <w:tc>
          <w:tcPr>
            <w:tcW w:w="3216" w:type="dxa"/>
            <w:noWrap/>
            <w:vAlign w:val="center"/>
          </w:tcPr>
          <w:p w:rsidR="00D919BC" w:rsidRDefault="00D919BC" w:rsidP="00A146F1">
            <w:pPr>
              <w:jc w:val="center"/>
              <w:rPr>
                <w:rFonts w:ascii="宋体" w:cs="宋体"/>
                <w:sz w:val="24"/>
                <w:szCs w:val="24"/>
              </w:rPr>
            </w:pPr>
            <w:r>
              <w:rPr>
                <w:rFonts w:ascii="宋体" w:cs="宋体" w:hint="eastAsia"/>
                <w:sz w:val="24"/>
                <w:szCs w:val="24"/>
              </w:rPr>
              <w:t>组合工具</w:t>
            </w:r>
          </w:p>
        </w:tc>
        <w:tc>
          <w:tcPr>
            <w:tcW w:w="722" w:type="dxa"/>
            <w:noWrap/>
            <w:vAlign w:val="center"/>
          </w:tcPr>
          <w:p w:rsidR="00D919BC" w:rsidRDefault="00D919BC" w:rsidP="00A146F1">
            <w:pPr>
              <w:jc w:val="center"/>
              <w:rPr>
                <w:rFonts w:ascii="宋体" w:cs="宋体"/>
                <w:sz w:val="24"/>
                <w:szCs w:val="24"/>
              </w:rPr>
            </w:pPr>
            <w:r>
              <w:rPr>
                <w:rFonts w:ascii="宋体" w:cs="宋体" w:hint="eastAsia"/>
                <w:sz w:val="24"/>
                <w:szCs w:val="24"/>
              </w:rPr>
              <w:t>套</w:t>
            </w:r>
          </w:p>
        </w:tc>
        <w:tc>
          <w:tcPr>
            <w:tcW w:w="723" w:type="dxa"/>
            <w:noWrap/>
            <w:vAlign w:val="center"/>
          </w:tcPr>
          <w:p w:rsidR="00D919BC" w:rsidRDefault="00D919BC" w:rsidP="00A146F1">
            <w:pPr>
              <w:jc w:val="center"/>
              <w:rPr>
                <w:rFonts w:ascii="宋体" w:cs="宋体"/>
                <w:sz w:val="24"/>
                <w:szCs w:val="24"/>
              </w:rPr>
            </w:pPr>
            <w:r>
              <w:rPr>
                <w:rFonts w:ascii="宋体" w:cs="宋体" w:hint="eastAsia"/>
                <w:sz w:val="24"/>
                <w:szCs w:val="24"/>
              </w:rPr>
              <w:t>199</w:t>
            </w:r>
          </w:p>
        </w:tc>
        <w:tc>
          <w:tcPr>
            <w:tcW w:w="1928" w:type="dxa"/>
            <w:noWrap/>
            <w:vAlign w:val="center"/>
          </w:tcPr>
          <w:p w:rsidR="00D919BC" w:rsidRDefault="00D919BC" w:rsidP="00A146F1">
            <w:pPr>
              <w:jc w:val="center"/>
              <w:rPr>
                <w:rFonts w:ascii="宋体" w:cs="宋体"/>
                <w:sz w:val="24"/>
                <w:szCs w:val="24"/>
              </w:rPr>
            </w:pPr>
            <w:r>
              <w:rPr>
                <w:rFonts w:ascii="宋体" w:cs="宋体" w:hint="eastAsia"/>
                <w:sz w:val="24"/>
                <w:szCs w:val="24"/>
              </w:rPr>
              <w:t>11.94</w:t>
            </w:r>
          </w:p>
        </w:tc>
        <w:tc>
          <w:tcPr>
            <w:tcW w:w="1042" w:type="dxa"/>
            <w:noWrap/>
            <w:vAlign w:val="center"/>
          </w:tcPr>
          <w:p w:rsidR="00D919BC" w:rsidRDefault="00D919BC" w:rsidP="00A146F1">
            <w:pPr>
              <w:widowControl/>
              <w:jc w:val="center"/>
              <w:rPr>
                <w:rFonts w:cs="Times New Roman"/>
              </w:rPr>
            </w:pPr>
          </w:p>
        </w:tc>
      </w:tr>
      <w:tr w:rsidR="00D919BC" w:rsidTr="00A146F1">
        <w:trPr>
          <w:trHeight w:val="823"/>
          <w:tblCellSpacing w:w="15" w:type="dxa"/>
        </w:trPr>
        <w:tc>
          <w:tcPr>
            <w:tcW w:w="1437" w:type="dxa"/>
            <w:vMerge/>
            <w:noWrap/>
            <w:vAlign w:val="center"/>
          </w:tcPr>
          <w:p w:rsidR="00D919BC" w:rsidRDefault="00D919BC" w:rsidP="00A146F1">
            <w:pPr>
              <w:jc w:val="center"/>
              <w:rPr>
                <w:rFonts w:ascii="宋体" w:cs="宋体"/>
                <w:sz w:val="24"/>
                <w:szCs w:val="24"/>
              </w:rPr>
            </w:pPr>
          </w:p>
        </w:tc>
        <w:tc>
          <w:tcPr>
            <w:tcW w:w="3216" w:type="dxa"/>
            <w:noWrap/>
            <w:vAlign w:val="center"/>
          </w:tcPr>
          <w:p w:rsidR="00D919BC" w:rsidRDefault="00D919BC" w:rsidP="00A146F1">
            <w:pPr>
              <w:jc w:val="center"/>
              <w:rPr>
                <w:rFonts w:ascii="宋体" w:cs="宋体"/>
                <w:sz w:val="24"/>
                <w:szCs w:val="24"/>
              </w:rPr>
            </w:pPr>
            <w:r>
              <w:rPr>
                <w:rFonts w:ascii="宋体" w:cs="宋体" w:hint="eastAsia"/>
                <w:sz w:val="24"/>
                <w:szCs w:val="24"/>
              </w:rPr>
              <w:t>电动水枪</w:t>
            </w:r>
          </w:p>
        </w:tc>
        <w:tc>
          <w:tcPr>
            <w:tcW w:w="722" w:type="dxa"/>
            <w:noWrap/>
            <w:vAlign w:val="center"/>
          </w:tcPr>
          <w:p w:rsidR="00D919BC" w:rsidRDefault="00D919BC" w:rsidP="00A146F1">
            <w:pPr>
              <w:jc w:val="center"/>
              <w:rPr>
                <w:rFonts w:ascii="宋体" w:cs="宋体"/>
                <w:sz w:val="24"/>
                <w:szCs w:val="24"/>
              </w:rPr>
            </w:pPr>
            <w:r>
              <w:rPr>
                <w:rFonts w:ascii="宋体" w:cs="宋体" w:hint="eastAsia"/>
                <w:sz w:val="24"/>
                <w:szCs w:val="24"/>
              </w:rPr>
              <w:t>把</w:t>
            </w:r>
          </w:p>
        </w:tc>
        <w:tc>
          <w:tcPr>
            <w:tcW w:w="723" w:type="dxa"/>
            <w:noWrap/>
            <w:vAlign w:val="center"/>
          </w:tcPr>
          <w:p w:rsidR="00D919BC" w:rsidRDefault="00D919BC" w:rsidP="00A146F1">
            <w:pPr>
              <w:jc w:val="center"/>
              <w:rPr>
                <w:rFonts w:ascii="宋体" w:cs="宋体"/>
                <w:sz w:val="24"/>
                <w:szCs w:val="24"/>
              </w:rPr>
            </w:pPr>
            <w:r>
              <w:rPr>
                <w:rFonts w:ascii="宋体" w:cs="宋体" w:hint="eastAsia"/>
                <w:sz w:val="24"/>
                <w:szCs w:val="24"/>
              </w:rPr>
              <w:t>198</w:t>
            </w:r>
          </w:p>
        </w:tc>
        <w:tc>
          <w:tcPr>
            <w:tcW w:w="1928" w:type="dxa"/>
            <w:noWrap/>
            <w:vAlign w:val="center"/>
          </w:tcPr>
          <w:p w:rsidR="00D919BC" w:rsidRDefault="00D919BC" w:rsidP="00A146F1">
            <w:pPr>
              <w:jc w:val="center"/>
              <w:rPr>
                <w:rFonts w:ascii="宋体" w:cs="宋体"/>
                <w:sz w:val="24"/>
                <w:szCs w:val="24"/>
              </w:rPr>
            </w:pPr>
            <w:r>
              <w:rPr>
                <w:rFonts w:ascii="宋体" w:cs="宋体" w:hint="eastAsia"/>
                <w:sz w:val="24"/>
                <w:szCs w:val="24"/>
              </w:rPr>
              <w:t>13.86</w:t>
            </w:r>
          </w:p>
        </w:tc>
        <w:tc>
          <w:tcPr>
            <w:tcW w:w="1042" w:type="dxa"/>
            <w:noWrap/>
            <w:vAlign w:val="center"/>
          </w:tcPr>
          <w:p w:rsidR="00D919BC" w:rsidRDefault="00D919BC" w:rsidP="00A146F1">
            <w:pPr>
              <w:widowControl/>
              <w:jc w:val="center"/>
              <w:rPr>
                <w:rFonts w:cs="Times New Roman"/>
              </w:rPr>
            </w:pPr>
          </w:p>
        </w:tc>
      </w:tr>
      <w:tr w:rsidR="00D919BC" w:rsidTr="00A146F1">
        <w:trPr>
          <w:trHeight w:val="433"/>
          <w:tblCellSpacing w:w="15" w:type="dxa"/>
        </w:trPr>
        <w:tc>
          <w:tcPr>
            <w:tcW w:w="1437" w:type="dxa"/>
            <w:vMerge w:val="restart"/>
            <w:noWrap/>
            <w:vAlign w:val="center"/>
          </w:tcPr>
          <w:p w:rsidR="00D919BC" w:rsidRDefault="00D919BC" w:rsidP="00A146F1">
            <w:pPr>
              <w:jc w:val="center"/>
              <w:rPr>
                <w:rFonts w:ascii="宋体" w:cs="Times New Roman"/>
                <w:sz w:val="24"/>
                <w:szCs w:val="24"/>
              </w:rPr>
            </w:pPr>
            <w:r>
              <w:rPr>
                <w:rFonts w:ascii="宋体" w:cs="宋体" w:hint="eastAsia"/>
                <w:sz w:val="24"/>
                <w:szCs w:val="24"/>
              </w:rPr>
              <w:t>第五包</w:t>
            </w:r>
            <w:r>
              <w:rPr>
                <w:rFonts w:ascii="宋体" w:cs="宋体"/>
                <w:sz w:val="24"/>
                <w:szCs w:val="24"/>
              </w:rPr>
              <w:t>:</w:t>
            </w:r>
            <w:r>
              <w:rPr>
                <w:rFonts w:ascii="宋体" w:cs="宋体" w:hint="eastAsia"/>
                <w:sz w:val="24"/>
                <w:szCs w:val="24"/>
              </w:rPr>
              <w:t>扑火</w:t>
            </w:r>
            <w:r>
              <w:rPr>
                <w:rFonts w:ascii="宋体" w:cs="宋体" w:hint="eastAsia"/>
                <w:sz w:val="24"/>
                <w:szCs w:val="24"/>
              </w:rPr>
              <w:lastRenderedPageBreak/>
              <w:t>机具类</w:t>
            </w:r>
          </w:p>
        </w:tc>
        <w:tc>
          <w:tcPr>
            <w:tcW w:w="3216" w:type="dxa"/>
            <w:noWrap/>
            <w:vAlign w:val="center"/>
          </w:tcPr>
          <w:p w:rsidR="00D919BC" w:rsidRDefault="00D919BC" w:rsidP="00A146F1">
            <w:pPr>
              <w:jc w:val="center"/>
              <w:rPr>
                <w:rFonts w:ascii="宋体" w:cs="Times New Roman"/>
                <w:sz w:val="24"/>
                <w:szCs w:val="24"/>
              </w:rPr>
            </w:pPr>
            <w:r>
              <w:rPr>
                <w:rFonts w:ascii="宋体" w:cs="宋体" w:hint="eastAsia"/>
                <w:sz w:val="24"/>
                <w:szCs w:val="24"/>
              </w:rPr>
              <w:lastRenderedPageBreak/>
              <w:t>风力灭火机</w:t>
            </w:r>
          </w:p>
        </w:tc>
        <w:tc>
          <w:tcPr>
            <w:tcW w:w="722" w:type="dxa"/>
            <w:noWrap/>
            <w:vAlign w:val="center"/>
          </w:tcPr>
          <w:p w:rsidR="00D919BC" w:rsidRDefault="00D919BC" w:rsidP="00A146F1">
            <w:pPr>
              <w:jc w:val="center"/>
              <w:rPr>
                <w:rFonts w:ascii="宋体" w:cs="Times New Roman"/>
                <w:sz w:val="24"/>
                <w:szCs w:val="24"/>
              </w:rPr>
            </w:pPr>
            <w:r>
              <w:rPr>
                <w:rFonts w:ascii="宋体" w:cs="宋体" w:hint="eastAsia"/>
                <w:sz w:val="24"/>
                <w:szCs w:val="24"/>
              </w:rPr>
              <w:t>台</w:t>
            </w:r>
          </w:p>
        </w:tc>
        <w:tc>
          <w:tcPr>
            <w:tcW w:w="723" w:type="dxa"/>
            <w:noWrap/>
            <w:vAlign w:val="center"/>
          </w:tcPr>
          <w:p w:rsidR="00D919BC" w:rsidRDefault="00D919BC" w:rsidP="00A146F1">
            <w:pPr>
              <w:jc w:val="center"/>
              <w:rPr>
                <w:rFonts w:ascii="宋体" w:cs="宋体"/>
                <w:sz w:val="24"/>
                <w:szCs w:val="24"/>
              </w:rPr>
            </w:pPr>
            <w:r>
              <w:rPr>
                <w:rFonts w:ascii="宋体" w:cs="宋体" w:hint="eastAsia"/>
                <w:sz w:val="24"/>
                <w:szCs w:val="24"/>
              </w:rPr>
              <w:t>75</w:t>
            </w:r>
          </w:p>
        </w:tc>
        <w:tc>
          <w:tcPr>
            <w:tcW w:w="1928" w:type="dxa"/>
            <w:noWrap/>
            <w:vAlign w:val="center"/>
          </w:tcPr>
          <w:p w:rsidR="00D919BC" w:rsidRDefault="00D919BC" w:rsidP="00A146F1">
            <w:pPr>
              <w:jc w:val="center"/>
              <w:rPr>
                <w:rFonts w:ascii="宋体" w:cs="宋体"/>
                <w:sz w:val="24"/>
                <w:szCs w:val="24"/>
              </w:rPr>
            </w:pPr>
            <w:r>
              <w:rPr>
                <w:rFonts w:ascii="宋体" w:cs="宋体" w:hint="eastAsia"/>
                <w:sz w:val="24"/>
                <w:szCs w:val="24"/>
              </w:rPr>
              <w:t>51</w:t>
            </w:r>
          </w:p>
        </w:tc>
        <w:tc>
          <w:tcPr>
            <w:tcW w:w="1042" w:type="dxa"/>
            <w:noWrap/>
            <w:vAlign w:val="center"/>
          </w:tcPr>
          <w:p w:rsidR="00D919BC" w:rsidRDefault="00D919BC" w:rsidP="00A146F1">
            <w:pPr>
              <w:widowControl/>
              <w:jc w:val="center"/>
              <w:rPr>
                <w:rFonts w:cs="Times New Roman"/>
              </w:rPr>
            </w:pPr>
          </w:p>
        </w:tc>
      </w:tr>
      <w:tr w:rsidR="00D919BC" w:rsidTr="00A146F1">
        <w:trPr>
          <w:trHeight w:val="433"/>
          <w:tblCellSpacing w:w="15" w:type="dxa"/>
        </w:trPr>
        <w:tc>
          <w:tcPr>
            <w:tcW w:w="1437" w:type="dxa"/>
            <w:vMerge/>
            <w:noWrap/>
            <w:vAlign w:val="center"/>
          </w:tcPr>
          <w:p w:rsidR="00D919BC" w:rsidRDefault="00D919BC" w:rsidP="00A146F1">
            <w:pPr>
              <w:jc w:val="center"/>
              <w:rPr>
                <w:rFonts w:ascii="宋体" w:cs="Times New Roman"/>
                <w:sz w:val="24"/>
                <w:szCs w:val="24"/>
              </w:rPr>
            </w:pPr>
          </w:p>
        </w:tc>
        <w:tc>
          <w:tcPr>
            <w:tcW w:w="3216" w:type="dxa"/>
            <w:noWrap/>
            <w:vAlign w:val="center"/>
          </w:tcPr>
          <w:p w:rsidR="00D919BC" w:rsidRDefault="00D919BC" w:rsidP="00A146F1">
            <w:pPr>
              <w:jc w:val="center"/>
              <w:rPr>
                <w:rFonts w:ascii="宋体" w:cs="Times New Roman"/>
                <w:sz w:val="24"/>
                <w:szCs w:val="24"/>
              </w:rPr>
            </w:pPr>
            <w:r>
              <w:rPr>
                <w:rFonts w:ascii="宋体" w:cs="宋体" w:hint="eastAsia"/>
                <w:sz w:val="24"/>
                <w:szCs w:val="24"/>
              </w:rPr>
              <w:t>油锯</w:t>
            </w:r>
          </w:p>
        </w:tc>
        <w:tc>
          <w:tcPr>
            <w:tcW w:w="722" w:type="dxa"/>
            <w:noWrap/>
            <w:vAlign w:val="center"/>
          </w:tcPr>
          <w:p w:rsidR="00D919BC" w:rsidRDefault="00D919BC" w:rsidP="00A146F1">
            <w:pPr>
              <w:jc w:val="center"/>
              <w:rPr>
                <w:rFonts w:ascii="宋体" w:cs="Times New Roman"/>
                <w:sz w:val="24"/>
                <w:szCs w:val="24"/>
              </w:rPr>
            </w:pPr>
            <w:r>
              <w:rPr>
                <w:rFonts w:ascii="宋体" w:cs="宋体" w:hint="eastAsia"/>
                <w:sz w:val="24"/>
                <w:szCs w:val="24"/>
              </w:rPr>
              <w:t>台</w:t>
            </w:r>
          </w:p>
        </w:tc>
        <w:tc>
          <w:tcPr>
            <w:tcW w:w="723" w:type="dxa"/>
            <w:noWrap/>
            <w:vAlign w:val="center"/>
          </w:tcPr>
          <w:p w:rsidR="00D919BC" w:rsidRDefault="00D919BC" w:rsidP="00A146F1">
            <w:pPr>
              <w:jc w:val="center"/>
              <w:rPr>
                <w:rFonts w:ascii="宋体" w:cs="宋体"/>
                <w:sz w:val="24"/>
                <w:szCs w:val="24"/>
              </w:rPr>
            </w:pPr>
            <w:r>
              <w:rPr>
                <w:rFonts w:ascii="宋体" w:cs="宋体" w:hint="eastAsia"/>
                <w:sz w:val="24"/>
                <w:szCs w:val="24"/>
              </w:rPr>
              <w:t>50</w:t>
            </w:r>
          </w:p>
        </w:tc>
        <w:tc>
          <w:tcPr>
            <w:tcW w:w="1928" w:type="dxa"/>
            <w:noWrap/>
            <w:vAlign w:val="center"/>
          </w:tcPr>
          <w:p w:rsidR="00D919BC" w:rsidRDefault="00D919BC" w:rsidP="00A146F1">
            <w:pPr>
              <w:jc w:val="center"/>
              <w:rPr>
                <w:rFonts w:ascii="宋体" w:cs="宋体"/>
                <w:sz w:val="24"/>
                <w:szCs w:val="24"/>
              </w:rPr>
            </w:pPr>
            <w:r>
              <w:rPr>
                <w:rFonts w:ascii="宋体" w:cs="宋体" w:hint="eastAsia"/>
                <w:sz w:val="24"/>
                <w:szCs w:val="24"/>
              </w:rPr>
              <w:t>20</w:t>
            </w:r>
          </w:p>
        </w:tc>
        <w:tc>
          <w:tcPr>
            <w:tcW w:w="1042" w:type="dxa"/>
            <w:noWrap/>
            <w:vAlign w:val="center"/>
          </w:tcPr>
          <w:p w:rsidR="00D919BC" w:rsidRDefault="00D919BC" w:rsidP="00A146F1">
            <w:pPr>
              <w:widowControl/>
              <w:jc w:val="center"/>
              <w:rPr>
                <w:rFonts w:cs="Times New Roman"/>
              </w:rPr>
            </w:pPr>
          </w:p>
        </w:tc>
      </w:tr>
      <w:tr w:rsidR="00D919BC" w:rsidTr="00A146F1">
        <w:trPr>
          <w:trHeight w:val="949"/>
          <w:tblCellSpacing w:w="15" w:type="dxa"/>
        </w:trPr>
        <w:tc>
          <w:tcPr>
            <w:tcW w:w="1437" w:type="dxa"/>
            <w:vMerge w:val="restart"/>
            <w:noWrap/>
            <w:vAlign w:val="center"/>
          </w:tcPr>
          <w:p w:rsidR="00D919BC" w:rsidRDefault="00D919BC" w:rsidP="00A146F1">
            <w:pPr>
              <w:pStyle w:val="a6"/>
              <w:rPr>
                <w:rFonts w:hAnsi="Calibri" w:cs="Times New Roman"/>
                <w:kern w:val="2"/>
              </w:rPr>
            </w:pPr>
            <w:r>
              <w:rPr>
                <w:rFonts w:hAnsi="Calibri" w:cs="Times New Roman" w:hint="eastAsia"/>
                <w:kern w:val="2"/>
              </w:rPr>
              <w:lastRenderedPageBreak/>
              <w:t>第六包:扑火单兵装备</w:t>
            </w:r>
          </w:p>
        </w:tc>
        <w:tc>
          <w:tcPr>
            <w:tcW w:w="3216" w:type="dxa"/>
            <w:noWrap/>
            <w:vAlign w:val="center"/>
          </w:tcPr>
          <w:p w:rsidR="00D919BC" w:rsidRDefault="00D919BC" w:rsidP="00A146F1">
            <w:pPr>
              <w:pStyle w:val="a6"/>
              <w:jc w:val="center"/>
              <w:rPr>
                <w:rFonts w:hAnsi="Calibri" w:cs="Times New Roman"/>
                <w:kern w:val="2"/>
              </w:rPr>
            </w:pPr>
            <w:r>
              <w:rPr>
                <w:rFonts w:hint="eastAsia"/>
              </w:rPr>
              <w:t>防火服（整套）</w:t>
            </w:r>
          </w:p>
        </w:tc>
        <w:tc>
          <w:tcPr>
            <w:tcW w:w="722" w:type="dxa"/>
            <w:noWrap/>
            <w:vAlign w:val="center"/>
          </w:tcPr>
          <w:p w:rsidR="00D919BC" w:rsidRDefault="00D919BC" w:rsidP="00A146F1">
            <w:pPr>
              <w:pStyle w:val="a6"/>
              <w:jc w:val="center"/>
              <w:rPr>
                <w:rFonts w:hAnsi="Calibri" w:cs="Times New Roman"/>
                <w:kern w:val="2"/>
              </w:rPr>
            </w:pPr>
            <w:r>
              <w:rPr>
                <w:rFonts w:hAnsi="Calibri" w:hint="eastAsia"/>
                <w:kern w:val="2"/>
              </w:rPr>
              <w:t>套</w:t>
            </w:r>
          </w:p>
        </w:tc>
        <w:tc>
          <w:tcPr>
            <w:tcW w:w="723" w:type="dxa"/>
            <w:noWrap/>
            <w:vAlign w:val="center"/>
          </w:tcPr>
          <w:p w:rsidR="00D919BC" w:rsidRDefault="00D919BC" w:rsidP="00A146F1">
            <w:pPr>
              <w:pStyle w:val="a6"/>
              <w:jc w:val="center"/>
              <w:rPr>
                <w:rFonts w:hAnsi="Calibri"/>
                <w:kern w:val="2"/>
              </w:rPr>
            </w:pPr>
            <w:r>
              <w:rPr>
                <w:rFonts w:hAnsi="Calibri" w:hint="eastAsia"/>
                <w:kern w:val="2"/>
              </w:rPr>
              <w:t>200</w:t>
            </w:r>
          </w:p>
        </w:tc>
        <w:tc>
          <w:tcPr>
            <w:tcW w:w="1928" w:type="dxa"/>
            <w:noWrap/>
            <w:vAlign w:val="center"/>
          </w:tcPr>
          <w:p w:rsidR="00D919BC" w:rsidRDefault="00D919BC" w:rsidP="00A146F1">
            <w:pPr>
              <w:pStyle w:val="a6"/>
              <w:jc w:val="center"/>
              <w:rPr>
                <w:rFonts w:hAnsi="Calibri"/>
                <w:kern w:val="2"/>
              </w:rPr>
            </w:pPr>
            <w:r>
              <w:rPr>
                <w:rFonts w:hAnsi="Calibri" w:hint="eastAsia"/>
                <w:kern w:val="2"/>
              </w:rPr>
              <w:t>26</w:t>
            </w:r>
          </w:p>
        </w:tc>
        <w:tc>
          <w:tcPr>
            <w:tcW w:w="1042" w:type="dxa"/>
            <w:noWrap/>
            <w:vAlign w:val="center"/>
          </w:tcPr>
          <w:p w:rsidR="00D919BC" w:rsidRDefault="00D919BC" w:rsidP="00A146F1">
            <w:pPr>
              <w:widowControl/>
              <w:jc w:val="center"/>
              <w:rPr>
                <w:rFonts w:ascii="宋体" w:cs="Times New Roman"/>
                <w:kern w:val="0"/>
                <w:sz w:val="24"/>
                <w:szCs w:val="24"/>
                <w:highlight w:val="red"/>
              </w:rPr>
            </w:pPr>
          </w:p>
        </w:tc>
      </w:tr>
      <w:tr w:rsidR="00D919BC" w:rsidTr="00A146F1">
        <w:trPr>
          <w:trHeight w:val="949"/>
          <w:tblCellSpacing w:w="15" w:type="dxa"/>
        </w:trPr>
        <w:tc>
          <w:tcPr>
            <w:tcW w:w="1437" w:type="dxa"/>
            <w:vMerge/>
            <w:noWrap/>
            <w:vAlign w:val="center"/>
          </w:tcPr>
          <w:p w:rsidR="00D919BC" w:rsidRDefault="00D919BC" w:rsidP="00A146F1">
            <w:pPr>
              <w:pStyle w:val="a6"/>
              <w:rPr>
                <w:rFonts w:hAnsi="Calibri" w:cs="Times New Roman"/>
                <w:kern w:val="2"/>
              </w:rPr>
            </w:pPr>
          </w:p>
        </w:tc>
        <w:tc>
          <w:tcPr>
            <w:tcW w:w="3216" w:type="dxa"/>
            <w:noWrap/>
            <w:vAlign w:val="center"/>
          </w:tcPr>
          <w:p w:rsidR="00D919BC" w:rsidRDefault="00D919BC" w:rsidP="00A146F1">
            <w:pPr>
              <w:pStyle w:val="a6"/>
              <w:jc w:val="center"/>
            </w:pPr>
            <w:r>
              <w:rPr>
                <w:rFonts w:hint="eastAsia"/>
              </w:rPr>
              <w:t>头盔</w:t>
            </w:r>
          </w:p>
        </w:tc>
        <w:tc>
          <w:tcPr>
            <w:tcW w:w="722" w:type="dxa"/>
            <w:noWrap/>
            <w:vAlign w:val="center"/>
          </w:tcPr>
          <w:p w:rsidR="00D919BC" w:rsidRDefault="00D919BC" w:rsidP="00A146F1">
            <w:pPr>
              <w:pStyle w:val="a6"/>
              <w:jc w:val="center"/>
              <w:rPr>
                <w:rFonts w:hAnsi="Calibri"/>
                <w:kern w:val="2"/>
              </w:rPr>
            </w:pPr>
            <w:r>
              <w:rPr>
                <w:rFonts w:hAnsi="Calibri" w:hint="eastAsia"/>
                <w:kern w:val="2"/>
              </w:rPr>
              <w:t>顶</w:t>
            </w:r>
          </w:p>
        </w:tc>
        <w:tc>
          <w:tcPr>
            <w:tcW w:w="723" w:type="dxa"/>
            <w:noWrap/>
            <w:vAlign w:val="center"/>
          </w:tcPr>
          <w:p w:rsidR="00D919BC" w:rsidRDefault="00D919BC" w:rsidP="00A146F1">
            <w:pPr>
              <w:pStyle w:val="a6"/>
              <w:jc w:val="center"/>
              <w:rPr>
                <w:rFonts w:hAnsi="Calibri"/>
                <w:kern w:val="2"/>
              </w:rPr>
            </w:pPr>
            <w:r>
              <w:rPr>
                <w:rFonts w:hAnsi="Calibri" w:hint="eastAsia"/>
                <w:kern w:val="2"/>
              </w:rPr>
              <w:t>200</w:t>
            </w:r>
          </w:p>
        </w:tc>
        <w:tc>
          <w:tcPr>
            <w:tcW w:w="1928" w:type="dxa"/>
            <w:noWrap/>
            <w:vAlign w:val="center"/>
          </w:tcPr>
          <w:p w:rsidR="00D919BC" w:rsidRDefault="00D919BC" w:rsidP="00A146F1">
            <w:pPr>
              <w:pStyle w:val="a6"/>
              <w:jc w:val="center"/>
              <w:rPr>
                <w:rFonts w:hAnsi="Calibri"/>
                <w:kern w:val="2"/>
              </w:rPr>
            </w:pPr>
            <w:r>
              <w:rPr>
                <w:rFonts w:hAnsi="Calibri" w:hint="eastAsia"/>
                <w:kern w:val="2"/>
              </w:rPr>
              <w:t>12</w:t>
            </w:r>
          </w:p>
        </w:tc>
        <w:tc>
          <w:tcPr>
            <w:tcW w:w="1042" w:type="dxa"/>
            <w:noWrap/>
            <w:vAlign w:val="center"/>
          </w:tcPr>
          <w:p w:rsidR="00D919BC" w:rsidRDefault="00D919BC" w:rsidP="00A146F1">
            <w:pPr>
              <w:widowControl/>
              <w:jc w:val="center"/>
              <w:rPr>
                <w:rFonts w:ascii="宋体" w:cs="Times New Roman"/>
                <w:kern w:val="0"/>
                <w:sz w:val="24"/>
                <w:szCs w:val="24"/>
                <w:highlight w:val="red"/>
              </w:rPr>
            </w:pPr>
          </w:p>
        </w:tc>
      </w:tr>
      <w:tr w:rsidR="00D919BC" w:rsidTr="00A146F1">
        <w:trPr>
          <w:trHeight w:val="949"/>
          <w:tblCellSpacing w:w="15" w:type="dxa"/>
        </w:trPr>
        <w:tc>
          <w:tcPr>
            <w:tcW w:w="1437" w:type="dxa"/>
            <w:vMerge/>
            <w:noWrap/>
            <w:vAlign w:val="center"/>
          </w:tcPr>
          <w:p w:rsidR="00D919BC" w:rsidRDefault="00D919BC" w:rsidP="00A146F1">
            <w:pPr>
              <w:pStyle w:val="a6"/>
              <w:rPr>
                <w:rFonts w:hAnsi="Calibri" w:cs="Times New Roman"/>
                <w:kern w:val="2"/>
              </w:rPr>
            </w:pPr>
          </w:p>
        </w:tc>
        <w:tc>
          <w:tcPr>
            <w:tcW w:w="3216" w:type="dxa"/>
            <w:noWrap/>
            <w:vAlign w:val="center"/>
          </w:tcPr>
          <w:p w:rsidR="00D919BC" w:rsidRDefault="00D919BC" w:rsidP="00A146F1">
            <w:pPr>
              <w:pStyle w:val="a6"/>
              <w:jc w:val="center"/>
            </w:pPr>
            <w:r>
              <w:rPr>
                <w:rFonts w:hint="eastAsia"/>
              </w:rPr>
              <w:t>护目镜</w:t>
            </w:r>
          </w:p>
        </w:tc>
        <w:tc>
          <w:tcPr>
            <w:tcW w:w="722" w:type="dxa"/>
            <w:noWrap/>
            <w:vAlign w:val="center"/>
          </w:tcPr>
          <w:p w:rsidR="00D919BC" w:rsidRDefault="00D919BC" w:rsidP="00A146F1">
            <w:pPr>
              <w:pStyle w:val="a6"/>
              <w:jc w:val="center"/>
              <w:rPr>
                <w:rFonts w:hAnsi="Calibri"/>
                <w:kern w:val="2"/>
              </w:rPr>
            </w:pPr>
            <w:proofErr w:type="gramStart"/>
            <w:r>
              <w:rPr>
                <w:rFonts w:hAnsi="Calibri" w:hint="eastAsia"/>
                <w:kern w:val="2"/>
              </w:rPr>
              <w:t>个</w:t>
            </w:r>
            <w:proofErr w:type="gramEnd"/>
          </w:p>
        </w:tc>
        <w:tc>
          <w:tcPr>
            <w:tcW w:w="723" w:type="dxa"/>
            <w:noWrap/>
            <w:vAlign w:val="center"/>
          </w:tcPr>
          <w:p w:rsidR="00D919BC" w:rsidRDefault="00D919BC" w:rsidP="00A146F1">
            <w:pPr>
              <w:pStyle w:val="a6"/>
              <w:jc w:val="center"/>
              <w:rPr>
                <w:rFonts w:hAnsi="Calibri"/>
                <w:kern w:val="2"/>
              </w:rPr>
            </w:pPr>
            <w:r>
              <w:rPr>
                <w:rFonts w:hAnsi="Calibri" w:hint="eastAsia"/>
                <w:kern w:val="2"/>
              </w:rPr>
              <w:t>200</w:t>
            </w:r>
          </w:p>
        </w:tc>
        <w:tc>
          <w:tcPr>
            <w:tcW w:w="1928" w:type="dxa"/>
            <w:noWrap/>
            <w:vAlign w:val="center"/>
          </w:tcPr>
          <w:p w:rsidR="00D919BC" w:rsidRDefault="00D919BC" w:rsidP="00A146F1">
            <w:pPr>
              <w:pStyle w:val="a6"/>
              <w:jc w:val="center"/>
              <w:rPr>
                <w:rFonts w:hAnsi="Calibri"/>
                <w:kern w:val="2"/>
              </w:rPr>
            </w:pPr>
            <w:r>
              <w:rPr>
                <w:rFonts w:hAnsi="Calibri" w:hint="eastAsia"/>
                <w:kern w:val="2"/>
              </w:rPr>
              <w:t>6</w:t>
            </w:r>
          </w:p>
        </w:tc>
        <w:tc>
          <w:tcPr>
            <w:tcW w:w="1042" w:type="dxa"/>
            <w:noWrap/>
            <w:vAlign w:val="center"/>
          </w:tcPr>
          <w:p w:rsidR="00D919BC" w:rsidRDefault="00D919BC" w:rsidP="00A146F1">
            <w:pPr>
              <w:widowControl/>
              <w:jc w:val="center"/>
              <w:rPr>
                <w:rFonts w:ascii="宋体" w:cs="Times New Roman"/>
                <w:kern w:val="0"/>
                <w:sz w:val="24"/>
                <w:szCs w:val="24"/>
                <w:highlight w:val="red"/>
              </w:rPr>
            </w:pPr>
          </w:p>
        </w:tc>
      </w:tr>
    </w:tbl>
    <w:p w:rsidR="00D919BC" w:rsidRDefault="00D919BC" w:rsidP="00D919BC">
      <w:pPr>
        <w:pStyle w:val="a6"/>
        <w:spacing w:line="360" w:lineRule="auto"/>
        <w:ind w:firstLineChars="200" w:firstLine="482"/>
        <w:rPr>
          <w:rFonts w:cs="Times New Roman"/>
        </w:rPr>
      </w:pPr>
      <w:r>
        <w:rPr>
          <w:rStyle w:val="a7"/>
          <w:rFonts w:hint="eastAsia"/>
        </w:rPr>
        <w:t>四、投标供应商资格要求</w:t>
      </w:r>
      <w:r>
        <w:rPr>
          <w:rStyle w:val="a7"/>
        </w:rPr>
        <w:t>:</w:t>
      </w:r>
    </w:p>
    <w:p w:rsidR="00D919BC" w:rsidRDefault="00D919BC" w:rsidP="00D919BC">
      <w:pPr>
        <w:pStyle w:val="a6"/>
        <w:spacing w:line="360" w:lineRule="auto"/>
        <w:ind w:firstLineChars="200" w:firstLine="480"/>
        <w:jc w:val="both"/>
        <w:rPr>
          <w:rFonts w:cs="Times New Roman"/>
        </w:rPr>
      </w:pPr>
      <w:r>
        <w:t>1</w:t>
      </w:r>
      <w:r>
        <w:rPr>
          <w:rFonts w:hint="eastAsia"/>
        </w:rPr>
        <w:t>、供应商应具备《政府采购法》第二十二条规定的条件。</w:t>
      </w:r>
    </w:p>
    <w:p w:rsidR="00D919BC" w:rsidRDefault="00D919BC" w:rsidP="00D919BC">
      <w:pPr>
        <w:pStyle w:val="a6"/>
        <w:spacing w:line="360" w:lineRule="auto"/>
        <w:ind w:firstLineChars="200" w:firstLine="480"/>
        <w:jc w:val="both"/>
      </w:pPr>
      <w:r>
        <w:t>2</w:t>
      </w:r>
      <w:r>
        <w:rPr>
          <w:rFonts w:hint="eastAsia"/>
        </w:rPr>
        <w:t>、落实政府采购政策需满足的资格要求：</w:t>
      </w:r>
      <w:proofErr w:type="gramStart"/>
      <w:r>
        <w:rPr>
          <w:rFonts w:hint="eastAsia"/>
        </w:rPr>
        <w:t>标项1、2、3、4、5、6</w:t>
      </w:r>
      <w:proofErr w:type="gramEnd"/>
      <w:r>
        <w:rPr>
          <w:rFonts w:hint="eastAsia"/>
        </w:rPr>
        <w:t>：</w:t>
      </w:r>
    </w:p>
    <w:p w:rsidR="00D919BC" w:rsidRDefault="00D919BC" w:rsidP="00D919BC">
      <w:pPr>
        <w:pStyle w:val="a6"/>
        <w:spacing w:line="360" w:lineRule="auto"/>
        <w:ind w:firstLineChars="200" w:firstLine="480"/>
        <w:jc w:val="both"/>
      </w:pPr>
      <w:r>
        <w:rPr>
          <w:rFonts w:hint="eastAsia"/>
        </w:rPr>
        <w:t>（1）《政府采购促进中小企业发展管理办法》（财库〔2020〕46号）；</w:t>
      </w:r>
    </w:p>
    <w:p w:rsidR="00D919BC" w:rsidRDefault="00D919BC" w:rsidP="00D919BC">
      <w:pPr>
        <w:pStyle w:val="a6"/>
        <w:spacing w:line="360" w:lineRule="auto"/>
        <w:ind w:firstLineChars="200" w:firstLine="480"/>
        <w:jc w:val="both"/>
      </w:pPr>
      <w:r>
        <w:rPr>
          <w:rFonts w:hint="eastAsia"/>
        </w:rPr>
        <w:t>（2）《财政部、司法部关于政府采购支持监狱企业发展有关问题的通知》（财库〔2014〕68号）；</w:t>
      </w:r>
    </w:p>
    <w:p w:rsidR="00D919BC" w:rsidRDefault="00D919BC" w:rsidP="00D919BC">
      <w:pPr>
        <w:pStyle w:val="a6"/>
        <w:spacing w:line="360" w:lineRule="auto"/>
        <w:ind w:firstLineChars="200" w:firstLine="480"/>
        <w:jc w:val="both"/>
      </w:pPr>
      <w:r>
        <w:rPr>
          <w:rFonts w:hint="eastAsia"/>
        </w:rPr>
        <w:t>（3）《财政部民政部中国残疾人联合会关于促进残疾人就业政府采购政策的通知》财库〔2017〕141号。</w:t>
      </w:r>
    </w:p>
    <w:p w:rsidR="00D919BC" w:rsidRDefault="00D919BC" w:rsidP="00D919BC">
      <w:pPr>
        <w:pStyle w:val="a6"/>
        <w:spacing w:line="360" w:lineRule="auto"/>
        <w:ind w:firstLineChars="200" w:firstLine="480"/>
        <w:jc w:val="both"/>
      </w:pPr>
      <w:r>
        <w:t>3</w:t>
      </w:r>
      <w:r>
        <w:rPr>
          <w:rFonts w:hint="eastAsia"/>
        </w:rPr>
        <w:t>、本项目的特定资格要求：</w:t>
      </w:r>
      <w:proofErr w:type="gramStart"/>
      <w:r>
        <w:rPr>
          <w:rFonts w:hint="eastAsia"/>
        </w:rPr>
        <w:t>标项1、2、3、4、5、6</w:t>
      </w:r>
      <w:proofErr w:type="gramEnd"/>
      <w:r>
        <w:rPr>
          <w:rFonts w:hint="eastAsia"/>
        </w:rPr>
        <w:t>：</w:t>
      </w:r>
    </w:p>
    <w:p w:rsidR="00D919BC" w:rsidRDefault="00D919BC" w:rsidP="00D919BC">
      <w:pPr>
        <w:pStyle w:val="a6"/>
        <w:spacing w:line="360" w:lineRule="auto"/>
        <w:ind w:firstLineChars="200" w:firstLine="480"/>
        <w:jc w:val="both"/>
      </w:pPr>
      <w:r>
        <w:rPr>
          <w:rFonts w:hint="eastAsia"/>
        </w:rPr>
        <w:t xml:space="preserve"> （1）供应商必须是在中华人民共和国境内注册的独立法人或其他组织，能独立承担民事责任，拥有有效的法人营业执照，拥有完成本招标项目的专业技术装备和技术人员，营业执照范围内具有相关经营内容。</w:t>
      </w:r>
    </w:p>
    <w:p w:rsidR="00D919BC" w:rsidRDefault="00D919BC" w:rsidP="00D919BC">
      <w:pPr>
        <w:pStyle w:val="a6"/>
        <w:spacing w:line="360" w:lineRule="auto"/>
        <w:ind w:firstLineChars="200" w:firstLine="480"/>
        <w:jc w:val="both"/>
      </w:pPr>
      <w:r>
        <w:rPr>
          <w:rFonts w:hint="eastAsia"/>
        </w:rPr>
        <w:t xml:space="preserve">  （2）凡拟参加本次招标项目的供应商，如在“信用中国”网站（www.creditchina.gov.cn）、中国政府采购网（www.ccgp.gov.cn）被列入失信被执行人、重大税收违法案件当事人名单、政府采购严重违法失信行为记录名单的（尚在处罚期内的），经营异常名录的，将</w:t>
      </w:r>
      <w:proofErr w:type="gramStart"/>
      <w:r>
        <w:rPr>
          <w:rFonts w:hint="eastAsia"/>
        </w:rPr>
        <w:t>拒绝其参本次</w:t>
      </w:r>
      <w:proofErr w:type="gramEnd"/>
      <w:r>
        <w:rPr>
          <w:rFonts w:hint="eastAsia"/>
        </w:rPr>
        <w:t>政府采购活动。 提供相关网站查询结果网页打印并加盖公章（查询时间不得早于本招标公告）；</w:t>
      </w:r>
    </w:p>
    <w:p w:rsidR="00D919BC" w:rsidRDefault="00D919BC" w:rsidP="00D919BC">
      <w:pPr>
        <w:pStyle w:val="a6"/>
        <w:spacing w:line="360" w:lineRule="auto"/>
        <w:ind w:firstLineChars="200" w:firstLine="480"/>
        <w:jc w:val="both"/>
        <w:rPr>
          <w:rFonts w:cs="Times New Roman"/>
        </w:rPr>
      </w:pPr>
      <w:r>
        <w:rPr>
          <w:rFonts w:hint="eastAsia"/>
        </w:rPr>
        <w:t>4、本次招标不接受联合体投标。</w:t>
      </w:r>
    </w:p>
    <w:p w:rsidR="00D919BC" w:rsidRDefault="00D919BC" w:rsidP="00D919BC">
      <w:pPr>
        <w:pStyle w:val="a6"/>
        <w:spacing w:line="360" w:lineRule="auto"/>
        <w:ind w:firstLineChars="200" w:firstLine="482"/>
        <w:jc w:val="both"/>
        <w:rPr>
          <w:rFonts w:cs="Times New Roman"/>
        </w:rPr>
      </w:pPr>
      <w:r>
        <w:rPr>
          <w:rStyle w:val="a7"/>
          <w:rFonts w:hint="eastAsia"/>
        </w:rPr>
        <w:t>五、招标文件的报名</w:t>
      </w:r>
      <w:r>
        <w:rPr>
          <w:rStyle w:val="a7"/>
        </w:rPr>
        <w:t>/</w:t>
      </w:r>
      <w:r>
        <w:rPr>
          <w:rStyle w:val="a7"/>
          <w:rFonts w:hint="eastAsia"/>
        </w:rPr>
        <w:t>发售时间、地址、售价</w:t>
      </w:r>
      <w:r>
        <w:rPr>
          <w:rStyle w:val="a7"/>
        </w:rPr>
        <w:t>:</w:t>
      </w:r>
    </w:p>
    <w:p w:rsidR="00D919BC" w:rsidRDefault="00D919BC" w:rsidP="00D919BC">
      <w:pPr>
        <w:spacing w:line="360" w:lineRule="auto"/>
        <w:ind w:firstLineChars="200" w:firstLine="482"/>
        <w:rPr>
          <w:rStyle w:val="a7"/>
          <w:rFonts w:ascii="宋体" w:hAnsi="宋体" w:cs="宋体"/>
          <w:b w:val="0"/>
          <w:bCs w:val="0"/>
          <w:kern w:val="0"/>
          <w:szCs w:val="22"/>
        </w:rPr>
      </w:pPr>
      <w:r>
        <w:rPr>
          <w:rFonts w:ascii="宋体" w:hAnsi="宋体" w:cs="宋体"/>
          <w:b/>
          <w:bCs/>
          <w:sz w:val="24"/>
          <w:szCs w:val="24"/>
        </w:rPr>
        <w:t>1</w:t>
      </w:r>
      <w:r>
        <w:rPr>
          <w:rFonts w:ascii="宋体" w:hAnsi="宋体" w:cs="宋体" w:hint="eastAsia"/>
          <w:b/>
          <w:bCs/>
          <w:sz w:val="24"/>
          <w:szCs w:val="24"/>
        </w:rPr>
        <w:t>．报名（发售／获取）时间：</w:t>
      </w:r>
      <w:r>
        <w:rPr>
          <w:rStyle w:val="a7"/>
          <w:rFonts w:ascii="宋体" w:hAnsi="宋体" w:cs="宋体" w:hint="eastAsia"/>
          <w:kern w:val="0"/>
          <w:szCs w:val="22"/>
        </w:rPr>
        <w:t>2021年10月26日至2021年11月1日，每天上午10:00至14:00，下午15：00至19:00（北京时间，法定节假日除外）</w:t>
      </w:r>
    </w:p>
    <w:p w:rsidR="00D919BC" w:rsidRDefault="00D919BC" w:rsidP="00D919BC">
      <w:pPr>
        <w:pStyle w:val="a6"/>
        <w:spacing w:line="360" w:lineRule="auto"/>
        <w:ind w:firstLineChars="200" w:firstLine="482"/>
        <w:jc w:val="both"/>
        <w:rPr>
          <w:rStyle w:val="a7"/>
          <w:rFonts w:cs="Times New Roman"/>
        </w:rPr>
      </w:pPr>
      <w:r>
        <w:rPr>
          <w:rStyle w:val="a7"/>
        </w:rPr>
        <w:lastRenderedPageBreak/>
        <w:t>2</w:t>
      </w:r>
      <w:r>
        <w:rPr>
          <w:rStyle w:val="a7"/>
          <w:rFonts w:hint="eastAsia"/>
        </w:rPr>
        <w:t>．报名（发售／获取）地址：乌鲁木齐市水磨沟区立井街198号丽景中央城10号写字楼1601室</w:t>
      </w:r>
    </w:p>
    <w:p w:rsidR="00D919BC" w:rsidRDefault="00D919BC" w:rsidP="00D919BC">
      <w:pPr>
        <w:pStyle w:val="a6"/>
        <w:spacing w:line="360" w:lineRule="auto"/>
        <w:ind w:firstLineChars="200" w:firstLine="482"/>
        <w:jc w:val="both"/>
        <w:rPr>
          <w:rFonts w:cs="Times New Roman"/>
        </w:rPr>
      </w:pPr>
      <w:r>
        <w:rPr>
          <w:rStyle w:val="a7"/>
        </w:rPr>
        <w:t>3</w:t>
      </w:r>
      <w:r>
        <w:rPr>
          <w:rStyle w:val="a7"/>
          <w:rFonts w:hint="eastAsia"/>
        </w:rPr>
        <w:t>．标书售价</w:t>
      </w:r>
      <w:r>
        <w:rPr>
          <w:rStyle w:val="a7"/>
        </w:rPr>
        <w:t>(</w:t>
      </w:r>
      <w:r>
        <w:rPr>
          <w:rStyle w:val="a7"/>
          <w:rFonts w:hint="eastAsia"/>
        </w:rPr>
        <w:t>元</w:t>
      </w:r>
      <w:r>
        <w:rPr>
          <w:rStyle w:val="a7"/>
        </w:rPr>
        <w:t>)</w:t>
      </w:r>
      <w:r>
        <w:rPr>
          <w:rStyle w:val="a7"/>
          <w:rFonts w:hint="eastAsia"/>
        </w:rPr>
        <w:t>：</w:t>
      </w:r>
      <w:r>
        <w:rPr>
          <w:rFonts w:hint="eastAsia"/>
        </w:rPr>
        <w:t>2</w:t>
      </w:r>
      <w:r>
        <w:t>00</w:t>
      </w:r>
      <w:r>
        <w:rPr>
          <w:rFonts w:hint="eastAsia"/>
        </w:rPr>
        <w:t>元</w:t>
      </w:r>
      <w:r>
        <w:t>/</w:t>
      </w:r>
      <w:r>
        <w:rPr>
          <w:rFonts w:hint="eastAsia"/>
        </w:rPr>
        <w:t>包</w:t>
      </w:r>
    </w:p>
    <w:p w:rsidR="00D919BC" w:rsidRDefault="00D919BC" w:rsidP="00D919BC">
      <w:pPr>
        <w:pStyle w:val="a6"/>
        <w:spacing w:line="360" w:lineRule="auto"/>
        <w:ind w:firstLineChars="200" w:firstLine="482"/>
        <w:jc w:val="both"/>
        <w:rPr>
          <w:rStyle w:val="a7"/>
          <w:b w:val="0"/>
          <w:bCs w:val="0"/>
          <w:sz w:val="21"/>
          <w:szCs w:val="22"/>
        </w:rPr>
      </w:pPr>
      <w:r>
        <w:rPr>
          <w:rStyle w:val="a7"/>
        </w:rPr>
        <w:t>4</w:t>
      </w:r>
      <w:r>
        <w:rPr>
          <w:rStyle w:val="a7"/>
          <w:rFonts w:hint="eastAsia"/>
        </w:rPr>
        <w:t xml:space="preserve">．供应商购买标书时应提交的资料： </w:t>
      </w:r>
      <w:r>
        <w:rPr>
          <w:rStyle w:val="a7"/>
          <w:rFonts w:hint="eastAsia"/>
          <w:sz w:val="21"/>
          <w:szCs w:val="22"/>
        </w:rPr>
        <w:t xml:space="preserve">投标供应商购买标书时应提交的资料：（1）满足招标要求的“三证合一的营业执照；（2）信用中国网站[失信被执行人、重大税收违法案件当事人名单、政府采购严重违法失信行为记录名单]查询截图；中国政府采购网[政府采购严重违法失信行为记录名单]查询截图，查询结果加盖单位公章（查询时间不得早于本招标公告）（3）授权委托书原件及被授权人身份证原件（或者法定代表人身份证明书及法定代表人身份证）。所有报名的投标供应商需提供上述资格要求中的资料原件及加盖企业公章的复印件一套交由招标代理公司存档，资料不全者不予受理。  </w:t>
      </w:r>
    </w:p>
    <w:p w:rsidR="00D919BC" w:rsidRDefault="00D919BC" w:rsidP="00D919BC">
      <w:pPr>
        <w:pStyle w:val="a6"/>
        <w:spacing w:line="360" w:lineRule="auto"/>
        <w:ind w:firstLineChars="200" w:firstLine="482"/>
        <w:jc w:val="both"/>
        <w:rPr>
          <w:rStyle w:val="a7"/>
          <w:rFonts w:cs="Times New Roman"/>
        </w:rPr>
      </w:pPr>
      <w:r>
        <w:rPr>
          <w:rStyle w:val="a7"/>
          <w:rFonts w:hint="eastAsia"/>
        </w:rPr>
        <w:t xml:space="preserve"> 六、投标截止时间：</w:t>
      </w:r>
      <w:r>
        <w:rPr>
          <w:rStyle w:val="a7"/>
          <w:rFonts w:hint="eastAsia"/>
          <w:sz w:val="21"/>
          <w:szCs w:val="22"/>
        </w:rPr>
        <w:t>2021年11月16日11:00（北京时间）</w:t>
      </w:r>
    </w:p>
    <w:p w:rsidR="00D919BC" w:rsidRDefault="00D919BC" w:rsidP="00D919BC">
      <w:pPr>
        <w:pStyle w:val="a6"/>
        <w:spacing w:line="360" w:lineRule="auto"/>
        <w:ind w:firstLineChars="200" w:firstLine="482"/>
        <w:jc w:val="both"/>
      </w:pPr>
      <w:r>
        <w:rPr>
          <w:rStyle w:val="a7"/>
          <w:rFonts w:hint="eastAsia"/>
        </w:rPr>
        <w:t>七、投标地址：乌鲁木齐市水磨沟区立井街198号丽景中央城10号写字楼1601室</w:t>
      </w:r>
    </w:p>
    <w:p w:rsidR="00D919BC" w:rsidRDefault="00D919BC" w:rsidP="00D919BC">
      <w:pPr>
        <w:pStyle w:val="a6"/>
        <w:spacing w:line="360" w:lineRule="auto"/>
        <w:ind w:firstLineChars="200" w:firstLine="482"/>
        <w:jc w:val="both"/>
        <w:rPr>
          <w:rFonts w:cs="Times New Roman"/>
        </w:rPr>
      </w:pPr>
      <w:r>
        <w:rPr>
          <w:rStyle w:val="a7"/>
          <w:rFonts w:hint="eastAsia"/>
        </w:rPr>
        <w:t>八、开标时间：</w:t>
      </w:r>
      <w:r>
        <w:rPr>
          <w:rStyle w:val="a7"/>
          <w:rFonts w:hint="eastAsia"/>
          <w:sz w:val="21"/>
          <w:szCs w:val="22"/>
        </w:rPr>
        <w:t>2021年11月16日11:00（北京时间）</w:t>
      </w:r>
    </w:p>
    <w:p w:rsidR="00D919BC" w:rsidRDefault="00D919BC" w:rsidP="00D919BC">
      <w:pPr>
        <w:pStyle w:val="a6"/>
        <w:spacing w:line="360" w:lineRule="auto"/>
        <w:ind w:firstLineChars="200" w:firstLine="482"/>
        <w:jc w:val="both"/>
        <w:rPr>
          <w:rStyle w:val="a7"/>
        </w:rPr>
      </w:pPr>
      <w:r>
        <w:rPr>
          <w:rStyle w:val="a7"/>
          <w:rFonts w:hint="eastAsia"/>
        </w:rPr>
        <w:t>九、开标地址：乌鲁木齐市水磨沟区立井街198号丽景中央城10号写字楼1601室</w:t>
      </w:r>
    </w:p>
    <w:p w:rsidR="00D919BC" w:rsidRDefault="00D919BC" w:rsidP="00D919BC">
      <w:pPr>
        <w:pStyle w:val="a6"/>
        <w:spacing w:line="360" w:lineRule="auto"/>
        <w:ind w:firstLineChars="200" w:firstLine="482"/>
        <w:jc w:val="both"/>
        <w:rPr>
          <w:rFonts w:cs="Times New Roman"/>
        </w:rPr>
      </w:pPr>
      <w:r>
        <w:rPr>
          <w:rStyle w:val="a7"/>
          <w:rFonts w:hint="eastAsia"/>
        </w:rPr>
        <w:t>十、投标保证金：具体详见招标文件</w:t>
      </w:r>
    </w:p>
    <w:p w:rsidR="00D919BC" w:rsidRDefault="00D919BC" w:rsidP="00D919BC">
      <w:pPr>
        <w:pStyle w:val="a6"/>
        <w:spacing w:line="360" w:lineRule="auto"/>
        <w:ind w:firstLineChars="200" w:firstLine="482"/>
        <w:jc w:val="both"/>
        <w:rPr>
          <w:rFonts w:cs="Times New Roman"/>
        </w:rPr>
      </w:pPr>
      <w:r>
        <w:rPr>
          <w:rStyle w:val="a7"/>
          <w:rFonts w:hint="eastAsia"/>
        </w:rPr>
        <w:t>十一、其他事项：</w:t>
      </w:r>
    </w:p>
    <w:p w:rsidR="00D919BC" w:rsidRDefault="00D919BC" w:rsidP="00D919BC">
      <w:pPr>
        <w:pStyle w:val="a6"/>
        <w:spacing w:line="360" w:lineRule="auto"/>
        <w:ind w:firstLineChars="200" w:firstLine="480"/>
        <w:jc w:val="both"/>
        <w:rPr>
          <w:rFonts w:cs="Times New Roman"/>
        </w:rPr>
      </w:pPr>
      <w:r>
        <w:t>1</w:t>
      </w:r>
      <w:r>
        <w:rPr>
          <w:rFonts w:hint="eastAsia"/>
        </w:rPr>
        <w:t>）、本项目公告期限为</w:t>
      </w:r>
      <w:r>
        <w:t>5</w:t>
      </w:r>
      <w:r>
        <w:rPr>
          <w:rFonts w:hint="eastAsia"/>
        </w:rPr>
        <w:t>个工作日，供应商认为采购文件使自己的权益受到损害的，可以自收到采购文件之日（发售截止日之后收到采购文件的，以发售截止日为准）或者采购文件公告期限届满之日（公告发布后的第</w:t>
      </w:r>
      <w:r>
        <w:t>6</w:t>
      </w:r>
      <w:r>
        <w:rPr>
          <w:rFonts w:hint="eastAsia"/>
        </w:rPr>
        <w:t>个工作日）起</w:t>
      </w:r>
      <w:r>
        <w:t>7</w:t>
      </w:r>
      <w:r>
        <w:rPr>
          <w:rFonts w:hint="eastAsia"/>
        </w:rPr>
        <w:t>个工作日内，以书面形式向采购人和采购代理机构提出质疑。质疑供应商对采购人、采购代理机构的答复不满意或者采购人、采购代理机构未在规定的时间内</w:t>
      </w:r>
      <w:proofErr w:type="gramStart"/>
      <w:r>
        <w:rPr>
          <w:rFonts w:hint="eastAsia"/>
        </w:rPr>
        <w:t>作出</w:t>
      </w:r>
      <w:proofErr w:type="gramEnd"/>
      <w:r>
        <w:rPr>
          <w:rFonts w:hint="eastAsia"/>
        </w:rPr>
        <w:t>答复的，可以在答复期满后十五个工作日内向同级政府采购监督管理部门投诉。</w:t>
      </w:r>
    </w:p>
    <w:p w:rsidR="00D919BC" w:rsidRDefault="00D919BC" w:rsidP="00D919BC">
      <w:pPr>
        <w:pStyle w:val="a6"/>
        <w:spacing w:line="360" w:lineRule="auto"/>
        <w:ind w:firstLineChars="200" w:firstLine="480"/>
        <w:jc w:val="both"/>
        <w:rPr>
          <w:rFonts w:cs="Times New Roman"/>
        </w:rPr>
      </w:pPr>
      <w:r>
        <w:t>2</w:t>
      </w:r>
      <w:r>
        <w:rPr>
          <w:rFonts w:hint="eastAsia"/>
        </w:rPr>
        <w:t>）、采购项目需要落实的政府采购政策符合《政府采购法》第二十二条规定的条件。</w:t>
      </w:r>
      <w:r>
        <w:rPr>
          <w:rFonts w:cs="Times New Roman"/>
        </w:rPr>
        <w:t> </w:t>
      </w:r>
    </w:p>
    <w:p w:rsidR="00D919BC" w:rsidRDefault="00D919BC" w:rsidP="00D919BC">
      <w:pPr>
        <w:pStyle w:val="a6"/>
        <w:spacing w:line="360" w:lineRule="auto"/>
        <w:ind w:firstLineChars="200" w:firstLine="482"/>
        <w:jc w:val="both"/>
        <w:rPr>
          <w:rFonts w:cs="Times New Roman"/>
        </w:rPr>
      </w:pPr>
      <w:r>
        <w:rPr>
          <w:rStyle w:val="a7"/>
          <w:rFonts w:hint="eastAsia"/>
        </w:rPr>
        <w:t>十二、联系方式</w:t>
      </w:r>
    </w:p>
    <w:p w:rsidR="00D919BC" w:rsidRDefault="00D919BC" w:rsidP="00D919BC">
      <w:pPr>
        <w:pStyle w:val="a6"/>
        <w:spacing w:line="360" w:lineRule="auto"/>
        <w:ind w:firstLineChars="200" w:firstLine="482"/>
        <w:jc w:val="both"/>
      </w:pPr>
      <w:r>
        <w:rPr>
          <w:rStyle w:val="a7"/>
        </w:rPr>
        <w:t>1</w:t>
      </w:r>
      <w:r>
        <w:rPr>
          <w:rStyle w:val="a7"/>
          <w:rFonts w:hint="eastAsia"/>
        </w:rPr>
        <w:t>、采购代理机构名称：</w:t>
      </w:r>
      <w:r>
        <w:rPr>
          <w:rFonts w:hint="eastAsia"/>
        </w:rPr>
        <w:t>新疆云联慧科工程咨询有限公司</w:t>
      </w:r>
    </w:p>
    <w:p w:rsidR="00D919BC" w:rsidRDefault="00D919BC" w:rsidP="00D919BC">
      <w:pPr>
        <w:pStyle w:val="a6"/>
        <w:spacing w:line="360" w:lineRule="auto"/>
        <w:ind w:firstLineChars="200" w:firstLine="482"/>
        <w:jc w:val="both"/>
      </w:pPr>
      <w:r>
        <w:rPr>
          <w:rStyle w:val="a7"/>
          <w:rFonts w:hint="eastAsia"/>
        </w:rPr>
        <w:lastRenderedPageBreak/>
        <w:t>联系人：</w:t>
      </w:r>
      <w:r>
        <w:rPr>
          <w:rFonts w:hint="eastAsia"/>
        </w:rPr>
        <w:t>邓丽娟</w:t>
      </w:r>
    </w:p>
    <w:p w:rsidR="00D919BC" w:rsidRDefault="00D919BC" w:rsidP="00D919BC">
      <w:pPr>
        <w:pStyle w:val="a6"/>
        <w:spacing w:line="360" w:lineRule="auto"/>
        <w:ind w:firstLineChars="200" w:firstLine="482"/>
        <w:jc w:val="both"/>
      </w:pPr>
      <w:r>
        <w:rPr>
          <w:rStyle w:val="a7"/>
          <w:rFonts w:hint="eastAsia"/>
        </w:rPr>
        <w:t>联系电话：</w:t>
      </w:r>
      <w:r>
        <w:rPr>
          <w:rFonts w:hint="eastAsia"/>
        </w:rPr>
        <w:t>13629903024</w:t>
      </w:r>
    </w:p>
    <w:p w:rsidR="00D919BC" w:rsidRDefault="00D919BC" w:rsidP="00D919BC">
      <w:pPr>
        <w:pStyle w:val="a6"/>
        <w:spacing w:line="360" w:lineRule="auto"/>
        <w:ind w:firstLineChars="200" w:firstLine="482"/>
        <w:jc w:val="both"/>
      </w:pPr>
      <w:r>
        <w:rPr>
          <w:rStyle w:val="a7"/>
          <w:rFonts w:hint="eastAsia"/>
        </w:rPr>
        <w:t>地址：</w:t>
      </w:r>
      <w:r>
        <w:rPr>
          <w:rFonts w:hint="eastAsia"/>
        </w:rPr>
        <w:t>乌鲁木齐市水磨沟区立井街198号丽景中央城10号写字楼1601室</w:t>
      </w:r>
    </w:p>
    <w:p w:rsidR="00D919BC" w:rsidRDefault="00D919BC" w:rsidP="00D919BC">
      <w:pPr>
        <w:pStyle w:val="a6"/>
        <w:spacing w:line="360" w:lineRule="auto"/>
        <w:ind w:firstLineChars="200" w:firstLine="482"/>
        <w:jc w:val="both"/>
        <w:rPr>
          <w:rFonts w:cs="Times New Roman"/>
        </w:rPr>
      </w:pPr>
      <w:r>
        <w:rPr>
          <w:rStyle w:val="a7"/>
        </w:rPr>
        <w:t>2</w:t>
      </w:r>
      <w:r>
        <w:rPr>
          <w:rStyle w:val="a7"/>
          <w:rFonts w:hint="eastAsia"/>
        </w:rPr>
        <w:t>、采购人名称：</w:t>
      </w:r>
      <w:r>
        <w:rPr>
          <w:rFonts w:hint="eastAsia"/>
        </w:rPr>
        <w:t>新疆维吾尔自治区林业和草原防火中心</w:t>
      </w:r>
    </w:p>
    <w:p w:rsidR="00D919BC" w:rsidRDefault="00D919BC" w:rsidP="00D919BC">
      <w:pPr>
        <w:pStyle w:val="a6"/>
        <w:spacing w:line="360" w:lineRule="auto"/>
        <w:ind w:firstLineChars="200" w:firstLine="482"/>
        <w:jc w:val="both"/>
        <w:rPr>
          <w:rFonts w:cs="Times New Roman"/>
        </w:rPr>
      </w:pPr>
      <w:r>
        <w:rPr>
          <w:rStyle w:val="a7"/>
          <w:rFonts w:hint="eastAsia"/>
        </w:rPr>
        <w:t>联系人：</w:t>
      </w:r>
      <w:r>
        <w:rPr>
          <w:rFonts w:hint="eastAsia"/>
        </w:rPr>
        <w:t>刘刚、合里木热提</w:t>
      </w:r>
    </w:p>
    <w:p w:rsidR="00D919BC" w:rsidRDefault="00D919BC" w:rsidP="00D919BC">
      <w:pPr>
        <w:pStyle w:val="a6"/>
        <w:spacing w:line="360" w:lineRule="auto"/>
        <w:ind w:firstLineChars="200" w:firstLine="482"/>
        <w:jc w:val="both"/>
      </w:pPr>
      <w:r>
        <w:rPr>
          <w:rStyle w:val="a7"/>
          <w:rFonts w:hint="eastAsia"/>
        </w:rPr>
        <w:t>联系电话：</w:t>
      </w:r>
      <w:r>
        <w:t xml:space="preserve">0991-5878506 </w:t>
      </w:r>
    </w:p>
    <w:p w:rsidR="00D919BC" w:rsidRDefault="00D919BC" w:rsidP="00D919BC">
      <w:pPr>
        <w:pStyle w:val="a6"/>
        <w:spacing w:line="360" w:lineRule="auto"/>
        <w:ind w:firstLineChars="200" w:firstLine="482"/>
        <w:jc w:val="both"/>
      </w:pPr>
      <w:r>
        <w:rPr>
          <w:rStyle w:val="a7"/>
          <w:rFonts w:hint="eastAsia"/>
        </w:rPr>
        <w:t>地址：</w:t>
      </w:r>
      <w:r>
        <w:rPr>
          <w:rFonts w:hint="eastAsia"/>
        </w:rPr>
        <w:t>新疆乌鲁木齐市</w:t>
      </w:r>
    </w:p>
    <w:p w:rsidR="00D919BC" w:rsidRDefault="00D919BC" w:rsidP="00D919BC">
      <w:pPr>
        <w:pStyle w:val="a6"/>
        <w:jc w:val="center"/>
        <w:rPr>
          <w:rFonts w:cs="Times New Roman"/>
        </w:rPr>
      </w:pPr>
      <w:r>
        <w:rPr>
          <w:rFonts w:cs="Times New Roman"/>
        </w:rPr>
        <w:br w:type="page"/>
      </w:r>
    </w:p>
    <w:p w:rsidR="00000000" w:rsidRPr="00D919BC" w:rsidRDefault="00964F77"/>
    <w:sectPr w:rsidR="00000000" w:rsidRPr="00D919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9BC" w:rsidRDefault="00D919BC" w:rsidP="00D919BC">
      <w:r>
        <w:separator/>
      </w:r>
    </w:p>
  </w:endnote>
  <w:endnote w:type="continuationSeparator" w:id="1">
    <w:p w:rsidR="00D919BC" w:rsidRDefault="00D919BC" w:rsidP="00D91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9BC" w:rsidRDefault="00D919BC" w:rsidP="00D919BC">
      <w:r>
        <w:separator/>
      </w:r>
    </w:p>
  </w:footnote>
  <w:footnote w:type="continuationSeparator" w:id="1">
    <w:p w:rsidR="00D919BC" w:rsidRDefault="00D919BC" w:rsidP="00D919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0069FD"/>
    <w:multiLevelType w:val="singleLevel"/>
    <w:tmpl w:val="E90069F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19BC"/>
    <w:rsid w:val="001C7BF3"/>
    <w:rsid w:val="002A65E0"/>
    <w:rsid w:val="00343E0E"/>
    <w:rsid w:val="00BA3EFD"/>
    <w:rsid w:val="00D919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919BC"/>
    <w:pPr>
      <w:widowControl w:val="0"/>
      <w:jc w:val="both"/>
    </w:pPr>
    <w:rPr>
      <w:rFonts w:ascii="Calibri" w:eastAsia="宋体" w:hAnsi="Calibri" w:cs="Calibri"/>
      <w:szCs w:val="21"/>
      <w:lang w:bidi="ug-CN"/>
    </w:rPr>
  </w:style>
  <w:style w:type="paragraph" w:styleId="2">
    <w:name w:val="heading 2"/>
    <w:basedOn w:val="a"/>
    <w:next w:val="a"/>
    <w:link w:val="2Char"/>
    <w:uiPriority w:val="9"/>
    <w:semiHidden/>
    <w:unhideWhenUsed/>
    <w:qFormat/>
    <w:rsid w:val="00D919B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D919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D919BC"/>
    <w:rPr>
      <w:sz w:val="18"/>
      <w:szCs w:val="18"/>
    </w:rPr>
  </w:style>
  <w:style w:type="paragraph" w:styleId="a5">
    <w:name w:val="footer"/>
    <w:basedOn w:val="a"/>
    <w:link w:val="Char0"/>
    <w:uiPriority w:val="99"/>
    <w:semiHidden/>
    <w:unhideWhenUsed/>
    <w:rsid w:val="00D919BC"/>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D919BC"/>
    <w:rPr>
      <w:sz w:val="18"/>
      <w:szCs w:val="18"/>
    </w:rPr>
  </w:style>
  <w:style w:type="paragraph" w:styleId="a6">
    <w:name w:val="Normal (Web)"/>
    <w:basedOn w:val="a"/>
    <w:uiPriority w:val="99"/>
    <w:qFormat/>
    <w:rsid w:val="00D919BC"/>
    <w:pPr>
      <w:widowControl/>
      <w:jc w:val="left"/>
    </w:pPr>
    <w:rPr>
      <w:rFonts w:ascii="宋体" w:hAnsi="宋体" w:cs="宋体"/>
      <w:kern w:val="0"/>
      <w:sz w:val="24"/>
      <w:szCs w:val="24"/>
    </w:rPr>
  </w:style>
  <w:style w:type="character" w:styleId="a7">
    <w:name w:val="Strong"/>
    <w:basedOn w:val="a1"/>
    <w:uiPriority w:val="99"/>
    <w:qFormat/>
    <w:rsid w:val="00D919BC"/>
    <w:rPr>
      <w:b/>
      <w:bCs/>
    </w:rPr>
  </w:style>
  <w:style w:type="character" w:customStyle="1" w:styleId="CharChar">
    <w:name w:val="二级大纲 Char Char"/>
    <w:link w:val="a8"/>
    <w:uiPriority w:val="99"/>
    <w:qFormat/>
    <w:locked/>
    <w:rsid w:val="00D919BC"/>
    <w:rPr>
      <w:rFonts w:ascii="黑体" w:eastAsia="黑体" w:hAnsi="黑体" w:cs="黑体"/>
      <w:b/>
      <w:bCs/>
      <w:sz w:val="30"/>
      <w:szCs w:val="30"/>
    </w:rPr>
  </w:style>
  <w:style w:type="paragraph" w:customStyle="1" w:styleId="a8">
    <w:name w:val="二级大纲"/>
    <w:basedOn w:val="2"/>
    <w:link w:val="CharChar"/>
    <w:uiPriority w:val="99"/>
    <w:qFormat/>
    <w:rsid w:val="00D919BC"/>
    <w:pPr>
      <w:tabs>
        <w:tab w:val="left" w:pos="330"/>
      </w:tabs>
      <w:ind w:left="747" w:hanging="567"/>
    </w:pPr>
    <w:rPr>
      <w:rFonts w:ascii="黑体" w:eastAsia="黑体" w:hAnsi="黑体" w:cs="黑体"/>
      <w:sz w:val="30"/>
      <w:szCs w:val="30"/>
      <w:lang w:bidi="ar-SA"/>
    </w:rPr>
  </w:style>
  <w:style w:type="character" w:customStyle="1" w:styleId="DefaultTextChar">
    <w:name w:val="Default Text Char"/>
    <w:link w:val="DefaultText"/>
    <w:uiPriority w:val="99"/>
    <w:qFormat/>
    <w:locked/>
    <w:rsid w:val="00D919BC"/>
    <w:rPr>
      <w:color w:val="000000"/>
      <w:sz w:val="24"/>
      <w:szCs w:val="24"/>
    </w:rPr>
  </w:style>
  <w:style w:type="paragraph" w:customStyle="1" w:styleId="DefaultText">
    <w:name w:val="Default Text"/>
    <w:link w:val="DefaultTextChar"/>
    <w:uiPriority w:val="99"/>
    <w:qFormat/>
    <w:rsid w:val="00D919BC"/>
    <w:pPr>
      <w:widowControl w:val="0"/>
      <w:autoSpaceDE w:val="0"/>
      <w:autoSpaceDN w:val="0"/>
      <w:adjustRightInd w:val="0"/>
    </w:pPr>
    <w:rPr>
      <w:color w:val="000000"/>
      <w:sz w:val="24"/>
      <w:szCs w:val="24"/>
    </w:rPr>
  </w:style>
  <w:style w:type="paragraph" w:styleId="a0">
    <w:name w:val="Normal Indent"/>
    <w:basedOn w:val="a"/>
    <w:uiPriority w:val="99"/>
    <w:semiHidden/>
    <w:unhideWhenUsed/>
    <w:rsid w:val="00D919BC"/>
    <w:pPr>
      <w:ind w:firstLineChars="200" w:firstLine="420"/>
    </w:pPr>
  </w:style>
  <w:style w:type="character" w:customStyle="1" w:styleId="2Char">
    <w:name w:val="标题 2 Char"/>
    <w:basedOn w:val="a1"/>
    <w:link w:val="2"/>
    <w:uiPriority w:val="9"/>
    <w:semiHidden/>
    <w:rsid w:val="00D919BC"/>
    <w:rPr>
      <w:rFonts w:asciiTheme="majorHAnsi" w:eastAsiaTheme="majorEastAsia" w:hAnsiTheme="majorHAnsi" w:cstheme="majorBidi"/>
      <w:b/>
      <w:bCs/>
      <w:sz w:val="32"/>
      <w:szCs w:val="32"/>
      <w:lang w:bidi="ug-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李永辉的本本</dc:creator>
  <cp:keywords/>
  <dc:description/>
  <cp:lastModifiedBy>李永辉的本本</cp:lastModifiedBy>
  <cp:revision>7</cp:revision>
  <dcterms:created xsi:type="dcterms:W3CDTF">2021-10-24T16:58:00Z</dcterms:created>
  <dcterms:modified xsi:type="dcterms:W3CDTF">2021-10-24T17:00:00Z</dcterms:modified>
</cp:coreProperties>
</file>