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7"/>
          <w:rFonts w:hint="eastAsia" w:ascii="宋体" w:hAnsi="宋体" w:eastAsia="宋体" w:cs="宋体"/>
          <w:b/>
          <w:bCs/>
          <w:kern w:val="0"/>
          <w:sz w:val="36"/>
          <w:szCs w:val="36"/>
          <w:lang w:val="en-US" w:eastAsia="zh-CN" w:bidi="ar"/>
        </w:rPr>
      </w:pPr>
    </w:p>
    <w:p>
      <w:pPr>
        <w:jc w:val="center"/>
        <w:rPr>
          <w:rFonts w:hint="eastAsia" w:ascii="黑体" w:hAnsi="黑体" w:eastAsia="黑体"/>
          <w:b/>
          <w:sz w:val="32"/>
          <w:szCs w:val="32"/>
        </w:rPr>
      </w:pPr>
      <w:r>
        <w:rPr>
          <w:rStyle w:val="17"/>
          <w:rFonts w:hint="eastAsia" w:ascii="宋体" w:hAnsi="宋体" w:eastAsia="宋体" w:cs="宋体"/>
          <w:b/>
          <w:bCs/>
          <w:kern w:val="0"/>
          <w:sz w:val="32"/>
          <w:szCs w:val="32"/>
          <w:lang w:val="en-US" w:eastAsia="zh-CN" w:bidi="ar"/>
        </w:rPr>
        <w:t>阿克苏市检查站视频会议系统采购</w:t>
      </w:r>
      <w:r>
        <w:rPr>
          <w:rFonts w:hint="eastAsia" w:ascii="黑体" w:hAnsi="宋体" w:eastAsia="黑体" w:cs="Arial"/>
          <w:b/>
          <w:kern w:val="0"/>
          <w:sz w:val="32"/>
          <w:szCs w:val="32"/>
          <w:lang w:val="en-US" w:eastAsia="zh-CN"/>
        </w:rPr>
        <w:t>项目</w:t>
      </w:r>
      <w:r>
        <w:rPr>
          <w:rFonts w:hint="eastAsia" w:ascii="宋体" w:hAnsi="宋体" w:eastAsia="宋体" w:cs="宋体"/>
          <w:b/>
          <w:bCs/>
          <w:sz w:val="32"/>
          <w:szCs w:val="32"/>
        </w:rPr>
        <w:t>（二次）</w:t>
      </w:r>
      <w:r>
        <w:rPr>
          <w:rFonts w:hint="eastAsia" w:ascii="黑体" w:hAnsi="宋体" w:eastAsia="黑体" w:cs="Arial"/>
          <w:b/>
          <w:kern w:val="0"/>
          <w:sz w:val="32"/>
          <w:szCs w:val="32"/>
          <w:lang w:val="en-US" w:eastAsia="zh-CN"/>
        </w:rPr>
        <w:t>竞争性谈判</w:t>
      </w:r>
    </w:p>
    <w:p>
      <w:pPr>
        <w:ind w:firstLine="1428" w:firstLineChars="395"/>
        <w:rPr>
          <w:rFonts w:hint="eastAsia" w:ascii="黑体" w:hAnsi="黑体" w:eastAsia="黑体"/>
          <w:b/>
          <w:sz w:val="36"/>
        </w:rPr>
      </w:pPr>
      <w:r>
        <w:rPr>
          <w:rFonts w:hint="eastAsia" w:ascii="黑体" w:hAnsi="黑体" w:eastAsia="黑体"/>
          <w:b/>
          <w:sz w:val="36"/>
        </w:rPr>
        <w:t>项 目 编号：AKSSZF-CG-</w:t>
      </w:r>
      <w:r>
        <w:rPr>
          <w:rFonts w:hint="eastAsia" w:ascii="黑体" w:hAnsi="黑体" w:eastAsia="黑体"/>
          <w:b/>
          <w:sz w:val="36"/>
          <w:lang w:val="en-US" w:eastAsia="zh-CN"/>
        </w:rPr>
        <w:t>J</w:t>
      </w:r>
      <w:r>
        <w:rPr>
          <w:rFonts w:hint="eastAsia" w:ascii="黑体" w:hAnsi="黑体" w:eastAsia="黑体"/>
          <w:b/>
          <w:sz w:val="36"/>
          <w:lang w:eastAsia="zh-CN"/>
        </w:rPr>
        <w:t>20</w:t>
      </w:r>
      <w:r>
        <w:rPr>
          <w:rFonts w:hint="eastAsia" w:ascii="黑体" w:hAnsi="黑体" w:eastAsia="黑体"/>
          <w:b/>
          <w:sz w:val="36"/>
          <w:lang w:val="en-US" w:eastAsia="zh-CN"/>
        </w:rPr>
        <w:t>21</w:t>
      </w:r>
      <w:r>
        <w:rPr>
          <w:rFonts w:hint="eastAsia" w:ascii="黑体" w:hAnsi="黑体" w:eastAsia="黑体"/>
          <w:b/>
          <w:sz w:val="36"/>
          <w:lang w:eastAsia="zh-CN"/>
        </w:rPr>
        <w:t>-</w:t>
      </w:r>
      <w:r>
        <w:rPr>
          <w:rFonts w:hint="eastAsia" w:ascii="黑体" w:hAnsi="黑体" w:eastAsia="黑体"/>
          <w:b/>
          <w:sz w:val="36"/>
          <w:lang w:val="en-US" w:eastAsia="zh-CN"/>
        </w:rPr>
        <w:t>037</w:t>
      </w:r>
      <w:r>
        <w:rPr>
          <w:rFonts w:hint="eastAsia" w:ascii="黑体" w:hAnsi="黑体" w:eastAsia="黑体"/>
          <w:b/>
          <w:sz w:val="36"/>
        </w:rPr>
        <w:t>号</w:t>
      </w: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ind w:left="733" w:leftChars="349"/>
        <w:rPr>
          <w:rFonts w:hint="eastAsia" w:ascii="仿宋" w:hAnsi="仿宋" w:eastAsia="仿宋"/>
          <w:spacing w:val="-20"/>
          <w:w w:val="90"/>
          <w:sz w:val="28"/>
          <w:szCs w:val="28"/>
        </w:rPr>
      </w:pPr>
    </w:p>
    <w:p>
      <w:pPr>
        <w:pStyle w:val="10"/>
        <w:spacing w:line="300" w:lineRule="auto"/>
        <w:jc w:val="center"/>
        <w:rPr>
          <w:rFonts w:hint="eastAsia" w:ascii="仿宋" w:hAnsi="仿宋" w:eastAsia="仿宋"/>
          <w:sz w:val="48"/>
          <w:szCs w:val="48"/>
        </w:rPr>
      </w:pPr>
    </w:p>
    <w:p>
      <w:pPr>
        <w:jc w:val="center"/>
        <w:rPr>
          <w:rFonts w:hint="eastAsia" w:ascii="仿宋" w:hAnsi="仿宋" w:eastAsia="仿宋"/>
          <w:b/>
          <w:sz w:val="84"/>
        </w:rPr>
      </w:pPr>
    </w:p>
    <w:p>
      <w:pPr>
        <w:jc w:val="center"/>
        <w:rPr>
          <w:rFonts w:hint="eastAsia" w:ascii="仿宋" w:hAnsi="仿宋" w:eastAsia="仿宋"/>
          <w:b/>
          <w:sz w:val="84"/>
        </w:rPr>
      </w:pPr>
      <w:r>
        <w:rPr>
          <w:rFonts w:hint="eastAsia" w:ascii="仿宋" w:hAnsi="仿宋" w:eastAsia="仿宋"/>
          <w:b/>
          <w:sz w:val="84"/>
          <w:szCs w:val="84"/>
          <w:lang w:val="en-US" w:eastAsia="zh-CN"/>
        </w:rPr>
        <w:t>竞争性谈判</w:t>
      </w:r>
      <w:r>
        <w:rPr>
          <w:rFonts w:hint="eastAsia" w:ascii="仿宋" w:hAnsi="仿宋" w:eastAsia="仿宋"/>
          <w:b/>
          <w:sz w:val="84"/>
        </w:rPr>
        <w:t>文件</w:t>
      </w:r>
    </w:p>
    <w:p>
      <w:pPr>
        <w:tabs>
          <w:tab w:val="left" w:pos="1620"/>
          <w:tab w:val="left" w:pos="1800"/>
          <w:tab w:val="left" w:pos="1980"/>
        </w:tabs>
        <w:spacing w:line="720" w:lineRule="auto"/>
        <w:ind w:firstLine="2145" w:firstLineChars="650"/>
        <w:rPr>
          <w:rFonts w:hint="eastAsia" w:ascii="仿宋" w:hAnsi="仿宋" w:eastAsia="仿宋"/>
          <w:sz w:val="33"/>
        </w:rPr>
      </w:pPr>
    </w:p>
    <w:p>
      <w:pPr>
        <w:tabs>
          <w:tab w:val="left" w:pos="1620"/>
          <w:tab w:val="left" w:pos="1800"/>
          <w:tab w:val="left" w:pos="1980"/>
        </w:tabs>
        <w:spacing w:line="720" w:lineRule="auto"/>
        <w:ind w:firstLine="2145" w:firstLineChars="650"/>
        <w:rPr>
          <w:rFonts w:hint="eastAsia" w:ascii="仿宋" w:hAnsi="仿宋" w:eastAsia="仿宋"/>
          <w:sz w:val="33"/>
        </w:rPr>
      </w:pPr>
    </w:p>
    <w:p>
      <w:pPr>
        <w:ind w:firstLine="1606" w:firstLineChars="500"/>
        <w:rPr>
          <w:rFonts w:hint="eastAsia" w:ascii="宋体" w:hAnsi="宋体" w:eastAsia="宋体" w:cs="宋体"/>
          <w:b/>
          <w:sz w:val="32"/>
          <w:szCs w:val="32"/>
        </w:rPr>
      </w:pPr>
    </w:p>
    <w:p>
      <w:pPr>
        <w:ind w:firstLine="1606" w:firstLineChars="500"/>
        <w:rPr>
          <w:rFonts w:hint="eastAsia" w:ascii="宋体" w:hAnsi="宋体" w:eastAsia="宋体" w:cs="宋体"/>
          <w:b/>
          <w:sz w:val="32"/>
          <w:szCs w:val="32"/>
        </w:rPr>
      </w:pPr>
    </w:p>
    <w:p>
      <w:pPr>
        <w:ind w:firstLine="1606" w:firstLineChars="500"/>
        <w:rPr>
          <w:rFonts w:hint="eastAsia" w:ascii="宋体" w:hAnsi="宋体" w:eastAsia="宋体" w:cs="宋体"/>
          <w:spacing w:val="-20"/>
          <w:w w:val="90"/>
          <w:sz w:val="32"/>
          <w:szCs w:val="32"/>
        </w:rPr>
      </w:pPr>
      <w:r>
        <w:rPr>
          <w:rFonts w:hint="eastAsia" w:ascii="宋体" w:hAnsi="宋体" w:eastAsia="宋体" w:cs="宋体"/>
          <w:b/>
          <w:sz w:val="32"/>
          <w:szCs w:val="32"/>
        </w:rPr>
        <w:t>编制单位：阿克苏市公共资源交易中心</w:t>
      </w:r>
    </w:p>
    <w:p>
      <w:pPr>
        <w:ind w:firstLine="1751" w:firstLineChars="545"/>
        <w:rPr>
          <w:rFonts w:hint="eastAsia" w:ascii="宋体" w:hAnsi="宋体" w:eastAsia="宋体" w:cs="宋体"/>
          <w:b/>
          <w:sz w:val="32"/>
        </w:rPr>
      </w:pPr>
    </w:p>
    <w:p>
      <w:pPr>
        <w:spacing w:line="360" w:lineRule="auto"/>
        <w:ind w:firstLine="1799" w:firstLineChars="560"/>
        <w:rPr>
          <w:rFonts w:hint="eastAsia" w:ascii="宋体" w:hAnsi="宋体" w:eastAsia="宋体" w:cs="宋体"/>
          <w:b/>
          <w:sz w:val="32"/>
        </w:rPr>
      </w:pPr>
      <w:r>
        <w:rPr>
          <w:rFonts w:hint="eastAsia" w:ascii="宋体" w:hAnsi="宋体" w:eastAsia="宋体" w:cs="宋体"/>
          <w:b/>
          <w:sz w:val="32"/>
        </w:rPr>
        <w:t>日    期：20</w:t>
      </w:r>
      <w:r>
        <w:rPr>
          <w:rFonts w:hint="eastAsia" w:ascii="宋体" w:hAnsi="宋体" w:eastAsia="宋体" w:cs="宋体"/>
          <w:b/>
          <w:sz w:val="32"/>
          <w:lang w:val="en-US" w:eastAsia="zh-CN"/>
        </w:rPr>
        <w:t>21</w:t>
      </w:r>
      <w:r>
        <w:rPr>
          <w:rFonts w:hint="eastAsia" w:ascii="宋体" w:hAnsi="宋体" w:eastAsia="宋体" w:cs="宋体"/>
          <w:b/>
          <w:sz w:val="32"/>
        </w:rPr>
        <w:t>年</w:t>
      </w:r>
      <w:r>
        <w:rPr>
          <w:rFonts w:hint="eastAsia" w:ascii="宋体" w:hAnsi="宋体" w:eastAsia="宋体" w:cs="宋体"/>
          <w:b/>
          <w:sz w:val="32"/>
          <w:lang w:val="en-US" w:eastAsia="zh-CN"/>
        </w:rPr>
        <w:t>11</w:t>
      </w:r>
      <w:r>
        <w:rPr>
          <w:rFonts w:hint="eastAsia" w:ascii="宋体" w:hAnsi="宋体" w:eastAsia="宋体" w:cs="宋体"/>
          <w:b/>
          <w:sz w:val="32"/>
        </w:rPr>
        <w:t>月</w:t>
      </w:r>
      <w:r>
        <w:rPr>
          <w:rFonts w:hint="eastAsia" w:ascii="宋体" w:hAnsi="宋体" w:eastAsia="宋体" w:cs="宋体"/>
          <w:b/>
          <w:sz w:val="32"/>
          <w:lang w:val="en-US" w:eastAsia="zh-CN"/>
        </w:rPr>
        <w:t>11</w:t>
      </w:r>
      <w:r>
        <w:rPr>
          <w:rFonts w:hint="eastAsia" w:ascii="宋体" w:hAnsi="宋体" w:eastAsia="宋体" w:cs="宋体"/>
          <w:b/>
          <w:sz w:val="32"/>
        </w:rPr>
        <w:t>日</w:t>
      </w:r>
    </w:p>
    <w:p>
      <w:pPr>
        <w:jc w:val="center"/>
        <w:rPr>
          <w:rFonts w:hint="eastAsia" w:ascii="仿宋" w:hAnsi="仿宋" w:eastAsia="仿宋"/>
          <w:b/>
          <w:sz w:val="32"/>
          <w:szCs w:val="32"/>
        </w:rPr>
      </w:pPr>
    </w:p>
    <w:p>
      <w:pPr>
        <w:ind w:firstLine="3188" w:firstLineChars="441"/>
        <w:rPr>
          <w:rFonts w:hint="eastAsia" w:ascii="仿宋" w:hAnsi="仿宋" w:eastAsia="仿宋"/>
          <w:b/>
          <w:sz w:val="72"/>
        </w:rPr>
      </w:pPr>
    </w:p>
    <w:p>
      <w:pPr>
        <w:ind w:firstLine="3188" w:firstLineChars="441"/>
        <w:rPr>
          <w:rFonts w:hint="eastAsia" w:ascii="仿宋" w:hAnsi="仿宋" w:eastAsia="仿宋"/>
          <w:b/>
          <w:sz w:val="72"/>
        </w:rPr>
      </w:pPr>
    </w:p>
    <w:p>
      <w:pPr>
        <w:ind w:firstLine="3188" w:firstLineChars="441"/>
        <w:rPr>
          <w:rFonts w:hint="eastAsia" w:ascii="仿宋" w:hAnsi="仿宋" w:eastAsia="仿宋"/>
          <w:b/>
          <w:sz w:val="72"/>
        </w:rPr>
      </w:pPr>
      <w:r>
        <w:rPr>
          <w:rFonts w:hint="eastAsia" w:ascii="仿宋" w:hAnsi="仿宋" w:eastAsia="仿宋"/>
          <w:b/>
          <w:sz w:val="72"/>
        </w:rPr>
        <w:t>目    录</w:t>
      </w:r>
    </w:p>
    <w:p>
      <w:pPr>
        <w:spacing w:line="700" w:lineRule="exact"/>
        <w:rPr>
          <w:rFonts w:hint="eastAsia" w:ascii="仿宋" w:hAnsi="仿宋" w:eastAsia="仿宋"/>
          <w:sz w:val="32"/>
        </w:rPr>
      </w:pPr>
      <w:r>
        <w:rPr>
          <w:rFonts w:hint="eastAsia" w:ascii="仿宋" w:hAnsi="仿宋" w:eastAsia="仿宋"/>
          <w:sz w:val="32"/>
        </w:rPr>
        <w:t>投标人须知前附表</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第一部分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招标公告</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第二部分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投标须知</w:t>
      </w:r>
    </w:p>
    <w:p>
      <w:pPr>
        <w:spacing w:line="400" w:lineRule="exact"/>
        <w:rPr>
          <w:rFonts w:hint="eastAsia" w:ascii="仿宋" w:hAnsi="仿宋" w:eastAsia="仿宋"/>
          <w:sz w:val="32"/>
        </w:rPr>
      </w:pPr>
    </w:p>
    <w:p>
      <w:pPr>
        <w:spacing w:line="400" w:lineRule="exact"/>
        <w:rPr>
          <w:rFonts w:hint="eastAsia" w:ascii="仿宋" w:hAnsi="仿宋" w:eastAsia="仿宋"/>
          <w:b/>
          <w:sz w:val="32"/>
        </w:rPr>
      </w:pPr>
      <w:r>
        <w:rPr>
          <w:rFonts w:hint="eastAsia" w:ascii="仿宋" w:hAnsi="仿宋" w:eastAsia="仿宋"/>
          <w:b/>
          <w:sz w:val="32"/>
        </w:rPr>
        <w:t xml:space="preserve">第三部分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采购项目需求说明</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第四部分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投标书格式</w:t>
      </w: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spacing w:line="700" w:lineRule="exact"/>
        <w:jc w:val="both"/>
        <w:rPr>
          <w:rFonts w:hint="eastAsia" w:ascii="仿宋_GB2312" w:hAnsi="宋体" w:eastAsia="仿宋_GB2312"/>
          <w:b/>
          <w:color w:val="000000"/>
          <w:sz w:val="36"/>
          <w:szCs w:val="36"/>
        </w:rPr>
      </w:pPr>
    </w:p>
    <w:p>
      <w:pPr>
        <w:spacing w:line="700" w:lineRule="exact"/>
        <w:jc w:val="center"/>
        <w:rPr>
          <w:rFonts w:hint="eastAsia" w:ascii="仿宋_GB2312" w:hAnsi="宋体" w:eastAsia="仿宋_GB2312"/>
          <w:b/>
          <w:color w:val="000000"/>
          <w:sz w:val="36"/>
          <w:szCs w:val="36"/>
        </w:rPr>
      </w:pPr>
      <w:r>
        <w:rPr>
          <w:rFonts w:hint="eastAsia" w:ascii="仿宋_GB2312" w:hAnsi="宋体" w:eastAsia="仿宋_GB2312"/>
          <w:b/>
          <w:color w:val="000000"/>
          <w:sz w:val="36"/>
          <w:szCs w:val="36"/>
        </w:rPr>
        <w:t>投标人须知前附表</w:t>
      </w:r>
    </w:p>
    <w:tbl>
      <w:tblPr>
        <w:tblStyle w:val="14"/>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8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rPr>
              <w:t>项目名称：</w:t>
            </w:r>
            <w:r>
              <w:rPr>
                <w:rStyle w:val="17"/>
                <w:rFonts w:hint="eastAsia" w:ascii="仿宋" w:hAnsi="仿宋" w:eastAsia="仿宋" w:cs="仿宋"/>
                <w:b w:val="0"/>
                <w:bCs w:val="0"/>
                <w:kern w:val="0"/>
                <w:sz w:val="28"/>
                <w:szCs w:val="28"/>
                <w:lang w:val="en-US" w:eastAsia="zh-CN" w:bidi="ar"/>
              </w:rPr>
              <w:t>阿克苏市检查站视频会议系统采购</w:t>
            </w:r>
            <w:r>
              <w:rPr>
                <w:rFonts w:hint="eastAsia" w:ascii="仿宋_GB2312" w:hAnsi="仿宋_GB2312" w:eastAsia="仿宋_GB2312" w:cs="仿宋_GB2312"/>
                <w:sz w:val="28"/>
                <w:szCs w:val="28"/>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投标报价及费用：1.本项目投标应以人民币报价；2. 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4"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sz w:val="28"/>
                <w:szCs w:val="28"/>
              </w:rPr>
              <w:t>参加投标时必须携带以下证件（需经年度审验合格的原件）：</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法人代表或其委托代理人应携带本人身份证原件及复印件，委托代理人还应携带《法人代表授权委托书》</w:t>
            </w:r>
            <w:r>
              <w:rPr>
                <w:rFonts w:hint="eastAsia" w:ascii="仿宋_GB2312" w:hAnsi="仿宋_GB2312" w:eastAsia="仿宋_GB2312" w:cs="仿宋_GB2312"/>
                <w:sz w:val="28"/>
                <w:szCs w:val="28"/>
                <w:lang w:eastAsia="zh-CN"/>
              </w:rPr>
              <w:t>原件；</w:t>
            </w:r>
            <w:r>
              <w:rPr>
                <w:rFonts w:hint="eastAsia" w:ascii="仿宋_GB2312" w:hAnsi="仿宋_GB2312" w:eastAsia="仿宋_GB2312" w:cs="仿宋_GB2312"/>
                <w:color w:val="auto"/>
                <w:sz w:val="28"/>
                <w:szCs w:val="28"/>
                <w:lang w:val="en-US" w:eastAsia="zh-CN"/>
              </w:rPr>
              <w:t>2、有效的经年检的三证合一营业执照（须有相关经营范围）副本原件；3、相互关联存在实际控制、管理关系的两个企业，不得参加同一项目的投标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kern w:val="0"/>
                <w:sz w:val="28"/>
                <w:szCs w:val="28"/>
              </w:rPr>
              <w:t>供应商如在“信用中国”网站、中国政府采购网被列入严重违法失信行为记录名单的（尚在处罚期内的），将拒绝其参加本次政府采购活动（投标人网上自行打印后加盖投标单位公章）</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sz w:val="28"/>
                <w:szCs w:val="28"/>
              </w:rPr>
              <w:t>具备独立承担民事责任能力的在中华人民共和国境内注册的法人或其他组织；</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b w:val="0"/>
                <w:bCs w:val="0"/>
                <w:sz w:val="30"/>
                <w:szCs w:val="30"/>
                <w:lang w:val="en-US" w:eastAsia="zh-CN"/>
              </w:rPr>
              <w:t>近6个月社保缴费证明</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此次招标项目不接受联合体投标。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投标保证金：人民币</w:t>
            </w:r>
            <w:r>
              <w:rPr>
                <w:rFonts w:hint="eastAsia" w:ascii="仿宋_GB2312" w:hAnsi="仿宋_GB2312" w:eastAsia="仿宋_GB2312" w:cs="仿宋_GB2312"/>
                <w:color w:val="FF0000"/>
                <w:sz w:val="28"/>
                <w:szCs w:val="28"/>
                <w:u w:val="single"/>
                <w:lang w:val="en-US" w:eastAsia="zh-CN"/>
              </w:rPr>
              <w:t>零元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响应保证金应在开标前由投标人基本户汇入</w:t>
            </w:r>
            <w:r>
              <w:rPr>
                <w:rFonts w:hint="eastAsia" w:ascii="仿宋_GB2312" w:hAnsi="仿宋_GB2312" w:eastAsia="仿宋_GB2312" w:cs="仿宋_GB2312"/>
                <w:color w:val="FF0000"/>
                <w:sz w:val="28"/>
                <w:szCs w:val="28"/>
                <w:lang w:eastAsia="zh-CN"/>
              </w:rPr>
              <w:t>阿克苏市行政服务中心</w:t>
            </w:r>
            <w:r>
              <w:rPr>
                <w:rFonts w:hint="eastAsia" w:ascii="仿宋_GB2312" w:hAnsi="仿宋_GB2312" w:eastAsia="仿宋_GB2312" w:cs="仿宋_GB2312"/>
                <w:sz w:val="28"/>
                <w:szCs w:val="28"/>
              </w:rPr>
              <w:t>帐户，账户名称:</w:t>
            </w:r>
            <w:r>
              <w:rPr>
                <w:rFonts w:hint="eastAsia" w:ascii="仿宋_GB2312" w:hAnsi="仿宋_GB2312" w:eastAsia="仿宋_GB2312" w:cs="仿宋_GB2312"/>
                <w:color w:val="FF0000"/>
                <w:sz w:val="28"/>
                <w:szCs w:val="28"/>
                <w:lang w:eastAsia="zh-CN"/>
              </w:rPr>
              <w:t>阿克苏市行政服务中心</w:t>
            </w:r>
            <w:r>
              <w:rPr>
                <w:rFonts w:hint="eastAsia" w:ascii="仿宋_GB2312" w:hAnsi="仿宋_GB2312" w:eastAsia="仿宋_GB2312" w:cs="仿宋_GB2312"/>
                <w:sz w:val="28"/>
                <w:szCs w:val="28"/>
              </w:rPr>
              <w:t>，账号：(</w:t>
            </w:r>
            <w:r>
              <w:rPr>
                <w:rFonts w:hint="eastAsia" w:ascii="仿宋_GB2312" w:hAnsi="仿宋_GB2312" w:eastAsia="仿宋_GB2312" w:cs="仿宋_GB2312"/>
                <w:color w:val="FF0000"/>
                <w:sz w:val="28"/>
                <w:szCs w:val="28"/>
                <w:lang w:val="en-US" w:eastAsia="zh-CN"/>
              </w:rPr>
              <w:t>201000219725984</w:t>
            </w:r>
            <w:r>
              <w:rPr>
                <w:rFonts w:hint="eastAsia" w:ascii="仿宋_GB2312" w:hAnsi="仿宋_GB2312" w:eastAsia="仿宋_GB2312" w:cs="仿宋_GB2312"/>
                <w:sz w:val="28"/>
                <w:szCs w:val="28"/>
              </w:rPr>
              <w:t xml:space="preserve">)，行号：（402891001515）名称：杭州联合农村商业银行股份有限公司阿克苏分行，地址：阿克苏市英巴扎区西大街金桥商业街B座1号楼，成交后供应商其响应保证金自动转为履约保证金。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备注：1、投标人须携带开户许可证复印件及投标人承诺书前往银行办理投标保证金缴存证明。2、投标人持投标保证金缴存证明参加投标。未中标单位自开标后5个工作日以后持相关票据退还投标保证金。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中标人应自中标通知书发出后7日内与采购人签订合同。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答疑与澄清：投标人如认为招标文件表述不清晰、存在歧视性或者其他违法内容的，应当于开标</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投标文件组成：</w:t>
            </w:r>
            <w:r>
              <w:rPr>
                <w:rFonts w:hint="eastAsia" w:ascii="仿宋_GB2312" w:hAnsi="仿宋_GB2312" w:eastAsia="仿宋_GB2312" w:cs="仿宋_GB2312"/>
                <w:color w:val="FF0000"/>
                <w:sz w:val="28"/>
                <w:szCs w:val="28"/>
              </w:rPr>
              <w:t>正本各</w:t>
            </w:r>
            <w:r>
              <w:rPr>
                <w:rFonts w:hint="eastAsia" w:ascii="仿宋_GB2312" w:hAnsi="仿宋_GB2312" w:eastAsia="仿宋_GB2312" w:cs="仿宋_GB2312"/>
                <w:color w:val="FF0000"/>
                <w:sz w:val="28"/>
                <w:szCs w:val="28"/>
                <w:u w:val="single"/>
              </w:rPr>
              <w:t>1</w:t>
            </w:r>
            <w:r>
              <w:rPr>
                <w:rFonts w:hint="eastAsia" w:ascii="仿宋_GB2312" w:hAnsi="仿宋_GB2312" w:eastAsia="仿宋_GB2312" w:cs="仿宋_GB2312"/>
                <w:color w:val="FF0000"/>
                <w:sz w:val="28"/>
                <w:szCs w:val="28"/>
              </w:rPr>
              <w:t>份，副本各</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color w:val="FF0000"/>
                <w:sz w:val="28"/>
                <w:szCs w:val="28"/>
              </w:rPr>
              <w:t>份</w:t>
            </w:r>
            <w:r>
              <w:rPr>
                <w:rFonts w:hint="eastAsia" w:ascii="仿宋_GB2312" w:hAnsi="仿宋_GB2312" w:eastAsia="仿宋_GB2312" w:cs="仿宋_GB2312"/>
                <w:sz w:val="28"/>
                <w:szCs w:val="28"/>
              </w:rPr>
              <w:t>。各投标人严格按照招标文件中对技术资信顺序装订制作标书，</w:t>
            </w:r>
            <w:r>
              <w:rPr>
                <w:rFonts w:hint="eastAsia" w:ascii="仿宋_GB2312" w:hAnsi="仿宋_GB2312" w:eastAsia="仿宋_GB2312" w:cs="仿宋_GB2312"/>
                <w:sz w:val="28"/>
                <w:szCs w:val="28"/>
                <w:lang w:val="en-US" w:eastAsia="zh-CN"/>
              </w:rPr>
              <w:t>各</w:t>
            </w:r>
            <w:r>
              <w:rPr>
                <w:rFonts w:hint="eastAsia" w:ascii="仿宋_GB2312" w:hAnsi="仿宋_GB2312" w:eastAsia="仿宋_GB2312" w:cs="仿宋_GB2312"/>
                <w:sz w:val="28"/>
                <w:szCs w:val="28"/>
              </w:rPr>
              <w:t>推荐胶印本。技术资信与报价分别单独密封。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投标截止时间及地点：投标人应于</w:t>
            </w:r>
            <w:r>
              <w:rPr>
                <w:rFonts w:hint="eastAsia" w:ascii="仿宋_GB2312" w:hAnsi="仿宋_GB2312" w:eastAsia="仿宋_GB2312" w:cs="仿宋_GB2312"/>
                <w:color w:val="FF0000"/>
                <w:sz w:val="28"/>
                <w:szCs w:val="28"/>
                <w:u w:val="single"/>
              </w:rPr>
              <w:t>20</w:t>
            </w:r>
            <w:r>
              <w:rPr>
                <w:rFonts w:hint="eastAsia" w:ascii="仿宋_GB2312" w:hAnsi="仿宋_GB2312" w:eastAsia="仿宋_GB2312" w:cs="仿宋_GB2312"/>
                <w:color w:val="FF0000"/>
                <w:sz w:val="28"/>
                <w:szCs w:val="28"/>
                <w:u w:val="single"/>
                <w:lang w:val="en-US" w:eastAsia="zh-CN"/>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color w:val="FF0000"/>
                <w:sz w:val="28"/>
                <w:szCs w:val="28"/>
                <w:u w:val="single"/>
                <w:lang w:val="en-US" w:eastAsia="zh-CN"/>
              </w:rPr>
              <w:t>日上</w:t>
            </w:r>
            <w:r>
              <w:rPr>
                <w:rFonts w:hint="eastAsia" w:ascii="仿宋_GB2312" w:hAnsi="仿宋_GB2312" w:eastAsia="仿宋_GB2312" w:cs="仿宋_GB2312"/>
                <w:sz w:val="28"/>
                <w:szCs w:val="28"/>
              </w:rPr>
              <w:t>午</w:t>
            </w:r>
            <w:r>
              <w:rPr>
                <w:rFonts w:hint="eastAsia" w:ascii="仿宋_GB2312" w:hAnsi="仿宋_GB2312" w:eastAsia="仿宋_GB2312" w:cs="仿宋_GB2312"/>
                <w:color w:val="FF0000"/>
                <w:sz w:val="28"/>
                <w:szCs w:val="28"/>
                <w:u w:val="single"/>
                <w:lang w:val="en-US" w:eastAsia="zh-CN"/>
              </w:rPr>
              <w:t>10</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color w:val="FF0000"/>
                <w:sz w:val="28"/>
                <w:szCs w:val="28"/>
                <w:u w:val="single"/>
              </w:rPr>
              <w:t>0分</w:t>
            </w:r>
            <w:r>
              <w:rPr>
                <w:rFonts w:hint="eastAsia" w:ascii="仿宋_GB2312" w:hAnsi="仿宋_GB2312" w:eastAsia="仿宋_GB2312" w:cs="仿宋_GB2312"/>
                <w:sz w:val="28"/>
                <w:szCs w:val="28"/>
              </w:rPr>
              <w:t>（北京时间）前将投标文件密封送交到阿克苏市公共资源交易中心二号开标室，逾期送达作无效标处理。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开标时间及地点：</w:t>
            </w:r>
            <w:r>
              <w:rPr>
                <w:rFonts w:hint="eastAsia" w:ascii="仿宋_GB2312" w:hAnsi="仿宋_GB2312" w:eastAsia="仿宋_GB2312" w:cs="仿宋_GB2312"/>
                <w:color w:val="FF0000"/>
                <w:sz w:val="28"/>
                <w:szCs w:val="28"/>
                <w:u w:val="single"/>
              </w:rPr>
              <w:t>20</w:t>
            </w:r>
            <w:r>
              <w:rPr>
                <w:rFonts w:hint="eastAsia" w:ascii="仿宋_GB2312" w:hAnsi="仿宋_GB2312" w:eastAsia="仿宋_GB2312" w:cs="仿宋_GB2312"/>
                <w:color w:val="FF0000"/>
                <w:sz w:val="28"/>
                <w:szCs w:val="28"/>
                <w:u w:val="single"/>
                <w:lang w:val="en-US" w:eastAsia="zh-CN"/>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color w:val="FF0000"/>
                <w:sz w:val="28"/>
                <w:szCs w:val="28"/>
                <w:u w:val="single"/>
                <w:lang w:val="en-US" w:eastAsia="zh-CN"/>
              </w:rPr>
              <w:t>月16</w:t>
            </w:r>
            <w:r>
              <w:rPr>
                <w:rFonts w:hint="eastAsia" w:ascii="仿宋_GB2312" w:hAnsi="仿宋_GB2312" w:eastAsia="仿宋_GB2312" w:cs="仿宋_GB2312"/>
                <w:color w:val="auto"/>
                <w:sz w:val="28"/>
                <w:szCs w:val="28"/>
                <w:u w:val="none"/>
                <w:lang w:val="en-US" w:eastAsia="zh-CN"/>
              </w:rPr>
              <w:t>日上</w:t>
            </w:r>
            <w:r>
              <w:rPr>
                <w:rFonts w:hint="eastAsia" w:ascii="仿宋_GB2312" w:hAnsi="仿宋_GB2312" w:eastAsia="仿宋_GB2312" w:cs="仿宋_GB2312"/>
                <w:sz w:val="28"/>
                <w:szCs w:val="28"/>
              </w:rPr>
              <w:t>午</w:t>
            </w:r>
            <w:r>
              <w:rPr>
                <w:rFonts w:hint="eastAsia" w:ascii="仿宋_GB2312" w:hAnsi="仿宋_GB2312" w:eastAsia="仿宋_GB2312" w:cs="仿宋_GB2312"/>
                <w:color w:val="FF0000"/>
                <w:sz w:val="28"/>
                <w:szCs w:val="28"/>
                <w:u w:val="single"/>
                <w:lang w:val="en-US" w:eastAsia="zh-CN"/>
              </w:rPr>
              <w:t>10</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color w:val="FF0000"/>
                <w:sz w:val="28"/>
                <w:szCs w:val="28"/>
                <w:u w:val="single"/>
              </w:rPr>
              <w:t>0分</w:t>
            </w:r>
            <w:r>
              <w:rPr>
                <w:rFonts w:hint="eastAsia" w:ascii="仿宋_GB2312" w:hAnsi="仿宋_GB2312" w:eastAsia="仿宋_GB2312" w:cs="仿宋_GB2312"/>
                <w:sz w:val="28"/>
                <w:szCs w:val="28"/>
              </w:rPr>
              <w:t>（北京时间）阿克苏市行政服务中心1号楼</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楼开标</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室，请投标人派代表出席开标会议。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评审方法：</w:t>
            </w:r>
            <w:r>
              <w:rPr>
                <w:rFonts w:hint="eastAsia" w:ascii="仿宋_GB2312" w:hAnsi="仿宋_GB2312" w:eastAsia="仿宋_GB2312" w:cs="仿宋_GB2312"/>
                <w:sz w:val="28"/>
                <w:szCs w:val="28"/>
                <w:lang w:val="en-US" w:eastAsia="zh-CN"/>
              </w:rPr>
              <w:t>综合</w:t>
            </w:r>
            <w:r>
              <w:rPr>
                <w:rFonts w:hint="eastAsia" w:ascii="仿宋_GB2312" w:hAnsi="仿宋_GB2312" w:eastAsia="仿宋_GB2312" w:cs="仿宋_GB2312"/>
                <w:sz w:val="28"/>
                <w:szCs w:val="28"/>
              </w:rPr>
              <w:t>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成交公示：采购结果在阿克苏地区公共资源交易中心电子招投标平台</w:t>
            </w:r>
            <w:r>
              <w:rPr>
                <w:rFonts w:hint="eastAsia" w:ascii="仿宋_GB2312" w:hAnsi="仿宋_GB2312" w:eastAsia="仿宋_GB2312" w:cs="仿宋_GB2312"/>
                <w:sz w:val="28"/>
                <w:szCs w:val="28"/>
                <w:lang w:eastAsia="zh-CN"/>
              </w:rPr>
              <w:t>、新疆政府采购网</w:t>
            </w:r>
            <w:r>
              <w:rPr>
                <w:rFonts w:hint="eastAsia" w:ascii="仿宋_GB2312" w:hAnsi="仿宋_GB2312" w:eastAsia="仿宋_GB2312" w:cs="仿宋_GB2312"/>
                <w:sz w:val="28"/>
                <w:szCs w:val="28"/>
              </w:rPr>
              <w:t>发布采购公告的网站上进行预中标公示</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履约保证金:</w:t>
            </w:r>
            <w:r>
              <w:rPr>
                <w:rFonts w:hint="eastAsia" w:ascii="仿宋_GB2312" w:hAnsi="仿宋_GB2312" w:eastAsia="仿宋_GB2312" w:cs="仿宋_GB2312"/>
                <w:sz w:val="28"/>
                <w:szCs w:val="28"/>
                <w:lang w:eastAsia="zh-CN"/>
              </w:rPr>
              <w:t>按照合同约定</w:t>
            </w:r>
            <w:r>
              <w:rPr>
                <w:rFonts w:hint="eastAsia" w:ascii="仿宋_GB2312" w:hAnsi="仿宋_GB2312" w:eastAsia="仿宋_GB2312" w:cs="仿宋_GB2312"/>
                <w:sz w:val="28"/>
                <w:szCs w:val="28"/>
                <w:lang w:val="en-US"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1）本项目</w:t>
            </w:r>
            <w:r>
              <w:rPr>
                <w:rFonts w:hint="eastAsia" w:ascii="仿宋_GB2312" w:hAnsi="仿宋_GB2312" w:eastAsia="仿宋_GB2312" w:cs="仿宋_GB2312"/>
                <w:sz w:val="28"/>
                <w:szCs w:val="28"/>
                <w:lang w:val="en-US" w:eastAsia="zh-CN"/>
              </w:rPr>
              <w:t>竞争性谈判</w:t>
            </w:r>
            <w:r>
              <w:rPr>
                <w:rFonts w:hint="eastAsia" w:ascii="仿宋_GB2312" w:hAnsi="仿宋_GB2312" w:eastAsia="仿宋_GB2312" w:cs="仿宋_GB2312"/>
                <w:sz w:val="28"/>
                <w:szCs w:val="28"/>
              </w:rPr>
              <w:t>采购，</w:t>
            </w:r>
            <w:r>
              <w:rPr>
                <w:rFonts w:hint="eastAsia" w:ascii="仿宋_GB2312" w:hAnsi="仿宋_GB2312" w:eastAsia="仿宋_GB2312" w:cs="仿宋_GB2312"/>
                <w:color w:val="FF0000"/>
                <w:sz w:val="28"/>
                <w:szCs w:val="28"/>
              </w:rPr>
              <w:t>预算价为</w:t>
            </w:r>
            <w:r>
              <w:rPr>
                <w:rFonts w:hint="eastAsia" w:ascii="仿宋_GB2312" w:hAnsi="仿宋_GB2312" w:eastAsia="仿宋_GB2312" w:cs="仿宋_GB2312"/>
                <w:color w:val="FF0000"/>
                <w:sz w:val="28"/>
                <w:szCs w:val="28"/>
                <w:u w:val="single"/>
                <w:lang w:val="en-US" w:eastAsia="zh-CN"/>
              </w:rPr>
              <w:t>31.6</w:t>
            </w:r>
            <w:r>
              <w:rPr>
                <w:rFonts w:hint="eastAsia" w:ascii="仿宋_GB2312" w:hAnsi="仿宋_GB2312" w:eastAsia="仿宋_GB2312" w:cs="仿宋_GB2312"/>
                <w:color w:val="FF0000"/>
                <w:sz w:val="28"/>
                <w:szCs w:val="28"/>
                <w:u w:val="single"/>
              </w:rPr>
              <w:t>万</w:t>
            </w:r>
            <w:r>
              <w:rPr>
                <w:rFonts w:hint="eastAsia" w:ascii="仿宋_GB2312" w:hAnsi="仿宋_GB2312" w:eastAsia="仿宋_GB2312" w:cs="仿宋_GB2312"/>
                <w:color w:val="FF0000"/>
                <w:sz w:val="28"/>
                <w:szCs w:val="28"/>
              </w:rPr>
              <w:t>元</w:t>
            </w:r>
            <w:r>
              <w:rPr>
                <w:rFonts w:hint="eastAsia" w:ascii="仿宋_GB2312" w:hAnsi="仿宋_GB2312" w:eastAsia="仿宋_GB2312" w:cs="仿宋_GB2312"/>
                <w:color w:val="FF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2）本项目响应报价超过预算价的（即响应报价&gt;预算价），则视为无效。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"http://cg.hzft.gov.cn"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http://www.crcrfsp.com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采购项目需要落实的政府采购政策</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（4）《财政部 民政部 中国残疾人联合会关于促进残疾人就业政府采购政策的通知》财库〔2</w:t>
            </w:r>
            <w:r>
              <w:rPr>
                <w:rFonts w:hint="eastAsia" w:ascii="仿宋_GB2312" w:hAnsi="仿宋_GB2312" w:eastAsia="仿宋_GB2312" w:cs="仿宋_GB2312"/>
                <w:sz w:val="28"/>
                <w:szCs w:val="28"/>
                <w:lang w:eastAsia="zh-CN"/>
              </w:rPr>
              <w:t>014</w:t>
            </w:r>
            <w:r>
              <w:rPr>
                <w:rFonts w:hint="eastAsia" w:ascii="仿宋_GB2312" w:hAnsi="仿宋_GB2312" w:eastAsia="仿宋_GB2312" w:cs="仿宋_GB2312"/>
                <w:sz w:val="28"/>
                <w:szCs w:val="28"/>
              </w:rPr>
              <w:t>〕141号</w:t>
            </w:r>
            <w:r>
              <w:rPr>
                <w:rFonts w:hint="eastAsia" w:ascii="宋体" w:hAnsi="宋体" w:eastAsia="宋体" w:cs="宋体"/>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6</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政府采购项目要在政采云网站上进行自主注册，注册成功后携带原件至相关部门进行资质审核，审核成功，经采购办在网站上公示</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个工作日后，方可进行项目报名。（政采云网址：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https://login.zcy.gov.cn/login）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2、网上自行注册（详见【新疆】供应商入驻与配置操作指南20190408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val="en-US" w:eastAsia="zh-CN"/>
              </w:rPr>
              <w:t>竞争性谈判</w:t>
            </w:r>
            <w:r>
              <w:rPr>
                <w:rFonts w:hint="eastAsia" w:ascii="仿宋_GB2312" w:hAnsi="仿宋_GB2312" w:eastAsia="仿宋_GB2312" w:cs="仿宋_GB2312"/>
                <w:sz w:val="28"/>
                <w:szCs w:val="28"/>
              </w:rPr>
              <w:t>采购文件由采购人及公共资源交易中心解释。</w:t>
            </w:r>
          </w:p>
        </w:tc>
      </w:tr>
    </w:tbl>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jc w:val="both"/>
        <w:rPr>
          <w:rFonts w:hint="eastAsia" w:ascii="仿宋" w:hAnsi="仿宋" w:eastAsia="仿宋"/>
          <w:b/>
          <w:color w:val="000000"/>
          <w:sz w:val="32"/>
          <w:szCs w:val="32"/>
          <w:lang w:eastAsia="zh-CN"/>
        </w:rPr>
      </w:pPr>
    </w:p>
    <w:p>
      <w:pPr>
        <w:jc w:val="center"/>
        <w:rPr>
          <w:rStyle w:val="17"/>
          <w:rFonts w:hint="eastAsia" w:ascii="宋体" w:hAnsi="宋体" w:eastAsia="宋体" w:cs="宋体"/>
          <w:b/>
          <w:bCs/>
          <w:kern w:val="0"/>
          <w:sz w:val="36"/>
          <w:szCs w:val="36"/>
          <w:lang w:val="en-US" w:eastAsia="zh-CN" w:bidi="ar"/>
        </w:rPr>
      </w:pPr>
    </w:p>
    <w:p>
      <w:pPr>
        <w:jc w:val="center"/>
        <w:rPr>
          <w:rFonts w:hint="eastAsia" w:ascii="仿宋_GB2312" w:hAnsi="仿宋_GB2312" w:eastAsia="仿宋_GB2312" w:cs="仿宋_GB2312"/>
          <w:b w:val="0"/>
          <w:bCs w:val="0"/>
          <w:sz w:val="30"/>
          <w:szCs w:val="30"/>
        </w:rPr>
      </w:pPr>
      <w:r>
        <w:rPr>
          <w:rStyle w:val="17"/>
          <w:rFonts w:hint="eastAsia" w:ascii="宋体" w:hAnsi="宋体" w:eastAsia="宋体" w:cs="宋体"/>
          <w:b/>
          <w:bCs/>
          <w:kern w:val="0"/>
          <w:sz w:val="36"/>
          <w:szCs w:val="36"/>
          <w:lang w:val="en-US" w:eastAsia="zh-CN" w:bidi="ar"/>
        </w:rPr>
        <w:t>阿克苏市检查站视频会议系统采购</w:t>
      </w:r>
      <w:r>
        <w:rPr>
          <w:rFonts w:hint="eastAsia" w:ascii="黑体" w:hAnsi="宋体" w:eastAsia="黑体" w:cs="Arial"/>
          <w:b/>
          <w:kern w:val="0"/>
          <w:sz w:val="36"/>
          <w:szCs w:val="36"/>
          <w:lang w:val="en-US" w:eastAsia="zh-CN"/>
        </w:rPr>
        <w:t>项目竞争性谈判公告</w:t>
      </w:r>
      <w:r>
        <w:rPr>
          <w:rFonts w:hint="eastAsia" w:ascii="宋体" w:hAnsi="宋体" w:eastAsia="宋体" w:cs="宋体"/>
          <w:b/>
          <w:bCs/>
          <w:sz w:val="36"/>
          <w:szCs w:val="36"/>
        </w:rPr>
        <w:t>（二次） </w:t>
      </w:r>
      <w:r>
        <w:rPr>
          <w:rFonts w:ascii="仿宋" w:hAnsi="仿宋" w:eastAsia="仿宋" w:cs="仿宋"/>
          <w:sz w:val="27"/>
          <w:szCs w:val="27"/>
        </w:rPr>
        <w:t xml:space="preserve">  </w:t>
      </w:r>
      <w:r>
        <w:rPr>
          <w:rFonts w:hint="eastAsia" w:ascii="仿宋_GB2312" w:hAnsi="仿宋_GB2312" w:eastAsia="仿宋_GB2312" w:cs="仿宋_GB2312"/>
          <w:b w:val="0"/>
          <w:bCs w:val="0"/>
          <w:sz w:val="30"/>
          <w:szCs w:val="30"/>
        </w:rPr>
        <w:t xml:space="preserve">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项目概况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w:t>
      </w:r>
      <w:r>
        <w:rPr>
          <w:rFonts w:hint="eastAsia" w:ascii="仿宋" w:hAnsi="仿宋" w:eastAsia="仿宋" w:cs="仿宋"/>
          <w:b w:val="0"/>
          <w:bCs w:val="0"/>
          <w:sz w:val="28"/>
          <w:szCs w:val="28"/>
          <w:lang w:val="en-US" w:eastAsia="zh-CN"/>
        </w:rPr>
        <w:t xml:space="preserve"> </w:t>
      </w:r>
      <w:r>
        <w:rPr>
          <w:rStyle w:val="17"/>
          <w:rFonts w:hint="eastAsia" w:ascii="仿宋" w:hAnsi="仿宋" w:eastAsia="仿宋" w:cs="仿宋"/>
          <w:b w:val="0"/>
          <w:bCs w:val="0"/>
          <w:kern w:val="0"/>
          <w:sz w:val="28"/>
          <w:szCs w:val="28"/>
          <w:lang w:val="en-US" w:eastAsia="zh-CN" w:bidi="ar"/>
        </w:rPr>
        <w:t>阿克苏市检查站视频会议系统采购项</w:t>
      </w:r>
      <w:r>
        <w:rPr>
          <w:rFonts w:hint="eastAsia" w:ascii="仿宋_GB2312" w:hAnsi="仿宋_GB2312" w:eastAsia="仿宋_GB2312" w:cs="仿宋_GB2312"/>
          <w:sz w:val="28"/>
          <w:szCs w:val="28"/>
          <w:lang w:val="en-US" w:eastAsia="zh-CN"/>
        </w:rPr>
        <w:t>目</w:t>
      </w:r>
      <w:r>
        <w:rPr>
          <w:rFonts w:hint="eastAsia" w:ascii="仿宋_GB2312" w:hAnsi="仿宋_GB2312" w:eastAsia="仿宋_GB2312" w:cs="仿宋_GB2312"/>
          <w:b w:val="0"/>
          <w:bCs w:val="0"/>
          <w:sz w:val="30"/>
          <w:szCs w:val="30"/>
        </w:rPr>
        <w:t>（二次）</w:t>
      </w:r>
      <w:r>
        <w:rPr>
          <w:rFonts w:hint="eastAsia" w:ascii="仿宋_GB2312" w:hAnsi="仿宋_GB2312" w:eastAsia="仿宋_GB2312" w:cs="仿宋_GB2312"/>
          <w:sz w:val="28"/>
          <w:szCs w:val="28"/>
          <w:lang w:val="en-US" w:eastAsia="zh-CN"/>
        </w:rPr>
        <w:t>的潜在供应商应在政采云平台获取采购文件,并于2021年11月16日上午10点30分（北京时间）前提交响应文件。   </w:t>
      </w:r>
      <w:r>
        <w:rPr>
          <w:rFonts w:hint="eastAsia" w:ascii="仿宋_GB2312" w:hAnsi="仿宋_GB2312" w:eastAsia="仿宋_GB2312" w:cs="仿宋_GB2312"/>
          <w:b w:val="0"/>
          <w:bCs w:val="0"/>
          <w:sz w:val="30"/>
          <w:szCs w:val="30"/>
        </w:rPr>
        <w:t xml:space="preserve">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一、项目基本情况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66"/>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项目编号：AKSSZF-CG-J202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037号</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66"/>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项目名称： </w:t>
      </w:r>
      <w:r>
        <w:rPr>
          <w:rStyle w:val="17"/>
          <w:rFonts w:hint="eastAsia" w:ascii="仿宋" w:hAnsi="仿宋" w:eastAsia="仿宋" w:cs="仿宋"/>
          <w:b w:val="0"/>
          <w:bCs w:val="0"/>
          <w:kern w:val="0"/>
          <w:sz w:val="28"/>
          <w:szCs w:val="28"/>
          <w:lang w:val="en-US" w:eastAsia="zh-CN" w:bidi="ar"/>
        </w:rPr>
        <w:t>阿克苏市检查站视频会议系统采购</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b w:val="0"/>
          <w:bCs w:val="0"/>
          <w:sz w:val="30"/>
          <w:szCs w:val="30"/>
        </w:rPr>
        <w:t>（二次）</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采购方式：竞争性谈判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default" w:ascii="仿宋_GB2312" w:hAnsi="仿宋_GB2312" w:eastAsia="仿宋_GB2312" w:cs="仿宋_GB2312"/>
          <w:b w:val="0"/>
          <w:bCs w:val="0"/>
          <w:sz w:val="30"/>
          <w:szCs w:val="30"/>
          <w:lang w:val="en-US"/>
        </w:rPr>
      </w:pPr>
      <w:r>
        <w:rPr>
          <w:rFonts w:hint="eastAsia" w:ascii="仿宋_GB2312" w:hAnsi="仿宋_GB2312" w:eastAsia="仿宋_GB2312" w:cs="仿宋_GB2312"/>
          <w:b w:val="0"/>
          <w:bCs w:val="0"/>
          <w:sz w:val="30"/>
          <w:szCs w:val="30"/>
        </w:rPr>
        <w:t>预算金额（万元）：</w:t>
      </w:r>
      <w:r>
        <w:rPr>
          <w:rFonts w:hint="eastAsia" w:ascii="仿宋_GB2312" w:hAnsi="仿宋_GB2312" w:eastAsia="仿宋_GB2312" w:cs="仿宋_GB2312"/>
          <w:b w:val="0"/>
          <w:bCs w:val="0"/>
          <w:sz w:val="30"/>
          <w:szCs w:val="30"/>
          <w:lang w:val="en-US" w:eastAsia="zh-CN"/>
        </w:rPr>
        <w:t>31.6</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最高限价（万元）：</w:t>
      </w:r>
      <w:r>
        <w:rPr>
          <w:rFonts w:hint="eastAsia" w:ascii="仿宋_GB2312" w:hAnsi="仿宋_GB2312" w:eastAsia="仿宋_GB2312" w:cs="仿宋_GB2312"/>
          <w:b w:val="0"/>
          <w:bCs w:val="0"/>
          <w:sz w:val="30"/>
          <w:szCs w:val="30"/>
          <w:lang w:val="en-US" w:eastAsia="zh-CN"/>
        </w:rPr>
        <w:t>31.6</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合同履约期限：双方合同约定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本项目（否）接受联合体投标。</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rPr>
        <w:t>二、申请人的资格要求：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1.满足《中华人民共和国政府采购法》第二十二条规定；</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法人代表或其委托代理人应携带本人身份证原件及复印件，委托代理人还应携带《法人代表授权委托书》</w:t>
      </w:r>
      <w:r>
        <w:rPr>
          <w:rFonts w:hint="eastAsia" w:ascii="仿宋_GB2312" w:hAnsi="仿宋_GB2312" w:eastAsia="仿宋_GB2312" w:cs="仿宋_GB2312"/>
          <w:b w:val="0"/>
          <w:bCs w:val="0"/>
          <w:sz w:val="30"/>
          <w:szCs w:val="30"/>
          <w:lang w:eastAsia="zh-CN"/>
        </w:rPr>
        <w:t>原件；</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有效的经年检的三证合一营业执照（</w:t>
      </w:r>
      <w:r>
        <w:rPr>
          <w:rFonts w:hint="eastAsia" w:ascii="仿宋_GB2312" w:hAnsi="仿宋_GB2312" w:eastAsia="仿宋_GB2312" w:cs="仿宋_GB2312"/>
          <w:b w:val="0"/>
          <w:bCs w:val="0"/>
          <w:sz w:val="30"/>
          <w:szCs w:val="30"/>
          <w:lang w:val="en-US" w:eastAsia="zh-CN"/>
        </w:rPr>
        <w:t>须有相关经营范围</w:t>
      </w:r>
      <w:r>
        <w:rPr>
          <w:rFonts w:hint="eastAsia" w:ascii="仿宋_GB2312" w:hAnsi="仿宋_GB2312" w:eastAsia="仿宋_GB2312" w:cs="仿宋_GB2312"/>
          <w:b w:val="0"/>
          <w:bCs w:val="0"/>
          <w:sz w:val="30"/>
          <w:szCs w:val="30"/>
        </w:rPr>
        <w:t>）副本原件</w:t>
      </w:r>
      <w:r>
        <w:rPr>
          <w:rFonts w:hint="eastAsia" w:ascii="仿宋_GB2312" w:hAnsi="仿宋_GB2312" w:eastAsia="仿宋_GB2312" w:cs="仿宋_GB2312"/>
          <w:b w:val="0"/>
          <w:bCs w:val="0"/>
          <w:sz w:val="30"/>
          <w:szCs w:val="30"/>
          <w:lang w:val="en-US" w:eastAsia="zh-CN"/>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供应商如在“信用中国”网站、中国政府采购网被列入严重违法失信行为记录名单的（尚在处罚期内的），将拒绝其参加本次政府采购活动﹙投标人网上自行打印后加盖投标单位公章﹚</w:t>
      </w:r>
      <w:r>
        <w:rPr>
          <w:rFonts w:hint="eastAsia" w:ascii="仿宋_GB2312" w:hAnsi="仿宋_GB2312" w:eastAsia="仿宋_GB2312" w:cs="仿宋_GB2312"/>
          <w:b w:val="0"/>
          <w:bCs w:val="0"/>
          <w:sz w:val="30"/>
          <w:szCs w:val="30"/>
          <w:lang w:eastAsia="zh-CN"/>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rPr>
        <w:t>备注：项目报名时需</w:t>
      </w:r>
      <w:r>
        <w:rPr>
          <w:rFonts w:hint="eastAsia" w:ascii="仿宋_GB2312" w:hAnsi="仿宋_GB2312" w:eastAsia="仿宋_GB2312" w:cs="仿宋_GB2312"/>
          <w:b w:val="0"/>
          <w:bCs w:val="0"/>
          <w:sz w:val="30"/>
          <w:szCs w:val="30"/>
          <w:lang w:val="en-US" w:eastAsia="zh-CN"/>
        </w:rPr>
        <w:t>在新疆</w:t>
      </w:r>
      <w:r>
        <w:rPr>
          <w:rFonts w:hint="eastAsia" w:ascii="仿宋_GB2312" w:hAnsi="仿宋_GB2312" w:eastAsia="仿宋_GB2312" w:cs="仿宋_GB2312"/>
          <w:b w:val="0"/>
          <w:bCs w:val="0"/>
          <w:sz w:val="30"/>
          <w:szCs w:val="30"/>
          <w:lang w:eastAsia="zh-CN"/>
        </w:rPr>
        <w:t>政采云上传</w:t>
      </w:r>
      <w:r>
        <w:rPr>
          <w:rFonts w:hint="eastAsia" w:ascii="仿宋_GB2312" w:hAnsi="仿宋_GB2312" w:eastAsia="仿宋_GB2312" w:cs="仿宋_GB2312"/>
          <w:b w:val="0"/>
          <w:bCs w:val="0"/>
          <w:sz w:val="30"/>
          <w:szCs w:val="30"/>
        </w:rPr>
        <w:t>以上资料原件</w:t>
      </w:r>
      <w:r>
        <w:rPr>
          <w:rFonts w:hint="eastAsia" w:ascii="仿宋_GB2312" w:hAnsi="仿宋_GB2312" w:eastAsia="仿宋_GB2312" w:cs="仿宋_GB2312"/>
          <w:b w:val="0"/>
          <w:bCs w:val="0"/>
          <w:sz w:val="30"/>
          <w:szCs w:val="30"/>
          <w:lang w:eastAsia="zh-CN"/>
        </w:rPr>
        <w:t>扫描件。</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2</w:t>
      </w:r>
      <w:r>
        <w:rPr>
          <w:rFonts w:hint="eastAsia" w:ascii="微软雅黑" w:hAnsi="微软雅黑" w:eastAsia="微软雅黑" w:cs="微软雅黑"/>
          <w:b w:val="0"/>
          <w:bCs w:val="0"/>
          <w:sz w:val="30"/>
          <w:szCs w:val="30"/>
          <w:lang w:val="en-US" w:eastAsia="zh-CN"/>
        </w:rPr>
        <w:t>.</w:t>
      </w:r>
      <w:r>
        <w:rPr>
          <w:rFonts w:hint="eastAsia" w:ascii="仿宋_GB2312" w:hAnsi="仿宋_GB2312" w:eastAsia="仿宋_GB2312" w:cs="仿宋_GB2312"/>
          <w:b w:val="0"/>
          <w:bCs w:val="0"/>
          <w:sz w:val="30"/>
          <w:szCs w:val="30"/>
        </w:rPr>
        <w:t>落实政府采购政策需满足的资格要求：</w:t>
      </w:r>
    </w:p>
    <w:p>
      <w:pPr>
        <w:pStyle w:val="1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《政府采购促进中小企业发展管理办法》（财库〔2020〕46号）》；</w:t>
      </w:r>
    </w:p>
    <w:p>
      <w:pPr>
        <w:pStyle w:val="1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《财政部、司法部关于政府采购支持监狱企业发展有关问题的通知》（财库〔2014〕68号）；</w:t>
      </w:r>
    </w:p>
    <w:p>
      <w:pPr>
        <w:pStyle w:val="1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《国务院办公厅关于建立政府强制采购节能产品制度的通知》（国办发〔2007〕51号）；</w:t>
      </w:r>
    </w:p>
    <w:p>
      <w:pPr>
        <w:pStyle w:val="1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《财政部 民政部 中国残疾人联合会关于促进残疾人就业政府采购政策的通知》财库〔2017〕141号。</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rPr>
        <w:t>3.本项目的特定资格要求：无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lang w:eastAsia="zh-CN"/>
        </w:rPr>
      </w:pPr>
      <w:r>
        <w:rPr>
          <w:rStyle w:val="17"/>
          <w:rFonts w:hint="eastAsia" w:ascii="仿宋_GB2312" w:hAnsi="仿宋_GB2312" w:eastAsia="仿宋_GB2312" w:cs="仿宋_GB2312"/>
          <w:b w:val="0"/>
          <w:bCs w:val="0"/>
          <w:sz w:val="30"/>
          <w:szCs w:val="30"/>
        </w:rPr>
        <w:t>三、获取采购文件</w:t>
      </w:r>
      <w:r>
        <w:rPr>
          <w:rFonts w:hint="eastAsia" w:ascii="仿宋_GB2312" w:hAnsi="仿宋_GB2312" w:eastAsia="仿宋_GB2312" w:cs="仿宋_GB2312"/>
          <w:b w:val="0"/>
          <w:bCs w:val="0"/>
          <w:sz w:val="30"/>
          <w:szCs w:val="30"/>
        </w:rPr>
        <w:t> </w:t>
      </w:r>
      <w:r>
        <w:rPr>
          <w:rFonts w:hint="eastAsia" w:ascii="仿宋_GB2312" w:hAnsi="仿宋_GB2312" w:eastAsia="仿宋_GB2312" w:cs="仿宋_GB2312"/>
          <w:b w:val="0"/>
          <w:bCs w:val="0"/>
          <w:sz w:val="30"/>
          <w:szCs w:val="30"/>
          <w:lang w:eastAsia="zh-CN"/>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时间：202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11</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11</w:t>
      </w:r>
      <w:r>
        <w:rPr>
          <w:rFonts w:hint="eastAsia" w:ascii="仿宋_GB2312" w:hAnsi="仿宋_GB2312" w:eastAsia="仿宋_GB2312" w:cs="仿宋_GB2312"/>
          <w:b w:val="0"/>
          <w:bCs w:val="0"/>
          <w:sz w:val="30"/>
          <w:szCs w:val="30"/>
        </w:rPr>
        <w:t>日至202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11</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15</w:t>
      </w:r>
      <w:r>
        <w:rPr>
          <w:rFonts w:hint="eastAsia" w:ascii="仿宋_GB2312" w:hAnsi="仿宋_GB2312" w:eastAsia="仿宋_GB2312" w:cs="仿宋_GB2312"/>
          <w:b w:val="0"/>
          <w:bCs w:val="0"/>
          <w:sz w:val="30"/>
          <w:szCs w:val="30"/>
        </w:rPr>
        <w:t>日，每天上午1</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:00至14:00，下午1</w:t>
      </w:r>
      <w:r>
        <w:rPr>
          <w:rFonts w:hint="eastAsia" w:ascii="仿宋_GB2312" w:hAnsi="仿宋_GB2312" w:eastAsia="仿宋_GB2312" w:cs="仿宋_GB2312"/>
          <w:b w:val="0"/>
          <w:bCs w:val="0"/>
          <w:sz w:val="30"/>
          <w:szCs w:val="30"/>
          <w:lang w:val="en-US" w:eastAsia="zh-CN"/>
        </w:rPr>
        <w:t>5</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0至19:</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0（北京时间，法定节假日除外）</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地点：政釆云平台报名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方式：政釆云平台报名成功后</w:t>
      </w:r>
      <w:r>
        <w:rPr>
          <w:rFonts w:hint="eastAsia" w:ascii="仿宋_GB2312" w:hAnsi="仿宋_GB2312" w:eastAsia="仿宋_GB2312" w:cs="仿宋_GB2312"/>
          <w:b w:val="0"/>
          <w:bCs w:val="0"/>
          <w:sz w:val="30"/>
          <w:szCs w:val="30"/>
          <w:lang w:val="en-US" w:eastAsia="zh-CN"/>
        </w:rPr>
        <w:t>,自行下载</w:t>
      </w:r>
      <w:r>
        <w:rPr>
          <w:rFonts w:hint="eastAsia" w:ascii="仿宋_GB2312" w:hAnsi="仿宋_GB2312" w:eastAsia="仿宋_GB2312" w:cs="仿宋_GB2312"/>
          <w:b w:val="0"/>
          <w:bCs w:val="0"/>
          <w:sz w:val="30"/>
          <w:szCs w:val="30"/>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售价（元）：0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Style w:val="17"/>
          <w:rFonts w:hint="eastAsia" w:ascii="仿宋_GB2312" w:hAnsi="仿宋_GB2312" w:eastAsia="仿宋_GB2312" w:cs="仿宋_GB2312"/>
          <w:b w:val="0"/>
          <w:bCs w:val="0"/>
          <w:sz w:val="30"/>
          <w:szCs w:val="30"/>
          <w:lang w:eastAsia="zh-CN"/>
        </w:rPr>
      </w:pPr>
      <w:r>
        <w:rPr>
          <w:rStyle w:val="17"/>
          <w:rFonts w:hint="eastAsia" w:ascii="仿宋_GB2312" w:hAnsi="仿宋_GB2312" w:eastAsia="仿宋_GB2312" w:cs="仿宋_GB2312"/>
          <w:b w:val="0"/>
          <w:bCs w:val="0"/>
          <w:sz w:val="30"/>
          <w:szCs w:val="30"/>
        </w:rPr>
        <w:t>四、响应文件提交</w:t>
      </w:r>
      <w:r>
        <w:rPr>
          <w:rStyle w:val="17"/>
          <w:rFonts w:hint="eastAsia" w:ascii="仿宋_GB2312" w:hAnsi="仿宋_GB2312" w:eastAsia="仿宋_GB2312" w:cs="仿宋_GB2312"/>
          <w:b w:val="0"/>
          <w:bCs w:val="0"/>
          <w:sz w:val="30"/>
          <w:szCs w:val="30"/>
          <w:lang w:eastAsia="zh-CN"/>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截止时间：202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11</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16</w:t>
      </w:r>
      <w:r>
        <w:rPr>
          <w:rFonts w:hint="eastAsia" w:ascii="仿宋_GB2312" w:hAnsi="仿宋_GB2312" w:eastAsia="仿宋_GB2312" w:cs="仿宋_GB2312"/>
          <w:b w:val="0"/>
          <w:bCs w:val="0"/>
          <w:sz w:val="30"/>
          <w:szCs w:val="30"/>
        </w:rPr>
        <w:t>日上午1</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0（北京时间）</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地点：阿克苏市市民服务中心</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号楼4楼（公共资源交易中心）</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号开标室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rPr>
        <w:t>五、响应文件开启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开启时间：202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11</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16</w:t>
      </w:r>
      <w:r>
        <w:rPr>
          <w:rFonts w:hint="eastAsia" w:ascii="仿宋_GB2312" w:hAnsi="仿宋_GB2312" w:eastAsia="仿宋_GB2312" w:cs="仿宋_GB2312"/>
          <w:b w:val="0"/>
          <w:bCs w:val="0"/>
          <w:sz w:val="30"/>
          <w:szCs w:val="30"/>
        </w:rPr>
        <w:t>日上午1</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0（北京时间）</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地点：阿克苏市市民服务中心1号楼4楼</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开标室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rPr>
        <w:t>六、公告期限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自本公告发布之日起</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个工作日。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lang w:val="en-US" w:eastAsia="zh-CN"/>
        </w:rPr>
        <w:t xml:space="preserve">   七</w:t>
      </w:r>
      <w:r>
        <w:rPr>
          <w:rStyle w:val="17"/>
          <w:rFonts w:hint="eastAsia" w:ascii="仿宋_GB2312" w:hAnsi="仿宋_GB2312" w:eastAsia="仿宋_GB2312" w:cs="仿宋_GB2312"/>
          <w:b w:val="0"/>
          <w:bCs w:val="0"/>
          <w:sz w:val="30"/>
          <w:szCs w:val="30"/>
        </w:rPr>
        <w:t>、其他补充事宜：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lang w:val="en-US" w:eastAsia="zh-CN"/>
        </w:rPr>
        <w:t>1、本公告同时在新疆政府采购网和阿克苏地区公共资源电子招投标平台发布；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lang w:val="en-US" w:eastAsia="zh-CN"/>
        </w:rPr>
        <w:t>2、请投标单位随时关注本项目的澄清、答疑、变更事项。</w:t>
      </w:r>
      <w:r>
        <w:rPr>
          <w:rFonts w:hint="eastAsia" w:ascii="仿宋_GB2312" w:hAnsi="仿宋_GB2312" w:eastAsia="仿宋_GB2312" w:cs="仿宋_GB2312"/>
          <w:b w:val="0"/>
          <w:bCs w:val="0"/>
          <w:sz w:val="30"/>
          <w:szCs w:val="30"/>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rPr>
        <w:t>八、凡对本次招标提出询问，请按以下方式联系</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.采购人信息</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名 称：</w:t>
      </w:r>
      <w:r>
        <w:rPr>
          <w:rFonts w:hint="eastAsia" w:ascii="仿宋_GB2312" w:hAnsi="仿宋_GB2312" w:eastAsia="仿宋_GB2312" w:cs="仿宋_GB2312"/>
          <w:b w:val="0"/>
          <w:bCs w:val="0"/>
          <w:sz w:val="30"/>
          <w:szCs w:val="30"/>
          <w:lang w:eastAsia="zh-CN"/>
        </w:rPr>
        <w:t>阿克苏市</w:t>
      </w:r>
      <w:r>
        <w:rPr>
          <w:rFonts w:hint="eastAsia" w:ascii="仿宋_GB2312" w:hAnsi="仿宋_GB2312" w:eastAsia="仿宋_GB2312" w:cs="仿宋_GB2312"/>
          <w:b w:val="0"/>
          <w:bCs w:val="0"/>
          <w:sz w:val="30"/>
          <w:szCs w:val="30"/>
          <w:lang w:val="en-US" w:eastAsia="zh-CN"/>
        </w:rPr>
        <w:t>公安局</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地 址</w:t>
      </w:r>
      <w:r>
        <w:rPr>
          <w:rFonts w:hint="eastAsia" w:ascii="仿宋_GB2312" w:hAnsi="仿宋_GB2312" w:eastAsia="仿宋_GB2312" w:cs="仿宋_GB2312"/>
          <w:b w:val="0"/>
          <w:bCs w:val="0"/>
          <w:sz w:val="30"/>
          <w:szCs w:val="30"/>
        </w:rPr>
        <w:t>：阿克苏市乌喀路</w:t>
      </w:r>
      <w:r>
        <w:rPr>
          <w:rFonts w:hint="eastAsia" w:ascii="仿宋_GB2312" w:hAnsi="仿宋_GB2312" w:eastAsia="仿宋_GB2312" w:cs="仿宋_GB2312"/>
          <w:b w:val="0"/>
          <w:bCs w:val="0"/>
          <w:sz w:val="30"/>
          <w:szCs w:val="30"/>
          <w:lang w:val="en-US" w:eastAsia="zh-CN"/>
        </w:rPr>
        <w:t xml:space="preserve">168号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联系方式：</w:t>
      </w:r>
      <w:r>
        <w:rPr>
          <w:rFonts w:hint="eastAsia" w:ascii="仿宋_GB2312" w:hAnsi="仿宋_GB2312" w:eastAsia="仿宋_GB2312" w:cs="仿宋_GB2312"/>
          <w:b w:val="0"/>
          <w:bCs w:val="0"/>
          <w:sz w:val="30"/>
          <w:szCs w:val="30"/>
          <w:lang w:val="en-US" w:eastAsia="zh-CN"/>
        </w:rPr>
        <w:t>15199606837</w:t>
      </w:r>
      <w:r>
        <w:rPr>
          <w:rFonts w:hint="eastAsia" w:ascii="仿宋_GB2312" w:hAnsi="仿宋_GB2312" w:eastAsia="仿宋_GB2312" w:cs="仿宋_GB2312"/>
          <w:b w:val="0"/>
          <w:bCs w:val="0"/>
          <w:sz w:val="30"/>
          <w:szCs w:val="30"/>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联系人：李金萍</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采购代理机构信息</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名 称：阿克苏市政务服务和</w:t>
      </w:r>
      <w:r>
        <w:rPr>
          <w:rFonts w:hint="eastAsia" w:ascii="仿宋_GB2312" w:hAnsi="仿宋_GB2312" w:eastAsia="仿宋_GB2312" w:cs="仿宋_GB2312"/>
          <w:b w:val="0"/>
          <w:bCs w:val="0"/>
          <w:sz w:val="30"/>
          <w:szCs w:val="30"/>
          <w:lang w:val="en-US" w:eastAsia="zh-CN"/>
        </w:rPr>
        <w:t>公共资源交易中心</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地 址：阿克苏市市民服务中心一号楼</w:t>
      </w:r>
      <w:r>
        <w:rPr>
          <w:rFonts w:hint="eastAsia" w:ascii="仿宋_GB2312" w:hAnsi="仿宋_GB2312" w:eastAsia="仿宋_GB2312" w:cs="仿宋_GB2312"/>
          <w:b w:val="0"/>
          <w:bCs w:val="0"/>
          <w:sz w:val="30"/>
          <w:szCs w:val="30"/>
          <w:lang w:val="en-US" w:eastAsia="zh-CN"/>
        </w:rPr>
        <w:t>4楼</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公共资源交易中心</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联系方式：0997-2282002</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3.项目联系方式</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项目联系人：张军</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电 话：0997-2282002</w:t>
      </w:r>
    </w:p>
    <w:p>
      <w:pPr>
        <w:spacing w:line="360" w:lineRule="auto"/>
        <w:rPr>
          <w:rFonts w:hint="eastAsia" w:ascii="仿宋" w:hAnsi="仿宋" w:eastAsia="仿宋"/>
          <w:b/>
          <w:color w:val="000000"/>
          <w:sz w:val="36"/>
          <w:szCs w:val="36"/>
          <w:lang w:val="en-US" w:eastAsia="zh-CN"/>
        </w:rPr>
      </w:pPr>
      <w:r>
        <w:rPr>
          <w:rFonts w:hint="eastAsia" w:ascii="宋体" w:hAnsi="宋体" w:eastAsia="宋体" w:cs="宋体"/>
          <w:color w:val="000000"/>
          <w:sz w:val="28"/>
          <w:szCs w:val="28"/>
          <w:shd w:val="clear" w:color="auto" w:fill="FFFFFF"/>
        </w:rPr>
        <w:t> </w:t>
      </w:r>
    </w:p>
    <w:p>
      <w:pPr>
        <w:pStyle w:val="12"/>
        <w:spacing w:before="0" w:beforeAutospacing="0" w:after="0" w:afterAutospacing="0" w:line="432" w:lineRule="auto"/>
        <w:ind w:firstLine="2168" w:firstLineChars="600"/>
        <w:jc w:val="both"/>
        <w:rPr>
          <w:rFonts w:hint="eastAsia" w:ascii="仿宋" w:hAnsi="仿宋" w:eastAsia="仿宋"/>
          <w:b/>
          <w:color w:val="000000"/>
          <w:sz w:val="28"/>
          <w:szCs w:val="28"/>
        </w:rPr>
      </w:pPr>
      <w:r>
        <w:rPr>
          <w:rFonts w:hint="eastAsia" w:ascii="仿宋" w:hAnsi="仿宋" w:eastAsia="仿宋"/>
          <w:b/>
          <w:color w:val="000000"/>
          <w:sz w:val="36"/>
          <w:szCs w:val="36"/>
          <w:lang w:val="en-US" w:eastAsia="zh-CN"/>
        </w:rPr>
        <w:t xml:space="preserve"> </w:t>
      </w:r>
      <w:r>
        <w:rPr>
          <w:rFonts w:hint="eastAsia" w:ascii="仿宋" w:hAnsi="仿宋" w:eastAsia="仿宋"/>
          <w:b/>
          <w:color w:val="000000"/>
          <w:sz w:val="36"/>
          <w:szCs w:val="36"/>
        </w:rPr>
        <w:t>第二部</w:t>
      </w:r>
      <w:bookmarkStart w:id="45" w:name="_GoBack"/>
      <w:bookmarkEnd w:id="45"/>
      <w:r>
        <w:rPr>
          <w:rFonts w:hint="eastAsia" w:ascii="仿宋" w:hAnsi="仿宋" w:eastAsia="仿宋"/>
          <w:b/>
          <w:color w:val="000000"/>
          <w:sz w:val="36"/>
          <w:szCs w:val="36"/>
        </w:rPr>
        <w:t>分  投标人须知</w:t>
      </w:r>
    </w:p>
    <w:p>
      <w:pPr>
        <w:spacing w:line="360" w:lineRule="auto"/>
        <w:ind w:firstLine="562" w:firstLineChars="200"/>
        <w:jc w:val="both"/>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lang w:val="en-US" w:eastAsia="zh-CN"/>
        </w:rPr>
        <w:t xml:space="preserve">                      </w:t>
      </w:r>
      <w:r>
        <w:rPr>
          <w:rFonts w:hint="eastAsia" w:ascii="仿宋" w:hAnsi="仿宋" w:eastAsia="仿宋"/>
          <w:b/>
          <w:color w:val="000000"/>
          <w:sz w:val="28"/>
          <w:szCs w:val="28"/>
          <w:shd w:val="clear" w:color="auto" w:fill="FFFFFF"/>
        </w:rPr>
        <w:t>一、总则</w:t>
      </w:r>
    </w:p>
    <w:p>
      <w:pPr>
        <w:spacing w:line="360" w:lineRule="auto"/>
        <w:ind w:firstLine="560" w:firstLineChars="200"/>
        <w:rPr>
          <w:rFonts w:hint="eastAsia" w:ascii="宋体" w:hAnsi="宋体" w:eastAsia="宋体" w:cs="宋体"/>
          <w:color w:val="000000"/>
          <w:sz w:val="28"/>
          <w:szCs w:val="28"/>
          <w:shd w:val="clear" w:color="auto" w:fill="FFFFFF"/>
        </w:rPr>
      </w:pPr>
      <w:bookmarkStart w:id="0" w:name="_Toc177870537"/>
      <w:bookmarkStart w:id="1" w:name="_Toc177824939"/>
      <w:bookmarkStart w:id="2" w:name="_Toc177824872"/>
      <w:bookmarkStart w:id="3" w:name="_Toc177825120"/>
      <w:r>
        <w:rPr>
          <w:rFonts w:hint="eastAsia" w:ascii="宋体" w:hAnsi="宋体" w:eastAsia="宋体" w:cs="宋体"/>
          <w:color w:val="000000"/>
          <w:sz w:val="28"/>
          <w:szCs w:val="28"/>
          <w:shd w:val="clear" w:color="auto" w:fill="FFFFFF"/>
        </w:rPr>
        <w:t>（一）适用范围</w:t>
      </w:r>
      <w:bookmarkEnd w:id="0"/>
      <w:bookmarkEnd w:id="1"/>
      <w:bookmarkEnd w:id="2"/>
      <w:bookmarkEnd w:id="3"/>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本次</w:t>
      </w:r>
      <w:r>
        <w:rPr>
          <w:rFonts w:hint="eastAsia" w:ascii="宋体" w:hAnsi="宋体" w:eastAsia="宋体" w:cs="宋体"/>
          <w:color w:val="000000"/>
          <w:sz w:val="28"/>
          <w:szCs w:val="28"/>
          <w:shd w:val="clear" w:color="auto" w:fill="FFFFFF"/>
          <w:lang w:val="en-US" w:eastAsia="zh-CN"/>
        </w:rPr>
        <w:t>竞争性谈判</w:t>
      </w:r>
      <w:r>
        <w:rPr>
          <w:rFonts w:hint="eastAsia" w:ascii="宋体" w:hAnsi="宋体" w:eastAsia="宋体" w:cs="宋体"/>
          <w:color w:val="000000"/>
          <w:sz w:val="28"/>
          <w:szCs w:val="28"/>
          <w:shd w:val="clear" w:color="auto" w:fill="FFFFFF"/>
        </w:rPr>
        <w:t>招标文件适用于</w:t>
      </w:r>
      <w:r>
        <w:rPr>
          <w:rStyle w:val="17"/>
          <w:rFonts w:hint="eastAsia" w:ascii="宋体" w:hAnsi="宋体" w:eastAsia="宋体" w:cs="宋体"/>
          <w:b w:val="0"/>
          <w:bCs w:val="0"/>
          <w:kern w:val="0"/>
          <w:sz w:val="28"/>
          <w:szCs w:val="28"/>
          <w:lang w:val="en-US" w:eastAsia="zh-CN" w:bidi="ar"/>
        </w:rPr>
        <w:t>阿克苏市检查站视频会议系统采购</w:t>
      </w:r>
      <w:r>
        <w:rPr>
          <w:rFonts w:hint="eastAsia" w:ascii="新宋体" w:hAnsi="新宋体" w:eastAsia="新宋体" w:cs="新宋体"/>
          <w:color w:val="ED7D31" w:themeColor="accent2"/>
          <w:sz w:val="28"/>
          <w:szCs w:val="28"/>
          <w:u w:val="single"/>
          <w:lang w:val="en-US" w:eastAsia="zh-CN"/>
          <w14:textFill>
            <w14:solidFill>
              <w14:schemeClr w14:val="accent2"/>
            </w14:solidFill>
          </w14:textFill>
        </w:rPr>
        <w:t>项目</w:t>
      </w:r>
      <w:r>
        <w:rPr>
          <w:rFonts w:hint="eastAsia" w:ascii="宋体" w:hAnsi="宋体" w:eastAsia="宋体" w:cs="宋体"/>
          <w:b w:val="0"/>
          <w:bCs w:val="0"/>
          <w:sz w:val="28"/>
          <w:szCs w:val="28"/>
        </w:rPr>
        <w:t>（二次）</w:t>
      </w:r>
      <w:r>
        <w:rPr>
          <w:rFonts w:hint="eastAsia" w:ascii="宋体" w:hAnsi="宋体" w:eastAsia="宋体" w:cs="宋体"/>
          <w:color w:val="000000"/>
          <w:sz w:val="28"/>
          <w:szCs w:val="28"/>
          <w:shd w:val="clear" w:color="auto" w:fill="FFFFFF"/>
        </w:rPr>
        <w:t>的招标、评标、定标、验收、合同履约、付款等（法律、法规另有规定的，从其规定）。</w:t>
      </w:r>
    </w:p>
    <w:p>
      <w:pPr>
        <w:spacing w:line="360" w:lineRule="auto"/>
        <w:ind w:firstLine="560" w:firstLineChars="200"/>
        <w:rPr>
          <w:rFonts w:hint="eastAsia" w:ascii="宋体" w:hAnsi="宋体" w:eastAsia="宋体" w:cs="宋体"/>
          <w:color w:val="000000"/>
          <w:sz w:val="28"/>
          <w:szCs w:val="28"/>
          <w:shd w:val="clear" w:color="auto" w:fill="FFFFFF"/>
        </w:rPr>
      </w:pPr>
      <w:bookmarkStart w:id="4" w:name="_Toc177825121"/>
      <w:bookmarkStart w:id="5" w:name="_Toc177824873"/>
      <w:bookmarkStart w:id="6" w:name="_Toc177824940"/>
      <w:bookmarkStart w:id="7" w:name="_Toc177870538"/>
      <w:r>
        <w:rPr>
          <w:rFonts w:hint="eastAsia" w:ascii="宋体" w:hAnsi="宋体" w:eastAsia="宋体" w:cs="宋体"/>
          <w:color w:val="000000"/>
          <w:sz w:val="28"/>
          <w:szCs w:val="28"/>
          <w:shd w:val="clear" w:color="auto" w:fill="FFFFFF"/>
        </w:rPr>
        <w:t>（二）定义</w:t>
      </w:r>
      <w:bookmarkEnd w:id="4"/>
      <w:bookmarkEnd w:id="5"/>
      <w:bookmarkEnd w:id="6"/>
      <w:bookmarkEnd w:id="7"/>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1.“投标人”系指向公共资源交易中心提交投标文件的单位。</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2.“产品”系指供方按</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文件规定，须向采购人提供的一切设备、保险、税金、备品备件、工具、手册及其它有关技术资料和材料。</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3.“服务” </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文件规定投标人须承担的安装、调试、技术协助、校准、培训、技术指导以及其他类似的义务。</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4.“项目”系指投标人按</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文件规定向采购人提供的产品和服务。</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5.“书面形式”包括信函、传真、电报等。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6.“★”系指实质性要求条款。</w:t>
      </w:r>
    </w:p>
    <w:p>
      <w:pPr>
        <w:spacing w:line="360" w:lineRule="auto"/>
        <w:ind w:firstLine="560" w:firstLineChars="200"/>
        <w:rPr>
          <w:rFonts w:hint="eastAsia" w:ascii="宋体" w:hAnsi="宋体" w:eastAsia="宋体" w:cs="宋体"/>
          <w:color w:val="000000"/>
          <w:sz w:val="28"/>
          <w:szCs w:val="28"/>
          <w:shd w:val="clear" w:color="auto" w:fill="FFFFFF"/>
        </w:rPr>
      </w:pPr>
      <w:bookmarkStart w:id="8" w:name="_Toc177870539"/>
      <w:r>
        <w:rPr>
          <w:rFonts w:hint="eastAsia" w:ascii="宋体" w:hAnsi="宋体" w:eastAsia="宋体" w:cs="宋体"/>
          <w:color w:val="000000"/>
          <w:sz w:val="28"/>
          <w:szCs w:val="28"/>
          <w:shd w:val="clear" w:color="auto" w:fill="FFFFFF"/>
        </w:rPr>
        <w:t>（三）采购方式</w:t>
      </w:r>
      <w:bookmarkEnd w:id="8"/>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本项目采用</w:t>
      </w:r>
      <w:r>
        <w:rPr>
          <w:rFonts w:hint="eastAsia" w:ascii="宋体" w:hAnsi="宋体" w:eastAsia="宋体" w:cs="宋体"/>
          <w:color w:val="FF0000"/>
          <w:sz w:val="28"/>
          <w:szCs w:val="28"/>
          <w:u w:val="single"/>
          <w:shd w:val="clear" w:color="auto" w:fill="FFFFFF"/>
          <w:lang w:eastAsia="zh-CN"/>
        </w:rPr>
        <w:t>竞争性谈判</w:t>
      </w:r>
      <w:r>
        <w:rPr>
          <w:rFonts w:hint="eastAsia" w:ascii="宋体" w:hAnsi="宋体" w:eastAsia="宋体" w:cs="宋体"/>
          <w:color w:val="000000"/>
          <w:sz w:val="28"/>
          <w:szCs w:val="28"/>
          <w:shd w:val="clear" w:color="auto" w:fill="FFFFFF"/>
        </w:rPr>
        <w:t>的方式进行。</w:t>
      </w:r>
    </w:p>
    <w:p>
      <w:pPr>
        <w:spacing w:line="360" w:lineRule="auto"/>
        <w:ind w:firstLine="560" w:firstLineChars="200"/>
        <w:rPr>
          <w:rFonts w:hint="eastAsia" w:ascii="宋体" w:hAnsi="宋体" w:eastAsia="宋体" w:cs="宋体"/>
          <w:color w:val="000000"/>
          <w:sz w:val="28"/>
          <w:szCs w:val="28"/>
          <w:shd w:val="clear" w:color="auto" w:fill="FFFFFF"/>
        </w:rPr>
      </w:pPr>
      <w:bookmarkStart w:id="9" w:name="_Toc177825122"/>
      <w:bookmarkStart w:id="10" w:name="_Toc177824941"/>
      <w:bookmarkStart w:id="11" w:name="_Toc177870540"/>
      <w:bookmarkStart w:id="12" w:name="_Toc177824874"/>
      <w:r>
        <w:rPr>
          <w:rFonts w:hint="eastAsia" w:ascii="宋体" w:hAnsi="宋体" w:eastAsia="宋体" w:cs="宋体"/>
          <w:color w:val="000000"/>
          <w:sz w:val="28"/>
          <w:szCs w:val="28"/>
          <w:shd w:val="clear" w:color="auto" w:fill="FFFFFF"/>
        </w:rPr>
        <w:t>（四）投标委托</w:t>
      </w:r>
      <w:bookmarkEnd w:id="9"/>
      <w:bookmarkEnd w:id="10"/>
      <w:bookmarkEnd w:id="11"/>
      <w:bookmarkEnd w:id="12"/>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投标人代表须携带居民身份证、法人代表证明书（或法定代表人出具的授权委托书）参加投标。</w:t>
      </w:r>
    </w:p>
    <w:p>
      <w:pPr>
        <w:spacing w:line="360" w:lineRule="auto"/>
        <w:ind w:firstLine="560" w:firstLineChars="200"/>
        <w:rPr>
          <w:rFonts w:hint="eastAsia" w:ascii="宋体" w:hAnsi="宋体" w:eastAsia="宋体" w:cs="宋体"/>
          <w:color w:val="000000"/>
          <w:sz w:val="28"/>
          <w:szCs w:val="28"/>
          <w:shd w:val="clear" w:color="auto" w:fill="FFFFFF"/>
        </w:rPr>
      </w:pPr>
      <w:bookmarkStart w:id="13" w:name="_Toc177824875"/>
      <w:bookmarkStart w:id="14" w:name="_Toc177824942"/>
      <w:bookmarkStart w:id="15" w:name="_Toc177870541"/>
      <w:bookmarkStart w:id="16" w:name="_Toc177825123"/>
      <w:r>
        <w:rPr>
          <w:rFonts w:hint="eastAsia" w:ascii="宋体" w:hAnsi="宋体" w:eastAsia="宋体" w:cs="宋体"/>
          <w:color w:val="000000"/>
          <w:sz w:val="28"/>
          <w:szCs w:val="28"/>
          <w:shd w:val="clear" w:color="auto" w:fill="FFFFFF"/>
        </w:rPr>
        <w:t>（五）投标费用</w:t>
      </w:r>
      <w:bookmarkEnd w:id="13"/>
      <w:bookmarkEnd w:id="14"/>
      <w:bookmarkEnd w:id="15"/>
      <w:bookmarkEnd w:id="16"/>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不论投标结果如何，投标人均应自行承担所有与投标有关的全部费用。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（六）联合体投标、转包及分包</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本项目不接受联合体投标。本项目不允许转包或分包。</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（七）特别说明：</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★1.投标人投标所使用的资格、信誉、荣誉、业绩与企业认证必须为本企业所拥有。投标人投标所使用的采购项目实施人员可以为其控股公司的工作人员。</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人在投标活动中提供任何虚假材料或从事其他违法活动的,其投标无效，并报监管部门查处、中标后发现的,成交人须依照《中华人民共和国消费者权益保护法》第49条之规定执行，且民事赔偿并不免除违法投标人的行政与刑事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★3.投标人应仔细阅读</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文件的所有内容，按照</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文件的要求提交投标文件。投标文件应对</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文件的要求作出实质性响应，并对所提供的全部资料的真实性承担法律责任。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具有建筑、水利、电力、公路行业部门颁布施工资质的公司按照国家取费标准计取相应管理费及劳保统筹费、利润、税金。（建筑行业部门颁发专业资质主要包括：建筑、安装、市政、园林、修缮、抗震、加固、装饰装修）。</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★5.除建筑、水利、电力、公路行业部门颁布具有相应施工资质外的设备（材料）经销商、广告装饰、抗震加固（维修修缮）、商贸服务等公司及私营个体，</w:t>
      </w:r>
      <w:r>
        <w:rPr>
          <w:rFonts w:hint="eastAsia" w:ascii="宋体" w:hAnsi="宋体" w:eastAsia="宋体" w:cs="宋体"/>
          <w:color w:val="C00000"/>
          <w:sz w:val="28"/>
          <w:szCs w:val="28"/>
          <w:shd w:val="clear" w:color="auto" w:fill="FFFFFF"/>
        </w:rPr>
        <w:t>按照相关规定取费标准计取相应费用。</w:t>
      </w:r>
    </w:p>
    <w:p>
      <w:pPr>
        <w:spacing w:line="360" w:lineRule="auto"/>
        <w:ind w:firstLine="560" w:firstLineChars="200"/>
        <w:jc w:val="center"/>
        <w:rPr>
          <w:rFonts w:hint="eastAsia" w:ascii="宋体" w:hAnsi="宋体" w:eastAsia="宋体" w:cs="宋体"/>
          <w:color w:val="000000"/>
          <w:sz w:val="28"/>
          <w:szCs w:val="28"/>
          <w:shd w:val="clear" w:color="auto" w:fill="FFFFFF"/>
        </w:rPr>
      </w:pPr>
      <w:bookmarkStart w:id="17" w:name="_Toc177870544"/>
    </w:p>
    <w:p>
      <w:pPr>
        <w:spacing w:line="360" w:lineRule="auto"/>
        <w:ind w:firstLine="3373" w:firstLineChars="1200"/>
        <w:jc w:val="both"/>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  招标文件</w:t>
      </w:r>
      <w:bookmarkEnd w:id="17"/>
    </w:p>
    <w:p>
      <w:pPr>
        <w:spacing w:line="360" w:lineRule="auto"/>
        <w:ind w:firstLine="275" w:firstLineChars="98"/>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rPr>
        <w:t>（一）招标文件的构成。招标文件由以下部份组成：</w:t>
      </w:r>
    </w:p>
    <w:p>
      <w:pPr>
        <w:spacing w:line="7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1、投标人须知前附表</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2、第一部分 招标公告</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3、第二部分 投标须知</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4、第三部分 采购项目需求说明</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5、第四部分 投标书格式</w:t>
      </w:r>
    </w:p>
    <w:p>
      <w:pPr>
        <w:pStyle w:val="6"/>
        <w:spacing w:line="360" w:lineRule="auto"/>
        <w:ind w:firstLine="540" w:firstLineChars="192"/>
        <w:rPr>
          <w:rFonts w:hint="eastAsia" w:ascii="宋体" w:hAnsi="宋体" w:eastAsia="宋体" w:cs="宋体"/>
          <w:sz w:val="28"/>
          <w:szCs w:val="28"/>
        </w:rPr>
      </w:pPr>
      <w:r>
        <w:rPr>
          <w:rFonts w:hint="eastAsia" w:ascii="宋体" w:hAnsi="宋体" w:eastAsia="宋体" w:cs="宋体"/>
          <w:b/>
          <w:color w:val="000000"/>
          <w:sz w:val="28"/>
          <w:szCs w:val="28"/>
        </w:rPr>
        <w:t>（二）招标文件的</w:t>
      </w:r>
      <w:r>
        <w:rPr>
          <w:rFonts w:hint="eastAsia" w:ascii="宋体" w:hAnsi="宋体" w:eastAsia="宋体" w:cs="宋体"/>
          <w:b/>
          <w:sz w:val="28"/>
          <w:szCs w:val="28"/>
        </w:rPr>
        <w:t>澄清和质疑</w:t>
      </w:r>
      <w:bookmarkStart w:id="18" w:name="_Toc239047318"/>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1、综合说明</w:t>
      </w:r>
      <w:bookmarkEnd w:id="18"/>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2、对招标文件的澄清和质疑</w:t>
      </w:r>
      <w:bookmarkEnd w:id="19"/>
    </w:p>
    <w:p>
      <w:pPr>
        <w:adjustRightInd w:val="0"/>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投标人应尽早领取招标文件，若对招标文件有疑问需要澄清或质疑，须在开标</w:t>
      </w:r>
      <w:r>
        <w:rPr>
          <w:rFonts w:hint="eastAsia" w:ascii="宋体" w:hAnsi="宋体" w:eastAsia="宋体" w:cs="宋体"/>
          <w:color w:val="FF0000"/>
          <w:sz w:val="28"/>
          <w:szCs w:val="28"/>
          <w:shd w:val="clear" w:color="auto" w:fill="FFFFFF"/>
          <w:lang w:val="en-US" w:eastAsia="zh-CN"/>
        </w:rPr>
        <w:t>3</w:t>
      </w:r>
      <w:r>
        <w:rPr>
          <w:rFonts w:hint="eastAsia" w:ascii="宋体" w:hAnsi="宋体" w:eastAsia="宋体" w:cs="宋体"/>
          <w:color w:val="FF0000"/>
          <w:sz w:val="28"/>
          <w:szCs w:val="28"/>
          <w:shd w:val="clear" w:color="auto" w:fill="FFFFFF"/>
        </w:rPr>
        <w:t>日</w:t>
      </w:r>
      <w:r>
        <w:rPr>
          <w:rFonts w:hint="eastAsia" w:ascii="宋体" w:hAnsi="宋体" w:eastAsia="宋体" w:cs="宋体"/>
          <w:color w:val="000000"/>
          <w:sz w:val="28"/>
          <w:szCs w:val="28"/>
          <w:shd w:val="clear" w:color="auto" w:fill="FFFFFF"/>
        </w:rPr>
        <w:t>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w:t>
      </w:r>
      <w:r>
        <w:rPr>
          <w:rStyle w:val="17"/>
          <w:rFonts w:hint="eastAsia" w:ascii="宋体" w:hAnsi="宋体" w:eastAsia="宋体" w:cs="宋体"/>
          <w:b w:val="0"/>
          <w:bCs w:val="0"/>
          <w:color w:val="C00000"/>
          <w:kern w:val="0"/>
          <w:sz w:val="28"/>
          <w:szCs w:val="28"/>
          <w:lang w:val="en-US" w:eastAsia="zh-CN" w:bidi="ar"/>
        </w:rPr>
        <w:t>阿克苏市检查站视频会议系统</w:t>
      </w:r>
      <w:r>
        <w:rPr>
          <w:rFonts w:hint="eastAsia" w:ascii="新宋体" w:hAnsi="新宋体" w:eastAsia="新宋体" w:cs="新宋体"/>
          <w:color w:val="FF0000"/>
          <w:sz w:val="28"/>
          <w:szCs w:val="28"/>
          <w:u w:val="single"/>
          <w:lang w:val="en-US" w:eastAsia="zh-CN"/>
        </w:rPr>
        <w:t>项目</w:t>
      </w:r>
      <w:r>
        <w:rPr>
          <w:rFonts w:hint="eastAsia" w:ascii="宋体" w:hAnsi="宋体" w:eastAsia="宋体" w:cs="宋体"/>
          <w:color w:val="C00000"/>
          <w:sz w:val="28"/>
          <w:szCs w:val="28"/>
          <w:shd w:val="clear" w:color="auto" w:fill="FFFFFF"/>
        </w:rPr>
        <w:t>（二次）</w:t>
      </w:r>
      <w:r>
        <w:rPr>
          <w:rFonts w:hint="eastAsia" w:ascii="宋体" w:hAnsi="宋体" w:eastAsia="宋体" w:cs="宋体"/>
          <w:color w:val="000000"/>
          <w:sz w:val="28"/>
          <w:szCs w:val="28"/>
          <w:shd w:val="clear" w:color="auto" w:fill="FFFFFF"/>
        </w:rPr>
        <w:t>澄清或质疑使用”字样，并由身份证持有人签字确认。上述资料均须加盖公章。</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招标人在投标截止日3天前根据澄清或质疑函的具体内容相应作出答复或不予答复，答复内容不得涉及商业秘密。作出答复的将以书面形式通知提出澄清或质疑的投标人和其他有关投标人，或在阿克苏地区公共资源交易中心电子招投标平台、新疆政府采购网</w:t>
      </w:r>
      <w:r>
        <w:rPr>
          <w:rFonts w:hint="eastAsia" w:ascii="宋体" w:hAnsi="宋体" w:eastAsia="宋体" w:cs="宋体"/>
          <w:sz w:val="28"/>
          <w:szCs w:val="28"/>
        </w:rPr>
        <w:t>网</w:t>
      </w:r>
      <w:r>
        <w:rPr>
          <w:rFonts w:hint="eastAsia" w:ascii="宋体" w:hAnsi="宋体" w:eastAsia="宋体" w:cs="宋体"/>
          <w:color w:val="000000"/>
          <w:sz w:val="28"/>
          <w:szCs w:val="28"/>
          <w:shd w:val="clear" w:color="auto" w:fill="FFFFFF"/>
        </w:rPr>
        <w:t>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bookmarkStart w:id="20" w:name="_Toc239047320"/>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3、</w:t>
      </w:r>
      <w:r>
        <w:rPr>
          <w:rFonts w:hint="eastAsia" w:ascii="宋体" w:hAnsi="宋体" w:eastAsia="宋体" w:cs="宋体"/>
          <w:b/>
          <w:bCs/>
          <w:sz w:val="28"/>
          <w:szCs w:val="28"/>
        </w:rPr>
        <w:t>对招标过程和拟中标结果的质疑</w:t>
      </w:r>
      <w:bookmarkEnd w:id="20"/>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shd w:val="clear" w:color="auto" w:fill="FFFFFF"/>
        </w:rPr>
        <w:t>投标人认为招标过程和拟中标结果使自己的权益受到损害的，可以在投标人于阿克苏地区公共资源交易中心电子招投标平台、新疆政府采购网发布采购公告专栏发布拟中标结果之日起</w:t>
      </w:r>
      <w:r>
        <w:rPr>
          <w:rFonts w:hint="eastAsia" w:ascii="宋体" w:hAnsi="宋体" w:eastAsia="宋体" w:cs="宋体"/>
          <w:color w:val="FF0000"/>
          <w:sz w:val="28"/>
          <w:szCs w:val="28"/>
          <w:shd w:val="clear" w:color="auto" w:fill="FFFFFF"/>
          <w:lang w:val="en-US" w:eastAsia="zh-CN"/>
        </w:rPr>
        <w:t>3</w:t>
      </w:r>
      <w:r>
        <w:rPr>
          <w:rFonts w:hint="eastAsia" w:ascii="宋体" w:hAnsi="宋体" w:eastAsia="宋体" w:cs="宋体"/>
          <w:color w:val="FF0000"/>
          <w:sz w:val="28"/>
          <w:szCs w:val="28"/>
          <w:shd w:val="clear" w:color="auto" w:fill="FFFFFF"/>
        </w:rPr>
        <w:t>个</w:t>
      </w:r>
      <w:r>
        <w:rPr>
          <w:rFonts w:hint="eastAsia" w:ascii="宋体" w:hAnsi="宋体" w:eastAsia="宋体" w:cs="宋体"/>
          <w:color w:val="000000"/>
          <w:sz w:val="28"/>
          <w:szCs w:val="28"/>
          <w:shd w:val="clear" w:color="auto" w:fill="FFFFFF"/>
        </w:rPr>
        <w:t>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宋体" w:hAnsi="宋体" w:eastAsia="宋体" w:cs="宋体"/>
          <w:sz w:val="28"/>
          <w:szCs w:val="28"/>
        </w:rPr>
        <w:t>由该身份证持有人在复印件正反面非空白位置“</w:t>
      </w:r>
      <w:r>
        <w:rPr>
          <w:rFonts w:hint="eastAsia" w:ascii="宋体" w:hAnsi="宋体" w:eastAsia="宋体" w:cs="宋体"/>
          <w:color w:val="000000"/>
          <w:sz w:val="28"/>
          <w:szCs w:val="28"/>
          <w:shd w:val="clear" w:color="auto" w:fill="FFFFFF"/>
        </w:rPr>
        <w:t>该复印件用于在“</w:t>
      </w:r>
      <w:r>
        <w:rPr>
          <w:rStyle w:val="17"/>
          <w:rFonts w:hint="eastAsia" w:ascii="宋体" w:hAnsi="宋体" w:eastAsia="宋体" w:cs="宋体"/>
          <w:b w:val="0"/>
          <w:bCs w:val="0"/>
          <w:color w:val="C00000"/>
          <w:kern w:val="0"/>
          <w:sz w:val="28"/>
          <w:szCs w:val="28"/>
          <w:lang w:val="en-US" w:eastAsia="zh-CN" w:bidi="ar"/>
        </w:rPr>
        <w:t>阿克苏市检查站视频会议系统</w:t>
      </w:r>
      <w:r>
        <w:rPr>
          <w:rFonts w:hint="eastAsia" w:ascii="新宋体" w:hAnsi="新宋体" w:eastAsia="新宋体" w:cs="新宋体"/>
          <w:color w:val="FF0000"/>
          <w:sz w:val="28"/>
          <w:szCs w:val="28"/>
          <w:u w:val="single"/>
          <w:lang w:eastAsia="zh-CN"/>
        </w:rPr>
        <w:t>项目</w:t>
      </w:r>
      <w:r>
        <w:rPr>
          <w:rFonts w:hint="eastAsia" w:ascii="宋体" w:hAnsi="宋体" w:eastAsia="宋体" w:cs="宋体"/>
          <w:color w:val="C00000"/>
          <w:sz w:val="28"/>
          <w:szCs w:val="28"/>
          <w:shd w:val="clear" w:color="auto" w:fill="FFFFFF"/>
        </w:rPr>
        <w:t>（二次）</w:t>
      </w:r>
      <w:r>
        <w:rPr>
          <w:rFonts w:hint="eastAsia" w:ascii="宋体" w:hAnsi="宋体" w:eastAsia="宋体" w:cs="宋体"/>
          <w:sz w:val="28"/>
          <w:szCs w:val="28"/>
        </w:rPr>
        <w:t>质疑使用”字样，并由身份证持有人签字确认。上述资料均须加盖公章。</w:t>
      </w:r>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招标人应在受理投标人的书面质疑后，根据质疑函的具体内容及时向递交质疑函的投标人作出答复或不予答复，答复内容不得涉及商业秘密。作出答复的以书面形式通知递交质疑的投标人和其他有关投标人，或在阿克苏地区公共资源交易中心电子招投标平台、新疆政府采购网发布采购专栏上予以公告。递交质疑的投标人和其他有关投标人在被告知、收到上述公告、通知或答疑书后，应立即向招标人回函确认。未确认情况应当视为对质疑答复的知晓，也将视为对质疑答复内容接受的默认。</w:t>
      </w:r>
      <w:bookmarkStart w:id="21" w:name="_Toc239047321"/>
    </w:p>
    <w:p>
      <w:pPr>
        <w:adjustRightIn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4、澄清或质疑不予受理的情况</w:t>
      </w:r>
      <w:bookmarkEnd w:id="21"/>
      <w:r>
        <w:rPr>
          <w:rFonts w:hint="eastAsia" w:ascii="宋体" w:hAnsi="宋体" w:eastAsia="宋体" w:cs="宋体"/>
          <w:b/>
          <w:sz w:val="28"/>
          <w:szCs w:val="28"/>
        </w:rPr>
        <w:t>，有下列情形之一的，属于无效质疑，被质疑人不予受理，由此产生的影响由投标人自行承担：</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(一)不是参与该政府采购项目活动供应商的;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(二)被质疑人为采购人或政府采购代理机构之外的；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(三)所有质疑事项超过质疑有效期的；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(四)以具有法律效力的文书送达之外方式提出的；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 未按上述规定递交澄清或质疑函的；</w:t>
      </w:r>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 其它不符合受理条件的情形。</w:t>
      </w:r>
      <w:bookmarkStart w:id="22" w:name="_Toc239047322"/>
    </w:p>
    <w:p>
      <w:pPr>
        <w:adjustRightIn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5、其他</w:t>
      </w:r>
      <w:bookmarkEnd w:id="22"/>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澄清或质疑函递交地点：阿克苏市公共资源交易中心  联系电话：0997-2282002</w:t>
      </w:r>
    </w:p>
    <w:p>
      <w:pPr>
        <w:pStyle w:val="6"/>
        <w:spacing w:line="360" w:lineRule="auto"/>
        <w:ind w:firstLine="540" w:firstLineChars="192"/>
        <w:rPr>
          <w:rFonts w:hint="eastAsia" w:ascii="宋体" w:hAnsi="宋体" w:eastAsia="宋体" w:cs="宋体"/>
          <w:b/>
          <w:color w:val="000000"/>
          <w:sz w:val="28"/>
          <w:szCs w:val="28"/>
        </w:rPr>
      </w:pPr>
      <w:r>
        <w:rPr>
          <w:rFonts w:hint="eastAsia" w:ascii="宋体" w:hAnsi="宋体" w:eastAsia="宋体" w:cs="宋体"/>
          <w:b/>
          <w:color w:val="000000"/>
          <w:sz w:val="28"/>
          <w:szCs w:val="28"/>
        </w:rPr>
        <w:t>（三）　招标文件的修改</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1、在投标截止日前的任何时候，无论出于何种原因，招标人可主动地或在解答投标人提出的问题时对招标文件进行修改，</w:t>
      </w:r>
      <w:r>
        <w:rPr>
          <w:rFonts w:hint="eastAsia" w:ascii="宋体" w:hAnsi="宋体" w:eastAsia="宋体" w:cs="宋体"/>
          <w:sz w:val="28"/>
          <w:szCs w:val="28"/>
        </w:rPr>
        <w:t>据此发出的补遗书将构成招标文件的一部分</w:t>
      </w:r>
      <w:r>
        <w:rPr>
          <w:rFonts w:hint="eastAsia" w:ascii="宋体" w:hAnsi="宋体" w:eastAsia="宋体" w:cs="宋体"/>
          <w:bCs/>
          <w:color w:val="000000"/>
          <w:sz w:val="28"/>
          <w:szCs w:val="28"/>
        </w:rPr>
        <w:t>；</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w:t>
      </w:r>
      <w:r>
        <w:rPr>
          <w:rFonts w:hint="eastAsia" w:ascii="宋体" w:hAnsi="宋体" w:eastAsia="宋体" w:cs="宋体"/>
          <w:bCs/>
          <w:color w:val="000000"/>
          <w:spacing w:val="-4"/>
          <w:sz w:val="28"/>
          <w:szCs w:val="28"/>
        </w:rPr>
        <w:t>招标文件的修改将在招标人网站阿克苏地区公共资源交易中心电子招投标平台、新疆政府采购网发布采购</w:t>
      </w:r>
      <w:r>
        <w:rPr>
          <w:rFonts w:hint="eastAsia" w:ascii="宋体" w:hAnsi="宋体" w:eastAsia="宋体" w:cs="宋体"/>
          <w:bCs/>
          <w:color w:val="000000"/>
          <w:sz w:val="28"/>
          <w:szCs w:val="28"/>
        </w:rPr>
        <w:t>以变更通知的形式予以公布或以书面形式通知所有获取招标文件的投标人，招标人可以酌情延长投标日期。</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（四）投标人的风险</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投标人没有按照招标文件要求提供全部资料，或者投标人没有对招标文件在各方面作出实质性响应是投标人的风险，并可能导致其投标被拒绝。</w:t>
      </w:r>
    </w:p>
    <w:p>
      <w:pPr>
        <w:spacing w:line="360" w:lineRule="auto"/>
        <w:rPr>
          <w:rFonts w:hint="eastAsia" w:ascii="仿宋" w:hAnsi="仿宋" w:eastAsia="仿宋"/>
          <w:b/>
          <w:color w:val="000000"/>
          <w:sz w:val="28"/>
          <w:szCs w:val="28"/>
          <w:shd w:val="clear" w:color="auto" w:fill="FFFFFF"/>
        </w:rPr>
      </w:pPr>
      <w:bookmarkStart w:id="23" w:name="_Toc177870545"/>
    </w:p>
    <w:p>
      <w:pPr>
        <w:spacing w:line="360" w:lineRule="auto"/>
        <w:ind w:firstLine="643" w:firstLineChars="200"/>
        <w:jc w:val="center"/>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三、投标文件</w:t>
      </w:r>
      <w:bookmarkEnd w:id="23"/>
      <w:r>
        <w:rPr>
          <w:rFonts w:hint="eastAsia" w:ascii="宋体" w:hAnsi="宋体" w:eastAsia="宋体" w:cs="宋体"/>
          <w:b/>
          <w:color w:val="000000"/>
          <w:sz w:val="32"/>
          <w:szCs w:val="32"/>
          <w:shd w:val="clear" w:color="auto" w:fill="FFFFFF"/>
        </w:rPr>
        <w:t>的编制</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（一）投标文件的组成</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投标文件由技术资信文件、报价文件二部分组成。</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1.技术资信文件：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（1）</w:t>
      </w:r>
      <w:r>
        <w:rPr>
          <w:rFonts w:hint="eastAsia" w:ascii="宋体" w:hAnsi="宋体"/>
          <w:sz w:val="28"/>
          <w:szCs w:val="28"/>
          <w:shd w:val="clear" w:color="auto" w:fill="FFFFFF"/>
          <w:lang w:val="en-US" w:eastAsia="zh-CN"/>
        </w:rPr>
        <w:t>有效的经年检的三证合一营业执照（须有相关经营范围）</w:t>
      </w:r>
      <w:r>
        <w:rPr>
          <w:rFonts w:hint="eastAsia" w:ascii="宋体" w:hAnsi="宋体"/>
          <w:sz w:val="28"/>
          <w:szCs w:val="28"/>
          <w:shd w:val="clear" w:color="auto" w:fill="FFFFFF"/>
        </w:rPr>
        <w:t>；</w:t>
      </w:r>
    </w:p>
    <w:p>
      <w:pPr>
        <w:spacing w:line="360" w:lineRule="auto"/>
        <w:ind w:firstLine="560" w:firstLineChars="200"/>
        <w:outlineLvl w:val="0"/>
        <w:rPr>
          <w:rFonts w:hint="eastAsia" w:ascii="宋体" w:hAnsi="宋体"/>
          <w:sz w:val="28"/>
          <w:szCs w:val="28"/>
          <w:shd w:val="clear" w:color="auto" w:fill="FFFFFF"/>
        </w:rPr>
      </w:pPr>
      <w:r>
        <w:rPr>
          <w:rFonts w:hint="eastAsia" w:ascii="宋体" w:hAnsi="宋体"/>
          <w:sz w:val="28"/>
          <w:szCs w:val="28"/>
          <w:shd w:val="clear" w:color="auto" w:fill="FFFFFF"/>
        </w:rPr>
        <w:t xml:space="preserve">（2）法人代表或其委托代理人应携带本人身份证原件及复印件，委托代理人还应携带《法人代表授权委托书》； </w:t>
      </w:r>
      <w:r>
        <w:rPr>
          <w:rFonts w:hint="eastAsia" w:ascii="宋体" w:hAnsi="宋体" w:eastAsia="宋体" w:cs="宋体"/>
          <w:b w:val="0"/>
          <w:bCs w:val="0"/>
          <w:color w:val="333333"/>
          <w:kern w:val="36"/>
          <w:sz w:val="28"/>
          <w:szCs w:val="28"/>
          <w:highlight w:val="none"/>
        </w:rPr>
        <w:t>投标企业须提供投标人（被授权在职人员）近6个月有效的社保证明原件，不足半年的以实际缴纳月数为准；</w:t>
      </w:r>
      <w:r>
        <w:rPr>
          <w:rFonts w:hint="eastAsia" w:ascii="宋体" w:hAnsi="宋体" w:cs="宋体"/>
          <w:b w:val="0"/>
          <w:bCs w:val="0"/>
          <w:color w:val="333333"/>
          <w:kern w:val="36"/>
          <w:sz w:val="28"/>
          <w:szCs w:val="28"/>
          <w:highlight w:val="none"/>
          <w:lang w:val="en-US" w:eastAsia="zh-CN"/>
        </w:rPr>
        <w:t>法定代表人本人参加需提供其身份证明原件和社保部门出具的社保缴纳汇总单原件。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（3）投标人201</w:t>
      </w:r>
      <w:r>
        <w:rPr>
          <w:rFonts w:hint="eastAsia" w:ascii="宋体" w:hAnsi="宋体"/>
          <w:sz w:val="28"/>
          <w:szCs w:val="28"/>
          <w:shd w:val="clear" w:color="auto" w:fill="FFFFFF"/>
          <w:lang w:val="en-US" w:eastAsia="zh-CN"/>
        </w:rPr>
        <w:t>8</w:t>
      </w:r>
      <w:r>
        <w:rPr>
          <w:rFonts w:hint="eastAsia" w:ascii="宋体" w:hAnsi="宋体"/>
          <w:sz w:val="28"/>
          <w:szCs w:val="28"/>
          <w:shd w:val="clear" w:color="auto" w:fill="FFFFFF"/>
        </w:rPr>
        <w:t>年以来的财务会计报表，包括资产负债表、损益表、现金流量表、利润表</w:t>
      </w:r>
      <w:r>
        <w:rPr>
          <w:rFonts w:hint="eastAsia" w:ascii="宋体" w:hAnsi="宋体"/>
          <w:sz w:val="28"/>
          <w:szCs w:val="28"/>
          <w:shd w:val="clear" w:color="auto" w:fill="FFFFFF"/>
          <w:lang w:val="en-US" w:eastAsia="zh-CN"/>
        </w:rPr>
        <w:t>；</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（4）近三年具有类似</w:t>
      </w:r>
      <w:r>
        <w:rPr>
          <w:rFonts w:hint="eastAsia" w:ascii="宋体" w:hAnsi="宋体"/>
          <w:sz w:val="28"/>
          <w:szCs w:val="28"/>
          <w:shd w:val="clear" w:color="auto" w:fill="FFFFFF"/>
          <w:lang w:val="en-US" w:eastAsia="zh-CN"/>
        </w:rPr>
        <w:t>项目</w:t>
      </w:r>
      <w:r>
        <w:rPr>
          <w:rFonts w:hint="eastAsia" w:ascii="宋体" w:hAnsi="宋体"/>
          <w:sz w:val="28"/>
          <w:szCs w:val="28"/>
          <w:shd w:val="clear" w:color="auto" w:fill="FFFFFF"/>
        </w:rPr>
        <w:t>业绩资料复印件（以中标通知书或合同为准）；</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（5）投标人的基本情况介绍及合格投标人资格证明文件；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（6）对本采购项目总体要求的理解；</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（7）投标单位拥有主要</w:t>
      </w:r>
      <w:r>
        <w:rPr>
          <w:rFonts w:hint="eastAsia" w:ascii="宋体" w:hAnsi="宋体"/>
          <w:sz w:val="28"/>
          <w:szCs w:val="28"/>
          <w:shd w:val="clear" w:color="auto" w:fill="FFFFFF"/>
          <w:lang w:val="en-US" w:eastAsia="zh-CN"/>
        </w:rPr>
        <w:t>设备</w:t>
      </w:r>
      <w:r>
        <w:rPr>
          <w:rFonts w:hint="eastAsia" w:ascii="宋体" w:hAnsi="宋体"/>
          <w:sz w:val="28"/>
          <w:szCs w:val="28"/>
          <w:shd w:val="clear" w:color="auto" w:fill="FFFFFF"/>
        </w:rPr>
        <w:t>和检测设施的情况和现状；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（8）投标单位现有经营场地、服务机构等情况资料；驻项目现场的工程技术、管理人员；</w:t>
      </w:r>
    </w:p>
    <w:p>
      <w:pPr>
        <w:spacing w:line="360" w:lineRule="auto"/>
        <w:ind w:firstLine="560" w:firstLineChars="200"/>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9</w:t>
      </w: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管理机构组成表、主要人员简历表、项目负责人简历表、主要项目技术人员简历表；</w:t>
      </w:r>
    </w:p>
    <w:p>
      <w:pPr>
        <w:spacing w:line="360" w:lineRule="auto"/>
        <w:ind w:firstLine="560" w:firstLineChars="200"/>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10</w:t>
      </w:r>
      <w:r>
        <w:rPr>
          <w:rFonts w:ascii="宋体" w:hAnsi="宋体"/>
          <w:color w:val="000000"/>
          <w:sz w:val="28"/>
          <w:szCs w:val="28"/>
          <w:shd w:val="clear" w:color="auto" w:fill="FFFFFF"/>
        </w:rPr>
        <w:t>）投标单位</w:t>
      </w:r>
      <w:r>
        <w:rPr>
          <w:rFonts w:hint="eastAsia" w:ascii="宋体" w:hAnsi="宋体"/>
          <w:color w:val="000000"/>
          <w:sz w:val="28"/>
          <w:szCs w:val="28"/>
          <w:shd w:val="clear" w:color="auto" w:fill="FFFFFF"/>
        </w:rPr>
        <w:t>及分支机构</w:t>
      </w:r>
      <w:r>
        <w:rPr>
          <w:rFonts w:ascii="宋体" w:hAnsi="宋体"/>
          <w:color w:val="000000"/>
          <w:sz w:val="28"/>
          <w:szCs w:val="28"/>
          <w:shd w:val="clear" w:color="auto" w:fill="FFFFFF"/>
        </w:rPr>
        <w:t>现有经营场地、服务机构等情况资料；</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11</w:t>
      </w: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有完善、可操作的管理制度，</w:t>
      </w:r>
      <w:r>
        <w:rPr>
          <w:rFonts w:hint="eastAsia" w:ascii="宋体" w:hAnsi="宋体"/>
          <w:color w:val="000000"/>
          <w:sz w:val="28"/>
          <w:szCs w:val="28"/>
          <w:shd w:val="clear" w:color="auto" w:fill="FFFFFF"/>
          <w:lang w:val="en-US" w:eastAsia="zh-CN"/>
        </w:rPr>
        <w:t>相关设备</w:t>
      </w:r>
      <w:r>
        <w:rPr>
          <w:rFonts w:hint="eastAsia" w:ascii="宋体" w:hAnsi="宋体"/>
          <w:sz w:val="28"/>
          <w:szCs w:val="28"/>
        </w:rPr>
        <w:t>符合国家规定标准且合理可靠；</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12</w:t>
      </w:r>
      <w:r>
        <w:rPr>
          <w:rFonts w:ascii="宋体" w:hAnsi="宋体"/>
          <w:color w:val="000000"/>
          <w:sz w:val="28"/>
          <w:szCs w:val="28"/>
          <w:shd w:val="clear" w:color="auto" w:fill="FFFFFF"/>
        </w:rPr>
        <w:t>）</w:t>
      </w:r>
      <w:r>
        <w:rPr>
          <w:rFonts w:hint="eastAsia" w:ascii="宋体" w:hAnsi="宋体"/>
          <w:color w:val="000000"/>
          <w:sz w:val="28"/>
          <w:szCs w:val="28"/>
          <w:shd w:val="clear" w:color="auto" w:fill="FFFFFF"/>
          <w:lang w:val="en-US" w:eastAsia="zh-CN"/>
        </w:rPr>
        <w:t>相关设备使用</w:t>
      </w:r>
      <w:r>
        <w:rPr>
          <w:rFonts w:hint="eastAsia" w:ascii="宋体" w:hAnsi="宋体"/>
          <w:sz w:val="28"/>
          <w:szCs w:val="28"/>
        </w:rPr>
        <w:t>专业人员配置齐全，</w:t>
      </w:r>
      <w:r>
        <w:rPr>
          <w:rFonts w:ascii="宋体" w:hAnsi="宋体"/>
          <w:color w:val="000000"/>
          <w:sz w:val="28"/>
          <w:szCs w:val="28"/>
          <w:shd w:val="clear" w:color="auto" w:fill="FFFFFF"/>
        </w:rPr>
        <w:t>服务</w:t>
      </w:r>
      <w:r>
        <w:rPr>
          <w:rFonts w:hint="eastAsia" w:ascii="宋体" w:hAnsi="宋体"/>
          <w:color w:val="000000"/>
          <w:sz w:val="28"/>
          <w:szCs w:val="28"/>
          <w:shd w:val="clear" w:color="auto" w:fill="FFFFFF"/>
        </w:rPr>
        <w:t>、咨询</w:t>
      </w:r>
      <w:r>
        <w:rPr>
          <w:rFonts w:ascii="宋体" w:hAnsi="宋体"/>
          <w:color w:val="000000"/>
          <w:sz w:val="28"/>
          <w:szCs w:val="28"/>
          <w:shd w:val="clear" w:color="auto" w:fill="FFFFFF"/>
        </w:rPr>
        <w:t>的内容和措施；</w:t>
      </w:r>
    </w:p>
    <w:p>
      <w:pPr>
        <w:keepNext w:val="0"/>
        <w:keepLines w:val="0"/>
        <w:pageBreakBefore w:val="0"/>
        <w:widowControl w:val="0"/>
        <w:kinsoku/>
        <w:wordWrap/>
        <w:overflowPunct/>
        <w:topLinePunct w:val="0"/>
        <w:autoSpaceDE/>
        <w:autoSpaceDN w:val="0"/>
        <w:bidi w:val="0"/>
        <w:adjustRightInd/>
        <w:snapToGrid/>
        <w:spacing w:line="360" w:lineRule="auto"/>
        <w:ind w:firstLine="560" w:firstLineChars="200"/>
        <w:textAlignment w:val="auto"/>
        <w:outlineLvl w:val="9"/>
        <w:rPr>
          <w:rFonts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13</w:t>
      </w:r>
      <w:r>
        <w:rPr>
          <w:rFonts w:ascii="宋体" w:hAnsi="宋体"/>
          <w:color w:val="000000"/>
          <w:sz w:val="28"/>
          <w:szCs w:val="28"/>
          <w:shd w:val="clear" w:color="auto" w:fill="FFFFFF"/>
        </w:rPr>
        <w:t>）保证</w:t>
      </w:r>
      <w:r>
        <w:rPr>
          <w:rFonts w:hint="eastAsia" w:ascii="宋体" w:hAnsi="宋体"/>
          <w:color w:val="000000"/>
          <w:sz w:val="28"/>
          <w:szCs w:val="28"/>
          <w:shd w:val="clear" w:color="auto" w:fill="FFFFFF"/>
        </w:rPr>
        <w:t>项目实施</w:t>
      </w:r>
      <w:r>
        <w:rPr>
          <w:rFonts w:ascii="宋体" w:hAnsi="宋体"/>
          <w:color w:val="000000"/>
          <w:sz w:val="28"/>
          <w:szCs w:val="28"/>
          <w:shd w:val="clear" w:color="auto" w:fill="FFFFFF"/>
        </w:rPr>
        <w:t xml:space="preserve">组织方案及人力资源安排，保证项目质量的技术力量及技术措施； </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14</w:t>
      </w:r>
      <w:r>
        <w:rPr>
          <w:rFonts w:ascii="宋体" w:hAnsi="宋体"/>
          <w:color w:val="000000"/>
          <w:sz w:val="28"/>
          <w:szCs w:val="28"/>
          <w:shd w:val="clear" w:color="auto" w:fill="FFFFFF"/>
        </w:rPr>
        <w:t>）投标人过去 3 年涉及的诉讼案件情况</w:t>
      </w:r>
      <w:r>
        <w:rPr>
          <w:rFonts w:hint="eastAsia" w:ascii="宋体" w:hAnsi="宋体"/>
          <w:color w:val="000000"/>
          <w:sz w:val="28"/>
          <w:szCs w:val="28"/>
          <w:shd w:val="clear" w:color="auto" w:fill="FFFFFF"/>
        </w:rPr>
        <w:t>；</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15</w:t>
      </w:r>
      <w:r>
        <w:rPr>
          <w:rFonts w:ascii="宋体" w:hAnsi="宋体"/>
          <w:color w:val="000000"/>
          <w:sz w:val="28"/>
          <w:szCs w:val="28"/>
          <w:shd w:val="clear" w:color="auto" w:fill="FFFFFF"/>
        </w:rPr>
        <w:t>）优惠条件：投标单位承诺给予的各种优惠条件，包括售后服务</w:t>
      </w:r>
      <w:r>
        <w:rPr>
          <w:rFonts w:hint="eastAsia" w:ascii="宋体" w:hAnsi="宋体"/>
          <w:color w:val="000000"/>
          <w:sz w:val="28"/>
          <w:szCs w:val="28"/>
          <w:shd w:val="clear" w:color="auto" w:fill="FFFFFF"/>
        </w:rPr>
        <w:t>等方面的优惠；</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sz w:val="28"/>
          <w:szCs w:val="28"/>
        </w:rPr>
      </w:pPr>
      <w:r>
        <w:rPr>
          <w:rFonts w:hint="eastAsia" w:ascii="宋体" w:hAnsi="宋体"/>
          <w:color w:val="000000"/>
          <w:sz w:val="28"/>
          <w:szCs w:val="28"/>
          <w:shd w:val="clear" w:color="auto" w:fill="FFFFFF"/>
        </w:rPr>
        <w:t xml:space="preserve">(16) </w:t>
      </w:r>
      <w:r>
        <w:rPr>
          <w:rFonts w:hint="eastAsia" w:ascii="宋体" w:hAnsi="宋体"/>
          <w:sz w:val="28"/>
          <w:szCs w:val="28"/>
        </w:rPr>
        <w:t>招标公告要求的其它资格证明文件；投标人认为需要</w:t>
      </w:r>
      <w:r>
        <w:rPr>
          <w:rFonts w:hint="eastAsia" w:ascii="宋体" w:hAnsi="宋体"/>
          <w:color w:val="000000"/>
          <w:sz w:val="28"/>
          <w:szCs w:val="28"/>
          <w:shd w:val="clear" w:color="auto" w:fill="FFFFFF"/>
        </w:rPr>
        <w:t>说明</w:t>
      </w:r>
      <w:r>
        <w:rPr>
          <w:rFonts w:hint="eastAsia" w:ascii="宋体" w:hAnsi="宋体"/>
          <w:sz w:val="28"/>
          <w:szCs w:val="28"/>
        </w:rPr>
        <w:t>补充的其它资料文件。</w:t>
      </w:r>
    </w:p>
    <w:p>
      <w:pPr>
        <w:spacing w:line="360" w:lineRule="auto"/>
        <w:ind w:firstLine="562" w:firstLineChars="200"/>
        <w:rPr>
          <w:rFonts w:hint="eastAsia" w:ascii="宋体" w:hAnsi="宋体"/>
          <w:b/>
          <w:bCs/>
          <w:sz w:val="28"/>
          <w:szCs w:val="28"/>
          <w:shd w:val="clear" w:color="auto" w:fill="FFFFFF"/>
        </w:rPr>
      </w:pPr>
      <w:bookmarkStart w:id="24" w:name="_Toc177870548"/>
      <w:bookmarkStart w:id="25" w:name="_Toc177824878"/>
      <w:bookmarkStart w:id="26" w:name="_Toc177824945"/>
      <w:bookmarkStart w:id="27" w:name="_Toc177825126"/>
      <w:r>
        <w:rPr>
          <w:rFonts w:hint="eastAsia" w:ascii="宋体" w:hAnsi="宋体"/>
          <w:b/>
          <w:bCs/>
          <w:sz w:val="28"/>
          <w:szCs w:val="28"/>
          <w:shd w:val="clear" w:color="auto" w:fill="FFFFFF"/>
        </w:rPr>
        <w:t>2.报价文件：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 xml:space="preserve">（1）投标函（格式见附件）。 </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（2）开标一览表（格式见附件）。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（3）投标报价明细表（格式见附件）。</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（二）投标文件的语言及计量</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1、投标文件以及投标人与公共资源交易中心就有关投标事宜的所有来往函电，均应以中文汉语书写。除签名、盖章、专用名称等特殊情形外，以中文汉语以外的文字表述的投标文件视同未提供。</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2、投标计量单位，招标文件已有明确规定的，使用招标文件规定的计量单位；招标文件没有规定的，应采用中华人民共和国法定计量单位（货币单位：人民币元），否则视同未响应。</w:t>
      </w:r>
    </w:p>
    <w:p>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（三）投标报价</w:t>
      </w:r>
      <w:bookmarkEnd w:id="24"/>
      <w:bookmarkEnd w:id="25"/>
      <w:bookmarkEnd w:id="26"/>
      <w:bookmarkEnd w:id="27"/>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1、投标报价应按招标文件中相关附表格式填写。</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2、投标报价是应包括货物、包装、运输、技术服务、各项</w:t>
      </w:r>
      <w:r>
        <w:rPr>
          <w:rFonts w:hint="eastAsia" w:ascii="宋体" w:hAnsi="宋体" w:eastAsia="宋体" w:cs="宋体"/>
          <w:color w:val="000000"/>
          <w:sz w:val="28"/>
          <w:szCs w:val="28"/>
          <w:shd w:val="clear" w:color="auto" w:fill="FFFFFF"/>
          <w:lang w:eastAsia="zh-CN"/>
        </w:rPr>
        <w:t>设计</w:t>
      </w:r>
      <w:r>
        <w:rPr>
          <w:rFonts w:hint="eastAsia" w:ascii="宋体" w:hAnsi="宋体" w:eastAsia="宋体" w:cs="宋体"/>
          <w:color w:val="000000"/>
          <w:sz w:val="28"/>
          <w:szCs w:val="28"/>
          <w:shd w:val="clear" w:color="auto" w:fill="FFFFFF"/>
        </w:rPr>
        <w:t>、安装、保险、税金、货到就位以及等一切税金和费用。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3、本项目最终结算以实际项目量乘以中标单价计算。</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（四）投标文件的有效期</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★1、自投标截止日起</w:t>
      </w:r>
      <w:r>
        <w:rPr>
          <w:rFonts w:hint="eastAsia" w:ascii="宋体" w:hAnsi="宋体" w:eastAsia="宋体" w:cs="宋体"/>
          <w:color w:val="FF0000"/>
          <w:sz w:val="28"/>
          <w:szCs w:val="28"/>
          <w:u w:val="single"/>
          <w:shd w:val="clear" w:color="auto" w:fill="FFFFFF"/>
        </w:rPr>
        <w:t>90</w:t>
      </w:r>
      <w:r>
        <w:rPr>
          <w:rFonts w:hint="eastAsia" w:ascii="宋体" w:hAnsi="宋体" w:eastAsia="宋体" w:cs="宋体"/>
          <w:color w:val="000000"/>
          <w:sz w:val="28"/>
          <w:szCs w:val="28"/>
          <w:shd w:val="clear" w:color="auto" w:fill="FFFFFF"/>
        </w:rPr>
        <w:t>天投标书应保持有效。有效期短于这个规定期限的投标将被拒绝。</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2、在特殊情况下，公共资源交易中心可与投标人协商延长投标书的有效期，这种要求和答复均以书面形式进行。</w:t>
      </w:r>
    </w:p>
    <w:p>
      <w:pPr>
        <w:spacing w:line="360" w:lineRule="auto"/>
        <w:ind w:firstLine="560" w:firstLineChars="200"/>
        <w:rPr>
          <w:rFonts w:hint="eastAsia" w:ascii="宋体" w:hAnsi="宋体" w:eastAsia="宋体" w:cs="宋体"/>
          <w:color w:val="000000"/>
          <w:sz w:val="28"/>
          <w:szCs w:val="28"/>
          <w:shd w:val="clear" w:color="auto" w:fill="FFFFFF"/>
        </w:rPr>
      </w:pPr>
      <w:bookmarkStart w:id="28" w:name="_Toc177824946"/>
      <w:bookmarkStart w:id="29" w:name="_Toc177824879"/>
      <w:bookmarkStart w:id="30" w:name="_Toc177825127"/>
      <w:bookmarkStart w:id="31" w:name="_Toc177870549"/>
      <w:r>
        <w:rPr>
          <w:rFonts w:hint="eastAsia" w:ascii="宋体" w:hAnsi="宋体" w:eastAsia="宋体" w:cs="宋体"/>
          <w:color w:val="000000"/>
          <w:sz w:val="28"/>
          <w:szCs w:val="28"/>
          <w:shd w:val="clear" w:color="auto" w:fill="FFFFFF"/>
        </w:rPr>
        <w:t>3、投标人可拒绝接受延期要求而不会导致投标保证金被没收。同意延长有效期的投标人需要相应延长投标保证金的有效期，但不能修改投标文件。</w:t>
      </w:r>
      <w:bookmarkEnd w:id="28"/>
      <w:bookmarkEnd w:id="29"/>
      <w:bookmarkEnd w:id="30"/>
      <w:bookmarkEnd w:id="31"/>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4、成交人的投标文件自开标之日起至合同履行完毕止均应保持有效。</w:t>
      </w:r>
    </w:p>
    <w:p>
      <w:pPr>
        <w:spacing w:line="360" w:lineRule="auto"/>
        <w:ind w:firstLine="562" w:firstLineChars="200"/>
        <w:rPr>
          <w:rFonts w:hint="eastAsia" w:ascii="宋体" w:hAnsi="宋体" w:eastAsia="宋体" w:cs="宋体"/>
          <w:b/>
          <w:color w:val="000000"/>
          <w:sz w:val="28"/>
          <w:szCs w:val="28"/>
          <w:shd w:val="clear" w:color="auto" w:fill="FFFFFF"/>
        </w:rPr>
      </w:pPr>
      <w:bookmarkStart w:id="32" w:name="_Toc177825129"/>
      <w:bookmarkStart w:id="33" w:name="_Toc177824948"/>
      <w:bookmarkStart w:id="34" w:name="_Toc177824881"/>
      <w:bookmarkStart w:id="35" w:name="_Toc177870551"/>
      <w:r>
        <w:rPr>
          <w:rFonts w:hint="eastAsia" w:ascii="宋体" w:hAnsi="宋体" w:eastAsia="宋体" w:cs="宋体"/>
          <w:b/>
          <w:color w:val="000000"/>
          <w:sz w:val="28"/>
          <w:szCs w:val="28"/>
          <w:shd w:val="clear" w:color="auto" w:fill="FFFFFF"/>
        </w:rPr>
        <w:t>（</w:t>
      </w:r>
      <w:r>
        <w:rPr>
          <w:rFonts w:hint="eastAsia" w:ascii="宋体" w:hAnsi="宋体" w:eastAsia="宋体" w:cs="宋体"/>
          <w:b/>
          <w:color w:val="000000"/>
          <w:sz w:val="28"/>
          <w:szCs w:val="28"/>
          <w:shd w:val="clear" w:color="auto" w:fill="FFFFFF"/>
          <w:lang w:val="en-US" w:eastAsia="zh-CN"/>
        </w:rPr>
        <w:t>五</w:t>
      </w:r>
      <w:r>
        <w:rPr>
          <w:rFonts w:hint="eastAsia" w:ascii="宋体" w:hAnsi="宋体" w:eastAsia="宋体" w:cs="宋体"/>
          <w:b/>
          <w:color w:val="000000"/>
          <w:sz w:val="28"/>
          <w:szCs w:val="28"/>
          <w:shd w:val="clear" w:color="auto" w:fill="FFFFFF"/>
        </w:rPr>
        <w:t>）、投标文件的签署和份数</w:t>
      </w:r>
      <w:bookmarkEnd w:id="32"/>
      <w:bookmarkEnd w:id="33"/>
      <w:bookmarkEnd w:id="34"/>
      <w:bookmarkEnd w:id="35"/>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★1.投标人应本招标文件规定的格式编制、装订投标文件，投标文件内容不完整、编排混乱导致投标文件被误读、漏读或者查找不到相关内容的，是投标人的责任。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2.投标人应按技术资信文件、投标报价文件正本</w:t>
      </w:r>
      <w:r>
        <w:rPr>
          <w:rFonts w:hint="eastAsia" w:ascii="宋体" w:hAnsi="宋体" w:eastAsia="宋体" w:cs="宋体"/>
          <w:color w:val="FF0000"/>
          <w:sz w:val="28"/>
          <w:szCs w:val="28"/>
          <w:u w:val="single"/>
          <w:shd w:val="clear" w:color="auto" w:fill="FFFFFF"/>
        </w:rPr>
        <w:t>1</w:t>
      </w:r>
      <w:r>
        <w:rPr>
          <w:rFonts w:hint="eastAsia" w:ascii="宋体" w:hAnsi="宋体" w:eastAsia="宋体" w:cs="宋体"/>
          <w:color w:val="000000"/>
          <w:sz w:val="28"/>
          <w:szCs w:val="28"/>
          <w:shd w:val="clear" w:color="auto" w:fill="FFFFFF"/>
        </w:rPr>
        <w:t>份，副本</w:t>
      </w:r>
      <w:r>
        <w:rPr>
          <w:rFonts w:hint="eastAsia" w:ascii="宋体" w:hAnsi="宋体" w:eastAsia="宋体" w:cs="宋体"/>
          <w:color w:val="FF0000"/>
          <w:sz w:val="28"/>
          <w:szCs w:val="28"/>
          <w:u w:val="single"/>
          <w:shd w:val="clear" w:color="auto" w:fill="FFFFFF"/>
          <w:lang w:val="en-US" w:eastAsia="zh-CN"/>
        </w:rPr>
        <w:t>3</w:t>
      </w:r>
      <w:r>
        <w:rPr>
          <w:rFonts w:hint="eastAsia" w:ascii="宋体" w:hAnsi="宋体" w:eastAsia="宋体" w:cs="宋体"/>
          <w:color w:val="000000"/>
          <w:sz w:val="28"/>
          <w:szCs w:val="28"/>
          <w:shd w:val="clear" w:color="auto" w:fill="FFFFFF"/>
        </w:rPr>
        <w:t>份分别编制并单独装订成册</w:t>
      </w:r>
      <w:r>
        <w:rPr>
          <w:rFonts w:hint="eastAsia" w:ascii="宋体" w:hAnsi="宋体" w:eastAsia="宋体" w:cs="宋体"/>
          <w:sz w:val="28"/>
        </w:rPr>
        <w:t>（最低标准）</w:t>
      </w:r>
      <w:r>
        <w:rPr>
          <w:rFonts w:hint="eastAsia" w:ascii="宋体" w:hAnsi="宋体" w:eastAsia="宋体" w:cs="宋体"/>
          <w:color w:val="000000"/>
          <w:sz w:val="28"/>
          <w:szCs w:val="28"/>
          <w:shd w:val="clear" w:color="auto" w:fill="FFFFFF"/>
        </w:rPr>
        <w:t>，推荐使用胶装订本。</w:t>
      </w:r>
      <w:r>
        <w:rPr>
          <w:rFonts w:hint="eastAsia" w:ascii="宋体" w:hAnsi="宋体" w:eastAsia="宋体" w:cs="宋体"/>
          <w:color w:val="000000"/>
          <w:sz w:val="28"/>
          <w:szCs w:val="28"/>
          <w:shd w:val="clear" w:color="auto" w:fill="FFFFFF"/>
          <w:lang w:eastAsia="zh-CN"/>
        </w:rPr>
        <w:t>每页必须加盖鲜章</w:t>
      </w:r>
      <w:r>
        <w:rPr>
          <w:rFonts w:hint="eastAsia" w:ascii="宋体" w:hAnsi="宋体" w:eastAsia="宋体" w:cs="宋体"/>
          <w:color w:val="000000"/>
          <w:sz w:val="28"/>
          <w:szCs w:val="28"/>
          <w:shd w:val="clear" w:color="auto" w:fill="FFFFFF"/>
        </w:rPr>
        <w:t>、装订的投标文件的封面应注明“正本”、“副本”字样。</w:t>
      </w:r>
      <w:r>
        <w:rPr>
          <w:rFonts w:hint="eastAsia" w:ascii="宋体" w:hAnsi="宋体" w:eastAsia="宋体" w:cs="宋体"/>
          <w:sz w:val="28"/>
          <w:szCs w:val="28"/>
        </w:rPr>
        <w:t>未按最低标准制作投标文件</w:t>
      </w:r>
      <w:r>
        <w:rPr>
          <w:rFonts w:hint="eastAsia" w:ascii="宋体" w:hAnsi="宋体" w:eastAsia="宋体" w:cs="宋体"/>
          <w:color w:val="000000"/>
          <w:sz w:val="28"/>
          <w:szCs w:val="28"/>
        </w:rPr>
        <w:t>有可能被拒绝，其风险和法律责任由投标人自行承担。</w:t>
      </w:r>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3.投标文件的正本需打印或用不褪色的墨水填写。正本与副本内容不一致的，以正本为准。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4.投标文件须由投标人在规定位置盖章并由法定代表人或法定代表授权人签署，投标人应写全称。</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★5.投标文件不得涂改，若有修改错漏处，须加盖单位公章或者法定代表人或授权委托人签字或盖章。投标文件因字迹潦草或表达不清所引起的后果由投标人负责。</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（七）、投标文件的包装、递交、修改和撤回</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1.投标人应按技术资信文件、报价文件二部份分别密封封装投标文件， [参照《投标文件外层包装封面格式》（见附件）的要求]在包装封面上注明投标人名称、投标人地址、投标文件名称（技术资信文件或者报价文件）、投标项目等；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2.未按规定密封或标记的投标文件将有可能被拒绝，由此造成投标文件被误投或提前拆封的风险由投标人承担。</w:t>
      </w:r>
    </w:p>
    <w:p>
      <w:pPr>
        <w:spacing w:line="360" w:lineRule="auto"/>
        <w:ind w:firstLine="562" w:firstLineChars="200"/>
        <w:rPr>
          <w:rFonts w:hint="eastAsia" w:ascii="宋体" w:hAnsi="宋体" w:eastAsia="宋体" w:cs="宋体"/>
          <w:color w:val="000000"/>
          <w:sz w:val="28"/>
          <w:szCs w:val="28"/>
          <w:shd w:val="clear" w:color="auto" w:fill="FFFFFF"/>
        </w:rPr>
      </w:pPr>
      <w:r>
        <w:rPr>
          <w:rFonts w:hint="eastAsia" w:ascii="宋体" w:hAnsi="宋体" w:eastAsia="宋体" w:cs="宋体"/>
          <w:b/>
          <w:color w:val="FF0000"/>
          <w:sz w:val="28"/>
          <w:szCs w:val="28"/>
          <w:shd w:val="clear" w:color="auto" w:fill="FFFFFF"/>
        </w:rPr>
        <w:t>3.投标人在投标截止时间之前，可以对已提交的投标文件进行修改或撤回，并书面通知招标采购人。（1）撤回投标文件或弃标的，需在规定的投标截止时间前向招标人递交弃标函（格式见附件）。弃标函需加盖公司公章及法人或授权代理人签字。若无故弃标并且不及时递交弃标函的，累计三次以上的，我中心将提醒财政部门对此投标企业进行处罚。</w:t>
      </w:r>
      <w:r>
        <w:rPr>
          <w:rFonts w:hint="eastAsia" w:ascii="宋体" w:hAnsi="宋体" w:eastAsia="宋体" w:cs="宋体"/>
          <w:sz w:val="28"/>
          <w:szCs w:val="28"/>
          <w:shd w:val="clear" w:color="auto" w:fill="FFFFFF"/>
        </w:rPr>
        <w:t>（2）修改招标文件的，</w:t>
      </w:r>
      <w:r>
        <w:rPr>
          <w:rFonts w:hint="eastAsia" w:ascii="宋体" w:hAnsi="宋体" w:eastAsia="宋体" w:cs="宋体"/>
          <w:color w:val="000000"/>
          <w:sz w:val="28"/>
          <w:szCs w:val="28"/>
          <w:shd w:val="clear" w:color="auto" w:fill="FFFFFF"/>
        </w:rPr>
        <w:t>修改后重新递交的投标文件应当按本招标文件的要求签署、盖章和密封。投标截止时间后，投标人不得撤回、修改投标文件。</w:t>
      </w:r>
    </w:p>
    <w:p>
      <w:pPr>
        <w:spacing w:line="360" w:lineRule="auto"/>
        <w:ind w:firstLine="562" w:firstLineChars="200"/>
        <w:rPr>
          <w:rFonts w:hint="eastAsia" w:ascii="宋体" w:hAnsi="宋体" w:eastAsia="宋体" w:cs="宋体"/>
          <w:b/>
          <w:color w:val="000000"/>
          <w:sz w:val="28"/>
          <w:szCs w:val="28"/>
          <w:shd w:val="clear" w:color="auto" w:fill="FFFFFF"/>
        </w:rPr>
      </w:pPr>
      <w:bookmarkStart w:id="36" w:name="_Toc177870552"/>
      <w:r>
        <w:rPr>
          <w:rFonts w:hint="eastAsia" w:ascii="宋体" w:hAnsi="宋体" w:eastAsia="宋体" w:cs="宋体"/>
          <w:b/>
          <w:color w:val="000000"/>
          <w:sz w:val="28"/>
          <w:szCs w:val="28"/>
          <w:shd w:val="clear" w:color="auto" w:fill="FFFFFF"/>
        </w:rPr>
        <w:t>（八）、投标无效的情形</w:t>
      </w:r>
      <w:bookmarkEnd w:id="36"/>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1、实质上没有响应招标文件要求的投标将被视为无效投标。投标人不得通过修正或撤消不合要求的偏离或保留从而使其投标成为实质上响应的投标。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 在符合性审查和商务评议时，如发现下列情形之一的，投标文件将被视为无效投标：</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color w:val="000000"/>
          <w:sz w:val="28"/>
          <w:szCs w:val="28"/>
          <w:shd w:val="clear" w:color="auto" w:fill="FFFFFF"/>
        </w:rPr>
        <w:t>（1）</w:t>
      </w:r>
      <w:r>
        <w:rPr>
          <w:rFonts w:hint="eastAsia" w:ascii="宋体" w:hAnsi="宋体" w:eastAsia="宋体" w:cs="宋体"/>
          <w:sz w:val="28"/>
          <w:szCs w:val="28"/>
          <w:shd w:val="clear" w:color="auto" w:fill="FFFFFF"/>
        </w:rPr>
        <w:t>未按规定交纳投标保证金或投标单位没有提交投标保证金缴存证明</w:t>
      </w:r>
      <w:r>
        <w:rPr>
          <w:rFonts w:hint="eastAsia" w:ascii="宋体" w:hAnsi="宋体" w:eastAsia="宋体" w:cs="宋体"/>
          <w:sz w:val="28"/>
          <w:szCs w:val="28"/>
          <w:shd w:val="clear" w:color="auto" w:fill="FFFFFF"/>
          <w:lang w:eastAsia="zh-CN"/>
        </w:rPr>
        <w:t>原件的；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（2）投标文件超过投标截止时间送达的或未按规定地点送达的；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（3）未按规定密封、</w:t>
      </w:r>
      <w:r>
        <w:rPr>
          <w:rFonts w:hint="eastAsia" w:ascii="宋体" w:hAnsi="宋体" w:eastAsia="宋体" w:cs="宋体"/>
          <w:color w:val="000000"/>
          <w:sz w:val="28"/>
          <w:szCs w:val="28"/>
          <w:shd w:val="clear" w:color="auto" w:fill="FFFFFF"/>
          <w:lang w:eastAsia="zh-CN"/>
        </w:rPr>
        <w:t>正副本每页未加盖鲜章</w:t>
      </w:r>
      <w:r>
        <w:rPr>
          <w:rFonts w:hint="eastAsia" w:ascii="宋体" w:hAnsi="宋体" w:eastAsia="宋体" w:cs="宋体"/>
          <w:color w:val="000000"/>
          <w:sz w:val="28"/>
          <w:szCs w:val="28"/>
          <w:shd w:val="clear" w:color="auto" w:fill="FFFFFF"/>
        </w:rPr>
        <w:t>、装订的；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（4）超出经营范围投标的；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（5）资格证明文件不全的，或者不符合招标文件标明的资格要求的；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（6）投标文件无法定代表人或委托代理人签字,委托代理的未提供法定代表人授权委托书或者委托书填写项目不齐全或者委托书无效的；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（7）投标代表人未能出具身份证明或与法定代表人授权委托人身份不符的；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（8）投标有效期、质保期不能满足公开文件要求的；</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（9）未实质性响应公开文件要求或者投标文件有招标方不能接受的附加条件的。</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kern w:val="2"/>
          <w:sz w:val="28"/>
          <w:szCs w:val="28"/>
          <w:shd w:val="clear" w:color="auto" w:fill="FFFFFF"/>
          <w:lang w:val="en-US" w:eastAsia="zh-CN" w:bidi="ar-SA"/>
        </w:rPr>
      </w:pPr>
      <w:r>
        <w:rPr>
          <w:rFonts w:hint="eastAsia" w:ascii="宋体" w:hAnsi="宋体" w:eastAsia="宋体" w:cs="宋体"/>
          <w:b w:val="0"/>
          <w:bCs w:val="0"/>
          <w:color w:val="000000"/>
          <w:kern w:val="2"/>
          <w:sz w:val="28"/>
          <w:szCs w:val="28"/>
          <w:shd w:val="clear" w:color="auto" w:fill="FFFFFF"/>
          <w:lang w:val="en-US" w:eastAsia="zh-CN" w:bidi="ar-SA"/>
        </w:rPr>
        <w:t>（10）未提交现场勘查证明的。</w:t>
      </w:r>
    </w:p>
    <w:p>
      <w:pPr>
        <w:pStyle w:val="7"/>
        <w:pageBreakBefore w:val="0"/>
        <w:widowControl w:val="0"/>
        <w:kinsoku/>
        <w:wordWrap/>
        <w:overflowPunct/>
        <w:topLinePunct w:val="0"/>
        <w:autoSpaceDE/>
        <w:autoSpaceDN/>
        <w:bidi w:val="0"/>
        <w:adjustRightInd/>
        <w:snapToGrid/>
        <w:spacing w:line="360" w:lineRule="auto"/>
        <w:ind w:firstLine="281" w:firstLineChars="1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2.在技术评议时，如发现下列情形之一的，投标文件将被视为无效投标：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（1）未提供或未如实提供投标货物的技术参数，或者投标文件标明的响应或偏离与事实不符或虚假投标的；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（2）投标技术方案不明确，存在一个或一个以上备选（替代）投标方案且未注明哪个有效的。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3.在报价评议时，如发现下列情形之一的，投标文件将被视为无效投标：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（1）未采用人民币报价或者未按照公开文件标明的币种报价的；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（2）最终报价超出所设定上限价的；</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（3）投标商报价明显高于市场平均价的；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★4.符合</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文件明确规定的其他无效投标条款的。</w:t>
      </w:r>
    </w:p>
    <w:p>
      <w:pPr>
        <w:spacing w:line="360" w:lineRule="auto"/>
        <w:ind w:firstLine="562" w:firstLineChars="200"/>
        <w:jc w:val="center"/>
        <w:rPr>
          <w:rFonts w:hint="eastAsia" w:ascii="宋体" w:hAnsi="宋体" w:eastAsia="宋体" w:cs="宋体"/>
          <w:b/>
          <w:color w:val="000000"/>
          <w:sz w:val="28"/>
          <w:szCs w:val="28"/>
          <w:shd w:val="clear" w:color="auto" w:fill="FFFFFF"/>
        </w:rPr>
      </w:pPr>
      <w:bookmarkStart w:id="37" w:name="_Toc177870553"/>
      <w:r>
        <w:rPr>
          <w:rFonts w:hint="eastAsia" w:ascii="宋体" w:hAnsi="宋体" w:eastAsia="宋体" w:cs="宋体"/>
          <w:b/>
          <w:color w:val="000000"/>
          <w:sz w:val="28"/>
          <w:szCs w:val="28"/>
          <w:shd w:val="clear" w:color="auto" w:fill="FFFFFF"/>
        </w:rPr>
        <w:t>四、开标</w:t>
      </w:r>
      <w:bookmarkEnd w:id="37"/>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（一）开标准备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★公共资源交易中心将在规定的时间和地点进行开标，投标人的法定代表人或其委托代理人须参加开标会。</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 开标程序：</w:t>
      </w:r>
    </w:p>
    <w:p>
      <w:pPr>
        <w:spacing w:line="360" w:lineRule="auto"/>
        <w:ind w:firstLine="560" w:firstLineChars="200"/>
        <w:rPr>
          <w:rFonts w:hint="eastAsia" w:ascii="宋体" w:hAnsi="宋体" w:eastAsia="宋体" w:cs="宋体"/>
          <w:color w:val="000000"/>
          <w:sz w:val="28"/>
          <w:szCs w:val="28"/>
          <w:shd w:val="clear" w:color="auto" w:fill="FFFFFF"/>
        </w:rPr>
      </w:pPr>
      <w:bookmarkStart w:id="38" w:name="_Toc177870554"/>
      <w:r>
        <w:rPr>
          <w:rFonts w:hint="eastAsia" w:ascii="宋体" w:hAnsi="宋体" w:eastAsia="宋体" w:cs="宋体"/>
          <w:color w:val="000000"/>
          <w:sz w:val="28"/>
          <w:szCs w:val="28"/>
          <w:shd w:val="clear" w:color="auto" w:fill="FFFFFF"/>
        </w:rPr>
        <w:t>1</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公共资源交易中心宣布开标会议开始，介绍到会人员；</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投标文件的密封情况由</w:t>
      </w:r>
      <w:r>
        <w:rPr>
          <w:rFonts w:hint="eastAsia" w:ascii="宋体" w:hAnsi="宋体" w:eastAsia="宋体" w:cs="宋体"/>
          <w:sz w:val="28"/>
          <w:szCs w:val="28"/>
          <w:shd w:val="clear" w:color="auto" w:fill="FFFFFF"/>
        </w:rPr>
        <w:t>投标人代表或公证人员检</w:t>
      </w:r>
      <w:r>
        <w:rPr>
          <w:rFonts w:hint="eastAsia" w:ascii="宋体" w:hAnsi="宋体" w:eastAsia="宋体" w:cs="宋体"/>
          <w:color w:val="000000"/>
          <w:sz w:val="28"/>
          <w:szCs w:val="28"/>
          <w:shd w:val="clear" w:color="auto" w:fill="FFFFFF"/>
        </w:rPr>
        <w:t>查，确定密封无误后开标。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公共资源交易中心协同公证处公证人员对投标人的法定代表人或其委托代理人进行到场验证；</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评审小组对各投标文件进行评审（包括对各投标人的资格进行审查）。</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宣布拟中标候选人；</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会议结束。</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7、招标人将按照上述内容做开标记录，存档备案。</w:t>
      </w:r>
    </w:p>
    <w:p>
      <w:pPr>
        <w:spacing w:line="360" w:lineRule="auto"/>
        <w:ind w:firstLine="562" w:firstLineChars="200"/>
        <w:jc w:val="center"/>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五、评标</w:t>
      </w:r>
      <w:bookmarkEnd w:id="38"/>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（一）组建谈判小组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1、公共资源交易中心依法组建由</w:t>
      </w:r>
      <w:r>
        <w:rPr>
          <w:rFonts w:hint="eastAsia" w:ascii="宋体" w:hAnsi="宋体" w:eastAsia="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rPr>
        <w:t>人以上（含</w:t>
      </w:r>
      <w:r>
        <w:rPr>
          <w:rFonts w:hint="eastAsia" w:ascii="宋体" w:hAnsi="宋体" w:eastAsia="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rPr>
        <w:t>人）奇数的人员组成的谈判小组，负责对投标文件进行审查、质询、评审和比较和谈判等。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2、谈判小组会负责对投标文件进行评审和比较，并向招标人推荐成交供应商。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（二）竞争性谈判招标程序</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1）根据公开、公平、公正、诚信科学的原则，组织竞争性谈判招标采购。</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2）具体工作流程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①谈判小组审阅竞争性谈判文件和投标文件；</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②投标人顺序逐家回答评审小组的答疑；</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③围绕要点谈判小组全体成员集中与各个投标人分别进行答疑。</w:t>
      </w:r>
    </w:p>
    <w:p>
      <w:pPr>
        <w:spacing w:line="360" w:lineRule="auto"/>
        <w:ind w:firstLine="560" w:firstLineChars="200"/>
        <w:rPr>
          <w:rFonts w:hint="eastAsia" w:ascii="仿宋_GB2312" w:eastAsia="仿宋_GB2312"/>
          <w:sz w:val="28"/>
        </w:rPr>
      </w:pPr>
      <w:r>
        <w:rPr>
          <w:rFonts w:hint="eastAsia" w:ascii="宋体" w:hAnsi="宋体" w:eastAsia="宋体" w:cs="宋体"/>
          <w:color w:val="000000"/>
          <w:sz w:val="28"/>
          <w:szCs w:val="28"/>
          <w:shd w:val="clear" w:color="auto" w:fill="FFFFFF"/>
        </w:rPr>
        <w:fldChar w:fldCharType="begin"/>
      </w:r>
      <w:r>
        <w:rPr>
          <w:rFonts w:hint="eastAsia" w:ascii="宋体" w:hAnsi="宋体" w:eastAsia="宋体" w:cs="宋体"/>
          <w:color w:val="000000"/>
          <w:sz w:val="28"/>
          <w:szCs w:val="28"/>
          <w:shd w:val="clear" w:color="auto" w:fill="FFFFFF"/>
        </w:rPr>
        <w:instrText xml:space="preserve"> = 4 \* GB3 </w:instrText>
      </w:r>
      <w:r>
        <w:rPr>
          <w:rFonts w:hint="eastAsia" w:ascii="宋体" w:hAnsi="宋体" w:eastAsia="宋体" w:cs="宋体"/>
          <w:color w:val="000000"/>
          <w:sz w:val="28"/>
          <w:szCs w:val="28"/>
          <w:shd w:val="clear" w:color="auto" w:fill="FFFFFF"/>
        </w:rPr>
        <w:fldChar w:fldCharType="separate"/>
      </w:r>
      <w:r>
        <w:rPr>
          <w:rFonts w:hint="eastAsia" w:ascii="宋体" w:hAnsi="宋体" w:eastAsia="宋体" w:cs="宋体"/>
          <w:color w:val="000000"/>
          <w:sz w:val="28"/>
          <w:szCs w:val="28"/>
          <w:shd w:val="clear" w:color="auto" w:fill="FFFFFF"/>
        </w:rPr>
        <w:t>④</w:t>
      </w:r>
      <w:r>
        <w:rPr>
          <w:rFonts w:hint="eastAsia" w:ascii="宋体" w:hAnsi="宋体" w:eastAsia="宋体" w:cs="宋体"/>
          <w:color w:val="000000"/>
          <w:sz w:val="28"/>
          <w:szCs w:val="28"/>
          <w:shd w:val="clear" w:color="auto" w:fill="FFFFFF"/>
        </w:rPr>
        <w:fldChar w:fldCharType="end"/>
      </w:r>
      <w:r>
        <w:rPr>
          <w:rFonts w:hint="eastAsia" w:ascii="宋体" w:hAnsi="宋体" w:eastAsia="宋体" w:cs="宋体"/>
          <w:color w:val="000000"/>
          <w:sz w:val="28"/>
          <w:szCs w:val="28"/>
          <w:shd w:val="clear" w:color="auto" w:fill="FFFFFF"/>
        </w:rPr>
        <w:t>采取一轮公开报价，两轮背靠背式报价谈判</w:t>
      </w:r>
      <w:r>
        <w:rPr>
          <w:rFonts w:hint="eastAsia" w:ascii="仿宋_GB2312" w:eastAsia="仿宋_GB2312"/>
          <w:sz w:val="28"/>
        </w:rPr>
        <w:t>。</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（三）错误修正</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投标文件如果出现计算或表达上的错误，修正错误的原则如下：</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投标文件的大写金额和小写金额不一致的，以大写金额为准；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总价金额与按单价汇总金额不一致的，以单价金额计算结果为准；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对不同文字文本投标文件的解释发生异议的，以中文文本为准；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按上述修正错误的原则及方法调整或修正投标文件的投标报价，投标人同意后，调整后的投标报价对投标人起约束作用。如果投标人不接受修正后的报价，则其投标将被拒绝。</w:t>
      </w:r>
    </w:p>
    <w:p>
      <w:pPr>
        <w:spacing w:line="360" w:lineRule="auto"/>
        <w:ind w:firstLine="562" w:firstLineChars="200"/>
        <w:rPr>
          <w:rFonts w:hint="eastAsia" w:ascii="宋体" w:hAnsi="宋体" w:eastAsia="宋体" w:cs="宋体"/>
          <w:color w:val="000000"/>
          <w:sz w:val="28"/>
          <w:szCs w:val="28"/>
          <w:shd w:val="clear" w:color="auto" w:fill="FFFFFF"/>
        </w:rPr>
      </w:pPr>
      <w:r>
        <w:rPr>
          <w:rFonts w:hint="eastAsia" w:ascii="宋体" w:hAnsi="宋体" w:eastAsia="宋体" w:cs="宋体"/>
          <w:b/>
          <w:color w:val="000000"/>
          <w:sz w:val="28"/>
          <w:szCs w:val="28"/>
          <w:shd w:val="clear" w:color="auto" w:fill="FFFFFF"/>
        </w:rPr>
        <w:t>(四) 有下列情形之一的，其投标作为废标处理</w:t>
      </w:r>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1、应有法人代表或授权代表签署意见的文件、证明等，未经本人签署的；应加盖公章的证照、函件，而未加盖公章的；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2、不具备招标文件中规定资格要求的；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3、投标文件的内容不详实或有虚假的；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4、竞争性谈判文件中明确要求的事项，而投标文件中未做出响应或做出错误响应的；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5、投标人的组织实施方案、技术支持和服务承诺与招标文件要求有较大偏差的；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6、所供货物功能、技术性能与招标文件所要求的有较大偏差的；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7、超出招标文件要求的交货(完工)时间的；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8、投标单位提供的设备没有保修期的；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9、投标文件前后表述相互矛盾的；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10、投标文件中附有招标人不能接受条件的；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11、投标价格超过预算采购单位无力支付的；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12、投标人有不良记录的；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13、所有投标商报价明显高于市场平均价的；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14、不符合法律、法规和竞争性谈判文件中规定的其他实质性要求的。 </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（五）投标文件的评价与比较</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1、评标委员会只对实质上响应招标文件要求的投标文件进行综合评价和比较。</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2、评标时除价格因素外应考虑下列因素：</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（1）投标人的整体技术水平、项目人员、施工质量和适应性；</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w:t>
      </w:r>
      <w:r>
        <w:rPr>
          <w:rFonts w:hint="eastAsia" w:ascii="宋体" w:hAnsi="宋体" w:eastAsia="宋体" w:cs="宋体"/>
          <w:color w:val="000000"/>
          <w:sz w:val="28"/>
          <w:szCs w:val="28"/>
          <w:shd w:val="clear" w:color="auto" w:fill="FFFFFF"/>
          <w:lang w:val="en-US" w:eastAsia="zh-CN"/>
        </w:rPr>
        <w:t>供货</w:t>
      </w:r>
      <w:r>
        <w:rPr>
          <w:rFonts w:hint="eastAsia" w:ascii="宋体" w:hAnsi="宋体" w:eastAsia="宋体" w:cs="宋体"/>
          <w:color w:val="000000"/>
          <w:sz w:val="28"/>
          <w:szCs w:val="28"/>
          <w:shd w:val="clear" w:color="auto" w:fill="FFFFFF"/>
        </w:rPr>
        <w:t>能力和工期时间；</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（3）投标人的技术支持能力和各种服务（含售后服务）能力;</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（4）对招标文件中付款条件的响应性；</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（5）投标人的业绩情况；</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（6）投标人的综合实力和信誉;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（7）投标人是否能保质、保量、准确、全面完成本项目。</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3、评标委员会根据招标文件中规定的评标方法进行评标，并向招标人提交书面评标报告和推荐中标人。</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4、当出现投标价格相同分值时，按以下顺序排列：</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（1）选定技术质量最好的；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（2）如技术质量也相等时，选定技术支持和服务承诺最好的；</w:t>
      </w:r>
    </w:p>
    <w:p>
      <w:pPr>
        <w:spacing w:line="360" w:lineRule="auto"/>
        <w:ind w:firstLine="562" w:firstLineChars="200"/>
        <w:rPr>
          <w:rFonts w:hint="eastAsia"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（六）评标报告</w:t>
      </w:r>
    </w:p>
    <w:p>
      <w:pPr>
        <w:spacing w:line="360" w:lineRule="auto"/>
        <w:ind w:firstLine="700" w:firstLineChars="25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评标委员会应向招标人提交书面评标报告。评标报告应全面反映评标过程和中标物品、中标价格、中标人或中标候选人的情况。</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 评标过程的保密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凡是属于审查、澄清、评审和比较的有关资料以及建议，任何人均不得向投标人或其他无关的人员透露。投标人在评标过程中，所进行的力图影响评标结果的不公正活动，可能导致其投标被拒绝。</w:t>
      </w:r>
    </w:p>
    <w:p>
      <w:pPr>
        <w:spacing w:line="360" w:lineRule="auto"/>
        <w:ind w:firstLine="562" w:firstLineChars="200"/>
        <w:rPr>
          <w:rFonts w:hint="eastAsia" w:ascii="宋体" w:hAnsi="宋体" w:eastAsia="宋体" w:cs="宋体"/>
          <w:b/>
          <w:color w:val="000000"/>
          <w:sz w:val="28"/>
          <w:szCs w:val="28"/>
          <w:shd w:val="clear" w:color="auto" w:fill="FFFFFF"/>
        </w:rPr>
      </w:pPr>
      <w:bookmarkStart w:id="39" w:name="_Toc107820051"/>
      <w:bookmarkStart w:id="40" w:name="_Toc170792772"/>
      <w:r>
        <w:rPr>
          <w:rFonts w:hint="eastAsia" w:ascii="宋体" w:hAnsi="宋体" w:eastAsia="宋体" w:cs="宋体"/>
          <w:b/>
          <w:color w:val="000000"/>
          <w:sz w:val="28"/>
          <w:szCs w:val="28"/>
          <w:shd w:val="clear" w:color="auto" w:fill="FFFFFF"/>
        </w:rPr>
        <w:t>（八）评标原则和评标办法</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评标原则。评标小组必须公平、公正、客观，不带任何倾向性和启发性；不得向外界透露任何与评标有关的内容；任何单位和个人不得干扰、影响评标的正常进行；评标小组及有关工作人员不得私下与投标人接触。</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2、评委会向招标负责单位报告评标情况及结果。根据有关规定，对未中标单位不作任何解释。为此，评委会对未中标单位要求说明理由均不予受理。</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3.评标办法：最低评标价法，是指以价格为主要因素确定中标候选供应商的评标办法， 即在全部满足竞争性谈判文件实质性既符合采购需求、质量和服务相等要求前提下，依据统一的价格要素评定最低报价，采取一轮公开报价，两轮背靠背式报价，以提出最低报价的投标人作为成交供应商。</w:t>
      </w:r>
    </w:p>
    <w:bookmarkEnd w:id="39"/>
    <w:bookmarkEnd w:id="40"/>
    <w:p>
      <w:pPr>
        <w:spacing w:line="360" w:lineRule="auto"/>
        <w:jc w:val="center"/>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七、定标</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一）根据谈判小组提出的书面报告和推荐的成交候选人确定成交供应商。原则上，即在全部满足竞争性谈判文件实质性既符合采购需求、质量和服务相等要求前提下，以提出最低报价的投标人作为成交供应商。除非最低价成交供应商放弃中标、因不可抗力提出不能履行合同，招标人可以依序确定其他成交候选人为成交供应商。</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（二）公共资源交易中心在评标结束后，将结果进行预成交公示，时间为7个工作日，在市政府网采购专栏上公布。</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公示期过后无任何质疑及投诉，公共资源交易中心以书面形式发出《成交通知书》，不解释落标原因。</w:t>
      </w:r>
    </w:p>
    <w:p>
      <w:pPr>
        <w:spacing w:line="360" w:lineRule="auto"/>
        <w:ind w:firstLine="3935" w:firstLineChars="1400"/>
        <w:jc w:val="both"/>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八、</w:t>
      </w:r>
      <w:bookmarkStart w:id="41" w:name="_Toc177870556"/>
      <w:r>
        <w:rPr>
          <w:rFonts w:hint="eastAsia" w:ascii="宋体" w:hAnsi="宋体" w:eastAsia="宋体" w:cs="宋体"/>
          <w:b/>
          <w:color w:val="000000"/>
          <w:sz w:val="28"/>
          <w:szCs w:val="28"/>
          <w:shd w:val="clear" w:color="auto" w:fill="FFFFFF"/>
        </w:rPr>
        <w:t>合同</w:t>
      </w:r>
      <w:bookmarkEnd w:id="41"/>
    </w:p>
    <w:p>
      <w:pPr>
        <w:spacing w:line="360" w:lineRule="auto"/>
        <w:ind w:firstLine="562" w:firstLineChars="200"/>
        <w:rPr>
          <w:rFonts w:hint="eastAsia"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（一）签订合同</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成交人应自中标通知书发出后7日内与采购人签定合同。同将由采购人与经评审最终确定的中标人结合本项目具体情况协商后签订。同时，公共资源交易中心对合同内容进行审查，如发现与采购结果和投标承诺内容不一致的，应予以纠正。</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2.招标文件、投标文件及评标过程中形成的有关澄清、修改文件的书面文件均作为签订合同依据，作为合同的附件，具有同等法律效力。</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3.中标人拖延、拒签合同的,将被扣罚投标保证金并取消中标资格。</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4.如签订合同并生效后，供应商无故拒绝或延期，除按照合同条款处罚外，列入不良行为记录一次，并给予通报。</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（二）验收</w:t>
      </w:r>
    </w:p>
    <w:p>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firstLine="480"/>
        <w:textAlignment w:val="auto"/>
        <w:outlineLvl w:val="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采购人应当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罚。</w:t>
      </w:r>
    </w:p>
    <w:p>
      <w:pPr>
        <w:autoSpaceDE w:val="0"/>
        <w:autoSpaceDN w:val="0"/>
        <w:adjustRightInd w:val="0"/>
        <w:spacing w:line="360" w:lineRule="auto"/>
        <w:ind w:left="479" w:hanging="47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（三）付款结算方式</w:t>
      </w:r>
    </w:p>
    <w:p>
      <w:pPr>
        <w:autoSpaceDE w:val="0"/>
        <w:autoSpaceDN w:val="0"/>
        <w:adjustRightInd w:val="0"/>
        <w:spacing w:line="360" w:lineRule="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    付款方式：采购人与中标人依照签订的合同规定的付款方式进行项目款项的支付。</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sz w:val="28"/>
          <w:szCs w:val="28"/>
          <w:shd w:val="clear" w:color="auto" w:fill="FFFFFF"/>
        </w:rPr>
        <w:t>（四）、</w:t>
      </w:r>
      <w:r>
        <w:rPr>
          <w:rFonts w:hint="eastAsia" w:ascii="宋体" w:hAnsi="宋体" w:eastAsia="宋体" w:cs="宋体"/>
          <w:b/>
          <w:color w:val="000000"/>
          <w:sz w:val="28"/>
          <w:szCs w:val="28"/>
          <w:shd w:val="clear" w:color="auto" w:fill="FFFFFF"/>
        </w:rPr>
        <w:t>对投标人不良行为的处罚</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投标人发生下列情形之一的，将被列入不良行为记录名单，在一至三年内禁止参加政府采购活动。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1、提供虚假资料谋取中标、成交的;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2、采取不正当手段诋毁、排挤其他供应商的;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3、与采购人、其他供应商或集中采购机构恶意串通的;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4、向采购人、集中采购机构行贿或者提供其他不正当利益的；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5、在招标采购过程中与采购人进行协商谈判的；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6、拒绝有关部门监督检查或提供虚假情况的；</w:t>
      </w:r>
    </w:p>
    <w:p>
      <w:pPr>
        <w:spacing w:line="360" w:lineRule="auto"/>
        <w:ind w:firstLine="560" w:firstLineChars="200"/>
        <w:rPr>
          <w:rFonts w:hint="eastAsia" w:ascii="宋体" w:hAnsi="宋体" w:eastAsia="宋体" w:cs="宋体"/>
          <w:b/>
          <w:sz w:val="28"/>
          <w:szCs w:val="28"/>
        </w:rPr>
        <w:sectPr>
          <w:headerReference r:id="rId3" w:type="default"/>
          <w:footerReference r:id="rId4" w:type="default"/>
          <w:footerReference r:id="rId5" w:type="even"/>
          <w:pgSz w:w="11906" w:h="16838"/>
          <w:pgMar w:top="1701" w:right="1440" w:bottom="1440" w:left="1440" w:header="851" w:footer="992" w:gutter="0"/>
          <w:cols w:space="720" w:num="1"/>
          <w:docGrid w:linePitch="312" w:charSpace="0"/>
        </w:sectPr>
      </w:pPr>
      <w:r>
        <w:rPr>
          <w:rFonts w:hint="eastAsia" w:ascii="宋体" w:hAnsi="宋体" w:eastAsia="宋体" w:cs="宋体"/>
          <w:sz w:val="28"/>
          <w:szCs w:val="28"/>
          <w:shd w:val="clear" w:color="auto" w:fill="FFFFFF"/>
        </w:rPr>
        <w:t>投标人有前六项情形之一的，中标成交无效。</w:t>
      </w:r>
    </w:p>
    <w:p>
      <w:pPr>
        <w:pStyle w:val="9"/>
        <w:tabs>
          <w:tab w:val="left" w:pos="2475"/>
          <w:tab w:val="center" w:pos="4873"/>
        </w:tabs>
        <w:spacing w:line="360" w:lineRule="auto"/>
        <w:ind w:firstLine="2209" w:firstLineChars="500"/>
        <w:outlineLvl w:val="0"/>
        <w:rPr>
          <w:rFonts w:hint="eastAsia" w:ascii="仿宋" w:hAnsi="仿宋" w:eastAsia="仿宋"/>
          <w:b/>
          <w:sz w:val="44"/>
          <w:szCs w:val="44"/>
        </w:rPr>
      </w:pPr>
      <w:r>
        <w:rPr>
          <w:rFonts w:hint="eastAsia" w:ascii="仿宋" w:hAnsi="仿宋" w:eastAsia="仿宋"/>
          <w:b/>
          <w:sz w:val="44"/>
          <w:szCs w:val="44"/>
        </w:rPr>
        <w:t>第三章 　采购需求说明</w:t>
      </w:r>
    </w:p>
    <w:p>
      <w:pPr>
        <w:keepNext w:val="0"/>
        <w:keepLines w:val="0"/>
        <w:pageBreakBefore w:val="0"/>
        <w:widowControl w:val="0"/>
        <w:kinsoku/>
        <w:overflowPunct/>
        <w:topLinePunct w:val="0"/>
        <w:autoSpaceDE/>
        <w:autoSpaceDN/>
        <w:bidi w:val="0"/>
        <w:adjustRightInd/>
        <w:snapToGrid/>
        <w:spacing w:line="400" w:lineRule="exact"/>
        <w:ind w:left="0" w:leftChars="0" w:right="0" w:rightChars="0"/>
        <w:jc w:val="both"/>
        <w:textAlignment w:val="auto"/>
        <w:outlineLvl w:val="9"/>
        <w:rPr>
          <w:rFonts w:hint="eastAsia" w:ascii="宋体" w:hAnsi="宋体" w:eastAsia="宋体" w:cs="宋体"/>
          <w:color w:val="000000"/>
          <w:sz w:val="28"/>
          <w:szCs w:val="28"/>
          <w:shd w:val="clear" w:color="auto" w:fill="FFFFFF"/>
        </w:rPr>
      </w:pPr>
      <w:bookmarkStart w:id="42" w:name="_Toc177870561"/>
      <w:r>
        <w:rPr>
          <w:rFonts w:hint="eastAsia" w:ascii="宋体" w:hAnsi="宋体" w:eastAsia="宋体" w:cs="宋体"/>
          <w:color w:val="000000"/>
          <w:sz w:val="28"/>
          <w:szCs w:val="28"/>
          <w:shd w:val="clear" w:color="auto" w:fill="FFFFFF"/>
        </w:rPr>
        <w:t>一、采购项目需求</w:t>
      </w:r>
    </w:p>
    <w:p>
      <w:pPr>
        <w:keepNext w:val="0"/>
        <w:keepLines w:val="0"/>
        <w:pageBreakBefore w:val="0"/>
        <w:widowControl w:val="0"/>
        <w:kinsoku/>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本项目为</w:t>
      </w:r>
      <w:r>
        <w:rPr>
          <w:rStyle w:val="17"/>
          <w:rFonts w:hint="eastAsia" w:ascii="宋体" w:hAnsi="宋体" w:eastAsia="宋体" w:cs="宋体"/>
          <w:b w:val="0"/>
          <w:bCs w:val="0"/>
          <w:kern w:val="0"/>
          <w:sz w:val="28"/>
          <w:szCs w:val="28"/>
          <w:lang w:val="en-US" w:eastAsia="zh-CN" w:bidi="ar"/>
        </w:rPr>
        <w:t>阿克苏市检查站视频会议系统</w:t>
      </w:r>
      <w:r>
        <w:rPr>
          <w:rFonts w:hint="eastAsia" w:ascii="新宋体" w:hAnsi="新宋体" w:eastAsia="新宋体" w:cs="新宋体"/>
          <w:color w:val="ED7D31" w:themeColor="accent2"/>
          <w:sz w:val="28"/>
          <w:szCs w:val="28"/>
          <w:u w:val="single"/>
          <w:lang w:val="en-US" w:eastAsia="zh-CN"/>
          <w14:textFill>
            <w14:solidFill>
              <w14:schemeClr w14:val="accent2"/>
            </w14:solidFill>
          </w14:textFill>
        </w:rPr>
        <w:t>项目</w:t>
      </w:r>
      <w:r>
        <w:rPr>
          <w:rFonts w:hint="eastAsia" w:ascii="宋体" w:hAnsi="宋体" w:eastAsia="宋体" w:cs="宋体"/>
          <w:color w:val="000000" w:themeColor="text1"/>
          <w:sz w:val="28"/>
          <w:szCs w:val="28"/>
          <w:shd w:val="clear" w:color="auto" w:fill="FFFFFF"/>
          <w14:textFill>
            <w14:solidFill>
              <w14:schemeClr w14:val="tx1"/>
            </w14:solidFill>
          </w14:textFill>
        </w:rPr>
        <w:t>（二次）</w:t>
      </w:r>
      <w:r>
        <w:rPr>
          <w:rFonts w:hint="eastAsia" w:ascii="宋体" w:hAnsi="宋体" w:eastAsia="宋体" w:cs="宋体"/>
          <w:color w:val="000000"/>
          <w:sz w:val="28"/>
          <w:szCs w:val="28"/>
          <w:shd w:val="clear" w:color="auto" w:fill="FFFFFF"/>
        </w:rPr>
        <w:t>，本次招标遵循公开、公平、公正的原则</w:t>
      </w:r>
      <w:r>
        <w:rPr>
          <w:rFonts w:hint="eastAsia" w:ascii="宋体" w:hAnsi="宋体" w:eastAsia="宋体" w:cs="宋体"/>
          <w:color w:val="000000"/>
          <w:sz w:val="28"/>
          <w:szCs w:val="28"/>
          <w:shd w:val="clear" w:color="auto" w:fill="FFFFFF"/>
          <w:lang w:eastAsia="zh-CN"/>
        </w:rPr>
        <w:t>。</w:t>
      </w:r>
    </w:p>
    <w:p>
      <w:pPr>
        <w:pStyle w:val="2"/>
        <w:ind w:firstLine="2530" w:firstLineChars="700"/>
        <w:rPr>
          <w:rFonts w:hint="eastAsia"/>
          <w:b/>
          <w:bCs/>
          <w:sz w:val="36"/>
          <w:szCs w:val="36"/>
          <w:lang w:eastAsia="zh-CN"/>
        </w:rPr>
      </w:pPr>
    </w:p>
    <w:p>
      <w:pPr>
        <w:pStyle w:val="2"/>
        <w:ind w:firstLine="2530" w:firstLineChars="700"/>
        <w:rPr>
          <w:rFonts w:hint="eastAsia"/>
          <w:b/>
          <w:bCs/>
          <w:sz w:val="36"/>
          <w:szCs w:val="36"/>
          <w:lang w:eastAsia="zh-CN"/>
        </w:rPr>
      </w:pPr>
      <w:r>
        <w:rPr>
          <w:rFonts w:hint="eastAsia" w:ascii="宋体" w:hAnsi="宋体" w:eastAsia="宋体" w:cs="宋体"/>
          <w:b/>
          <w:bCs/>
          <w:sz w:val="36"/>
          <w:szCs w:val="36"/>
          <w:lang w:val="en-US" w:eastAsia="zh-CN"/>
        </w:rPr>
        <w:t>1</w:t>
      </w:r>
      <w:r>
        <w:rPr>
          <w:rFonts w:hint="eastAsia" w:ascii="宋体" w:hAnsi="宋体" w:eastAsia="宋体" w:cs="宋体"/>
          <w:color w:val="000000"/>
          <w:sz w:val="28"/>
          <w:szCs w:val="28"/>
          <w:shd w:val="clear" w:color="auto" w:fill="FFFFFF"/>
        </w:rPr>
        <w:t>、</w:t>
      </w:r>
      <w:r>
        <w:rPr>
          <w:rFonts w:hint="eastAsia"/>
          <w:b/>
          <w:bCs/>
          <w:sz w:val="36"/>
          <w:szCs w:val="36"/>
          <w:lang w:eastAsia="zh-CN"/>
        </w:rPr>
        <w:t>检查站视频会议清单</w:t>
      </w:r>
    </w:p>
    <w:tbl>
      <w:tblPr>
        <w:tblStyle w:val="14"/>
        <w:tblpPr w:leftFromText="180" w:rightFromText="180" w:vertAnchor="text" w:horzAnchor="page" w:tblpX="442" w:tblpY="227"/>
        <w:tblOverlap w:val="never"/>
        <w:tblW w:w="111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85"/>
        <w:gridCol w:w="1428"/>
        <w:gridCol w:w="4312"/>
        <w:gridCol w:w="675"/>
        <w:gridCol w:w="929"/>
        <w:gridCol w:w="17"/>
        <w:gridCol w:w="1159"/>
        <w:gridCol w:w="1080"/>
        <w:gridCol w:w="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序号</w:t>
            </w:r>
          </w:p>
        </w:tc>
        <w:tc>
          <w:tcPr>
            <w:tcW w:w="1428" w:type="dxa"/>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设备名称</w:t>
            </w:r>
          </w:p>
        </w:tc>
        <w:tc>
          <w:tcPr>
            <w:tcW w:w="4312" w:type="dxa"/>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r:link="rId11"/>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77" name="图片_4_SpCnt_1"/>
                  <wp:cNvGraphicFramePr/>
                  <a:graphic xmlns:a="http://schemas.openxmlformats.org/drawingml/2006/main">
                    <a:graphicData uri="http://schemas.openxmlformats.org/drawingml/2006/picture">
                      <pic:pic xmlns:pic="http://schemas.openxmlformats.org/drawingml/2006/picture">
                        <pic:nvPicPr>
                          <pic:cNvPr id="77" name="图片_4_SpCnt_1"/>
                          <pic:cNvPicPr/>
                        </pic:nvPicPr>
                        <pic:blipFill>
                          <a:blip r:link="rId12"/>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78" name="图片_4_SpCnt_2"/>
                  <wp:cNvGraphicFramePr/>
                  <a:graphic xmlns:a="http://schemas.openxmlformats.org/drawingml/2006/main">
                    <a:graphicData uri="http://schemas.openxmlformats.org/drawingml/2006/picture">
                      <pic:pic xmlns:pic="http://schemas.openxmlformats.org/drawingml/2006/picture">
                        <pic:nvPicPr>
                          <pic:cNvPr id="78" name="图片_4_SpCnt_2"/>
                          <pic:cNvPicPr/>
                        </pic:nvPicPr>
                        <pic:blipFill>
                          <a:blip r:link="rId13"/>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79" name="图片_4_SpCnt_3"/>
                  <wp:cNvGraphicFramePr/>
                  <a:graphic xmlns:a="http://schemas.openxmlformats.org/drawingml/2006/main">
                    <a:graphicData uri="http://schemas.openxmlformats.org/drawingml/2006/picture">
                      <pic:pic xmlns:pic="http://schemas.openxmlformats.org/drawingml/2006/picture">
                        <pic:nvPicPr>
                          <pic:cNvPr id="79" name="图片_4_SpCnt_3"/>
                          <pic:cNvPicPr/>
                        </pic:nvPicPr>
                        <pic:blipFill>
                          <a:blip r:link="rId14"/>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80" name="图片_4_SpCnt_4"/>
                  <wp:cNvGraphicFramePr/>
                  <a:graphic xmlns:a="http://schemas.openxmlformats.org/drawingml/2006/main">
                    <a:graphicData uri="http://schemas.openxmlformats.org/drawingml/2006/picture">
                      <pic:pic xmlns:pic="http://schemas.openxmlformats.org/drawingml/2006/picture">
                        <pic:nvPicPr>
                          <pic:cNvPr id="80" name="图片_4_SpCnt_4"/>
                          <pic:cNvPicPr/>
                        </pic:nvPicPr>
                        <pic:blipFill>
                          <a:blip r:link="rId15"/>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81" name="图片_4_SpCnt_5"/>
                  <wp:cNvGraphicFramePr/>
                  <a:graphic xmlns:a="http://schemas.openxmlformats.org/drawingml/2006/main">
                    <a:graphicData uri="http://schemas.openxmlformats.org/drawingml/2006/picture">
                      <pic:pic xmlns:pic="http://schemas.openxmlformats.org/drawingml/2006/picture">
                        <pic:nvPicPr>
                          <pic:cNvPr id="81" name="图片_4_SpCnt_5"/>
                          <pic:cNvPicPr/>
                        </pic:nvPicPr>
                        <pic:blipFill>
                          <a:blip r:link="rId16"/>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82" name="图片_4_SpCnt_6"/>
                  <wp:cNvGraphicFramePr/>
                  <a:graphic xmlns:a="http://schemas.openxmlformats.org/drawingml/2006/main">
                    <a:graphicData uri="http://schemas.openxmlformats.org/drawingml/2006/picture">
                      <pic:pic xmlns:pic="http://schemas.openxmlformats.org/drawingml/2006/picture">
                        <pic:nvPicPr>
                          <pic:cNvPr id="82" name="图片_4_SpCnt_6"/>
                          <pic:cNvPicPr/>
                        </pic:nvPicPr>
                        <pic:blipFill>
                          <a:blip r:link="rId17"/>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83" name="图片_5"/>
                  <wp:cNvGraphicFramePr/>
                  <a:graphic xmlns:a="http://schemas.openxmlformats.org/drawingml/2006/main">
                    <a:graphicData uri="http://schemas.openxmlformats.org/drawingml/2006/picture">
                      <pic:pic xmlns:pic="http://schemas.openxmlformats.org/drawingml/2006/picture">
                        <pic:nvPicPr>
                          <pic:cNvPr id="83" name="图片_5"/>
                          <pic:cNvPicPr/>
                        </pic:nvPicPr>
                        <pic:blipFill>
                          <a:blip r:link="rId18"/>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84" name="图片_4_SpCnt_7"/>
                  <wp:cNvGraphicFramePr/>
                  <a:graphic xmlns:a="http://schemas.openxmlformats.org/drawingml/2006/main">
                    <a:graphicData uri="http://schemas.openxmlformats.org/drawingml/2006/picture">
                      <pic:pic xmlns:pic="http://schemas.openxmlformats.org/drawingml/2006/picture">
                        <pic:nvPicPr>
                          <pic:cNvPr id="84" name="图片_4_SpCnt_7"/>
                          <pic:cNvPicPr/>
                        </pic:nvPicPr>
                        <pic:blipFill>
                          <a:blip r:link="rId19"/>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85" name="图片_5_SpCnt_1"/>
                  <wp:cNvGraphicFramePr/>
                  <a:graphic xmlns:a="http://schemas.openxmlformats.org/drawingml/2006/main">
                    <a:graphicData uri="http://schemas.openxmlformats.org/drawingml/2006/picture">
                      <pic:pic xmlns:pic="http://schemas.openxmlformats.org/drawingml/2006/picture">
                        <pic:nvPicPr>
                          <pic:cNvPr id="85" name="图片_5_SpCnt_1"/>
                          <pic:cNvPicPr/>
                        </pic:nvPicPr>
                        <pic:blipFill>
                          <a:blip r:link="rId20"/>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86" name="图片_4_SpCnt_8"/>
                  <wp:cNvGraphicFramePr/>
                  <a:graphic xmlns:a="http://schemas.openxmlformats.org/drawingml/2006/main">
                    <a:graphicData uri="http://schemas.openxmlformats.org/drawingml/2006/picture">
                      <pic:pic xmlns:pic="http://schemas.openxmlformats.org/drawingml/2006/picture">
                        <pic:nvPicPr>
                          <pic:cNvPr id="86" name="图片_4_SpCnt_8"/>
                          <pic:cNvPicPr/>
                        </pic:nvPicPr>
                        <pic:blipFill>
                          <a:blip r:link="rId21"/>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87" name="图片_5_SpCnt_2"/>
                  <wp:cNvGraphicFramePr/>
                  <a:graphic xmlns:a="http://schemas.openxmlformats.org/drawingml/2006/main">
                    <a:graphicData uri="http://schemas.openxmlformats.org/drawingml/2006/picture">
                      <pic:pic xmlns:pic="http://schemas.openxmlformats.org/drawingml/2006/picture">
                        <pic:nvPicPr>
                          <pic:cNvPr id="87" name="图片_5_SpCnt_2"/>
                          <pic:cNvPicPr/>
                        </pic:nvPicPr>
                        <pic:blipFill>
                          <a:blip r:link="rId22"/>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88" name="图片_4_SpCnt_9"/>
                  <wp:cNvGraphicFramePr/>
                  <a:graphic xmlns:a="http://schemas.openxmlformats.org/drawingml/2006/main">
                    <a:graphicData uri="http://schemas.openxmlformats.org/drawingml/2006/picture">
                      <pic:pic xmlns:pic="http://schemas.openxmlformats.org/drawingml/2006/picture">
                        <pic:nvPicPr>
                          <pic:cNvPr id="88" name="图片_4_SpCnt_9"/>
                          <pic:cNvPicPr/>
                        </pic:nvPicPr>
                        <pic:blipFill>
                          <a:blip r:link="rId23"/>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89" name="图片_5_SpCnt_3"/>
                  <wp:cNvGraphicFramePr/>
                  <a:graphic xmlns:a="http://schemas.openxmlformats.org/drawingml/2006/main">
                    <a:graphicData uri="http://schemas.openxmlformats.org/drawingml/2006/picture">
                      <pic:pic xmlns:pic="http://schemas.openxmlformats.org/drawingml/2006/picture">
                        <pic:nvPicPr>
                          <pic:cNvPr id="89" name="图片_5_SpCnt_3"/>
                          <pic:cNvPicPr/>
                        </pic:nvPicPr>
                        <pic:blipFill>
                          <a:blip r:link="rId24"/>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90" name="图片_4_SpCnt_10"/>
                  <wp:cNvGraphicFramePr/>
                  <a:graphic xmlns:a="http://schemas.openxmlformats.org/drawingml/2006/main">
                    <a:graphicData uri="http://schemas.openxmlformats.org/drawingml/2006/picture">
                      <pic:pic xmlns:pic="http://schemas.openxmlformats.org/drawingml/2006/picture">
                        <pic:nvPicPr>
                          <pic:cNvPr id="90" name="图片_4_SpCnt_10"/>
                          <pic:cNvPicPr/>
                        </pic:nvPicPr>
                        <pic:blipFill>
                          <a:blip r:link="rId25"/>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91" name="图片_5_SpCnt_4"/>
                  <wp:cNvGraphicFramePr/>
                  <a:graphic xmlns:a="http://schemas.openxmlformats.org/drawingml/2006/main">
                    <a:graphicData uri="http://schemas.openxmlformats.org/drawingml/2006/picture">
                      <pic:pic xmlns:pic="http://schemas.openxmlformats.org/drawingml/2006/picture">
                        <pic:nvPicPr>
                          <pic:cNvPr id="91" name="图片_5_SpCnt_4"/>
                          <pic:cNvPicPr/>
                        </pic:nvPicPr>
                        <pic:blipFill>
                          <a:blip r:link="rId26"/>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92" name="图片_5_SpCnt_5"/>
                  <wp:cNvGraphicFramePr/>
                  <a:graphic xmlns:a="http://schemas.openxmlformats.org/drawingml/2006/main">
                    <a:graphicData uri="http://schemas.openxmlformats.org/drawingml/2006/picture">
                      <pic:pic xmlns:pic="http://schemas.openxmlformats.org/drawingml/2006/picture">
                        <pic:nvPicPr>
                          <pic:cNvPr id="92" name="图片_5_SpCnt_5"/>
                          <pic:cNvPicPr/>
                        </pic:nvPicPr>
                        <pic:blipFill>
                          <a:blip r:link="rId27"/>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93" name="图片_4_SpCnt_11"/>
                  <wp:cNvGraphicFramePr/>
                  <a:graphic xmlns:a="http://schemas.openxmlformats.org/drawingml/2006/main">
                    <a:graphicData uri="http://schemas.openxmlformats.org/drawingml/2006/picture">
                      <pic:pic xmlns:pic="http://schemas.openxmlformats.org/drawingml/2006/picture">
                        <pic:nvPicPr>
                          <pic:cNvPr id="93" name="图片_4_SpCnt_11"/>
                          <pic:cNvPicPr/>
                        </pic:nvPicPr>
                        <pic:blipFill>
                          <a:blip r:link="rId28"/>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94" name="图片_5_SpCnt_6"/>
                  <wp:cNvGraphicFramePr/>
                  <a:graphic xmlns:a="http://schemas.openxmlformats.org/drawingml/2006/main">
                    <a:graphicData uri="http://schemas.openxmlformats.org/drawingml/2006/picture">
                      <pic:pic xmlns:pic="http://schemas.openxmlformats.org/drawingml/2006/picture">
                        <pic:nvPicPr>
                          <pic:cNvPr id="94" name="图片_5_SpCnt_6"/>
                          <pic:cNvPicPr/>
                        </pic:nvPicPr>
                        <pic:blipFill>
                          <a:blip r:link="rId29"/>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59" name="图片_4_SpCnt_12"/>
                  <wp:cNvGraphicFramePr/>
                  <a:graphic xmlns:a="http://schemas.openxmlformats.org/drawingml/2006/main">
                    <a:graphicData uri="http://schemas.openxmlformats.org/drawingml/2006/picture">
                      <pic:pic xmlns:pic="http://schemas.openxmlformats.org/drawingml/2006/picture">
                        <pic:nvPicPr>
                          <pic:cNvPr id="59" name="图片_4_SpCnt_12"/>
                          <pic:cNvPicPr/>
                        </pic:nvPicPr>
                        <pic:blipFill>
                          <a:blip r:link="rId30"/>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60" name="图片_5_SpCnt_7"/>
                  <wp:cNvGraphicFramePr/>
                  <a:graphic xmlns:a="http://schemas.openxmlformats.org/drawingml/2006/main">
                    <a:graphicData uri="http://schemas.openxmlformats.org/drawingml/2006/picture">
                      <pic:pic xmlns:pic="http://schemas.openxmlformats.org/drawingml/2006/picture">
                        <pic:nvPicPr>
                          <pic:cNvPr id="60" name="图片_5_SpCnt_7"/>
                          <pic:cNvPicPr/>
                        </pic:nvPicPr>
                        <pic:blipFill>
                          <a:blip r:link="rId31"/>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61" name="图片_4_SpCnt_13"/>
                  <wp:cNvGraphicFramePr/>
                  <a:graphic xmlns:a="http://schemas.openxmlformats.org/drawingml/2006/main">
                    <a:graphicData uri="http://schemas.openxmlformats.org/drawingml/2006/picture">
                      <pic:pic xmlns:pic="http://schemas.openxmlformats.org/drawingml/2006/picture">
                        <pic:nvPicPr>
                          <pic:cNvPr id="61" name="图片_4_SpCnt_13"/>
                          <pic:cNvPicPr/>
                        </pic:nvPicPr>
                        <pic:blipFill>
                          <a:blip r:link="rId32"/>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62" name="图片_5_SpCnt_8"/>
                  <wp:cNvGraphicFramePr/>
                  <a:graphic xmlns:a="http://schemas.openxmlformats.org/drawingml/2006/main">
                    <a:graphicData uri="http://schemas.openxmlformats.org/drawingml/2006/picture">
                      <pic:pic xmlns:pic="http://schemas.openxmlformats.org/drawingml/2006/picture">
                        <pic:nvPicPr>
                          <pic:cNvPr id="62" name="图片_5_SpCnt_8"/>
                          <pic:cNvPicPr/>
                        </pic:nvPicPr>
                        <pic:blipFill>
                          <a:blip r:link="rId33"/>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63" name="图片_4_SpCnt_14"/>
                  <wp:cNvGraphicFramePr/>
                  <a:graphic xmlns:a="http://schemas.openxmlformats.org/drawingml/2006/main">
                    <a:graphicData uri="http://schemas.openxmlformats.org/drawingml/2006/picture">
                      <pic:pic xmlns:pic="http://schemas.openxmlformats.org/drawingml/2006/picture">
                        <pic:nvPicPr>
                          <pic:cNvPr id="63" name="图片_4_SpCnt_14"/>
                          <pic:cNvPicPr/>
                        </pic:nvPicPr>
                        <pic:blipFill>
                          <a:blip r:link="rId34"/>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64" name="图片_5_SpCnt_9"/>
                  <wp:cNvGraphicFramePr/>
                  <a:graphic xmlns:a="http://schemas.openxmlformats.org/drawingml/2006/main">
                    <a:graphicData uri="http://schemas.openxmlformats.org/drawingml/2006/picture">
                      <pic:pic xmlns:pic="http://schemas.openxmlformats.org/drawingml/2006/picture">
                        <pic:nvPicPr>
                          <pic:cNvPr id="64" name="图片_5_SpCnt_9"/>
                          <pic:cNvPicPr/>
                        </pic:nvPicPr>
                        <pic:blipFill>
                          <a:blip r:link="rId35"/>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65" name="图片_4_SpCnt_15"/>
                  <wp:cNvGraphicFramePr/>
                  <a:graphic xmlns:a="http://schemas.openxmlformats.org/drawingml/2006/main">
                    <a:graphicData uri="http://schemas.openxmlformats.org/drawingml/2006/picture">
                      <pic:pic xmlns:pic="http://schemas.openxmlformats.org/drawingml/2006/picture">
                        <pic:nvPicPr>
                          <pic:cNvPr id="65" name="图片_4_SpCnt_15"/>
                          <pic:cNvPicPr/>
                        </pic:nvPicPr>
                        <pic:blipFill>
                          <a:blip r:link="rId36"/>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66" name="图片_5_SpCnt_10"/>
                  <wp:cNvGraphicFramePr/>
                  <a:graphic xmlns:a="http://schemas.openxmlformats.org/drawingml/2006/main">
                    <a:graphicData uri="http://schemas.openxmlformats.org/drawingml/2006/picture">
                      <pic:pic xmlns:pic="http://schemas.openxmlformats.org/drawingml/2006/picture">
                        <pic:nvPicPr>
                          <pic:cNvPr id="66" name="图片_5_SpCnt_10"/>
                          <pic:cNvPicPr/>
                        </pic:nvPicPr>
                        <pic:blipFill>
                          <a:blip r:link="rId37"/>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67" name="图片_4_SpCnt_16"/>
                  <wp:cNvGraphicFramePr/>
                  <a:graphic xmlns:a="http://schemas.openxmlformats.org/drawingml/2006/main">
                    <a:graphicData uri="http://schemas.openxmlformats.org/drawingml/2006/picture">
                      <pic:pic xmlns:pic="http://schemas.openxmlformats.org/drawingml/2006/picture">
                        <pic:nvPicPr>
                          <pic:cNvPr id="67" name="图片_4_SpCnt_16"/>
                          <pic:cNvPicPr/>
                        </pic:nvPicPr>
                        <pic:blipFill>
                          <a:blip r:link="rId38"/>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68" name="图片_5_SpCnt_11"/>
                  <wp:cNvGraphicFramePr/>
                  <a:graphic xmlns:a="http://schemas.openxmlformats.org/drawingml/2006/main">
                    <a:graphicData uri="http://schemas.openxmlformats.org/drawingml/2006/picture">
                      <pic:pic xmlns:pic="http://schemas.openxmlformats.org/drawingml/2006/picture">
                        <pic:nvPicPr>
                          <pic:cNvPr id="68" name="图片_5_SpCnt_11"/>
                          <pic:cNvPicPr/>
                        </pic:nvPicPr>
                        <pic:blipFill>
                          <a:blip r:link="rId39"/>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69" name="图片_4_SpCnt_17"/>
                  <wp:cNvGraphicFramePr/>
                  <a:graphic xmlns:a="http://schemas.openxmlformats.org/drawingml/2006/main">
                    <a:graphicData uri="http://schemas.openxmlformats.org/drawingml/2006/picture">
                      <pic:pic xmlns:pic="http://schemas.openxmlformats.org/drawingml/2006/picture">
                        <pic:nvPicPr>
                          <pic:cNvPr id="69" name="图片_4_SpCnt_17"/>
                          <pic:cNvPicPr/>
                        </pic:nvPicPr>
                        <pic:blipFill>
                          <a:blip r:link="rId40"/>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70" name="图片_5_SpCnt_12"/>
                  <wp:cNvGraphicFramePr/>
                  <a:graphic xmlns:a="http://schemas.openxmlformats.org/drawingml/2006/main">
                    <a:graphicData uri="http://schemas.openxmlformats.org/drawingml/2006/picture">
                      <pic:pic xmlns:pic="http://schemas.openxmlformats.org/drawingml/2006/picture">
                        <pic:nvPicPr>
                          <pic:cNvPr id="70" name="图片_5_SpCnt_12"/>
                          <pic:cNvPicPr/>
                        </pic:nvPicPr>
                        <pic:blipFill>
                          <a:blip r:link="rId41"/>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71" name="图片_4_SpCnt_18"/>
                  <wp:cNvGraphicFramePr/>
                  <a:graphic xmlns:a="http://schemas.openxmlformats.org/drawingml/2006/main">
                    <a:graphicData uri="http://schemas.openxmlformats.org/drawingml/2006/picture">
                      <pic:pic xmlns:pic="http://schemas.openxmlformats.org/drawingml/2006/picture">
                        <pic:nvPicPr>
                          <pic:cNvPr id="71" name="图片_4_SpCnt_18"/>
                          <pic:cNvPicPr/>
                        </pic:nvPicPr>
                        <pic:blipFill>
                          <a:blip r:link="rId42"/>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72" name="图片_5_SpCnt_13"/>
                  <wp:cNvGraphicFramePr/>
                  <a:graphic xmlns:a="http://schemas.openxmlformats.org/drawingml/2006/main">
                    <a:graphicData uri="http://schemas.openxmlformats.org/drawingml/2006/picture">
                      <pic:pic xmlns:pic="http://schemas.openxmlformats.org/drawingml/2006/picture">
                        <pic:nvPicPr>
                          <pic:cNvPr id="72" name="图片_5_SpCnt_13"/>
                          <pic:cNvPicPr/>
                        </pic:nvPicPr>
                        <pic:blipFill>
                          <a:blip r:link="rId43"/>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73" name="图片_4_SpCnt_19"/>
                  <wp:cNvGraphicFramePr/>
                  <a:graphic xmlns:a="http://schemas.openxmlformats.org/drawingml/2006/main">
                    <a:graphicData uri="http://schemas.openxmlformats.org/drawingml/2006/picture">
                      <pic:pic xmlns:pic="http://schemas.openxmlformats.org/drawingml/2006/picture">
                        <pic:nvPicPr>
                          <pic:cNvPr id="73" name="图片_4_SpCnt_19"/>
                          <pic:cNvPicPr/>
                        </pic:nvPicPr>
                        <pic:blipFill>
                          <a:blip r:link="rId44"/>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74" name="图片_5_SpCnt_14"/>
                  <wp:cNvGraphicFramePr/>
                  <a:graphic xmlns:a="http://schemas.openxmlformats.org/drawingml/2006/main">
                    <a:graphicData uri="http://schemas.openxmlformats.org/drawingml/2006/picture">
                      <pic:pic xmlns:pic="http://schemas.openxmlformats.org/drawingml/2006/picture">
                        <pic:nvPicPr>
                          <pic:cNvPr id="74" name="图片_5_SpCnt_14"/>
                          <pic:cNvPicPr/>
                        </pic:nvPicPr>
                        <pic:blipFill>
                          <a:blip r:link="rId45"/>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75" name="图片_4_SpCnt_20"/>
                  <wp:cNvGraphicFramePr/>
                  <a:graphic xmlns:a="http://schemas.openxmlformats.org/drawingml/2006/main">
                    <a:graphicData uri="http://schemas.openxmlformats.org/drawingml/2006/picture">
                      <pic:pic xmlns:pic="http://schemas.openxmlformats.org/drawingml/2006/picture">
                        <pic:nvPicPr>
                          <pic:cNvPr id="75" name="图片_4_SpCnt_20"/>
                          <pic:cNvPicPr/>
                        </pic:nvPicPr>
                        <pic:blipFill>
                          <a:blip r:link="rId46"/>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76" name="图片_5_SpCnt_15"/>
                  <wp:cNvGraphicFramePr/>
                  <a:graphic xmlns:a="http://schemas.openxmlformats.org/drawingml/2006/main">
                    <a:graphicData uri="http://schemas.openxmlformats.org/drawingml/2006/picture">
                      <pic:pic xmlns:pic="http://schemas.openxmlformats.org/drawingml/2006/picture">
                        <pic:nvPicPr>
                          <pic:cNvPr id="76" name="图片_5_SpCnt_15"/>
                          <pic:cNvPicPr/>
                        </pic:nvPicPr>
                        <pic:blipFill>
                          <a:blip r:link="rId47"/>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41" name="图片_4_SpCnt_21"/>
                  <wp:cNvGraphicFramePr/>
                  <a:graphic xmlns:a="http://schemas.openxmlformats.org/drawingml/2006/main">
                    <a:graphicData uri="http://schemas.openxmlformats.org/drawingml/2006/picture">
                      <pic:pic xmlns:pic="http://schemas.openxmlformats.org/drawingml/2006/picture">
                        <pic:nvPicPr>
                          <pic:cNvPr id="41" name="图片_4_SpCnt_21"/>
                          <pic:cNvPicPr/>
                        </pic:nvPicPr>
                        <pic:blipFill>
                          <a:blip r:link="rId48"/>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42" name="图片_5_SpCnt_16"/>
                  <wp:cNvGraphicFramePr/>
                  <a:graphic xmlns:a="http://schemas.openxmlformats.org/drawingml/2006/main">
                    <a:graphicData uri="http://schemas.openxmlformats.org/drawingml/2006/picture">
                      <pic:pic xmlns:pic="http://schemas.openxmlformats.org/drawingml/2006/picture">
                        <pic:nvPicPr>
                          <pic:cNvPr id="42" name="图片_5_SpCnt_16"/>
                          <pic:cNvPicPr/>
                        </pic:nvPicPr>
                        <pic:blipFill>
                          <a:blip r:link="rId49"/>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43" name="图片_4_SpCnt_22"/>
                  <wp:cNvGraphicFramePr/>
                  <a:graphic xmlns:a="http://schemas.openxmlformats.org/drawingml/2006/main">
                    <a:graphicData uri="http://schemas.openxmlformats.org/drawingml/2006/picture">
                      <pic:pic xmlns:pic="http://schemas.openxmlformats.org/drawingml/2006/picture">
                        <pic:nvPicPr>
                          <pic:cNvPr id="43" name="图片_4_SpCnt_22"/>
                          <pic:cNvPicPr/>
                        </pic:nvPicPr>
                        <pic:blipFill>
                          <a:blip r:link="rId50"/>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44" name="图片_5_SpCnt_17"/>
                  <wp:cNvGraphicFramePr/>
                  <a:graphic xmlns:a="http://schemas.openxmlformats.org/drawingml/2006/main">
                    <a:graphicData uri="http://schemas.openxmlformats.org/drawingml/2006/picture">
                      <pic:pic xmlns:pic="http://schemas.openxmlformats.org/drawingml/2006/picture">
                        <pic:nvPicPr>
                          <pic:cNvPr id="44" name="图片_5_SpCnt_17"/>
                          <pic:cNvPicPr/>
                        </pic:nvPicPr>
                        <pic:blipFill>
                          <a:blip r:link="rId51"/>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45" name="图片_4_SpCnt_23"/>
                  <wp:cNvGraphicFramePr/>
                  <a:graphic xmlns:a="http://schemas.openxmlformats.org/drawingml/2006/main">
                    <a:graphicData uri="http://schemas.openxmlformats.org/drawingml/2006/picture">
                      <pic:pic xmlns:pic="http://schemas.openxmlformats.org/drawingml/2006/picture">
                        <pic:nvPicPr>
                          <pic:cNvPr id="45" name="图片_4_SpCnt_23"/>
                          <pic:cNvPicPr/>
                        </pic:nvPicPr>
                        <pic:blipFill>
                          <a:blip r:link="rId52"/>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46" name="图片_5_SpCnt_18"/>
                  <wp:cNvGraphicFramePr/>
                  <a:graphic xmlns:a="http://schemas.openxmlformats.org/drawingml/2006/main">
                    <a:graphicData uri="http://schemas.openxmlformats.org/drawingml/2006/picture">
                      <pic:pic xmlns:pic="http://schemas.openxmlformats.org/drawingml/2006/picture">
                        <pic:nvPicPr>
                          <pic:cNvPr id="46" name="图片_5_SpCnt_18"/>
                          <pic:cNvPicPr/>
                        </pic:nvPicPr>
                        <pic:blipFill>
                          <a:blip r:link="rId53"/>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47" name="图片_4_SpCnt_24"/>
                  <wp:cNvGraphicFramePr/>
                  <a:graphic xmlns:a="http://schemas.openxmlformats.org/drawingml/2006/main">
                    <a:graphicData uri="http://schemas.openxmlformats.org/drawingml/2006/picture">
                      <pic:pic xmlns:pic="http://schemas.openxmlformats.org/drawingml/2006/picture">
                        <pic:nvPicPr>
                          <pic:cNvPr id="47" name="图片_4_SpCnt_24"/>
                          <pic:cNvPicPr/>
                        </pic:nvPicPr>
                        <pic:blipFill>
                          <a:blip r:link="rId54"/>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48" name="图片_5_SpCnt_19"/>
                  <wp:cNvGraphicFramePr/>
                  <a:graphic xmlns:a="http://schemas.openxmlformats.org/drawingml/2006/main">
                    <a:graphicData uri="http://schemas.openxmlformats.org/drawingml/2006/picture">
                      <pic:pic xmlns:pic="http://schemas.openxmlformats.org/drawingml/2006/picture">
                        <pic:nvPicPr>
                          <pic:cNvPr id="48" name="图片_5_SpCnt_19"/>
                          <pic:cNvPicPr/>
                        </pic:nvPicPr>
                        <pic:blipFill>
                          <a:blip r:link="rId55"/>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49" name="图片_4_SpCnt_25"/>
                  <wp:cNvGraphicFramePr/>
                  <a:graphic xmlns:a="http://schemas.openxmlformats.org/drawingml/2006/main">
                    <a:graphicData uri="http://schemas.openxmlformats.org/drawingml/2006/picture">
                      <pic:pic xmlns:pic="http://schemas.openxmlformats.org/drawingml/2006/picture">
                        <pic:nvPicPr>
                          <pic:cNvPr id="49" name="图片_4_SpCnt_25"/>
                          <pic:cNvPicPr/>
                        </pic:nvPicPr>
                        <pic:blipFill>
                          <a:blip r:link="rId56"/>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50" name="图片_5_SpCnt_20"/>
                  <wp:cNvGraphicFramePr/>
                  <a:graphic xmlns:a="http://schemas.openxmlformats.org/drawingml/2006/main">
                    <a:graphicData uri="http://schemas.openxmlformats.org/drawingml/2006/picture">
                      <pic:pic xmlns:pic="http://schemas.openxmlformats.org/drawingml/2006/picture">
                        <pic:nvPicPr>
                          <pic:cNvPr id="50" name="图片_5_SpCnt_20"/>
                          <pic:cNvPicPr/>
                        </pic:nvPicPr>
                        <pic:blipFill>
                          <a:blip r:link="rId57"/>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51" name="图片_4_SpCnt_26"/>
                  <wp:cNvGraphicFramePr/>
                  <a:graphic xmlns:a="http://schemas.openxmlformats.org/drawingml/2006/main">
                    <a:graphicData uri="http://schemas.openxmlformats.org/drawingml/2006/picture">
                      <pic:pic xmlns:pic="http://schemas.openxmlformats.org/drawingml/2006/picture">
                        <pic:nvPicPr>
                          <pic:cNvPr id="51" name="图片_4_SpCnt_26"/>
                          <pic:cNvPicPr/>
                        </pic:nvPicPr>
                        <pic:blipFill>
                          <a:blip r:link="rId58"/>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52" name="图片_5_SpCnt_21"/>
                  <wp:cNvGraphicFramePr/>
                  <a:graphic xmlns:a="http://schemas.openxmlformats.org/drawingml/2006/main">
                    <a:graphicData uri="http://schemas.openxmlformats.org/drawingml/2006/picture">
                      <pic:pic xmlns:pic="http://schemas.openxmlformats.org/drawingml/2006/picture">
                        <pic:nvPicPr>
                          <pic:cNvPr id="52" name="图片_5_SpCnt_21"/>
                          <pic:cNvPicPr/>
                        </pic:nvPicPr>
                        <pic:blipFill>
                          <a:blip r:link="rId59"/>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53" name="图片_4_SpCnt_27"/>
                  <wp:cNvGraphicFramePr/>
                  <a:graphic xmlns:a="http://schemas.openxmlformats.org/drawingml/2006/main">
                    <a:graphicData uri="http://schemas.openxmlformats.org/drawingml/2006/picture">
                      <pic:pic xmlns:pic="http://schemas.openxmlformats.org/drawingml/2006/picture">
                        <pic:nvPicPr>
                          <pic:cNvPr id="53" name="图片_4_SpCnt_27"/>
                          <pic:cNvPicPr/>
                        </pic:nvPicPr>
                        <pic:blipFill>
                          <a:blip r:link="rId60"/>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54" name="图片_5_SpCnt_22"/>
                  <wp:cNvGraphicFramePr/>
                  <a:graphic xmlns:a="http://schemas.openxmlformats.org/drawingml/2006/main">
                    <a:graphicData uri="http://schemas.openxmlformats.org/drawingml/2006/picture">
                      <pic:pic xmlns:pic="http://schemas.openxmlformats.org/drawingml/2006/picture">
                        <pic:nvPicPr>
                          <pic:cNvPr id="54" name="图片_5_SpCnt_22"/>
                          <pic:cNvPicPr/>
                        </pic:nvPicPr>
                        <pic:blipFill>
                          <a:blip r:link="rId61"/>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55" name="图片_4_SpCnt_28"/>
                  <wp:cNvGraphicFramePr/>
                  <a:graphic xmlns:a="http://schemas.openxmlformats.org/drawingml/2006/main">
                    <a:graphicData uri="http://schemas.openxmlformats.org/drawingml/2006/picture">
                      <pic:pic xmlns:pic="http://schemas.openxmlformats.org/drawingml/2006/picture">
                        <pic:nvPicPr>
                          <pic:cNvPr id="55" name="图片_4_SpCnt_28"/>
                          <pic:cNvPicPr/>
                        </pic:nvPicPr>
                        <pic:blipFill>
                          <a:blip r:link="rId62"/>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56" name="图片_5_SpCnt_23"/>
                  <wp:cNvGraphicFramePr/>
                  <a:graphic xmlns:a="http://schemas.openxmlformats.org/drawingml/2006/main">
                    <a:graphicData uri="http://schemas.openxmlformats.org/drawingml/2006/picture">
                      <pic:pic xmlns:pic="http://schemas.openxmlformats.org/drawingml/2006/picture">
                        <pic:nvPicPr>
                          <pic:cNvPr id="56" name="图片_5_SpCnt_23"/>
                          <pic:cNvPicPr/>
                        </pic:nvPicPr>
                        <pic:blipFill>
                          <a:blip r:link="rId63"/>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57" name="图片_4_SpCnt_29"/>
                  <wp:cNvGraphicFramePr/>
                  <a:graphic xmlns:a="http://schemas.openxmlformats.org/drawingml/2006/main">
                    <a:graphicData uri="http://schemas.openxmlformats.org/drawingml/2006/picture">
                      <pic:pic xmlns:pic="http://schemas.openxmlformats.org/drawingml/2006/picture">
                        <pic:nvPicPr>
                          <pic:cNvPr id="57" name="图片_4_SpCnt_29"/>
                          <pic:cNvPicPr/>
                        </pic:nvPicPr>
                        <pic:blipFill>
                          <a:blip r:link="rId64"/>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58" name="图片_5_SpCnt_24"/>
                  <wp:cNvGraphicFramePr/>
                  <a:graphic xmlns:a="http://schemas.openxmlformats.org/drawingml/2006/main">
                    <a:graphicData uri="http://schemas.openxmlformats.org/drawingml/2006/picture">
                      <pic:pic xmlns:pic="http://schemas.openxmlformats.org/drawingml/2006/picture">
                        <pic:nvPicPr>
                          <pic:cNvPr id="58" name="图片_5_SpCnt_24"/>
                          <pic:cNvPicPr/>
                        </pic:nvPicPr>
                        <pic:blipFill>
                          <a:blip r:link="rId65"/>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4" name="图片_4_SpCnt_30"/>
                  <wp:cNvGraphicFramePr/>
                  <a:graphic xmlns:a="http://schemas.openxmlformats.org/drawingml/2006/main">
                    <a:graphicData uri="http://schemas.openxmlformats.org/drawingml/2006/picture">
                      <pic:pic xmlns:pic="http://schemas.openxmlformats.org/drawingml/2006/picture">
                        <pic:nvPicPr>
                          <pic:cNvPr id="4" name="图片_4_SpCnt_30"/>
                          <pic:cNvPicPr/>
                        </pic:nvPicPr>
                        <pic:blipFill>
                          <a:blip r:link="rId66"/>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5" name="图片_5_SpCnt_25"/>
                  <wp:cNvGraphicFramePr/>
                  <a:graphic xmlns:a="http://schemas.openxmlformats.org/drawingml/2006/main">
                    <a:graphicData uri="http://schemas.openxmlformats.org/drawingml/2006/picture">
                      <pic:pic xmlns:pic="http://schemas.openxmlformats.org/drawingml/2006/picture">
                        <pic:nvPicPr>
                          <pic:cNvPr id="5" name="图片_5_SpCnt_25"/>
                          <pic:cNvPicPr/>
                        </pic:nvPicPr>
                        <pic:blipFill>
                          <a:blip r:link="rId67"/>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6" name="图片_4_SpCnt_31"/>
                  <wp:cNvGraphicFramePr/>
                  <a:graphic xmlns:a="http://schemas.openxmlformats.org/drawingml/2006/main">
                    <a:graphicData uri="http://schemas.openxmlformats.org/drawingml/2006/picture">
                      <pic:pic xmlns:pic="http://schemas.openxmlformats.org/drawingml/2006/picture">
                        <pic:nvPicPr>
                          <pic:cNvPr id="6" name="图片_4_SpCnt_31"/>
                          <pic:cNvPicPr/>
                        </pic:nvPicPr>
                        <pic:blipFill>
                          <a:blip r:link="rId68"/>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7" name="图片_5_SpCnt_26"/>
                  <wp:cNvGraphicFramePr/>
                  <a:graphic xmlns:a="http://schemas.openxmlformats.org/drawingml/2006/main">
                    <a:graphicData uri="http://schemas.openxmlformats.org/drawingml/2006/picture">
                      <pic:pic xmlns:pic="http://schemas.openxmlformats.org/drawingml/2006/picture">
                        <pic:nvPicPr>
                          <pic:cNvPr id="7" name="图片_5_SpCnt_26"/>
                          <pic:cNvPicPr/>
                        </pic:nvPicPr>
                        <pic:blipFill>
                          <a:blip r:link="rId69"/>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8" name="图片_4_SpCnt_32"/>
                  <wp:cNvGraphicFramePr/>
                  <a:graphic xmlns:a="http://schemas.openxmlformats.org/drawingml/2006/main">
                    <a:graphicData uri="http://schemas.openxmlformats.org/drawingml/2006/picture">
                      <pic:pic xmlns:pic="http://schemas.openxmlformats.org/drawingml/2006/picture">
                        <pic:nvPicPr>
                          <pic:cNvPr id="8" name="图片_4_SpCnt_32"/>
                          <pic:cNvPicPr/>
                        </pic:nvPicPr>
                        <pic:blipFill>
                          <a:blip r:link="rId70"/>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9" name="图片_5_SpCnt_27"/>
                  <wp:cNvGraphicFramePr/>
                  <a:graphic xmlns:a="http://schemas.openxmlformats.org/drawingml/2006/main">
                    <a:graphicData uri="http://schemas.openxmlformats.org/drawingml/2006/picture">
                      <pic:pic xmlns:pic="http://schemas.openxmlformats.org/drawingml/2006/picture">
                        <pic:nvPicPr>
                          <pic:cNvPr id="9" name="图片_5_SpCnt_27"/>
                          <pic:cNvPicPr/>
                        </pic:nvPicPr>
                        <pic:blipFill>
                          <a:blip r:link="rId71"/>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0" name="图片_4_SpCnt_33"/>
                  <wp:cNvGraphicFramePr/>
                  <a:graphic xmlns:a="http://schemas.openxmlformats.org/drawingml/2006/main">
                    <a:graphicData uri="http://schemas.openxmlformats.org/drawingml/2006/picture">
                      <pic:pic xmlns:pic="http://schemas.openxmlformats.org/drawingml/2006/picture">
                        <pic:nvPicPr>
                          <pic:cNvPr id="10" name="图片_4_SpCnt_33"/>
                          <pic:cNvPicPr/>
                        </pic:nvPicPr>
                        <pic:blipFill>
                          <a:blip r:link="rId72"/>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1" name="图片_5_SpCnt_28"/>
                  <wp:cNvGraphicFramePr/>
                  <a:graphic xmlns:a="http://schemas.openxmlformats.org/drawingml/2006/main">
                    <a:graphicData uri="http://schemas.openxmlformats.org/drawingml/2006/picture">
                      <pic:pic xmlns:pic="http://schemas.openxmlformats.org/drawingml/2006/picture">
                        <pic:nvPicPr>
                          <pic:cNvPr id="11" name="图片_5_SpCnt_28"/>
                          <pic:cNvPicPr/>
                        </pic:nvPicPr>
                        <pic:blipFill>
                          <a:blip r:link="rId73"/>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2" name="图片_4_SpCnt_34"/>
                  <wp:cNvGraphicFramePr/>
                  <a:graphic xmlns:a="http://schemas.openxmlformats.org/drawingml/2006/main">
                    <a:graphicData uri="http://schemas.openxmlformats.org/drawingml/2006/picture">
                      <pic:pic xmlns:pic="http://schemas.openxmlformats.org/drawingml/2006/picture">
                        <pic:nvPicPr>
                          <pic:cNvPr id="12" name="图片_4_SpCnt_34"/>
                          <pic:cNvPicPr/>
                        </pic:nvPicPr>
                        <pic:blipFill>
                          <a:blip r:link="rId74"/>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3" name="图片_5_SpCnt_29"/>
                  <wp:cNvGraphicFramePr/>
                  <a:graphic xmlns:a="http://schemas.openxmlformats.org/drawingml/2006/main">
                    <a:graphicData uri="http://schemas.openxmlformats.org/drawingml/2006/picture">
                      <pic:pic xmlns:pic="http://schemas.openxmlformats.org/drawingml/2006/picture">
                        <pic:nvPicPr>
                          <pic:cNvPr id="13" name="图片_5_SpCnt_29"/>
                          <pic:cNvPicPr/>
                        </pic:nvPicPr>
                        <pic:blipFill>
                          <a:blip r:link="rId75"/>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4" name="图片_4_SpCnt_35"/>
                  <wp:cNvGraphicFramePr/>
                  <a:graphic xmlns:a="http://schemas.openxmlformats.org/drawingml/2006/main">
                    <a:graphicData uri="http://schemas.openxmlformats.org/drawingml/2006/picture">
                      <pic:pic xmlns:pic="http://schemas.openxmlformats.org/drawingml/2006/picture">
                        <pic:nvPicPr>
                          <pic:cNvPr id="14" name="图片_4_SpCnt_35"/>
                          <pic:cNvPicPr/>
                        </pic:nvPicPr>
                        <pic:blipFill>
                          <a:blip r:link="rId76"/>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5" name="图片_5_SpCnt_30"/>
                  <wp:cNvGraphicFramePr/>
                  <a:graphic xmlns:a="http://schemas.openxmlformats.org/drawingml/2006/main">
                    <a:graphicData uri="http://schemas.openxmlformats.org/drawingml/2006/picture">
                      <pic:pic xmlns:pic="http://schemas.openxmlformats.org/drawingml/2006/picture">
                        <pic:nvPicPr>
                          <pic:cNvPr id="15" name="图片_5_SpCnt_30"/>
                          <pic:cNvPicPr/>
                        </pic:nvPicPr>
                        <pic:blipFill>
                          <a:blip r:link="rId77"/>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6" name="图片_4_SpCnt_36"/>
                  <wp:cNvGraphicFramePr/>
                  <a:graphic xmlns:a="http://schemas.openxmlformats.org/drawingml/2006/main">
                    <a:graphicData uri="http://schemas.openxmlformats.org/drawingml/2006/picture">
                      <pic:pic xmlns:pic="http://schemas.openxmlformats.org/drawingml/2006/picture">
                        <pic:nvPicPr>
                          <pic:cNvPr id="16" name="图片_4_SpCnt_36"/>
                          <pic:cNvPicPr/>
                        </pic:nvPicPr>
                        <pic:blipFill>
                          <a:blip r:link="rId78"/>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7" name="图片_5_SpCnt_31"/>
                  <wp:cNvGraphicFramePr/>
                  <a:graphic xmlns:a="http://schemas.openxmlformats.org/drawingml/2006/main">
                    <a:graphicData uri="http://schemas.openxmlformats.org/drawingml/2006/picture">
                      <pic:pic xmlns:pic="http://schemas.openxmlformats.org/drawingml/2006/picture">
                        <pic:nvPicPr>
                          <pic:cNvPr id="17" name="图片_5_SpCnt_31"/>
                          <pic:cNvPicPr/>
                        </pic:nvPicPr>
                        <pic:blipFill>
                          <a:blip r:link="rId79"/>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8" name="图片_4_SpCnt_37"/>
                  <wp:cNvGraphicFramePr/>
                  <a:graphic xmlns:a="http://schemas.openxmlformats.org/drawingml/2006/main">
                    <a:graphicData uri="http://schemas.openxmlformats.org/drawingml/2006/picture">
                      <pic:pic xmlns:pic="http://schemas.openxmlformats.org/drawingml/2006/picture">
                        <pic:nvPicPr>
                          <pic:cNvPr id="18" name="图片_4_SpCnt_37"/>
                          <pic:cNvPicPr/>
                        </pic:nvPicPr>
                        <pic:blipFill>
                          <a:blip r:link="rId80"/>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9" name="图片_5_SpCnt_32"/>
                  <wp:cNvGraphicFramePr/>
                  <a:graphic xmlns:a="http://schemas.openxmlformats.org/drawingml/2006/main">
                    <a:graphicData uri="http://schemas.openxmlformats.org/drawingml/2006/picture">
                      <pic:pic xmlns:pic="http://schemas.openxmlformats.org/drawingml/2006/picture">
                        <pic:nvPicPr>
                          <pic:cNvPr id="19" name="图片_5_SpCnt_32"/>
                          <pic:cNvPicPr/>
                        </pic:nvPicPr>
                        <pic:blipFill>
                          <a:blip r:link="rId81"/>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20" name="图片_4_SpCnt_38"/>
                  <wp:cNvGraphicFramePr/>
                  <a:graphic xmlns:a="http://schemas.openxmlformats.org/drawingml/2006/main">
                    <a:graphicData uri="http://schemas.openxmlformats.org/drawingml/2006/picture">
                      <pic:pic xmlns:pic="http://schemas.openxmlformats.org/drawingml/2006/picture">
                        <pic:nvPicPr>
                          <pic:cNvPr id="20" name="图片_4_SpCnt_38"/>
                          <pic:cNvPicPr/>
                        </pic:nvPicPr>
                        <pic:blipFill>
                          <a:blip r:link="rId82"/>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21" name="图片_5_SpCnt_33"/>
                  <wp:cNvGraphicFramePr/>
                  <a:graphic xmlns:a="http://schemas.openxmlformats.org/drawingml/2006/main">
                    <a:graphicData uri="http://schemas.openxmlformats.org/drawingml/2006/picture">
                      <pic:pic xmlns:pic="http://schemas.openxmlformats.org/drawingml/2006/picture">
                        <pic:nvPicPr>
                          <pic:cNvPr id="21" name="图片_5_SpCnt_33"/>
                          <pic:cNvPicPr/>
                        </pic:nvPicPr>
                        <pic:blipFill>
                          <a:blip r:link="rId83"/>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22" name="图片_4_SpCnt_39"/>
                  <wp:cNvGraphicFramePr/>
                  <a:graphic xmlns:a="http://schemas.openxmlformats.org/drawingml/2006/main">
                    <a:graphicData uri="http://schemas.openxmlformats.org/drawingml/2006/picture">
                      <pic:pic xmlns:pic="http://schemas.openxmlformats.org/drawingml/2006/picture">
                        <pic:nvPicPr>
                          <pic:cNvPr id="22" name="图片_4_SpCnt_39"/>
                          <pic:cNvPicPr/>
                        </pic:nvPicPr>
                        <pic:blipFill>
                          <a:blip r:link="rId84"/>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23" name="图片_5_SpCnt_34"/>
                  <wp:cNvGraphicFramePr/>
                  <a:graphic xmlns:a="http://schemas.openxmlformats.org/drawingml/2006/main">
                    <a:graphicData uri="http://schemas.openxmlformats.org/drawingml/2006/picture">
                      <pic:pic xmlns:pic="http://schemas.openxmlformats.org/drawingml/2006/picture">
                        <pic:nvPicPr>
                          <pic:cNvPr id="23" name="图片_5_SpCnt_34"/>
                          <pic:cNvPicPr/>
                        </pic:nvPicPr>
                        <pic:blipFill>
                          <a:blip r:link="rId85"/>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24" name="图片_4_SpCnt_40"/>
                  <wp:cNvGraphicFramePr/>
                  <a:graphic xmlns:a="http://schemas.openxmlformats.org/drawingml/2006/main">
                    <a:graphicData uri="http://schemas.openxmlformats.org/drawingml/2006/picture">
                      <pic:pic xmlns:pic="http://schemas.openxmlformats.org/drawingml/2006/picture">
                        <pic:nvPicPr>
                          <pic:cNvPr id="24" name="图片_4_SpCnt_40"/>
                          <pic:cNvPicPr/>
                        </pic:nvPicPr>
                        <pic:blipFill>
                          <a:blip r:link="rId86"/>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25" name="图片_5_SpCnt_35"/>
                  <wp:cNvGraphicFramePr/>
                  <a:graphic xmlns:a="http://schemas.openxmlformats.org/drawingml/2006/main">
                    <a:graphicData uri="http://schemas.openxmlformats.org/drawingml/2006/picture">
                      <pic:pic xmlns:pic="http://schemas.openxmlformats.org/drawingml/2006/picture">
                        <pic:nvPicPr>
                          <pic:cNvPr id="25" name="图片_5_SpCnt_35"/>
                          <pic:cNvPicPr/>
                        </pic:nvPicPr>
                        <pic:blipFill>
                          <a:blip r:link="rId87"/>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26" name="图片_4_SpCnt_41"/>
                  <wp:cNvGraphicFramePr/>
                  <a:graphic xmlns:a="http://schemas.openxmlformats.org/drawingml/2006/main">
                    <a:graphicData uri="http://schemas.openxmlformats.org/drawingml/2006/picture">
                      <pic:pic xmlns:pic="http://schemas.openxmlformats.org/drawingml/2006/picture">
                        <pic:nvPicPr>
                          <pic:cNvPr id="26" name="图片_4_SpCnt_41"/>
                          <pic:cNvPicPr/>
                        </pic:nvPicPr>
                        <pic:blipFill>
                          <a:blip r:link="rId88"/>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27" name="图片_5_SpCnt_36"/>
                  <wp:cNvGraphicFramePr/>
                  <a:graphic xmlns:a="http://schemas.openxmlformats.org/drawingml/2006/main">
                    <a:graphicData uri="http://schemas.openxmlformats.org/drawingml/2006/picture">
                      <pic:pic xmlns:pic="http://schemas.openxmlformats.org/drawingml/2006/picture">
                        <pic:nvPicPr>
                          <pic:cNvPr id="27" name="图片_5_SpCnt_36"/>
                          <pic:cNvPicPr/>
                        </pic:nvPicPr>
                        <pic:blipFill>
                          <a:blip r:link="rId89"/>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28" name="图片_5_SpCnt_37"/>
                  <wp:cNvGraphicFramePr/>
                  <a:graphic xmlns:a="http://schemas.openxmlformats.org/drawingml/2006/main">
                    <a:graphicData uri="http://schemas.openxmlformats.org/drawingml/2006/picture">
                      <pic:pic xmlns:pic="http://schemas.openxmlformats.org/drawingml/2006/picture">
                        <pic:nvPicPr>
                          <pic:cNvPr id="28" name="图片_5_SpCnt_37"/>
                          <pic:cNvPicPr/>
                        </pic:nvPicPr>
                        <pic:blipFill>
                          <a:blip r:link="rId90"/>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29" name="图片_4_SpCnt_42"/>
                  <wp:cNvGraphicFramePr/>
                  <a:graphic xmlns:a="http://schemas.openxmlformats.org/drawingml/2006/main">
                    <a:graphicData uri="http://schemas.openxmlformats.org/drawingml/2006/picture">
                      <pic:pic xmlns:pic="http://schemas.openxmlformats.org/drawingml/2006/picture">
                        <pic:nvPicPr>
                          <pic:cNvPr id="29" name="图片_4_SpCnt_42"/>
                          <pic:cNvPicPr/>
                        </pic:nvPicPr>
                        <pic:blipFill>
                          <a:blip r:link="rId91"/>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30" name="图片_5_SpCnt_38"/>
                  <wp:cNvGraphicFramePr/>
                  <a:graphic xmlns:a="http://schemas.openxmlformats.org/drawingml/2006/main">
                    <a:graphicData uri="http://schemas.openxmlformats.org/drawingml/2006/picture">
                      <pic:pic xmlns:pic="http://schemas.openxmlformats.org/drawingml/2006/picture">
                        <pic:nvPicPr>
                          <pic:cNvPr id="30" name="图片_5_SpCnt_38"/>
                          <pic:cNvPicPr/>
                        </pic:nvPicPr>
                        <pic:blipFill>
                          <a:blip r:link="rId92"/>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31" name="图片_4_SpCnt_43"/>
                  <wp:cNvGraphicFramePr/>
                  <a:graphic xmlns:a="http://schemas.openxmlformats.org/drawingml/2006/main">
                    <a:graphicData uri="http://schemas.openxmlformats.org/drawingml/2006/picture">
                      <pic:pic xmlns:pic="http://schemas.openxmlformats.org/drawingml/2006/picture">
                        <pic:nvPicPr>
                          <pic:cNvPr id="31" name="图片_4_SpCnt_43"/>
                          <pic:cNvPicPr/>
                        </pic:nvPicPr>
                        <pic:blipFill>
                          <a:blip r:link="rId93"/>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32" name="图片_5_SpCnt_39"/>
                  <wp:cNvGraphicFramePr/>
                  <a:graphic xmlns:a="http://schemas.openxmlformats.org/drawingml/2006/main">
                    <a:graphicData uri="http://schemas.openxmlformats.org/drawingml/2006/picture">
                      <pic:pic xmlns:pic="http://schemas.openxmlformats.org/drawingml/2006/picture">
                        <pic:nvPicPr>
                          <pic:cNvPr id="32" name="图片_5_SpCnt_39"/>
                          <pic:cNvPicPr/>
                        </pic:nvPicPr>
                        <pic:blipFill>
                          <a:blip r:link="rId94"/>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33" name="图片_4_SpCnt_44"/>
                  <wp:cNvGraphicFramePr/>
                  <a:graphic xmlns:a="http://schemas.openxmlformats.org/drawingml/2006/main">
                    <a:graphicData uri="http://schemas.openxmlformats.org/drawingml/2006/picture">
                      <pic:pic xmlns:pic="http://schemas.openxmlformats.org/drawingml/2006/picture">
                        <pic:nvPicPr>
                          <pic:cNvPr id="33" name="图片_4_SpCnt_44"/>
                          <pic:cNvPicPr/>
                        </pic:nvPicPr>
                        <pic:blipFill>
                          <a:blip r:link="rId95"/>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34" name="图片_5_SpCnt_40"/>
                  <wp:cNvGraphicFramePr/>
                  <a:graphic xmlns:a="http://schemas.openxmlformats.org/drawingml/2006/main">
                    <a:graphicData uri="http://schemas.openxmlformats.org/drawingml/2006/picture">
                      <pic:pic xmlns:pic="http://schemas.openxmlformats.org/drawingml/2006/picture">
                        <pic:nvPicPr>
                          <pic:cNvPr id="34" name="图片_5_SpCnt_40"/>
                          <pic:cNvPicPr/>
                        </pic:nvPicPr>
                        <pic:blipFill>
                          <a:blip r:link="rId96"/>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35" name="图片_4_SpCnt_45"/>
                  <wp:cNvGraphicFramePr/>
                  <a:graphic xmlns:a="http://schemas.openxmlformats.org/drawingml/2006/main">
                    <a:graphicData uri="http://schemas.openxmlformats.org/drawingml/2006/picture">
                      <pic:pic xmlns:pic="http://schemas.openxmlformats.org/drawingml/2006/picture">
                        <pic:nvPicPr>
                          <pic:cNvPr id="35" name="图片_4_SpCnt_45"/>
                          <pic:cNvPicPr/>
                        </pic:nvPicPr>
                        <pic:blipFill>
                          <a:blip r:link="rId97"/>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36" name="图片_5_SpCnt_41"/>
                  <wp:cNvGraphicFramePr/>
                  <a:graphic xmlns:a="http://schemas.openxmlformats.org/drawingml/2006/main">
                    <a:graphicData uri="http://schemas.openxmlformats.org/drawingml/2006/picture">
                      <pic:pic xmlns:pic="http://schemas.openxmlformats.org/drawingml/2006/picture">
                        <pic:nvPicPr>
                          <pic:cNvPr id="36" name="图片_5_SpCnt_41"/>
                          <pic:cNvPicPr/>
                        </pic:nvPicPr>
                        <pic:blipFill>
                          <a:blip r:link="rId98"/>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37" name="图片_4_SpCnt_46"/>
                  <wp:cNvGraphicFramePr/>
                  <a:graphic xmlns:a="http://schemas.openxmlformats.org/drawingml/2006/main">
                    <a:graphicData uri="http://schemas.openxmlformats.org/drawingml/2006/picture">
                      <pic:pic xmlns:pic="http://schemas.openxmlformats.org/drawingml/2006/picture">
                        <pic:nvPicPr>
                          <pic:cNvPr id="37" name="图片_4_SpCnt_46"/>
                          <pic:cNvPicPr/>
                        </pic:nvPicPr>
                        <pic:blipFill>
                          <a:blip r:link="rId99"/>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38" name="图片_5_SpCnt_42"/>
                  <wp:cNvGraphicFramePr/>
                  <a:graphic xmlns:a="http://schemas.openxmlformats.org/drawingml/2006/main">
                    <a:graphicData uri="http://schemas.openxmlformats.org/drawingml/2006/picture">
                      <pic:pic xmlns:pic="http://schemas.openxmlformats.org/drawingml/2006/picture">
                        <pic:nvPicPr>
                          <pic:cNvPr id="38" name="图片_5_SpCnt_42"/>
                          <pic:cNvPicPr/>
                        </pic:nvPicPr>
                        <pic:blipFill>
                          <a:blip r:link="rId100"/>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39" name="图片_4_SpCnt_47"/>
                  <wp:cNvGraphicFramePr/>
                  <a:graphic xmlns:a="http://schemas.openxmlformats.org/drawingml/2006/main">
                    <a:graphicData uri="http://schemas.openxmlformats.org/drawingml/2006/picture">
                      <pic:pic xmlns:pic="http://schemas.openxmlformats.org/drawingml/2006/picture">
                        <pic:nvPicPr>
                          <pic:cNvPr id="39" name="图片_4_SpCnt_47"/>
                          <pic:cNvPicPr/>
                        </pic:nvPicPr>
                        <pic:blipFill>
                          <a:blip r:link="rId101"/>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40" name="图片_5_SpCnt_43"/>
                  <wp:cNvGraphicFramePr/>
                  <a:graphic xmlns:a="http://schemas.openxmlformats.org/drawingml/2006/main">
                    <a:graphicData uri="http://schemas.openxmlformats.org/drawingml/2006/picture">
                      <pic:pic xmlns:pic="http://schemas.openxmlformats.org/drawingml/2006/picture">
                        <pic:nvPicPr>
                          <pic:cNvPr id="40" name="图片_5_SpCnt_43"/>
                          <pic:cNvPicPr/>
                        </pic:nvPicPr>
                        <pic:blipFill>
                          <a:blip r:link="rId102"/>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95" name="图片_4_SpCnt_48"/>
                  <wp:cNvGraphicFramePr/>
                  <a:graphic xmlns:a="http://schemas.openxmlformats.org/drawingml/2006/main">
                    <a:graphicData uri="http://schemas.openxmlformats.org/drawingml/2006/picture">
                      <pic:pic xmlns:pic="http://schemas.openxmlformats.org/drawingml/2006/picture">
                        <pic:nvPicPr>
                          <pic:cNvPr id="95" name="图片_4_SpCnt_48"/>
                          <pic:cNvPicPr/>
                        </pic:nvPicPr>
                        <pic:blipFill>
                          <a:blip r:link="rId103"/>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96" name="图片_5_SpCnt_44"/>
                  <wp:cNvGraphicFramePr/>
                  <a:graphic xmlns:a="http://schemas.openxmlformats.org/drawingml/2006/main">
                    <a:graphicData uri="http://schemas.openxmlformats.org/drawingml/2006/picture">
                      <pic:pic xmlns:pic="http://schemas.openxmlformats.org/drawingml/2006/picture">
                        <pic:nvPicPr>
                          <pic:cNvPr id="96" name="图片_5_SpCnt_44"/>
                          <pic:cNvPicPr/>
                        </pic:nvPicPr>
                        <pic:blipFill>
                          <a:blip r:link="rId104"/>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97" name="图片_4_SpCnt_49"/>
                  <wp:cNvGraphicFramePr/>
                  <a:graphic xmlns:a="http://schemas.openxmlformats.org/drawingml/2006/main">
                    <a:graphicData uri="http://schemas.openxmlformats.org/drawingml/2006/picture">
                      <pic:pic xmlns:pic="http://schemas.openxmlformats.org/drawingml/2006/picture">
                        <pic:nvPicPr>
                          <pic:cNvPr id="97" name="图片_4_SpCnt_49"/>
                          <pic:cNvPicPr/>
                        </pic:nvPicPr>
                        <pic:blipFill>
                          <a:blip r:link="rId105"/>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98" name="图片_5_SpCnt_45"/>
                  <wp:cNvGraphicFramePr/>
                  <a:graphic xmlns:a="http://schemas.openxmlformats.org/drawingml/2006/main">
                    <a:graphicData uri="http://schemas.openxmlformats.org/drawingml/2006/picture">
                      <pic:pic xmlns:pic="http://schemas.openxmlformats.org/drawingml/2006/picture">
                        <pic:nvPicPr>
                          <pic:cNvPr id="98" name="图片_5_SpCnt_45"/>
                          <pic:cNvPicPr/>
                        </pic:nvPicPr>
                        <pic:blipFill>
                          <a:blip r:link="rId106"/>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99" name="图片_4_SpCnt_50"/>
                  <wp:cNvGraphicFramePr/>
                  <a:graphic xmlns:a="http://schemas.openxmlformats.org/drawingml/2006/main">
                    <a:graphicData uri="http://schemas.openxmlformats.org/drawingml/2006/picture">
                      <pic:pic xmlns:pic="http://schemas.openxmlformats.org/drawingml/2006/picture">
                        <pic:nvPicPr>
                          <pic:cNvPr id="99" name="图片_4_SpCnt_50"/>
                          <pic:cNvPicPr/>
                        </pic:nvPicPr>
                        <pic:blipFill>
                          <a:blip r:link="rId107"/>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00" name="图片_5_SpCnt_46"/>
                  <wp:cNvGraphicFramePr/>
                  <a:graphic xmlns:a="http://schemas.openxmlformats.org/drawingml/2006/main">
                    <a:graphicData uri="http://schemas.openxmlformats.org/drawingml/2006/picture">
                      <pic:pic xmlns:pic="http://schemas.openxmlformats.org/drawingml/2006/picture">
                        <pic:nvPicPr>
                          <pic:cNvPr id="100" name="图片_5_SpCnt_46"/>
                          <pic:cNvPicPr/>
                        </pic:nvPicPr>
                        <pic:blipFill>
                          <a:blip r:link="rId108"/>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01" name="图片_4_SpCnt_51"/>
                  <wp:cNvGraphicFramePr/>
                  <a:graphic xmlns:a="http://schemas.openxmlformats.org/drawingml/2006/main">
                    <a:graphicData uri="http://schemas.openxmlformats.org/drawingml/2006/picture">
                      <pic:pic xmlns:pic="http://schemas.openxmlformats.org/drawingml/2006/picture">
                        <pic:nvPicPr>
                          <pic:cNvPr id="101" name="图片_4_SpCnt_51"/>
                          <pic:cNvPicPr/>
                        </pic:nvPicPr>
                        <pic:blipFill>
                          <a:blip r:link="rId109"/>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02" name="图片_5_SpCnt_47"/>
                  <wp:cNvGraphicFramePr/>
                  <a:graphic xmlns:a="http://schemas.openxmlformats.org/drawingml/2006/main">
                    <a:graphicData uri="http://schemas.openxmlformats.org/drawingml/2006/picture">
                      <pic:pic xmlns:pic="http://schemas.openxmlformats.org/drawingml/2006/picture">
                        <pic:nvPicPr>
                          <pic:cNvPr id="102" name="图片_5_SpCnt_47"/>
                          <pic:cNvPicPr/>
                        </pic:nvPicPr>
                        <pic:blipFill>
                          <a:blip r:link="rId110"/>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03" name="图片_4_SpCnt_52"/>
                  <wp:cNvGraphicFramePr/>
                  <a:graphic xmlns:a="http://schemas.openxmlformats.org/drawingml/2006/main">
                    <a:graphicData uri="http://schemas.openxmlformats.org/drawingml/2006/picture">
                      <pic:pic xmlns:pic="http://schemas.openxmlformats.org/drawingml/2006/picture">
                        <pic:nvPicPr>
                          <pic:cNvPr id="103" name="图片_4_SpCnt_52"/>
                          <pic:cNvPicPr/>
                        </pic:nvPicPr>
                        <pic:blipFill>
                          <a:blip r:link="rId111"/>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04" name="图片_5_SpCnt_48"/>
                  <wp:cNvGraphicFramePr/>
                  <a:graphic xmlns:a="http://schemas.openxmlformats.org/drawingml/2006/main">
                    <a:graphicData uri="http://schemas.openxmlformats.org/drawingml/2006/picture">
                      <pic:pic xmlns:pic="http://schemas.openxmlformats.org/drawingml/2006/picture">
                        <pic:nvPicPr>
                          <pic:cNvPr id="104" name="图片_5_SpCnt_48"/>
                          <pic:cNvPicPr/>
                        </pic:nvPicPr>
                        <pic:blipFill>
                          <a:blip r:link="rId112"/>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05" name="图片_4_SpCnt_53"/>
                  <wp:cNvGraphicFramePr/>
                  <a:graphic xmlns:a="http://schemas.openxmlformats.org/drawingml/2006/main">
                    <a:graphicData uri="http://schemas.openxmlformats.org/drawingml/2006/picture">
                      <pic:pic xmlns:pic="http://schemas.openxmlformats.org/drawingml/2006/picture">
                        <pic:nvPicPr>
                          <pic:cNvPr id="105" name="图片_4_SpCnt_53"/>
                          <pic:cNvPicPr/>
                        </pic:nvPicPr>
                        <pic:blipFill>
                          <a:blip r:link="rId113"/>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06" name="图片_5_SpCnt_49"/>
                  <wp:cNvGraphicFramePr/>
                  <a:graphic xmlns:a="http://schemas.openxmlformats.org/drawingml/2006/main">
                    <a:graphicData uri="http://schemas.openxmlformats.org/drawingml/2006/picture">
                      <pic:pic xmlns:pic="http://schemas.openxmlformats.org/drawingml/2006/picture">
                        <pic:nvPicPr>
                          <pic:cNvPr id="106" name="图片_5_SpCnt_49"/>
                          <pic:cNvPicPr/>
                        </pic:nvPicPr>
                        <pic:blipFill>
                          <a:blip r:link="rId114"/>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07" name="图片_4_SpCnt_54"/>
                  <wp:cNvGraphicFramePr/>
                  <a:graphic xmlns:a="http://schemas.openxmlformats.org/drawingml/2006/main">
                    <a:graphicData uri="http://schemas.openxmlformats.org/drawingml/2006/picture">
                      <pic:pic xmlns:pic="http://schemas.openxmlformats.org/drawingml/2006/picture">
                        <pic:nvPicPr>
                          <pic:cNvPr id="107" name="图片_4_SpCnt_54"/>
                          <pic:cNvPicPr/>
                        </pic:nvPicPr>
                        <pic:blipFill>
                          <a:blip r:link="rId115"/>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08" name="图片_5_SpCnt_50"/>
                  <wp:cNvGraphicFramePr/>
                  <a:graphic xmlns:a="http://schemas.openxmlformats.org/drawingml/2006/main">
                    <a:graphicData uri="http://schemas.openxmlformats.org/drawingml/2006/picture">
                      <pic:pic xmlns:pic="http://schemas.openxmlformats.org/drawingml/2006/picture">
                        <pic:nvPicPr>
                          <pic:cNvPr id="108" name="图片_5_SpCnt_50"/>
                          <pic:cNvPicPr/>
                        </pic:nvPicPr>
                        <pic:blipFill>
                          <a:blip r:link="rId116"/>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09" name="图片_4_SpCnt_55"/>
                  <wp:cNvGraphicFramePr/>
                  <a:graphic xmlns:a="http://schemas.openxmlformats.org/drawingml/2006/main">
                    <a:graphicData uri="http://schemas.openxmlformats.org/drawingml/2006/picture">
                      <pic:pic xmlns:pic="http://schemas.openxmlformats.org/drawingml/2006/picture">
                        <pic:nvPicPr>
                          <pic:cNvPr id="109" name="图片_4_SpCnt_55"/>
                          <pic:cNvPicPr/>
                        </pic:nvPicPr>
                        <pic:blipFill>
                          <a:blip r:link="rId117"/>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10" name="图片_5_SpCnt_51"/>
                  <wp:cNvGraphicFramePr/>
                  <a:graphic xmlns:a="http://schemas.openxmlformats.org/drawingml/2006/main">
                    <a:graphicData uri="http://schemas.openxmlformats.org/drawingml/2006/picture">
                      <pic:pic xmlns:pic="http://schemas.openxmlformats.org/drawingml/2006/picture">
                        <pic:nvPicPr>
                          <pic:cNvPr id="110" name="图片_5_SpCnt_51"/>
                          <pic:cNvPicPr/>
                        </pic:nvPicPr>
                        <pic:blipFill>
                          <a:blip r:link="rId118"/>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11" name="图片_4_SpCnt_56"/>
                  <wp:cNvGraphicFramePr/>
                  <a:graphic xmlns:a="http://schemas.openxmlformats.org/drawingml/2006/main">
                    <a:graphicData uri="http://schemas.openxmlformats.org/drawingml/2006/picture">
                      <pic:pic xmlns:pic="http://schemas.openxmlformats.org/drawingml/2006/picture">
                        <pic:nvPicPr>
                          <pic:cNvPr id="111" name="图片_4_SpCnt_56"/>
                          <pic:cNvPicPr/>
                        </pic:nvPicPr>
                        <pic:blipFill>
                          <a:blip r:link="rId119"/>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12" name="图片_5_SpCnt_52"/>
                  <wp:cNvGraphicFramePr/>
                  <a:graphic xmlns:a="http://schemas.openxmlformats.org/drawingml/2006/main">
                    <a:graphicData uri="http://schemas.openxmlformats.org/drawingml/2006/picture">
                      <pic:pic xmlns:pic="http://schemas.openxmlformats.org/drawingml/2006/picture">
                        <pic:nvPicPr>
                          <pic:cNvPr id="112" name="图片_5_SpCnt_52"/>
                          <pic:cNvPicPr/>
                        </pic:nvPicPr>
                        <pic:blipFill>
                          <a:blip r:link="rId120"/>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13" name="图片_5_SpCnt_53"/>
                  <wp:cNvGraphicFramePr/>
                  <a:graphic xmlns:a="http://schemas.openxmlformats.org/drawingml/2006/main">
                    <a:graphicData uri="http://schemas.openxmlformats.org/drawingml/2006/picture">
                      <pic:pic xmlns:pic="http://schemas.openxmlformats.org/drawingml/2006/picture">
                        <pic:nvPicPr>
                          <pic:cNvPr id="113" name="图片_5_SpCnt_53"/>
                          <pic:cNvPicPr/>
                        </pic:nvPicPr>
                        <pic:blipFill>
                          <a:blip r:link="rId121"/>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14" name="图片_4_SpCnt_57"/>
                  <wp:cNvGraphicFramePr/>
                  <a:graphic xmlns:a="http://schemas.openxmlformats.org/drawingml/2006/main">
                    <a:graphicData uri="http://schemas.openxmlformats.org/drawingml/2006/picture">
                      <pic:pic xmlns:pic="http://schemas.openxmlformats.org/drawingml/2006/picture">
                        <pic:nvPicPr>
                          <pic:cNvPr id="114" name="图片_4_SpCnt_57"/>
                          <pic:cNvPicPr/>
                        </pic:nvPicPr>
                        <pic:blipFill>
                          <a:blip r:link="rId122"/>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15" name="图片_5_SpCnt_54"/>
                  <wp:cNvGraphicFramePr/>
                  <a:graphic xmlns:a="http://schemas.openxmlformats.org/drawingml/2006/main">
                    <a:graphicData uri="http://schemas.openxmlformats.org/drawingml/2006/picture">
                      <pic:pic xmlns:pic="http://schemas.openxmlformats.org/drawingml/2006/picture">
                        <pic:nvPicPr>
                          <pic:cNvPr id="115" name="图片_5_SpCnt_54"/>
                          <pic:cNvPicPr/>
                        </pic:nvPicPr>
                        <pic:blipFill>
                          <a:blip r:link="rId123"/>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16" name="图片_4_SpCnt_58"/>
                  <wp:cNvGraphicFramePr/>
                  <a:graphic xmlns:a="http://schemas.openxmlformats.org/drawingml/2006/main">
                    <a:graphicData uri="http://schemas.openxmlformats.org/drawingml/2006/picture">
                      <pic:pic xmlns:pic="http://schemas.openxmlformats.org/drawingml/2006/picture">
                        <pic:nvPicPr>
                          <pic:cNvPr id="116" name="图片_4_SpCnt_58"/>
                          <pic:cNvPicPr/>
                        </pic:nvPicPr>
                        <pic:blipFill>
                          <a:blip r:link="rId124"/>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17" name="图片_5_SpCnt_55"/>
                  <wp:cNvGraphicFramePr/>
                  <a:graphic xmlns:a="http://schemas.openxmlformats.org/drawingml/2006/main">
                    <a:graphicData uri="http://schemas.openxmlformats.org/drawingml/2006/picture">
                      <pic:pic xmlns:pic="http://schemas.openxmlformats.org/drawingml/2006/picture">
                        <pic:nvPicPr>
                          <pic:cNvPr id="117" name="图片_5_SpCnt_55"/>
                          <pic:cNvPicPr/>
                        </pic:nvPicPr>
                        <pic:blipFill>
                          <a:blip r:link="rId125"/>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18" name="图片_4_SpCnt_59"/>
                  <wp:cNvGraphicFramePr/>
                  <a:graphic xmlns:a="http://schemas.openxmlformats.org/drawingml/2006/main">
                    <a:graphicData uri="http://schemas.openxmlformats.org/drawingml/2006/picture">
                      <pic:pic xmlns:pic="http://schemas.openxmlformats.org/drawingml/2006/picture">
                        <pic:nvPicPr>
                          <pic:cNvPr id="118" name="图片_4_SpCnt_59"/>
                          <pic:cNvPicPr/>
                        </pic:nvPicPr>
                        <pic:blipFill>
                          <a:blip r:link="rId126"/>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19" name="图片_5_SpCnt_56"/>
                  <wp:cNvGraphicFramePr/>
                  <a:graphic xmlns:a="http://schemas.openxmlformats.org/drawingml/2006/main">
                    <a:graphicData uri="http://schemas.openxmlformats.org/drawingml/2006/picture">
                      <pic:pic xmlns:pic="http://schemas.openxmlformats.org/drawingml/2006/picture">
                        <pic:nvPicPr>
                          <pic:cNvPr id="119" name="图片_5_SpCnt_56"/>
                          <pic:cNvPicPr/>
                        </pic:nvPicPr>
                        <pic:blipFill>
                          <a:blip r:link="rId127"/>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20" name="图片_4_SpCnt_60"/>
                  <wp:cNvGraphicFramePr/>
                  <a:graphic xmlns:a="http://schemas.openxmlformats.org/drawingml/2006/main">
                    <a:graphicData uri="http://schemas.openxmlformats.org/drawingml/2006/picture">
                      <pic:pic xmlns:pic="http://schemas.openxmlformats.org/drawingml/2006/picture">
                        <pic:nvPicPr>
                          <pic:cNvPr id="120" name="图片_4_SpCnt_60"/>
                          <pic:cNvPicPr/>
                        </pic:nvPicPr>
                        <pic:blipFill>
                          <a:blip r:link="rId128"/>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21" name="图片_5_SpCnt_57"/>
                  <wp:cNvGraphicFramePr/>
                  <a:graphic xmlns:a="http://schemas.openxmlformats.org/drawingml/2006/main">
                    <a:graphicData uri="http://schemas.openxmlformats.org/drawingml/2006/picture">
                      <pic:pic xmlns:pic="http://schemas.openxmlformats.org/drawingml/2006/picture">
                        <pic:nvPicPr>
                          <pic:cNvPr id="121" name="图片_5_SpCnt_57"/>
                          <pic:cNvPicPr/>
                        </pic:nvPicPr>
                        <pic:blipFill>
                          <a:blip r:link="rId129"/>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22" name="图片_4_SpCnt_61"/>
                  <wp:cNvGraphicFramePr/>
                  <a:graphic xmlns:a="http://schemas.openxmlformats.org/drawingml/2006/main">
                    <a:graphicData uri="http://schemas.openxmlformats.org/drawingml/2006/picture">
                      <pic:pic xmlns:pic="http://schemas.openxmlformats.org/drawingml/2006/picture">
                        <pic:nvPicPr>
                          <pic:cNvPr id="122" name="图片_4_SpCnt_61"/>
                          <pic:cNvPicPr/>
                        </pic:nvPicPr>
                        <pic:blipFill>
                          <a:blip r:link="rId130"/>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23" name="图片_5_SpCnt_58"/>
                  <wp:cNvGraphicFramePr/>
                  <a:graphic xmlns:a="http://schemas.openxmlformats.org/drawingml/2006/main">
                    <a:graphicData uri="http://schemas.openxmlformats.org/drawingml/2006/picture">
                      <pic:pic xmlns:pic="http://schemas.openxmlformats.org/drawingml/2006/picture">
                        <pic:nvPicPr>
                          <pic:cNvPr id="123" name="图片_5_SpCnt_58"/>
                          <pic:cNvPicPr/>
                        </pic:nvPicPr>
                        <pic:blipFill>
                          <a:blip r:link="rId131"/>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24" name="图片_4_SpCnt_62"/>
                  <wp:cNvGraphicFramePr/>
                  <a:graphic xmlns:a="http://schemas.openxmlformats.org/drawingml/2006/main">
                    <a:graphicData uri="http://schemas.openxmlformats.org/drawingml/2006/picture">
                      <pic:pic xmlns:pic="http://schemas.openxmlformats.org/drawingml/2006/picture">
                        <pic:nvPicPr>
                          <pic:cNvPr id="124" name="图片_4_SpCnt_62"/>
                          <pic:cNvPicPr/>
                        </pic:nvPicPr>
                        <pic:blipFill>
                          <a:blip r:link="rId132"/>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25" name="图片_5_SpCnt_59"/>
                  <wp:cNvGraphicFramePr/>
                  <a:graphic xmlns:a="http://schemas.openxmlformats.org/drawingml/2006/main">
                    <a:graphicData uri="http://schemas.openxmlformats.org/drawingml/2006/picture">
                      <pic:pic xmlns:pic="http://schemas.openxmlformats.org/drawingml/2006/picture">
                        <pic:nvPicPr>
                          <pic:cNvPr id="125" name="图片_5_SpCnt_59"/>
                          <pic:cNvPicPr/>
                        </pic:nvPicPr>
                        <pic:blipFill>
                          <a:blip r:link="rId133"/>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26" name="图片_4_SpCnt_63"/>
                  <wp:cNvGraphicFramePr/>
                  <a:graphic xmlns:a="http://schemas.openxmlformats.org/drawingml/2006/main">
                    <a:graphicData uri="http://schemas.openxmlformats.org/drawingml/2006/picture">
                      <pic:pic xmlns:pic="http://schemas.openxmlformats.org/drawingml/2006/picture">
                        <pic:nvPicPr>
                          <pic:cNvPr id="126" name="图片_4_SpCnt_63"/>
                          <pic:cNvPicPr/>
                        </pic:nvPicPr>
                        <pic:blipFill>
                          <a:blip r:link="rId134"/>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27" name="图片_5_SpCnt_60"/>
                  <wp:cNvGraphicFramePr/>
                  <a:graphic xmlns:a="http://schemas.openxmlformats.org/drawingml/2006/main">
                    <a:graphicData uri="http://schemas.openxmlformats.org/drawingml/2006/picture">
                      <pic:pic xmlns:pic="http://schemas.openxmlformats.org/drawingml/2006/picture">
                        <pic:nvPicPr>
                          <pic:cNvPr id="127" name="图片_5_SpCnt_60"/>
                          <pic:cNvPicPr/>
                        </pic:nvPicPr>
                        <pic:blipFill>
                          <a:blip r:link="rId135"/>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28" name="图片_5_SpCnt_61"/>
                  <wp:cNvGraphicFramePr/>
                  <a:graphic xmlns:a="http://schemas.openxmlformats.org/drawingml/2006/main">
                    <a:graphicData uri="http://schemas.openxmlformats.org/drawingml/2006/picture">
                      <pic:pic xmlns:pic="http://schemas.openxmlformats.org/drawingml/2006/picture">
                        <pic:nvPicPr>
                          <pic:cNvPr id="128" name="图片_5_SpCnt_61"/>
                          <pic:cNvPicPr/>
                        </pic:nvPicPr>
                        <pic:blipFill>
                          <a:blip r:link="rId136"/>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29" name="图片_4_SpCnt_64"/>
                  <wp:cNvGraphicFramePr/>
                  <a:graphic xmlns:a="http://schemas.openxmlformats.org/drawingml/2006/main">
                    <a:graphicData uri="http://schemas.openxmlformats.org/drawingml/2006/picture">
                      <pic:pic xmlns:pic="http://schemas.openxmlformats.org/drawingml/2006/picture">
                        <pic:nvPicPr>
                          <pic:cNvPr id="129" name="图片_4_SpCnt_64"/>
                          <pic:cNvPicPr/>
                        </pic:nvPicPr>
                        <pic:blipFill>
                          <a:blip r:link="rId137"/>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30" name="图片_5_SpCnt_62"/>
                  <wp:cNvGraphicFramePr/>
                  <a:graphic xmlns:a="http://schemas.openxmlformats.org/drawingml/2006/main">
                    <a:graphicData uri="http://schemas.openxmlformats.org/drawingml/2006/picture">
                      <pic:pic xmlns:pic="http://schemas.openxmlformats.org/drawingml/2006/picture">
                        <pic:nvPicPr>
                          <pic:cNvPr id="130" name="图片_5_SpCnt_62"/>
                          <pic:cNvPicPr/>
                        </pic:nvPicPr>
                        <pic:blipFill>
                          <a:blip r:link="rId138"/>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31" name="图片_4_SpCnt_65"/>
                  <wp:cNvGraphicFramePr/>
                  <a:graphic xmlns:a="http://schemas.openxmlformats.org/drawingml/2006/main">
                    <a:graphicData uri="http://schemas.openxmlformats.org/drawingml/2006/picture">
                      <pic:pic xmlns:pic="http://schemas.openxmlformats.org/drawingml/2006/picture">
                        <pic:nvPicPr>
                          <pic:cNvPr id="131" name="图片_4_SpCnt_65"/>
                          <pic:cNvPicPr/>
                        </pic:nvPicPr>
                        <pic:blipFill>
                          <a:blip r:link="rId139"/>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32" name="图片_5_SpCnt_63"/>
                  <wp:cNvGraphicFramePr/>
                  <a:graphic xmlns:a="http://schemas.openxmlformats.org/drawingml/2006/main">
                    <a:graphicData uri="http://schemas.openxmlformats.org/drawingml/2006/picture">
                      <pic:pic xmlns:pic="http://schemas.openxmlformats.org/drawingml/2006/picture">
                        <pic:nvPicPr>
                          <pic:cNvPr id="132" name="图片_5_SpCnt_63"/>
                          <pic:cNvPicPr/>
                        </pic:nvPicPr>
                        <pic:blipFill>
                          <a:blip r:link="rId140"/>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33" name="图片_4_SpCnt_66"/>
                  <wp:cNvGraphicFramePr/>
                  <a:graphic xmlns:a="http://schemas.openxmlformats.org/drawingml/2006/main">
                    <a:graphicData uri="http://schemas.openxmlformats.org/drawingml/2006/picture">
                      <pic:pic xmlns:pic="http://schemas.openxmlformats.org/drawingml/2006/picture">
                        <pic:nvPicPr>
                          <pic:cNvPr id="133" name="图片_4_SpCnt_66"/>
                          <pic:cNvPicPr/>
                        </pic:nvPicPr>
                        <pic:blipFill>
                          <a:blip r:link="rId141"/>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34" name="图片_5_SpCnt_64"/>
                  <wp:cNvGraphicFramePr/>
                  <a:graphic xmlns:a="http://schemas.openxmlformats.org/drawingml/2006/main">
                    <a:graphicData uri="http://schemas.openxmlformats.org/drawingml/2006/picture">
                      <pic:pic xmlns:pic="http://schemas.openxmlformats.org/drawingml/2006/picture">
                        <pic:nvPicPr>
                          <pic:cNvPr id="134" name="图片_5_SpCnt_64"/>
                          <pic:cNvPicPr/>
                        </pic:nvPicPr>
                        <pic:blipFill>
                          <a:blip r:link="rId142"/>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35" name="图片_5_SpCnt_65"/>
                  <wp:cNvGraphicFramePr/>
                  <a:graphic xmlns:a="http://schemas.openxmlformats.org/drawingml/2006/main">
                    <a:graphicData uri="http://schemas.openxmlformats.org/drawingml/2006/picture">
                      <pic:pic xmlns:pic="http://schemas.openxmlformats.org/drawingml/2006/picture">
                        <pic:nvPicPr>
                          <pic:cNvPr id="135" name="图片_5_SpCnt_65"/>
                          <pic:cNvPicPr/>
                        </pic:nvPicPr>
                        <pic:blipFill>
                          <a:blip r:link="rId143"/>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36" name="图片_4_SpCnt_67"/>
                  <wp:cNvGraphicFramePr/>
                  <a:graphic xmlns:a="http://schemas.openxmlformats.org/drawingml/2006/main">
                    <a:graphicData uri="http://schemas.openxmlformats.org/drawingml/2006/picture">
                      <pic:pic xmlns:pic="http://schemas.openxmlformats.org/drawingml/2006/picture">
                        <pic:nvPicPr>
                          <pic:cNvPr id="136" name="图片_4_SpCnt_67"/>
                          <pic:cNvPicPr/>
                        </pic:nvPicPr>
                        <pic:blipFill>
                          <a:blip r:link="rId144"/>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37" name="图片_5_SpCnt_66"/>
                  <wp:cNvGraphicFramePr/>
                  <a:graphic xmlns:a="http://schemas.openxmlformats.org/drawingml/2006/main">
                    <a:graphicData uri="http://schemas.openxmlformats.org/drawingml/2006/picture">
                      <pic:pic xmlns:pic="http://schemas.openxmlformats.org/drawingml/2006/picture">
                        <pic:nvPicPr>
                          <pic:cNvPr id="137" name="图片_5_SpCnt_66"/>
                          <pic:cNvPicPr/>
                        </pic:nvPicPr>
                        <pic:blipFill>
                          <a:blip r:link="rId145"/>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bdr w:val="single" w:color="000000" w:sz="4" w:space="0"/>
                <w:shd w:val="clear" w:fill="A6A6A6"/>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510" cy="13335"/>
                  <wp:effectExtent l="0" t="0" r="0" b="0"/>
                  <wp:wrapNone/>
                  <wp:docPr id="138" name="图片_5_SpCnt_67"/>
                  <wp:cNvGraphicFramePr/>
                  <a:graphic xmlns:a="http://schemas.openxmlformats.org/drawingml/2006/main">
                    <a:graphicData uri="http://schemas.openxmlformats.org/drawingml/2006/picture">
                      <pic:pic xmlns:pic="http://schemas.openxmlformats.org/drawingml/2006/picture">
                        <pic:nvPicPr>
                          <pic:cNvPr id="138" name="图片_5_SpCnt_67"/>
                          <pic:cNvPicPr/>
                        </pic:nvPicPr>
                        <pic:blipFill>
                          <a:blip r:link="rId146"/>
                          <a:stretch>
                            <a:fillRect/>
                          </a:stretch>
                        </pic:blipFill>
                        <pic:spPr>
                          <a:xfrm>
                            <a:off x="0" y="0"/>
                            <a:ext cx="16510" cy="13335"/>
                          </a:xfrm>
                          <a:prstGeom prst="rect">
                            <a:avLst/>
                          </a:prstGeom>
                          <a:noFill/>
                          <a:ln>
                            <a:noFill/>
                          </a:ln>
                        </pic:spPr>
                      </pic:pic>
                    </a:graphicData>
                  </a:graphic>
                </wp:anchor>
              </w:drawing>
            </w:r>
            <w:r>
              <w:rPr>
                <w:rFonts w:hint="eastAsia" w:ascii="微软雅黑" w:hAnsi="微软雅黑" w:eastAsia="微软雅黑" w:cs="微软雅黑"/>
                <w:i w:val="0"/>
                <w:color w:val="000000"/>
                <w:kern w:val="0"/>
                <w:sz w:val="24"/>
                <w:szCs w:val="24"/>
                <w:u w:val="none"/>
                <w:lang w:val="en-US" w:eastAsia="zh-CN" w:bidi="ar"/>
              </w:rPr>
              <w:t>单位</w:t>
            </w:r>
          </w:p>
        </w:tc>
        <w:tc>
          <w:tcPr>
            <w:tcW w:w="929" w:type="dxa"/>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数量</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小计</w:t>
            </w:r>
          </w:p>
        </w:tc>
        <w:tc>
          <w:tcPr>
            <w:tcW w:w="805" w:type="dxa"/>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15"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视频会议主机</w:t>
            </w:r>
          </w:p>
        </w:tc>
        <w:tc>
          <w:tcPr>
            <w:tcW w:w="4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采用嵌入式硬件一体化结构，内置1080p高清摄像头，部署便捷。会议速率支持128Kbps—8Mbps。支持ITU-T H.323和IETF SIP通信标准。支持H.263、H.264、H.264 High Profile、MPEG4等视频编解码协议。支持G.711、G.722、G.728、G.722.1AnnexC、G.719、MPEG4-AAC LC/LD等音频协议，可达到20KHz以上的宽频效果。支持H.239标准双流协议。内置高清PTZ摄像机，支持不小于72°水平广角视野，水平转动角度不小于±100°、垂直不小于±30°除内置摄像机外，还需独立提供不少于1路视频输入、2路视频输出接口、1路10/100M以太网接口，不得采用私有非标接口或转接线缆实现。支持1080p60高清视频解码、支持1080p30高清视频编码，并向下兼容4CIF、CIF标清图像格式。支持动态图像双流和PC图像双流两种功能，在保证主流视频1080p30fps前提下，第二路视频流不低于1080p30fps。</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7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交换机</w:t>
            </w:r>
          </w:p>
        </w:tc>
        <w:tc>
          <w:tcPr>
            <w:tcW w:w="4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交换机网络标准：IEEE 802.3x,IEEE 802.3,IEEE 802.3u,IEEE 802.3ab 网络管理：不支持 网管类型：非网管 传输模式：8口全双工/半双工自适应 传输速率：千兆以上 QOS支持：不支持 VLAN支持：不支持 净重：1千克 机身尺寸：158 x 105 x 27毫米</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高清线</w:t>
            </w:r>
          </w:p>
        </w:tc>
        <w:tc>
          <w:tcPr>
            <w:tcW w:w="4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5米，HDMI接口，采用铜缆。全铜镀金接头，支持3840X2160分辨率，OC：8.0mm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65"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网线</w:t>
            </w:r>
          </w:p>
        </w:tc>
        <w:tc>
          <w:tcPr>
            <w:tcW w:w="4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基本参数：CLAN 六类非屏蔽双绞线；电缆/双绞线类型:六类非屏蔽双绞线，适用范围:机房布线系统，传输速：1000Mbps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单段长度:100米，包装长度:305米。六类非屏蔽双绞线的性能：　　100Ω,250MHz，23AWG；线缆内部带十字线芯；灰色PVC和LSZH线缆外皮；符合UL94V-0等级；</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三角支架</w:t>
            </w:r>
          </w:p>
        </w:tc>
        <w:tc>
          <w:tcPr>
            <w:tcW w:w="4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PVC+铝合金支架，最大承重：3公斤，产品节数：4节，最大管径：20mm，云台类型：三维云台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小计</w:t>
            </w:r>
          </w:p>
        </w:tc>
        <w:tc>
          <w:tcPr>
            <w:tcW w:w="431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6" w:type="dxa"/>
            <w:gridSpan w:val="2"/>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5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人工费</w:t>
            </w:r>
          </w:p>
        </w:tc>
        <w:tc>
          <w:tcPr>
            <w:tcW w:w="70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包含三年项目系统集成、技防、技术运维服务费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总计</w:t>
            </w:r>
          </w:p>
        </w:tc>
        <w:tc>
          <w:tcPr>
            <w:tcW w:w="4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78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42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31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92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76"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0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pStyle w:val="9"/>
        <w:tabs>
          <w:tab w:val="left" w:pos="2475"/>
          <w:tab w:val="center" w:pos="4873"/>
        </w:tabs>
        <w:spacing w:line="360" w:lineRule="auto"/>
        <w:ind w:firstLine="1687" w:firstLineChars="600"/>
        <w:jc w:val="both"/>
        <w:outlineLvl w:val="0"/>
        <w:rPr>
          <w:rFonts w:hint="eastAsia" w:ascii="仿宋" w:hAnsi="仿宋" w:eastAsia="仿宋"/>
          <w:b/>
          <w:sz w:val="28"/>
          <w:szCs w:val="28"/>
        </w:rPr>
      </w:pPr>
    </w:p>
    <w:p>
      <w:pPr>
        <w:pStyle w:val="9"/>
        <w:tabs>
          <w:tab w:val="left" w:pos="2475"/>
          <w:tab w:val="center" w:pos="4873"/>
        </w:tabs>
        <w:spacing w:line="360" w:lineRule="auto"/>
        <w:ind w:firstLine="2650" w:firstLineChars="600"/>
        <w:jc w:val="both"/>
        <w:outlineLvl w:val="0"/>
        <w:rPr>
          <w:rFonts w:hint="eastAsia" w:ascii="仿宋" w:hAnsi="仿宋" w:eastAsia="仿宋"/>
          <w:b/>
          <w:sz w:val="44"/>
          <w:szCs w:val="44"/>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723" w:firstLineChars="200"/>
        <w:jc w:val="center"/>
        <w:textAlignment w:val="auto"/>
        <w:rPr>
          <w:rFonts w:hint="eastAsia" w:ascii="方正小标宋简体" w:hAnsi="方正小标宋简体" w:eastAsia="方正小标宋简体" w:cs="方正小标宋简体"/>
          <w:sz w:val="44"/>
          <w:szCs w:val="44"/>
        </w:rPr>
      </w:pPr>
      <w:r>
        <w:rPr>
          <w:rFonts w:hint="eastAsia" w:ascii="宋体" w:hAnsi="宋体" w:eastAsia="宋体" w:cs="宋体"/>
          <w:b/>
          <w:bCs/>
          <w:sz w:val="36"/>
          <w:szCs w:val="36"/>
          <w:lang w:val="en-US" w:eastAsia="zh-CN"/>
        </w:rPr>
        <w:t>2</w:t>
      </w:r>
      <w:r>
        <w:rPr>
          <w:rFonts w:hint="eastAsia" w:ascii="宋体" w:hAnsi="宋体" w:eastAsia="宋体" w:cs="宋体"/>
          <w:color w:val="000000"/>
          <w:sz w:val="28"/>
          <w:szCs w:val="28"/>
          <w:shd w:val="clear" w:color="auto" w:fill="FFFFFF"/>
        </w:rPr>
        <w:t>、</w:t>
      </w:r>
      <w:r>
        <w:rPr>
          <w:rFonts w:hint="eastAsia" w:ascii="方正小标宋简体" w:hAnsi="方正小标宋简体" w:eastAsia="方正小标宋简体" w:cs="方正小标宋简体"/>
          <w:sz w:val="44"/>
          <w:szCs w:val="44"/>
          <w:lang w:eastAsia="zh-CN"/>
        </w:rPr>
        <w:t>检查</w:t>
      </w:r>
      <w:r>
        <w:rPr>
          <w:rFonts w:hint="eastAsia" w:ascii="方正小标宋简体" w:hAnsi="方正小标宋简体" w:eastAsia="方正小标宋简体" w:cs="方正小标宋简体"/>
          <w:sz w:val="44"/>
          <w:szCs w:val="44"/>
        </w:rPr>
        <w:t>站</w:t>
      </w:r>
      <w:r>
        <w:rPr>
          <w:rFonts w:hint="eastAsia" w:ascii="方正小标宋简体" w:hAnsi="方正小标宋简体" w:eastAsia="方正小标宋简体" w:cs="方正小标宋简体"/>
          <w:sz w:val="44"/>
          <w:szCs w:val="44"/>
          <w:lang w:eastAsia="zh-CN"/>
        </w:rPr>
        <w:t>视频会议系统采购项目要求</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(一)供货时限：自甲、乙双签订合同之日起10日内完成。</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(二)维护响应时间</w:t>
      </w:r>
    </w:p>
    <w:p>
      <w:pPr>
        <w:keepNext w:val="0"/>
        <w:keepLines w:val="0"/>
        <w:pageBreakBefore w:val="0"/>
        <w:widowControl/>
        <w:kinsoku/>
        <w:wordWrap/>
        <w:overflowPunct/>
        <w:topLinePunct w:val="0"/>
        <w:autoSpaceDE/>
        <w:autoSpaceDN/>
        <w:bidi w:val="0"/>
        <w:adjustRightInd w:val="0"/>
        <w:snapToGrid w:val="0"/>
        <w:spacing w:after="0" w:line="6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1、特大紧急故障，接到通知后，城区</w:t>
      </w:r>
      <w:r>
        <w:rPr>
          <w:rFonts w:hint="eastAsia" w:ascii="仿宋_GB2312" w:hAnsi="仿宋_GB2312" w:eastAsia="仿宋_GB2312" w:cs="仿宋_GB2312"/>
          <w:sz w:val="32"/>
          <w:szCs w:val="32"/>
          <w:lang w:eastAsia="zh-CN"/>
        </w:rPr>
        <w:t>周边检查站</w:t>
      </w:r>
      <w:r>
        <w:rPr>
          <w:rFonts w:hint="eastAsia" w:ascii="仿宋_GB2312" w:hAnsi="仿宋_GB2312" w:eastAsia="仿宋_GB2312" w:cs="仿宋_GB2312"/>
          <w:sz w:val="32"/>
          <w:szCs w:val="32"/>
        </w:rPr>
        <w:t>1小时内到达现场，2小时内排除故障。</w:t>
      </w:r>
      <w:r>
        <w:rPr>
          <w:rFonts w:hint="eastAsia" w:ascii="仿宋_GB2312" w:hAnsi="仿宋_GB2312" w:eastAsia="仿宋_GB2312" w:cs="仿宋_GB2312"/>
          <w:sz w:val="32"/>
          <w:szCs w:val="32"/>
          <w:lang w:eastAsia="zh-CN"/>
        </w:rPr>
        <w:t>阿克苏出入口检查站</w:t>
      </w:r>
      <w:r>
        <w:rPr>
          <w:rFonts w:hint="eastAsia" w:ascii="仿宋_GB2312" w:hAnsi="仿宋_GB2312" w:eastAsia="仿宋_GB2312" w:cs="仿宋_GB2312"/>
          <w:sz w:val="32"/>
          <w:szCs w:val="32"/>
        </w:rPr>
        <w:t>农村2小时到达现场，4小时内排除故障。</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2、一般性故障，接到通知后</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小时内排除故障。特殊故障，接到通知后24小时内排除故障。</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3、定期开展巡检，保证每周进行一次。</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(三)维护队伍管理</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1、运维队伍必须具有丰富的安防运维经验。</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2、熟练掌握</w:t>
      </w:r>
      <w:r>
        <w:rPr>
          <w:rFonts w:hint="eastAsia" w:ascii="仿宋_GB2312" w:hAnsi="仿宋_GB2312" w:eastAsia="仿宋_GB2312" w:cs="仿宋_GB2312"/>
          <w:sz w:val="32"/>
          <w:szCs w:val="32"/>
          <w:lang w:eastAsia="zh-CN"/>
        </w:rPr>
        <w:t>会议系统掌握会议控制台的使用、会议的召开、会议模板的创建、模拟会场的操作，设置终端的各种参数，并对设备进行的应答方式的调整，在</w:t>
      </w:r>
      <w:r>
        <w:rPr>
          <w:rFonts w:hint="eastAsia" w:ascii="仿宋_GB2312" w:hAnsi="仿宋_GB2312" w:eastAsia="仿宋_GB2312" w:cs="仿宋_GB2312"/>
          <w:sz w:val="32"/>
          <w:szCs w:val="32"/>
          <w:lang w:val="en-US" w:eastAsia="zh-CN"/>
        </w:rPr>
        <w:t>PC端上进行显示配置、台标、会议时间等设置，进行设备名称的修改，以及视音频协议等基础信息设定。</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right"/>
        <w:textAlignment w:val="auto"/>
        <w:rPr>
          <w:rFonts w:hint="eastAsia" w:ascii="仿宋_GB2312" w:hAnsi="仿宋_GB2312" w:eastAsia="仿宋_GB2312" w:cs="仿宋_GB2312"/>
          <w:sz w:val="32"/>
          <w:szCs w:val="32"/>
        </w:rPr>
      </w:pPr>
    </w:p>
    <w:p>
      <w:pPr>
        <w:pStyle w:val="9"/>
        <w:tabs>
          <w:tab w:val="left" w:pos="2475"/>
          <w:tab w:val="center" w:pos="4873"/>
        </w:tabs>
        <w:spacing w:line="360" w:lineRule="auto"/>
        <w:ind w:firstLine="2650" w:firstLineChars="600"/>
        <w:jc w:val="both"/>
        <w:outlineLvl w:val="0"/>
        <w:rPr>
          <w:rFonts w:hint="eastAsia" w:ascii="仿宋" w:hAnsi="仿宋" w:eastAsia="仿宋"/>
          <w:b/>
          <w:sz w:val="44"/>
          <w:szCs w:val="44"/>
        </w:rPr>
      </w:pPr>
    </w:p>
    <w:p>
      <w:pPr>
        <w:pStyle w:val="9"/>
        <w:tabs>
          <w:tab w:val="left" w:pos="2475"/>
          <w:tab w:val="center" w:pos="4873"/>
        </w:tabs>
        <w:spacing w:line="360" w:lineRule="auto"/>
        <w:ind w:firstLine="2650" w:firstLineChars="600"/>
        <w:jc w:val="both"/>
        <w:outlineLvl w:val="0"/>
        <w:rPr>
          <w:rFonts w:hint="eastAsia" w:ascii="仿宋" w:hAnsi="仿宋" w:eastAsia="仿宋"/>
          <w:b/>
          <w:sz w:val="44"/>
          <w:szCs w:val="44"/>
        </w:rPr>
      </w:pPr>
    </w:p>
    <w:p>
      <w:pPr>
        <w:pStyle w:val="9"/>
        <w:tabs>
          <w:tab w:val="left" w:pos="2475"/>
          <w:tab w:val="center" w:pos="4873"/>
        </w:tabs>
        <w:spacing w:line="360" w:lineRule="auto"/>
        <w:ind w:firstLine="2650" w:firstLineChars="600"/>
        <w:jc w:val="both"/>
        <w:outlineLvl w:val="0"/>
        <w:rPr>
          <w:rFonts w:hint="eastAsia" w:ascii="仿宋" w:hAnsi="仿宋" w:eastAsia="仿宋"/>
          <w:b/>
          <w:sz w:val="44"/>
          <w:szCs w:val="44"/>
        </w:rPr>
      </w:pPr>
    </w:p>
    <w:p>
      <w:pPr>
        <w:pStyle w:val="9"/>
        <w:tabs>
          <w:tab w:val="left" w:pos="2475"/>
          <w:tab w:val="center" w:pos="4873"/>
        </w:tabs>
        <w:spacing w:line="360" w:lineRule="auto"/>
        <w:ind w:firstLine="2650" w:firstLineChars="600"/>
        <w:jc w:val="both"/>
        <w:outlineLvl w:val="0"/>
        <w:rPr>
          <w:rFonts w:hint="eastAsia" w:ascii="仿宋" w:hAnsi="仿宋" w:eastAsia="仿宋"/>
          <w:b/>
          <w:sz w:val="44"/>
          <w:szCs w:val="44"/>
        </w:rPr>
      </w:pPr>
    </w:p>
    <w:p>
      <w:pPr>
        <w:pStyle w:val="9"/>
        <w:tabs>
          <w:tab w:val="left" w:pos="2475"/>
          <w:tab w:val="center" w:pos="4873"/>
        </w:tabs>
        <w:spacing w:line="360" w:lineRule="auto"/>
        <w:ind w:firstLine="2650" w:firstLineChars="600"/>
        <w:jc w:val="both"/>
        <w:outlineLvl w:val="0"/>
        <w:rPr>
          <w:rFonts w:hint="eastAsia" w:ascii="仿宋" w:hAnsi="仿宋" w:eastAsia="仿宋"/>
          <w:b/>
          <w:sz w:val="44"/>
          <w:szCs w:val="44"/>
        </w:rPr>
      </w:pPr>
    </w:p>
    <w:p>
      <w:pPr>
        <w:pStyle w:val="9"/>
        <w:tabs>
          <w:tab w:val="left" w:pos="2475"/>
          <w:tab w:val="center" w:pos="4873"/>
        </w:tabs>
        <w:spacing w:line="360" w:lineRule="auto"/>
        <w:ind w:firstLine="2650" w:firstLineChars="600"/>
        <w:jc w:val="both"/>
        <w:outlineLvl w:val="0"/>
        <w:rPr>
          <w:rFonts w:hint="eastAsia" w:ascii="仿宋" w:hAnsi="仿宋" w:eastAsia="仿宋"/>
          <w:b/>
          <w:sz w:val="44"/>
          <w:szCs w:val="44"/>
        </w:rPr>
      </w:pPr>
    </w:p>
    <w:p>
      <w:pPr>
        <w:pStyle w:val="9"/>
        <w:tabs>
          <w:tab w:val="left" w:pos="2475"/>
          <w:tab w:val="center" w:pos="4873"/>
        </w:tabs>
        <w:spacing w:line="360" w:lineRule="auto"/>
        <w:ind w:firstLine="2650" w:firstLineChars="600"/>
        <w:jc w:val="both"/>
        <w:outlineLvl w:val="0"/>
        <w:rPr>
          <w:rFonts w:hint="eastAsia" w:ascii="仿宋" w:hAnsi="仿宋" w:eastAsia="仿宋"/>
          <w:b/>
          <w:sz w:val="44"/>
          <w:szCs w:val="44"/>
        </w:rPr>
      </w:pPr>
    </w:p>
    <w:p>
      <w:pPr>
        <w:pStyle w:val="9"/>
        <w:tabs>
          <w:tab w:val="left" w:pos="2475"/>
          <w:tab w:val="center" w:pos="4873"/>
        </w:tabs>
        <w:spacing w:line="360" w:lineRule="auto"/>
        <w:jc w:val="both"/>
        <w:outlineLvl w:val="0"/>
        <w:rPr>
          <w:rFonts w:hint="eastAsia" w:ascii="仿宋" w:hAnsi="仿宋" w:eastAsia="仿宋"/>
          <w:b/>
          <w:sz w:val="44"/>
          <w:szCs w:val="44"/>
        </w:rPr>
      </w:pPr>
    </w:p>
    <w:p>
      <w:pPr>
        <w:pStyle w:val="9"/>
        <w:tabs>
          <w:tab w:val="left" w:pos="2475"/>
          <w:tab w:val="center" w:pos="4873"/>
        </w:tabs>
        <w:spacing w:line="360" w:lineRule="auto"/>
        <w:ind w:firstLine="2650" w:firstLineChars="600"/>
        <w:jc w:val="both"/>
        <w:outlineLvl w:val="0"/>
        <w:rPr>
          <w:rFonts w:hint="eastAsia" w:ascii="仿宋" w:hAnsi="仿宋" w:eastAsia="仿宋"/>
          <w:b/>
          <w:sz w:val="44"/>
          <w:szCs w:val="44"/>
        </w:rPr>
      </w:pPr>
      <w:r>
        <w:rPr>
          <w:rFonts w:hint="eastAsia" w:ascii="仿宋" w:hAnsi="仿宋" w:eastAsia="仿宋"/>
          <w:b/>
          <w:sz w:val="44"/>
          <w:szCs w:val="44"/>
        </w:rPr>
        <w:t>第四章 　投标文件格式</w:t>
      </w:r>
    </w:p>
    <w:p>
      <w:pPr>
        <w:spacing w:before="120" w:beforeLines="50" w:after="120" w:afterLines="50" w:line="300" w:lineRule="auto"/>
        <w:ind w:right="105" w:rightChars="50" w:firstLine="562" w:firstLineChars="200"/>
        <w:rPr>
          <w:rFonts w:hint="eastAsia" w:ascii="宋体" w:hAnsi="宋体" w:eastAsia="宋体" w:cs="宋体"/>
          <w:b/>
          <w:sz w:val="28"/>
          <w:szCs w:val="28"/>
        </w:rPr>
      </w:pPr>
      <w:r>
        <w:rPr>
          <w:rFonts w:hint="eastAsia" w:ascii="宋体" w:hAnsi="宋体" w:eastAsia="宋体" w:cs="宋体"/>
          <w:b/>
          <w:sz w:val="28"/>
          <w:szCs w:val="28"/>
        </w:rPr>
        <w:t>1. 投 标 函</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致：阿克苏市公共资源交易中心</w:t>
      </w:r>
    </w:p>
    <w:p>
      <w:pPr>
        <w:snapToGrid w:val="0"/>
        <w:spacing w:line="300" w:lineRule="auto"/>
        <w:ind w:left="120" w:leftChars="57" w:firstLine="560" w:firstLineChars="200"/>
        <w:rPr>
          <w:rFonts w:hint="eastAsia" w:ascii="宋体" w:hAnsi="宋体" w:eastAsia="宋体" w:cs="宋体"/>
          <w:sz w:val="28"/>
          <w:szCs w:val="28"/>
        </w:rPr>
      </w:pPr>
      <w:r>
        <w:rPr>
          <w:rFonts w:hint="eastAsia" w:ascii="宋体" w:hAnsi="宋体" w:eastAsia="宋体" w:cs="宋体"/>
          <w:sz w:val="28"/>
          <w:szCs w:val="28"/>
        </w:rPr>
        <w:t>根据贵方招标文件的要求，正式授权下述签字人</w:t>
      </w:r>
      <w:r>
        <w:rPr>
          <w:rFonts w:hint="eastAsia" w:ascii="宋体" w:hAnsi="宋体" w:eastAsia="宋体" w:cs="宋体"/>
          <w:sz w:val="28"/>
          <w:szCs w:val="28"/>
          <w:u w:val="single"/>
        </w:rPr>
        <w:t xml:space="preserve"> (姓名) </w:t>
      </w:r>
      <w:r>
        <w:rPr>
          <w:rFonts w:hint="eastAsia" w:ascii="宋体" w:hAnsi="宋体" w:eastAsia="宋体" w:cs="宋体"/>
          <w:sz w:val="28"/>
          <w:szCs w:val="28"/>
        </w:rPr>
        <w:t xml:space="preserve">代表投标人 </w:t>
      </w:r>
      <w:r>
        <w:rPr>
          <w:rFonts w:hint="eastAsia" w:ascii="宋体" w:hAnsi="宋体" w:eastAsia="宋体" w:cs="宋体"/>
          <w:sz w:val="28"/>
          <w:szCs w:val="28"/>
          <w:u w:val="single"/>
        </w:rPr>
        <w:t xml:space="preserve">（投标人名称） </w:t>
      </w:r>
      <w:r>
        <w:rPr>
          <w:rFonts w:hint="eastAsia" w:ascii="宋体" w:hAnsi="宋体" w:eastAsia="宋体" w:cs="宋体"/>
          <w:sz w:val="28"/>
          <w:szCs w:val="28"/>
        </w:rPr>
        <w:t>，提交下述文件。据此函，签字人兹宣布同意如下：</w:t>
      </w:r>
    </w:p>
    <w:p>
      <w:pPr>
        <w:snapToGrid w:val="0"/>
        <w:spacing w:line="300" w:lineRule="auto"/>
        <w:ind w:left="120" w:leftChars="57" w:firstLine="560" w:firstLineChars="200"/>
        <w:rPr>
          <w:rFonts w:hint="eastAsia" w:ascii="宋体" w:hAnsi="宋体" w:eastAsia="宋体" w:cs="宋体"/>
          <w:sz w:val="28"/>
          <w:szCs w:val="28"/>
          <w:u w:val="single"/>
        </w:rPr>
      </w:pPr>
      <w:r>
        <w:rPr>
          <w:rFonts w:hint="eastAsia" w:ascii="宋体" w:hAnsi="宋体" w:eastAsia="宋体" w:cs="宋体"/>
          <w:sz w:val="28"/>
          <w:szCs w:val="28"/>
        </w:rPr>
        <w:t>1.我方已仔细研究了______________(项目名称) 的招标文件的全部内容，愿意以人民币(大写)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元（小写</w:t>
      </w:r>
      <w:r>
        <w:rPr>
          <w:rFonts w:hint="eastAsia" w:ascii="宋体" w:hAnsi="宋体" w:eastAsia="宋体" w:cs="宋体"/>
          <w:sz w:val="28"/>
          <w:szCs w:val="28"/>
          <w:u w:val="single"/>
        </w:rPr>
        <w:t xml:space="preserve">         </w:t>
      </w:r>
      <w:r>
        <w:rPr>
          <w:rFonts w:hint="eastAsia" w:ascii="宋体" w:hAnsi="宋体" w:eastAsia="宋体" w:cs="宋体"/>
          <w:sz w:val="28"/>
          <w:szCs w:val="28"/>
        </w:rPr>
        <w:t>元）的投标总报价，工期为</w:t>
      </w:r>
      <w:r>
        <w:rPr>
          <w:rFonts w:hint="eastAsia" w:ascii="宋体" w:hAnsi="宋体" w:eastAsia="宋体" w:cs="宋体"/>
          <w:sz w:val="28"/>
          <w:szCs w:val="28"/>
          <w:u w:val="single"/>
        </w:rPr>
        <w:t xml:space="preserve">      </w:t>
      </w:r>
      <w:r>
        <w:rPr>
          <w:rFonts w:hint="eastAsia" w:ascii="宋体" w:hAnsi="宋体" w:eastAsia="宋体" w:cs="宋体"/>
          <w:sz w:val="28"/>
          <w:szCs w:val="28"/>
        </w:rPr>
        <w:t>，质量目标达到</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napToGrid w:val="0"/>
        <w:spacing w:line="300" w:lineRule="auto"/>
        <w:ind w:left="120" w:leftChars="57" w:firstLine="560" w:firstLineChars="200"/>
        <w:rPr>
          <w:rFonts w:hint="eastAsia" w:ascii="宋体" w:hAnsi="宋体" w:eastAsia="宋体" w:cs="宋体"/>
          <w:sz w:val="28"/>
          <w:szCs w:val="28"/>
        </w:rPr>
      </w:pPr>
      <w:r>
        <w:rPr>
          <w:rFonts w:hint="eastAsia" w:ascii="宋体" w:hAnsi="宋体" w:eastAsia="宋体" w:cs="宋体"/>
          <w:sz w:val="28"/>
          <w:szCs w:val="28"/>
        </w:rPr>
        <w:t>2.我方在投标之前已经与贵方进行了充分的沟通，完全理解并接受招标文件的各项规定和要求，对招标文件的合理性、合法性不再有异议。（包括修改文件，如有）</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3.我方承诺投标文件中的所有内容对我方具有约束力。如我方出现下列行为之一者，同意无条件没收我方的投标保证金。</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1）在投标有效期内撤回投标文件；</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2）在投标过程中弄虚作假、提供虚假材料的；</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3）如果中标不按时缴纳履约金或不与采购人签订合同的；</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4）有其他严重扰乱招投标程序的。</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4.如我方中标，我方承诺：</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1）收到中标通知书后，在中标通知书规定的期限内与采购人签订合同。</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2）按照招标文件规定交纳履约保证金。</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3）在合同约定的期限内完成并移交全部合同项目及货物。</w:t>
      </w:r>
    </w:p>
    <w:p>
      <w:pPr>
        <w:snapToGrid w:val="0"/>
        <w:spacing w:line="300" w:lineRule="auto"/>
        <w:ind w:left="479" w:leftChars="228"/>
        <w:rPr>
          <w:rFonts w:hint="eastAsia" w:ascii="宋体" w:hAnsi="宋体" w:eastAsia="宋体" w:cs="宋体"/>
          <w:sz w:val="28"/>
          <w:szCs w:val="28"/>
        </w:rPr>
      </w:pPr>
      <w:r>
        <w:rPr>
          <w:rFonts w:hint="eastAsia" w:ascii="宋体" w:hAnsi="宋体" w:eastAsia="宋体" w:cs="宋体"/>
          <w:sz w:val="28"/>
          <w:szCs w:val="28"/>
        </w:rPr>
        <w:t>5.我方在此声明，所递交的投标文件及有关资料内容完整、真实和准确。6.____________________________（投标人认为需要的其他补充说明）。</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（盖单位公章）  </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法定代表人或委托代理人：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（签全名）</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电话：</w:t>
      </w:r>
      <w:r>
        <w:rPr>
          <w:rFonts w:hint="eastAsia" w:ascii="宋体" w:hAnsi="宋体" w:eastAsia="宋体" w:cs="宋体"/>
          <w:sz w:val="28"/>
          <w:szCs w:val="28"/>
          <w:u w:val="single"/>
        </w:rPr>
        <w:t xml:space="preserve">                                 </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传真：</w:t>
      </w:r>
      <w:r>
        <w:rPr>
          <w:rFonts w:hint="eastAsia" w:ascii="宋体" w:hAnsi="宋体" w:eastAsia="宋体" w:cs="宋体"/>
          <w:sz w:val="28"/>
          <w:szCs w:val="28"/>
          <w:u w:val="single"/>
        </w:rPr>
        <w:t xml:space="preserve">　　　　　                       </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p>
    <w:p>
      <w:pPr>
        <w:spacing w:before="120" w:beforeLines="50" w:after="120" w:afterLines="50" w:line="300" w:lineRule="auto"/>
        <w:ind w:right="105" w:rightChars="50"/>
        <w:rPr>
          <w:rFonts w:hint="eastAsia" w:ascii="宋体" w:hAnsi="宋体" w:eastAsia="宋体" w:cs="宋体"/>
          <w:b/>
          <w:sz w:val="28"/>
          <w:szCs w:val="28"/>
        </w:rPr>
      </w:pPr>
      <w:r>
        <w:rPr>
          <w:rFonts w:hint="eastAsia" w:ascii="宋体" w:hAnsi="宋体" w:eastAsia="宋体" w:cs="宋体"/>
          <w:b/>
          <w:sz w:val="28"/>
          <w:szCs w:val="28"/>
        </w:rPr>
        <w:t>2．弃 标 函（弃标人填写）</w:t>
      </w: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阿克苏市公共资源交易中心：</w:t>
      </w:r>
    </w:p>
    <w:p>
      <w:pPr>
        <w:spacing w:before="120" w:beforeLines="50" w:after="120" w:afterLines="50" w:line="300" w:lineRule="auto"/>
        <w:ind w:right="105" w:rightChars="50" w:firstLine="560" w:firstLineChars="200"/>
        <w:rPr>
          <w:rFonts w:hint="eastAsia" w:ascii="宋体" w:hAnsi="宋体" w:eastAsia="宋体" w:cs="宋体"/>
          <w:sz w:val="28"/>
          <w:szCs w:val="28"/>
          <w:u w:val="single"/>
        </w:rPr>
      </w:pPr>
      <w:r>
        <w:rPr>
          <w:rFonts w:hint="eastAsia" w:ascii="宋体" w:hAnsi="宋体" w:eastAsia="宋体" w:cs="宋体"/>
          <w:sz w:val="28"/>
          <w:szCs w:val="28"/>
        </w:rPr>
        <w:t>兹有</w:t>
      </w:r>
      <w:r>
        <w:rPr>
          <w:rFonts w:hint="eastAsia" w:ascii="宋体" w:hAnsi="宋体" w:eastAsia="宋体" w:cs="宋体"/>
          <w:sz w:val="28"/>
          <w:szCs w:val="28"/>
          <w:u w:val="single"/>
        </w:rPr>
        <w:t xml:space="preserve">                                                       </w:t>
      </w:r>
      <w:r>
        <w:rPr>
          <w:rFonts w:hint="eastAsia" w:ascii="宋体" w:hAnsi="宋体" w:eastAsia="宋体" w:cs="宋体"/>
          <w:sz w:val="28"/>
          <w:szCs w:val="28"/>
        </w:rPr>
        <w:t>（公司名称）因</w:t>
      </w:r>
      <w:r>
        <w:rPr>
          <w:rFonts w:hint="eastAsia" w:ascii="宋体" w:hAnsi="宋体" w:eastAsia="宋体" w:cs="宋体"/>
          <w:sz w:val="28"/>
          <w:szCs w:val="28"/>
          <w:u w:val="single"/>
        </w:rPr>
        <w:t xml:space="preserve">                                                                        </w:t>
      </w:r>
    </w:p>
    <w:p>
      <w:pPr>
        <w:spacing w:before="120" w:beforeLines="50" w:after="120" w:afterLines="50" w:line="300" w:lineRule="auto"/>
        <w:ind w:right="105" w:rightChars="50"/>
        <w:rPr>
          <w:rFonts w:hint="eastAsia" w:ascii="宋体" w:hAnsi="宋体" w:eastAsia="宋体" w:cs="宋体"/>
          <w:sz w:val="28"/>
          <w:szCs w:val="28"/>
          <w:u w:val="single"/>
        </w:rPr>
      </w:pPr>
      <w:r>
        <w:rPr>
          <w:rFonts w:hint="eastAsia" w:ascii="宋体" w:hAnsi="宋体" w:eastAsia="宋体" w:cs="宋体"/>
          <w:sz w:val="28"/>
          <w:szCs w:val="28"/>
          <w:u w:val="single"/>
        </w:rPr>
        <w:t xml:space="preserve">                                                                           </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（弃标原因） </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无法前来参加</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（项目名称、项目编号）招标项目，故放弃此项目投标。由此带来的不便，敬请谅解！</w:t>
      </w: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b/>
          <w:sz w:val="28"/>
          <w:szCs w:val="28"/>
        </w:rPr>
        <w:t xml:space="preserve">                   </w:t>
      </w:r>
      <w:r>
        <w:rPr>
          <w:rFonts w:hint="eastAsia" w:ascii="宋体" w:hAnsi="宋体" w:eastAsia="宋体" w:cs="宋体"/>
          <w:sz w:val="28"/>
          <w:szCs w:val="28"/>
        </w:rPr>
        <w:t xml:space="preserve">           弃标单位：</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 xml:space="preserve">                              法人或授权代理人（签字或盖章）：</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 xml:space="preserve">                                      年     月     日  </w:t>
      </w:r>
    </w:p>
    <w:p>
      <w:pPr>
        <w:spacing w:before="120" w:beforeLines="50" w:after="120" w:afterLines="50" w:line="300" w:lineRule="auto"/>
        <w:ind w:right="105" w:rightChars="50"/>
        <w:rPr>
          <w:rFonts w:hint="eastAsia" w:ascii="宋体" w:hAnsi="宋体" w:eastAsia="宋体" w:cs="宋体"/>
          <w:b/>
          <w:sz w:val="28"/>
          <w:szCs w:val="28"/>
        </w:rPr>
      </w:pPr>
      <w:r>
        <w:rPr>
          <w:rFonts w:hint="eastAsia" w:ascii="宋体" w:hAnsi="宋体" w:eastAsia="宋体" w:cs="宋体"/>
          <w:b/>
          <w:sz w:val="28"/>
          <w:szCs w:val="28"/>
        </w:rPr>
        <w:t>3.所有投标文件的外包装封面格式：</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×××（投标人名称）</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投 标 文 件</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项目名称：</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 xml:space="preserve">项目编号： </w:t>
      </w:r>
    </w:p>
    <w:p>
      <w:pPr>
        <w:pStyle w:val="8"/>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投标文件名称：技术资信文件（报价文件）</w:t>
      </w:r>
    </w:p>
    <w:p>
      <w:pPr>
        <w:pStyle w:val="8"/>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投标人名称（盖章）：</w:t>
      </w:r>
    </w:p>
    <w:p>
      <w:pPr>
        <w:pStyle w:val="8"/>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投标人地址：</w:t>
      </w:r>
    </w:p>
    <w:p>
      <w:pPr>
        <w:pStyle w:val="8"/>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在  年  月  日  时  分之前不得启封</w:t>
      </w:r>
    </w:p>
    <w:p>
      <w:pPr>
        <w:snapToGrid w:val="0"/>
        <w:spacing w:before="480" w:beforeLines="200" w:after="96" w:afterLines="40" w:line="300" w:lineRule="auto"/>
        <w:ind w:firstLine="6020" w:firstLineChars="2150"/>
        <w:rPr>
          <w:rFonts w:hint="eastAsia" w:ascii="宋体" w:hAnsi="宋体" w:eastAsia="宋体" w:cs="宋体"/>
          <w:sz w:val="28"/>
          <w:szCs w:val="28"/>
        </w:rPr>
      </w:pPr>
    </w:p>
    <w:p>
      <w:pPr>
        <w:snapToGrid w:val="0"/>
        <w:spacing w:before="480" w:beforeLines="200" w:after="96" w:afterLines="40" w:line="300" w:lineRule="auto"/>
        <w:ind w:firstLine="6020" w:firstLineChars="2150"/>
        <w:rPr>
          <w:rFonts w:hint="eastAsia" w:ascii="宋体" w:hAnsi="宋体" w:eastAsia="宋体" w:cs="宋体"/>
          <w:sz w:val="28"/>
          <w:szCs w:val="28"/>
        </w:rPr>
      </w:pPr>
    </w:p>
    <w:p>
      <w:pPr>
        <w:snapToGrid w:val="0"/>
        <w:spacing w:before="480" w:beforeLines="200" w:after="96" w:afterLines="40" w:line="300" w:lineRule="auto"/>
        <w:ind w:firstLine="4620" w:firstLineChars="1650"/>
        <w:rPr>
          <w:rFonts w:hint="eastAsia" w:ascii="宋体" w:hAnsi="宋体" w:eastAsia="宋体" w:cs="宋体"/>
          <w:sz w:val="28"/>
          <w:szCs w:val="28"/>
        </w:rPr>
      </w:pPr>
      <w:r>
        <w:rPr>
          <w:rFonts w:hint="eastAsia" w:ascii="宋体" w:hAnsi="宋体" w:eastAsia="宋体" w:cs="宋体"/>
          <w:sz w:val="28"/>
          <w:szCs w:val="28"/>
        </w:rPr>
        <w:t>法定代表人签字或签章：</w:t>
      </w:r>
    </w:p>
    <w:p>
      <w:pPr>
        <w:snapToGrid w:val="0"/>
        <w:spacing w:before="480" w:beforeLines="200" w:after="96" w:afterLines="40" w:line="300" w:lineRule="auto"/>
        <w:ind w:firstLine="645"/>
        <w:jc w:val="center"/>
        <w:rPr>
          <w:rFonts w:hint="eastAsia" w:ascii="宋体" w:hAnsi="宋体" w:eastAsia="宋体" w:cs="宋体"/>
          <w:sz w:val="28"/>
          <w:szCs w:val="28"/>
        </w:rPr>
      </w:pPr>
      <w:r>
        <w:rPr>
          <w:rFonts w:hint="eastAsia" w:ascii="宋体" w:hAnsi="宋体" w:eastAsia="宋体" w:cs="宋体"/>
          <w:sz w:val="28"/>
          <w:szCs w:val="28"/>
        </w:rPr>
        <w:t xml:space="preserve">                        年  月  日</w:t>
      </w:r>
    </w:p>
    <w:p>
      <w:pPr>
        <w:snapToGrid w:val="0"/>
        <w:spacing w:before="120" w:beforeLines="50" w:after="50" w:line="300" w:lineRule="auto"/>
        <w:ind w:firstLine="645"/>
        <w:jc w:val="center"/>
        <w:rPr>
          <w:rFonts w:hint="eastAsia" w:ascii="宋体" w:hAnsi="宋体" w:eastAsia="宋体" w:cs="宋体"/>
          <w:sz w:val="28"/>
          <w:szCs w:val="28"/>
        </w:rPr>
      </w:pPr>
    </w:p>
    <w:p>
      <w:pPr>
        <w:snapToGrid w:val="0"/>
        <w:spacing w:before="120" w:beforeLines="50" w:after="50" w:line="300" w:lineRule="auto"/>
        <w:ind w:firstLine="645"/>
        <w:jc w:val="center"/>
        <w:rPr>
          <w:rFonts w:hint="eastAsia" w:ascii="宋体" w:hAnsi="宋体" w:eastAsia="宋体" w:cs="宋体"/>
          <w:sz w:val="28"/>
          <w:szCs w:val="28"/>
        </w:rPr>
      </w:pPr>
    </w:p>
    <w:p>
      <w:pPr>
        <w:snapToGrid w:val="0"/>
        <w:spacing w:before="120" w:beforeLines="50" w:after="50" w:line="300" w:lineRule="auto"/>
        <w:ind w:firstLine="645"/>
        <w:jc w:val="center"/>
        <w:rPr>
          <w:rFonts w:hint="eastAsia" w:ascii="宋体" w:hAnsi="宋体" w:eastAsia="宋体" w:cs="宋体"/>
          <w:sz w:val="28"/>
          <w:szCs w:val="28"/>
        </w:rPr>
      </w:pPr>
    </w:p>
    <w:p>
      <w:pPr>
        <w:spacing w:before="120" w:beforeLines="50" w:after="120" w:afterLines="50" w:line="300" w:lineRule="auto"/>
        <w:ind w:right="105" w:rightChars="50"/>
        <w:rPr>
          <w:rFonts w:hint="eastAsia" w:ascii="宋体" w:hAnsi="宋体" w:eastAsia="宋体" w:cs="宋体"/>
          <w:b/>
          <w:sz w:val="28"/>
          <w:szCs w:val="28"/>
        </w:rPr>
      </w:pPr>
      <w:bookmarkStart w:id="43" w:name="_Toc194217895"/>
      <w:r>
        <w:rPr>
          <w:rFonts w:hint="eastAsia" w:ascii="宋体" w:hAnsi="宋体" w:eastAsia="宋体" w:cs="宋体"/>
          <w:b/>
          <w:sz w:val="28"/>
          <w:szCs w:val="28"/>
        </w:rPr>
        <w:t xml:space="preserve">4. 技术资信（报价）文件封面格式： </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 xml:space="preserve"> </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 xml:space="preserve">   正本/或副本</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×××（投标人名称）</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技术资信（报价）文 件</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项目名称：</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项目编号：</w:t>
      </w:r>
    </w:p>
    <w:p>
      <w:pPr>
        <w:pStyle w:val="8"/>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投标人名称（盖章）：</w:t>
      </w:r>
    </w:p>
    <w:p>
      <w:pPr>
        <w:pStyle w:val="8"/>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投标人地址：</w:t>
      </w:r>
    </w:p>
    <w:p>
      <w:pPr>
        <w:snapToGrid w:val="0"/>
        <w:spacing w:before="480" w:beforeLines="200" w:after="96" w:afterLines="40" w:line="300" w:lineRule="auto"/>
        <w:ind w:firstLine="6440" w:firstLineChars="2300"/>
        <w:rPr>
          <w:rFonts w:hint="eastAsia" w:ascii="宋体" w:hAnsi="宋体" w:eastAsia="宋体" w:cs="宋体"/>
          <w:sz w:val="28"/>
          <w:szCs w:val="28"/>
        </w:rPr>
      </w:pPr>
    </w:p>
    <w:p>
      <w:pPr>
        <w:snapToGrid w:val="0"/>
        <w:spacing w:before="480" w:beforeLines="200" w:after="96" w:afterLines="40" w:line="300" w:lineRule="auto"/>
        <w:rPr>
          <w:rFonts w:hint="eastAsia" w:ascii="宋体" w:hAnsi="宋体" w:eastAsia="宋体" w:cs="宋体"/>
          <w:sz w:val="28"/>
          <w:szCs w:val="28"/>
          <w:lang w:val="en-US" w:eastAsia="zh-CN"/>
        </w:rPr>
      </w:pP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法定代表人签字或签章：</w:t>
      </w:r>
    </w:p>
    <w:p>
      <w:pPr>
        <w:snapToGrid w:val="0"/>
        <w:spacing w:before="480" w:beforeLines="200" w:after="96" w:afterLines="40" w:line="300" w:lineRule="auto"/>
        <w:ind w:firstLine="645"/>
        <w:jc w:val="center"/>
        <w:rPr>
          <w:rFonts w:hint="eastAsia" w:ascii="宋体" w:hAnsi="宋体" w:eastAsia="宋体" w:cs="宋体"/>
          <w:sz w:val="28"/>
          <w:szCs w:val="28"/>
        </w:rPr>
      </w:pPr>
      <w:r>
        <w:rPr>
          <w:rFonts w:hint="eastAsia" w:ascii="宋体" w:hAnsi="宋体" w:eastAsia="宋体" w:cs="宋体"/>
          <w:sz w:val="28"/>
          <w:szCs w:val="28"/>
        </w:rPr>
        <w:t xml:space="preserve">                               年  月  日</w:t>
      </w:r>
    </w:p>
    <w:p>
      <w:pPr>
        <w:spacing w:line="300" w:lineRule="auto"/>
        <w:rPr>
          <w:rFonts w:hint="eastAsia" w:ascii="宋体" w:hAnsi="宋体" w:eastAsia="宋体" w:cs="宋体"/>
          <w:sz w:val="28"/>
          <w:szCs w:val="28"/>
        </w:rPr>
      </w:pPr>
      <w:r>
        <w:rPr>
          <w:rFonts w:hint="eastAsia" w:ascii="宋体" w:hAnsi="宋体" w:eastAsia="宋体" w:cs="宋体"/>
          <w:sz w:val="28"/>
          <w:szCs w:val="28"/>
        </w:rPr>
        <w:t>注：投标人应对技术资信文件、报价文件</w:t>
      </w:r>
      <w:r>
        <w:rPr>
          <w:rFonts w:hint="eastAsia" w:ascii="宋体" w:hAnsi="宋体" w:eastAsia="宋体" w:cs="宋体"/>
          <w:b/>
          <w:sz w:val="28"/>
          <w:szCs w:val="28"/>
        </w:rPr>
        <w:t>分别进行编制、装订和密封。</w:t>
      </w:r>
    </w:p>
    <w:p>
      <w:pPr>
        <w:rPr>
          <w:rFonts w:hint="eastAsia"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sz w:val="28"/>
          <w:szCs w:val="28"/>
        </w:rPr>
        <w:t>5.</w:t>
      </w:r>
    </w:p>
    <w:p>
      <w:pPr>
        <w:jc w:val="center"/>
        <w:rPr>
          <w:rFonts w:hint="eastAsia" w:ascii="宋体" w:hAnsi="宋体" w:eastAsia="宋体" w:cs="宋体"/>
          <w:b/>
          <w:sz w:val="28"/>
          <w:szCs w:val="28"/>
        </w:rPr>
      </w:pPr>
      <w:r>
        <w:rPr>
          <w:rFonts w:hint="eastAsia" w:ascii="宋体" w:hAnsi="宋体" w:eastAsia="宋体" w:cs="宋体"/>
          <w:b/>
          <w:sz w:val="28"/>
          <w:szCs w:val="28"/>
        </w:rPr>
        <w:t>法定代表人资格证明文件</w:t>
      </w:r>
    </w:p>
    <w:p>
      <w:pPr>
        <w:jc w:val="center"/>
        <w:rPr>
          <w:rFonts w:hint="eastAsia" w:ascii="宋体" w:hAnsi="宋体" w:eastAsia="宋体" w:cs="宋体"/>
          <w:b/>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我是</w:t>
      </w:r>
      <w:r>
        <w:rPr>
          <w:rFonts w:hint="eastAsia" w:ascii="宋体" w:hAnsi="宋体" w:eastAsia="宋体" w:cs="宋体"/>
          <w:sz w:val="28"/>
          <w:szCs w:val="28"/>
          <w:u w:val="single"/>
        </w:rPr>
        <w:t xml:space="preserve"> </w:t>
      </w:r>
      <w:r>
        <w:rPr>
          <w:rFonts w:hint="eastAsia" w:ascii="宋体" w:hAnsi="宋体" w:eastAsia="宋体" w:cs="宋体"/>
          <w:color w:val="FF0000"/>
          <w:sz w:val="28"/>
          <w:szCs w:val="28"/>
          <w:u w:val="single"/>
        </w:rPr>
        <w:t>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的法定代表人。参加阿克苏市公共资源交易中心组织的</w:t>
      </w:r>
      <w:r>
        <w:rPr>
          <w:rFonts w:hint="eastAsia" w:ascii="宋体" w:hAnsi="宋体" w:eastAsia="宋体" w:cs="宋体"/>
          <w:sz w:val="28"/>
          <w:szCs w:val="28"/>
          <w:u w:val="single"/>
        </w:rPr>
        <w:t xml:space="preserve">     </w:t>
      </w:r>
      <w:r>
        <w:rPr>
          <w:rFonts w:hint="eastAsia" w:ascii="宋体" w:hAnsi="宋体" w:eastAsia="宋体" w:cs="宋体"/>
          <w:color w:val="FF0000"/>
          <w:sz w:val="28"/>
          <w:szCs w:val="28"/>
          <w:u w:val="single"/>
        </w:rPr>
        <w:t xml:space="preserve">招标项目名称、招标编号  </w:t>
      </w:r>
      <w:r>
        <w:rPr>
          <w:rFonts w:hint="eastAsia" w:ascii="宋体" w:hAnsi="宋体" w:eastAsia="宋体" w:cs="宋体"/>
          <w:sz w:val="28"/>
          <w:szCs w:val="28"/>
          <w:u w:val="single"/>
        </w:rPr>
        <w:t xml:space="preserve">       </w:t>
      </w:r>
      <w:r>
        <w:rPr>
          <w:rFonts w:hint="eastAsia" w:ascii="宋体" w:hAnsi="宋体" w:eastAsia="宋体" w:cs="宋体"/>
          <w:sz w:val="28"/>
          <w:szCs w:val="28"/>
        </w:rPr>
        <w:t>，负责签署本次投标文件、并全权处理开标、评标、澄清事项过程中的一切文件和签署合同以及处理与本次招标项目有关的一切事务。</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特此证明。</w:t>
      </w:r>
    </w:p>
    <w:p>
      <w:pPr>
        <w:spacing w:line="360" w:lineRule="auto"/>
        <w:ind w:firstLine="560" w:firstLineChars="20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 xml:space="preserve">  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5740" w:firstLineChars="20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3780" w:firstLineChars="1350"/>
        <w:rPr>
          <w:rFonts w:hint="eastAsia" w:ascii="宋体" w:hAnsi="宋体" w:eastAsia="宋体" w:cs="宋体"/>
          <w:sz w:val="28"/>
          <w:szCs w:val="28"/>
        </w:rPr>
      </w:pPr>
      <w:r>
        <w:rPr>
          <w:rFonts w:hint="eastAsia" w:ascii="宋体" w:hAnsi="宋体" w:eastAsia="宋体" w:cs="宋体"/>
          <w:sz w:val="28"/>
          <w:szCs w:val="28"/>
        </w:rPr>
        <w:t>签署日期：      年     月     日</w:t>
      </w:r>
    </w:p>
    <w:p>
      <w:pPr>
        <w:spacing w:line="360" w:lineRule="auto"/>
        <w:ind w:firstLine="3780" w:firstLineChars="1350"/>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注：1、法定代表人参加本次投标的应签署本文件并附本人身份证复印件；</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2、如法定代表人不参加本次投标，应签署《授权委托书》。</w:t>
      </w:r>
    </w:p>
    <w:p>
      <w:pPr>
        <w:spacing w:line="360" w:lineRule="auto"/>
        <w:ind w:firstLine="560" w:firstLineChars="200"/>
        <w:rPr>
          <w:rFonts w:hint="eastAsia" w:ascii="宋体" w:hAnsi="宋体" w:eastAsia="宋体" w:cs="宋体"/>
          <w:sz w:val="28"/>
          <w:szCs w:val="28"/>
        </w:rPr>
      </w:pPr>
    </w:p>
    <w:tbl>
      <w:tblPr>
        <w:tblStyle w:val="14"/>
        <w:tblW w:w="5040" w:type="dxa"/>
        <w:tblInd w:w="1728" w:type="dxa"/>
        <w:tblLayout w:type="fixed"/>
        <w:tblCellMar>
          <w:top w:w="0" w:type="dxa"/>
          <w:left w:w="108" w:type="dxa"/>
          <w:bottom w:w="0" w:type="dxa"/>
          <w:right w:w="108" w:type="dxa"/>
        </w:tblCellMar>
      </w:tblPr>
      <w:tblGrid>
        <w:gridCol w:w="5040"/>
      </w:tblGrid>
      <w:tr>
        <w:tblPrEx>
          <w:tblLayout w:type="fixed"/>
          <w:tblCellMar>
            <w:top w:w="0" w:type="dxa"/>
            <w:left w:w="108" w:type="dxa"/>
            <w:bottom w:w="0" w:type="dxa"/>
            <w:right w:w="108" w:type="dxa"/>
          </w:tblCellMar>
        </w:tblPrEx>
        <w:trPr>
          <w:trHeight w:val="3622" w:hRule="atLeast"/>
        </w:trPr>
        <w:tc>
          <w:tcPr>
            <w:tcW w:w="5040" w:type="dxa"/>
            <w:vAlign w:val="center"/>
          </w:tcPr>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法定代表人身份证复印件粘贴处</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tc>
      </w:tr>
    </w:tbl>
    <w:p>
      <w:pPr>
        <w:spacing w:line="360" w:lineRule="auto"/>
        <w:ind w:firstLine="560" w:firstLineChars="200"/>
        <w:jc w:val="center"/>
        <w:rPr>
          <w:rFonts w:hint="eastAsia" w:ascii="宋体" w:hAnsi="宋体" w:eastAsia="宋体" w:cs="宋体"/>
          <w:sz w:val="28"/>
          <w:szCs w:val="28"/>
        </w:rPr>
      </w:pPr>
    </w:p>
    <w:p>
      <w:pPr>
        <w:spacing w:line="360" w:lineRule="auto"/>
        <w:ind w:firstLine="560" w:firstLineChars="200"/>
        <w:jc w:val="center"/>
        <w:rPr>
          <w:rFonts w:hint="eastAsia" w:ascii="宋体" w:hAnsi="宋体" w:eastAsia="宋体" w:cs="宋体"/>
          <w:sz w:val="28"/>
          <w:szCs w:val="28"/>
        </w:rPr>
      </w:pPr>
    </w:p>
    <w:p>
      <w:pPr>
        <w:spacing w:line="360" w:lineRule="auto"/>
        <w:ind w:firstLine="560" w:firstLineChars="200"/>
        <w:jc w:val="center"/>
        <w:rPr>
          <w:rFonts w:hint="eastAsia" w:ascii="宋体" w:hAnsi="宋体" w:eastAsia="宋体" w:cs="宋体"/>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6．</w:t>
      </w: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授权委托书</w:t>
      </w:r>
    </w:p>
    <w:p>
      <w:pPr>
        <w:widowControl/>
        <w:autoSpaceDE w:val="0"/>
        <w:autoSpaceDN w:val="0"/>
        <w:spacing w:line="360" w:lineRule="auto"/>
        <w:ind w:left="281" w:leftChars="134"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u w:val="single"/>
        </w:rPr>
        <w:t xml:space="preserve">   姓名   </w:t>
      </w:r>
      <w:r>
        <w:rPr>
          <w:rFonts w:hint="eastAsia" w:ascii="宋体" w:hAnsi="宋体" w:eastAsia="宋体" w:cs="宋体"/>
          <w:sz w:val="28"/>
          <w:szCs w:val="28"/>
        </w:rPr>
        <w:t>是</w:t>
      </w:r>
      <w:r>
        <w:rPr>
          <w:rFonts w:hint="eastAsia" w:ascii="宋体" w:hAnsi="宋体" w:eastAsia="宋体" w:cs="宋体"/>
          <w:sz w:val="28"/>
          <w:szCs w:val="28"/>
          <w:u w:val="single"/>
        </w:rPr>
        <w:t xml:space="preserve">        投标单位名称       </w:t>
      </w:r>
      <w:r>
        <w:rPr>
          <w:rFonts w:hint="eastAsia" w:ascii="宋体" w:hAnsi="宋体" w:eastAsia="宋体" w:cs="宋体"/>
          <w:sz w:val="28"/>
          <w:szCs w:val="28"/>
        </w:rPr>
        <w:t>的法定代表人，现授权</w:t>
      </w:r>
      <w:r>
        <w:rPr>
          <w:rFonts w:hint="eastAsia" w:ascii="宋体" w:hAnsi="宋体" w:eastAsia="宋体" w:cs="宋体"/>
          <w:sz w:val="28"/>
          <w:szCs w:val="28"/>
          <w:u w:val="single"/>
        </w:rPr>
        <w:t xml:space="preserve">       单位全称       </w:t>
      </w:r>
      <w:r>
        <w:rPr>
          <w:rFonts w:hint="eastAsia" w:ascii="宋体" w:hAnsi="宋体" w:eastAsia="宋体" w:cs="宋体"/>
          <w:sz w:val="28"/>
          <w:szCs w:val="28"/>
        </w:rPr>
        <w:t>的</w:t>
      </w:r>
      <w:r>
        <w:rPr>
          <w:rFonts w:hint="eastAsia" w:ascii="宋体" w:hAnsi="宋体" w:eastAsia="宋体" w:cs="宋体"/>
          <w:sz w:val="28"/>
          <w:szCs w:val="28"/>
          <w:u w:val="single"/>
        </w:rPr>
        <w:t xml:space="preserve">    姓名    </w:t>
      </w:r>
      <w:r>
        <w:rPr>
          <w:rFonts w:hint="eastAsia" w:ascii="宋体" w:hAnsi="宋体" w:eastAsia="宋体" w:cs="宋体"/>
          <w:sz w:val="28"/>
          <w:szCs w:val="28"/>
        </w:rPr>
        <w:t>为我公司全权代理人，以我单位名誉参加阿克苏市公共资源交易中心组织的</w:t>
      </w:r>
      <w:r>
        <w:rPr>
          <w:rFonts w:hint="eastAsia" w:ascii="宋体" w:hAnsi="宋体" w:eastAsia="宋体" w:cs="宋体"/>
          <w:sz w:val="28"/>
          <w:szCs w:val="28"/>
          <w:u w:val="single"/>
        </w:rPr>
        <w:t xml:space="preserve">     招标项目名称、招标编号         </w:t>
      </w:r>
      <w:r>
        <w:rPr>
          <w:rFonts w:hint="eastAsia" w:ascii="宋体" w:hAnsi="宋体" w:eastAsia="宋体" w:cs="宋体"/>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360" w:lineRule="auto"/>
        <w:ind w:left="281" w:leftChars="134"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全权代理人无转委托权。</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特此声明。</w:t>
      </w:r>
    </w:p>
    <w:p>
      <w:pPr>
        <w:spacing w:line="360" w:lineRule="auto"/>
        <w:ind w:firstLine="560" w:firstLineChars="200"/>
        <w:rPr>
          <w:rFonts w:hint="eastAsia" w:ascii="宋体" w:hAnsi="宋体" w:eastAsia="宋体" w:cs="宋体"/>
          <w:sz w:val="28"/>
          <w:szCs w:val="28"/>
        </w:rPr>
      </w:pPr>
    </w:p>
    <w:p>
      <w:pPr>
        <w:spacing w:line="360" w:lineRule="auto"/>
        <w:ind w:firstLine="280" w:firstLineChars="100"/>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（签字）   </w:t>
      </w:r>
    </w:p>
    <w:p>
      <w:pPr>
        <w:spacing w:line="36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ind w:firstLine="140" w:firstLineChars="50"/>
        <w:rPr>
          <w:rFonts w:hint="eastAsia" w:ascii="宋体" w:hAnsi="宋体" w:eastAsia="宋体" w:cs="宋体"/>
          <w:sz w:val="28"/>
          <w:szCs w:val="28"/>
        </w:rPr>
      </w:pPr>
      <w:r>
        <w:rPr>
          <w:rFonts w:hint="eastAsia" w:ascii="宋体" w:hAnsi="宋体" w:eastAsia="宋体" w:cs="宋体"/>
          <w:sz w:val="28"/>
          <w:szCs w:val="28"/>
        </w:rPr>
        <w:t xml:space="preserve"> 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签署日期：      年     月     日</w:t>
      </w:r>
    </w:p>
    <w:p>
      <w:pPr>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 xml:space="preserve">说明：应附法定代表人和全权代理人身份证复印件    </w:t>
      </w:r>
    </w:p>
    <w:tbl>
      <w:tblPr>
        <w:tblStyle w:val="14"/>
        <w:tblW w:w="9720" w:type="dxa"/>
        <w:tblInd w:w="-72" w:type="dxa"/>
        <w:tblLayout w:type="fixed"/>
        <w:tblCellMar>
          <w:top w:w="0" w:type="dxa"/>
          <w:left w:w="108" w:type="dxa"/>
          <w:bottom w:w="0" w:type="dxa"/>
          <w:right w:w="108" w:type="dxa"/>
        </w:tblCellMar>
      </w:tblPr>
      <w:tblGrid>
        <w:gridCol w:w="4680"/>
        <w:gridCol w:w="540"/>
        <w:gridCol w:w="4500"/>
      </w:tblGrid>
      <w:tr>
        <w:tblPrEx>
          <w:tblLayout w:type="fixed"/>
          <w:tblCellMar>
            <w:top w:w="0" w:type="dxa"/>
            <w:left w:w="108" w:type="dxa"/>
            <w:bottom w:w="0" w:type="dxa"/>
            <w:right w:w="108" w:type="dxa"/>
          </w:tblCellMar>
        </w:tblPrEx>
        <w:trPr>
          <w:trHeight w:val="3476" w:hRule="atLeast"/>
        </w:trPr>
        <w:tc>
          <w:tcPr>
            <w:tcW w:w="4680" w:type="dxa"/>
            <w:vAlign w:val="center"/>
          </w:tcPr>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rPr>
                <w:rFonts w:hint="eastAsia" w:ascii="宋体" w:hAnsi="宋体" w:eastAsia="宋体" w:cs="宋体"/>
                <w:sz w:val="28"/>
                <w:szCs w:val="28"/>
              </w:rPr>
            </w:pPr>
          </w:p>
          <w:p>
            <w:pPr>
              <w:spacing w:line="360" w:lineRule="auto"/>
              <w:ind w:firstLine="140" w:firstLineChars="50"/>
              <w:rPr>
                <w:rFonts w:hint="eastAsia" w:ascii="宋体" w:hAnsi="宋体" w:eastAsia="宋体" w:cs="宋体"/>
                <w:sz w:val="28"/>
                <w:szCs w:val="28"/>
              </w:rPr>
            </w:pPr>
            <w:r>
              <w:rPr>
                <w:rFonts w:hint="eastAsia" w:ascii="宋体" w:hAnsi="宋体" w:eastAsia="宋体" w:cs="宋体"/>
                <w:sz w:val="28"/>
                <w:szCs w:val="28"/>
              </w:rPr>
              <w:t>法定代表人身份证复印件粘贴处</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tc>
        <w:tc>
          <w:tcPr>
            <w:tcW w:w="540" w:type="dxa"/>
            <w:tcBorders>
              <w:top w:val="nil"/>
              <w:bottom w:val="nil"/>
            </w:tcBorders>
            <w:vAlign w:val="center"/>
          </w:tcPr>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spacing w:line="360" w:lineRule="auto"/>
              <w:rPr>
                <w:rFonts w:hint="eastAsia" w:ascii="宋体" w:hAnsi="宋体" w:eastAsia="宋体" w:cs="宋体"/>
                <w:sz w:val="28"/>
                <w:szCs w:val="28"/>
              </w:rPr>
            </w:pPr>
          </w:p>
        </w:tc>
        <w:tc>
          <w:tcPr>
            <w:tcW w:w="4500" w:type="dxa"/>
            <w:vAlign w:val="center"/>
          </w:tcPr>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ind w:firstLine="280" w:firstLineChars="100"/>
              <w:jc w:val="left"/>
              <w:rPr>
                <w:rFonts w:hint="eastAsia" w:ascii="宋体" w:hAnsi="宋体" w:eastAsia="宋体" w:cs="宋体"/>
                <w:sz w:val="28"/>
                <w:szCs w:val="28"/>
              </w:rPr>
            </w:pPr>
            <w:r>
              <w:rPr>
                <w:rFonts w:hint="eastAsia" w:ascii="宋体" w:hAnsi="宋体" w:eastAsia="宋体" w:cs="宋体"/>
                <w:sz w:val="28"/>
                <w:szCs w:val="28"/>
              </w:rPr>
              <w:t>全权代理人身份证复印件粘贴处</w:t>
            </w:r>
          </w:p>
          <w:p>
            <w:pPr>
              <w:widowControl/>
              <w:jc w:val="left"/>
              <w:rPr>
                <w:rFonts w:hint="eastAsia" w:ascii="宋体" w:hAnsi="宋体" w:eastAsia="宋体" w:cs="宋体"/>
                <w:sz w:val="28"/>
                <w:szCs w:val="28"/>
              </w:rPr>
            </w:pPr>
          </w:p>
          <w:p>
            <w:pPr>
              <w:spacing w:line="360" w:lineRule="auto"/>
              <w:rPr>
                <w:rFonts w:hint="eastAsia" w:ascii="宋体" w:hAnsi="宋体" w:eastAsia="宋体" w:cs="宋体"/>
                <w:sz w:val="28"/>
                <w:szCs w:val="28"/>
              </w:rPr>
            </w:pPr>
          </w:p>
        </w:tc>
      </w:tr>
    </w:tbl>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numPr>
          <w:ilvl w:val="0"/>
          <w:numId w:val="2"/>
        </w:num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投标人资格声明函</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一、供应商概况：</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1、注册地址：</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2、成立日期：</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3、注册资金：</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4、单位性质：</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5、开户银行的名称和地址：</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6、资信等级评定情况：</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7、隶属关系：</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8、服务体系设置情况简介：</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9、目前生产（销售）的主要产品简介：</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10、年生产（销售）能力</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11、职工（雇员）人数：</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其中：（1）高级技术人员人数：</w:t>
      </w:r>
    </w:p>
    <w:p>
      <w:pPr>
        <w:spacing w:line="360" w:lineRule="auto"/>
        <w:ind w:firstLine="1265" w:firstLineChars="452"/>
        <w:rPr>
          <w:rFonts w:hint="eastAsia" w:ascii="宋体" w:hAnsi="宋体" w:eastAsia="宋体" w:cs="宋体"/>
          <w:color w:val="000000"/>
          <w:sz w:val="28"/>
          <w:szCs w:val="28"/>
        </w:rPr>
      </w:pPr>
      <w:r>
        <w:rPr>
          <w:rFonts w:hint="eastAsia" w:ascii="宋体" w:hAnsi="宋体" w:eastAsia="宋体" w:cs="宋体"/>
          <w:color w:val="000000"/>
          <w:sz w:val="28"/>
          <w:szCs w:val="28"/>
        </w:rPr>
        <w:t>（2）中级技术人员人数：</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二、财务状况统计表</w:t>
      </w:r>
    </w:p>
    <w:tbl>
      <w:tblPr>
        <w:tblStyle w:val="14"/>
        <w:tblW w:w="90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22"/>
        <w:gridCol w:w="203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项目年份</w:t>
            </w:r>
          </w:p>
        </w:tc>
        <w:tc>
          <w:tcPr>
            <w:tcW w:w="1822"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18</w:t>
            </w:r>
            <w:r>
              <w:rPr>
                <w:rFonts w:hint="eastAsia" w:ascii="宋体" w:hAnsi="宋体" w:eastAsia="宋体" w:cs="宋体"/>
                <w:color w:val="000000"/>
                <w:sz w:val="28"/>
                <w:szCs w:val="28"/>
              </w:rPr>
              <w:t>年度</w:t>
            </w:r>
          </w:p>
        </w:tc>
        <w:tc>
          <w:tcPr>
            <w:tcW w:w="203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19</w:t>
            </w:r>
            <w:r>
              <w:rPr>
                <w:rFonts w:hint="eastAsia" w:ascii="宋体" w:hAnsi="宋体" w:eastAsia="宋体" w:cs="宋体"/>
                <w:color w:val="000000"/>
                <w:sz w:val="28"/>
                <w:szCs w:val="28"/>
              </w:rPr>
              <w:t>年度</w:t>
            </w:r>
          </w:p>
        </w:tc>
        <w:tc>
          <w:tcPr>
            <w:tcW w:w="1907"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20</w:t>
            </w:r>
            <w:r>
              <w:rPr>
                <w:rFonts w:hint="eastAsia" w:ascii="宋体" w:hAnsi="宋体" w:eastAsia="宋体" w:cs="宋体"/>
                <w:color w:val="000000"/>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总 资 产（元）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流动资产（元）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固定资产净值（元）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总负债（元）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短期借款（元）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销售收入（元）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利润总额（元）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bl>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三、提供前两年(经年度审计的财务报告)及本年度近期的资产负债表、损益表。</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就我方全部所知，兹保证上述声明是真实、准确的。若有不实，我单位愿意承担由此而产生的一切经济责任和法律责任。</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四、投标人认为需要声明的其他情况</w:t>
      </w: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8.</w:t>
      </w: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投标人近三年有无违法、违规记录承诺书</w:t>
      </w:r>
    </w:p>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（投标人自行填写）</w:t>
      </w:r>
    </w:p>
    <w:p>
      <w:pPr>
        <w:spacing w:line="360" w:lineRule="auto"/>
        <w:ind w:left="1792" w:hanging="1792" w:hangingChars="640"/>
        <w:rPr>
          <w:rFonts w:hint="eastAsia" w:ascii="宋体" w:hAnsi="宋体" w:eastAsia="宋体" w:cs="宋体"/>
          <w:sz w:val="28"/>
          <w:szCs w:val="28"/>
        </w:rPr>
      </w:pPr>
    </w:p>
    <w:p>
      <w:pPr>
        <w:spacing w:line="360" w:lineRule="auto"/>
        <w:ind w:left="1792" w:hanging="1792" w:hangingChars="640"/>
        <w:rPr>
          <w:rFonts w:hint="eastAsia" w:ascii="宋体" w:hAnsi="宋体" w:eastAsia="宋体" w:cs="宋体"/>
          <w:sz w:val="28"/>
          <w:szCs w:val="28"/>
        </w:rPr>
      </w:pPr>
      <w:r>
        <w:rPr>
          <w:rFonts w:hint="eastAsia" w:ascii="宋体" w:hAnsi="宋体" w:eastAsia="宋体" w:cs="宋体"/>
          <w:sz w:val="28"/>
          <w:szCs w:val="28"/>
        </w:rPr>
        <w:t>内容应包括：说明现在有无正在诉讼的案件和有无不良记录以及是否依法缴纳税收和社会保障资金。</w:t>
      </w:r>
    </w:p>
    <w:p>
      <w:pPr>
        <w:spacing w:line="360" w:lineRule="auto"/>
        <w:ind w:left="1793" w:leftChars="734" w:hanging="252" w:hangingChars="90"/>
        <w:rPr>
          <w:rFonts w:hint="eastAsia" w:ascii="宋体" w:hAnsi="宋体" w:eastAsia="宋体" w:cs="宋体"/>
          <w:sz w:val="28"/>
          <w:szCs w:val="28"/>
        </w:rPr>
      </w:pPr>
      <w:r>
        <w:rPr>
          <w:rFonts w:hint="eastAsia" w:ascii="宋体" w:hAnsi="宋体" w:eastAsia="宋体" w:cs="宋体"/>
          <w:sz w:val="28"/>
          <w:szCs w:val="28"/>
        </w:rPr>
        <w:t>（有无必须说明，否则作为废标）</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ind w:firstLine="3360" w:firstLineChars="1200"/>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（签字） </w:t>
      </w:r>
    </w:p>
    <w:p>
      <w:pPr>
        <w:spacing w:line="360" w:lineRule="auto"/>
        <w:ind w:firstLine="3920" w:firstLineChars="1400"/>
        <w:rPr>
          <w:rFonts w:hint="eastAsia" w:ascii="宋体" w:hAnsi="宋体" w:eastAsia="宋体" w:cs="宋体"/>
          <w:sz w:val="28"/>
          <w:szCs w:val="28"/>
        </w:rPr>
      </w:pPr>
      <w:r>
        <w:rPr>
          <w:rFonts w:hint="eastAsia" w:ascii="宋体" w:hAnsi="宋体" w:eastAsia="宋体" w:cs="宋体"/>
          <w:sz w:val="28"/>
          <w:szCs w:val="28"/>
        </w:rPr>
        <w:t>或</w:t>
      </w:r>
    </w:p>
    <w:p>
      <w:pPr>
        <w:spacing w:line="360" w:lineRule="auto"/>
        <w:ind w:firstLine="3360" w:firstLineChars="1200"/>
        <w:rPr>
          <w:rFonts w:hint="eastAsia" w:ascii="宋体" w:hAnsi="宋体" w:eastAsia="宋体" w:cs="宋体"/>
          <w:sz w:val="28"/>
          <w:szCs w:val="28"/>
        </w:rPr>
      </w:pPr>
      <w:r>
        <w:rPr>
          <w:rFonts w:hint="eastAsia" w:ascii="宋体" w:hAnsi="宋体" w:eastAsia="宋体" w:cs="宋体"/>
          <w:sz w:val="28"/>
          <w:szCs w:val="28"/>
        </w:rPr>
        <w:t>全权代理人：</w:t>
      </w:r>
      <w:r>
        <w:rPr>
          <w:rFonts w:hint="eastAsia" w:ascii="宋体" w:hAnsi="宋体" w:eastAsia="宋体" w:cs="宋体"/>
          <w:sz w:val="28"/>
          <w:szCs w:val="28"/>
          <w:u w:val="single"/>
        </w:rPr>
        <w:t xml:space="preserve"> （签字） </w:t>
      </w:r>
      <w:r>
        <w:rPr>
          <w:rFonts w:hint="eastAsia" w:ascii="宋体" w:hAnsi="宋体" w:eastAsia="宋体" w:cs="宋体"/>
          <w:sz w:val="28"/>
          <w:szCs w:val="28"/>
        </w:rPr>
        <w:t xml:space="preserve">        </w:t>
      </w: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5740" w:firstLineChars="20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签署日期：      年     月     日</w:t>
      </w: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p>
    <w:p>
      <w:pPr>
        <w:spacing w:line="400" w:lineRule="exact"/>
        <w:rPr>
          <w:rFonts w:hint="eastAsia" w:ascii="宋体" w:hAnsi="宋体" w:eastAsia="宋体" w:cs="宋体"/>
          <w:b/>
          <w:bCs/>
          <w:color w:val="000000"/>
          <w:sz w:val="28"/>
          <w:szCs w:val="28"/>
        </w:rPr>
      </w:pPr>
      <w:bookmarkStart w:id="44" w:name="投标报价表"/>
      <w:r>
        <w:rPr>
          <w:rFonts w:hint="eastAsia" w:ascii="宋体" w:hAnsi="宋体" w:eastAsia="宋体" w:cs="宋体"/>
          <w:b/>
          <w:bCs/>
          <w:color w:val="000000"/>
          <w:sz w:val="28"/>
          <w:szCs w:val="28"/>
        </w:rPr>
        <w:t xml:space="preserve">9．   </w:t>
      </w:r>
      <w:bookmarkEnd w:id="44"/>
      <w:r>
        <w:rPr>
          <w:rFonts w:hint="eastAsia" w:ascii="宋体" w:hAnsi="宋体" w:eastAsia="宋体" w:cs="宋体"/>
          <w:b/>
          <w:bCs/>
          <w:color w:val="000000"/>
          <w:sz w:val="28"/>
          <w:szCs w:val="28"/>
        </w:rPr>
        <w:t xml:space="preserve">                   </w:t>
      </w:r>
      <w:r>
        <w:rPr>
          <w:rFonts w:hint="eastAsia" w:ascii="宋体" w:hAnsi="宋体" w:eastAsia="宋体" w:cs="宋体"/>
          <w:b/>
          <w:sz w:val="28"/>
          <w:szCs w:val="28"/>
        </w:rPr>
        <w:t>开标一览表（格式）</w:t>
      </w:r>
    </w:p>
    <w:p>
      <w:pPr>
        <w:spacing w:line="440" w:lineRule="exact"/>
        <w:rPr>
          <w:rFonts w:hint="eastAsia" w:ascii="宋体" w:hAnsi="宋体" w:eastAsia="宋体" w:cs="宋体"/>
          <w:bCs/>
          <w:color w:val="FF0000"/>
          <w:sz w:val="28"/>
          <w:szCs w:val="28"/>
          <w:u w:val="single"/>
        </w:rPr>
      </w:pPr>
      <w:r>
        <w:rPr>
          <w:rFonts w:hint="eastAsia" w:ascii="宋体" w:hAnsi="宋体" w:eastAsia="宋体" w:cs="宋体"/>
          <w:bCs/>
          <w:sz w:val="28"/>
          <w:szCs w:val="28"/>
        </w:rPr>
        <w:t>投标编号</w:t>
      </w:r>
      <w:r>
        <w:rPr>
          <w:rFonts w:hint="eastAsia" w:ascii="宋体" w:hAnsi="宋体" w:eastAsia="宋体" w:cs="宋体"/>
          <w:b/>
          <w:bCs/>
          <w:sz w:val="28"/>
          <w:szCs w:val="28"/>
        </w:rPr>
        <w:t>：</w:t>
      </w:r>
    </w:p>
    <w:tbl>
      <w:tblPr>
        <w:tblStyle w:val="14"/>
        <w:tblW w:w="9776" w:type="dxa"/>
        <w:tblInd w:w="-252" w:type="dxa"/>
        <w:tblLayout w:type="fixed"/>
        <w:tblCellMar>
          <w:top w:w="0" w:type="dxa"/>
          <w:left w:w="108" w:type="dxa"/>
          <w:bottom w:w="0" w:type="dxa"/>
          <w:right w:w="108" w:type="dxa"/>
        </w:tblCellMar>
      </w:tblPr>
      <w:tblGrid>
        <w:gridCol w:w="816"/>
        <w:gridCol w:w="525"/>
        <w:gridCol w:w="2810"/>
        <w:gridCol w:w="527"/>
        <w:gridCol w:w="540"/>
        <w:gridCol w:w="578"/>
        <w:gridCol w:w="684"/>
        <w:gridCol w:w="908"/>
        <w:gridCol w:w="472"/>
        <w:gridCol w:w="727"/>
        <w:gridCol w:w="1189"/>
      </w:tblGrid>
      <w:tr>
        <w:tblPrEx>
          <w:tblLayout w:type="fixed"/>
          <w:tblCellMar>
            <w:top w:w="0" w:type="dxa"/>
            <w:left w:w="108" w:type="dxa"/>
            <w:bottom w:w="0" w:type="dxa"/>
            <w:right w:w="108" w:type="dxa"/>
          </w:tblCellMar>
        </w:tblPrEx>
        <w:trPr>
          <w:trHeight w:val="495"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序号</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名称</w:t>
            </w:r>
          </w:p>
        </w:tc>
        <w:tc>
          <w:tcPr>
            <w:tcW w:w="28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参数</w:t>
            </w: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数量</w:t>
            </w: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单位</w:t>
            </w: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品牌</w:t>
            </w: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型号</w:t>
            </w: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所投产品参数</w:t>
            </w: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交货日期</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单价（元）</w:t>
            </w: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总价（元）</w:t>
            </w:r>
          </w:p>
        </w:tc>
      </w:tr>
      <w:tr>
        <w:tblPrEx>
          <w:tblLayout w:type="fixed"/>
          <w:tblCellMar>
            <w:top w:w="0" w:type="dxa"/>
            <w:left w:w="108" w:type="dxa"/>
            <w:bottom w:w="0" w:type="dxa"/>
            <w:right w:w="108" w:type="dxa"/>
          </w:tblCellMar>
        </w:tblPrEx>
        <w:trPr>
          <w:trHeight w:val="690" w:hRule="atLeast"/>
        </w:trPr>
        <w:tc>
          <w:tcPr>
            <w:tcW w:w="8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52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Layout w:type="fixed"/>
          <w:tblCellMar>
            <w:top w:w="0" w:type="dxa"/>
            <w:left w:w="108" w:type="dxa"/>
            <w:bottom w:w="0" w:type="dxa"/>
            <w:right w:w="108" w:type="dxa"/>
          </w:tblCellMar>
        </w:tblPrEx>
        <w:trPr>
          <w:trHeight w:val="600"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2</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Layout w:type="fixed"/>
          <w:tblCellMar>
            <w:top w:w="0" w:type="dxa"/>
            <w:left w:w="108" w:type="dxa"/>
            <w:bottom w:w="0" w:type="dxa"/>
            <w:right w:w="108" w:type="dxa"/>
          </w:tblCellMar>
        </w:tblPrEx>
        <w:trPr>
          <w:trHeight w:val="630"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3</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Layout w:type="fixed"/>
          <w:tblCellMar>
            <w:top w:w="0" w:type="dxa"/>
            <w:left w:w="108" w:type="dxa"/>
            <w:bottom w:w="0" w:type="dxa"/>
            <w:right w:w="108" w:type="dxa"/>
          </w:tblCellMar>
        </w:tblPrEx>
        <w:trPr>
          <w:trHeight w:val="615"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4</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Layout w:type="fixed"/>
          <w:tblCellMar>
            <w:top w:w="0" w:type="dxa"/>
            <w:left w:w="108" w:type="dxa"/>
            <w:bottom w:w="0" w:type="dxa"/>
            <w:right w:w="108" w:type="dxa"/>
          </w:tblCellMar>
        </w:tblPrEx>
        <w:trPr>
          <w:trHeight w:val="360"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5</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776" w:type="dxa"/>
            <w:gridSpan w:val="11"/>
            <w:vAlign w:val="center"/>
          </w:tcPr>
          <w:p>
            <w:pPr>
              <w:pStyle w:val="9"/>
              <w:tabs>
                <w:tab w:val="left" w:pos="2475"/>
                <w:tab w:val="center" w:pos="4873"/>
              </w:tabs>
              <w:spacing w:line="360" w:lineRule="auto"/>
              <w:ind w:firstLine="9660" w:firstLineChars="3450"/>
              <w:outlineLvl w:val="0"/>
              <w:rPr>
                <w:rFonts w:hint="eastAsia" w:ascii="宋体" w:hAnsi="宋体" w:eastAsia="宋体" w:cs="宋体"/>
                <w:sz w:val="28"/>
                <w:szCs w:val="28"/>
              </w:rPr>
            </w:pPr>
            <w:r>
              <w:rPr>
                <w:rFonts w:hint="eastAsia" w:ascii="宋体" w:hAnsi="宋体" w:eastAsia="宋体" w:cs="宋体"/>
                <w:sz w:val="28"/>
                <w:szCs w:val="28"/>
              </w:rPr>
              <w:t>合计（大写）：</w:t>
            </w:r>
          </w:p>
        </w:tc>
      </w:tr>
    </w:tbl>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投标方：（单位盖章）</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法定代表人或代理人：（签字或盖章）</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年  月  日</w:t>
      </w:r>
    </w:p>
    <w:p>
      <w:pPr>
        <w:rPr>
          <w:rFonts w:hint="eastAsia" w:ascii="宋体" w:hAnsi="宋体" w:eastAsia="宋体" w:cs="宋体"/>
          <w:b/>
          <w:bCs/>
          <w:sz w:val="28"/>
          <w:szCs w:val="28"/>
        </w:rPr>
      </w:pPr>
    </w:p>
    <w:p>
      <w:pPr>
        <w:rPr>
          <w:rFonts w:hint="eastAsia" w:ascii="宋体" w:hAnsi="宋体" w:eastAsia="宋体" w:cs="宋体"/>
          <w:b/>
          <w:bCs/>
          <w:sz w:val="28"/>
          <w:szCs w:val="28"/>
        </w:rPr>
      </w:pPr>
    </w:p>
    <w:p>
      <w:pPr>
        <w:spacing w:line="360" w:lineRule="auto"/>
        <w:rPr>
          <w:rFonts w:hint="eastAsia" w:ascii="宋体" w:hAnsi="宋体" w:eastAsia="宋体" w:cs="宋体"/>
          <w:b/>
          <w:color w:val="000000"/>
          <w:sz w:val="28"/>
          <w:szCs w:val="28"/>
        </w:rPr>
        <w:sectPr>
          <w:pgSz w:w="11906" w:h="16838"/>
          <w:pgMar w:top="1701" w:right="1440" w:bottom="1440" w:left="1440" w:header="851" w:footer="992" w:gutter="0"/>
          <w:cols w:space="720" w:num="1"/>
          <w:docGrid w:linePitch="312" w:charSpace="0"/>
        </w:sectPr>
      </w:pPr>
    </w:p>
    <w:p>
      <w:pPr>
        <w:spacing w:line="440" w:lineRule="exact"/>
        <w:rPr>
          <w:rFonts w:hint="eastAsia" w:ascii="宋体" w:hAnsi="宋体" w:eastAsia="宋体" w:cs="宋体"/>
          <w:bCs/>
          <w:sz w:val="28"/>
          <w:szCs w:val="28"/>
        </w:rPr>
      </w:pPr>
      <w:r>
        <w:rPr>
          <w:rFonts w:hint="eastAsia" w:ascii="宋体" w:hAnsi="宋体" w:eastAsia="宋体" w:cs="宋体"/>
          <w:b/>
          <w:bCs/>
          <w:sz w:val="28"/>
          <w:szCs w:val="28"/>
        </w:rPr>
        <w:t>10、       投标报价明细表（工程类附工程量清单）</w:t>
      </w:r>
    </w:p>
    <w:p>
      <w:pPr>
        <w:spacing w:line="440" w:lineRule="exact"/>
        <w:jc w:val="center"/>
        <w:rPr>
          <w:rFonts w:hint="eastAsia" w:ascii="宋体" w:hAnsi="宋体" w:eastAsia="宋体" w:cs="宋体"/>
          <w:bCs/>
          <w:sz w:val="28"/>
          <w:szCs w:val="28"/>
        </w:rPr>
      </w:pPr>
      <w:r>
        <w:rPr>
          <w:rFonts w:hint="eastAsia" w:ascii="宋体" w:hAnsi="宋体" w:eastAsia="宋体" w:cs="宋体"/>
          <w:bCs/>
          <w:sz w:val="28"/>
          <w:szCs w:val="28"/>
        </w:rPr>
        <w:t xml:space="preserve">（格式）  </w:t>
      </w:r>
    </w:p>
    <w:p>
      <w:pPr>
        <w:spacing w:line="440" w:lineRule="exact"/>
        <w:rPr>
          <w:rFonts w:hint="eastAsia" w:ascii="宋体" w:hAnsi="宋体" w:eastAsia="宋体" w:cs="宋体"/>
          <w:bCs/>
          <w:color w:val="FF0000"/>
          <w:sz w:val="28"/>
          <w:szCs w:val="28"/>
          <w:u w:val="single"/>
        </w:rPr>
      </w:pPr>
      <w:r>
        <w:rPr>
          <w:rFonts w:hint="eastAsia" w:ascii="宋体" w:hAnsi="宋体" w:eastAsia="宋体" w:cs="宋体"/>
          <w:bCs/>
          <w:sz w:val="28"/>
          <w:szCs w:val="28"/>
        </w:rPr>
        <w:t>投标编号</w:t>
      </w:r>
      <w:r>
        <w:rPr>
          <w:rFonts w:hint="eastAsia" w:ascii="宋体" w:hAnsi="宋体" w:eastAsia="宋体" w:cs="宋体"/>
          <w:b/>
          <w:bCs/>
          <w:sz w:val="28"/>
          <w:szCs w:val="28"/>
        </w:rPr>
        <w:t>：</w:t>
      </w:r>
      <w:r>
        <w:rPr>
          <w:rFonts w:hint="eastAsia" w:ascii="宋体" w:hAnsi="宋体" w:eastAsia="宋体" w:cs="宋体"/>
          <w:bCs/>
          <w:color w:val="FF0000"/>
          <w:sz w:val="28"/>
          <w:szCs w:val="28"/>
          <w:u w:val="single"/>
        </w:rPr>
        <w:t>XXXXXXXXXX</w:t>
      </w: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投标方：（单位盖章）</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法定代表人或代理人：（签字或盖章）</w:t>
      </w:r>
    </w:p>
    <w:p>
      <w:pPr>
        <w:spacing w:line="440" w:lineRule="exact"/>
        <w:ind w:firstLine="560" w:firstLineChars="200"/>
        <w:rPr>
          <w:rFonts w:hint="eastAsia" w:ascii="宋体" w:hAnsi="宋体" w:eastAsia="宋体" w:cs="宋体"/>
          <w:sz w:val="28"/>
          <w:szCs w:val="28"/>
        </w:rPr>
        <w:sectPr>
          <w:pgSz w:w="11906" w:h="16838"/>
          <w:pgMar w:top="1701" w:right="1440" w:bottom="1440" w:left="1440" w:header="851" w:footer="992" w:gutter="0"/>
          <w:cols w:space="720" w:num="1"/>
          <w:docGrid w:linePitch="312" w:charSpace="0"/>
        </w:sectPr>
      </w:pPr>
      <w:r>
        <w:rPr>
          <w:rFonts w:hint="eastAsia" w:ascii="宋体" w:hAnsi="宋体" w:eastAsia="宋体" w:cs="宋体"/>
          <w:sz w:val="28"/>
          <w:szCs w:val="28"/>
        </w:rPr>
        <w:t>年  月  日</w:t>
      </w:r>
    </w:p>
    <w:p>
      <w:pPr>
        <w:snapToGrid w:val="0"/>
        <w:rPr>
          <w:rFonts w:hint="eastAsia" w:ascii="宋体" w:hAnsi="宋体" w:eastAsia="宋体" w:cs="宋体"/>
          <w:sz w:val="28"/>
          <w:szCs w:val="28"/>
        </w:rPr>
      </w:pPr>
      <w:r>
        <w:rPr>
          <w:rFonts w:hint="eastAsia" w:ascii="宋体" w:hAnsi="宋体" w:eastAsia="宋体" w:cs="宋体"/>
          <w:b/>
          <w:bCs/>
          <w:sz w:val="28"/>
          <w:szCs w:val="28"/>
        </w:rPr>
        <w:t>11．</w:t>
      </w:r>
    </w:p>
    <w:p>
      <w:pPr>
        <w:spacing w:line="36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工程质量承诺书</w:t>
      </w:r>
    </w:p>
    <w:p>
      <w:pPr>
        <w:spacing w:line="360" w:lineRule="auto"/>
        <w:jc w:val="center"/>
        <w:rPr>
          <w:rFonts w:hint="eastAsia" w:ascii="宋体" w:hAnsi="宋体" w:eastAsia="宋体" w:cs="宋体"/>
          <w:b/>
          <w:bCs/>
          <w:color w:val="000000"/>
          <w:sz w:val="28"/>
          <w:szCs w:val="28"/>
        </w:rPr>
      </w:pPr>
    </w:p>
    <w:p>
      <w:pPr>
        <w:spacing w:line="360" w:lineRule="auto"/>
        <w:jc w:val="left"/>
        <w:rPr>
          <w:rFonts w:hint="eastAsia" w:ascii="宋体" w:hAnsi="宋体" w:eastAsia="宋体" w:cs="宋体"/>
          <w:bCs/>
          <w:color w:val="000000"/>
          <w:sz w:val="28"/>
          <w:szCs w:val="28"/>
        </w:rPr>
      </w:pPr>
      <w:r>
        <w:rPr>
          <w:rFonts w:hint="eastAsia" w:ascii="宋体" w:hAnsi="宋体" w:eastAsia="宋体" w:cs="宋体"/>
          <w:color w:val="000000"/>
          <w:sz w:val="28"/>
          <w:szCs w:val="28"/>
        </w:rPr>
        <w:t>投标项目的全称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sz w:val="28"/>
          <w:szCs w:val="28"/>
        </w:rPr>
        <w:t xml:space="preserve"> </w:t>
      </w:r>
    </w:p>
    <w:p>
      <w:pPr>
        <w:spacing w:line="360" w:lineRule="auto"/>
        <w:ind w:firstLine="548" w:firstLineChars="196"/>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投标人应按所投项目质量状况实事求是地填写</w:t>
      </w: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color w:val="000000"/>
          <w:sz w:val="28"/>
          <w:szCs w:val="28"/>
        </w:rPr>
      </w:pPr>
    </w:p>
    <w:p>
      <w:pPr>
        <w:tabs>
          <w:tab w:val="left" w:pos="9180"/>
        </w:tabs>
        <w:ind w:right="560"/>
        <w:rPr>
          <w:rFonts w:hint="eastAsia" w:ascii="宋体" w:hAnsi="宋体" w:eastAsia="宋体" w:cs="宋体"/>
          <w:color w:val="000000"/>
          <w:sz w:val="28"/>
          <w:szCs w:val="28"/>
        </w:rPr>
      </w:pPr>
    </w:p>
    <w:p>
      <w:pPr>
        <w:spacing w:before="100" w:beforeAutospacing="1" w:after="100" w:afterAutospacing="1" w:line="200" w:lineRule="exact"/>
        <w:ind w:firstLine="4200" w:firstLineChars="1500"/>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法定代表人：</w:t>
      </w:r>
      <w:r>
        <w:rPr>
          <w:rFonts w:hint="eastAsia" w:ascii="宋体" w:hAnsi="宋体" w:eastAsia="宋体" w:cs="宋体"/>
          <w:color w:val="000000"/>
          <w:sz w:val="28"/>
          <w:szCs w:val="28"/>
          <w:u w:val="single"/>
        </w:rPr>
        <w:t xml:space="preserve"> （签字） </w:t>
      </w:r>
    </w:p>
    <w:p>
      <w:pPr>
        <w:spacing w:before="100" w:beforeAutospacing="1" w:after="100" w:afterAutospacing="1" w:line="300" w:lineRule="exact"/>
        <w:ind w:firstLine="4900" w:firstLineChars="1750"/>
        <w:rPr>
          <w:rFonts w:hint="eastAsia" w:ascii="宋体" w:hAnsi="宋体" w:eastAsia="宋体" w:cs="宋体"/>
          <w:color w:val="000000"/>
          <w:sz w:val="28"/>
          <w:szCs w:val="28"/>
        </w:rPr>
      </w:pPr>
      <w:r>
        <w:rPr>
          <w:rFonts w:hint="eastAsia" w:ascii="宋体" w:hAnsi="宋体" w:eastAsia="宋体" w:cs="宋体"/>
          <w:color w:val="000000"/>
          <w:sz w:val="28"/>
          <w:szCs w:val="28"/>
        </w:rPr>
        <w:t>或</w:t>
      </w:r>
    </w:p>
    <w:p>
      <w:pPr>
        <w:spacing w:before="100" w:beforeAutospacing="1" w:after="100" w:afterAutospacing="1" w:line="300" w:lineRule="exact"/>
        <w:ind w:firstLine="4200" w:firstLineChars="1500"/>
        <w:rPr>
          <w:rFonts w:hint="eastAsia" w:ascii="宋体" w:hAnsi="宋体" w:eastAsia="宋体" w:cs="宋体"/>
          <w:color w:val="000000"/>
          <w:sz w:val="28"/>
          <w:szCs w:val="28"/>
        </w:rPr>
      </w:pPr>
      <w:r>
        <w:rPr>
          <w:rFonts w:hint="eastAsia" w:ascii="宋体" w:hAnsi="宋体" w:eastAsia="宋体" w:cs="宋体"/>
          <w:color w:val="000000"/>
          <w:sz w:val="28"/>
          <w:szCs w:val="28"/>
        </w:rPr>
        <w:t>全权代理人：</w:t>
      </w:r>
      <w:r>
        <w:rPr>
          <w:rFonts w:hint="eastAsia" w:ascii="宋体" w:hAnsi="宋体" w:eastAsia="宋体" w:cs="宋体"/>
          <w:color w:val="000000"/>
          <w:sz w:val="28"/>
          <w:szCs w:val="28"/>
          <w:u w:val="single"/>
        </w:rPr>
        <w:t xml:space="preserve"> （签字） </w:t>
      </w:r>
      <w:r>
        <w:rPr>
          <w:rFonts w:hint="eastAsia" w:ascii="宋体" w:hAnsi="宋体" w:eastAsia="宋体" w:cs="宋体"/>
          <w:color w:val="000000"/>
          <w:sz w:val="28"/>
          <w:szCs w:val="28"/>
        </w:rPr>
        <w:t xml:space="preserve">       </w:t>
      </w:r>
    </w:p>
    <w:p>
      <w:pPr>
        <w:spacing w:before="100" w:beforeAutospacing="1" w:after="100" w:afterAutospacing="1" w:line="300" w:lineRule="exact"/>
        <w:ind w:firstLine="4172" w:firstLineChars="1490"/>
        <w:rPr>
          <w:rFonts w:hint="eastAsia" w:ascii="宋体" w:hAnsi="宋体" w:eastAsia="宋体" w:cs="宋体"/>
          <w:sz w:val="28"/>
          <w:szCs w:val="28"/>
        </w:rPr>
      </w:pPr>
      <w:r>
        <w:rPr>
          <w:rFonts w:hint="eastAsia" w:ascii="宋体" w:hAnsi="宋体" w:eastAsia="宋体" w:cs="宋体"/>
          <w:sz w:val="28"/>
          <w:szCs w:val="28"/>
        </w:rPr>
        <w:t>签署日期：    年    月   日</w:t>
      </w:r>
    </w:p>
    <w:p>
      <w:pPr>
        <w:tabs>
          <w:tab w:val="left" w:pos="9180"/>
        </w:tabs>
        <w:ind w:right="560"/>
        <w:rPr>
          <w:rFonts w:hint="eastAsia" w:ascii="宋体" w:hAnsi="宋体" w:eastAsia="宋体" w:cs="宋体"/>
          <w:color w:val="000000"/>
          <w:sz w:val="28"/>
          <w:szCs w:val="28"/>
        </w:rPr>
      </w:pPr>
    </w:p>
    <w:p>
      <w:pPr>
        <w:tabs>
          <w:tab w:val="left" w:pos="9180"/>
        </w:tabs>
        <w:ind w:right="560"/>
        <w:rPr>
          <w:rFonts w:hint="eastAsia" w:ascii="宋体" w:hAnsi="宋体" w:eastAsia="宋体" w:cs="宋体"/>
          <w:b/>
          <w:color w:val="000000"/>
          <w:sz w:val="28"/>
          <w:szCs w:val="28"/>
        </w:rPr>
      </w:pPr>
    </w:p>
    <w:p>
      <w:pPr>
        <w:tabs>
          <w:tab w:val="left" w:pos="9180"/>
        </w:tabs>
        <w:ind w:right="560"/>
        <w:rPr>
          <w:rFonts w:hint="eastAsia" w:ascii="宋体" w:hAnsi="宋体" w:eastAsia="宋体" w:cs="宋体"/>
          <w:b/>
          <w:color w:val="000000"/>
          <w:sz w:val="28"/>
          <w:szCs w:val="28"/>
        </w:rPr>
      </w:pPr>
    </w:p>
    <w:p>
      <w:pPr>
        <w:tabs>
          <w:tab w:val="left" w:pos="9180"/>
        </w:tabs>
        <w:ind w:right="560"/>
        <w:rPr>
          <w:rFonts w:hint="eastAsia" w:ascii="宋体" w:hAnsi="宋体" w:eastAsia="宋体" w:cs="宋体"/>
          <w:b/>
          <w:color w:val="000000"/>
          <w:sz w:val="28"/>
          <w:szCs w:val="28"/>
        </w:rPr>
      </w:pPr>
    </w:p>
    <w:p>
      <w:pPr>
        <w:tabs>
          <w:tab w:val="left" w:pos="9180"/>
        </w:tabs>
        <w:ind w:right="560"/>
        <w:rPr>
          <w:rFonts w:hint="eastAsia" w:ascii="宋体" w:hAnsi="宋体" w:eastAsia="宋体" w:cs="宋体"/>
          <w:b/>
          <w:color w:val="000000"/>
          <w:sz w:val="28"/>
          <w:szCs w:val="28"/>
        </w:rPr>
      </w:pPr>
    </w:p>
    <w:p>
      <w:pPr>
        <w:spacing w:line="240" w:lineRule="atLeast"/>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12．</w:t>
      </w:r>
    </w:p>
    <w:p>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近 三 年 业 绩 一 览 表</w:t>
      </w:r>
    </w:p>
    <w:p>
      <w:pPr>
        <w:spacing w:line="360" w:lineRule="auto"/>
        <w:jc w:val="center"/>
        <w:rPr>
          <w:rFonts w:hint="eastAsia" w:ascii="宋体" w:hAnsi="宋体" w:eastAsia="宋体" w:cs="宋体"/>
          <w:b/>
          <w:color w:val="000000"/>
          <w:sz w:val="28"/>
          <w:szCs w:val="28"/>
        </w:rPr>
      </w:pPr>
    </w:p>
    <w:tbl>
      <w:tblPr>
        <w:tblStyle w:val="14"/>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序号</w:t>
            </w:r>
          </w:p>
        </w:tc>
        <w:tc>
          <w:tcPr>
            <w:tcW w:w="2068"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使用单位全称</w:t>
            </w:r>
          </w:p>
        </w:tc>
        <w:tc>
          <w:tcPr>
            <w:tcW w:w="1419"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合同金额</w:t>
            </w:r>
          </w:p>
        </w:tc>
        <w:tc>
          <w:tcPr>
            <w:tcW w:w="1419"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完成时间</w:t>
            </w:r>
          </w:p>
        </w:tc>
        <w:tc>
          <w:tcPr>
            <w:tcW w:w="1369"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联系人</w:t>
            </w:r>
          </w:p>
        </w:tc>
        <w:tc>
          <w:tcPr>
            <w:tcW w:w="2185"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1</w:t>
            </w:r>
          </w:p>
        </w:tc>
        <w:tc>
          <w:tcPr>
            <w:tcW w:w="2068" w:type="dxa"/>
            <w:vAlign w:val="top"/>
          </w:tcPr>
          <w:p>
            <w:pPr>
              <w:jc w:val="center"/>
              <w:rPr>
                <w:rFonts w:hint="eastAsia" w:ascii="宋体" w:hAnsi="宋体" w:eastAsia="宋体" w:cs="宋体"/>
                <w:b/>
                <w:bCs/>
                <w:color w:val="000000"/>
                <w:sz w:val="28"/>
                <w:szCs w:val="28"/>
              </w:rPr>
            </w:pPr>
          </w:p>
        </w:tc>
        <w:tc>
          <w:tcPr>
            <w:tcW w:w="1419" w:type="dxa"/>
            <w:vAlign w:val="top"/>
          </w:tcPr>
          <w:p>
            <w:pPr>
              <w:jc w:val="center"/>
              <w:rPr>
                <w:rFonts w:hint="eastAsia" w:ascii="宋体" w:hAnsi="宋体" w:eastAsia="宋体" w:cs="宋体"/>
                <w:b/>
                <w:bCs/>
                <w:color w:val="000000"/>
                <w:sz w:val="28"/>
                <w:szCs w:val="28"/>
              </w:rPr>
            </w:pPr>
          </w:p>
        </w:tc>
        <w:tc>
          <w:tcPr>
            <w:tcW w:w="1419" w:type="dxa"/>
            <w:vAlign w:val="top"/>
          </w:tcPr>
          <w:p>
            <w:pPr>
              <w:jc w:val="center"/>
              <w:rPr>
                <w:rFonts w:hint="eastAsia" w:ascii="宋体" w:hAnsi="宋体" w:eastAsia="宋体" w:cs="宋体"/>
                <w:b/>
                <w:bCs/>
                <w:color w:val="000000"/>
                <w:sz w:val="28"/>
                <w:szCs w:val="28"/>
              </w:rPr>
            </w:pPr>
          </w:p>
        </w:tc>
        <w:tc>
          <w:tcPr>
            <w:tcW w:w="1369" w:type="dxa"/>
            <w:vAlign w:val="top"/>
          </w:tcPr>
          <w:p>
            <w:pPr>
              <w:jc w:val="center"/>
              <w:rPr>
                <w:rFonts w:hint="eastAsia" w:ascii="宋体" w:hAnsi="宋体" w:eastAsia="宋体" w:cs="宋体"/>
                <w:b/>
                <w:bCs/>
                <w:color w:val="000000"/>
                <w:sz w:val="28"/>
                <w:szCs w:val="28"/>
              </w:rPr>
            </w:pPr>
          </w:p>
        </w:tc>
        <w:tc>
          <w:tcPr>
            <w:tcW w:w="2185" w:type="dxa"/>
            <w:vAlign w:val="top"/>
          </w:tcPr>
          <w:p>
            <w:pPr>
              <w:jc w:val="center"/>
              <w:rPr>
                <w:rFonts w:hint="eastAsia" w:ascii="宋体" w:hAnsi="宋体" w:eastAsia="宋体" w:cs="宋体"/>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2</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3</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4</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5</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720" w:type="dxa"/>
            <w:vAlign w:val="center"/>
          </w:tcPr>
          <w:p>
            <w:pPr>
              <w:jc w:val="center"/>
              <w:rPr>
                <w:rFonts w:hint="eastAsia" w:ascii="宋体" w:hAnsi="宋体" w:eastAsia="宋体" w:cs="宋体"/>
                <w:b/>
                <w:bCs/>
                <w:color w:val="000000"/>
                <w:sz w:val="28"/>
                <w:szCs w:val="28"/>
                <w:u w:val="single"/>
              </w:rPr>
            </w:pPr>
            <w:r>
              <w:rPr>
                <w:rFonts w:hint="eastAsia" w:ascii="宋体" w:hAnsi="宋体" w:eastAsia="宋体" w:cs="宋体"/>
                <w:b/>
                <w:bCs/>
                <w:color w:val="000000"/>
                <w:sz w:val="28"/>
                <w:szCs w:val="28"/>
              </w:rPr>
              <w:t>…</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bl>
    <w:p>
      <w:pPr>
        <w:spacing w:line="360" w:lineRule="auto"/>
        <w:ind w:left="1084" w:hanging="1265" w:hangingChars="450"/>
        <w:rPr>
          <w:rFonts w:hint="eastAsia" w:ascii="宋体" w:hAnsi="宋体" w:eastAsia="宋体" w:cs="宋体"/>
          <w:b/>
          <w:color w:val="000000"/>
          <w:sz w:val="28"/>
          <w:szCs w:val="28"/>
        </w:rPr>
      </w:pPr>
      <w:r>
        <w:rPr>
          <w:rFonts w:hint="eastAsia" w:ascii="宋体" w:hAnsi="宋体" w:eastAsia="宋体" w:cs="宋体"/>
          <w:b/>
          <w:color w:val="000000"/>
          <w:sz w:val="28"/>
          <w:szCs w:val="28"/>
        </w:rPr>
        <w:t>备注：1、投标人应填写与招标项目相一致的销售业绩，填写与本项目不一致或相类似的业绩无效。所有业绩应提供《合同》或中标通知书复印件并附在此业绩表之后。</w:t>
      </w:r>
    </w:p>
    <w:p>
      <w:pPr>
        <w:spacing w:line="360" w:lineRule="auto"/>
        <w:ind w:firstLine="843" w:firstLineChars="300"/>
        <w:rPr>
          <w:rFonts w:hint="eastAsia" w:ascii="宋体" w:hAnsi="宋体" w:eastAsia="宋体" w:cs="宋体"/>
          <w:b/>
          <w:color w:val="000000"/>
          <w:sz w:val="28"/>
          <w:szCs w:val="28"/>
        </w:rPr>
      </w:pPr>
      <w:r>
        <w:rPr>
          <w:rFonts w:hint="eastAsia" w:ascii="宋体" w:hAnsi="宋体" w:eastAsia="宋体" w:cs="宋体"/>
          <w:b/>
          <w:color w:val="000000"/>
          <w:sz w:val="28"/>
          <w:szCs w:val="28"/>
        </w:rPr>
        <w:t>2、业绩不实而造成的废标，由投标人自行承担</w:t>
      </w:r>
    </w:p>
    <w:p>
      <w:pPr>
        <w:spacing w:line="360" w:lineRule="auto"/>
        <w:ind w:firstLine="843" w:firstLineChars="300"/>
        <w:rPr>
          <w:rFonts w:hint="eastAsia" w:ascii="宋体" w:hAnsi="宋体" w:eastAsia="宋体" w:cs="宋体"/>
          <w:b/>
          <w:color w:val="000000"/>
          <w:sz w:val="28"/>
          <w:szCs w:val="28"/>
        </w:rPr>
      </w:pPr>
      <w:r>
        <w:rPr>
          <w:rFonts w:hint="eastAsia" w:ascii="宋体" w:hAnsi="宋体" w:eastAsia="宋体" w:cs="宋体"/>
          <w:b/>
          <w:color w:val="000000"/>
          <w:sz w:val="28"/>
          <w:szCs w:val="28"/>
        </w:rPr>
        <w:t>3、此表如填写不下，可另附页。</w:t>
      </w:r>
    </w:p>
    <w:p>
      <w:pPr>
        <w:spacing w:before="100" w:beforeAutospacing="1" w:after="100" w:afterAutospacing="1" w:line="200" w:lineRule="exact"/>
        <w:ind w:firstLine="4216" w:firstLineChars="1500"/>
        <w:rPr>
          <w:rFonts w:hint="eastAsia" w:ascii="宋体" w:hAnsi="宋体" w:eastAsia="宋体" w:cs="宋体"/>
          <w:b/>
          <w:color w:val="000000"/>
          <w:sz w:val="28"/>
          <w:szCs w:val="28"/>
        </w:rPr>
      </w:pPr>
    </w:p>
    <w:p>
      <w:pPr>
        <w:spacing w:before="100" w:beforeAutospacing="1" w:after="100" w:afterAutospacing="1" w:line="400" w:lineRule="exact"/>
        <w:ind w:firstLine="4216" w:firstLineChars="1500"/>
        <w:rPr>
          <w:rFonts w:hint="eastAsia" w:ascii="宋体" w:hAnsi="宋体" w:eastAsia="宋体" w:cs="宋体"/>
          <w:b/>
          <w:color w:val="000000"/>
          <w:sz w:val="28"/>
          <w:szCs w:val="28"/>
          <w:u w:val="single"/>
        </w:rPr>
      </w:pPr>
      <w:r>
        <w:rPr>
          <w:rFonts w:hint="eastAsia" w:ascii="宋体" w:hAnsi="宋体" w:eastAsia="宋体" w:cs="宋体"/>
          <w:b/>
          <w:color w:val="000000"/>
          <w:sz w:val="28"/>
          <w:szCs w:val="28"/>
        </w:rPr>
        <w:t>法定代表人：</w:t>
      </w:r>
      <w:r>
        <w:rPr>
          <w:rFonts w:hint="eastAsia" w:ascii="宋体" w:hAnsi="宋体" w:eastAsia="宋体" w:cs="宋体"/>
          <w:b/>
          <w:color w:val="000000"/>
          <w:sz w:val="28"/>
          <w:szCs w:val="28"/>
          <w:u w:val="single"/>
        </w:rPr>
        <w:t xml:space="preserve"> （签字） </w:t>
      </w:r>
    </w:p>
    <w:p>
      <w:pPr>
        <w:spacing w:before="100" w:beforeAutospacing="1" w:after="100" w:afterAutospacing="1" w:line="400" w:lineRule="exact"/>
        <w:ind w:firstLine="4750" w:firstLineChars="1690"/>
        <w:rPr>
          <w:rFonts w:hint="eastAsia" w:ascii="宋体" w:hAnsi="宋体" w:eastAsia="宋体" w:cs="宋体"/>
          <w:b/>
          <w:color w:val="000000"/>
          <w:sz w:val="28"/>
          <w:szCs w:val="28"/>
        </w:rPr>
      </w:pPr>
      <w:r>
        <w:rPr>
          <w:rFonts w:hint="eastAsia" w:ascii="宋体" w:hAnsi="宋体" w:eastAsia="宋体" w:cs="宋体"/>
          <w:b/>
          <w:color w:val="000000"/>
          <w:sz w:val="28"/>
          <w:szCs w:val="28"/>
        </w:rPr>
        <w:t>或</w:t>
      </w:r>
    </w:p>
    <w:p>
      <w:pPr>
        <w:spacing w:before="100" w:beforeAutospacing="1" w:after="100" w:afterAutospacing="1" w:line="300" w:lineRule="exact"/>
        <w:ind w:firstLine="4216" w:firstLineChars="1500"/>
        <w:rPr>
          <w:rFonts w:hint="eastAsia" w:ascii="宋体" w:hAnsi="宋体" w:eastAsia="宋体" w:cs="宋体"/>
          <w:b/>
          <w:color w:val="000000"/>
          <w:sz w:val="28"/>
          <w:szCs w:val="28"/>
        </w:rPr>
      </w:pPr>
      <w:r>
        <w:rPr>
          <w:rFonts w:hint="eastAsia" w:ascii="宋体" w:hAnsi="宋体" w:eastAsia="宋体" w:cs="宋体"/>
          <w:b/>
          <w:color w:val="000000"/>
          <w:sz w:val="28"/>
          <w:szCs w:val="28"/>
        </w:rPr>
        <w:t>全权代理人：</w:t>
      </w:r>
      <w:r>
        <w:rPr>
          <w:rFonts w:hint="eastAsia" w:ascii="宋体" w:hAnsi="宋体" w:eastAsia="宋体" w:cs="宋体"/>
          <w:b/>
          <w:color w:val="000000"/>
          <w:sz w:val="28"/>
          <w:szCs w:val="28"/>
          <w:u w:val="single"/>
        </w:rPr>
        <w:t xml:space="preserve"> （签字） </w:t>
      </w:r>
      <w:r>
        <w:rPr>
          <w:rFonts w:hint="eastAsia" w:ascii="宋体" w:hAnsi="宋体" w:eastAsia="宋体" w:cs="宋体"/>
          <w:b/>
          <w:color w:val="000000"/>
          <w:sz w:val="28"/>
          <w:szCs w:val="28"/>
        </w:rPr>
        <w:t xml:space="preserve">       </w:t>
      </w:r>
    </w:p>
    <w:p>
      <w:pPr>
        <w:spacing w:before="100" w:beforeAutospacing="1" w:after="100" w:afterAutospacing="1" w:line="300" w:lineRule="exact"/>
        <w:ind w:firstLine="4357" w:firstLineChars="1550"/>
        <w:rPr>
          <w:rFonts w:hint="eastAsia" w:ascii="宋体" w:hAnsi="宋体" w:eastAsia="宋体" w:cs="宋体"/>
          <w:b/>
          <w:sz w:val="28"/>
          <w:szCs w:val="28"/>
        </w:rPr>
      </w:pPr>
      <w:r>
        <w:rPr>
          <w:rFonts w:hint="eastAsia" w:ascii="宋体" w:hAnsi="宋体" w:eastAsia="宋体" w:cs="宋体"/>
          <w:b/>
          <w:sz w:val="28"/>
          <w:szCs w:val="28"/>
        </w:rPr>
        <w:t>签署日期：   年    月     日</w:t>
      </w: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13．</w:t>
      </w:r>
    </w:p>
    <w:p>
      <w:pPr>
        <w:jc w:val="center"/>
        <w:rPr>
          <w:rFonts w:hint="eastAsia" w:ascii="宋体" w:hAnsi="宋体" w:eastAsia="宋体" w:cs="宋体"/>
          <w:b/>
          <w:color w:val="000000"/>
          <w:sz w:val="28"/>
          <w:szCs w:val="28"/>
        </w:rPr>
      </w:pPr>
    </w:p>
    <w:p>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前两年(经年度审计的财务报告)</w:t>
      </w:r>
    </w:p>
    <w:p>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及本年度近期的资产负债表、损益表</w:t>
      </w:r>
    </w:p>
    <w:p>
      <w:pPr>
        <w:spacing w:line="360" w:lineRule="auto"/>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14.</w:t>
      </w:r>
    </w:p>
    <w:p>
      <w:pPr>
        <w:autoSpaceDN w:val="0"/>
        <w:spacing w:line="540" w:lineRule="exact"/>
        <w:ind w:firstLine="600"/>
        <w:textAlignment w:val="center"/>
        <w:rPr>
          <w:rFonts w:hint="eastAsia" w:ascii="宋体" w:hAnsi="宋体" w:eastAsia="宋体" w:cs="宋体"/>
          <w:b/>
          <w:color w:val="000000"/>
          <w:sz w:val="28"/>
          <w:szCs w:val="28"/>
        </w:rPr>
      </w:pPr>
    </w:p>
    <w:p>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投标人认为需补充的其它资料或说明</w:t>
      </w: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15.                   反商业贿赂承诺书</w:t>
      </w:r>
    </w:p>
    <w:p>
      <w:pPr>
        <w:spacing w:line="360" w:lineRule="auto"/>
        <w:rPr>
          <w:rFonts w:hint="eastAsia" w:ascii="宋体" w:hAnsi="宋体" w:eastAsia="宋体" w:cs="宋体"/>
          <w:sz w:val="28"/>
          <w:szCs w:val="28"/>
        </w:rPr>
      </w:pPr>
      <w:r>
        <w:rPr>
          <w:rFonts w:hint="eastAsia" w:ascii="宋体" w:hAnsi="宋体" w:eastAsia="宋体" w:cs="宋体"/>
          <w:sz w:val="28"/>
          <w:szCs w:val="28"/>
        </w:rPr>
        <w:t>致：阿克苏市公共资源交易中心</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为了进一步营造公平竞争的市场环境，维护市场秩序，我方在政府采购活动中郑重承诺：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一、依法参与政府采购活动，遵纪守法，诚信经营，公平竞争。</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三、坚决做到不提供虚假资质文件和虚假材料谋取中标。</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四、不采取不正当手段诋毁、排挤其他投标人，与其他投标人保持公平的竞争关系。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五、不与采购单位、集中采购机构和政府采购评审专家串通，自觉维护政府采购公平竞争的市场秩序。</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七、严格履行政府采购合同约定的责任和义务，保质保量地完成采购合同规定的任务，准确兑现售后服务承诺。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八、自觉接受并积极配合财政部门和纪检监察机关依法实施的监督检查，如实反映情况，及时提供有关证明材料。</w:t>
      </w: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 xml:space="preserve">  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5740" w:firstLineChars="2050"/>
        <w:rPr>
          <w:rFonts w:hint="eastAsia" w:ascii="宋体" w:hAnsi="宋体" w:eastAsia="宋体" w:cs="宋体"/>
          <w:sz w:val="28"/>
          <w:szCs w:val="28"/>
        </w:rPr>
      </w:pPr>
      <w:r>
        <w:rPr>
          <w:rFonts w:hint="eastAsia" w:ascii="宋体" w:hAnsi="宋体" w:eastAsia="宋体" w:cs="宋体"/>
          <w:sz w:val="28"/>
          <w:szCs w:val="28"/>
        </w:rPr>
        <w:t>（加盖单位公章）</w:t>
      </w:r>
    </w:p>
    <w:p>
      <w:r>
        <w:rPr>
          <w:rFonts w:hint="eastAsia" w:ascii="宋体" w:hAnsi="宋体" w:eastAsia="宋体" w:cs="宋体"/>
          <w:sz w:val="28"/>
          <w:szCs w:val="28"/>
        </w:rPr>
        <w:t>签署日期：      年     月     日</w:t>
      </w:r>
      <w:bookmarkEnd w:id="42"/>
      <w:bookmarkEnd w:id="43"/>
    </w:p>
    <w:sectPr>
      <w:headerReference r:id="rId6" w:type="default"/>
      <w:footerReference r:id="rId7" w:type="default"/>
      <w:footerReference r:id="rId8" w:type="even"/>
      <w:pgSz w:w="11906" w:h="16838"/>
      <w:pgMar w:top="1701"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5</w:t>
    </w:r>
    <w: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41</w:t>
    </w:r>
    <w: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A837F7"/>
    <w:multiLevelType w:val="singleLevel"/>
    <w:tmpl w:val="FCA837F7"/>
    <w:lvl w:ilvl="0" w:tentative="0">
      <w:start w:val="1"/>
      <w:numFmt w:val="decimal"/>
      <w:suff w:val="nothing"/>
      <w:lvlText w:val="（%1）"/>
      <w:lvlJc w:val="left"/>
    </w:lvl>
  </w:abstractNum>
  <w:abstractNum w:abstractNumId="1">
    <w:nsid w:val="1B97D1DF"/>
    <w:multiLevelType w:val="singleLevel"/>
    <w:tmpl w:val="1B97D1DF"/>
    <w:lvl w:ilvl="0" w:tentative="0">
      <w:start w:val="7"/>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35152"/>
    <w:rsid w:val="01744E0E"/>
    <w:rsid w:val="024C353E"/>
    <w:rsid w:val="027D711F"/>
    <w:rsid w:val="029F0A1F"/>
    <w:rsid w:val="02DA24FB"/>
    <w:rsid w:val="02E321AF"/>
    <w:rsid w:val="03160F77"/>
    <w:rsid w:val="04416C7B"/>
    <w:rsid w:val="04E62BB4"/>
    <w:rsid w:val="05706984"/>
    <w:rsid w:val="0710729A"/>
    <w:rsid w:val="08662F63"/>
    <w:rsid w:val="08CB1E91"/>
    <w:rsid w:val="09AE1269"/>
    <w:rsid w:val="09E82711"/>
    <w:rsid w:val="09F258F1"/>
    <w:rsid w:val="09FA2CFF"/>
    <w:rsid w:val="0A2E7818"/>
    <w:rsid w:val="0C69339A"/>
    <w:rsid w:val="0C8526DA"/>
    <w:rsid w:val="0CBC4AEB"/>
    <w:rsid w:val="0D324E81"/>
    <w:rsid w:val="0D364FA4"/>
    <w:rsid w:val="0D953084"/>
    <w:rsid w:val="0DFE016F"/>
    <w:rsid w:val="0F9513A3"/>
    <w:rsid w:val="0FCF2D4A"/>
    <w:rsid w:val="10407C4A"/>
    <w:rsid w:val="113078DB"/>
    <w:rsid w:val="1140575E"/>
    <w:rsid w:val="11A34189"/>
    <w:rsid w:val="11E20621"/>
    <w:rsid w:val="1237009B"/>
    <w:rsid w:val="124F754A"/>
    <w:rsid w:val="125B4A18"/>
    <w:rsid w:val="12F52537"/>
    <w:rsid w:val="1361219B"/>
    <w:rsid w:val="154811DB"/>
    <w:rsid w:val="163D3A30"/>
    <w:rsid w:val="16431A05"/>
    <w:rsid w:val="1767573B"/>
    <w:rsid w:val="176966EF"/>
    <w:rsid w:val="1B4847C2"/>
    <w:rsid w:val="1BAB3A13"/>
    <w:rsid w:val="1BDF6B34"/>
    <w:rsid w:val="1BEF66C9"/>
    <w:rsid w:val="1C2935DC"/>
    <w:rsid w:val="1CE4447E"/>
    <w:rsid w:val="1EB603E7"/>
    <w:rsid w:val="1F427206"/>
    <w:rsid w:val="20BA2533"/>
    <w:rsid w:val="22B20FF6"/>
    <w:rsid w:val="24C95701"/>
    <w:rsid w:val="25E27FB3"/>
    <w:rsid w:val="28886674"/>
    <w:rsid w:val="291C088A"/>
    <w:rsid w:val="29506F92"/>
    <w:rsid w:val="2A957F1E"/>
    <w:rsid w:val="2DB36DAF"/>
    <w:rsid w:val="2F1F506C"/>
    <w:rsid w:val="2F446D4D"/>
    <w:rsid w:val="2F6D58E0"/>
    <w:rsid w:val="2FC0135A"/>
    <w:rsid w:val="317A768C"/>
    <w:rsid w:val="31B676BC"/>
    <w:rsid w:val="321B20D7"/>
    <w:rsid w:val="330F61B4"/>
    <w:rsid w:val="342A710D"/>
    <w:rsid w:val="347B4D06"/>
    <w:rsid w:val="358B4D5C"/>
    <w:rsid w:val="35EB607A"/>
    <w:rsid w:val="369D7617"/>
    <w:rsid w:val="37CD703B"/>
    <w:rsid w:val="381C6ACC"/>
    <w:rsid w:val="386D4FC8"/>
    <w:rsid w:val="394A298D"/>
    <w:rsid w:val="3AFA7427"/>
    <w:rsid w:val="3B5E4631"/>
    <w:rsid w:val="3DDF226C"/>
    <w:rsid w:val="3E3B07FE"/>
    <w:rsid w:val="3E4E01A2"/>
    <w:rsid w:val="3E9D02EC"/>
    <w:rsid w:val="3ED24223"/>
    <w:rsid w:val="401D3384"/>
    <w:rsid w:val="40C17066"/>
    <w:rsid w:val="40CC2FB8"/>
    <w:rsid w:val="41B30D89"/>
    <w:rsid w:val="41EF2D0E"/>
    <w:rsid w:val="43362A35"/>
    <w:rsid w:val="43677C61"/>
    <w:rsid w:val="43E62D66"/>
    <w:rsid w:val="4578289E"/>
    <w:rsid w:val="46223B6D"/>
    <w:rsid w:val="48426A35"/>
    <w:rsid w:val="48E27885"/>
    <w:rsid w:val="491D0CD8"/>
    <w:rsid w:val="49C533B7"/>
    <w:rsid w:val="4A3A4AEB"/>
    <w:rsid w:val="4AAF2FCA"/>
    <w:rsid w:val="4B26558D"/>
    <w:rsid w:val="4C056F9A"/>
    <w:rsid w:val="4C7D1AE9"/>
    <w:rsid w:val="4CC77C5F"/>
    <w:rsid w:val="4D150A07"/>
    <w:rsid w:val="4D577E83"/>
    <w:rsid w:val="4EDF5C52"/>
    <w:rsid w:val="4EE2439F"/>
    <w:rsid w:val="4FDC669D"/>
    <w:rsid w:val="50355F2C"/>
    <w:rsid w:val="50DE4A1F"/>
    <w:rsid w:val="52766330"/>
    <w:rsid w:val="537D709E"/>
    <w:rsid w:val="53892A00"/>
    <w:rsid w:val="55E05EF0"/>
    <w:rsid w:val="56065DCC"/>
    <w:rsid w:val="56515326"/>
    <w:rsid w:val="570102C4"/>
    <w:rsid w:val="58BB0605"/>
    <w:rsid w:val="592609FA"/>
    <w:rsid w:val="59A64170"/>
    <w:rsid w:val="5AED041F"/>
    <w:rsid w:val="5C0E09BB"/>
    <w:rsid w:val="5C3217EF"/>
    <w:rsid w:val="5C6A667D"/>
    <w:rsid w:val="5D386434"/>
    <w:rsid w:val="5D9C5F2B"/>
    <w:rsid w:val="5D9D21AB"/>
    <w:rsid w:val="5E283D29"/>
    <w:rsid w:val="5F4F6BC7"/>
    <w:rsid w:val="5F584268"/>
    <w:rsid w:val="5F6808E9"/>
    <w:rsid w:val="61862D51"/>
    <w:rsid w:val="6420485C"/>
    <w:rsid w:val="64B85695"/>
    <w:rsid w:val="663476D1"/>
    <w:rsid w:val="66924D1C"/>
    <w:rsid w:val="66F65BF3"/>
    <w:rsid w:val="675D6BC5"/>
    <w:rsid w:val="67C325B7"/>
    <w:rsid w:val="681C0668"/>
    <w:rsid w:val="6B2E5639"/>
    <w:rsid w:val="6C7A58BC"/>
    <w:rsid w:val="6CD84C08"/>
    <w:rsid w:val="6D812176"/>
    <w:rsid w:val="6E1643A5"/>
    <w:rsid w:val="6E491E46"/>
    <w:rsid w:val="6E5C15A2"/>
    <w:rsid w:val="6EF76E67"/>
    <w:rsid w:val="708E78DC"/>
    <w:rsid w:val="70B45C7C"/>
    <w:rsid w:val="716C2025"/>
    <w:rsid w:val="717D0CD7"/>
    <w:rsid w:val="72144885"/>
    <w:rsid w:val="72497EBD"/>
    <w:rsid w:val="72E76C69"/>
    <w:rsid w:val="73221770"/>
    <w:rsid w:val="747C52FF"/>
    <w:rsid w:val="7574379E"/>
    <w:rsid w:val="75D63942"/>
    <w:rsid w:val="76E621AA"/>
    <w:rsid w:val="77397E46"/>
    <w:rsid w:val="77A22206"/>
    <w:rsid w:val="78DC1725"/>
    <w:rsid w:val="796D4AB4"/>
    <w:rsid w:val="7A636BDE"/>
    <w:rsid w:val="7BA73962"/>
    <w:rsid w:val="7BD97441"/>
    <w:rsid w:val="7C8F5382"/>
    <w:rsid w:val="7CD57E37"/>
    <w:rsid w:val="7D59154B"/>
    <w:rsid w:val="7DB742A3"/>
    <w:rsid w:val="7EA27635"/>
    <w:rsid w:val="7EA90498"/>
    <w:rsid w:val="7F1C5580"/>
    <w:rsid w:val="7FCD06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kern w:val="2"/>
      <w:szCs w:val="20"/>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Body Text First Indent"/>
    <w:basedOn w:val="6"/>
    <w:next w:val="2"/>
    <w:unhideWhenUsed/>
    <w:qFormat/>
    <w:uiPriority w:val="0"/>
    <w:pPr>
      <w:spacing w:before="0" w:after="120" w:line="312" w:lineRule="atLeast"/>
      <w:ind w:firstLine="420" w:firstLineChars="100"/>
    </w:pPr>
    <w:rPr>
      <w:sz w:val="21"/>
    </w:rPr>
  </w:style>
  <w:style w:type="paragraph" w:styleId="6">
    <w:name w:val="Body Text"/>
    <w:basedOn w:val="1"/>
    <w:next w:val="1"/>
    <w:qFormat/>
    <w:uiPriority w:val="0"/>
    <w:pPr>
      <w:autoSpaceDE w:val="0"/>
      <w:autoSpaceDN w:val="0"/>
      <w:adjustRightInd w:val="0"/>
      <w:spacing w:before="40" w:after="40" w:line="320" w:lineRule="atLeast"/>
      <w:ind w:firstLine="357"/>
      <w:textAlignment w:val="baseline"/>
    </w:pPr>
    <w:rPr>
      <w:sz w:val="18"/>
    </w:rPr>
  </w:style>
  <w:style w:type="paragraph" w:styleId="8">
    <w:name w:val="Normal Indent"/>
    <w:basedOn w:val="1"/>
    <w:qFormat/>
    <w:uiPriority w:val="0"/>
    <w:pPr>
      <w:ind w:firstLine="420" w:firstLineChars="200"/>
    </w:pPr>
  </w:style>
  <w:style w:type="paragraph" w:styleId="9">
    <w:name w:val="Plain Text"/>
    <w:basedOn w:val="1"/>
    <w:qFormat/>
    <w:uiPriority w:val="0"/>
    <w:rPr>
      <w:rFonts w:ascii="宋体" w:hAnsi="Courier New"/>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3">
    <w:name w:val="Title"/>
    <w:qFormat/>
    <w:uiPriority w:val="0"/>
    <w:pPr>
      <w:jc w:val="center"/>
    </w:pPr>
    <w:rPr>
      <w:rFonts w:asciiTheme="minorHAnsi" w:hAnsiTheme="minorHAnsi" w:eastAsiaTheme="minorEastAsia" w:cstheme="minorBidi"/>
      <w:b/>
      <w:w w:val="100"/>
      <w:sz w:val="32"/>
      <w:szCs w:val="32"/>
      <w:shd w:val="clear"/>
    </w:rPr>
  </w:style>
  <w:style w:type="table" w:styleId="15">
    <w:name w:val="Table Grid"/>
    <w:basedOn w:val="14"/>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7">
    <w:name w:val="Strong"/>
    <w:basedOn w:val="16"/>
    <w:qFormat/>
    <w:uiPriority w:val="0"/>
    <w:rPr>
      <w:b/>
      <w:bCs/>
    </w:rPr>
  </w:style>
  <w:style w:type="character" w:styleId="18">
    <w:name w:val="page number"/>
    <w:basedOn w:val="16"/>
    <w:qFormat/>
    <w:uiPriority w:val="0"/>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character" w:customStyle="1" w:styleId="21">
    <w:name w:val="font21"/>
    <w:basedOn w:val="16"/>
    <w:qFormat/>
    <w:uiPriority w:val="0"/>
    <w:rPr>
      <w:rFonts w:hint="eastAsia" w:ascii="仿宋_GB2312" w:eastAsia="仿宋_GB2312" w:cs="仿宋_GB2312"/>
      <w:color w:val="000000"/>
      <w:sz w:val="22"/>
      <w:szCs w:val="22"/>
      <w:u w:val="none"/>
    </w:rPr>
  </w:style>
  <w:style w:type="character" w:customStyle="1" w:styleId="22">
    <w:name w:val="font01"/>
    <w:basedOn w:val="16"/>
    <w:qFormat/>
    <w:uiPriority w:val="0"/>
    <w:rPr>
      <w:rFonts w:ascii="Arial" w:hAnsi="Arial" w:cs="Arial"/>
      <w:color w:val="000000"/>
      <w:sz w:val="22"/>
      <w:szCs w:val="22"/>
      <w:u w:val="none"/>
    </w:rPr>
  </w:style>
  <w:style w:type="character" w:customStyle="1" w:styleId="23">
    <w:name w:val="font11"/>
    <w:basedOn w:val="16"/>
    <w:qFormat/>
    <w:uiPriority w:val="0"/>
    <w:rPr>
      <w:rFonts w:hint="eastAsia" w:ascii="宋体" w:hAnsi="宋体" w:eastAsia="宋体" w:cs="宋体"/>
      <w:color w:val="000000"/>
      <w:sz w:val="28"/>
      <w:szCs w:val="28"/>
      <w:u w:val="none"/>
    </w:rPr>
  </w:style>
  <w:style w:type="paragraph" w:customStyle="1" w:styleId="24">
    <w:name w:val="Table Paragraph"/>
    <w:basedOn w:val="1"/>
    <w:qFormat/>
    <w:uiPriority w:val="1"/>
    <w:pPr>
      <w:jc w:val="center"/>
    </w:pPr>
    <w:rPr>
      <w:rFonts w:ascii="方正黑体_GBK" w:hAnsi="方正黑体_GBK" w:eastAsia="方正黑体_GBK" w:cs="方正黑体_GBK"/>
    </w:rPr>
  </w:style>
</w:styles>
</file>

<file path=word/_rels/document.xml.rels><?xml version="1.0" encoding="UTF-8" standalone="yes"?>
<Relationships xmlns="http://schemas.openxmlformats.org/package/2006/relationships"><Relationship Id="rId99" Type="http://schemas.openxmlformats.org/officeDocument/2006/relationships/image" Target="file:///C:\Users\ADMINI~1\AppData\Local\Temp\ksohtml\clip_image12389.png" TargetMode="External"/><Relationship Id="rId98" Type="http://schemas.openxmlformats.org/officeDocument/2006/relationships/image" Target="file:///C:\Users\ADMINI~1\AppData\Local\Temp\ksohtml\clip_image12390.png" TargetMode="External"/><Relationship Id="rId97" Type="http://schemas.openxmlformats.org/officeDocument/2006/relationships/image" Target="file:///C:\Users\ADMINI~1\AppData\Local\Temp\ksohtml\clip_image12391.png" TargetMode="External"/><Relationship Id="rId96" Type="http://schemas.openxmlformats.org/officeDocument/2006/relationships/image" Target="file:///C:\Users\ADMINI~1\AppData\Local\Temp\ksohtml\clip_image12392.png" TargetMode="External"/><Relationship Id="rId95" Type="http://schemas.openxmlformats.org/officeDocument/2006/relationships/image" Target="file:///C:\Users\ADMINI~1\AppData\Local\Temp\ksohtml\clip_image12393.png" TargetMode="External"/><Relationship Id="rId94" Type="http://schemas.openxmlformats.org/officeDocument/2006/relationships/image" Target="file:///C:\Users\ADMINI~1\AppData\Local\Temp\ksohtml\clip_image12394.png" TargetMode="External"/><Relationship Id="rId93" Type="http://schemas.openxmlformats.org/officeDocument/2006/relationships/image" Target="file:///C:\Users\ADMINI~1\AppData\Local\Temp\ksohtml\clip_image12395.png" TargetMode="External"/><Relationship Id="rId92" Type="http://schemas.openxmlformats.org/officeDocument/2006/relationships/image" Target="file:///C:\Users\ADMINI~1\AppData\Local\Temp\ksohtml\clip_image12396.png" TargetMode="External"/><Relationship Id="rId91" Type="http://schemas.openxmlformats.org/officeDocument/2006/relationships/image" Target="file:///C:\Users\ADMINI~1\AppData\Local\Temp\ksohtml\clip_image12397.png" TargetMode="External"/><Relationship Id="rId90" Type="http://schemas.openxmlformats.org/officeDocument/2006/relationships/image" Target="file:///C:\Users\ADMINI~1\AppData\Local\Temp\ksohtml\clip_image12400.png" TargetMode="External"/><Relationship Id="rId9" Type="http://schemas.openxmlformats.org/officeDocument/2006/relationships/theme" Target="theme/theme1.xml"/><Relationship Id="rId89" Type="http://schemas.openxmlformats.org/officeDocument/2006/relationships/image" Target="file:///C:\Users\ADMINI~1\AppData\Local\Temp\ksohtml\clip_image12398.png" TargetMode="External"/><Relationship Id="rId88" Type="http://schemas.openxmlformats.org/officeDocument/2006/relationships/image" Target="file:///C:\Users\ADMINI~1\AppData\Local\Temp\ksohtml\clip_image12401.png" TargetMode="External"/><Relationship Id="rId87" Type="http://schemas.openxmlformats.org/officeDocument/2006/relationships/image" Target="file:///C:\Users\ADMINI~1\AppData\Local\Temp\ksohtml\clip_image12402.png" TargetMode="External"/><Relationship Id="rId86" Type="http://schemas.openxmlformats.org/officeDocument/2006/relationships/image" Target="file:///C:\Users\ADMINI~1\AppData\Local\Temp\ksohtml\clip_image12403.png" TargetMode="External"/><Relationship Id="rId85" Type="http://schemas.openxmlformats.org/officeDocument/2006/relationships/image" Target="file:///C:\Users\ADMINI~1\AppData\Local\Temp\ksohtml\clip_image12404.png" TargetMode="External"/><Relationship Id="rId84" Type="http://schemas.openxmlformats.org/officeDocument/2006/relationships/image" Target="file:///C:\Users\ADMINI~1\AppData\Local\Temp\ksohtml\clip_image12405.png" TargetMode="External"/><Relationship Id="rId83" Type="http://schemas.openxmlformats.org/officeDocument/2006/relationships/image" Target="file:///C:\Users\ADMINI~1\AppData\Local\Temp\ksohtml\clip_image12406.png" TargetMode="External"/><Relationship Id="rId82" Type="http://schemas.openxmlformats.org/officeDocument/2006/relationships/image" Target="file:///C:\Users\ADMINI~1\AppData\Local\Temp\ksohtml\clip_image12407.png" TargetMode="External"/><Relationship Id="rId81" Type="http://schemas.openxmlformats.org/officeDocument/2006/relationships/image" Target="file:///C:\Users\ADMINI~1\AppData\Local\Temp\ksohtml\clip_image12408.png" TargetMode="External"/><Relationship Id="rId80" Type="http://schemas.openxmlformats.org/officeDocument/2006/relationships/image" Target="file:///C:\Users\ADMINI~1\AppData\Local\Temp\ksohtml\clip_image12409.png" TargetMode="External"/><Relationship Id="rId8" Type="http://schemas.openxmlformats.org/officeDocument/2006/relationships/footer" Target="footer4.xml"/><Relationship Id="rId79" Type="http://schemas.openxmlformats.org/officeDocument/2006/relationships/image" Target="file:///C:\Users\ADMINI~1\AppData\Local\Temp\ksohtml\clip_image12410.png" TargetMode="External"/><Relationship Id="rId78" Type="http://schemas.openxmlformats.org/officeDocument/2006/relationships/image" Target="file:///C:\Users\ADMINI~1\AppData\Local\Temp\ksohtml\clip_image12411.png" TargetMode="External"/><Relationship Id="rId77" Type="http://schemas.openxmlformats.org/officeDocument/2006/relationships/image" Target="file:///C:\Users\ADMINI~1\AppData\Local\Temp\ksohtml\clip_image12412.png" TargetMode="External"/><Relationship Id="rId76" Type="http://schemas.openxmlformats.org/officeDocument/2006/relationships/image" Target="file:///C:\Users\ADMINI~1\AppData\Local\Temp\ksohtml\clip_image12413.png" TargetMode="External"/><Relationship Id="rId75" Type="http://schemas.openxmlformats.org/officeDocument/2006/relationships/image" Target="file:///C:\Users\ADMINI~1\AppData\Local\Temp\ksohtml\clip_image12414.png" TargetMode="External"/><Relationship Id="rId74" Type="http://schemas.openxmlformats.org/officeDocument/2006/relationships/image" Target="file:///C:\Users\ADMINI~1\AppData\Local\Temp\ksohtml\clip_image12415.png" TargetMode="External"/><Relationship Id="rId73" Type="http://schemas.openxmlformats.org/officeDocument/2006/relationships/image" Target="file:///C:\Users\ADMINI~1\AppData\Local\Temp\ksohtml\clip_image12416.png" TargetMode="External"/><Relationship Id="rId72" Type="http://schemas.openxmlformats.org/officeDocument/2006/relationships/image" Target="file:///C:\Users\ADMINI~1\AppData\Local\Temp\ksohtml\clip_image12417.png" TargetMode="External"/><Relationship Id="rId71" Type="http://schemas.openxmlformats.org/officeDocument/2006/relationships/image" Target="file:///C:\Users\ADMINI~1\AppData\Local\Temp\ksohtml\clip_image12418.png" TargetMode="External"/><Relationship Id="rId70" Type="http://schemas.openxmlformats.org/officeDocument/2006/relationships/image" Target="file:///C:\Users\ADMINI~1\AppData\Local\Temp\ksohtml\clip_image12419.png" TargetMode="External"/><Relationship Id="rId7" Type="http://schemas.openxmlformats.org/officeDocument/2006/relationships/footer" Target="footer3.xml"/><Relationship Id="rId69" Type="http://schemas.openxmlformats.org/officeDocument/2006/relationships/image" Target="file:///C:\Users\ADMINI~1\AppData\Local\Temp\ksohtml\clip_image12420.png" TargetMode="External"/><Relationship Id="rId68" Type="http://schemas.openxmlformats.org/officeDocument/2006/relationships/image" Target="file:///C:\Users\ADMINI~1\AppData\Local\Temp\ksohtml\clip_image12421.png" TargetMode="External"/><Relationship Id="rId67" Type="http://schemas.openxmlformats.org/officeDocument/2006/relationships/image" Target="file:///C:\Users\ADMINI~1\AppData\Local\Temp\ksohtml\clip_image12422.png" TargetMode="External"/><Relationship Id="rId66" Type="http://schemas.openxmlformats.org/officeDocument/2006/relationships/image" Target="file:///C:\Users\ADMINI~1\AppData\Local\Temp\ksohtml\clip_image12423.png" TargetMode="External"/><Relationship Id="rId65" Type="http://schemas.openxmlformats.org/officeDocument/2006/relationships/image" Target="file:///C:\Users\ADMINI~1\AppData\Local\Temp\ksohtml\clip_image12424.png" TargetMode="External"/><Relationship Id="rId64" Type="http://schemas.openxmlformats.org/officeDocument/2006/relationships/image" Target="file:///C:\Users\ADMINI~1\AppData\Local\Temp\ksohtml\clip_image12425.png" TargetMode="External"/><Relationship Id="rId63" Type="http://schemas.openxmlformats.org/officeDocument/2006/relationships/image" Target="file:///C:\Users\ADMINI~1\AppData\Local\Temp\ksohtml\clip_image12426.png" TargetMode="External"/><Relationship Id="rId62" Type="http://schemas.openxmlformats.org/officeDocument/2006/relationships/image" Target="file:///C:\Users\ADMINI~1\AppData\Local\Temp\ksohtml\clip_image12427.png" TargetMode="External"/><Relationship Id="rId61" Type="http://schemas.openxmlformats.org/officeDocument/2006/relationships/image" Target="file:///C:\Users\ADMINI~1\AppData\Local\Temp\ksohtml\clip_image12428.png" TargetMode="External"/><Relationship Id="rId60" Type="http://schemas.openxmlformats.org/officeDocument/2006/relationships/image" Target="file:///C:\Users\ADMINI~1\AppData\Local\Temp\ksohtml\clip_image12429.png" TargetMode="External"/><Relationship Id="rId6" Type="http://schemas.openxmlformats.org/officeDocument/2006/relationships/header" Target="header2.xml"/><Relationship Id="rId59" Type="http://schemas.openxmlformats.org/officeDocument/2006/relationships/image" Target="file:///C:\Users\ADMINI~1\AppData\Local\Temp\ksohtml\clip_image12430.png" TargetMode="External"/><Relationship Id="rId58" Type="http://schemas.openxmlformats.org/officeDocument/2006/relationships/image" Target="file:///C:\Users\ADMINI~1\AppData\Local\Temp\ksohtml\clip_image12431.png" TargetMode="External"/><Relationship Id="rId57" Type="http://schemas.openxmlformats.org/officeDocument/2006/relationships/image" Target="file:///C:\Users\ADMINI~1\AppData\Local\Temp\ksohtml\clip_image12432.png" TargetMode="External"/><Relationship Id="rId56" Type="http://schemas.openxmlformats.org/officeDocument/2006/relationships/image" Target="file:///C:\Users\ADMINI~1\AppData\Local\Temp\ksohtml\clip_image12433.png" TargetMode="External"/><Relationship Id="rId55" Type="http://schemas.openxmlformats.org/officeDocument/2006/relationships/image" Target="file:///C:\Users\ADMINI~1\AppData\Local\Temp\ksohtml\clip_image12434.png" TargetMode="External"/><Relationship Id="rId54" Type="http://schemas.openxmlformats.org/officeDocument/2006/relationships/image" Target="file:///C:\Users\ADMINI~1\AppData\Local\Temp\ksohtml\clip_image12435.png" TargetMode="External"/><Relationship Id="rId53" Type="http://schemas.openxmlformats.org/officeDocument/2006/relationships/image" Target="file:///C:\Users\ADMINI~1\AppData\Local\Temp\ksohtml\clip_image12436.png" TargetMode="External"/><Relationship Id="rId52" Type="http://schemas.openxmlformats.org/officeDocument/2006/relationships/image" Target="file:///C:\Users\ADMINI~1\AppData\Local\Temp\ksohtml\clip_image12437.png" TargetMode="External"/><Relationship Id="rId51" Type="http://schemas.openxmlformats.org/officeDocument/2006/relationships/image" Target="file:///C:\Users\ADMINI~1\AppData\Local\Temp\ksohtml\clip_image12438.png" TargetMode="External"/><Relationship Id="rId50" Type="http://schemas.openxmlformats.org/officeDocument/2006/relationships/image" Target="file:///C:\Users\ADMINI~1\AppData\Local\Temp\ksohtml\clip_image12439.png" TargetMode="External"/><Relationship Id="rId5" Type="http://schemas.openxmlformats.org/officeDocument/2006/relationships/footer" Target="footer2.xml"/><Relationship Id="rId49" Type="http://schemas.openxmlformats.org/officeDocument/2006/relationships/image" Target="file:///C:\Users\ADMINI~1\AppData\Local\Temp\ksohtml\clip_image12440.png" TargetMode="External"/><Relationship Id="rId48" Type="http://schemas.openxmlformats.org/officeDocument/2006/relationships/image" Target="file:///C:\Users\ADMINI~1\AppData\Local\Temp\ksohtml\clip_image12441.png" TargetMode="External"/><Relationship Id="rId47" Type="http://schemas.openxmlformats.org/officeDocument/2006/relationships/image" Target="file:///C:\Users\ADMINI~1\AppData\Local\Temp\ksohtml\clip_image12442.png" TargetMode="External"/><Relationship Id="rId46" Type="http://schemas.openxmlformats.org/officeDocument/2006/relationships/image" Target="file:///C:\Users\ADMINI~1\AppData\Local\Temp\ksohtml\clip_image12443.png" TargetMode="External"/><Relationship Id="rId45" Type="http://schemas.openxmlformats.org/officeDocument/2006/relationships/image" Target="file:///C:\Users\ADMINI~1\AppData\Local\Temp\ksohtml\clip_image12444.png" TargetMode="External"/><Relationship Id="rId44" Type="http://schemas.openxmlformats.org/officeDocument/2006/relationships/image" Target="file:///C:\Users\ADMINI~1\AppData\Local\Temp\ksohtml\clip_image12445.png" TargetMode="External"/><Relationship Id="rId43" Type="http://schemas.openxmlformats.org/officeDocument/2006/relationships/image" Target="file:///C:\Users\ADMINI~1\AppData\Local\Temp\ksohtml\clip_image12446.png" TargetMode="External"/><Relationship Id="rId42" Type="http://schemas.openxmlformats.org/officeDocument/2006/relationships/image" Target="file:///C:\Users\ADMINI~1\AppData\Local\Temp\ksohtml\clip_image12447.png" TargetMode="External"/><Relationship Id="rId41" Type="http://schemas.openxmlformats.org/officeDocument/2006/relationships/image" Target="file:///C:\Users\ADMINI~1\AppData\Local\Temp\ksohtml\clip_image12448.png" TargetMode="External"/><Relationship Id="rId40" Type="http://schemas.openxmlformats.org/officeDocument/2006/relationships/image" Target="file:///C:\Users\ADMINI~1\AppData\Local\Temp\ksohtml\clip_image12449.png" TargetMode="External"/><Relationship Id="rId4" Type="http://schemas.openxmlformats.org/officeDocument/2006/relationships/footer" Target="footer1.xml"/><Relationship Id="rId39" Type="http://schemas.openxmlformats.org/officeDocument/2006/relationships/image" Target="file:///C:\Users\ADMINI~1\AppData\Local\Temp\ksohtml\clip_image12450.png" TargetMode="External"/><Relationship Id="rId38" Type="http://schemas.openxmlformats.org/officeDocument/2006/relationships/image" Target="file:///C:\Users\ADMINI~1\AppData\Local\Temp\ksohtml\clip_image12451.png" TargetMode="External"/><Relationship Id="rId37" Type="http://schemas.openxmlformats.org/officeDocument/2006/relationships/image" Target="file:///C:\Users\ADMINI~1\AppData\Local\Temp\ksohtml\clip_image12452.png" TargetMode="External"/><Relationship Id="rId36" Type="http://schemas.openxmlformats.org/officeDocument/2006/relationships/image" Target="file:///C:\Users\ADMINI~1\AppData\Local\Temp\ksohtml\clip_image12453.png" TargetMode="External"/><Relationship Id="rId35" Type="http://schemas.openxmlformats.org/officeDocument/2006/relationships/image" Target="file:///C:\Users\ADMINI~1\AppData\Local\Temp\ksohtml\clip_image12454.png" TargetMode="External"/><Relationship Id="rId34" Type="http://schemas.openxmlformats.org/officeDocument/2006/relationships/image" Target="file:///C:\Users\ADMINI~1\AppData\Local\Temp\ksohtml\clip_image12455.png" TargetMode="External"/><Relationship Id="rId33" Type="http://schemas.openxmlformats.org/officeDocument/2006/relationships/image" Target="file:///C:\Users\ADMINI~1\AppData\Local\Temp\ksohtml\clip_image12456.png" TargetMode="External"/><Relationship Id="rId32" Type="http://schemas.openxmlformats.org/officeDocument/2006/relationships/image" Target="file:///C:\Users\ADMINI~1\AppData\Local\Temp\ksohtml\clip_image12457.png" TargetMode="External"/><Relationship Id="rId31" Type="http://schemas.openxmlformats.org/officeDocument/2006/relationships/image" Target="file:///C:\Users\ADMINI~1\AppData\Local\Temp\ksohtml\clip_image12458.png" TargetMode="External"/><Relationship Id="rId30" Type="http://schemas.openxmlformats.org/officeDocument/2006/relationships/image" Target="file:///C:\Users\ADMINI~1\AppData\Local\Temp\ksohtml\clip_image12459.png" TargetMode="External"/><Relationship Id="rId3" Type="http://schemas.openxmlformats.org/officeDocument/2006/relationships/header" Target="header1.xml"/><Relationship Id="rId29" Type="http://schemas.openxmlformats.org/officeDocument/2006/relationships/image" Target="file:///C:\Users\ADMINI~1\AppData\Local\Temp\ksohtml\clip_image12460.png" TargetMode="External"/><Relationship Id="rId28" Type="http://schemas.openxmlformats.org/officeDocument/2006/relationships/image" Target="file:///C:\Users\ADMINI~1\AppData\Local\Temp\ksohtml\clip_image12461.png" TargetMode="External"/><Relationship Id="rId27" Type="http://schemas.openxmlformats.org/officeDocument/2006/relationships/image" Target="file:///C:\Users\ADMINI~1\AppData\Local\Temp\ksohtml\clip_image12464.png" TargetMode="External"/><Relationship Id="rId26" Type="http://schemas.openxmlformats.org/officeDocument/2006/relationships/image" Target="file:///C:\Users\ADMINI~1\AppData\Local\Temp\ksohtml\clip_image12462.png" TargetMode="External"/><Relationship Id="rId25" Type="http://schemas.openxmlformats.org/officeDocument/2006/relationships/image" Target="file:///C:\Users\ADMINI~1\AppData\Local\Temp\ksohtml\clip_image12465.png" TargetMode="External"/><Relationship Id="rId24" Type="http://schemas.openxmlformats.org/officeDocument/2006/relationships/image" Target="file:///C:\Users\ADMINI~1\AppData\Local\Temp\ksohtml\clip_image12466.png" TargetMode="External"/><Relationship Id="rId23" Type="http://schemas.openxmlformats.org/officeDocument/2006/relationships/image" Target="file:///C:\Users\ADMINI~1\AppData\Local\Temp\ksohtml\clip_image12467.png" TargetMode="External"/><Relationship Id="rId22" Type="http://schemas.openxmlformats.org/officeDocument/2006/relationships/image" Target="file:///C:\Users\ADMINI~1\AppData\Local\Temp\ksohtml\clip_image12468.png" TargetMode="External"/><Relationship Id="rId21" Type="http://schemas.openxmlformats.org/officeDocument/2006/relationships/image" Target="file:///C:\Users\ADMINI~1\AppData\Local\Temp\ksohtml\clip_image12469.png" TargetMode="External"/><Relationship Id="rId20" Type="http://schemas.openxmlformats.org/officeDocument/2006/relationships/image" Target="file:///C:\Users\ADMINI~1\AppData\Local\Temp\ksohtml\clip_image12470.png" TargetMode="External"/><Relationship Id="rId2" Type="http://schemas.openxmlformats.org/officeDocument/2006/relationships/settings" Target="settings.xml"/><Relationship Id="rId19" Type="http://schemas.openxmlformats.org/officeDocument/2006/relationships/image" Target="file:///C:\Users\ADMINI~1\AppData\Local\Temp\ksohtml\clip_image12471.png" TargetMode="External"/><Relationship Id="rId18" Type="http://schemas.openxmlformats.org/officeDocument/2006/relationships/image" Target="file:///C:\Users\ADMINI~1\AppData\Local\Temp\ksohtml\clip_image12472.png" TargetMode="External"/><Relationship Id="rId17" Type="http://schemas.openxmlformats.org/officeDocument/2006/relationships/image" Target="file:///C:\Users\ADMINI~1\AppData\Local\Temp\ksohtml\clip_image12463.png" TargetMode="External"/><Relationship Id="rId16" Type="http://schemas.openxmlformats.org/officeDocument/2006/relationships/image" Target="file:///C:\Users\ADMINI~1\AppData\Local\Temp\ksohtml\clip_image12399.png" TargetMode="External"/><Relationship Id="rId15" Type="http://schemas.openxmlformats.org/officeDocument/2006/relationships/image" Target="file:///C:\Users\ADMINI~1\AppData\Local\Temp\ksohtml\clip_image12367.png" TargetMode="External"/><Relationship Id="rId149" Type="http://schemas.openxmlformats.org/officeDocument/2006/relationships/fontTable" Target="fontTable.xml"/><Relationship Id="rId148" Type="http://schemas.openxmlformats.org/officeDocument/2006/relationships/numbering" Target="numbering.xml"/><Relationship Id="rId147" Type="http://schemas.openxmlformats.org/officeDocument/2006/relationships/customXml" Target="../customXml/item1.xml"/><Relationship Id="rId146" Type="http://schemas.openxmlformats.org/officeDocument/2006/relationships/image" Target="file:///C:\Users\ADMINI~1\AppData\Local\Temp\ksohtml\clip_image12340.png" TargetMode="External"/><Relationship Id="rId145" Type="http://schemas.openxmlformats.org/officeDocument/2006/relationships/image" Target="file:///C:\Users\ADMINI~1\AppData\Local\Temp\ksohtml\clip_image12338.png" TargetMode="External"/><Relationship Id="rId144" Type="http://schemas.openxmlformats.org/officeDocument/2006/relationships/image" Target="file:///C:\Users\ADMINI~1\AppData\Local\Temp\ksohtml\clip_image12341.png" TargetMode="External"/><Relationship Id="rId143" Type="http://schemas.openxmlformats.org/officeDocument/2006/relationships/image" Target="file:///C:\Users\ADMINI~1\AppData\Local\Temp\ksohtml\clip_image12344.png" TargetMode="External"/><Relationship Id="rId142" Type="http://schemas.openxmlformats.org/officeDocument/2006/relationships/image" Target="file:///C:\Users\ADMINI~1\AppData\Local\Temp\ksohtml\clip_image12342.png" TargetMode="External"/><Relationship Id="rId141" Type="http://schemas.openxmlformats.org/officeDocument/2006/relationships/image" Target="file:///C:\Users\ADMINI~1\AppData\Local\Temp\ksohtml\clip_image12345.png" TargetMode="External"/><Relationship Id="rId140" Type="http://schemas.openxmlformats.org/officeDocument/2006/relationships/image" Target="file:///C:\Users\ADMINI~1\AppData\Local\Temp\ksohtml\clip_image12346.png" TargetMode="External"/><Relationship Id="rId14" Type="http://schemas.openxmlformats.org/officeDocument/2006/relationships/image" Target="file:///C:\Users\ADMINI~1\AppData\Local\Temp\ksohtml\clip_image12351.png" TargetMode="External"/><Relationship Id="rId139" Type="http://schemas.openxmlformats.org/officeDocument/2006/relationships/image" Target="file:///C:\Users\ADMINI~1\AppData\Local\Temp\ksohtml\clip_image12347.png" TargetMode="External"/><Relationship Id="rId138" Type="http://schemas.openxmlformats.org/officeDocument/2006/relationships/image" Target="file:///C:\Users\ADMINI~1\AppData\Local\Temp\ksohtml\clip_image12348.png" TargetMode="External"/><Relationship Id="rId137" Type="http://schemas.openxmlformats.org/officeDocument/2006/relationships/image" Target="file:///C:\Users\ADMINI~1\AppData\Local\Temp\ksohtml\clip_image12349.png" TargetMode="External"/><Relationship Id="rId136" Type="http://schemas.openxmlformats.org/officeDocument/2006/relationships/image" Target="file:///C:\Users\ADMINI~1\AppData\Local\Temp\ksohtml\clip_image12352.png" TargetMode="External"/><Relationship Id="rId135" Type="http://schemas.openxmlformats.org/officeDocument/2006/relationships/image" Target="file:///C:\Users\ADMINI~1\AppData\Local\Temp\ksohtml\clip_image12350.png" TargetMode="External"/><Relationship Id="rId134" Type="http://schemas.openxmlformats.org/officeDocument/2006/relationships/image" Target="file:///C:\Users\ADMINI~1\AppData\Local\Temp\ksohtml\clip_image12353.png" TargetMode="External"/><Relationship Id="rId133" Type="http://schemas.openxmlformats.org/officeDocument/2006/relationships/image" Target="file:///C:\Users\ADMINI~1\AppData\Local\Temp\ksohtml\clip_image12354.png" TargetMode="External"/><Relationship Id="rId132" Type="http://schemas.openxmlformats.org/officeDocument/2006/relationships/image" Target="file:///C:\Users\ADMINI~1\AppData\Local\Temp\ksohtml\clip_image12355.png" TargetMode="External"/><Relationship Id="rId131" Type="http://schemas.openxmlformats.org/officeDocument/2006/relationships/image" Target="file:///C:\Users\ADMINI~1\AppData\Local\Temp\ksohtml\clip_image12356.png" TargetMode="External"/><Relationship Id="rId130" Type="http://schemas.openxmlformats.org/officeDocument/2006/relationships/image" Target="file:///C:\Users\ADMINI~1\AppData\Local\Temp\ksohtml\clip_image12357.png" TargetMode="External"/><Relationship Id="rId13" Type="http://schemas.openxmlformats.org/officeDocument/2006/relationships/image" Target="file:///C:\Users\ADMINI~1\AppData\Local\Temp\ksohtml\clip_image12343.png" TargetMode="External"/><Relationship Id="rId129" Type="http://schemas.openxmlformats.org/officeDocument/2006/relationships/image" Target="file:///C:\Users\ADMINI~1\AppData\Local\Temp\ksohtml\clip_image12358.png" TargetMode="External"/><Relationship Id="rId128" Type="http://schemas.openxmlformats.org/officeDocument/2006/relationships/image" Target="file:///C:\Users\ADMINI~1\AppData\Local\Temp\ksohtml\clip_image12359.png" TargetMode="External"/><Relationship Id="rId127" Type="http://schemas.openxmlformats.org/officeDocument/2006/relationships/image" Target="file:///C:\Users\ADMINI~1\AppData\Local\Temp\ksohtml\clip_image12360.png" TargetMode="External"/><Relationship Id="rId126" Type="http://schemas.openxmlformats.org/officeDocument/2006/relationships/image" Target="file:///C:\Users\ADMINI~1\AppData\Local\Temp\ksohtml\clip_image12361.png" TargetMode="External"/><Relationship Id="rId125" Type="http://schemas.openxmlformats.org/officeDocument/2006/relationships/image" Target="file:///C:\Users\ADMINI~1\AppData\Local\Temp\ksohtml\clip_image12362.png" TargetMode="External"/><Relationship Id="rId124" Type="http://schemas.openxmlformats.org/officeDocument/2006/relationships/image" Target="file:///C:\Users\ADMINI~1\AppData\Local\Temp\ksohtml\clip_image12363.png" TargetMode="External"/><Relationship Id="rId123" Type="http://schemas.openxmlformats.org/officeDocument/2006/relationships/image" Target="file:///C:\Users\ADMINI~1\AppData\Local\Temp\ksohtml\clip_image12364.png" TargetMode="External"/><Relationship Id="rId122" Type="http://schemas.openxmlformats.org/officeDocument/2006/relationships/image" Target="file:///C:\Users\ADMINI~1\AppData\Local\Temp\ksohtml\clip_image12365.png" TargetMode="External"/><Relationship Id="rId121" Type="http://schemas.openxmlformats.org/officeDocument/2006/relationships/image" Target="file:///C:\Users\ADMINI~1\AppData\Local\Temp\ksohtml\clip_image12368.png" TargetMode="External"/><Relationship Id="rId120" Type="http://schemas.openxmlformats.org/officeDocument/2006/relationships/image" Target="file:///C:\Users\ADMINI~1\AppData\Local\Temp\ksohtml\clip_image12366.png" TargetMode="External"/><Relationship Id="rId12" Type="http://schemas.openxmlformats.org/officeDocument/2006/relationships/image" Target="file:///C:\Users\ADMINI~1\AppData\Local\Temp\ksohtml\clip_image12339.png" TargetMode="External"/><Relationship Id="rId119" Type="http://schemas.openxmlformats.org/officeDocument/2006/relationships/image" Target="file:///C:\Users\ADMINI~1\AppData\Local\Temp\ksohtml\clip_image12369.png" TargetMode="External"/><Relationship Id="rId118" Type="http://schemas.openxmlformats.org/officeDocument/2006/relationships/image" Target="file:///C:\Users\ADMINI~1\AppData\Local\Temp\ksohtml\clip_image12370.png" TargetMode="External"/><Relationship Id="rId117" Type="http://schemas.openxmlformats.org/officeDocument/2006/relationships/image" Target="file:///C:\Users\ADMINI~1\AppData\Local\Temp\ksohtml\clip_image12371.png" TargetMode="External"/><Relationship Id="rId116" Type="http://schemas.openxmlformats.org/officeDocument/2006/relationships/image" Target="file:///C:\Users\ADMINI~1\AppData\Local\Temp\ksohtml\clip_image12372.png" TargetMode="External"/><Relationship Id="rId115" Type="http://schemas.openxmlformats.org/officeDocument/2006/relationships/image" Target="file:///C:\Users\ADMINI~1\AppData\Local\Temp\ksohtml\clip_image12373.png" TargetMode="External"/><Relationship Id="rId114" Type="http://schemas.openxmlformats.org/officeDocument/2006/relationships/image" Target="file:///C:\Users\ADMINI~1\AppData\Local\Temp\ksohtml\clip_image12374.png" TargetMode="External"/><Relationship Id="rId113" Type="http://schemas.openxmlformats.org/officeDocument/2006/relationships/image" Target="file:///C:\Users\ADMINI~1\AppData\Local\Temp\ksohtml\clip_image12375.png" TargetMode="External"/><Relationship Id="rId112" Type="http://schemas.openxmlformats.org/officeDocument/2006/relationships/image" Target="file:///C:\Users\ADMINI~1\AppData\Local\Temp\ksohtml\clip_image12376.png" TargetMode="External"/><Relationship Id="rId111" Type="http://schemas.openxmlformats.org/officeDocument/2006/relationships/image" Target="file:///C:\Users\ADMINI~1\AppData\Local\Temp\ksohtml\clip_image12377.png" TargetMode="External"/><Relationship Id="rId110" Type="http://schemas.openxmlformats.org/officeDocument/2006/relationships/image" Target="file:///C:\Users\ADMINI~1\AppData\Local\Temp\ksohtml\clip_image12378.png" TargetMode="External"/><Relationship Id="rId11" Type="http://schemas.openxmlformats.org/officeDocument/2006/relationships/image" Target="file:///C:\Users\ADMINI~1\AppData\Local\Temp\ksohtml\clip_image12337.png" TargetMode="External"/><Relationship Id="rId109" Type="http://schemas.openxmlformats.org/officeDocument/2006/relationships/image" Target="file:///C:\Users\ADMINI~1\AppData\Local\Temp\ksohtml\clip_image12379.png" TargetMode="External"/><Relationship Id="rId108" Type="http://schemas.openxmlformats.org/officeDocument/2006/relationships/image" Target="file:///C:\Users\ADMINI~1\AppData\Local\Temp\ksohtml\clip_image12380.png" TargetMode="External"/><Relationship Id="rId107" Type="http://schemas.openxmlformats.org/officeDocument/2006/relationships/image" Target="file:///C:\Users\ADMINI~1\AppData\Local\Temp\ksohtml\clip_image12381.png" TargetMode="External"/><Relationship Id="rId106" Type="http://schemas.openxmlformats.org/officeDocument/2006/relationships/image" Target="file:///C:\Users\ADMINI~1\AppData\Local\Temp\ksohtml\clip_image12382.png" TargetMode="External"/><Relationship Id="rId105" Type="http://schemas.openxmlformats.org/officeDocument/2006/relationships/image" Target="file:///C:\Users\ADMINI~1\AppData\Local\Temp\ksohtml\clip_image12383.png" TargetMode="External"/><Relationship Id="rId104" Type="http://schemas.openxmlformats.org/officeDocument/2006/relationships/image" Target="file:///C:\Users\ADMINI~1\AppData\Local\Temp\ksohtml\clip_image12384.png" TargetMode="External"/><Relationship Id="rId103" Type="http://schemas.openxmlformats.org/officeDocument/2006/relationships/image" Target="file:///C:\Users\ADMINI~1\AppData\Local\Temp\ksohtml\clip_image12385.png" TargetMode="External"/><Relationship Id="rId102" Type="http://schemas.openxmlformats.org/officeDocument/2006/relationships/image" Target="file:///C:\Users\ADMINI~1\AppData\Local\Temp\ksohtml\clip_image12386.png" TargetMode="External"/><Relationship Id="rId101" Type="http://schemas.openxmlformats.org/officeDocument/2006/relationships/image" Target="file:///C:\Users\ADMINI~1\AppData\Local\Temp\ksohtml\clip_image12387.png" TargetMode="External"/><Relationship Id="rId100" Type="http://schemas.openxmlformats.org/officeDocument/2006/relationships/image" Target="file:///C:\Users\ADMINI~1\AppData\Local\Temp\ksohtml\clip_image12388.png" TargetMode="Externa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2019-11-12T02:10:00Z</dcterms:created>
  <dc:creator>L6</dc:creator>
  <cp:lastModifiedBy>Administrator</cp:lastModifiedBy>
  <cp:lastPrinted>2021-06-25T10:17:00Z</cp:lastPrinted>
  <dcterms:modified xsi:type="dcterms:W3CDTF">2021-11-10T04:10:32Z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