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sz w:val="32"/>
          <w:szCs w:val="32"/>
          <w:lang w:val="en-US" w:eastAsia="zh-CN"/>
        </w:rPr>
      </w:pPr>
      <w:bookmarkStart w:id="0" w:name="_Toc28359011"/>
      <w:bookmarkStart w:id="1" w:name="_Toc35393797"/>
      <w:r>
        <w:rPr>
          <w:rFonts w:hint="eastAsia" w:ascii="华文中宋" w:hAnsi="华文中宋" w:eastAsia="华文中宋"/>
          <w:sz w:val="32"/>
          <w:szCs w:val="32"/>
          <w:lang w:val="en-US" w:eastAsia="zh-CN"/>
        </w:rPr>
        <w:t>吉木乃县万驼园集中养殖示范区建设项目-监理</w:t>
      </w:r>
    </w:p>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pPr>
      <w:r>
        <w:rPr>
          <w:rFonts w:hint="eastAsia" w:ascii="华文中宋" w:hAnsi="华文中宋" w:eastAsia="华文中宋"/>
          <w:sz w:val="32"/>
          <w:szCs w:val="32"/>
        </w:rPr>
        <w:t>竞争性谈判公告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吉木乃县万驼园集中养殖示范区建设项目-监理</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val="0"/>
          <w:iCs/>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 w:name="_Toc35393798"/>
      <w:bookmarkStart w:id="3" w:name="_Toc28359089"/>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ZFCGHY2021057</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u w:val="single"/>
          <w:lang w:val="en-US" w:eastAsia="zh-CN"/>
        </w:rPr>
        <w:t>吉木乃县万驼园集中养殖示范区建设项目-监理</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竞争性谈判 □竞争性磋商 □询价</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35万元</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35万元</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i w:val="0"/>
          <w:iCs w:val="0"/>
          <w:sz w:val="28"/>
          <w:szCs w:val="28"/>
          <w:u w:val="single"/>
          <w:lang w:val="en-US" w:eastAsia="zh-CN"/>
        </w:rPr>
      </w:pPr>
      <w:r>
        <w:rPr>
          <w:rFonts w:hint="eastAsia" w:ascii="仿宋" w:hAnsi="仿宋" w:eastAsia="仿宋"/>
          <w:sz w:val="28"/>
          <w:szCs w:val="28"/>
        </w:rPr>
        <w:t>采购需求：</w:t>
      </w:r>
      <w:r>
        <w:rPr>
          <w:rFonts w:hint="eastAsia" w:ascii="仿宋" w:hAnsi="仿宋" w:eastAsia="仿宋"/>
          <w:i w:val="0"/>
          <w:iCs w:val="0"/>
          <w:sz w:val="28"/>
          <w:szCs w:val="28"/>
          <w:u w:val="single"/>
          <w:lang w:val="en-US" w:eastAsia="zh-CN"/>
        </w:rPr>
        <w:t>施工全过程的监理服务</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详见谈判文件</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6" w:name="_Toc35393799"/>
      <w:bookmarkStart w:id="7" w:name="_Toc28359090"/>
      <w:bookmarkStart w:id="8" w:name="_Toc28359013"/>
      <w:bookmarkStart w:id="9" w:name="_Toc35393630"/>
      <w:r>
        <w:rPr>
          <w:rFonts w:hint="eastAsia" w:ascii="黑体" w:hAnsi="黑体" w:cs="宋体"/>
          <w:b w:val="0"/>
          <w:sz w:val="28"/>
          <w:szCs w:val="28"/>
        </w:rPr>
        <w:t>二、申请人的资格要求：</w:t>
      </w:r>
      <w:bookmarkEnd w:id="6"/>
      <w:bookmarkEnd w:id="7"/>
      <w:bookmarkEnd w:id="8"/>
      <w:bookmarkEnd w:id="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ascii="仿宋" w:hAnsi="仿宋" w:eastAsia="仿宋"/>
          <w:sz w:val="28"/>
          <w:szCs w:val="28"/>
        </w:rPr>
        <w:t>2</w:t>
      </w:r>
      <w:r>
        <w:rPr>
          <w:rFonts w:hint="eastAsia" w:ascii="仿宋" w:hAnsi="仿宋" w:eastAsia="仿宋"/>
          <w:sz w:val="28"/>
          <w:szCs w:val="28"/>
        </w:rPr>
        <w:t>.落实政府采购政策需满足的资格要求：</w:t>
      </w:r>
      <w:bookmarkStart w:id="40" w:name="_GoBack"/>
      <w:r>
        <w:rPr>
          <w:rFonts w:hint="eastAsia" w:ascii="仿宋" w:hAnsi="仿宋" w:eastAsia="仿宋"/>
          <w:sz w:val="28"/>
          <w:szCs w:val="28"/>
          <w:u w:val="single"/>
        </w:rPr>
        <w:t>符合政府采购优先（节约能源、保护环境）采购政策及促进中小企业（监狱企业、残疾人福利性单位）发展政策的，依据规定给予评审优惠。</w:t>
      </w:r>
      <w:bookmarkEnd w:id="40"/>
    </w:p>
    <w:p>
      <w:pPr>
        <w:pageBreakBefore w:val="0"/>
        <w:widowControl w:val="0"/>
        <w:kinsoku/>
        <w:wordWrap/>
        <w:overflowPunct/>
        <w:topLinePunct w:val="0"/>
        <w:bidi w:val="0"/>
        <w:snapToGrid/>
        <w:spacing w:line="520" w:lineRule="exact"/>
        <w:textAlignment w:val="auto"/>
        <w:rPr>
          <w:rFonts w:hint="eastAsia" w:ascii="仿宋" w:hAnsi="仿宋" w:eastAsia="仿宋"/>
          <w:i/>
          <w:iCs/>
          <w:sz w:val="28"/>
          <w:szCs w:val="28"/>
          <w:u w:val="single"/>
          <w:lang w:eastAsia="zh-CN"/>
        </w:rPr>
      </w:pPr>
      <w:r>
        <w:rPr>
          <w:rFonts w:hint="eastAsia" w:ascii="仿宋" w:hAnsi="仿宋" w:eastAsia="仿宋"/>
          <w:sz w:val="28"/>
          <w:szCs w:val="28"/>
        </w:rPr>
        <w:t>3.本项目的特定资格要求：</w:t>
      </w:r>
      <w:r>
        <w:rPr>
          <w:rFonts w:hint="eastAsia" w:ascii="仿宋" w:hAnsi="仿宋" w:eastAsia="仿宋"/>
          <w:sz w:val="28"/>
          <w:szCs w:val="28"/>
          <w:u w:val="single"/>
        </w:rPr>
        <w:t>投标人须具备工程监理综合资质或房屋建筑工程监理丙级及以上资质，</w:t>
      </w:r>
      <w:r>
        <w:rPr>
          <w:rFonts w:hint="eastAsia" w:ascii="仿宋" w:hAnsi="仿宋" w:eastAsia="仿宋"/>
          <w:sz w:val="28"/>
          <w:szCs w:val="28"/>
          <w:u w:val="single"/>
          <w:lang w:val="en-US" w:eastAsia="zh-CN"/>
        </w:rPr>
        <w:t>疆外企业已办理进疆信息报送；</w:t>
      </w:r>
      <w:r>
        <w:rPr>
          <w:rFonts w:hint="eastAsia" w:ascii="仿宋" w:hAnsi="仿宋" w:eastAsia="仿宋"/>
          <w:sz w:val="28"/>
          <w:szCs w:val="28"/>
          <w:u w:val="single"/>
        </w:rPr>
        <w:t>投标人拟派的总监理工程师须具备房屋建筑工程国家注册监理工程师</w:t>
      </w:r>
      <w:r>
        <w:rPr>
          <w:rFonts w:hint="eastAsia" w:ascii="仿宋" w:hAnsi="仿宋" w:eastAsia="仿宋"/>
          <w:sz w:val="28"/>
          <w:szCs w:val="28"/>
          <w:u w:val="single"/>
          <w:lang w:eastAsia="zh-CN"/>
        </w:rPr>
        <w:t>。</w:t>
      </w:r>
    </w:p>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0" w:name="_Toc35393800"/>
      <w:bookmarkStart w:id="11" w:name="_Toc35393631"/>
      <w:r>
        <w:rPr>
          <w:rFonts w:hint="eastAsia" w:ascii="黑体" w:hAnsi="黑体" w:cs="宋体"/>
          <w:b w:val="0"/>
          <w:sz w:val="28"/>
          <w:szCs w:val="28"/>
        </w:rPr>
        <w:t>三、获取采购文件</w:t>
      </w:r>
      <w:bookmarkEnd w:id="10"/>
      <w:bookmarkEnd w:id="11"/>
    </w:p>
    <w:p>
      <w:pPr>
        <w:pageBreakBefore w:val="0"/>
        <w:widowControl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2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阿勒泰市南区万驰广场七楼</w:t>
      </w:r>
    </w:p>
    <w:p>
      <w:pPr>
        <w:pageBreakBefore w:val="0"/>
        <w:widowControl w:val="0"/>
        <w:kinsoku/>
        <w:wordWrap/>
        <w:overflowPunct/>
        <w:topLinePunct w:val="0"/>
        <w:bidi w:val="0"/>
        <w:snapToGrid/>
        <w:spacing w:line="52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widowControl w:val="0"/>
        <w:kinsoku/>
        <w:wordWrap/>
        <w:overflowPunct/>
        <w:topLinePunct w:val="0"/>
        <w:bidi w:val="0"/>
        <w:snapToGrid/>
        <w:spacing w:line="520" w:lineRule="exact"/>
        <w:ind w:firstLine="540"/>
        <w:textAlignment w:val="auto"/>
        <w:rPr>
          <w:rFonts w:hint="eastAsia"/>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2" w:name="_Toc28359015"/>
      <w:bookmarkStart w:id="13" w:name="_Toc28359092"/>
      <w:bookmarkStart w:id="14" w:name="_Toc35393632"/>
      <w:bookmarkStart w:id="15" w:name="_Toc35393801"/>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eastAsia"/>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阿勒泰市南区万驰广场七楼会议室</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6" w:name="_Toc35393802"/>
      <w:bookmarkStart w:id="17" w:name="_Toc35393633"/>
      <w:bookmarkStart w:id="18" w:name="_Toc28359016"/>
      <w:bookmarkStart w:id="19" w:name="_Toc28359093"/>
      <w:r>
        <w:rPr>
          <w:rFonts w:hint="eastAsia" w:ascii="黑体" w:hAnsi="黑体" w:cs="宋体"/>
          <w:b w:val="0"/>
          <w:sz w:val="28"/>
          <w:szCs w:val="28"/>
        </w:rPr>
        <w:t>五、</w:t>
      </w:r>
      <w:r>
        <w:rPr>
          <w:rFonts w:hint="eastAsia" w:ascii="黑体" w:hAnsi="黑体" w:cs="宋体"/>
          <w:b w:val="0"/>
          <w:sz w:val="28"/>
          <w:szCs w:val="28"/>
          <w:lang w:val="en-US" w:eastAsia="zh-CN"/>
        </w:rPr>
        <w:t>响应文件</w:t>
      </w:r>
      <w:r>
        <w:rPr>
          <w:rFonts w:hint="eastAsia" w:ascii="黑体" w:hAnsi="黑体" w:cs="宋体"/>
          <w:b w:val="0"/>
          <w:sz w:val="28"/>
          <w:szCs w:val="28"/>
        </w:rPr>
        <w:t>开启</w:t>
      </w:r>
      <w:bookmarkEnd w:id="16"/>
      <w:bookmarkEnd w:id="17"/>
      <w:bookmarkEnd w:id="18"/>
      <w:bookmarkEnd w:id="1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地点：</w:t>
      </w:r>
      <w:bookmarkStart w:id="20" w:name="_Toc35393803"/>
      <w:bookmarkStart w:id="21" w:name="_Toc28359094"/>
      <w:bookmarkStart w:id="22" w:name="_Toc35393634"/>
      <w:bookmarkStart w:id="23" w:name="_Toc28359017"/>
      <w:r>
        <w:rPr>
          <w:rFonts w:hint="eastAsia" w:ascii="仿宋" w:hAnsi="仿宋" w:eastAsia="仿宋"/>
          <w:sz w:val="28"/>
          <w:szCs w:val="28"/>
          <w:u w:val="single"/>
          <w:lang w:val="en-US" w:eastAsia="zh-CN"/>
        </w:rPr>
        <w:t>阿勒泰市南区万驰广场七楼会议室</w:t>
      </w:r>
    </w:p>
    <w:p>
      <w:pPr>
        <w:pageBreakBefore w:val="0"/>
        <w:widowControl w:val="0"/>
        <w:kinsoku/>
        <w:wordWrap/>
        <w:overflowPunct/>
        <w:topLinePunct w:val="0"/>
        <w:bidi w:val="0"/>
        <w:snapToGrid/>
        <w:spacing w:line="52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napToGrid/>
        <w:spacing w:line="520" w:lineRule="exact"/>
        <w:ind w:firstLine="560" w:firstLineChars="200"/>
        <w:textAlignment w:val="auto"/>
        <w:rPr>
          <w:rFonts w:hint="eastAsia"/>
          <w:lang w:val="en-US" w:eastAsia="zh-CN"/>
        </w:rPr>
      </w:pPr>
      <w:r>
        <w:rPr>
          <w:rFonts w:hint="eastAsia" w:ascii="仿宋" w:hAnsi="仿宋" w:eastAsia="仿宋" w:cs="宋体"/>
          <w:kern w:val="0"/>
          <w:sz w:val="28"/>
          <w:szCs w:val="28"/>
        </w:rPr>
        <w:t>自本公告发布之日起3个工作日。</w:t>
      </w:r>
    </w:p>
    <w:p>
      <w:pPr>
        <w:pStyle w:val="4"/>
        <w:pageBreakBefore w:val="0"/>
        <w:widowControl w:val="0"/>
        <w:numPr>
          <w:ilvl w:val="0"/>
          <w:numId w:val="1"/>
        </w:numPr>
        <w:kinsoku/>
        <w:wordWrap/>
        <w:overflowPunct/>
        <w:topLinePunct w:val="0"/>
        <w:bidi w:val="0"/>
        <w:snapToGrid/>
        <w:spacing w:line="520" w:lineRule="exact"/>
        <w:textAlignment w:val="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其他补充事宜</w:t>
      </w:r>
      <w:bookmarkEnd w:id="24"/>
      <w:bookmarkEnd w:id="25"/>
    </w:p>
    <w:p>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须提供的报名材料：以下证明文件需提供原件和加盖投标人单位公章的复印件一式三份：①法定代表人身份证原件或法定代表人授权委托书原件及委托代理人身份证原件；②营业执照；③监理资质证书，项目总监证书；④“信用中国”网站信用报告和中国政府采购网的查询结果的打印截图加盖公章（查询日期不早于本公告发布之日）；⑤疆外企业提供进疆报送手续；以上证件均为原件，同时提供复印件加盖公章三份。  </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6" w:name="_Toc35393636"/>
      <w:bookmarkStart w:id="27" w:name="_Toc28359018"/>
      <w:bookmarkStart w:id="28" w:name="_Toc35393805"/>
      <w:bookmarkStart w:id="29"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0" w:name="_Toc35393806"/>
      <w:bookmarkStart w:id="31" w:name="_Toc28359019"/>
      <w:bookmarkStart w:id="32" w:name="_Toc35393637"/>
      <w:bookmarkStart w:id="33" w:name="_Toc28359096"/>
      <w:r>
        <w:rPr>
          <w:rFonts w:hint="eastAsia" w:ascii="仿宋" w:hAnsi="仿宋" w:eastAsia="仿宋" w:cs="宋体"/>
          <w:b w:val="0"/>
          <w:sz w:val="28"/>
          <w:szCs w:val="28"/>
        </w:rPr>
        <w:t>1.采购人信息</w:t>
      </w:r>
      <w:bookmarkEnd w:id="30"/>
      <w:bookmarkEnd w:id="31"/>
      <w:bookmarkEnd w:id="32"/>
      <w:bookmarkEnd w:id="33"/>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吉木乃县农业农村局</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吉木乃县</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0906-6181725</w:t>
      </w:r>
      <w:r>
        <w:rPr>
          <w:rFonts w:hint="eastAsia" w:ascii="仿宋" w:hAnsi="仿宋" w:eastAsia="仿宋"/>
          <w:sz w:val="28"/>
          <w:szCs w:val="28"/>
          <w:u w:val="single"/>
        </w:rPr>
        <w:t>　 　</w:t>
      </w:r>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4" w:name="_Toc28359020"/>
      <w:bookmarkStart w:id="35" w:name="_Toc35393638"/>
      <w:bookmarkStart w:id="36" w:name="_Toc28359097"/>
      <w:bookmarkStart w:id="37" w:name="_Toc35393807"/>
      <w:r>
        <w:rPr>
          <w:rFonts w:hint="eastAsia" w:ascii="仿宋" w:hAnsi="仿宋" w:eastAsia="仿宋" w:cs="宋体"/>
          <w:b w:val="0"/>
          <w:sz w:val="28"/>
          <w:szCs w:val="28"/>
        </w:rPr>
        <w:t>2.采购代理机构信息</w:t>
      </w:r>
      <w:bookmarkEnd w:id="34"/>
      <w:bookmarkEnd w:id="35"/>
      <w:bookmarkEnd w:id="36"/>
      <w:bookmarkEnd w:id="37"/>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新疆恒跃工程项目管理有限公司</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38" w:name="_Toc28359010"/>
      <w:bookmarkStart w:id="39" w:name="_Toc28359087"/>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13899421911             </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38"/>
      <w:bookmarkEnd w:id="39"/>
    </w:p>
    <w:p>
      <w:pPr>
        <w:pStyle w:val="5"/>
        <w:pageBreakBefore w:val="0"/>
        <w:kinsoku/>
        <w:wordWrap/>
        <w:overflowPunct/>
        <w:topLinePunct w:val="0"/>
        <w:bidi w:val="0"/>
        <w:snapToGrid/>
        <w:spacing w:line="600" w:lineRule="exact"/>
        <w:ind w:firstLine="840" w:firstLineChars="300"/>
        <w:textAlignment w:val="auto"/>
        <w:rPr>
          <w:rFonts w:hint="default"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i w:val="0"/>
          <w:iCs/>
          <w:sz w:val="28"/>
          <w:szCs w:val="28"/>
          <w:u w:val="single"/>
          <w:lang w:val="en-US" w:eastAsia="zh-CN"/>
        </w:rPr>
        <w:t xml:space="preserve">王菊香         </w:t>
      </w:r>
    </w:p>
    <w:p>
      <w:pPr>
        <w:pageBreakBefore w:val="0"/>
        <w:kinsoku/>
        <w:wordWrap/>
        <w:overflowPunct/>
        <w:topLinePunct w:val="0"/>
        <w:bidi w:val="0"/>
        <w:snapToGrid/>
        <w:spacing w:line="600" w:lineRule="exact"/>
        <w:ind w:firstLine="840" w:firstLineChars="300"/>
        <w:textAlignment w:val="auto"/>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C39A4"/>
    <w:multiLevelType w:val="singleLevel"/>
    <w:tmpl w:val="EC6C39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C0ADE"/>
    <w:rsid w:val="15B35A8A"/>
    <w:rsid w:val="17152FCC"/>
    <w:rsid w:val="1C6F1242"/>
    <w:rsid w:val="1CA22910"/>
    <w:rsid w:val="1CE15A0A"/>
    <w:rsid w:val="35F52D9E"/>
    <w:rsid w:val="44241FBD"/>
    <w:rsid w:val="4D687956"/>
    <w:rsid w:val="746C0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szCs w:val="24"/>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2021-07-18T08:45:00Z</dcterms:created>
  <dc:creator>快乐宝贝</dc:creator>
  <cp:lastModifiedBy>zhaolix</cp:lastModifiedBy>
  <dcterms:modified xsi:type="dcterms:W3CDTF">2021-11-16T09:21:46Z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5E5224B74C21469DBDC3F3E339AB8A70</vt:lpwstr>
  </property>
</Properties>
</file>