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6013"/>
        </w:tabs>
        <w:autoSpaceDE w:val="0"/>
        <w:autoSpaceDN w:val="0"/>
        <w:ind w:right="-26"/>
        <w:jc w:val="center"/>
        <w:textAlignment w:val="bottom"/>
        <w:rPr>
          <w:rFonts w:hint="eastAsia" w:ascii="宋体" w:hAnsi="宋体" w:cs="宋体"/>
          <w:b/>
          <w:bCs/>
          <w:color w:val="auto"/>
          <w:kern w:val="0"/>
          <w:sz w:val="48"/>
          <w:szCs w:val="48"/>
          <w:highlight w:val="none"/>
          <w:shd w:val="clear" w:color="auto" w:fill="FFFFFF"/>
        </w:rPr>
      </w:pPr>
      <w:r>
        <w:rPr>
          <w:rFonts w:hint="eastAsia" w:ascii="宋体" w:hAnsi="宋体" w:cs="宋体"/>
          <w:b/>
          <w:bCs/>
          <w:color w:val="auto"/>
          <w:kern w:val="0"/>
          <w:sz w:val="40"/>
          <w:szCs w:val="40"/>
          <w:highlight w:val="none"/>
          <w:shd w:val="clear" w:color="auto" w:fill="FFFFFF"/>
        </w:rPr>
        <w:t>克州阿图什市八盘磨货运站建设项目可行性研究报告编制项目</w:t>
      </w:r>
    </w:p>
    <w:p>
      <w:pPr>
        <w:widowControl/>
        <w:tabs>
          <w:tab w:val="left" w:pos="6013"/>
        </w:tabs>
        <w:autoSpaceDE w:val="0"/>
        <w:autoSpaceDN w:val="0"/>
        <w:ind w:right="-26"/>
        <w:jc w:val="center"/>
        <w:textAlignment w:val="bottom"/>
        <w:rPr>
          <w:rFonts w:hint="eastAsia" w:ascii="宋体" w:hAnsi="宋体" w:cs="宋体"/>
          <w:b/>
          <w:bCs/>
          <w:color w:val="auto"/>
          <w:kern w:val="0"/>
          <w:sz w:val="32"/>
          <w:szCs w:val="32"/>
          <w:highlight w:val="none"/>
          <w:shd w:val="clear" w:color="auto" w:fill="FFFFFF"/>
        </w:rPr>
      </w:pPr>
    </w:p>
    <w:p>
      <w:pPr>
        <w:widowControl/>
        <w:tabs>
          <w:tab w:val="left" w:pos="6013"/>
        </w:tabs>
        <w:autoSpaceDE w:val="0"/>
        <w:autoSpaceDN w:val="0"/>
        <w:ind w:right="-26"/>
        <w:jc w:val="center"/>
        <w:textAlignment w:val="bottom"/>
        <w:rPr>
          <w:rFonts w:hint="default" w:ascii="宋体" w:hAnsi="宋体" w:eastAsia="宋体" w:cs="宋体"/>
          <w:b/>
          <w:bCs/>
          <w:color w:val="auto"/>
          <w:kern w:val="0"/>
          <w:sz w:val="32"/>
          <w:szCs w:val="32"/>
          <w:highlight w:val="yellow"/>
          <w:shd w:val="clear" w:color="auto" w:fill="FFFFFF"/>
          <w:lang w:val="en-US" w:eastAsia="zh-CN"/>
        </w:rPr>
      </w:pPr>
      <w:r>
        <w:rPr>
          <w:rFonts w:hint="eastAsia" w:ascii="宋体" w:hAnsi="宋体" w:cs="宋体"/>
          <w:b/>
          <w:bCs/>
          <w:color w:val="auto"/>
          <w:kern w:val="0"/>
          <w:sz w:val="32"/>
          <w:szCs w:val="32"/>
          <w:highlight w:val="none"/>
          <w:shd w:val="clear" w:color="auto" w:fill="FFFFFF"/>
        </w:rPr>
        <w:t>项目编号：</w:t>
      </w:r>
      <w:r>
        <w:rPr>
          <w:rFonts w:hint="eastAsia" w:ascii="宋体" w:hAnsi="宋体" w:cs="宋体"/>
          <w:b/>
          <w:bCs/>
          <w:color w:val="auto"/>
          <w:kern w:val="0"/>
          <w:sz w:val="32"/>
          <w:szCs w:val="32"/>
          <w:highlight w:val="none"/>
          <w:shd w:val="clear" w:color="auto" w:fill="FFFFFF"/>
          <w:lang w:val="en-US" w:eastAsia="zh-CN"/>
        </w:rPr>
        <w:t>ATSSJYZX-2021123</w:t>
      </w:r>
    </w:p>
    <w:p>
      <w:pPr>
        <w:widowControl/>
        <w:tabs>
          <w:tab w:val="left" w:pos="6013"/>
        </w:tabs>
        <w:autoSpaceDE w:val="0"/>
        <w:autoSpaceDN w:val="0"/>
        <w:ind w:right="-26"/>
        <w:jc w:val="center"/>
        <w:textAlignment w:val="bottom"/>
        <w:rPr>
          <w:rFonts w:hint="eastAsia" w:ascii="宋体" w:hAnsi="宋体" w:cs="宋体"/>
          <w:b/>
          <w:bCs/>
          <w:color w:val="auto"/>
          <w:kern w:val="0"/>
          <w:sz w:val="32"/>
          <w:szCs w:val="32"/>
          <w:highlight w:val="none"/>
          <w:shd w:val="clear" w:color="auto" w:fill="FFFFFF"/>
        </w:rPr>
      </w:pPr>
    </w:p>
    <w:p>
      <w:pPr>
        <w:widowControl/>
        <w:tabs>
          <w:tab w:val="left" w:pos="6013"/>
        </w:tabs>
        <w:autoSpaceDE w:val="0"/>
        <w:autoSpaceDN w:val="0"/>
        <w:ind w:right="-26"/>
        <w:jc w:val="center"/>
        <w:textAlignment w:val="bottom"/>
        <w:rPr>
          <w:rFonts w:hint="eastAsia" w:ascii="宋体" w:hAnsi="宋体" w:eastAsia="宋体"/>
          <w:b/>
          <w:color w:val="auto"/>
          <w:sz w:val="52"/>
          <w:szCs w:val="52"/>
          <w:highlight w:val="none"/>
          <w:lang w:val="en-US" w:eastAsia="zh-CN"/>
        </w:rPr>
      </w:pPr>
      <w:r>
        <w:rPr>
          <w:rFonts w:hint="eastAsia" w:ascii="宋体" w:hAnsi="宋体"/>
          <w:b/>
          <w:color w:val="auto"/>
          <w:sz w:val="52"/>
          <w:szCs w:val="52"/>
          <w:highlight w:val="none"/>
        </w:rPr>
        <w:t>竞</w:t>
      </w:r>
      <w:r>
        <w:rPr>
          <w:rFonts w:hint="eastAsia" w:ascii="宋体" w:hAnsi="宋体"/>
          <w:b/>
          <w:color w:val="auto"/>
          <w:sz w:val="52"/>
          <w:szCs w:val="52"/>
          <w:highlight w:val="none"/>
          <w:lang w:val="en-US" w:eastAsia="zh-CN"/>
        </w:rPr>
        <w:t xml:space="preserve"> </w:t>
      </w:r>
    </w:p>
    <w:p>
      <w:pPr>
        <w:widowControl/>
        <w:tabs>
          <w:tab w:val="left" w:pos="6013"/>
        </w:tabs>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52"/>
          <w:szCs w:val="52"/>
          <w:highlight w:val="none"/>
        </w:rPr>
        <w:t>争</w:t>
      </w:r>
    </w:p>
    <w:p>
      <w:pPr>
        <w:widowControl/>
        <w:tabs>
          <w:tab w:val="left" w:pos="6013"/>
        </w:tabs>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52"/>
          <w:szCs w:val="52"/>
          <w:highlight w:val="none"/>
        </w:rPr>
        <w:t>性</w:t>
      </w:r>
    </w:p>
    <w:p>
      <w:pPr>
        <w:widowControl/>
        <w:tabs>
          <w:tab w:val="left" w:pos="6013"/>
        </w:tabs>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52"/>
          <w:szCs w:val="52"/>
          <w:highlight w:val="none"/>
        </w:rPr>
        <w:t>谈</w:t>
      </w:r>
    </w:p>
    <w:p>
      <w:pPr>
        <w:widowControl/>
        <w:tabs>
          <w:tab w:val="left" w:pos="6013"/>
        </w:tabs>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52"/>
          <w:szCs w:val="52"/>
          <w:highlight w:val="none"/>
        </w:rPr>
        <w:t>判</w:t>
      </w:r>
    </w:p>
    <w:p>
      <w:pPr>
        <w:widowControl/>
        <w:tabs>
          <w:tab w:val="left" w:pos="4502"/>
          <w:tab w:val="center" w:pos="4832"/>
        </w:tabs>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52"/>
          <w:szCs w:val="52"/>
          <w:highlight w:val="none"/>
        </w:rPr>
        <w:t>文</w:t>
      </w:r>
    </w:p>
    <w:p>
      <w:pPr>
        <w:widowControl/>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52"/>
          <w:szCs w:val="52"/>
          <w:highlight w:val="none"/>
        </w:rPr>
        <w:t>件</w:t>
      </w:r>
    </w:p>
    <w:p>
      <w:pPr>
        <w:pStyle w:val="21"/>
        <w:rPr>
          <w:rFonts w:hint="eastAsia"/>
          <w:color w:val="auto"/>
        </w:rPr>
      </w:pPr>
    </w:p>
    <w:p>
      <w:pPr>
        <w:widowControl/>
        <w:autoSpaceDE w:val="0"/>
        <w:autoSpaceDN w:val="0"/>
        <w:ind w:right="-26"/>
        <w:textAlignment w:val="bottom"/>
        <w:rPr>
          <w:rFonts w:hint="eastAsia" w:ascii="宋体" w:hAnsi="宋体"/>
          <w:b/>
          <w:color w:val="auto"/>
          <w:sz w:val="32"/>
          <w:highlight w:val="none"/>
        </w:rPr>
      </w:pPr>
    </w:p>
    <w:p>
      <w:pPr>
        <w:pStyle w:val="21"/>
        <w:rPr>
          <w:rFonts w:hint="eastAsia" w:ascii="宋体" w:hAnsi="宋体"/>
          <w:b/>
          <w:color w:val="auto"/>
          <w:sz w:val="32"/>
          <w:highlight w:val="none"/>
        </w:rPr>
      </w:pPr>
    </w:p>
    <w:p>
      <w:pPr>
        <w:pStyle w:val="21"/>
        <w:rPr>
          <w:rFonts w:hint="eastAsia" w:ascii="宋体" w:hAnsi="宋体"/>
          <w:b/>
          <w:color w:val="auto"/>
          <w:sz w:val="32"/>
          <w:highlight w:val="none"/>
        </w:rPr>
      </w:pPr>
    </w:p>
    <w:p>
      <w:pPr>
        <w:pStyle w:val="21"/>
        <w:rPr>
          <w:rFonts w:hint="eastAsia" w:ascii="宋体" w:hAnsi="宋体"/>
          <w:b/>
          <w:color w:val="auto"/>
          <w:sz w:val="32"/>
          <w:highlight w:val="none"/>
        </w:rPr>
      </w:pPr>
    </w:p>
    <w:p>
      <w:pPr>
        <w:pStyle w:val="21"/>
        <w:rPr>
          <w:rFonts w:hint="eastAsia"/>
          <w:color w:val="auto"/>
          <w:highlight w:val="none"/>
        </w:rPr>
      </w:pPr>
    </w:p>
    <w:p>
      <w:pPr>
        <w:widowControl/>
        <w:autoSpaceDE w:val="0"/>
        <w:autoSpaceDN w:val="0"/>
        <w:ind w:right="-26" w:firstLine="630" w:firstLineChars="196"/>
        <w:textAlignment w:val="bottom"/>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采购单位</w:t>
      </w:r>
      <w:r>
        <w:rPr>
          <w:rFonts w:hint="eastAsia" w:ascii="宋体" w:hAnsi="宋体"/>
          <w:b/>
          <w:color w:val="auto"/>
          <w:sz w:val="32"/>
          <w:szCs w:val="32"/>
          <w:highlight w:val="none"/>
        </w:rPr>
        <w:t>：</w:t>
      </w:r>
      <w:r>
        <w:rPr>
          <w:rFonts w:hint="eastAsia" w:ascii="宋体" w:hAnsi="宋体"/>
          <w:b/>
          <w:color w:val="auto"/>
          <w:sz w:val="32"/>
          <w:szCs w:val="32"/>
          <w:highlight w:val="none"/>
          <w:lang w:val="en-US" w:eastAsia="zh-CN"/>
        </w:rPr>
        <w:t>阿图什市交通运输局</w:t>
      </w:r>
    </w:p>
    <w:p>
      <w:pPr>
        <w:widowControl/>
        <w:autoSpaceDE w:val="0"/>
        <w:autoSpaceDN w:val="0"/>
        <w:ind w:right="-26" w:firstLine="630" w:firstLineChars="196"/>
        <w:textAlignment w:val="bottom"/>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 xml:space="preserve"> </w:t>
      </w:r>
    </w:p>
    <w:p>
      <w:pPr>
        <w:widowControl/>
        <w:autoSpaceDE w:val="0"/>
        <w:autoSpaceDN w:val="0"/>
        <w:ind w:right="-26" w:firstLine="630" w:firstLineChars="196"/>
        <w:textAlignment w:val="bottom"/>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代理机构：新疆宏力源工程项目管理有限公司</w:t>
      </w:r>
    </w:p>
    <w:p>
      <w:pPr>
        <w:widowControl/>
        <w:autoSpaceDE w:val="0"/>
        <w:autoSpaceDN w:val="0"/>
        <w:ind w:right="-26" w:firstLine="630" w:firstLineChars="196"/>
        <w:textAlignment w:val="bottom"/>
        <w:rPr>
          <w:rFonts w:hint="eastAsia" w:ascii="宋体" w:hAnsi="宋体"/>
          <w:b/>
          <w:color w:val="auto"/>
          <w:sz w:val="32"/>
          <w:szCs w:val="32"/>
          <w:highlight w:val="none"/>
          <w:lang w:eastAsia="zh-CN"/>
        </w:rPr>
      </w:pPr>
    </w:p>
    <w:p>
      <w:pPr>
        <w:keepNext w:val="0"/>
        <w:keepLines w:val="0"/>
        <w:pageBreakBefore w:val="0"/>
        <w:widowControl/>
        <w:kinsoku/>
        <w:wordWrap/>
        <w:overflowPunct/>
        <w:topLinePunct w:val="0"/>
        <w:autoSpaceDE w:val="0"/>
        <w:autoSpaceDN w:val="0"/>
        <w:bidi w:val="0"/>
        <w:adjustRightInd/>
        <w:snapToGrid/>
        <w:spacing w:line="360" w:lineRule="auto"/>
        <w:ind w:right="-28" w:firstLine="630" w:firstLineChars="196"/>
        <w:textAlignment w:val="bottom"/>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eastAsia="zh-CN"/>
        </w:rPr>
        <w:t>项目负责人：唐小娟</w:t>
      </w:r>
    </w:p>
    <w:p>
      <w:pPr>
        <w:keepNext w:val="0"/>
        <w:keepLines w:val="0"/>
        <w:pageBreakBefore w:val="0"/>
        <w:widowControl/>
        <w:kinsoku/>
        <w:wordWrap/>
        <w:overflowPunct/>
        <w:topLinePunct w:val="0"/>
        <w:autoSpaceDE w:val="0"/>
        <w:autoSpaceDN w:val="0"/>
        <w:bidi w:val="0"/>
        <w:adjustRightInd/>
        <w:snapToGrid/>
        <w:spacing w:line="360" w:lineRule="auto"/>
        <w:ind w:right="-28" w:firstLine="630" w:firstLineChars="196"/>
        <w:textAlignment w:val="bottom"/>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 xml:space="preserve">联系电话: </w:t>
      </w:r>
      <w:r>
        <w:rPr>
          <w:rFonts w:hint="eastAsia" w:ascii="宋体" w:hAnsi="宋体"/>
          <w:b/>
          <w:color w:val="auto"/>
          <w:sz w:val="32"/>
          <w:szCs w:val="32"/>
          <w:highlight w:val="none"/>
          <w:lang w:val="en-US" w:eastAsia="zh-CN"/>
        </w:rPr>
        <w:t>13379708739</w:t>
      </w:r>
      <w:r>
        <w:rPr>
          <w:rFonts w:hint="eastAsia" w:ascii="宋体" w:hAnsi="宋体"/>
          <w:b/>
          <w:color w:val="auto"/>
          <w:sz w:val="32"/>
          <w:szCs w:val="32"/>
          <w:highlight w:val="none"/>
          <w:lang w:eastAsia="zh-CN"/>
        </w:rPr>
        <w:t xml:space="preserve"> </w:t>
      </w:r>
    </w:p>
    <w:p>
      <w:pPr>
        <w:widowControl/>
        <w:tabs>
          <w:tab w:val="left" w:pos="3638"/>
        </w:tabs>
        <w:autoSpaceDE w:val="0"/>
        <w:autoSpaceDN w:val="0"/>
        <w:ind w:right="-26" w:firstLine="630" w:firstLineChars="196"/>
        <w:textAlignment w:val="bottom"/>
        <w:rPr>
          <w:rFonts w:hint="default" w:ascii="宋体" w:hAnsi="宋体"/>
          <w:b/>
          <w:color w:val="auto"/>
          <w:sz w:val="32"/>
          <w:szCs w:val="32"/>
          <w:highlight w:val="none"/>
          <w:lang w:val="en-US" w:eastAsia="zh-CN"/>
        </w:rPr>
      </w:pPr>
      <w:r>
        <w:rPr>
          <w:rFonts w:hint="eastAsia" w:ascii="宋体" w:hAnsi="宋体"/>
          <w:b/>
          <w:color w:val="auto"/>
          <w:sz w:val="32"/>
          <w:szCs w:val="32"/>
          <w:highlight w:val="none"/>
          <w:lang w:eastAsia="zh-CN"/>
        </w:rPr>
        <w:t xml:space="preserve">  </w:t>
      </w:r>
      <w:r>
        <w:rPr>
          <w:rFonts w:hint="eastAsia" w:ascii="宋体" w:hAnsi="宋体"/>
          <w:b/>
          <w:color w:val="auto"/>
          <w:sz w:val="32"/>
          <w:szCs w:val="32"/>
          <w:highlight w:val="none"/>
          <w:lang w:eastAsia="zh-CN"/>
        </w:rPr>
        <w:tab/>
      </w:r>
      <w:r>
        <w:rPr>
          <w:rFonts w:hint="eastAsia" w:ascii="宋体" w:hAnsi="宋体"/>
          <w:b/>
          <w:color w:val="auto"/>
          <w:sz w:val="32"/>
          <w:szCs w:val="32"/>
          <w:highlight w:val="none"/>
          <w:lang w:val="en-US" w:eastAsia="zh-CN"/>
        </w:rPr>
        <w:t>2021年 11月</w:t>
      </w:r>
    </w:p>
    <w:p>
      <w:pPr>
        <w:widowControl/>
        <w:autoSpaceDE w:val="0"/>
        <w:autoSpaceDN w:val="0"/>
        <w:ind w:right="893" w:firstLine="551" w:firstLineChars="196"/>
        <w:textAlignment w:val="bottom"/>
        <w:rPr>
          <w:rFonts w:hint="eastAsia" w:ascii="宋体" w:hAnsi="宋体"/>
          <w:b/>
          <w:color w:val="auto"/>
          <w:sz w:val="28"/>
          <w:szCs w:val="28"/>
          <w:highlight w:val="none"/>
        </w:rPr>
        <w:sectPr>
          <w:footerReference r:id="rId5" w:type="first"/>
          <w:headerReference r:id="rId3" w:type="default"/>
          <w:footerReference r:id="rId4" w:type="default"/>
          <w:pgSz w:w="11907" w:h="16840"/>
          <w:pgMar w:top="1134" w:right="1134" w:bottom="1134" w:left="1418" w:header="567" w:footer="737" w:gutter="0"/>
          <w:cols w:space="720" w:num="1"/>
          <w:titlePg/>
          <w:docGrid w:linePitch="312" w:charSpace="0"/>
        </w:sectPr>
      </w:pPr>
      <w:r>
        <w:rPr>
          <w:rFonts w:hint="eastAsia" w:ascii="宋体" w:hAnsi="宋体"/>
          <w:b/>
          <w:color w:val="auto"/>
          <w:sz w:val="28"/>
          <w:szCs w:val="28"/>
          <w:highlight w:val="none"/>
        </w:rPr>
        <w:t xml:space="preserve">              </w:t>
      </w:r>
    </w:p>
    <w:p>
      <w:pPr>
        <w:pStyle w:val="8"/>
        <w:jc w:val="center"/>
        <w:rPr>
          <w:rFonts w:hAnsi="宋体"/>
          <w:color w:val="auto"/>
          <w:sz w:val="44"/>
          <w:highlight w:val="none"/>
        </w:rPr>
      </w:pPr>
      <w:bookmarkStart w:id="0" w:name="_Hlt42956360"/>
      <w:bookmarkEnd w:id="0"/>
      <w:bookmarkStart w:id="1" w:name="_Hlt10524029"/>
      <w:bookmarkEnd w:id="1"/>
      <w:bookmarkStart w:id="2" w:name="_Hlt10567911"/>
      <w:bookmarkEnd w:id="2"/>
      <w:bookmarkStart w:id="3" w:name="_Hlt42956379"/>
      <w:bookmarkEnd w:id="3"/>
      <w:bookmarkStart w:id="4" w:name="_Hlt10462525"/>
      <w:bookmarkEnd w:id="4"/>
      <w:bookmarkStart w:id="5" w:name="_Hlt10524018"/>
      <w:bookmarkEnd w:id="5"/>
      <w:bookmarkStart w:id="6" w:name="_Hlt10519329"/>
      <w:bookmarkEnd w:id="6"/>
      <w:bookmarkStart w:id="7" w:name="_Hlt10529670"/>
      <w:bookmarkEnd w:id="7"/>
      <w:bookmarkStart w:id="8" w:name="_Hlt10524010"/>
      <w:bookmarkEnd w:id="8"/>
      <w:bookmarkStart w:id="9" w:name="_Hlt10523642"/>
      <w:bookmarkEnd w:id="9"/>
      <w:r>
        <w:rPr>
          <w:rFonts w:hint="eastAsia" w:hAnsi="宋体"/>
          <w:color w:val="auto"/>
          <w:sz w:val="44"/>
          <w:highlight w:val="none"/>
        </w:rPr>
        <w:t>目     录</w:t>
      </w:r>
    </w:p>
    <w:p>
      <w:pPr>
        <w:pStyle w:val="8"/>
        <w:jc w:val="center"/>
        <w:rPr>
          <w:rFonts w:hAnsi="宋体"/>
          <w:color w:val="auto"/>
          <w:highlight w:val="none"/>
        </w:rPr>
      </w:pPr>
    </w:p>
    <w:p>
      <w:pPr>
        <w:pStyle w:val="8"/>
        <w:ind w:firstLine="735"/>
        <w:rPr>
          <w:rFonts w:hint="eastAsia" w:hAnsi="宋体" w:eastAsia="宋体"/>
          <w:color w:val="auto"/>
          <w:sz w:val="30"/>
          <w:szCs w:val="30"/>
          <w:highlight w:val="none"/>
          <w:lang w:eastAsia="zh-CN"/>
        </w:rPr>
      </w:pPr>
      <w:r>
        <w:rPr>
          <w:rFonts w:hint="eastAsia" w:hAnsi="宋体" w:cs="宋体"/>
          <w:b/>
          <w:color w:val="auto"/>
          <w:kern w:val="0"/>
          <w:sz w:val="30"/>
          <w:szCs w:val="30"/>
          <w:highlight w:val="none"/>
          <w:shd w:val="clear" w:color="auto" w:fill="FFFFFF"/>
        </w:rPr>
        <w:t>竞争性谈判公告</w:t>
      </w:r>
    </w:p>
    <w:p>
      <w:pPr>
        <w:pStyle w:val="8"/>
        <w:ind w:firstLine="735"/>
        <w:rPr>
          <w:rFonts w:hint="eastAsia" w:hAnsi="宋体"/>
          <w:color w:val="auto"/>
          <w:sz w:val="30"/>
          <w:szCs w:val="30"/>
          <w:highlight w:val="none"/>
        </w:rPr>
      </w:pPr>
      <w:r>
        <w:rPr>
          <w:rFonts w:hint="eastAsia" w:hAnsi="宋体"/>
          <w:color w:val="auto"/>
          <w:sz w:val="30"/>
          <w:szCs w:val="30"/>
          <w:highlight w:val="none"/>
        </w:rPr>
        <w:t>第一章：投标人须知及前附表.........................</w:t>
      </w:r>
    </w:p>
    <w:p>
      <w:pPr>
        <w:pStyle w:val="8"/>
        <w:ind w:firstLine="735"/>
        <w:rPr>
          <w:rFonts w:hAnsi="宋体"/>
          <w:color w:val="auto"/>
          <w:sz w:val="30"/>
          <w:szCs w:val="30"/>
          <w:highlight w:val="none"/>
        </w:rPr>
      </w:pPr>
      <w:r>
        <w:rPr>
          <w:rFonts w:hint="eastAsia" w:hAnsi="宋体"/>
          <w:color w:val="auto"/>
          <w:sz w:val="30"/>
          <w:szCs w:val="30"/>
          <w:highlight w:val="none"/>
        </w:rPr>
        <w:t>第二章：招标货物需求一览表.........................</w:t>
      </w:r>
    </w:p>
    <w:p>
      <w:pPr>
        <w:pStyle w:val="8"/>
        <w:ind w:firstLine="735"/>
        <w:rPr>
          <w:rFonts w:hint="eastAsia" w:hAnsi="宋体"/>
          <w:color w:val="auto"/>
          <w:sz w:val="30"/>
          <w:szCs w:val="30"/>
          <w:highlight w:val="none"/>
        </w:rPr>
      </w:pPr>
      <w:r>
        <w:rPr>
          <w:rFonts w:hint="eastAsia" w:hAnsi="宋体"/>
          <w:color w:val="auto"/>
          <w:sz w:val="30"/>
          <w:szCs w:val="30"/>
          <w:highlight w:val="none"/>
        </w:rPr>
        <w:t>第三章：合同基本条款...............................</w:t>
      </w:r>
    </w:p>
    <w:p>
      <w:pPr>
        <w:pStyle w:val="8"/>
        <w:tabs>
          <w:tab w:val="left" w:pos="8930"/>
          <w:tab w:val="left" w:pos="9105"/>
        </w:tabs>
        <w:ind w:left="1931" w:leftChars="348" w:hanging="1200" w:hangingChars="400"/>
        <w:rPr>
          <w:rFonts w:hint="eastAsia" w:hAnsi="宋体"/>
          <w:color w:val="auto"/>
          <w:sz w:val="30"/>
          <w:szCs w:val="30"/>
          <w:highlight w:val="none"/>
        </w:rPr>
      </w:pPr>
      <w:r>
        <w:rPr>
          <w:rFonts w:hint="eastAsia" w:hAnsi="宋体"/>
          <w:color w:val="auto"/>
          <w:sz w:val="30"/>
          <w:szCs w:val="30"/>
          <w:highlight w:val="none"/>
        </w:rPr>
        <w:t>第四章：合同书（格式）.............................</w:t>
      </w:r>
    </w:p>
    <w:p>
      <w:pPr>
        <w:pStyle w:val="8"/>
        <w:ind w:firstLine="735"/>
        <w:rPr>
          <w:rFonts w:hint="eastAsia" w:hAnsi="宋体"/>
          <w:color w:val="auto"/>
          <w:sz w:val="30"/>
          <w:szCs w:val="30"/>
          <w:highlight w:val="none"/>
        </w:rPr>
      </w:pPr>
      <w:r>
        <w:rPr>
          <w:rFonts w:hint="eastAsia" w:hAnsi="宋体"/>
          <w:color w:val="auto"/>
          <w:sz w:val="30"/>
          <w:szCs w:val="30"/>
          <w:highlight w:val="none"/>
        </w:rPr>
        <w:t>第五章：投标相关文件（格式）.......................</w:t>
      </w:r>
    </w:p>
    <w:p>
      <w:pPr>
        <w:pStyle w:val="8"/>
        <w:ind w:firstLine="735"/>
        <w:rPr>
          <w:rFonts w:hint="eastAsia" w:hAnsi="宋体"/>
          <w:color w:val="auto"/>
          <w:sz w:val="30"/>
          <w:szCs w:val="30"/>
          <w:highlight w:val="none"/>
        </w:rPr>
      </w:pPr>
      <w:r>
        <w:rPr>
          <w:rFonts w:hint="eastAsia" w:hAnsi="宋体"/>
          <w:color w:val="auto"/>
          <w:sz w:val="30"/>
          <w:szCs w:val="30"/>
          <w:highlight w:val="none"/>
        </w:rPr>
        <w:t>第六章：评定中标标准...............................</w:t>
      </w:r>
    </w:p>
    <w:p>
      <w:pPr>
        <w:pStyle w:val="8"/>
        <w:ind w:firstLine="735"/>
        <w:rPr>
          <w:rFonts w:hint="eastAsia" w:hAnsi="宋体"/>
          <w:color w:val="auto"/>
          <w:sz w:val="30"/>
          <w:szCs w:val="30"/>
          <w:highlight w:val="none"/>
        </w:rPr>
      </w:pPr>
      <w:r>
        <w:rPr>
          <w:rFonts w:hint="eastAsia" w:hAnsi="宋体"/>
          <w:color w:val="auto"/>
          <w:sz w:val="30"/>
          <w:szCs w:val="30"/>
          <w:highlight w:val="none"/>
        </w:rPr>
        <w:t>附件1：政府采购投诉书（范本）......................</w:t>
      </w:r>
    </w:p>
    <w:p>
      <w:pPr>
        <w:pStyle w:val="8"/>
        <w:ind w:firstLine="735"/>
        <w:rPr>
          <w:rFonts w:hint="eastAsia" w:hAnsi="宋体"/>
          <w:color w:val="auto"/>
          <w:sz w:val="32"/>
          <w:highlight w:val="none"/>
        </w:rPr>
      </w:pPr>
      <w:r>
        <w:rPr>
          <w:rFonts w:hint="eastAsia" w:hAnsi="宋体"/>
          <w:color w:val="auto"/>
          <w:sz w:val="30"/>
          <w:szCs w:val="30"/>
          <w:highlight w:val="none"/>
        </w:rPr>
        <w:t>附件2：质疑函范本.........</w:t>
      </w:r>
      <w:r>
        <w:rPr>
          <w:rFonts w:hint="eastAsia" w:hAnsi="宋体"/>
          <w:color w:val="auto"/>
          <w:sz w:val="32"/>
          <w:highlight w:val="none"/>
        </w:rPr>
        <w:t>.........................</w:t>
      </w:r>
    </w:p>
    <w:p>
      <w:pPr>
        <w:pStyle w:val="8"/>
        <w:ind w:firstLine="735"/>
        <w:rPr>
          <w:rFonts w:hint="eastAsia" w:hAnsi="宋体"/>
          <w:color w:val="auto"/>
          <w:sz w:val="32"/>
          <w:highlight w:val="none"/>
        </w:rPr>
      </w:pPr>
    </w:p>
    <w:p>
      <w:pPr>
        <w:pStyle w:val="8"/>
        <w:ind w:firstLine="735"/>
        <w:rPr>
          <w:rFonts w:hint="eastAsia" w:hAnsi="宋体"/>
          <w:color w:val="auto"/>
          <w:sz w:val="32"/>
          <w:highlight w:val="none"/>
        </w:rPr>
      </w:pPr>
    </w:p>
    <w:p>
      <w:pPr>
        <w:pStyle w:val="8"/>
        <w:ind w:firstLine="735"/>
        <w:rPr>
          <w:rFonts w:hint="eastAsia" w:hAnsi="宋体"/>
          <w:color w:val="auto"/>
          <w:sz w:val="32"/>
          <w:highlight w:val="none"/>
        </w:rPr>
      </w:pPr>
    </w:p>
    <w:p>
      <w:pPr>
        <w:pStyle w:val="8"/>
        <w:ind w:firstLine="735"/>
        <w:rPr>
          <w:rFonts w:hint="eastAsia" w:hAnsi="宋体"/>
          <w:color w:val="auto"/>
          <w:sz w:val="32"/>
          <w:highlight w:val="none"/>
        </w:rPr>
      </w:pPr>
    </w:p>
    <w:p>
      <w:pPr>
        <w:pStyle w:val="8"/>
        <w:ind w:firstLine="735"/>
        <w:rPr>
          <w:rFonts w:hint="eastAsia" w:hAnsi="宋体"/>
          <w:color w:val="auto"/>
          <w:sz w:val="32"/>
          <w:highlight w:val="none"/>
        </w:rPr>
      </w:pPr>
    </w:p>
    <w:p>
      <w:pPr>
        <w:pStyle w:val="8"/>
        <w:ind w:firstLine="735"/>
        <w:rPr>
          <w:rFonts w:hint="eastAsia" w:hAnsi="宋体"/>
          <w:color w:val="auto"/>
          <w:sz w:val="32"/>
          <w:highlight w:val="none"/>
        </w:rPr>
      </w:pPr>
    </w:p>
    <w:p>
      <w:pPr>
        <w:pStyle w:val="8"/>
        <w:ind w:firstLine="735"/>
        <w:rPr>
          <w:rFonts w:hint="eastAsia" w:hAnsi="宋体"/>
          <w:color w:val="auto"/>
          <w:sz w:val="32"/>
          <w:highlight w:val="none"/>
        </w:rPr>
      </w:pPr>
    </w:p>
    <w:p>
      <w:pPr>
        <w:pStyle w:val="8"/>
        <w:ind w:firstLine="735"/>
        <w:rPr>
          <w:rFonts w:hint="eastAsia" w:hAnsi="宋体"/>
          <w:color w:val="auto"/>
          <w:sz w:val="32"/>
          <w:highlight w:val="none"/>
        </w:rPr>
      </w:pPr>
    </w:p>
    <w:p>
      <w:pPr>
        <w:pStyle w:val="8"/>
        <w:ind w:firstLine="735"/>
        <w:rPr>
          <w:rFonts w:hint="eastAsia" w:hAnsi="宋体"/>
          <w:color w:val="auto"/>
          <w:sz w:val="32"/>
          <w:highlight w:val="none"/>
        </w:rPr>
      </w:pPr>
    </w:p>
    <w:p>
      <w:pPr>
        <w:widowControl/>
        <w:spacing w:line="380" w:lineRule="exact"/>
        <w:ind w:firstLine="976" w:firstLineChars="270"/>
        <w:jc w:val="left"/>
        <w:rPr>
          <w:rFonts w:hint="eastAsia" w:ascii="宋体" w:hAnsi="宋体" w:cs="宋体"/>
          <w:b/>
          <w:bCs/>
          <w:color w:val="auto"/>
          <w:kern w:val="0"/>
          <w:sz w:val="36"/>
          <w:szCs w:val="36"/>
          <w:highlight w:val="none"/>
        </w:rPr>
      </w:pPr>
    </w:p>
    <w:p>
      <w:pPr>
        <w:jc w:val="center"/>
        <w:rPr>
          <w:rFonts w:hint="eastAsia" w:ascii="新宋体" w:hAnsi="新宋体" w:eastAsia="新宋体" w:cs="新宋体"/>
          <w:b/>
          <w:bCs/>
          <w:color w:val="auto"/>
          <w:kern w:val="36"/>
          <w:sz w:val="32"/>
          <w:szCs w:val="32"/>
          <w:lang w:val="en-US" w:eastAsia="zh-CN"/>
        </w:rPr>
        <w:sectPr>
          <w:footerReference r:id="rId6" w:type="default"/>
          <w:pgSz w:w="11906" w:h="16838"/>
          <w:pgMar w:top="1134" w:right="1247" w:bottom="1134" w:left="1304" w:header="851" w:footer="992" w:gutter="0"/>
          <w:pgNumType w:fmt="numberInDash"/>
          <w:cols w:space="0" w:num="1"/>
          <w:rtlGutter w:val="0"/>
          <w:docGrid w:type="lines" w:linePitch="312" w:charSpace="0"/>
        </w:sectPr>
      </w:pPr>
    </w:p>
    <w:p>
      <w:pPr>
        <w:pStyle w:val="8"/>
        <w:ind w:firstLine="735"/>
        <w:jc w:val="center"/>
        <w:rPr>
          <w:rFonts w:hint="eastAsia" w:hAnsi="宋体" w:eastAsia="宋体"/>
          <w:color w:val="auto"/>
          <w:sz w:val="30"/>
          <w:szCs w:val="30"/>
          <w:highlight w:val="none"/>
          <w:lang w:eastAsia="zh-CN"/>
        </w:rPr>
      </w:pPr>
      <w:r>
        <w:rPr>
          <w:rFonts w:hint="eastAsia" w:hAnsi="宋体" w:cs="宋体"/>
          <w:b/>
          <w:color w:val="auto"/>
          <w:kern w:val="0"/>
          <w:sz w:val="40"/>
          <w:szCs w:val="40"/>
          <w:highlight w:val="none"/>
          <w:shd w:val="clear" w:color="auto" w:fill="FFFFFF"/>
        </w:rPr>
        <w:t>竞争性谈判公告</w:t>
      </w:r>
    </w:p>
    <w:p>
      <w:pPr>
        <w:pStyle w:val="3"/>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rPr>
      </w:pPr>
      <w:r>
        <w:rPr>
          <w:rFonts w:hint="eastAsia"/>
          <w:sz w:val="36"/>
          <w:szCs w:val="36"/>
          <w:lang w:eastAsia="zh-CN"/>
        </w:rPr>
        <w:t>克州阿图什市八盘磨货运站建设项目可行性研究报告编制项目</w:t>
      </w:r>
      <w:r>
        <w:rPr>
          <w:sz w:val="36"/>
          <w:szCs w:val="36"/>
        </w:rPr>
        <w:t>竞争性谈判公告</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noWrap w:val="0"/>
            <w:vAlign w:val="top"/>
          </w:tcPr>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textAlignment w:val="auto"/>
              <w:rPr>
                <w:rFonts w:hint="eastAsia" w:eastAsia="宋体" w:cs="Times New Roman"/>
                <w:sz w:val="22"/>
                <w:szCs w:val="22"/>
                <w:lang w:eastAsia="zh-CN"/>
              </w:rPr>
            </w:pPr>
            <w:r>
              <w:rPr>
                <w:rFonts w:hint="eastAsia" w:eastAsia="宋体" w:cs="Times New Roman"/>
                <w:sz w:val="22"/>
                <w:szCs w:val="22"/>
                <w:lang w:eastAsia="zh-CN"/>
              </w:rPr>
              <w:t xml:space="preserve">项目概况 </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40" w:firstLineChars="200"/>
              <w:textAlignment w:val="auto"/>
              <w:rPr>
                <w:rFonts w:ascii="仿宋" w:hAnsi="仿宋" w:eastAsia="仿宋" w:cs="仿宋"/>
                <w:sz w:val="28"/>
                <w:szCs w:val="28"/>
                <w:vertAlign w:val="baseline"/>
              </w:rPr>
            </w:pPr>
            <w:r>
              <w:rPr>
                <w:rFonts w:hint="eastAsia" w:cs="Times New Roman"/>
                <w:sz w:val="22"/>
                <w:szCs w:val="22"/>
                <w:lang w:eastAsia="zh-CN"/>
              </w:rPr>
              <w:t>克州阿图什市八盘磨货运站建设项目可行性研究报告编制项目</w:t>
            </w:r>
            <w:r>
              <w:rPr>
                <w:rFonts w:hint="eastAsia" w:eastAsia="宋体" w:cs="Times New Roman"/>
                <w:sz w:val="22"/>
                <w:szCs w:val="22"/>
              </w:rPr>
              <w:t>的</w:t>
            </w:r>
            <w:r>
              <w:rPr>
                <w:rFonts w:hint="eastAsia"/>
                <w:sz w:val="22"/>
                <w:szCs w:val="22"/>
              </w:rPr>
              <w:t>潜在供应商</w:t>
            </w:r>
            <w:r>
              <w:rPr>
                <w:rFonts w:hint="eastAsia"/>
                <w:sz w:val="22"/>
                <w:szCs w:val="22"/>
                <w:lang w:val="en-US" w:eastAsia="zh-CN"/>
              </w:rPr>
              <w:t>应</w:t>
            </w:r>
            <w:r>
              <w:rPr>
                <w:rFonts w:hint="eastAsia"/>
                <w:sz w:val="22"/>
                <w:szCs w:val="22"/>
              </w:rPr>
              <w:t>登陆政采云平台http://www.zcygov.cn/，在线申请获取</w:t>
            </w:r>
            <w:r>
              <w:rPr>
                <w:rFonts w:hint="eastAsia"/>
                <w:sz w:val="22"/>
                <w:szCs w:val="22"/>
                <w:lang w:eastAsia="zh-CN"/>
              </w:rPr>
              <w:t>谈判</w:t>
            </w:r>
            <w:r>
              <w:rPr>
                <w:rFonts w:hint="eastAsia"/>
                <w:sz w:val="22"/>
                <w:szCs w:val="22"/>
              </w:rPr>
              <w:t>文件（登录政府采购云平台 → 项目采购 → 获取</w:t>
            </w:r>
            <w:r>
              <w:rPr>
                <w:rFonts w:hint="eastAsia"/>
                <w:sz w:val="22"/>
                <w:szCs w:val="22"/>
                <w:lang w:eastAsia="zh-CN"/>
              </w:rPr>
              <w:t>谈判</w:t>
            </w:r>
            <w:r>
              <w:rPr>
                <w:rFonts w:hint="eastAsia"/>
                <w:sz w:val="22"/>
                <w:szCs w:val="22"/>
              </w:rPr>
              <w:t>文件→申请，审核通过后可下载</w:t>
            </w:r>
            <w:r>
              <w:rPr>
                <w:rFonts w:hint="eastAsia"/>
                <w:sz w:val="22"/>
                <w:szCs w:val="22"/>
                <w:lang w:eastAsia="zh-CN"/>
              </w:rPr>
              <w:t>谈判</w:t>
            </w:r>
            <w:r>
              <w:rPr>
                <w:rFonts w:hint="eastAsia"/>
                <w:sz w:val="22"/>
                <w:szCs w:val="22"/>
              </w:rPr>
              <w:t>文件，如有操作性问题，可与政采云在线客服进行咨询，咨询电话：400-881-7190）获取</w:t>
            </w:r>
            <w:r>
              <w:rPr>
                <w:rFonts w:hint="eastAsia"/>
                <w:sz w:val="22"/>
                <w:szCs w:val="22"/>
                <w:lang w:eastAsia="zh-CN"/>
              </w:rPr>
              <w:t>谈判</w:t>
            </w:r>
            <w:r>
              <w:rPr>
                <w:rFonts w:hint="eastAsia"/>
                <w:sz w:val="22"/>
                <w:szCs w:val="22"/>
              </w:rPr>
              <w:t>文件，并于 2021年</w:t>
            </w:r>
            <w:r>
              <w:rPr>
                <w:rFonts w:hint="eastAsia"/>
                <w:sz w:val="22"/>
                <w:szCs w:val="22"/>
                <w:lang w:val="en-US" w:eastAsia="zh-CN"/>
              </w:rPr>
              <w:t xml:space="preserve"> 11 </w:t>
            </w:r>
            <w:r>
              <w:rPr>
                <w:rFonts w:hint="eastAsia"/>
                <w:sz w:val="22"/>
                <w:szCs w:val="22"/>
              </w:rPr>
              <w:t>月</w:t>
            </w:r>
            <w:r>
              <w:rPr>
                <w:rFonts w:hint="eastAsia"/>
                <w:sz w:val="22"/>
                <w:szCs w:val="22"/>
                <w:lang w:val="en-US" w:eastAsia="zh-CN"/>
              </w:rPr>
              <w:t>18</w:t>
            </w:r>
            <w:r>
              <w:rPr>
                <w:rFonts w:hint="eastAsia"/>
                <w:sz w:val="22"/>
                <w:szCs w:val="22"/>
              </w:rPr>
              <w:t>日</w:t>
            </w:r>
            <w:r>
              <w:rPr>
                <w:rFonts w:hint="eastAsia"/>
                <w:sz w:val="22"/>
                <w:szCs w:val="22"/>
                <w:highlight w:val="none"/>
              </w:rPr>
              <w:t xml:space="preserve"> 1</w:t>
            </w:r>
            <w:r>
              <w:rPr>
                <w:rFonts w:hint="eastAsia"/>
                <w:sz w:val="22"/>
                <w:szCs w:val="22"/>
                <w:highlight w:val="none"/>
                <w:lang w:val="en-US" w:eastAsia="zh-CN"/>
              </w:rPr>
              <w:t>0</w:t>
            </w:r>
            <w:r>
              <w:rPr>
                <w:rFonts w:hint="eastAsia"/>
                <w:sz w:val="22"/>
                <w:szCs w:val="22"/>
                <w:highlight w:val="none"/>
              </w:rPr>
              <w:t>:</w:t>
            </w:r>
            <w:r>
              <w:rPr>
                <w:rFonts w:hint="eastAsia"/>
                <w:sz w:val="22"/>
                <w:szCs w:val="22"/>
                <w:highlight w:val="none"/>
                <w:lang w:val="en-US" w:eastAsia="zh-CN"/>
              </w:rPr>
              <w:t>30</w:t>
            </w:r>
            <w:r>
              <w:rPr>
                <w:rFonts w:hint="eastAsia"/>
                <w:sz w:val="22"/>
                <w:szCs w:val="22"/>
              </w:rPr>
              <w:t>（北京时间）前递交</w:t>
            </w:r>
            <w:r>
              <w:rPr>
                <w:rFonts w:hint="eastAsia"/>
                <w:sz w:val="22"/>
                <w:szCs w:val="22"/>
                <w:lang w:eastAsia="zh-CN"/>
              </w:rPr>
              <w:t>响应</w:t>
            </w:r>
            <w:r>
              <w:rPr>
                <w:rFonts w:hint="eastAsia"/>
                <w:sz w:val="22"/>
                <w:szCs w:val="22"/>
              </w:rPr>
              <w:t>文件</w:t>
            </w:r>
            <w:r>
              <w:rPr>
                <w:rFonts w:hint="eastAsia"/>
                <w:sz w:val="28"/>
                <w:szCs w:val="28"/>
              </w:rPr>
              <w:t>。</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b/>
          <w:bCs/>
          <w:sz w:val="22"/>
          <w:szCs w:val="28"/>
        </w:rPr>
        <w:t>一、项目基本情况</w:t>
      </w:r>
      <w:r>
        <w:rPr>
          <w:rFonts w:hint="eastAsia"/>
          <w:sz w:val="22"/>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sz w:val="22"/>
          <w:szCs w:val="28"/>
          <w:lang w:val="en-US" w:eastAsia="zh-CN"/>
        </w:rPr>
      </w:pPr>
      <w:r>
        <w:rPr>
          <w:rFonts w:hint="eastAsia"/>
          <w:sz w:val="22"/>
          <w:szCs w:val="28"/>
        </w:rPr>
        <w:t xml:space="preserve">    项目编号：</w:t>
      </w:r>
      <w:r>
        <w:rPr>
          <w:rFonts w:hint="eastAsia"/>
          <w:sz w:val="22"/>
          <w:szCs w:val="28"/>
          <w:lang w:val="en-US" w:eastAsia="zh-CN"/>
        </w:rPr>
        <w:t>ATSSJYZX-2021123</w:t>
      </w:r>
    </w:p>
    <w:p>
      <w:pPr>
        <w:keepNext w:val="0"/>
        <w:keepLines w:val="0"/>
        <w:pageBreakBefore w:val="0"/>
        <w:widowControl w:val="0"/>
        <w:kinsoku/>
        <w:wordWrap/>
        <w:overflowPunct/>
        <w:topLinePunct w:val="0"/>
        <w:autoSpaceDE/>
        <w:autoSpaceDN/>
        <w:bidi w:val="0"/>
        <w:adjustRightInd/>
        <w:snapToGrid/>
        <w:spacing w:line="360" w:lineRule="exact"/>
        <w:ind w:left="420" w:hanging="440" w:hangingChars="200"/>
        <w:textAlignment w:val="auto"/>
        <w:rPr>
          <w:rFonts w:hint="eastAsia" w:eastAsia="宋体"/>
          <w:sz w:val="22"/>
          <w:szCs w:val="28"/>
          <w:lang w:eastAsia="zh-CN"/>
        </w:rPr>
      </w:pPr>
      <w:r>
        <w:rPr>
          <w:rFonts w:hint="eastAsia"/>
          <w:sz w:val="22"/>
          <w:szCs w:val="28"/>
        </w:rPr>
        <w:t xml:space="preserve">    项目名称：</w:t>
      </w:r>
      <w:r>
        <w:rPr>
          <w:rFonts w:hint="eastAsia"/>
          <w:sz w:val="22"/>
          <w:szCs w:val="28"/>
          <w:lang w:eastAsia="zh-CN"/>
        </w:rPr>
        <w:t>克州阿图什市八盘磨货运站建设项目可行性研究报告编制项目</w:t>
      </w:r>
    </w:p>
    <w:p>
      <w:pPr>
        <w:keepNext w:val="0"/>
        <w:keepLines w:val="0"/>
        <w:pageBreakBefore w:val="0"/>
        <w:widowControl w:val="0"/>
        <w:kinsoku/>
        <w:wordWrap/>
        <w:overflowPunct/>
        <w:topLinePunct w:val="0"/>
        <w:autoSpaceDE/>
        <w:autoSpaceDN/>
        <w:bidi w:val="0"/>
        <w:adjustRightInd/>
        <w:snapToGrid/>
        <w:spacing w:line="360" w:lineRule="exact"/>
        <w:ind w:left="420" w:leftChars="200" w:firstLine="0" w:firstLineChars="0"/>
        <w:textAlignment w:val="auto"/>
        <w:rPr>
          <w:rFonts w:hint="default" w:eastAsia="宋体"/>
          <w:sz w:val="22"/>
          <w:szCs w:val="28"/>
          <w:lang w:val="en-US" w:eastAsia="zh-CN"/>
        </w:rPr>
      </w:pPr>
      <w:r>
        <w:rPr>
          <w:rFonts w:hint="eastAsia"/>
          <w:sz w:val="22"/>
          <w:szCs w:val="28"/>
        </w:rPr>
        <w:t>预算金额（元）：</w:t>
      </w:r>
      <w:r>
        <w:rPr>
          <w:rFonts w:hint="eastAsia"/>
          <w:sz w:val="22"/>
          <w:szCs w:val="28"/>
          <w:lang w:val="en-US" w:eastAsia="zh-CN"/>
        </w:rPr>
        <w:t>500000</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rPr>
        <w:t>最高限价（元）：</w:t>
      </w:r>
      <w:r>
        <w:rPr>
          <w:rFonts w:hint="eastAsia"/>
          <w:sz w:val="22"/>
          <w:szCs w:val="28"/>
          <w:lang w:val="en-US" w:eastAsia="zh-CN"/>
        </w:rPr>
        <w:t>500000</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 xml:space="preserve">    采购需求：</w:t>
      </w:r>
    </w:p>
    <w:p>
      <w:pPr>
        <w:keepNext w:val="0"/>
        <w:keepLines w:val="0"/>
        <w:pageBreakBefore w:val="0"/>
        <w:widowControl w:val="0"/>
        <w:kinsoku/>
        <w:wordWrap/>
        <w:overflowPunct/>
        <w:topLinePunct w:val="0"/>
        <w:autoSpaceDE/>
        <w:autoSpaceDN/>
        <w:bidi w:val="0"/>
        <w:adjustRightInd/>
        <w:snapToGrid/>
        <w:spacing w:line="360" w:lineRule="exact"/>
        <w:ind w:left="420" w:hanging="440" w:hangingChars="200"/>
        <w:textAlignment w:val="auto"/>
        <w:rPr>
          <w:rFonts w:hint="eastAsia" w:eastAsia="宋体"/>
          <w:sz w:val="22"/>
          <w:szCs w:val="28"/>
          <w:lang w:eastAsia="zh-CN"/>
        </w:rPr>
      </w:pPr>
      <w:r>
        <w:rPr>
          <w:rFonts w:hint="eastAsia"/>
          <w:sz w:val="22"/>
          <w:szCs w:val="28"/>
        </w:rPr>
        <w:t xml:space="preserve">    标项名称: </w:t>
      </w:r>
      <w:r>
        <w:rPr>
          <w:rFonts w:hint="eastAsia"/>
          <w:sz w:val="22"/>
          <w:szCs w:val="28"/>
          <w:lang w:eastAsia="zh-CN"/>
        </w:rPr>
        <w:t>克州阿图什市八盘磨货运站建设项目可行性研究报告编制项目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 xml:space="preserve">   </w:t>
      </w:r>
      <w:r>
        <w:rPr>
          <w:rFonts w:hint="eastAsia"/>
          <w:sz w:val="22"/>
          <w:szCs w:val="28"/>
          <w:lang w:val="en-US" w:eastAsia="zh-CN"/>
        </w:rPr>
        <w:t xml:space="preserve"> </w:t>
      </w:r>
      <w:r>
        <w:rPr>
          <w:rFonts w:hint="eastAsia"/>
          <w:sz w:val="22"/>
          <w:szCs w:val="28"/>
        </w:rPr>
        <w:t xml:space="preserve">数量: 1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 xml:space="preserve">    预算金额（元）: </w:t>
      </w:r>
      <w:r>
        <w:rPr>
          <w:rFonts w:hint="eastAsia"/>
          <w:sz w:val="22"/>
          <w:szCs w:val="28"/>
          <w:lang w:val="en-US" w:eastAsia="zh-CN"/>
        </w:rPr>
        <w:t>500000</w:t>
      </w:r>
      <w:r>
        <w:rPr>
          <w:rFonts w:hint="eastAsia"/>
          <w:sz w:val="22"/>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eastAsia="宋体"/>
          <w:sz w:val="22"/>
          <w:szCs w:val="28"/>
          <w:lang w:eastAsia="zh-CN"/>
        </w:rPr>
      </w:pPr>
      <w:r>
        <w:rPr>
          <w:rFonts w:hint="eastAsia"/>
          <w:sz w:val="22"/>
          <w:szCs w:val="28"/>
        </w:rPr>
        <w:t>简要规格描述或项目基本概况介绍、用途：</w:t>
      </w:r>
      <w:r>
        <w:rPr>
          <w:rFonts w:hint="eastAsia"/>
          <w:sz w:val="22"/>
          <w:szCs w:val="28"/>
          <w:lang w:eastAsia="zh-CN"/>
        </w:rPr>
        <w:t>可行性研究报告编制（</w:t>
      </w:r>
      <w:r>
        <w:rPr>
          <w:rFonts w:hint="eastAsia"/>
          <w:sz w:val="22"/>
          <w:szCs w:val="28"/>
          <w:highlight w:val="none"/>
        </w:rPr>
        <w:t>详见</w:t>
      </w:r>
      <w:r>
        <w:rPr>
          <w:rFonts w:hint="eastAsia"/>
          <w:sz w:val="22"/>
          <w:szCs w:val="28"/>
          <w:highlight w:val="none"/>
          <w:lang w:eastAsia="zh-CN"/>
        </w:rPr>
        <w:t>竞争性谈判</w:t>
      </w:r>
      <w:r>
        <w:rPr>
          <w:rFonts w:hint="eastAsia"/>
          <w:sz w:val="22"/>
          <w:szCs w:val="28"/>
          <w:highlight w:val="none"/>
        </w:rPr>
        <w:t>文件</w:t>
      </w:r>
      <w:r>
        <w:rPr>
          <w:rFonts w:hint="eastAsia"/>
          <w:sz w:val="22"/>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 xml:space="preserve">    备注：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rPr>
        <w:t xml:space="preserve"> 合同履约期限：标项 1，</w:t>
      </w:r>
      <w:r>
        <w:rPr>
          <w:rFonts w:hint="eastAsia"/>
          <w:sz w:val="22"/>
          <w:szCs w:val="28"/>
          <w:lang w:eastAsia="zh-CN"/>
        </w:rPr>
        <w:t>以</w:t>
      </w:r>
      <w:r>
        <w:rPr>
          <w:rFonts w:hint="eastAsia"/>
          <w:sz w:val="22"/>
          <w:szCs w:val="28"/>
        </w:rPr>
        <w:t>合同为准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 xml:space="preserve">    本项目（否）接受联合体投标。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sz w:val="22"/>
          <w:szCs w:val="28"/>
        </w:rPr>
      </w:pPr>
      <w:r>
        <w:rPr>
          <w:rFonts w:hint="eastAsia"/>
          <w:b/>
          <w:bCs/>
          <w:sz w:val="22"/>
          <w:szCs w:val="28"/>
          <w:lang w:eastAsia="zh-CN"/>
        </w:rPr>
        <w:t>二</w:t>
      </w:r>
      <w:r>
        <w:rPr>
          <w:rFonts w:hint="eastAsia"/>
          <w:b/>
          <w:bCs/>
          <w:sz w:val="22"/>
          <w:szCs w:val="28"/>
        </w:rPr>
        <w:t>、申请人的资格要求：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 xml:space="preserve">    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rPr>
        <w:t>2.落实政府采购政策需满足的资格要求：政府采购促进中小企业发展管理办法》(财库(2020)46号)、《财政部、司法部关于政府采购支持监狱企业发展有关问题的通知》(财库(2014)68号)《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rPr>
        <w:t>3.本项目的特定资格要求：</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1</w:t>
      </w:r>
      <w:r>
        <w:rPr>
          <w:rFonts w:hint="eastAsia"/>
          <w:sz w:val="22"/>
          <w:szCs w:val="28"/>
          <w:lang w:eastAsia="zh-CN"/>
        </w:rPr>
        <w:t>）</w:t>
      </w:r>
      <w:r>
        <w:rPr>
          <w:rFonts w:hint="eastAsia"/>
          <w:sz w:val="22"/>
          <w:szCs w:val="28"/>
        </w:rPr>
        <w:t>具备三证合一营业执照副本；</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2</w:t>
      </w:r>
      <w:r>
        <w:rPr>
          <w:rFonts w:hint="eastAsia"/>
          <w:sz w:val="22"/>
          <w:szCs w:val="28"/>
          <w:lang w:eastAsia="zh-CN"/>
        </w:rPr>
        <w:t>）</w:t>
      </w:r>
      <w:r>
        <w:rPr>
          <w:rFonts w:hint="eastAsia"/>
          <w:sz w:val="22"/>
          <w:szCs w:val="28"/>
        </w:rPr>
        <w:t>法定代表人投标需提供法定代表人资格证明书，委托代理人投标需提供法定代表人授权委托书；</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3</w:t>
      </w:r>
      <w:r>
        <w:rPr>
          <w:rFonts w:hint="eastAsia"/>
          <w:sz w:val="22"/>
          <w:szCs w:val="28"/>
          <w:lang w:eastAsia="zh-CN"/>
        </w:rPr>
        <w:t>）</w:t>
      </w:r>
      <w:r>
        <w:rPr>
          <w:rFonts w:hint="eastAsia"/>
          <w:sz w:val="22"/>
          <w:szCs w:val="28"/>
        </w:rPr>
        <w:t>投标企业须提供投标人（被授权在职人员）近6个月有效的社保证明；</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4</w:t>
      </w:r>
      <w:r>
        <w:rPr>
          <w:rFonts w:hint="eastAsia"/>
          <w:sz w:val="22"/>
          <w:szCs w:val="28"/>
          <w:lang w:eastAsia="zh-CN"/>
        </w:rPr>
        <w:t>）</w:t>
      </w:r>
      <w:r>
        <w:rPr>
          <w:rFonts w:hint="eastAsia"/>
          <w:color w:val="0000FF"/>
          <w:sz w:val="22"/>
          <w:szCs w:val="28"/>
          <w:lang w:eastAsia="zh-CN"/>
        </w:rPr>
        <w:t>未被“信用中国”（www.creditchina.gov.cn）、中国政府采购网（www.ccgp.gov.cn）列入失信被执行人、重大税收违法案件当事人名单、政府采购严重违法失信行为记录名单（提供查询结果网页截图并加盖供应商公章）</w:t>
      </w:r>
      <w:r>
        <w:rPr>
          <w:rFonts w:hint="eastAsia"/>
          <w:color w:val="0000FF"/>
          <w:sz w:val="22"/>
          <w:szCs w:val="28"/>
        </w:rPr>
        <w:t>。</w:t>
      </w:r>
      <w:r>
        <w:rPr>
          <w:rFonts w:hint="eastAsia"/>
          <w:sz w:val="22"/>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5</w:t>
      </w:r>
      <w:r>
        <w:rPr>
          <w:rFonts w:hint="eastAsia"/>
          <w:sz w:val="22"/>
          <w:szCs w:val="28"/>
          <w:lang w:eastAsia="zh-CN"/>
        </w:rPr>
        <w:t>）</w:t>
      </w:r>
      <w:r>
        <w:rPr>
          <w:rFonts w:hint="eastAsia"/>
          <w:sz w:val="22"/>
          <w:szCs w:val="28"/>
        </w:rPr>
        <w:t>具备工程勘察专业类（岩土工程）乙级及以上资质、工程设计铁道行业乙级及以上资质、项目负责人具备相关专业高级技术职称。</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b/>
          <w:bCs/>
          <w:sz w:val="22"/>
          <w:szCs w:val="28"/>
          <w:lang w:eastAsia="zh-CN"/>
        </w:rPr>
        <w:t>三</w:t>
      </w:r>
      <w:r>
        <w:rPr>
          <w:rFonts w:hint="eastAsia"/>
          <w:b/>
          <w:bCs/>
          <w:sz w:val="22"/>
          <w:szCs w:val="28"/>
        </w:rPr>
        <w:t>、获取</w:t>
      </w:r>
      <w:r>
        <w:rPr>
          <w:rFonts w:hint="eastAsia"/>
          <w:b/>
          <w:bCs/>
          <w:sz w:val="22"/>
          <w:szCs w:val="28"/>
          <w:lang w:eastAsia="zh-CN"/>
        </w:rPr>
        <w:t>谈判</w:t>
      </w:r>
      <w:r>
        <w:rPr>
          <w:rFonts w:hint="eastAsia"/>
          <w:b/>
          <w:bCs/>
          <w:sz w:val="22"/>
          <w:szCs w:val="28"/>
        </w:rPr>
        <w:t>文件</w:t>
      </w:r>
      <w:r>
        <w:rPr>
          <w:rFonts w:hint="eastAsia"/>
          <w:sz w:val="22"/>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 xml:space="preserve">    1、时间：2021年</w:t>
      </w:r>
      <w:r>
        <w:rPr>
          <w:rFonts w:hint="eastAsia"/>
          <w:sz w:val="22"/>
          <w:szCs w:val="28"/>
          <w:lang w:val="en-US" w:eastAsia="zh-CN"/>
        </w:rPr>
        <w:t>11</w:t>
      </w:r>
      <w:r>
        <w:rPr>
          <w:rFonts w:hint="eastAsia"/>
          <w:sz w:val="22"/>
          <w:szCs w:val="28"/>
        </w:rPr>
        <w:t>月</w:t>
      </w:r>
      <w:r>
        <w:rPr>
          <w:rFonts w:hint="eastAsia"/>
          <w:sz w:val="22"/>
          <w:szCs w:val="28"/>
          <w:lang w:val="en-US" w:eastAsia="zh-CN"/>
        </w:rPr>
        <w:t>9</w:t>
      </w:r>
      <w:r>
        <w:rPr>
          <w:rFonts w:hint="eastAsia"/>
          <w:sz w:val="22"/>
          <w:szCs w:val="28"/>
        </w:rPr>
        <w:t>日至2021年</w:t>
      </w:r>
      <w:r>
        <w:rPr>
          <w:rFonts w:hint="eastAsia"/>
          <w:sz w:val="22"/>
          <w:szCs w:val="28"/>
          <w:lang w:val="en-US" w:eastAsia="zh-CN"/>
        </w:rPr>
        <w:t>11</w:t>
      </w:r>
      <w:r>
        <w:rPr>
          <w:rFonts w:hint="eastAsia"/>
          <w:sz w:val="22"/>
          <w:szCs w:val="28"/>
        </w:rPr>
        <w:t>月</w:t>
      </w:r>
      <w:r>
        <w:rPr>
          <w:rFonts w:hint="eastAsia"/>
          <w:sz w:val="22"/>
          <w:szCs w:val="28"/>
          <w:lang w:val="en-US" w:eastAsia="zh-CN"/>
        </w:rPr>
        <w:t>13</w:t>
      </w:r>
      <w:r>
        <w:rPr>
          <w:rFonts w:hint="eastAsia"/>
          <w:sz w:val="22"/>
          <w:szCs w:val="28"/>
        </w:rPr>
        <w:t>日 ，每天上午10:00至14:00 ，下午16:00至19:30（北京时间，法定节假日除外）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 xml:space="preserve">    2、地点：供应商登陆政采云平台http://www.zcygov.cn/，在线申请获取</w:t>
      </w:r>
      <w:r>
        <w:rPr>
          <w:rFonts w:hint="eastAsia"/>
          <w:sz w:val="22"/>
          <w:szCs w:val="28"/>
          <w:lang w:eastAsia="zh-CN"/>
        </w:rPr>
        <w:t>谈判</w:t>
      </w:r>
      <w:r>
        <w:rPr>
          <w:rFonts w:hint="eastAsia"/>
          <w:sz w:val="22"/>
          <w:szCs w:val="28"/>
        </w:rPr>
        <w:t>文件（登录政府采购云平台 → 项目采购 → 获取</w:t>
      </w:r>
      <w:r>
        <w:rPr>
          <w:rFonts w:hint="eastAsia"/>
          <w:sz w:val="22"/>
          <w:szCs w:val="28"/>
          <w:lang w:eastAsia="zh-CN"/>
        </w:rPr>
        <w:t>谈判</w:t>
      </w:r>
      <w:r>
        <w:rPr>
          <w:rFonts w:hint="eastAsia"/>
          <w:sz w:val="22"/>
          <w:szCs w:val="28"/>
        </w:rPr>
        <w:t>文件→申请，审核通过后可下载</w:t>
      </w:r>
      <w:r>
        <w:rPr>
          <w:rFonts w:hint="eastAsia"/>
          <w:sz w:val="22"/>
          <w:szCs w:val="28"/>
          <w:lang w:eastAsia="zh-CN"/>
        </w:rPr>
        <w:t>谈判</w:t>
      </w:r>
      <w:r>
        <w:rPr>
          <w:rFonts w:hint="eastAsia"/>
          <w:sz w:val="22"/>
          <w:szCs w:val="28"/>
        </w:rPr>
        <w:t xml:space="preserve">文件，如有操作性问题，可与政采云在线客服进行咨询，咨询电话：400-881-7190）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 xml:space="preserve">    3、方式：（1）线上获取（登录政府采购云平台 → 项目采购 → 获取</w:t>
      </w:r>
      <w:r>
        <w:rPr>
          <w:rFonts w:hint="eastAsia"/>
          <w:sz w:val="22"/>
          <w:szCs w:val="28"/>
          <w:lang w:eastAsia="zh-CN"/>
        </w:rPr>
        <w:t>谈判</w:t>
      </w:r>
      <w:r>
        <w:rPr>
          <w:rFonts w:hint="eastAsia"/>
          <w:sz w:val="22"/>
          <w:szCs w:val="28"/>
        </w:rPr>
        <w:t>文件→ 申请，审核通过后可下载</w:t>
      </w:r>
      <w:r>
        <w:rPr>
          <w:rFonts w:hint="eastAsia"/>
          <w:sz w:val="22"/>
          <w:szCs w:val="28"/>
          <w:lang w:eastAsia="zh-CN"/>
        </w:rPr>
        <w:t>谈判</w:t>
      </w:r>
      <w:r>
        <w:rPr>
          <w:rFonts w:hint="eastAsia"/>
          <w:sz w:val="22"/>
          <w:szCs w:val="28"/>
        </w:rPr>
        <w:t>文件）。本次招标不提供纸质版</w:t>
      </w:r>
      <w:r>
        <w:rPr>
          <w:rFonts w:hint="eastAsia"/>
          <w:sz w:val="22"/>
          <w:szCs w:val="28"/>
          <w:lang w:eastAsia="zh-CN"/>
        </w:rPr>
        <w:t>谈判</w:t>
      </w:r>
      <w:r>
        <w:rPr>
          <w:rFonts w:hint="eastAsia"/>
          <w:sz w:val="22"/>
          <w:szCs w:val="28"/>
        </w:rPr>
        <w:t>文件。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 xml:space="preserve">          </w:t>
      </w:r>
      <w:r>
        <w:rPr>
          <w:rFonts w:hint="eastAsia"/>
          <w:sz w:val="22"/>
          <w:szCs w:val="28"/>
          <w:lang w:val="en-US" w:eastAsia="zh-CN"/>
        </w:rPr>
        <w:t xml:space="preserve">  </w:t>
      </w:r>
      <w:r>
        <w:rPr>
          <w:rFonts w:hint="eastAsia"/>
          <w:sz w:val="22"/>
          <w:szCs w:val="28"/>
        </w:rPr>
        <w:t xml:space="preserve"> （2）供应商获取</w:t>
      </w:r>
      <w:r>
        <w:rPr>
          <w:rFonts w:hint="eastAsia"/>
          <w:sz w:val="22"/>
          <w:szCs w:val="28"/>
          <w:lang w:eastAsia="zh-CN"/>
        </w:rPr>
        <w:t>谈判</w:t>
      </w:r>
      <w:r>
        <w:rPr>
          <w:rFonts w:hint="eastAsia"/>
          <w:sz w:val="22"/>
          <w:szCs w:val="28"/>
        </w:rPr>
        <w:t xml:space="preserve">文件前应注册成为政府采购云平台正式供应商。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 xml:space="preserve">    4、售价（元）：0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sz w:val="22"/>
          <w:szCs w:val="28"/>
        </w:rPr>
      </w:pPr>
      <w:r>
        <w:rPr>
          <w:rFonts w:hint="eastAsia"/>
          <w:b/>
          <w:bCs/>
          <w:sz w:val="22"/>
          <w:szCs w:val="28"/>
          <w:lang w:eastAsia="zh-CN"/>
        </w:rPr>
        <w:t>四</w:t>
      </w:r>
      <w:r>
        <w:rPr>
          <w:rFonts w:hint="eastAsia"/>
          <w:b/>
          <w:bCs/>
          <w:sz w:val="22"/>
          <w:szCs w:val="28"/>
        </w:rPr>
        <w:t>、提交</w:t>
      </w:r>
      <w:r>
        <w:rPr>
          <w:rFonts w:hint="eastAsia"/>
          <w:b/>
          <w:bCs/>
          <w:sz w:val="22"/>
          <w:szCs w:val="28"/>
          <w:lang w:eastAsia="zh-CN"/>
        </w:rPr>
        <w:t>响应</w:t>
      </w:r>
      <w:r>
        <w:rPr>
          <w:rFonts w:hint="eastAsia"/>
          <w:b/>
          <w:bCs/>
          <w:sz w:val="22"/>
          <w:szCs w:val="28"/>
        </w:rPr>
        <w:t>文件截止时间、开标时间和地点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 xml:space="preserve">    提交</w:t>
      </w:r>
      <w:r>
        <w:rPr>
          <w:rFonts w:hint="eastAsia"/>
          <w:sz w:val="22"/>
          <w:szCs w:val="28"/>
          <w:lang w:eastAsia="zh-CN"/>
        </w:rPr>
        <w:t>响应</w:t>
      </w:r>
      <w:r>
        <w:rPr>
          <w:rFonts w:hint="eastAsia"/>
          <w:sz w:val="22"/>
          <w:szCs w:val="28"/>
        </w:rPr>
        <w:t>文件截止时间：2021年</w:t>
      </w:r>
      <w:r>
        <w:rPr>
          <w:rFonts w:hint="eastAsia"/>
          <w:sz w:val="22"/>
          <w:szCs w:val="28"/>
          <w:lang w:val="en-US" w:eastAsia="zh-CN"/>
        </w:rPr>
        <w:t>11</w:t>
      </w:r>
      <w:r>
        <w:rPr>
          <w:rFonts w:hint="eastAsia"/>
          <w:sz w:val="22"/>
          <w:szCs w:val="28"/>
        </w:rPr>
        <w:t>月</w:t>
      </w:r>
      <w:r>
        <w:rPr>
          <w:rFonts w:hint="eastAsia"/>
          <w:sz w:val="22"/>
          <w:szCs w:val="28"/>
          <w:lang w:val="en-US" w:eastAsia="zh-CN"/>
        </w:rPr>
        <w:t>18</w:t>
      </w:r>
      <w:r>
        <w:rPr>
          <w:rFonts w:hint="eastAsia"/>
          <w:sz w:val="22"/>
          <w:szCs w:val="28"/>
        </w:rPr>
        <w:t>日 1</w:t>
      </w:r>
      <w:r>
        <w:rPr>
          <w:rFonts w:hint="eastAsia"/>
          <w:sz w:val="22"/>
          <w:szCs w:val="28"/>
          <w:lang w:val="en-US" w:eastAsia="zh-CN"/>
        </w:rPr>
        <w:t>0</w:t>
      </w:r>
      <w:r>
        <w:rPr>
          <w:rFonts w:hint="eastAsia"/>
          <w:sz w:val="22"/>
          <w:szCs w:val="28"/>
        </w:rPr>
        <w:t>:</w:t>
      </w:r>
      <w:r>
        <w:rPr>
          <w:rFonts w:hint="eastAsia"/>
          <w:sz w:val="22"/>
          <w:szCs w:val="28"/>
          <w:lang w:val="en-US" w:eastAsia="zh-CN"/>
        </w:rPr>
        <w:t>3</w:t>
      </w:r>
      <w:r>
        <w:rPr>
          <w:rFonts w:hint="eastAsia"/>
          <w:sz w:val="22"/>
          <w:szCs w:val="28"/>
        </w:rPr>
        <w:t>0（北京时间）</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 xml:space="preserve">    投标地点（网址）：政府采购云平台（www.zcygov.cn） 供应商应于2021年</w:t>
      </w:r>
      <w:r>
        <w:rPr>
          <w:rFonts w:hint="eastAsia"/>
          <w:sz w:val="22"/>
          <w:szCs w:val="28"/>
          <w:lang w:val="en-US" w:eastAsia="zh-CN"/>
        </w:rPr>
        <w:t>11</w:t>
      </w:r>
      <w:r>
        <w:rPr>
          <w:rFonts w:hint="eastAsia"/>
          <w:sz w:val="22"/>
          <w:szCs w:val="28"/>
        </w:rPr>
        <w:t>月</w:t>
      </w:r>
      <w:r>
        <w:rPr>
          <w:rFonts w:hint="eastAsia"/>
          <w:sz w:val="22"/>
          <w:szCs w:val="28"/>
          <w:lang w:val="en-US" w:eastAsia="zh-CN"/>
        </w:rPr>
        <w:t>18</w:t>
      </w:r>
      <w:r>
        <w:rPr>
          <w:rFonts w:hint="eastAsia"/>
          <w:sz w:val="22"/>
          <w:szCs w:val="28"/>
        </w:rPr>
        <w:t>日 1</w:t>
      </w:r>
      <w:r>
        <w:rPr>
          <w:rFonts w:hint="eastAsia"/>
          <w:sz w:val="22"/>
          <w:szCs w:val="28"/>
          <w:lang w:val="en-US" w:eastAsia="zh-CN"/>
        </w:rPr>
        <w:t>0</w:t>
      </w:r>
      <w:r>
        <w:rPr>
          <w:rFonts w:hint="eastAsia"/>
          <w:sz w:val="22"/>
          <w:szCs w:val="28"/>
        </w:rPr>
        <w:t>：</w:t>
      </w:r>
      <w:r>
        <w:rPr>
          <w:rFonts w:hint="eastAsia"/>
          <w:sz w:val="22"/>
          <w:szCs w:val="28"/>
          <w:lang w:val="en-US" w:eastAsia="zh-CN"/>
        </w:rPr>
        <w:t>30</w:t>
      </w:r>
      <w:r>
        <w:rPr>
          <w:rFonts w:hint="eastAsia"/>
          <w:sz w:val="22"/>
          <w:szCs w:val="28"/>
        </w:rPr>
        <w:t xml:space="preserve"> 之前将电子</w:t>
      </w:r>
      <w:r>
        <w:rPr>
          <w:rFonts w:hint="eastAsia"/>
          <w:sz w:val="22"/>
          <w:szCs w:val="28"/>
          <w:lang w:eastAsia="zh-CN"/>
        </w:rPr>
        <w:t>响应</w:t>
      </w:r>
      <w:r>
        <w:rPr>
          <w:rFonts w:hint="eastAsia"/>
          <w:sz w:val="22"/>
          <w:szCs w:val="28"/>
        </w:rPr>
        <w:t xml:space="preserve">文件上传到“政采云”平台。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 xml:space="preserve">    开标时间：2021年</w:t>
      </w:r>
      <w:r>
        <w:rPr>
          <w:rFonts w:hint="eastAsia"/>
          <w:sz w:val="22"/>
          <w:szCs w:val="28"/>
          <w:lang w:val="en-US" w:eastAsia="zh-CN"/>
        </w:rPr>
        <w:t>11</w:t>
      </w:r>
      <w:r>
        <w:rPr>
          <w:rFonts w:hint="eastAsia"/>
          <w:sz w:val="22"/>
          <w:szCs w:val="28"/>
        </w:rPr>
        <w:t>月</w:t>
      </w:r>
      <w:r>
        <w:rPr>
          <w:rFonts w:hint="eastAsia"/>
          <w:sz w:val="22"/>
          <w:szCs w:val="28"/>
          <w:lang w:val="en-US" w:eastAsia="zh-CN"/>
        </w:rPr>
        <w:t>18</w:t>
      </w:r>
      <w:r>
        <w:rPr>
          <w:rFonts w:hint="eastAsia"/>
          <w:sz w:val="22"/>
          <w:szCs w:val="28"/>
        </w:rPr>
        <w:t>日 1</w:t>
      </w:r>
      <w:r>
        <w:rPr>
          <w:rFonts w:hint="eastAsia"/>
          <w:sz w:val="22"/>
          <w:szCs w:val="28"/>
          <w:lang w:val="en-US" w:eastAsia="zh-CN"/>
        </w:rPr>
        <w:t>0</w:t>
      </w:r>
      <w:r>
        <w:rPr>
          <w:rFonts w:hint="eastAsia"/>
          <w:sz w:val="22"/>
          <w:szCs w:val="28"/>
        </w:rPr>
        <w:t>:</w:t>
      </w:r>
      <w:r>
        <w:rPr>
          <w:rFonts w:hint="eastAsia"/>
          <w:sz w:val="22"/>
          <w:szCs w:val="28"/>
          <w:lang w:val="en-US" w:eastAsia="zh-CN"/>
        </w:rPr>
        <w:t>3</w:t>
      </w:r>
      <w:r>
        <w:rPr>
          <w:rFonts w:hint="eastAsia"/>
          <w:sz w:val="22"/>
          <w:szCs w:val="28"/>
        </w:rPr>
        <w:t xml:space="preserve">0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 xml:space="preserve">    开标地点：在政府采购云平台（www.zcygov.cn）上开启</w:t>
      </w:r>
      <w:r>
        <w:rPr>
          <w:rFonts w:hint="eastAsia"/>
          <w:sz w:val="22"/>
          <w:szCs w:val="28"/>
          <w:lang w:eastAsia="zh-CN"/>
        </w:rPr>
        <w:t>响应</w:t>
      </w:r>
      <w:r>
        <w:rPr>
          <w:rFonts w:hint="eastAsia"/>
          <w:sz w:val="22"/>
          <w:szCs w:val="28"/>
        </w:rPr>
        <w:t>文件开标时间后，待采购组织机构发出解密通知后30分钟内，供应商须登录“政采云”平台，用“项目采购-开标评标”功能解密</w:t>
      </w:r>
      <w:r>
        <w:rPr>
          <w:rFonts w:hint="eastAsia"/>
          <w:sz w:val="22"/>
          <w:szCs w:val="28"/>
          <w:lang w:eastAsia="zh-CN"/>
        </w:rPr>
        <w:t>响应</w:t>
      </w:r>
      <w:r>
        <w:rPr>
          <w:rFonts w:hint="eastAsia"/>
          <w:sz w:val="22"/>
          <w:szCs w:val="28"/>
        </w:rPr>
        <w:t xml:space="preserve">文件。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highlight w:val="none"/>
        </w:rPr>
      </w:pPr>
      <w:r>
        <w:rPr>
          <w:rFonts w:hint="eastAsia"/>
          <w:b/>
          <w:bCs/>
          <w:sz w:val="22"/>
          <w:szCs w:val="28"/>
          <w:lang w:eastAsia="zh-CN"/>
        </w:rPr>
        <w:t>五</w:t>
      </w:r>
      <w:r>
        <w:rPr>
          <w:rFonts w:hint="eastAsia"/>
          <w:b/>
          <w:bCs/>
          <w:sz w:val="22"/>
          <w:szCs w:val="28"/>
        </w:rPr>
        <w:t>、公告期限</w:t>
      </w:r>
      <w:r>
        <w:rPr>
          <w:rFonts w:hint="eastAsia"/>
          <w:sz w:val="22"/>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highlight w:val="none"/>
        </w:rPr>
        <w:t xml:space="preserve">    自本公告发布之日起</w:t>
      </w:r>
      <w:r>
        <w:rPr>
          <w:rFonts w:hint="eastAsia"/>
          <w:sz w:val="22"/>
          <w:szCs w:val="28"/>
          <w:highlight w:val="none"/>
          <w:lang w:val="en-US" w:eastAsia="zh-CN"/>
        </w:rPr>
        <w:t>3</w:t>
      </w:r>
      <w:r>
        <w:rPr>
          <w:rFonts w:hint="eastAsia"/>
          <w:sz w:val="22"/>
          <w:szCs w:val="28"/>
          <w:highlight w:val="none"/>
        </w:rPr>
        <w:t>个工</w:t>
      </w:r>
      <w:r>
        <w:rPr>
          <w:rFonts w:hint="eastAsia"/>
          <w:sz w:val="22"/>
          <w:szCs w:val="28"/>
        </w:rPr>
        <w:t>作日。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sz w:val="22"/>
          <w:szCs w:val="28"/>
        </w:rPr>
      </w:pPr>
      <w:r>
        <w:rPr>
          <w:rFonts w:hint="eastAsia"/>
          <w:b/>
          <w:bCs/>
          <w:sz w:val="22"/>
          <w:szCs w:val="28"/>
          <w:lang w:eastAsia="zh-CN"/>
        </w:rPr>
        <w:t>六</w:t>
      </w:r>
      <w:r>
        <w:rPr>
          <w:rFonts w:hint="eastAsia"/>
          <w:b/>
          <w:bCs/>
          <w:sz w:val="22"/>
          <w:szCs w:val="28"/>
        </w:rPr>
        <w:t>、其他补充事宜</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sz w:val="22"/>
          <w:szCs w:val="28"/>
          <w:lang w:val="en-US" w:eastAsia="zh-CN"/>
        </w:rPr>
      </w:pPr>
      <w:r>
        <w:rPr>
          <w:rFonts w:hint="eastAsia"/>
          <w:sz w:val="22"/>
          <w:szCs w:val="28"/>
        </w:rPr>
        <w:t xml:space="preserve"> </w:t>
      </w:r>
      <w:r>
        <w:rPr>
          <w:rFonts w:hint="eastAsia"/>
          <w:sz w:val="22"/>
          <w:szCs w:val="28"/>
          <w:lang w:val="en-US" w:eastAsia="zh-CN"/>
        </w:rPr>
        <w:t xml:space="preserve"> </w:t>
      </w:r>
      <w:r>
        <w:rPr>
          <w:rFonts w:hint="eastAsia"/>
          <w:sz w:val="22"/>
          <w:szCs w:val="28"/>
        </w:rPr>
        <w:t xml:space="preserve">  1.本项目采用全流程不见面电子开评标，投标供应商需要使用CA加密设备，供应商可通过新疆数字证书认证中心官网（https://www.xjca.com.cn/）或下载“新疆政务通”APP自行进行申领。</w:t>
      </w:r>
      <w:r>
        <w:rPr>
          <w:rFonts w:hint="eastAsia"/>
          <w:sz w:val="22"/>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eastAsia="宋体"/>
          <w:sz w:val="22"/>
          <w:szCs w:val="28"/>
          <w:lang w:val="en-US" w:eastAsia="zh-CN"/>
        </w:rPr>
      </w:pPr>
      <w:r>
        <w:rPr>
          <w:rFonts w:hint="eastAsia"/>
          <w:sz w:val="22"/>
          <w:szCs w:val="28"/>
        </w:rPr>
        <w:t>2.本项目实行网上投标，采用加密电子投标文件(供应商须使用CA加密设备通过政采云电子投标客户端制作投标文件)。若供应商参与投标，自行承担投标一切费用。</w:t>
      </w:r>
      <w:r>
        <w:rPr>
          <w:rFonts w:hint="eastAsia"/>
          <w:sz w:val="22"/>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eastAsia="宋体"/>
          <w:sz w:val="22"/>
          <w:szCs w:val="28"/>
          <w:lang w:val="en-US" w:eastAsia="zh-CN"/>
        </w:rPr>
      </w:pPr>
      <w:r>
        <w:rPr>
          <w:rFonts w:hint="eastAsia"/>
          <w:sz w:val="22"/>
          <w:szCs w:val="28"/>
        </w:rPr>
        <w:t>3.各供应商在开标前应确保成为新疆维吾尔自治区政府采购网正式注册入库供应商，并完成CA数字证书申领。因未注册入库、未办理CA数字证书等原因造成无法投标或投标失败等后果由供应商自行承担。</w:t>
      </w:r>
      <w:r>
        <w:rPr>
          <w:rFonts w:hint="eastAsia"/>
          <w:sz w:val="22"/>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eastAsia="宋体"/>
          <w:sz w:val="22"/>
          <w:szCs w:val="28"/>
          <w:lang w:val="en-US" w:eastAsia="zh-CN"/>
        </w:rPr>
      </w:pPr>
      <w:r>
        <w:rPr>
          <w:rFonts w:hint="eastAsia"/>
          <w:sz w:val="22"/>
          <w:szCs w:val="28"/>
        </w:rPr>
        <w:t>5.供应商在开标时须使用制作加密电子投标文件所使用的CA锁及电脑，电脑须提前配置好浏览器（建议使用谷歌浏览器），以便开标时解锁。</w:t>
      </w:r>
      <w:r>
        <w:rPr>
          <w:rFonts w:hint="eastAsia"/>
          <w:sz w:val="22"/>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rPr>
        <w:t>7.为了保证开评标顺利进行，政采云线上开标功能完全实现，供应商开标所使用的电脑设备须具有视频及语音功能。</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rPr>
        <w:t>8.申请获取采购文件前须上传的资格证明文件扫描件有：营业执照副本原件；法定代表人投标需提供法定代表人资格证明书原件，委托代理人投标需提供法定代表人授权委托书原件；投标企业须提供投标人（被授权在职人员）近6个月有效的社保证明原件；</w:t>
      </w:r>
      <w:r>
        <w:rPr>
          <w:rFonts w:hint="eastAsia"/>
          <w:color w:val="0000FF"/>
          <w:sz w:val="22"/>
          <w:szCs w:val="28"/>
        </w:rPr>
        <w:t>未被“信用中国”（www.creditchina.gov.cn）、中国政府采购网（www.ccgp.gov.cn）列入失信被执行人、重大税收违法案件当事人名单、政府采购严重违法失信行为记录名单（提供查询结果网页截图并加盖供应商公章）；</w:t>
      </w:r>
      <w:r>
        <w:rPr>
          <w:rFonts w:hint="eastAsia"/>
          <w:sz w:val="22"/>
          <w:szCs w:val="28"/>
        </w:rPr>
        <w:t xml:space="preserve">具备工程勘察专业类（岩土工程）乙级及以上资质、工程设计铁道行业乙级及以上资质、项目负责人具备相关专业高级技术职称。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sz w:val="22"/>
          <w:szCs w:val="28"/>
        </w:rPr>
      </w:pPr>
      <w:r>
        <w:rPr>
          <w:rFonts w:hint="eastAsia"/>
          <w:b/>
          <w:bCs/>
          <w:sz w:val="22"/>
          <w:szCs w:val="28"/>
          <w:lang w:eastAsia="zh-CN"/>
        </w:rPr>
        <w:t>七</w:t>
      </w:r>
      <w:r>
        <w:rPr>
          <w:rFonts w:hint="eastAsia"/>
          <w:b/>
          <w:bCs/>
          <w:sz w:val="22"/>
          <w:szCs w:val="28"/>
        </w:rPr>
        <w:t>、对本次采购提出询问，请按以下方式联系</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rPr>
        <w:t>1.采购人信息</w:t>
      </w:r>
    </w:p>
    <w:p>
      <w:pPr>
        <w:keepNext w:val="0"/>
        <w:keepLines w:val="0"/>
        <w:pageBreakBefore w:val="0"/>
        <w:widowControl w:val="0"/>
        <w:kinsoku/>
        <w:wordWrap/>
        <w:overflowPunct/>
        <w:topLinePunct w:val="0"/>
        <w:autoSpaceDE/>
        <w:autoSpaceDN/>
        <w:bidi w:val="0"/>
        <w:adjustRightInd/>
        <w:snapToGrid/>
        <w:spacing w:line="360" w:lineRule="exact"/>
        <w:ind w:firstLine="660" w:firstLineChars="300"/>
        <w:textAlignment w:val="auto"/>
        <w:rPr>
          <w:rFonts w:hint="eastAsia"/>
          <w:sz w:val="22"/>
          <w:szCs w:val="28"/>
        </w:rPr>
      </w:pPr>
      <w:r>
        <w:rPr>
          <w:rFonts w:hint="eastAsia"/>
          <w:sz w:val="22"/>
          <w:szCs w:val="28"/>
        </w:rPr>
        <w:t>名 称：阿图什市</w:t>
      </w:r>
      <w:r>
        <w:rPr>
          <w:rFonts w:hint="eastAsia"/>
          <w:sz w:val="22"/>
          <w:szCs w:val="28"/>
          <w:lang w:eastAsia="zh-CN"/>
        </w:rPr>
        <w:t>交通运输局</w:t>
      </w:r>
    </w:p>
    <w:p>
      <w:pPr>
        <w:keepNext w:val="0"/>
        <w:keepLines w:val="0"/>
        <w:pageBreakBefore w:val="0"/>
        <w:widowControl w:val="0"/>
        <w:kinsoku/>
        <w:wordWrap/>
        <w:overflowPunct/>
        <w:topLinePunct w:val="0"/>
        <w:autoSpaceDE/>
        <w:autoSpaceDN/>
        <w:bidi w:val="0"/>
        <w:adjustRightInd/>
        <w:snapToGrid/>
        <w:spacing w:line="360" w:lineRule="exact"/>
        <w:ind w:firstLine="660" w:firstLineChars="300"/>
        <w:textAlignment w:val="auto"/>
        <w:rPr>
          <w:rFonts w:hint="eastAsia"/>
          <w:sz w:val="22"/>
          <w:szCs w:val="28"/>
        </w:rPr>
      </w:pPr>
      <w:r>
        <w:rPr>
          <w:rFonts w:hint="eastAsia"/>
          <w:sz w:val="22"/>
          <w:szCs w:val="28"/>
        </w:rPr>
        <w:t xml:space="preserve">地 址：阿图什市迎宾路109院 </w:t>
      </w:r>
    </w:p>
    <w:p>
      <w:pPr>
        <w:keepNext w:val="0"/>
        <w:keepLines w:val="0"/>
        <w:pageBreakBefore w:val="0"/>
        <w:widowControl w:val="0"/>
        <w:kinsoku/>
        <w:wordWrap/>
        <w:overflowPunct/>
        <w:topLinePunct w:val="0"/>
        <w:autoSpaceDE/>
        <w:autoSpaceDN/>
        <w:bidi w:val="0"/>
        <w:adjustRightInd/>
        <w:snapToGrid/>
        <w:spacing w:line="360" w:lineRule="exact"/>
        <w:ind w:firstLine="660" w:firstLineChars="300"/>
        <w:textAlignment w:val="auto"/>
        <w:rPr>
          <w:rFonts w:hint="eastAsia"/>
          <w:sz w:val="22"/>
          <w:szCs w:val="28"/>
        </w:rPr>
      </w:pPr>
      <w:r>
        <w:rPr>
          <w:rFonts w:hint="eastAsia"/>
          <w:sz w:val="22"/>
          <w:szCs w:val="28"/>
        </w:rPr>
        <w:t>联系人：</w:t>
      </w:r>
      <w:r>
        <w:rPr>
          <w:rFonts w:hint="eastAsia"/>
          <w:sz w:val="22"/>
          <w:szCs w:val="28"/>
          <w:lang w:eastAsia="zh-CN"/>
        </w:rPr>
        <w:t>阿西木江</w:t>
      </w:r>
    </w:p>
    <w:p>
      <w:pPr>
        <w:keepNext w:val="0"/>
        <w:keepLines w:val="0"/>
        <w:pageBreakBefore w:val="0"/>
        <w:widowControl w:val="0"/>
        <w:kinsoku/>
        <w:wordWrap/>
        <w:overflowPunct/>
        <w:topLinePunct w:val="0"/>
        <w:autoSpaceDE/>
        <w:autoSpaceDN/>
        <w:bidi w:val="0"/>
        <w:adjustRightInd/>
        <w:snapToGrid/>
        <w:spacing w:line="360" w:lineRule="exact"/>
        <w:ind w:firstLine="660" w:firstLineChars="300"/>
        <w:textAlignment w:val="auto"/>
        <w:rPr>
          <w:rFonts w:hint="eastAsia"/>
          <w:sz w:val="22"/>
          <w:szCs w:val="28"/>
        </w:rPr>
      </w:pPr>
      <w:r>
        <w:rPr>
          <w:rFonts w:hint="eastAsia"/>
          <w:sz w:val="22"/>
          <w:szCs w:val="28"/>
        </w:rPr>
        <w:t>联系方式：</w:t>
      </w:r>
      <w:r>
        <w:rPr>
          <w:rFonts w:hint="eastAsia"/>
          <w:sz w:val="22"/>
          <w:szCs w:val="28"/>
          <w:lang w:val="en-US" w:eastAsia="zh-CN"/>
        </w:rPr>
        <w:t>15909086630</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rPr>
        <w:t>2.采购代理机构信息</w:t>
      </w:r>
    </w:p>
    <w:p>
      <w:pPr>
        <w:keepNext w:val="0"/>
        <w:keepLines w:val="0"/>
        <w:pageBreakBefore w:val="0"/>
        <w:widowControl w:val="0"/>
        <w:kinsoku/>
        <w:wordWrap/>
        <w:overflowPunct/>
        <w:topLinePunct w:val="0"/>
        <w:autoSpaceDE/>
        <w:autoSpaceDN/>
        <w:bidi w:val="0"/>
        <w:adjustRightInd/>
        <w:snapToGrid/>
        <w:spacing w:line="360" w:lineRule="exact"/>
        <w:ind w:firstLine="660" w:firstLineChars="300"/>
        <w:textAlignment w:val="auto"/>
        <w:rPr>
          <w:rFonts w:hint="eastAsia" w:eastAsia="宋体"/>
          <w:sz w:val="22"/>
          <w:szCs w:val="28"/>
          <w:lang w:eastAsia="zh-CN"/>
        </w:rPr>
      </w:pPr>
      <w:r>
        <w:rPr>
          <w:rFonts w:hint="eastAsia"/>
          <w:sz w:val="22"/>
          <w:szCs w:val="28"/>
        </w:rPr>
        <w:t>名 称：新疆</w:t>
      </w:r>
      <w:r>
        <w:rPr>
          <w:rFonts w:hint="eastAsia"/>
          <w:sz w:val="22"/>
          <w:szCs w:val="28"/>
          <w:lang w:eastAsia="zh-CN"/>
        </w:rPr>
        <w:t>宏力源工程项目管理有限公司</w:t>
      </w:r>
    </w:p>
    <w:p>
      <w:pPr>
        <w:keepNext w:val="0"/>
        <w:keepLines w:val="0"/>
        <w:pageBreakBefore w:val="0"/>
        <w:widowControl w:val="0"/>
        <w:kinsoku/>
        <w:wordWrap/>
        <w:overflowPunct/>
        <w:topLinePunct w:val="0"/>
        <w:autoSpaceDE/>
        <w:autoSpaceDN/>
        <w:bidi w:val="0"/>
        <w:adjustRightInd/>
        <w:snapToGrid/>
        <w:spacing w:line="360" w:lineRule="exact"/>
        <w:ind w:firstLine="660" w:firstLineChars="300"/>
        <w:textAlignment w:val="auto"/>
        <w:rPr>
          <w:rFonts w:hint="eastAsia" w:eastAsia="宋体"/>
          <w:sz w:val="22"/>
          <w:szCs w:val="28"/>
          <w:lang w:eastAsia="zh-CN"/>
        </w:rPr>
      </w:pPr>
      <w:r>
        <w:rPr>
          <w:rFonts w:hint="eastAsia"/>
          <w:sz w:val="22"/>
          <w:szCs w:val="28"/>
        </w:rPr>
        <w:t>地 址：新疆</w:t>
      </w:r>
      <w:r>
        <w:rPr>
          <w:rFonts w:hint="eastAsia"/>
          <w:sz w:val="22"/>
          <w:szCs w:val="28"/>
          <w:lang w:eastAsia="zh-CN"/>
        </w:rPr>
        <w:t>阿图什市通程大厦三楼</w:t>
      </w:r>
    </w:p>
    <w:p>
      <w:pPr>
        <w:keepNext w:val="0"/>
        <w:keepLines w:val="0"/>
        <w:pageBreakBefore w:val="0"/>
        <w:widowControl w:val="0"/>
        <w:kinsoku/>
        <w:wordWrap/>
        <w:overflowPunct/>
        <w:topLinePunct w:val="0"/>
        <w:autoSpaceDE/>
        <w:autoSpaceDN/>
        <w:bidi w:val="0"/>
        <w:adjustRightInd/>
        <w:snapToGrid/>
        <w:spacing w:line="360" w:lineRule="exact"/>
        <w:ind w:firstLine="660" w:firstLineChars="300"/>
        <w:textAlignment w:val="auto"/>
        <w:rPr>
          <w:rFonts w:hint="eastAsia"/>
          <w:sz w:val="22"/>
          <w:szCs w:val="28"/>
        </w:rPr>
      </w:pPr>
      <w:r>
        <w:rPr>
          <w:rFonts w:hint="eastAsia"/>
          <w:sz w:val="22"/>
          <w:szCs w:val="28"/>
        </w:rPr>
        <w:t>项目联系人：</w:t>
      </w:r>
      <w:r>
        <w:rPr>
          <w:rFonts w:hint="eastAsia"/>
          <w:sz w:val="22"/>
          <w:szCs w:val="28"/>
          <w:lang w:eastAsia="zh-CN"/>
        </w:rPr>
        <w:t>唐小娟</w:t>
      </w:r>
    </w:p>
    <w:p>
      <w:pPr>
        <w:keepNext w:val="0"/>
        <w:keepLines w:val="0"/>
        <w:pageBreakBefore w:val="0"/>
        <w:widowControl w:val="0"/>
        <w:kinsoku/>
        <w:wordWrap/>
        <w:overflowPunct/>
        <w:topLinePunct w:val="0"/>
        <w:autoSpaceDE/>
        <w:autoSpaceDN/>
        <w:bidi w:val="0"/>
        <w:adjustRightInd/>
        <w:snapToGrid/>
        <w:spacing w:line="360" w:lineRule="exact"/>
        <w:ind w:firstLine="660" w:firstLineChars="300"/>
        <w:textAlignment w:val="auto"/>
        <w:rPr>
          <w:rFonts w:hint="default" w:eastAsia="宋体"/>
          <w:sz w:val="22"/>
          <w:szCs w:val="28"/>
          <w:lang w:val="en-US" w:eastAsia="zh-CN"/>
        </w:rPr>
      </w:pPr>
      <w:r>
        <w:rPr>
          <w:rFonts w:hint="eastAsia"/>
          <w:sz w:val="22"/>
          <w:szCs w:val="28"/>
        </w:rPr>
        <w:t>电 话：13</w:t>
      </w:r>
      <w:r>
        <w:rPr>
          <w:rFonts w:hint="eastAsia"/>
          <w:sz w:val="22"/>
          <w:szCs w:val="28"/>
          <w:lang w:val="en-US" w:eastAsia="zh-CN"/>
        </w:rPr>
        <w:t>379708739</w:t>
      </w: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2"/>
        <w:rPr>
          <w:rFonts w:hint="eastAsia"/>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sz w:val="36"/>
          <w:szCs w:val="36"/>
        </w:rPr>
      </w:pPr>
      <w:r>
        <w:rPr>
          <w:rFonts w:hint="eastAsia"/>
          <w:sz w:val="36"/>
          <w:szCs w:val="36"/>
        </w:rPr>
        <w:t>克州阿图什市八盘磨货运站建设项目可行性研究报告编制项目</w:t>
      </w:r>
      <w:r>
        <w:rPr>
          <w:sz w:val="36"/>
          <w:szCs w:val="36"/>
        </w:rPr>
        <w:t>的更正公告</w:t>
      </w:r>
    </w:p>
    <w:p>
      <w:pPr>
        <w:pStyle w:val="14"/>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40" w:lineRule="exact"/>
        <w:ind w:left="0" w:right="0"/>
        <w:jc w:val="both"/>
        <w:textAlignment w:val="auto"/>
        <w:rPr>
          <w:rFonts w:ascii="黑体" w:hAnsi="宋体" w:eastAsia="黑体" w:cs="黑体"/>
          <w:sz w:val="27"/>
          <w:szCs w:val="27"/>
        </w:rPr>
      </w:pPr>
      <w:r>
        <w:rPr>
          <w:rStyle w:val="18"/>
          <w:rFonts w:ascii="黑体" w:hAnsi="宋体" w:eastAsia="黑体" w:cs="黑体"/>
          <w:i w:val="0"/>
          <w:iCs w:val="0"/>
          <w:caps w:val="0"/>
          <w:color w:val="000000"/>
          <w:spacing w:val="0"/>
          <w:sz w:val="27"/>
          <w:szCs w:val="27"/>
        </w:rPr>
        <w:t>一、项目基本情况</w:t>
      </w:r>
    </w:p>
    <w:p>
      <w:pPr>
        <w:pStyle w:val="14"/>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40" w:lineRule="exact"/>
        <w:ind w:left="0" w:right="0" w:firstLine="420"/>
        <w:textAlignment w:val="auto"/>
        <w:rPr>
          <w:rFonts w:hint="default" w:eastAsia="仿宋"/>
          <w:lang w:val="en-US" w:eastAsia="zh-CN"/>
        </w:rPr>
      </w:pPr>
      <w:r>
        <w:rPr>
          <w:rFonts w:ascii="仿宋" w:hAnsi="仿宋" w:eastAsia="仿宋" w:cs="仿宋"/>
          <w:i w:val="0"/>
          <w:iCs w:val="0"/>
          <w:caps w:val="0"/>
          <w:color w:val="000000"/>
          <w:spacing w:val="0"/>
          <w:sz w:val="27"/>
          <w:szCs w:val="27"/>
        </w:rPr>
        <w:t>原公告的采购项目编号：</w:t>
      </w:r>
      <w:r>
        <w:rPr>
          <w:rFonts w:hint="eastAsia" w:ascii="仿宋" w:hAnsi="仿宋" w:eastAsia="仿宋" w:cs="仿宋"/>
          <w:i w:val="0"/>
          <w:iCs w:val="0"/>
          <w:caps w:val="0"/>
          <w:color w:val="000000"/>
          <w:spacing w:val="0"/>
          <w:sz w:val="27"/>
          <w:szCs w:val="27"/>
        </w:rPr>
        <w:t>ATSSJYZX-20211</w:t>
      </w:r>
      <w:r>
        <w:rPr>
          <w:rFonts w:hint="eastAsia" w:ascii="仿宋" w:hAnsi="仿宋" w:eastAsia="仿宋" w:cs="仿宋"/>
          <w:i w:val="0"/>
          <w:iCs w:val="0"/>
          <w:caps w:val="0"/>
          <w:color w:val="000000"/>
          <w:spacing w:val="0"/>
          <w:sz w:val="27"/>
          <w:szCs w:val="27"/>
          <w:lang w:val="en-US" w:eastAsia="zh-CN"/>
        </w:rPr>
        <w:t>23</w:t>
      </w:r>
    </w:p>
    <w:p>
      <w:pPr>
        <w:pStyle w:val="14"/>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40" w:lineRule="exact"/>
        <w:ind w:left="0" w:right="0" w:firstLine="420"/>
        <w:textAlignment w:val="auto"/>
      </w:pPr>
      <w:r>
        <w:rPr>
          <w:rFonts w:hint="eastAsia" w:ascii="仿宋" w:hAnsi="仿宋" w:eastAsia="仿宋" w:cs="仿宋"/>
          <w:i w:val="0"/>
          <w:iCs w:val="0"/>
          <w:caps w:val="0"/>
          <w:color w:val="000000"/>
          <w:spacing w:val="0"/>
          <w:sz w:val="27"/>
          <w:szCs w:val="27"/>
        </w:rPr>
        <w:t>原公告的采购项目名称：克州阿图什市八盘磨货运站建设项目可行性研究报告编制项目</w:t>
      </w:r>
    </w:p>
    <w:p>
      <w:pPr>
        <w:pStyle w:val="14"/>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40" w:lineRule="exact"/>
        <w:ind w:left="0" w:right="0" w:firstLine="420"/>
        <w:textAlignment w:val="auto"/>
      </w:pPr>
      <w:r>
        <w:rPr>
          <w:rFonts w:hint="eastAsia" w:ascii="仿宋" w:hAnsi="仿宋" w:eastAsia="仿宋" w:cs="仿宋"/>
          <w:i w:val="0"/>
          <w:iCs w:val="0"/>
          <w:caps w:val="0"/>
          <w:color w:val="000000"/>
          <w:spacing w:val="0"/>
          <w:sz w:val="27"/>
          <w:szCs w:val="27"/>
        </w:rPr>
        <w:t>首次公告日期：2021年1</w:t>
      </w: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9</w:t>
      </w:r>
      <w:r>
        <w:rPr>
          <w:rFonts w:hint="eastAsia" w:ascii="仿宋" w:hAnsi="仿宋" w:eastAsia="仿宋" w:cs="仿宋"/>
          <w:i w:val="0"/>
          <w:iCs w:val="0"/>
          <w:caps w:val="0"/>
          <w:color w:val="000000"/>
          <w:spacing w:val="0"/>
          <w:sz w:val="27"/>
          <w:szCs w:val="27"/>
        </w:rPr>
        <w:t>日  </w:t>
      </w:r>
    </w:p>
    <w:p>
      <w:pPr>
        <w:pStyle w:val="14"/>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440" w:lineRule="exact"/>
        <w:ind w:left="0" w:right="0"/>
        <w:jc w:val="both"/>
        <w:textAlignment w:val="auto"/>
        <w:rPr>
          <w:rFonts w:ascii="黑体" w:hAnsi="宋体" w:eastAsia="黑体" w:cs="黑体"/>
          <w:sz w:val="27"/>
          <w:szCs w:val="27"/>
        </w:rPr>
      </w:pPr>
      <w:r>
        <w:rPr>
          <w:rStyle w:val="18"/>
          <w:rFonts w:ascii="黑体" w:hAnsi="宋体" w:eastAsia="黑体" w:cs="黑体"/>
          <w:i w:val="0"/>
          <w:iCs w:val="0"/>
          <w:caps w:val="0"/>
          <w:color w:val="000000"/>
          <w:spacing w:val="0"/>
          <w:sz w:val="27"/>
          <w:szCs w:val="27"/>
        </w:rPr>
        <w:t>二、更正信息</w:t>
      </w:r>
    </w:p>
    <w:p>
      <w:pPr>
        <w:pStyle w:val="14"/>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40" w:lineRule="exact"/>
        <w:ind w:left="0" w:right="0" w:firstLine="420"/>
        <w:textAlignment w:val="auto"/>
        <w:rPr>
          <w:rFonts w:hint="eastAsia" w:eastAsia="仿宋"/>
          <w:lang w:val="en-US" w:eastAsia="zh-CN"/>
        </w:rPr>
      </w:pPr>
      <w:r>
        <w:rPr>
          <w:rFonts w:hint="eastAsia" w:ascii="仿宋" w:hAnsi="仿宋" w:eastAsia="仿宋" w:cs="仿宋"/>
          <w:i w:val="0"/>
          <w:iCs w:val="0"/>
          <w:caps w:val="0"/>
          <w:color w:val="000000"/>
          <w:spacing w:val="0"/>
          <w:sz w:val="27"/>
          <w:szCs w:val="27"/>
        </w:rPr>
        <w:t>更正事项：采购公告</w:t>
      </w:r>
      <w:r>
        <w:rPr>
          <w:rFonts w:hint="eastAsia" w:ascii="仿宋" w:hAnsi="仿宋" w:eastAsia="仿宋" w:cs="仿宋"/>
          <w:i w:val="0"/>
          <w:iCs w:val="0"/>
          <w:caps w:val="0"/>
          <w:color w:val="000000"/>
          <w:spacing w:val="0"/>
          <w:sz w:val="27"/>
          <w:szCs w:val="27"/>
          <w:lang w:eastAsia="zh-CN"/>
        </w:rPr>
        <w:t>、采购文件</w:t>
      </w:r>
    </w:p>
    <w:p>
      <w:pPr>
        <w:pStyle w:val="14"/>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40" w:lineRule="exact"/>
        <w:ind w:left="0" w:right="0" w:firstLine="420"/>
        <w:textAlignment w:val="auto"/>
      </w:pPr>
      <w:r>
        <w:rPr>
          <w:rFonts w:hint="eastAsia" w:ascii="仿宋" w:hAnsi="仿宋" w:eastAsia="仿宋" w:cs="仿宋"/>
          <w:i w:val="0"/>
          <w:iCs w:val="0"/>
          <w:caps w:val="0"/>
          <w:color w:val="000000"/>
          <w:spacing w:val="0"/>
          <w:sz w:val="27"/>
          <w:szCs w:val="27"/>
        </w:rPr>
        <w:t>更正内容：</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50"/>
        <w:gridCol w:w="1949"/>
        <w:gridCol w:w="4220"/>
        <w:gridCol w:w="2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92" w:type="pct"/>
            <w:shd w:val="clear" w:color="auto" w:fill="auto"/>
            <w:tcMar>
              <w:top w:w="75" w:type="dxa"/>
              <w:left w:w="150" w:type="dxa"/>
              <w:bottom w:w="75" w:type="dxa"/>
              <w:right w:w="150" w:type="dxa"/>
            </w:tcMar>
            <w:vAlign w:val="center"/>
          </w:tcPr>
          <w:p>
            <w:pPr>
              <w:pStyle w:val="14"/>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40" w:lineRule="exact"/>
              <w:ind w:right="0"/>
              <w:jc w:val="left"/>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序号</w:t>
            </w:r>
          </w:p>
        </w:tc>
        <w:tc>
          <w:tcPr>
            <w:tcW w:w="1009" w:type="pct"/>
            <w:shd w:val="clear" w:color="auto" w:fill="auto"/>
            <w:tcMar>
              <w:top w:w="75" w:type="dxa"/>
              <w:left w:w="150" w:type="dxa"/>
              <w:bottom w:w="75" w:type="dxa"/>
              <w:right w:w="150" w:type="dxa"/>
            </w:tcMar>
            <w:vAlign w:val="center"/>
          </w:tcPr>
          <w:p>
            <w:pPr>
              <w:pStyle w:val="14"/>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40" w:lineRule="exact"/>
              <w:ind w:left="0" w:right="0" w:firstLine="420"/>
              <w:jc w:val="left"/>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更正项</w:t>
            </w:r>
          </w:p>
        </w:tc>
        <w:tc>
          <w:tcPr>
            <w:tcW w:w="2185" w:type="pct"/>
            <w:shd w:val="clear" w:color="auto" w:fill="auto"/>
            <w:tcMar>
              <w:top w:w="75" w:type="dxa"/>
              <w:left w:w="150" w:type="dxa"/>
              <w:bottom w:w="75" w:type="dxa"/>
              <w:right w:w="150" w:type="dxa"/>
            </w:tcMar>
            <w:vAlign w:val="center"/>
          </w:tcPr>
          <w:p>
            <w:pPr>
              <w:pStyle w:val="14"/>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40" w:lineRule="exact"/>
              <w:ind w:left="0" w:right="0" w:firstLine="420"/>
              <w:jc w:val="left"/>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更正前内容</w:t>
            </w:r>
          </w:p>
        </w:tc>
        <w:tc>
          <w:tcPr>
            <w:tcW w:w="1313" w:type="pct"/>
            <w:shd w:val="clear" w:color="auto" w:fill="auto"/>
            <w:tcMar>
              <w:top w:w="75" w:type="dxa"/>
              <w:left w:w="150" w:type="dxa"/>
              <w:bottom w:w="75" w:type="dxa"/>
              <w:right w:w="150" w:type="dxa"/>
            </w:tcMar>
            <w:vAlign w:val="center"/>
          </w:tcPr>
          <w:p>
            <w:pPr>
              <w:pStyle w:val="14"/>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40" w:lineRule="exact"/>
              <w:ind w:left="0" w:right="0" w:firstLine="420"/>
              <w:jc w:val="left"/>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更正后内容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92" w:type="pct"/>
            <w:shd w:val="clear" w:color="auto" w:fill="auto"/>
            <w:tcMar>
              <w:top w:w="75" w:type="dxa"/>
              <w:left w:w="150" w:type="dxa"/>
              <w:bottom w:w="75" w:type="dxa"/>
              <w:right w:w="150" w:type="dxa"/>
            </w:tcMar>
            <w:vAlign w:val="center"/>
          </w:tcPr>
          <w:p>
            <w:pPr>
              <w:pStyle w:val="14"/>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40" w:lineRule="exact"/>
              <w:ind w:left="0" w:right="0" w:firstLine="420"/>
              <w:jc w:val="left"/>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1</w:t>
            </w:r>
          </w:p>
        </w:tc>
        <w:tc>
          <w:tcPr>
            <w:tcW w:w="1009" w:type="pct"/>
            <w:shd w:val="clear" w:color="auto" w:fill="auto"/>
            <w:tcMar>
              <w:top w:w="75" w:type="dxa"/>
              <w:left w:w="150" w:type="dxa"/>
              <w:bottom w:w="75" w:type="dxa"/>
              <w:right w:w="150" w:type="dxa"/>
            </w:tcMar>
            <w:vAlign w:val="center"/>
          </w:tcPr>
          <w:p>
            <w:pPr>
              <w:pStyle w:val="14"/>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40" w:lineRule="exact"/>
              <w:ind w:right="0"/>
              <w:jc w:val="left"/>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响应文件提交时间</w:t>
            </w:r>
          </w:p>
        </w:tc>
        <w:tc>
          <w:tcPr>
            <w:tcW w:w="2185" w:type="pct"/>
            <w:shd w:val="clear" w:color="auto" w:fill="auto"/>
            <w:tcMar>
              <w:top w:w="75" w:type="dxa"/>
              <w:left w:w="150" w:type="dxa"/>
              <w:bottom w:w="75" w:type="dxa"/>
              <w:right w:w="150" w:type="dxa"/>
            </w:tcMar>
            <w:vAlign w:val="center"/>
          </w:tcPr>
          <w:p>
            <w:pPr>
              <w:pStyle w:val="14"/>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40" w:lineRule="exact"/>
              <w:ind w:right="0"/>
              <w:jc w:val="left"/>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2021年11月18日 10:30（北京时间）</w:t>
            </w:r>
          </w:p>
        </w:tc>
        <w:tc>
          <w:tcPr>
            <w:tcW w:w="1313" w:type="pct"/>
            <w:shd w:val="clear" w:color="auto" w:fill="auto"/>
            <w:tcMar>
              <w:top w:w="75" w:type="dxa"/>
              <w:left w:w="150" w:type="dxa"/>
              <w:bottom w:w="75" w:type="dxa"/>
              <w:right w:w="150" w:type="dxa"/>
            </w:tcMar>
            <w:vAlign w:val="center"/>
          </w:tcPr>
          <w:p>
            <w:pPr>
              <w:pStyle w:val="14"/>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40" w:lineRule="exact"/>
              <w:ind w:right="0"/>
              <w:jc w:val="left"/>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2021年11月24日 10:30（北京时间）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92" w:type="pct"/>
            <w:shd w:val="clear" w:color="auto" w:fill="auto"/>
            <w:tcMar>
              <w:top w:w="75" w:type="dxa"/>
              <w:left w:w="150" w:type="dxa"/>
              <w:bottom w:w="75" w:type="dxa"/>
              <w:right w:w="150" w:type="dxa"/>
            </w:tcMar>
            <w:vAlign w:val="center"/>
          </w:tcPr>
          <w:p>
            <w:pPr>
              <w:pStyle w:val="14"/>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40" w:lineRule="exact"/>
              <w:ind w:left="0" w:right="0" w:firstLine="420"/>
              <w:jc w:val="left"/>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2</w:t>
            </w:r>
          </w:p>
        </w:tc>
        <w:tc>
          <w:tcPr>
            <w:tcW w:w="1009" w:type="pct"/>
            <w:shd w:val="clear" w:color="auto" w:fill="auto"/>
            <w:tcMar>
              <w:top w:w="75" w:type="dxa"/>
              <w:left w:w="150" w:type="dxa"/>
              <w:bottom w:w="75" w:type="dxa"/>
              <w:right w:w="150" w:type="dxa"/>
            </w:tcMar>
            <w:vAlign w:val="center"/>
          </w:tcPr>
          <w:p>
            <w:pPr>
              <w:pStyle w:val="14"/>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40" w:lineRule="exact"/>
              <w:ind w:right="0"/>
              <w:jc w:val="left"/>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更正采购文件参数</w:t>
            </w:r>
          </w:p>
        </w:tc>
        <w:tc>
          <w:tcPr>
            <w:tcW w:w="2185" w:type="pct"/>
            <w:shd w:val="clear" w:color="auto" w:fill="auto"/>
            <w:tcMar>
              <w:top w:w="75" w:type="dxa"/>
              <w:left w:w="150" w:type="dxa"/>
              <w:bottom w:w="75" w:type="dxa"/>
              <w:right w:w="150" w:type="dxa"/>
            </w:tcMar>
            <w:vAlign w:val="center"/>
          </w:tcPr>
          <w:p>
            <w:pPr>
              <w:pStyle w:val="14"/>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40" w:lineRule="exact"/>
              <w:ind w:right="0"/>
              <w:jc w:val="left"/>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货运站自南疆铁路阿喀段八盘磨站战对侧喀什端咽喉接轨引出，以1组R=400m的回头曲线与1组R=600m的曲线折东行进至终点，新建线路长度4.7km，距南疆正线约275m，线路未端设装卸站1座。</w:t>
            </w:r>
          </w:p>
        </w:tc>
        <w:tc>
          <w:tcPr>
            <w:tcW w:w="1313" w:type="pct"/>
            <w:shd w:val="clear" w:color="auto" w:fill="auto"/>
            <w:tcMar>
              <w:top w:w="75" w:type="dxa"/>
              <w:left w:w="150" w:type="dxa"/>
              <w:bottom w:w="75" w:type="dxa"/>
              <w:right w:w="150" w:type="dxa"/>
            </w:tcMar>
            <w:vAlign w:val="center"/>
          </w:tcPr>
          <w:p>
            <w:pPr>
              <w:pStyle w:val="14"/>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40" w:lineRule="exact"/>
              <w:ind w:right="0"/>
              <w:jc w:val="left"/>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自南疆线阿喀段八盘磨站引出一条专用线，在线路末端设装卸站一座。</w:t>
            </w:r>
          </w:p>
        </w:tc>
      </w:tr>
    </w:tbl>
    <w:p>
      <w:pPr>
        <w:pStyle w:val="14"/>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40" w:lineRule="exact"/>
        <w:ind w:left="0" w:right="0" w:firstLine="420"/>
        <w:textAlignment w:val="auto"/>
      </w:pPr>
      <w:r>
        <w:rPr>
          <w:rFonts w:hint="eastAsia" w:ascii="仿宋" w:hAnsi="仿宋" w:eastAsia="仿宋" w:cs="仿宋"/>
          <w:i w:val="0"/>
          <w:iCs w:val="0"/>
          <w:caps w:val="0"/>
          <w:color w:val="000000"/>
          <w:spacing w:val="0"/>
          <w:sz w:val="27"/>
          <w:szCs w:val="27"/>
        </w:rPr>
        <w:t>更正日期：2021年1</w:t>
      </w: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rPr>
        <w:t>月1</w:t>
      </w:r>
      <w:r>
        <w:rPr>
          <w:rFonts w:hint="eastAsia" w:ascii="仿宋" w:hAnsi="仿宋" w:eastAsia="仿宋" w:cs="仿宋"/>
          <w:i w:val="0"/>
          <w:iCs w:val="0"/>
          <w:caps w:val="0"/>
          <w:color w:val="000000"/>
          <w:spacing w:val="0"/>
          <w:sz w:val="27"/>
          <w:szCs w:val="27"/>
          <w:lang w:val="en-US" w:eastAsia="zh-CN"/>
        </w:rPr>
        <w:t>6</w:t>
      </w:r>
      <w:r>
        <w:rPr>
          <w:rFonts w:hint="eastAsia" w:ascii="仿宋" w:hAnsi="仿宋" w:eastAsia="仿宋" w:cs="仿宋"/>
          <w:i w:val="0"/>
          <w:iCs w:val="0"/>
          <w:caps w:val="0"/>
          <w:color w:val="000000"/>
          <w:spacing w:val="0"/>
          <w:sz w:val="27"/>
          <w:szCs w:val="27"/>
        </w:rPr>
        <w:t>日</w:t>
      </w:r>
    </w:p>
    <w:p>
      <w:pPr>
        <w:pStyle w:val="14"/>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440" w:lineRule="exact"/>
        <w:ind w:left="0" w:right="0"/>
        <w:jc w:val="both"/>
        <w:textAlignment w:val="auto"/>
        <w:rPr>
          <w:rFonts w:ascii="黑体" w:hAnsi="宋体" w:eastAsia="黑体" w:cs="黑体"/>
          <w:sz w:val="27"/>
          <w:szCs w:val="27"/>
        </w:rPr>
      </w:pPr>
      <w:r>
        <w:rPr>
          <w:rStyle w:val="18"/>
          <w:rFonts w:ascii="黑体" w:hAnsi="宋体" w:eastAsia="黑体" w:cs="黑体"/>
          <w:i w:val="0"/>
          <w:iCs w:val="0"/>
          <w:caps w:val="0"/>
          <w:color w:val="000000"/>
          <w:spacing w:val="0"/>
          <w:sz w:val="27"/>
          <w:szCs w:val="27"/>
        </w:rPr>
        <w:t>三、其他补充事宜</w:t>
      </w:r>
    </w:p>
    <w:p>
      <w:pPr>
        <w:pStyle w:val="14"/>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40" w:lineRule="exact"/>
        <w:ind w:left="0" w:right="0" w:firstLine="420"/>
        <w:textAlignment w:val="auto"/>
      </w:pPr>
      <w:r>
        <w:rPr>
          <w:rFonts w:hint="eastAsia" w:ascii="仿宋" w:hAnsi="仿宋" w:eastAsia="仿宋" w:cs="仿宋"/>
          <w:i w:val="0"/>
          <w:iCs w:val="0"/>
          <w:caps w:val="0"/>
          <w:color w:val="000000"/>
          <w:spacing w:val="0"/>
          <w:sz w:val="27"/>
          <w:szCs w:val="27"/>
        </w:rPr>
        <w:t> </w:t>
      </w:r>
      <w:r>
        <w:rPr>
          <w:rStyle w:val="20"/>
          <w:rFonts w:hint="eastAsia" w:ascii="仿宋" w:hAnsi="仿宋" w:eastAsia="仿宋" w:cs="仿宋"/>
          <w:i w:val="0"/>
          <w:iCs w:val="0"/>
          <w:caps w:val="0"/>
          <w:color w:val="000000"/>
          <w:spacing w:val="0"/>
          <w:sz w:val="27"/>
          <w:szCs w:val="27"/>
        </w:rPr>
        <w:t>具体详见附件和采购文件。</w:t>
      </w:r>
      <w:r>
        <w:rPr>
          <w:rFonts w:hint="eastAsia" w:ascii="仿宋" w:hAnsi="仿宋" w:eastAsia="仿宋" w:cs="仿宋"/>
          <w:i w:val="0"/>
          <w:iCs w:val="0"/>
          <w:caps w:val="0"/>
          <w:color w:val="000000"/>
          <w:spacing w:val="0"/>
          <w:sz w:val="27"/>
          <w:szCs w:val="27"/>
        </w:rPr>
        <w:t> </w:t>
      </w:r>
    </w:p>
    <w:p>
      <w:pPr>
        <w:pStyle w:val="14"/>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440" w:lineRule="exact"/>
        <w:ind w:left="0" w:right="0"/>
        <w:jc w:val="both"/>
        <w:textAlignment w:val="auto"/>
        <w:rPr>
          <w:rFonts w:ascii="黑体" w:hAnsi="宋体" w:eastAsia="黑体" w:cs="黑体"/>
          <w:sz w:val="27"/>
          <w:szCs w:val="27"/>
        </w:rPr>
      </w:pPr>
      <w:r>
        <w:rPr>
          <w:rStyle w:val="18"/>
          <w:rFonts w:ascii="黑体" w:hAnsi="宋体" w:eastAsia="黑体" w:cs="黑体"/>
          <w:i w:val="0"/>
          <w:iCs w:val="0"/>
          <w:caps w:val="0"/>
          <w:color w:val="000000"/>
          <w:spacing w:val="0"/>
          <w:sz w:val="27"/>
          <w:szCs w:val="27"/>
        </w:rPr>
        <w:t>四、对本次采购提出询问，请按以下方式联系。</w:t>
      </w:r>
    </w:p>
    <w:p>
      <w:pPr>
        <w:pStyle w:val="14"/>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仿宋" w:hAnsi="仿宋" w:eastAsia="仿宋" w:cs="仿宋"/>
        </w:rPr>
      </w:pPr>
      <w:r>
        <w:rPr>
          <w:rFonts w:hint="eastAsia" w:ascii="仿宋" w:hAnsi="仿宋" w:eastAsia="仿宋" w:cs="仿宋"/>
          <w:i w:val="0"/>
          <w:iCs w:val="0"/>
          <w:caps w:val="0"/>
          <w:color w:val="000000"/>
          <w:spacing w:val="0"/>
          <w:sz w:val="27"/>
          <w:szCs w:val="27"/>
        </w:rPr>
        <w:t>1.采购人信息</w:t>
      </w:r>
    </w:p>
    <w:p>
      <w:pPr>
        <w:pStyle w:val="14"/>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仿宋" w:hAnsi="仿宋" w:eastAsia="仿宋" w:cs="仿宋"/>
        </w:rPr>
      </w:pPr>
      <w:r>
        <w:rPr>
          <w:rFonts w:hint="eastAsia" w:ascii="仿宋" w:hAnsi="仿宋" w:eastAsia="仿宋" w:cs="仿宋"/>
          <w:i w:val="0"/>
          <w:iCs w:val="0"/>
          <w:caps w:val="0"/>
          <w:color w:val="000000"/>
          <w:spacing w:val="0"/>
          <w:sz w:val="27"/>
          <w:szCs w:val="27"/>
        </w:rPr>
        <w:t>名 称：</w:t>
      </w:r>
      <w:r>
        <w:rPr>
          <w:rStyle w:val="20"/>
          <w:rFonts w:hint="eastAsia" w:ascii="仿宋" w:hAnsi="仿宋" w:eastAsia="仿宋" w:cs="仿宋"/>
          <w:i w:val="0"/>
          <w:iCs w:val="0"/>
          <w:caps w:val="0"/>
          <w:color w:val="000000"/>
          <w:spacing w:val="0"/>
          <w:sz w:val="27"/>
          <w:szCs w:val="27"/>
        </w:rPr>
        <w:t>阿图什市</w:t>
      </w:r>
      <w:r>
        <w:rPr>
          <w:rStyle w:val="20"/>
          <w:rFonts w:hint="eastAsia" w:ascii="仿宋" w:hAnsi="仿宋" w:eastAsia="仿宋" w:cs="仿宋"/>
          <w:i w:val="0"/>
          <w:iCs w:val="0"/>
          <w:caps w:val="0"/>
          <w:color w:val="000000"/>
          <w:spacing w:val="0"/>
          <w:sz w:val="27"/>
          <w:szCs w:val="27"/>
          <w:lang w:eastAsia="zh-CN"/>
        </w:rPr>
        <w:t>交通运输</w:t>
      </w:r>
      <w:r>
        <w:rPr>
          <w:rStyle w:val="20"/>
          <w:rFonts w:hint="eastAsia" w:ascii="仿宋" w:hAnsi="仿宋" w:eastAsia="仿宋" w:cs="仿宋"/>
          <w:i w:val="0"/>
          <w:iCs w:val="0"/>
          <w:caps w:val="0"/>
          <w:color w:val="000000"/>
          <w:spacing w:val="0"/>
          <w:sz w:val="27"/>
          <w:szCs w:val="27"/>
        </w:rPr>
        <w:t>局</w:t>
      </w:r>
    </w:p>
    <w:p>
      <w:pPr>
        <w:pStyle w:val="14"/>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仿宋" w:hAnsi="仿宋" w:eastAsia="仿宋" w:cs="仿宋"/>
        </w:rPr>
      </w:pPr>
      <w:r>
        <w:rPr>
          <w:rFonts w:hint="eastAsia" w:ascii="仿宋" w:hAnsi="仿宋" w:eastAsia="仿宋" w:cs="仿宋"/>
          <w:i w:val="0"/>
          <w:iCs w:val="0"/>
          <w:caps w:val="0"/>
          <w:color w:val="000000"/>
          <w:spacing w:val="0"/>
          <w:sz w:val="27"/>
          <w:szCs w:val="27"/>
        </w:rPr>
        <w:t>地 址：</w:t>
      </w:r>
      <w:r>
        <w:rPr>
          <w:rFonts w:ascii="仿宋" w:hAnsi="仿宋" w:eastAsia="仿宋" w:cs="仿宋"/>
          <w:i w:val="0"/>
          <w:iCs w:val="0"/>
          <w:caps w:val="0"/>
          <w:color w:val="000000"/>
          <w:spacing w:val="0"/>
          <w:sz w:val="27"/>
          <w:szCs w:val="27"/>
        </w:rPr>
        <w:t>阿图什市迎宾路</w:t>
      </w:r>
      <w:r>
        <w:rPr>
          <w:rFonts w:hint="eastAsia" w:ascii="仿宋" w:hAnsi="仿宋" w:eastAsia="仿宋" w:cs="仿宋"/>
          <w:i w:val="0"/>
          <w:iCs w:val="0"/>
          <w:caps w:val="0"/>
          <w:color w:val="000000"/>
          <w:spacing w:val="0"/>
          <w:sz w:val="27"/>
          <w:szCs w:val="27"/>
          <w:lang w:val="en-US" w:eastAsia="zh-CN"/>
        </w:rPr>
        <w:t>83</w:t>
      </w:r>
      <w:r>
        <w:rPr>
          <w:rFonts w:ascii="仿宋" w:hAnsi="仿宋" w:eastAsia="仿宋" w:cs="仿宋"/>
          <w:i w:val="0"/>
          <w:iCs w:val="0"/>
          <w:caps w:val="0"/>
          <w:color w:val="000000"/>
          <w:spacing w:val="0"/>
          <w:sz w:val="27"/>
          <w:szCs w:val="27"/>
        </w:rPr>
        <w:t>院</w:t>
      </w:r>
    </w:p>
    <w:p>
      <w:pPr>
        <w:pStyle w:val="14"/>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仿宋" w:hAnsi="仿宋" w:eastAsia="仿宋" w:cs="仿宋"/>
        </w:rPr>
      </w:pPr>
      <w:r>
        <w:rPr>
          <w:rFonts w:hint="eastAsia" w:ascii="仿宋" w:hAnsi="仿宋" w:eastAsia="仿宋" w:cs="仿宋"/>
          <w:i w:val="0"/>
          <w:iCs w:val="0"/>
          <w:caps w:val="0"/>
          <w:color w:val="000000"/>
          <w:spacing w:val="0"/>
          <w:sz w:val="27"/>
          <w:szCs w:val="27"/>
        </w:rPr>
        <w:t>联系方式：</w:t>
      </w:r>
      <w:r>
        <w:rPr>
          <w:rFonts w:ascii="仿宋" w:hAnsi="仿宋" w:eastAsia="仿宋" w:cs="仿宋"/>
          <w:i w:val="0"/>
          <w:iCs w:val="0"/>
          <w:caps w:val="0"/>
          <w:color w:val="000000"/>
          <w:spacing w:val="0"/>
          <w:sz w:val="27"/>
          <w:szCs w:val="27"/>
        </w:rPr>
        <w:t>0908-4230552</w:t>
      </w:r>
    </w:p>
    <w:p>
      <w:pPr>
        <w:pStyle w:val="14"/>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仿宋" w:hAnsi="仿宋" w:eastAsia="仿宋" w:cs="仿宋"/>
        </w:rPr>
      </w:pPr>
      <w:r>
        <w:rPr>
          <w:rFonts w:hint="eastAsia" w:ascii="仿宋" w:hAnsi="仿宋" w:eastAsia="仿宋" w:cs="仿宋"/>
          <w:i w:val="0"/>
          <w:iCs w:val="0"/>
          <w:caps w:val="0"/>
          <w:color w:val="000000"/>
          <w:spacing w:val="0"/>
          <w:sz w:val="27"/>
          <w:szCs w:val="27"/>
        </w:rPr>
        <w:t>2.采购代理机构信息</w:t>
      </w:r>
    </w:p>
    <w:p>
      <w:pPr>
        <w:pStyle w:val="14"/>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仿宋" w:hAnsi="仿宋" w:eastAsia="仿宋" w:cs="仿宋"/>
        </w:rPr>
      </w:pPr>
      <w:r>
        <w:rPr>
          <w:rFonts w:hint="eastAsia" w:ascii="仿宋" w:hAnsi="仿宋" w:eastAsia="仿宋" w:cs="仿宋"/>
          <w:i w:val="0"/>
          <w:iCs w:val="0"/>
          <w:caps w:val="0"/>
          <w:color w:val="000000"/>
          <w:spacing w:val="0"/>
          <w:sz w:val="27"/>
          <w:szCs w:val="27"/>
        </w:rPr>
        <w:t>名 称：新疆宏力源工程项目管理有限公司</w:t>
      </w:r>
    </w:p>
    <w:p>
      <w:pPr>
        <w:pStyle w:val="14"/>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仿宋" w:hAnsi="仿宋" w:eastAsia="仿宋" w:cs="仿宋"/>
        </w:rPr>
      </w:pPr>
      <w:r>
        <w:rPr>
          <w:rFonts w:hint="eastAsia" w:ascii="仿宋" w:hAnsi="仿宋" w:eastAsia="仿宋" w:cs="仿宋"/>
          <w:i w:val="0"/>
          <w:iCs w:val="0"/>
          <w:caps w:val="0"/>
          <w:color w:val="000000"/>
          <w:spacing w:val="0"/>
          <w:sz w:val="27"/>
          <w:szCs w:val="27"/>
        </w:rPr>
        <w:t>地 址：新疆阿图什市通程大厦三楼</w:t>
      </w:r>
    </w:p>
    <w:p>
      <w:pPr>
        <w:pStyle w:val="14"/>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40" w:lineRule="exact"/>
        <w:ind w:left="0" w:right="0" w:firstLine="420"/>
        <w:textAlignment w:val="auto"/>
        <w:rPr>
          <w:rFonts w:hint="default" w:ascii="仿宋" w:hAnsi="仿宋" w:eastAsia="仿宋" w:cs="仿宋"/>
          <w:lang w:val="en-US" w:eastAsia="zh-CN"/>
        </w:rPr>
      </w:pPr>
      <w:r>
        <w:rPr>
          <w:rFonts w:hint="eastAsia" w:ascii="仿宋" w:hAnsi="仿宋" w:eastAsia="仿宋" w:cs="仿宋"/>
          <w:i w:val="0"/>
          <w:iCs w:val="0"/>
          <w:caps w:val="0"/>
          <w:color w:val="000000"/>
          <w:spacing w:val="0"/>
          <w:sz w:val="27"/>
          <w:szCs w:val="27"/>
        </w:rPr>
        <w:t>联系方式：</w:t>
      </w:r>
      <w:r>
        <w:rPr>
          <w:rFonts w:hint="eastAsia" w:ascii="仿宋" w:hAnsi="仿宋" w:eastAsia="仿宋" w:cs="仿宋"/>
          <w:i w:val="0"/>
          <w:iCs w:val="0"/>
          <w:caps w:val="0"/>
          <w:color w:val="000000"/>
          <w:spacing w:val="0"/>
          <w:sz w:val="27"/>
          <w:szCs w:val="27"/>
          <w:lang w:val="en-US" w:eastAsia="zh-CN"/>
        </w:rPr>
        <w:t>13379708739</w:t>
      </w:r>
    </w:p>
    <w:p>
      <w:pPr>
        <w:pStyle w:val="14"/>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仿宋" w:hAnsi="仿宋" w:eastAsia="仿宋" w:cs="仿宋"/>
        </w:rPr>
      </w:pPr>
      <w:r>
        <w:rPr>
          <w:rFonts w:hint="eastAsia" w:ascii="仿宋" w:hAnsi="仿宋" w:eastAsia="仿宋" w:cs="仿宋"/>
          <w:i w:val="0"/>
          <w:iCs w:val="0"/>
          <w:caps w:val="0"/>
          <w:color w:val="000000"/>
          <w:spacing w:val="0"/>
          <w:sz w:val="27"/>
          <w:szCs w:val="27"/>
        </w:rPr>
        <w:t>3.项目联系方式</w:t>
      </w:r>
    </w:p>
    <w:p>
      <w:pPr>
        <w:pStyle w:val="14"/>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仿宋" w:hAnsi="仿宋" w:eastAsia="仿宋" w:cs="仿宋"/>
          <w:lang w:eastAsia="zh-CN"/>
        </w:rPr>
      </w:pPr>
      <w:r>
        <w:rPr>
          <w:rFonts w:hint="eastAsia" w:ascii="仿宋" w:hAnsi="仿宋" w:eastAsia="仿宋" w:cs="仿宋"/>
          <w:i w:val="0"/>
          <w:iCs w:val="0"/>
          <w:caps w:val="0"/>
          <w:color w:val="000000"/>
          <w:spacing w:val="0"/>
          <w:sz w:val="27"/>
          <w:szCs w:val="27"/>
        </w:rPr>
        <w:t>项目联系人：</w:t>
      </w:r>
      <w:r>
        <w:rPr>
          <w:rStyle w:val="20"/>
          <w:rFonts w:hint="eastAsia" w:ascii="仿宋" w:hAnsi="仿宋" w:eastAsia="仿宋" w:cs="仿宋"/>
          <w:i w:val="0"/>
          <w:iCs w:val="0"/>
          <w:caps w:val="0"/>
          <w:color w:val="000000"/>
          <w:spacing w:val="0"/>
          <w:sz w:val="27"/>
          <w:szCs w:val="27"/>
          <w:lang w:eastAsia="zh-CN"/>
        </w:rPr>
        <w:t>唐小娟</w:t>
      </w:r>
    </w:p>
    <w:p>
      <w:pPr>
        <w:pStyle w:val="2"/>
        <w:rPr>
          <w:rStyle w:val="20"/>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电 话：</w:t>
      </w:r>
      <w:r>
        <w:rPr>
          <w:rStyle w:val="20"/>
          <w:rFonts w:hint="eastAsia" w:ascii="仿宋" w:hAnsi="仿宋" w:eastAsia="仿宋" w:cs="仿宋"/>
          <w:i w:val="0"/>
          <w:iCs w:val="0"/>
          <w:caps w:val="0"/>
          <w:color w:val="000000"/>
          <w:spacing w:val="0"/>
          <w:sz w:val="27"/>
          <w:szCs w:val="27"/>
        </w:rPr>
        <w:t>1</w:t>
      </w:r>
      <w:r>
        <w:rPr>
          <w:rStyle w:val="20"/>
          <w:rFonts w:hint="eastAsia" w:ascii="仿宋" w:hAnsi="仿宋" w:eastAsia="仿宋" w:cs="仿宋"/>
          <w:i w:val="0"/>
          <w:iCs w:val="0"/>
          <w:caps w:val="0"/>
          <w:color w:val="000000"/>
          <w:spacing w:val="0"/>
          <w:sz w:val="27"/>
          <w:szCs w:val="27"/>
          <w:lang w:val="en-US" w:eastAsia="zh-CN"/>
        </w:rPr>
        <w:t>3379708739</w:t>
      </w:r>
    </w:p>
    <w:p>
      <w:pPr>
        <w:pStyle w:val="2"/>
        <w:rPr>
          <w:rStyle w:val="20"/>
          <w:rFonts w:hint="eastAsia" w:ascii="仿宋" w:hAnsi="仿宋" w:eastAsia="仿宋" w:cs="仿宋"/>
          <w:i w:val="0"/>
          <w:iCs w:val="0"/>
          <w:caps w:val="0"/>
          <w:color w:val="000000"/>
          <w:spacing w:val="0"/>
          <w:sz w:val="27"/>
          <w:szCs w:val="27"/>
          <w:lang w:val="en-US" w:eastAsia="zh-CN"/>
        </w:rPr>
      </w:pPr>
    </w:p>
    <w:p>
      <w:pPr>
        <w:pStyle w:val="2"/>
        <w:rPr>
          <w:rStyle w:val="20"/>
          <w:rFonts w:hint="eastAsia" w:ascii="仿宋" w:hAnsi="仿宋" w:eastAsia="仿宋" w:cs="仿宋"/>
          <w:i w:val="0"/>
          <w:iCs w:val="0"/>
          <w:caps w:val="0"/>
          <w:color w:val="000000"/>
          <w:spacing w:val="0"/>
          <w:sz w:val="27"/>
          <w:szCs w:val="27"/>
          <w:lang w:val="en-US" w:eastAsia="zh-CN"/>
        </w:rPr>
      </w:pPr>
    </w:p>
    <w:p>
      <w:pPr>
        <w:pStyle w:val="2"/>
        <w:rPr>
          <w:rStyle w:val="20"/>
          <w:rFonts w:hint="eastAsia" w:ascii="仿宋" w:hAnsi="仿宋" w:eastAsia="仿宋" w:cs="仿宋"/>
          <w:i w:val="0"/>
          <w:iCs w:val="0"/>
          <w:caps w:val="0"/>
          <w:color w:val="000000"/>
          <w:spacing w:val="0"/>
          <w:sz w:val="27"/>
          <w:szCs w:val="27"/>
          <w:lang w:val="en-US" w:eastAsia="zh-CN"/>
        </w:rPr>
      </w:pPr>
    </w:p>
    <w:p>
      <w:pPr>
        <w:pStyle w:val="2"/>
        <w:rPr>
          <w:rStyle w:val="20"/>
          <w:rFonts w:hint="eastAsia" w:ascii="仿宋" w:hAnsi="仿宋" w:eastAsia="仿宋" w:cs="仿宋"/>
          <w:i w:val="0"/>
          <w:iCs w:val="0"/>
          <w:caps w:val="0"/>
          <w:color w:val="000000"/>
          <w:spacing w:val="0"/>
          <w:sz w:val="27"/>
          <w:szCs w:val="27"/>
          <w:lang w:val="en-US" w:eastAsia="zh-CN"/>
        </w:rPr>
      </w:pPr>
    </w:p>
    <w:p>
      <w:pPr>
        <w:pStyle w:val="2"/>
        <w:rPr>
          <w:rStyle w:val="20"/>
          <w:rFonts w:hint="eastAsia" w:ascii="仿宋" w:hAnsi="仿宋" w:eastAsia="仿宋" w:cs="仿宋"/>
          <w:i w:val="0"/>
          <w:iCs w:val="0"/>
          <w:caps w:val="0"/>
          <w:color w:val="000000"/>
          <w:spacing w:val="0"/>
          <w:sz w:val="27"/>
          <w:szCs w:val="27"/>
          <w:lang w:val="en-US" w:eastAsia="zh-CN"/>
        </w:rPr>
      </w:pPr>
    </w:p>
    <w:p>
      <w:pPr>
        <w:pStyle w:val="2"/>
        <w:rPr>
          <w:rStyle w:val="20"/>
          <w:rFonts w:hint="eastAsia" w:ascii="仿宋" w:hAnsi="仿宋" w:eastAsia="仿宋" w:cs="仿宋"/>
          <w:i w:val="0"/>
          <w:iCs w:val="0"/>
          <w:caps w:val="0"/>
          <w:color w:val="000000"/>
          <w:spacing w:val="0"/>
          <w:sz w:val="27"/>
          <w:szCs w:val="27"/>
          <w:lang w:val="en-US" w:eastAsia="zh-CN"/>
        </w:rPr>
      </w:pPr>
    </w:p>
    <w:p>
      <w:pPr>
        <w:pStyle w:val="2"/>
        <w:rPr>
          <w:rStyle w:val="20"/>
          <w:rFonts w:hint="eastAsia" w:ascii="仿宋" w:hAnsi="仿宋" w:eastAsia="仿宋" w:cs="仿宋"/>
          <w:i w:val="0"/>
          <w:iCs w:val="0"/>
          <w:caps w:val="0"/>
          <w:color w:val="000000"/>
          <w:spacing w:val="0"/>
          <w:sz w:val="27"/>
          <w:szCs w:val="27"/>
          <w:lang w:val="en-US" w:eastAsia="zh-CN"/>
        </w:rPr>
      </w:pPr>
    </w:p>
    <w:p>
      <w:pPr>
        <w:pStyle w:val="2"/>
        <w:rPr>
          <w:rStyle w:val="20"/>
          <w:rFonts w:hint="eastAsia" w:ascii="仿宋" w:hAnsi="仿宋" w:eastAsia="仿宋" w:cs="仿宋"/>
          <w:i w:val="0"/>
          <w:iCs w:val="0"/>
          <w:caps w:val="0"/>
          <w:color w:val="000000"/>
          <w:spacing w:val="0"/>
          <w:sz w:val="27"/>
          <w:szCs w:val="27"/>
          <w:lang w:val="en-US" w:eastAsia="zh-CN"/>
        </w:rPr>
      </w:pPr>
    </w:p>
    <w:p>
      <w:pPr>
        <w:pStyle w:val="2"/>
        <w:rPr>
          <w:rStyle w:val="20"/>
          <w:rFonts w:hint="eastAsia" w:ascii="仿宋" w:hAnsi="仿宋" w:eastAsia="仿宋" w:cs="仿宋"/>
          <w:i w:val="0"/>
          <w:iCs w:val="0"/>
          <w:caps w:val="0"/>
          <w:color w:val="000000"/>
          <w:spacing w:val="0"/>
          <w:sz w:val="27"/>
          <w:szCs w:val="27"/>
          <w:lang w:val="en-US" w:eastAsia="zh-CN"/>
        </w:rPr>
      </w:pPr>
    </w:p>
    <w:p>
      <w:pPr>
        <w:pStyle w:val="2"/>
        <w:rPr>
          <w:rStyle w:val="20"/>
          <w:rFonts w:hint="eastAsia" w:ascii="仿宋" w:hAnsi="仿宋" w:eastAsia="仿宋" w:cs="仿宋"/>
          <w:i w:val="0"/>
          <w:iCs w:val="0"/>
          <w:caps w:val="0"/>
          <w:color w:val="000000"/>
          <w:spacing w:val="0"/>
          <w:sz w:val="27"/>
          <w:szCs w:val="27"/>
          <w:lang w:val="en-US" w:eastAsia="zh-CN"/>
        </w:rPr>
      </w:pPr>
    </w:p>
    <w:p>
      <w:pPr>
        <w:pStyle w:val="2"/>
        <w:rPr>
          <w:rStyle w:val="20"/>
          <w:rFonts w:hint="eastAsia" w:ascii="仿宋" w:hAnsi="仿宋" w:eastAsia="仿宋" w:cs="仿宋"/>
          <w:i w:val="0"/>
          <w:iCs w:val="0"/>
          <w:caps w:val="0"/>
          <w:color w:val="000000"/>
          <w:spacing w:val="0"/>
          <w:sz w:val="27"/>
          <w:szCs w:val="27"/>
          <w:lang w:val="en-US" w:eastAsia="zh-CN"/>
        </w:rPr>
      </w:pPr>
    </w:p>
    <w:p>
      <w:pPr>
        <w:pStyle w:val="2"/>
        <w:rPr>
          <w:rStyle w:val="20"/>
          <w:rFonts w:hint="eastAsia" w:ascii="仿宋" w:hAnsi="仿宋" w:eastAsia="仿宋" w:cs="仿宋"/>
          <w:i w:val="0"/>
          <w:iCs w:val="0"/>
          <w:caps w:val="0"/>
          <w:color w:val="000000"/>
          <w:spacing w:val="0"/>
          <w:sz w:val="27"/>
          <w:szCs w:val="27"/>
          <w:lang w:val="en-US" w:eastAsia="zh-CN"/>
        </w:rPr>
      </w:pPr>
    </w:p>
    <w:p>
      <w:pPr>
        <w:pStyle w:val="2"/>
        <w:rPr>
          <w:rStyle w:val="20"/>
          <w:rFonts w:hint="eastAsia" w:ascii="仿宋" w:hAnsi="仿宋" w:eastAsia="仿宋" w:cs="仿宋"/>
          <w:i w:val="0"/>
          <w:iCs w:val="0"/>
          <w:caps w:val="0"/>
          <w:color w:val="000000"/>
          <w:spacing w:val="0"/>
          <w:sz w:val="27"/>
          <w:szCs w:val="27"/>
          <w:lang w:val="en-US" w:eastAsia="zh-CN"/>
        </w:rPr>
      </w:pPr>
    </w:p>
    <w:p>
      <w:pPr>
        <w:pStyle w:val="2"/>
        <w:rPr>
          <w:rStyle w:val="20"/>
          <w:rFonts w:hint="eastAsia" w:ascii="仿宋" w:hAnsi="仿宋" w:eastAsia="仿宋" w:cs="仿宋"/>
          <w:i w:val="0"/>
          <w:iCs w:val="0"/>
          <w:caps w:val="0"/>
          <w:color w:val="000000"/>
          <w:spacing w:val="0"/>
          <w:sz w:val="27"/>
          <w:szCs w:val="27"/>
          <w:lang w:val="en-US" w:eastAsia="zh-CN"/>
        </w:rPr>
      </w:pPr>
    </w:p>
    <w:p>
      <w:pPr>
        <w:pStyle w:val="2"/>
        <w:rPr>
          <w:rStyle w:val="20"/>
          <w:rFonts w:hint="eastAsia" w:ascii="仿宋" w:hAnsi="仿宋" w:eastAsia="仿宋" w:cs="仿宋"/>
          <w:i w:val="0"/>
          <w:iCs w:val="0"/>
          <w:caps w:val="0"/>
          <w:color w:val="000000"/>
          <w:spacing w:val="0"/>
          <w:sz w:val="27"/>
          <w:szCs w:val="27"/>
          <w:lang w:val="en-US" w:eastAsia="zh-CN"/>
        </w:rPr>
      </w:pPr>
    </w:p>
    <w:p>
      <w:pPr>
        <w:pStyle w:val="2"/>
        <w:rPr>
          <w:rStyle w:val="20"/>
          <w:rFonts w:hint="eastAsia" w:ascii="仿宋" w:hAnsi="仿宋" w:eastAsia="仿宋" w:cs="仿宋"/>
          <w:i w:val="0"/>
          <w:iCs w:val="0"/>
          <w:caps w:val="0"/>
          <w:color w:val="000000"/>
          <w:spacing w:val="0"/>
          <w:sz w:val="27"/>
          <w:szCs w:val="27"/>
          <w:lang w:val="en-US" w:eastAsia="zh-CN"/>
        </w:rPr>
      </w:pPr>
    </w:p>
    <w:p>
      <w:pPr>
        <w:pStyle w:val="2"/>
        <w:rPr>
          <w:rStyle w:val="20"/>
          <w:rFonts w:hint="eastAsia" w:ascii="仿宋" w:hAnsi="仿宋" w:eastAsia="仿宋" w:cs="仿宋"/>
          <w:i w:val="0"/>
          <w:iCs w:val="0"/>
          <w:caps w:val="0"/>
          <w:color w:val="000000"/>
          <w:spacing w:val="0"/>
          <w:sz w:val="27"/>
          <w:szCs w:val="27"/>
          <w:lang w:val="en-US" w:eastAsia="zh-CN"/>
        </w:rPr>
      </w:pPr>
    </w:p>
    <w:p>
      <w:pPr>
        <w:pStyle w:val="2"/>
        <w:rPr>
          <w:rStyle w:val="20"/>
          <w:rFonts w:hint="eastAsia" w:ascii="仿宋" w:hAnsi="仿宋" w:eastAsia="仿宋" w:cs="仿宋"/>
          <w:i w:val="0"/>
          <w:iCs w:val="0"/>
          <w:caps w:val="0"/>
          <w:color w:val="000000"/>
          <w:spacing w:val="0"/>
          <w:sz w:val="27"/>
          <w:szCs w:val="27"/>
          <w:lang w:val="en-US" w:eastAsia="zh-CN"/>
        </w:rPr>
      </w:pPr>
    </w:p>
    <w:p>
      <w:pPr>
        <w:pStyle w:val="2"/>
        <w:rPr>
          <w:rStyle w:val="20"/>
          <w:rFonts w:hint="eastAsia" w:ascii="仿宋" w:hAnsi="仿宋" w:eastAsia="仿宋" w:cs="仿宋"/>
          <w:i w:val="0"/>
          <w:iCs w:val="0"/>
          <w:caps w:val="0"/>
          <w:color w:val="000000"/>
          <w:spacing w:val="0"/>
          <w:sz w:val="27"/>
          <w:szCs w:val="27"/>
          <w:lang w:val="en-US" w:eastAsia="zh-CN"/>
        </w:rPr>
      </w:pPr>
    </w:p>
    <w:p>
      <w:pPr>
        <w:pStyle w:val="2"/>
        <w:rPr>
          <w:rStyle w:val="20"/>
          <w:rFonts w:hint="eastAsia" w:ascii="仿宋" w:hAnsi="仿宋" w:eastAsia="仿宋" w:cs="仿宋"/>
          <w:i w:val="0"/>
          <w:iCs w:val="0"/>
          <w:caps w:val="0"/>
          <w:color w:val="000000"/>
          <w:spacing w:val="0"/>
          <w:sz w:val="27"/>
          <w:szCs w:val="27"/>
          <w:lang w:val="en-US" w:eastAsia="zh-CN"/>
        </w:rPr>
      </w:pPr>
    </w:p>
    <w:p>
      <w:pPr>
        <w:pStyle w:val="2"/>
        <w:rPr>
          <w:rStyle w:val="20"/>
          <w:rFonts w:hint="eastAsia" w:ascii="仿宋" w:hAnsi="仿宋" w:eastAsia="仿宋" w:cs="仿宋"/>
          <w:i w:val="0"/>
          <w:iCs w:val="0"/>
          <w:caps w:val="0"/>
          <w:color w:val="000000"/>
          <w:spacing w:val="0"/>
          <w:sz w:val="27"/>
          <w:szCs w:val="27"/>
          <w:lang w:val="en-US" w:eastAsia="zh-CN"/>
        </w:rPr>
      </w:pPr>
    </w:p>
    <w:p>
      <w:pPr>
        <w:rPr>
          <w:rFonts w:hint="eastAsia"/>
          <w:lang w:val="en-US" w:eastAsia="zh-CN"/>
        </w:rPr>
      </w:pPr>
    </w:p>
    <w:p>
      <w:pPr>
        <w:rPr>
          <w:rFonts w:hint="eastAsia"/>
          <w:lang w:val="en-US" w:eastAsia="zh-CN"/>
        </w:rPr>
      </w:pPr>
    </w:p>
    <w:p>
      <w:pPr>
        <w:pStyle w:val="8"/>
        <w:jc w:val="center"/>
        <w:rPr>
          <w:rFonts w:hint="eastAsia" w:hAnsi="宋体"/>
          <w:color w:val="auto"/>
        </w:rPr>
      </w:pPr>
      <w:r>
        <w:rPr>
          <w:rFonts w:hint="eastAsia" w:hAnsi="宋体"/>
          <w:b/>
          <w:color w:val="auto"/>
          <w:sz w:val="44"/>
        </w:rPr>
        <w:t>第一章 投标人须知及前附件</w:t>
      </w:r>
    </w:p>
    <w:p>
      <w:pPr>
        <w:pStyle w:val="8"/>
        <w:spacing w:line="320" w:lineRule="exact"/>
        <w:rPr>
          <w:rFonts w:hint="eastAsia" w:hAnsi="宋体"/>
          <w:color w:val="auto"/>
        </w:rPr>
      </w:pPr>
    </w:p>
    <w:p>
      <w:pPr>
        <w:pStyle w:val="8"/>
        <w:jc w:val="center"/>
        <w:rPr>
          <w:rFonts w:hint="eastAsia" w:hAnsi="宋体"/>
          <w:b/>
          <w:color w:val="auto"/>
        </w:rPr>
      </w:pPr>
      <w:r>
        <w:rPr>
          <w:rFonts w:hint="eastAsia" w:hAnsi="宋体"/>
          <w:b/>
          <w:color w:val="auto"/>
          <w:sz w:val="32"/>
        </w:rPr>
        <w:t>投标人须知前附表</w:t>
      </w:r>
    </w:p>
    <w:tbl>
      <w:tblPr>
        <w:tblStyle w:val="15"/>
        <w:tblW w:w="90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53"/>
        <w:gridCol w:w="65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53" w:type="dxa"/>
            <w:tcBorders>
              <w:right w:val="single" w:color="auto" w:sz="8" w:space="0"/>
            </w:tcBorders>
            <w:vAlign w:val="center"/>
          </w:tcPr>
          <w:p>
            <w:pPr>
              <w:spacing w:line="360" w:lineRule="exact"/>
              <w:jc w:val="center"/>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lang w:eastAsia="zh-CN"/>
              </w:rPr>
              <w:t>条款号</w:t>
            </w:r>
          </w:p>
        </w:tc>
        <w:tc>
          <w:tcPr>
            <w:tcW w:w="1553" w:type="dxa"/>
            <w:vAlign w:val="center"/>
          </w:tcPr>
          <w:p>
            <w:pPr>
              <w:spacing w:line="360" w:lineRule="exact"/>
              <w:jc w:val="center"/>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条款名称</w:t>
            </w:r>
          </w:p>
        </w:tc>
        <w:tc>
          <w:tcPr>
            <w:tcW w:w="6582" w:type="dxa"/>
            <w:vAlign w:val="center"/>
          </w:tcPr>
          <w:p>
            <w:pPr>
              <w:spacing w:line="360" w:lineRule="exact"/>
              <w:jc w:val="center"/>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内  容  规  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项目概况</w:t>
            </w:r>
          </w:p>
        </w:tc>
        <w:tc>
          <w:tcPr>
            <w:tcW w:w="6582" w:type="dxa"/>
            <w:vAlign w:val="center"/>
          </w:tcPr>
          <w:p>
            <w:pPr>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rPr>
              <w:t>项目名称：</w:t>
            </w:r>
            <w:r>
              <w:rPr>
                <w:rFonts w:hint="eastAsia" w:ascii="新宋体" w:hAnsi="新宋体" w:eastAsia="新宋体" w:cs="新宋体"/>
                <w:color w:val="auto"/>
                <w:sz w:val="21"/>
                <w:szCs w:val="21"/>
                <w:lang w:eastAsia="zh-CN"/>
              </w:rPr>
              <w:t>克州阿图什市八盘磨货运站建设项目可行性研究报告编制项目</w:t>
            </w:r>
          </w:p>
          <w:p>
            <w:pPr>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sz w:val="21"/>
                <w:szCs w:val="21"/>
                <w:lang w:val="en-US" w:eastAsia="zh-CN"/>
              </w:rPr>
              <w:t>项目编号：</w:t>
            </w:r>
            <w:r>
              <w:rPr>
                <w:rFonts w:hint="eastAsia" w:ascii="新宋体" w:hAnsi="新宋体" w:eastAsia="新宋体" w:cs="新宋体"/>
                <w:color w:val="auto"/>
                <w:kern w:val="2"/>
                <w:sz w:val="21"/>
                <w:szCs w:val="21"/>
                <w:lang w:val="en-US" w:eastAsia="zh-CN" w:bidi="ar-SA"/>
              </w:rPr>
              <w:t>ATSSJYZX-2021123</w:t>
            </w:r>
          </w:p>
          <w:p>
            <w:pPr>
              <w:rPr>
                <w:rFonts w:hint="eastAsia" w:ascii="新宋体" w:hAnsi="新宋体" w:eastAsia="新宋体" w:cs="新宋体"/>
                <w:color w:val="auto"/>
                <w:sz w:val="21"/>
                <w:szCs w:val="21"/>
              </w:rPr>
            </w:pPr>
            <w:r>
              <w:rPr>
                <w:rFonts w:hint="eastAsia" w:ascii="新宋体" w:hAnsi="新宋体" w:eastAsia="新宋体" w:cs="新宋体"/>
                <w:color w:val="auto"/>
                <w:kern w:val="2"/>
                <w:sz w:val="21"/>
                <w:szCs w:val="21"/>
                <w:lang w:val="en-US" w:eastAsia="zh-CN" w:bidi="ar-SA"/>
              </w:rPr>
              <w:t>采购内容：可行性研究报</w:t>
            </w:r>
            <w:r>
              <w:rPr>
                <w:rFonts w:hint="eastAsia" w:ascii="新宋体" w:hAnsi="新宋体" w:eastAsia="新宋体" w:cs="新宋体"/>
                <w:color w:val="auto"/>
                <w:kern w:val="2"/>
                <w:sz w:val="21"/>
                <w:szCs w:val="21"/>
                <w:highlight w:val="none"/>
                <w:lang w:val="en-US" w:eastAsia="zh-CN" w:bidi="ar-SA"/>
              </w:rPr>
              <w:t>告编制。</w:t>
            </w:r>
            <w:r>
              <w:rPr>
                <w:rFonts w:hint="eastAsia" w:ascii="新宋体" w:hAnsi="新宋体" w:eastAsia="新宋体" w:cs="新宋体"/>
                <w:color w:val="auto"/>
                <w:kern w:val="2"/>
                <w:sz w:val="21"/>
                <w:szCs w:val="21"/>
                <w:lang w:val="en-US" w:eastAsia="zh-CN" w:bidi="ar-SA"/>
              </w:rPr>
              <w:t>（具体详见谈判文件采购内容及参数要求）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w:t>
            </w:r>
          </w:p>
        </w:tc>
        <w:tc>
          <w:tcPr>
            <w:tcW w:w="1553" w:type="dxa"/>
            <w:vAlign w:val="center"/>
          </w:tcPr>
          <w:p>
            <w:pPr>
              <w:spacing w:line="360" w:lineRule="exact"/>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lang w:eastAsia="zh-CN"/>
              </w:rPr>
              <w:t>采购人信息</w:t>
            </w:r>
          </w:p>
        </w:tc>
        <w:tc>
          <w:tcPr>
            <w:tcW w:w="6582" w:type="dxa"/>
            <w:vAlign w:val="center"/>
          </w:tcPr>
          <w:p>
            <w:pPr>
              <w:rPr>
                <w:rFonts w:hint="eastAsia" w:ascii="新宋体" w:hAnsi="新宋体" w:eastAsia="新宋体" w:cs="新宋体"/>
                <w:color w:val="auto"/>
                <w:kern w:val="2"/>
                <w:sz w:val="21"/>
                <w:szCs w:val="21"/>
                <w:lang w:val="en-US" w:eastAsia="zh-CN" w:bidi="ar-SA"/>
              </w:rPr>
            </w:pPr>
            <w:r>
              <w:rPr>
                <w:rFonts w:hint="eastAsia" w:ascii="新宋体" w:hAnsi="新宋体" w:eastAsia="新宋体" w:cs="新宋体"/>
                <w:color w:val="auto"/>
                <w:kern w:val="2"/>
                <w:sz w:val="21"/>
                <w:szCs w:val="21"/>
                <w:lang w:val="en-US" w:eastAsia="zh-CN" w:bidi="ar-SA"/>
              </w:rPr>
              <w:t xml:space="preserve">采购单位：阿图什市交通运输局 </w:t>
            </w:r>
          </w:p>
          <w:p>
            <w:pP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kern w:val="2"/>
                <w:sz w:val="21"/>
                <w:szCs w:val="21"/>
                <w:highlight w:val="none"/>
                <w:lang w:val="en-US" w:eastAsia="zh-CN" w:bidi="ar-SA"/>
              </w:rPr>
              <w:t>联 系 人：阿西木江     联系电话：15909086330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3</w:t>
            </w:r>
          </w:p>
        </w:tc>
        <w:tc>
          <w:tcPr>
            <w:tcW w:w="1553"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 w:val="21"/>
                <w:szCs w:val="21"/>
                <w:highlight w:val="none"/>
              </w:rPr>
              <w:t>采购代理机构</w:t>
            </w:r>
          </w:p>
        </w:tc>
        <w:tc>
          <w:tcPr>
            <w:tcW w:w="6582"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名  称：</w:t>
            </w:r>
            <w:r>
              <w:rPr>
                <w:rFonts w:hint="eastAsia" w:ascii="宋体" w:hAnsi="宋体" w:cs="宋体"/>
                <w:color w:val="auto"/>
                <w:kern w:val="0"/>
                <w:sz w:val="21"/>
                <w:szCs w:val="21"/>
                <w:highlight w:val="none"/>
                <w:lang w:eastAsia="zh-CN"/>
              </w:rPr>
              <w:t>新疆宏力源工程项目管理有限公司</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lang w:val="en-US" w:eastAsia="zh-CN"/>
              </w:rPr>
              <w:t>阿图什市</w:t>
            </w:r>
            <w:r>
              <w:rPr>
                <w:rFonts w:hint="eastAsia" w:ascii="宋体" w:hAnsi="宋体" w:cs="宋体"/>
                <w:color w:val="auto"/>
                <w:kern w:val="0"/>
                <w:sz w:val="21"/>
                <w:szCs w:val="21"/>
                <w:highlight w:val="none"/>
                <w:lang w:val="en-US" w:eastAsia="zh-CN"/>
              </w:rPr>
              <w:t>通程大厦三楼</w:t>
            </w:r>
            <w:r>
              <w:rPr>
                <w:rFonts w:hint="eastAsia" w:ascii="宋体" w:hAnsi="宋体" w:eastAsia="宋体" w:cs="宋体"/>
                <w:color w:val="auto"/>
                <w:kern w:val="0"/>
                <w:sz w:val="21"/>
                <w:szCs w:val="21"/>
                <w:highlight w:val="none"/>
                <w:lang w:val="en-US" w:eastAsia="zh-CN"/>
              </w:rPr>
              <w:t xml:space="preserve"> </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联系人：</w:t>
            </w:r>
            <w:r>
              <w:rPr>
                <w:rFonts w:hint="eastAsia" w:ascii="宋体" w:hAnsi="宋体" w:cs="宋体"/>
                <w:color w:val="auto"/>
                <w:kern w:val="0"/>
                <w:sz w:val="21"/>
                <w:szCs w:val="21"/>
                <w:highlight w:val="none"/>
                <w:lang w:val="en-US" w:eastAsia="zh-CN"/>
              </w:rPr>
              <w:t>唐小娟</w:t>
            </w:r>
            <w:r>
              <w:rPr>
                <w:rFonts w:hint="eastAsia" w:ascii="宋体" w:hAnsi="宋体" w:eastAsia="宋体" w:cs="宋体"/>
                <w:color w:val="auto"/>
                <w:kern w:val="0"/>
                <w:sz w:val="21"/>
                <w:szCs w:val="21"/>
                <w:highlight w:val="none"/>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sz w:val="21"/>
                <w:szCs w:val="21"/>
                <w:highlight w:val="none"/>
                <w:shd w:val="clear" w:color="auto" w:fill="FFFFFF"/>
              </w:rPr>
              <w:t>联系</w:t>
            </w:r>
            <w:r>
              <w:rPr>
                <w:rFonts w:hint="eastAsia" w:ascii="宋体" w:hAnsi="宋体" w:eastAsia="宋体" w:cs="宋体"/>
                <w:color w:val="auto"/>
                <w:kern w:val="0"/>
                <w:sz w:val="21"/>
                <w:szCs w:val="21"/>
                <w:highlight w:val="none"/>
              </w:rPr>
              <w:t>电话：</w:t>
            </w:r>
            <w:r>
              <w:rPr>
                <w:rFonts w:hint="eastAsia" w:ascii="宋体" w:hAnsi="宋体" w:cs="宋体"/>
                <w:color w:val="auto"/>
                <w:kern w:val="0"/>
                <w:sz w:val="21"/>
                <w:szCs w:val="21"/>
                <w:highlight w:val="none"/>
                <w:lang w:val="en-US" w:eastAsia="zh-CN"/>
              </w:rPr>
              <w:t>13379708739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4</w:t>
            </w:r>
          </w:p>
        </w:tc>
        <w:tc>
          <w:tcPr>
            <w:tcW w:w="1553"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最终交货地点</w:t>
            </w:r>
          </w:p>
        </w:tc>
        <w:tc>
          <w:tcPr>
            <w:tcW w:w="6582"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按照</w:t>
            </w:r>
            <w:r>
              <w:rPr>
                <w:rFonts w:hint="eastAsia" w:ascii="宋体" w:hAnsi="宋体" w:eastAsia="宋体" w:cs="宋体"/>
                <w:color w:val="auto"/>
                <w:kern w:val="0"/>
                <w:sz w:val="21"/>
                <w:szCs w:val="21"/>
                <w:highlight w:val="none"/>
                <w:lang w:val="en-US" w:eastAsia="zh-CN"/>
              </w:rPr>
              <w:t>甲方指定地点</w:t>
            </w:r>
            <w:r>
              <w:rPr>
                <w:rFonts w:hint="eastAsia" w:ascii="宋体" w:hAnsi="宋体" w:cs="宋体"/>
                <w:color w:val="auto"/>
                <w:kern w:val="0"/>
                <w:sz w:val="21"/>
                <w:szCs w:val="21"/>
                <w:highlight w:val="none"/>
                <w:lang w:val="en-US" w:eastAsia="zh-CN"/>
              </w:rPr>
              <w:t>交货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5</w:t>
            </w:r>
          </w:p>
        </w:tc>
        <w:tc>
          <w:tcPr>
            <w:tcW w:w="1553"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付款方式</w:t>
            </w:r>
          </w:p>
        </w:tc>
        <w:tc>
          <w:tcPr>
            <w:tcW w:w="6582"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具体以</w:t>
            </w:r>
            <w:r>
              <w:rPr>
                <w:rFonts w:hint="eastAsia" w:ascii="宋体" w:hAnsi="宋体" w:eastAsia="宋体" w:cs="宋体"/>
                <w:color w:val="auto"/>
                <w:kern w:val="0"/>
                <w:sz w:val="21"/>
                <w:szCs w:val="21"/>
                <w:highlight w:val="none"/>
                <w:lang w:val="en-US" w:eastAsia="zh-CN"/>
              </w:rPr>
              <w:t>甲乙双方签订合同约定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6</w:t>
            </w:r>
          </w:p>
        </w:tc>
        <w:tc>
          <w:tcPr>
            <w:tcW w:w="1553" w:type="dxa"/>
            <w:vAlign w:val="center"/>
          </w:tcPr>
          <w:p>
            <w:pPr>
              <w:keepNext w:val="0"/>
              <w:keepLines w:val="0"/>
              <w:pageBreakBefore w:val="0"/>
              <w:widowControl/>
              <w:shd w:val="clear" w:color="auto" w:fill="auto"/>
              <w:kinsoku/>
              <w:wordWrap/>
              <w:overflowPunct/>
              <w:topLinePunct w:val="0"/>
              <w:autoSpaceDE/>
              <w:autoSpaceDN/>
              <w:bidi w:val="0"/>
              <w:adjustRightInd/>
              <w:spacing w:line="29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质保要求</w:t>
            </w:r>
          </w:p>
        </w:tc>
        <w:tc>
          <w:tcPr>
            <w:tcW w:w="658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9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新宋体" w:hAnsi="新宋体" w:eastAsia="新宋体" w:cs="新宋体"/>
                <w:color w:val="auto"/>
                <w:sz w:val="21"/>
                <w:szCs w:val="21"/>
                <w:highlight w:val="none"/>
                <w:lang w:val="en-US" w:eastAsia="zh-CN"/>
              </w:rPr>
              <w:t>验收合格后，质保3年。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7</w:t>
            </w:r>
          </w:p>
        </w:tc>
        <w:tc>
          <w:tcPr>
            <w:tcW w:w="1553" w:type="dxa"/>
            <w:vAlign w:val="center"/>
          </w:tcPr>
          <w:p>
            <w:pPr>
              <w:keepNext w:val="0"/>
              <w:keepLines w:val="0"/>
              <w:pageBreakBefore w:val="0"/>
              <w:widowControl/>
              <w:shd w:val="clear" w:color="auto" w:fill="auto"/>
              <w:kinsoku/>
              <w:wordWrap/>
              <w:overflowPunct/>
              <w:topLinePunct w:val="0"/>
              <w:autoSpaceDE/>
              <w:autoSpaceDN/>
              <w:bidi w:val="0"/>
              <w:adjustRightInd/>
              <w:spacing w:line="29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供货日期</w:t>
            </w:r>
          </w:p>
        </w:tc>
        <w:tc>
          <w:tcPr>
            <w:tcW w:w="658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9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新宋体" w:hAnsi="新宋体" w:eastAsia="新宋体" w:cs="新宋体"/>
                <w:color w:val="auto"/>
                <w:sz w:val="21"/>
                <w:szCs w:val="21"/>
                <w:lang w:val="en-US" w:eastAsia="zh-CN"/>
              </w:rPr>
              <w:t>签订合同后40个日历日内完成可行性研究报告的编制并报审完毕，移交至招标人使用。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8</w:t>
            </w:r>
          </w:p>
        </w:tc>
        <w:tc>
          <w:tcPr>
            <w:tcW w:w="1553" w:type="dxa"/>
            <w:vAlign w:val="center"/>
          </w:tcPr>
          <w:p>
            <w:pPr>
              <w:pStyle w:val="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 xml:space="preserve">资金来源                                                                                                                                                                 </w:t>
            </w:r>
          </w:p>
        </w:tc>
        <w:tc>
          <w:tcPr>
            <w:tcW w:w="6582" w:type="dxa"/>
            <w:vAlign w:val="center"/>
          </w:tcPr>
          <w:p>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ascii="新宋体" w:hAnsi="新宋体" w:eastAsia="新宋体" w:cs="新宋体"/>
                <w:color w:val="auto"/>
                <w:kern w:val="2"/>
                <w:sz w:val="21"/>
                <w:szCs w:val="21"/>
                <w:lang w:val="en-US" w:eastAsia="zh-CN" w:bidi="ar-SA"/>
              </w:rPr>
              <w:t>专项债券资金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9</w:t>
            </w:r>
          </w:p>
        </w:tc>
        <w:tc>
          <w:tcPr>
            <w:tcW w:w="1553" w:type="dxa"/>
            <w:vAlign w:val="center"/>
          </w:tcPr>
          <w:p>
            <w:pPr>
              <w:pStyle w:val="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招标方式</w:t>
            </w:r>
          </w:p>
        </w:tc>
        <w:tc>
          <w:tcPr>
            <w:tcW w:w="6582" w:type="dxa"/>
            <w:vAlign w:val="center"/>
          </w:tcPr>
          <w:p>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竞争性谈判</w:t>
            </w:r>
            <w:r>
              <w:rPr>
                <w:rFonts w:hint="eastAsia" w:hAnsi="宋体" w:cs="宋体-18030"/>
                <w:b/>
                <w:color w:val="auto"/>
                <w:sz w:val="21"/>
                <w:szCs w:val="21"/>
                <w:highlight w:val="none"/>
                <w:lang w:val="en-US" w:eastAsia="zh-CN"/>
              </w:rPr>
              <w:t>(本项目采用网上电子招投标)</w:t>
            </w:r>
            <w:r>
              <w:rPr>
                <w:rFonts w:hint="eastAsia"/>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10</w:t>
            </w:r>
          </w:p>
        </w:tc>
        <w:tc>
          <w:tcPr>
            <w:tcW w:w="1553" w:type="dxa"/>
            <w:vAlign w:val="center"/>
          </w:tcPr>
          <w:p>
            <w:pPr>
              <w:pStyle w:val="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投标人资格条件及其他要求</w:t>
            </w:r>
          </w:p>
        </w:tc>
        <w:tc>
          <w:tcPr>
            <w:tcW w:w="6582"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ascii="宋体" w:hAnsi="宋体" w:cs="宋体"/>
                <w:color w:val="auto"/>
                <w:kern w:val="0"/>
                <w:sz w:val="21"/>
                <w:szCs w:val="21"/>
                <w:highlight w:val="none"/>
                <w:lang w:val="en-US" w:eastAsia="zh-CN"/>
              </w:rPr>
            </w:pPr>
            <w:r>
              <w:rPr>
                <w:rFonts w:hint="default" w:ascii="宋体" w:hAnsi="宋体" w:cs="宋体"/>
                <w:color w:val="auto"/>
                <w:kern w:val="0"/>
                <w:sz w:val="21"/>
                <w:szCs w:val="21"/>
                <w:highlight w:val="none"/>
                <w:lang w:val="en-US" w:eastAsia="zh-CN"/>
              </w:rPr>
              <w:t>1.满足《中华人民共和国政府采购法》第二十二条规定；</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ascii="宋体" w:hAnsi="宋体" w:cs="宋体"/>
                <w:color w:val="auto"/>
                <w:kern w:val="0"/>
                <w:sz w:val="21"/>
                <w:szCs w:val="21"/>
                <w:highlight w:val="none"/>
                <w:lang w:val="en-US" w:eastAsia="zh-CN"/>
              </w:rPr>
            </w:pPr>
            <w:r>
              <w:rPr>
                <w:rFonts w:hint="default" w:ascii="宋体" w:hAnsi="宋体" w:cs="宋体"/>
                <w:color w:val="auto"/>
                <w:kern w:val="0"/>
                <w:sz w:val="21"/>
                <w:szCs w:val="21"/>
                <w:highlight w:val="none"/>
                <w:lang w:val="en-US" w:eastAsia="zh-CN"/>
              </w:rPr>
              <w:t>2.落实政府采购政策需满足的资格要求：政府采购促进中小企业发展管理办法》(财库(2020)46号)、《财政部、司法部关于政府采购支持监狱企业发展有关问题的通知》(财库(2014)68号)《财政部民政部中国残疾人联合会关于促进残疾人就业政府采购政策的通知》财库(2017)141号。</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ascii="宋体" w:hAnsi="宋体" w:cs="宋体"/>
                <w:color w:val="auto"/>
                <w:kern w:val="0"/>
                <w:sz w:val="21"/>
                <w:szCs w:val="21"/>
                <w:highlight w:val="none"/>
                <w:lang w:val="en-US" w:eastAsia="zh-CN"/>
              </w:rPr>
            </w:pPr>
            <w:r>
              <w:rPr>
                <w:rFonts w:hint="default" w:ascii="宋体" w:hAnsi="宋体" w:cs="宋体"/>
                <w:color w:val="auto"/>
                <w:kern w:val="0"/>
                <w:sz w:val="21"/>
                <w:szCs w:val="21"/>
                <w:highlight w:val="none"/>
                <w:lang w:val="en-US" w:eastAsia="zh-CN"/>
              </w:rPr>
              <w:t>3.本项目的特定资格要求：</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ascii="宋体" w:hAnsi="宋体" w:cs="宋体"/>
                <w:color w:val="auto"/>
                <w:kern w:val="0"/>
                <w:sz w:val="21"/>
                <w:szCs w:val="21"/>
                <w:highlight w:val="none"/>
                <w:lang w:val="en-US" w:eastAsia="zh-CN"/>
              </w:rPr>
            </w:pPr>
            <w:r>
              <w:rPr>
                <w:rFonts w:hint="default" w:ascii="宋体" w:hAnsi="宋体" w:cs="宋体"/>
                <w:color w:val="auto"/>
                <w:kern w:val="0"/>
                <w:sz w:val="21"/>
                <w:szCs w:val="21"/>
                <w:highlight w:val="none"/>
                <w:lang w:val="en-US" w:eastAsia="zh-CN"/>
              </w:rPr>
              <w:t>（1）具备三证合一营业执照副本；</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ascii="宋体" w:hAnsi="宋体" w:cs="宋体"/>
                <w:color w:val="auto"/>
                <w:kern w:val="0"/>
                <w:sz w:val="21"/>
                <w:szCs w:val="21"/>
                <w:highlight w:val="none"/>
                <w:lang w:val="en-US" w:eastAsia="zh-CN"/>
              </w:rPr>
            </w:pPr>
            <w:r>
              <w:rPr>
                <w:rFonts w:hint="default" w:ascii="宋体" w:hAnsi="宋体" w:cs="宋体"/>
                <w:color w:val="auto"/>
                <w:kern w:val="0"/>
                <w:sz w:val="21"/>
                <w:szCs w:val="21"/>
                <w:highlight w:val="none"/>
                <w:lang w:val="en-US" w:eastAsia="zh-CN"/>
              </w:rPr>
              <w:t>（2）法定代表人投标需提供法定代表人资格证明书，委托代理人投标需提供法定代表人授权委托书；</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ascii="宋体" w:hAnsi="宋体" w:cs="宋体"/>
                <w:color w:val="auto"/>
                <w:kern w:val="0"/>
                <w:sz w:val="21"/>
                <w:szCs w:val="21"/>
                <w:highlight w:val="none"/>
                <w:lang w:val="en-US" w:eastAsia="zh-CN"/>
              </w:rPr>
            </w:pPr>
            <w:r>
              <w:rPr>
                <w:rFonts w:hint="default" w:ascii="宋体" w:hAnsi="宋体" w:cs="宋体"/>
                <w:color w:val="auto"/>
                <w:kern w:val="0"/>
                <w:sz w:val="21"/>
                <w:szCs w:val="21"/>
                <w:highlight w:val="none"/>
                <w:lang w:val="en-US" w:eastAsia="zh-CN"/>
              </w:rPr>
              <w:t>（3）投标企业须提供投标人（被授权在职人员）近6个月有效的社保证明；</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ascii="宋体" w:hAnsi="宋体" w:cs="宋体"/>
                <w:color w:val="auto"/>
                <w:kern w:val="0"/>
                <w:sz w:val="21"/>
                <w:szCs w:val="21"/>
                <w:highlight w:val="none"/>
                <w:lang w:val="en-US" w:eastAsia="zh-CN"/>
              </w:rPr>
            </w:pPr>
            <w:r>
              <w:rPr>
                <w:rFonts w:hint="default" w:ascii="宋体" w:hAnsi="宋体" w:cs="宋体"/>
                <w:color w:val="auto"/>
                <w:kern w:val="0"/>
                <w:sz w:val="21"/>
                <w:szCs w:val="21"/>
                <w:highlight w:val="none"/>
                <w:lang w:val="en-US" w:eastAsia="zh-CN"/>
              </w:rPr>
              <w:t>（4）</w:t>
            </w:r>
            <w:r>
              <w:rPr>
                <w:rFonts w:hint="default" w:ascii="宋体" w:hAnsi="宋体" w:cs="宋体"/>
                <w:color w:val="0000FF"/>
                <w:kern w:val="0"/>
                <w:sz w:val="21"/>
                <w:szCs w:val="21"/>
                <w:highlight w:val="none"/>
                <w:lang w:val="en-US" w:eastAsia="zh-CN"/>
              </w:rPr>
              <w:t>未被“信用中国”（www.creditchina.gov.cn）、中国政府采购网（www.ccgp.gov.cn）列入失信被执行人、重大税收违法案件当事人名单、政府采购严重违法失信行为记录名单（提供查询结果网页截图并加盖供应商公章）。</w:t>
            </w:r>
            <w:r>
              <w:rPr>
                <w:rFonts w:hint="default" w:ascii="宋体" w:hAnsi="宋体" w:cs="宋体"/>
                <w:color w:val="auto"/>
                <w:kern w:val="0"/>
                <w:sz w:val="21"/>
                <w:szCs w:val="21"/>
                <w:highlight w:val="none"/>
                <w:lang w:val="en-US" w:eastAsia="zh-CN"/>
              </w:rPr>
              <w:t xml:space="preserve"> </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ascii="宋体" w:hAnsi="宋体" w:cs="宋体"/>
                <w:color w:val="auto"/>
                <w:kern w:val="0"/>
                <w:sz w:val="21"/>
                <w:szCs w:val="21"/>
                <w:highlight w:val="none"/>
                <w:lang w:val="en-US" w:eastAsia="zh-CN"/>
              </w:rPr>
            </w:pPr>
            <w:r>
              <w:rPr>
                <w:rFonts w:hint="default" w:ascii="宋体" w:hAnsi="宋体" w:cs="宋体"/>
                <w:color w:val="auto"/>
                <w:kern w:val="0"/>
                <w:sz w:val="21"/>
                <w:szCs w:val="21"/>
                <w:highlight w:val="none"/>
                <w:lang w:val="en-US" w:eastAsia="zh-CN"/>
              </w:rPr>
              <w:t>（5）具备工程勘察专业类（岩土工程）乙级及以上资质、工程设计铁道行业乙级及以上资质、项目负责人具备相关专业高级技术职称。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11</w:t>
            </w:r>
          </w:p>
        </w:tc>
        <w:tc>
          <w:tcPr>
            <w:tcW w:w="1553" w:type="dxa"/>
            <w:vAlign w:val="center"/>
          </w:tcPr>
          <w:p>
            <w:pPr>
              <w:spacing w:line="360" w:lineRule="exac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eastAsia="zh-CN"/>
              </w:rPr>
              <w:t>采购</w:t>
            </w:r>
            <w:r>
              <w:rPr>
                <w:rFonts w:hint="eastAsia" w:ascii="新宋体" w:hAnsi="新宋体" w:eastAsia="新宋体" w:cs="新宋体"/>
                <w:color w:val="auto"/>
                <w:sz w:val="21"/>
                <w:szCs w:val="21"/>
                <w:highlight w:val="none"/>
              </w:rPr>
              <w:t>范围</w:t>
            </w:r>
          </w:p>
        </w:tc>
        <w:tc>
          <w:tcPr>
            <w:tcW w:w="6582" w:type="dxa"/>
            <w:vAlign w:val="center"/>
          </w:tcPr>
          <w:p>
            <w:pPr>
              <w:keepNext w:val="0"/>
              <w:keepLines w:val="0"/>
              <w:widowControl/>
              <w:suppressLineNumbers w:val="0"/>
              <w:wordWrap w:val="0"/>
              <w:autoSpaceDE w:val="0"/>
              <w:autoSpaceDN/>
              <w:spacing w:before="100" w:beforeAutospacing="1" w:after="100" w:afterAutospacing="1" w:line="300" w:lineRule="exact"/>
              <w:ind w:left="0" w:leftChars="0" w:right="0" w:rightChars="0"/>
              <w:jc w:val="left"/>
              <w:rPr>
                <w:rFonts w:hint="eastAsia" w:ascii="新宋体" w:hAnsi="新宋体" w:eastAsia="新宋体" w:cs="新宋体"/>
                <w:color w:val="auto"/>
                <w:kern w:val="2"/>
                <w:sz w:val="24"/>
                <w:szCs w:val="24"/>
                <w:highlight w:val="none"/>
                <w:lang w:val="en-US" w:eastAsia="zh-CN" w:bidi="ar-SA"/>
              </w:rPr>
            </w:pPr>
            <w:r>
              <w:rPr>
                <w:rFonts w:hint="eastAsia" w:ascii="新宋体" w:hAnsi="新宋体" w:eastAsia="新宋体" w:cs="新宋体"/>
                <w:color w:val="auto"/>
                <w:sz w:val="21"/>
                <w:szCs w:val="21"/>
                <w:highlight w:val="none"/>
                <w:lang w:val="en-US" w:eastAsia="zh-CN"/>
              </w:rPr>
              <w:t>可行性研究报告编制。（具体详见谈判文件采购内容及参数要求）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12</w:t>
            </w:r>
          </w:p>
        </w:tc>
        <w:tc>
          <w:tcPr>
            <w:tcW w:w="1553" w:type="dxa"/>
            <w:vAlign w:val="center"/>
          </w:tcPr>
          <w:p>
            <w:pPr>
              <w:pStyle w:val="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新宋体" w:hAnsi="新宋体" w:eastAsia="新宋体" w:cs="新宋体"/>
                <w:color w:val="auto"/>
                <w:sz w:val="21"/>
                <w:szCs w:val="21"/>
                <w:lang w:eastAsia="zh-CN"/>
              </w:rPr>
            </w:pPr>
            <w:r>
              <w:rPr>
                <w:rFonts w:hint="eastAsia"/>
                <w:color w:val="auto"/>
                <w:sz w:val="21"/>
                <w:szCs w:val="21"/>
                <w:highlight w:val="none"/>
                <w:lang w:val="en-US" w:eastAsia="zh-CN"/>
              </w:rPr>
              <w:t>供应商信用查询</w:t>
            </w:r>
          </w:p>
        </w:tc>
        <w:tc>
          <w:tcPr>
            <w:tcW w:w="6582" w:type="dxa"/>
            <w:vAlign w:val="center"/>
          </w:tcPr>
          <w:p>
            <w:pPr>
              <w:pStyle w:val="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1、查询渠道：信用中国（网址：http://www.creditchina.gov.cn）、中国政府采购网(网址：http://www.ccgp.gov.cn）。</w:t>
            </w:r>
          </w:p>
          <w:p>
            <w:pPr>
              <w:pStyle w:val="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2、截止时点：开标后评标前。</w:t>
            </w:r>
          </w:p>
          <w:p>
            <w:pPr>
              <w:pStyle w:val="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3、信用信息查询记录和证据留存的具体方式：由采购组织机构在规定查询时间内打印信用信息查询记录并归入项目档案。</w:t>
            </w:r>
          </w:p>
          <w:p>
            <w:pPr>
              <w:pStyle w:val="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新宋体" w:hAnsi="新宋体" w:eastAsia="新宋体" w:cs="新宋体"/>
                <w:color w:val="auto"/>
                <w:sz w:val="21"/>
                <w:szCs w:val="21"/>
              </w:rPr>
            </w:pPr>
            <w:r>
              <w:rPr>
                <w:rFonts w:hint="eastAsia"/>
                <w:color w:val="auto"/>
                <w:sz w:val="21"/>
                <w:szCs w:val="21"/>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9"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13</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投标保证金</w:t>
            </w:r>
          </w:p>
        </w:tc>
        <w:tc>
          <w:tcPr>
            <w:tcW w:w="6582"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投标保证金缴纳方式：电汇、网银、保函</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投标保证金的金额：10000元 （大写：壹万元整）</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投标保证金缴纳要求：</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投标保证金以电汇、网银形式提交的，应在投标截止时间前以总公司的基本账户通过网银一次性汇入指定账户（以到账时间为准），不接受现金及任何个人汇款。确认到账后，持银行交款单（在换取保证金收据时请统一用A4纸打印银行回单）、基本户开户许可证（基本存款账户信息）到阿图什市政务服务和公共资源交易中心六楼换取票据收据，项目开具的票据收据原件须扫描上传，标书内附有此票据收据。</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2、投标保证金以保函等票据形式提交的，金融机构、担保机构出具的票据原件须扫描上传，标书内附有此票据。</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3、有效投标保证金成功交纳后，截止开标时间，供应商无正当理由不参加该项目投标且不递交弃标函，投标保证金不予退还。</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户名：阿图什市政务服务和公共资源交易中心</w:t>
            </w:r>
          </w:p>
          <w:p>
            <w:pPr>
              <w:keepNext w:val="0"/>
              <w:keepLines w:val="0"/>
              <w:pageBreakBefore w:val="0"/>
              <w:widowControl/>
              <w:shd w:val="clear" w:color="auto" w:fill="auto"/>
              <w:kinsoku/>
              <w:wordWrap/>
              <w:overflowPunct/>
              <w:topLinePunct w:val="0"/>
              <w:autoSpaceDE/>
              <w:autoSpaceDN/>
              <w:bidi w:val="0"/>
              <w:adjustRightInd/>
              <w:snapToGrid/>
              <w:spacing w:line="290" w:lineRule="exact"/>
              <w:ind w:firstLine="420" w:firstLineChars="200"/>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账号：30456301040005267</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行名：中国农业银行阿图什市天山分理处</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行号：103893045636</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  联系人：阿迪莱·阿力木 </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电话：0908-4222076</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（备注：必须写清楚某某公司某某项目保证金）投标保证金退还：</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中标供应商持合同和票据收据5日内办理；</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未中标供应商持收据5日内办理；</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4、因供应商自身原因耽搁领取，超过退还时限，不承担延后退还责任。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14</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投标有效期</w:t>
            </w:r>
          </w:p>
        </w:tc>
        <w:tc>
          <w:tcPr>
            <w:tcW w:w="6582" w:type="dxa"/>
            <w:vAlign w:val="center"/>
          </w:tcPr>
          <w:p>
            <w:pPr>
              <w:pStyle w:val="10"/>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 xml:space="preserve">60天(日历日)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15</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投标答疑</w:t>
            </w:r>
          </w:p>
        </w:tc>
        <w:tc>
          <w:tcPr>
            <w:tcW w:w="6582"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各投标人如有质疑，请在投标截止日3天前送至采购单位和招标代理机构。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16</w:t>
            </w:r>
          </w:p>
        </w:tc>
        <w:tc>
          <w:tcPr>
            <w:tcW w:w="1553" w:type="dxa"/>
            <w:vAlign w:val="center"/>
          </w:tcPr>
          <w:p>
            <w:pPr>
              <w:spacing w:line="360" w:lineRule="exact"/>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rPr>
              <w:t>投标文件</w:t>
            </w:r>
            <w:r>
              <w:rPr>
                <w:rFonts w:hint="eastAsia" w:ascii="新宋体" w:hAnsi="新宋体" w:eastAsia="新宋体" w:cs="新宋体"/>
                <w:color w:val="auto"/>
                <w:sz w:val="21"/>
                <w:szCs w:val="21"/>
                <w:lang w:eastAsia="zh-CN"/>
              </w:rPr>
              <w:t>形式</w:t>
            </w:r>
          </w:p>
        </w:tc>
        <w:tc>
          <w:tcPr>
            <w:tcW w:w="6582" w:type="dxa"/>
            <w:vAlign w:val="center"/>
          </w:tcPr>
          <w:p>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电子投标文件包括“电子加密投标文件”和“备份投标文件”，在投标文件编制完成后同时生成。</w:t>
            </w:r>
          </w:p>
          <w:p>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1、“电子加密投标文件”是指通过“政采云电子交易客户端”完成投标文件编制后生成并加密的数据电文形式的投标文件。</w:t>
            </w:r>
          </w:p>
          <w:p>
            <w:pPr>
              <w:spacing w:line="360" w:lineRule="exact"/>
              <w:rPr>
                <w:rFonts w:hint="eastAsia" w:ascii="新宋体" w:hAnsi="新宋体" w:eastAsia="新宋体" w:cs="新宋体"/>
                <w:color w:val="auto"/>
                <w:sz w:val="21"/>
                <w:szCs w:val="21"/>
              </w:rPr>
            </w:pPr>
            <w:r>
              <w:rPr>
                <w:rFonts w:hint="eastAsia"/>
                <w:color w:val="auto"/>
                <w:sz w:val="21"/>
                <w:szCs w:val="21"/>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17</w:t>
            </w:r>
          </w:p>
        </w:tc>
        <w:tc>
          <w:tcPr>
            <w:tcW w:w="1553" w:type="dxa"/>
            <w:vAlign w:val="center"/>
          </w:tcPr>
          <w:p>
            <w:pPr>
              <w:keepNext w:val="0"/>
              <w:keepLines w:val="0"/>
              <w:pageBreakBefore w:val="0"/>
              <w:widowControl/>
              <w:kinsoku/>
              <w:wordWrap/>
              <w:overflowPunct/>
              <w:bidi w:val="0"/>
              <w:adjustRightInd/>
              <w:snapToGrid/>
              <w:spacing w:line="320" w:lineRule="exact"/>
              <w:jc w:val="left"/>
              <w:rPr>
                <w:rFonts w:hint="eastAsia" w:ascii="宋体" w:cs="宋体"/>
                <w:color w:val="auto"/>
                <w:sz w:val="21"/>
                <w:szCs w:val="21"/>
              </w:rPr>
            </w:pPr>
            <w:r>
              <w:rPr>
                <w:rFonts w:hint="eastAsia" w:ascii="宋体" w:cs="宋体"/>
                <w:color w:val="auto"/>
                <w:sz w:val="21"/>
                <w:szCs w:val="21"/>
                <w:lang w:val="en-US" w:eastAsia="zh-CN"/>
              </w:rPr>
              <w:t>投标文件份数及要求</w:t>
            </w:r>
          </w:p>
        </w:tc>
        <w:tc>
          <w:tcPr>
            <w:tcW w:w="6582" w:type="dxa"/>
            <w:vAlign w:val="center"/>
          </w:tcPr>
          <w:p>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bCs/>
                <w:color w:val="auto"/>
                <w:sz w:val="21"/>
                <w:szCs w:val="21"/>
                <w:highlight w:val="none"/>
                <w:lang w:val="en-US" w:eastAsia="zh-CN"/>
              </w:rPr>
            </w:pPr>
            <w:r>
              <w:rPr>
                <w:rFonts w:hint="eastAsia"/>
                <w:b/>
                <w:bCs/>
                <w:color w:val="auto"/>
                <w:sz w:val="21"/>
                <w:szCs w:val="21"/>
                <w:highlight w:val="none"/>
                <w:lang w:val="en-US" w:eastAsia="zh-CN"/>
              </w:rPr>
              <w:t>1、一份电子加密标书（“.jmbs”格式），一份备份标书文件（“.bfbs”格式）。</w:t>
            </w:r>
          </w:p>
          <w:p>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eastAsia="宋体"/>
                <w:b/>
                <w:bCs/>
                <w:color w:val="auto"/>
                <w:sz w:val="21"/>
                <w:szCs w:val="21"/>
                <w:highlight w:val="red"/>
                <w:lang w:val="en-US" w:eastAsia="zh-CN"/>
              </w:rPr>
            </w:pPr>
            <w:r>
              <w:rPr>
                <w:rFonts w:hint="eastAsia"/>
                <w:b/>
                <w:bCs/>
                <w:color w:val="auto"/>
                <w:sz w:val="21"/>
                <w:szCs w:val="21"/>
                <w:highlight w:val="none"/>
                <w:lang w:val="en-US" w:eastAsia="zh-CN"/>
              </w:rPr>
              <w:t>2、每份电子投标文件应包括</w:t>
            </w:r>
            <w:r>
              <w:rPr>
                <w:rFonts w:hint="eastAsia" w:ascii="宋体" w:hAnsi="宋体"/>
                <w:b/>
                <w:bCs/>
                <w:color w:val="auto"/>
                <w:szCs w:val="21"/>
                <w:highlight w:val="none"/>
              </w:rPr>
              <w:t>资格证明文件和商务及技术文件两部分</w:t>
            </w:r>
            <w:r>
              <w:rPr>
                <w:rFonts w:hint="eastAsia" w:ascii="宋体" w:hAnsi="宋体"/>
                <w:b/>
                <w:bCs/>
                <w:color w:val="auto"/>
                <w:szCs w:val="21"/>
                <w:highlight w:val="none"/>
                <w:lang w:eastAsia="zh-CN"/>
              </w:rPr>
              <w:t>。</w:t>
            </w:r>
          </w:p>
          <w:p>
            <w:pPr>
              <w:keepNext w:val="0"/>
              <w:keepLines w:val="0"/>
              <w:pageBreakBefore w:val="0"/>
              <w:widowControl/>
              <w:kinsoku/>
              <w:wordWrap/>
              <w:overflowPunct/>
              <w:bidi w:val="0"/>
              <w:adjustRightInd/>
              <w:snapToGrid/>
              <w:spacing w:line="320" w:lineRule="exact"/>
              <w:rPr>
                <w:rFonts w:hint="eastAsia" w:ascii="宋体" w:cs="宋体"/>
                <w:color w:val="auto"/>
                <w:sz w:val="21"/>
                <w:szCs w:val="21"/>
              </w:rPr>
            </w:pPr>
            <w:r>
              <w:rPr>
                <w:rFonts w:hint="eastAsia"/>
                <w:b/>
                <w:bCs/>
                <w:color w:val="auto"/>
                <w:sz w:val="21"/>
                <w:szCs w:val="21"/>
                <w:highlight w:val="none"/>
                <w:lang w:val="en-US" w:eastAsia="zh-CN"/>
              </w:rPr>
              <w:t>3、</w:t>
            </w:r>
            <w:r>
              <w:rPr>
                <w:rFonts w:hint="eastAsia"/>
                <w:b/>
                <w:bCs/>
                <w:color w:val="auto"/>
                <w:sz w:val="21"/>
                <w:szCs w:val="21"/>
                <w:highlight w:val="none"/>
                <w:u w:val="single" w:color="auto"/>
                <w:lang w:val="en-US" w:eastAsia="zh-CN"/>
              </w:rPr>
              <w:t>待开标结束后，排名前三的成交候选人请于2021年11 月25日19:30前提供纸质投标文件五份并承诺与电子投标文件内容一致的承诺书至新疆宏力源工程项目管理有限公司（阿图什市通程大厦三楼）。投标人可采用邮寄方式提供纸质版投标文件（收件地址：阿图什市通程大厦三楼，收件人：唐小娟，电话：13379708739），费用由投标人自行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vMerge w:val="restart"/>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18</w:t>
            </w:r>
          </w:p>
        </w:tc>
        <w:tc>
          <w:tcPr>
            <w:tcW w:w="1553" w:type="dxa"/>
            <w:vMerge w:val="restart"/>
            <w:vAlign w:val="center"/>
          </w:tcPr>
          <w:p>
            <w:pPr>
              <w:keepNext w:val="0"/>
              <w:keepLines w:val="0"/>
              <w:pageBreakBefore w:val="0"/>
              <w:widowControl/>
              <w:kinsoku/>
              <w:wordWrap/>
              <w:overflowPunct/>
              <w:bidi w:val="0"/>
              <w:adjustRightInd/>
              <w:snapToGrid/>
              <w:spacing w:line="320" w:lineRule="exact"/>
              <w:jc w:val="center"/>
              <w:rPr>
                <w:rFonts w:hint="eastAsia" w:ascii="宋体" w:cs="宋体"/>
                <w:color w:val="auto"/>
                <w:sz w:val="21"/>
                <w:szCs w:val="21"/>
              </w:rPr>
            </w:pPr>
            <w:r>
              <w:rPr>
                <w:rFonts w:hint="eastAsia" w:ascii="宋体" w:cs="宋体"/>
                <w:color w:val="auto"/>
                <w:sz w:val="21"/>
                <w:szCs w:val="21"/>
              </w:rPr>
              <w:t>投标文件的上传和递交</w:t>
            </w:r>
          </w:p>
        </w:tc>
        <w:tc>
          <w:tcPr>
            <w:tcW w:w="6582" w:type="dxa"/>
            <w:vAlign w:val="center"/>
          </w:tcPr>
          <w:p>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u w:val="single" w:color="auto"/>
                <w:lang w:val="en-US" w:eastAsia="zh-CN"/>
              </w:rPr>
            </w:pPr>
            <w:r>
              <w:rPr>
                <w:rFonts w:hint="eastAsia"/>
                <w:color w:val="auto"/>
                <w:sz w:val="21"/>
                <w:szCs w:val="21"/>
                <w:highlight w:val="none"/>
                <w:lang w:val="en-US" w:eastAsia="zh-CN"/>
              </w:rPr>
              <w:t>1.电子加密投标文件：投标文件制作完成并生成加密标书，在投标截止时间前，供应商需将加密的投标文件上传至政采云平台，</w:t>
            </w:r>
            <w:r>
              <w:rPr>
                <w:rFonts w:hint="eastAsia"/>
                <w:b/>
                <w:bCs/>
                <w:color w:val="auto"/>
                <w:sz w:val="21"/>
                <w:szCs w:val="21"/>
                <w:highlight w:val="none"/>
                <w:u w:val="single" w:color="auto"/>
                <w:lang w:val="en-US" w:eastAsia="zh-CN"/>
              </w:rPr>
              <w:t>在开标时间开始后，待采购组织机构发出解密通知后30分钟内解密投标文件。</w:t>
            </w:r>
          </w:p>
          <w:p>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a.供应商未能在投标截止时间前成功上传电子加密投标文件的投标无效。</w:t>
            </w:r>
          </w:p>
          <w:p>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b.供应商成功上传电子加密投标文件后，可自行打印投标文件接收回执。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vMerge w:val="continue"/>
            <w:tcBorders>
              <w:right w:val="single" w:color="auto" w:sz="8" w:space="0"/>
            </w:tcBorders>
            <w:vAlign w:val="center"/>
          </w:tcPr>
          <w:p>
            <w:pPr>
              <w:tabs>
                <w:tab w:val="left" w:pos="420"/>
              </w:tabs>
              <w:jc w:val="center"/>
              <w:rPr>
                <w:rFonts w:hint="eastAsia" w:ascii="新宋体" w:hAnsi="新宋体" w:eastAsia="新宋体" w:cs="新宋体"/>
                <w:color w:val="auto"/>
                <w:sz w:val="21"/>
                <w:szCs w:val="21"/>
              </w:rPr>
            </w:pPr>
          </w:p>
        </w:tc>
        <w:tc>
          <w:tcPr>
            <w:tcW w:w="1553" w:type="dxa"/>
            <w:vMerge w:val="continue"/>
            <w:vAlign w:val="center"/>
          </w:tcPr>
          <w:p>
            <w:pPr>
              <w:keepNext w:val="0"/>
              <w:keepLines w:val="0"/>
              <w:pageBreakBefore w:val="0"/>
              <w:widowControl/>
              <w:kinsoku/>
              <w:wordWrap/>
              <w:overflowPunct/>
              <w:bidi w:val="0"/>
              <w:adjustRightInd/>
              <w:snapToGrid/>
              <w:spacing w:line="320" w:lineRule="exact"/>
              <w:jc w:val="center"/>
              <w:rPr>
                <w:rFonts w:hint="eastAsia" w:ascii="宋体" w:cs="宋体"/>
                <w:color w:val="auto"/>
                <w:sz w:val="21"/>
                <w:szCs w:val="21"/>
              </w:rPr>
            </w:pPr>
          </w:p>
        </w:tc>
        <w:tc>
          <w:tcPr>
            <w:tcW w:w="6582" w:type="dxa"/>
            <w:vAlign w:val="center"/>
          </w:tcPr>
          <w:p>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2.备份投标文件：供应商在投标截止时间前将加密的投标文件上传至政府采购云平台，还可以在投标截止时间前以电子邮件方式提供备份投标文件1份（接收人邮箱：549133703@qq.com，接收人：唐小娟，电话：</w:t>
            </w:r>
            <w:r>
              <w:rPr>
                <w:rFonts w:hint="eastAsia" w:hAnsi="宋体" w:cs="宋体"/>
                <w:color w:val="auto"/>
                <w:kern w:val="0"/>
                <w:sz w:val="21"/>
                <w:szCs w:val="21"/>
                <w:highlight w:val="none"/>
                <w:lang w:val="en-US" w:eastAsia="zh-CN"/>
              </w:rPr>
              <w:t>13379708739</w:t>
            </w:r>
            <w:r>
              <w:rPr>
                <w:rFonts w:hint="eastAsia"/>
                <w:color w:val="auto"/>
                <w:sz w:val="21"/>
                <w:szCs w:val="21"/>
                <w:highlight w:val="none"/>
                <w:lang w:val="en-US" w:eastAsia="zh-CN"/>
              </w:rPr>
              <w:t>），“备份投标文件”由供应商自愿提供，采购文件不作强制性要求；如不提供或未按要求提供的，当电子投标文件无法解密时，将导致无备份投标文件而失去投标资格。</w:t>
            </w:r>
          </w:p>
          <w:p>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19</w:t>
            </w:r>
          </w:p>
        </w:tc>
        <w:tc>
          <w:tcPr>
            <w:tcW w:w="1553" w:type="dxa"/>
            <w:vAlign w:val="center"/>
          </w:tcPr>
          <w:p>
            <w:pPr>
              <w:spacing w:line="360" w:lineRule="exact"/>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rPr>
              <w:t>投标文件递交</w:t>
            </w:r>
            <w:r>
              <w:rPr>
                <w:rFonts w:hint="eastAsia" w:ascii="新宋体" w:hAnsi="新宋体" w:eastAsia="新宋体" w:cs="新宋体"/>
                <w:color w:val="auto"/>
                <w:sz w:val="21"/>
                <w:szCs w:val="21"/>
                <w:lang w:eastAsia="zh-CN"/>
              </w:rPr>
              <w:t>地点</w:t>
            </w:r>
          </w:p>
        </w:tc>
        <w:tc>
          <w:tcPr>
            <w:tcW w:w="6582"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firstLine="19" w:firstLineChars="9"/>
              <w:textAlignment w:val="auto"/>
              <w:outlineLvl w:val="9"/>
              <w:rPr>
                <w:rFonts w:hint="eastAsia"/>
                <w:b/>
                <w:bCs/>
                <w:color w:val="auto"/>
                <w:sz w:val="21"/>
                <w:szCs w:val="21"/>
                <w:highlight w:val="none"/>
              </w:rPr>
            </w:pPr>
            <w:r>
              <w:rPr>
                <w:rFonts w:hint="eastAsia" w:ascii="宋体"/>
                <w:b/>
                <w:bCs/>
                <w:color w:val="auto"/>
                <w:sz w:val="21"/>
                <w:szCs w:val="21"/>
                <w:highlight w:val="none"/>
                <w:lang w:eastAsia="zh-CN"/>
              </w:rPr>
              <w:t>投标截止</w:t>
            </w:r>
            <w:r>
              <w:rPr>
                <w:rFonts w:hint="eastAsia" w:ascii="宋体"/>
                <w:b/>
                <w:bCs/>
                <w:color w:val="auto"/>
                <w:sz w:val="21"/>
                <w:szCs w:val="21"/>
                <w:highlight w:val="none"/>
              </w:rPr>
              <w:t>时间</w:t>
            </w:r>
            <w:r>
              <w:rPr>
                <w:rFonts w:hint="eastAsia"/>
                <w:b/>
                <w:bCs/>
                <w:color w:val="auto"/>
                <w:sz w:val="21"/>
                <w:szCs w:val="21"/>
                <w:highlight w:val="none"/>
              </w:rPr>
              <w:t>：</w:t>
            </w:r>
            <w:r>
              <w:rPr>
                <w:rFonts w:hint="eastAsia"/>
                <w:b/>
                <w:bCs/>
                <w:color w:val="auto"/>
                <w:sz w:val="21"/>
                <w:szCs w:val="21"/>
                <w:highlight w:val="none"/>
                <w:lang w:val="en-US" w:eastAsia="zh-CN"/>
              </w:rPr>
              <w:t>2021</w:t>
            </w:r>
            <w:r>
              <w:rPr>
                <w:rFonts w:hint="eastAsia"/>
                <w:b/>
                <w:bCs/>
                <w:color w:val="auto"/>
                <w:sz w:val="21"/>
                <w:szCs w:val="21"/>
                <w:highlight w:val="none"/>
              </w:rPr>
              <w:t>年</w:t>
            </w:r>
            <w:r>
              <w:rPr>
                <w:rFonts w:hint="eastAsia"/>
                <w:b/>
                <w:bCs/>
                <w:color w:val="auto"/>
                <w:sz w:val="21"/>
                <w:szCs w:val="21"/>
                <w:highlight w:val="none"/>
                <w:lang w:val="en-US" w:eastAsia="zh-CN"/>
              </w:rPr>
              <w:t>11</w:t>
            </w:r>
            <w:r>
              <w:rPr>
                <w:rFonts w:hint="eastAsia"/>
                <w:b/>
                <w:bCs/>
                <w:color w:val="auto"/>
                <w:sz w:val="21"/>
                <w:szCs w:val="21"/>
                <w:highlight w:val="none"/>
              </w:rPr>
              <w:t>月</w:t>
            </w:r>
            <w:r>
              <w:rPr>
                <w:rFonts w:hint="eastAsia"/>
                <w:b/>
                <w:bCs/>
                <w:color w:val="auto"/>
                <w:sz w:val="21"/>
                <w:szCs w:val="21"/>
                <w:highlight w:val="none"/>
                <w:lang w:val="en-US" w:eastAsia="zh-CN"/>
              </w:rPr>
              <w:t>24</w:t>
            </w:r>
            <w:r>
              <w:rPr>
                <w:rFonts w:hint="eastAsia"/>
                <w:b/>
                <w:bCs/>
                <w:color w:val="auto"/>
                <w:sz w:val="21"/>
                <w:szCs w:val="21"/>
                <w:highlight w:val="none"/>
              </w:rPr>
              <w:t>日</w:t>
            </w:r>
            <w:r>
              <w:rPr>
                <w:rFonts w:hint="eastAsia"/>
                <w:b/>
                <w:bCs/>
                <w:color w:val="auto"/>
                <w:sz w:val="21"/>
                <w:szCs w:val="21"/>
                <w:highlight w:val="none"/>
                <w:lang w:val="en-US" w:eastAsia="zh-CN"/>
              </w:rPr>
              <w:t>10</w:t>
            </w:r>
            <w:r>
              <w:rPr>
                <w:rFonts w:hint="eastAsia"/>
                <w:b/>
                <w:bCs/>
                <w:color w:val="auto"/>
                <w:sz w:val="21"/>
                <w:szCs w:val="21"/>
                <w:highlight w:val="none"/>
              </w:rPr>
              <w:t>时</w:t>
            </w:r>
            <w:r>
              <w:rPr>
                <w:rFonts w:hint="eastAsia"/>
                <w:b/>
                <w:bCs/>
                <w:color w:val="auto"/>
                <w:sz w:val="21"/>
                <w:szCs w:val="21"/>
                <w:highlight w:val="none"/>
                <w:lang w:val="en-US" w:eastAsia="zh-CN"/>
              </w:rPr>
              <w:t>30</w:t>
            </w:r>
            <w:r>
              <w:rPr>
                <w:rFonts w:hint="eastAsia"/>
                <w:b/>
                <w:bCs/>
                <w:color w:val="auto"/>
                <w:sz w:val="21"/>
                <w:szCs w:val="21"/>
                <w:highlight w:val="none"/>
              </w:rPr>
              <w:t>分（北京时间）</w:t>
            </w:r>
          </w:p>
          <w:p>
            <w:pPr>
              <w:pStyle w:val="14"/>
              <w:keepNext w:val="0"/>
              <w:keepLines w:val="0"/>
              <w:widowControl/>
              <w:suppressLineNumbers w:val="0"/>
              <w:autoSpaceDE w:val="0"/>
              <w:autoSpaceDN/>
              <w:spacing w:before="75" w:beforeAutospacing="0" w:after="75" w:afterAutospacing="0" w:line="300" w:lineRule="exact"/>
              <w:ind w:left="0" w:right="0"/>
              <w:jc w:val="left"/>
              <w:rPr>
                <w:rFonts w:hint="eastAsia" w:ascii="新宋体" w:hAnsi="新宋体" w:eastAsia="新宋体" w:cs="新宋体"/>
                <w:color w:val="auto"/>
                <w:sz w:val="21"/>
                <w:szCs w:val="21"/>
                <w:u w:val="none"/>
              </w:rPr>
            </w:pPr>
            <w:r>
              <w:rPr>
                <w:rFonts w:hint="eastAsia"/>
                <w:b/>
                <w:bCs/>
                <w:color w:val="auto"/>
                <w:sz w:val="21"/>
                <w:szCs w:val="21"/>
                <w:highlight w:val="none"/>
                <w:lang w:eastAsia="zh-CN"/>
              </w:rPr>
              <w:t>投标</w:t>
            </w:r>
            <w:r>
              <w:rPr>
                <w:rFonts w:hint="eastAsia"/>
                <w:b/>
                <w:bCs/>
                <w:color w:val="auto"/>
                <w:sz w:val="21"/>
                <w:szCs w:val="21"/>
                <w:highlight w:val="none"/>
              </w:rPr>
              <w:t>地点：</w:t>
            </w:r>
            <w:r>
              <w:rPr>
                <w:rFonts w:hint="eastAsia"/>
                <w:b/>
                <w:bCs/>
                <w:color w:val="auto"/>
                <w:sz w:val="21"/>
                <w:szCs w:val="21"/>
                <w:highlight w:val="none"/>
                <w:lang w:eastAsia="zh-CN"/>
              </w:rPr>
              <w:t>新疆</w:t>
            </w:r>
            <w:r>
              <w:rPr>
                <w:rFonts w:hint="eastAsia"/>
                <w:b/>
                <w:bCs/>
                <w:color w:val="auto"/>
                <w:sz w:val="21"/>
                <w:szCs w:val="21"/>
                <w:highlight w:val="none"/>
              </w:rPr>
              <w:t>政府采购云平台（www.zcygov.cn）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20</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lang w:eastAsia="zh-CN"/>
              </w:rPr>
              <w:t>开标时间及地点</w:t>
            </w:r>
          </w:p>
        </w:tc>
        <w:tc>
          <w:tcPr>
            <w:tcW w:w="6582"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firstLine="19" w:firstLineChars="9"/>
              <w:textAlignment w:val="auto"/>
              <w:outlineLvl w:val="9"/>
              <w:rPr>
                <w:rFonts w:hint="eastAsia"/>
                <w:b/>
                <w:bCs/>
                <w:color w:val="auto"/>
                <w:sz w:val="21"/>
                <w:szCs w:val="21"/>
                <w:highlight w:val="none"/>
              </w:rPr>
            </w:pPr>
            <w:r>
              <w:rPr>
                <w:rFonts w:hint="eastAsia"/>
                <w:b/>
                <w:bCs/>
                <w:color w:val="auto"/>
                <w:sz w:val="21"/>
                <w:szCs w:val="21"/>
                <w:highlight w:val="none"/>
              </w:rPr>
              <w:t>开标时间：同投标截止时间</w:t>
            </w:r>
          </w:p>
          <w:p>
            <w:pPr>
              <w:pStyle w:val="14"/>
              <w:keepNext w:val="0"/>
              <w:keepLines w:val="0"/>
              <w:widowControl/>
              <w:suppressLineNumbers w:val="0"/>
              <w:autoSpaceDE w:val="0"/>
              <w:autoSpaceDN/>
              <w:spacing w:before="75" w:beforeAutospacing="0" w:after="75" w:afterAutospacing="0" w:line="300" w:lineRule="exact"/>
              <w:ind w:left="0" w:right="0"/>
              <w:jc w:val="left"/>
              <w:rPr>
                <w:rFonts w:hint="eastAsia" w:ascii="新宋体" w:hAnsi="新宋体" w:eastAsia="新宋体" w:cs="新宋体"/>
                <w:color w:val="auto"/>
                <w:sz w:val="21"/>
                <w:szCs w:val="21"/>
                <w:u w:val="none"/>
              </w:rPr>
            </w:pPr>
            <w:r>
              <w:rPr>
                <w:rFonts w:hint="eastAsia"/>
                <w:b/>
                <w:bCs/>
                <w:color w:val="auto"/>
                <w:sz w:val="21"/>
                <w:szCs w:val="21"/>
                <w:highlight w:val="none"/>
              </w:rPr>
              <w:t>开标地点：在</w:t>
            </w:r>
            <w:r>
              <w:rPr>
                <w:rFonts w:hint="eastAsia"/>
                <w:b/>
                <w:bCs/>
                <w:color w:val="auto"/>
                <w:sz w:val="21"/>
                <w:szCs w:val="21"/>
                <w:highlight w:val="none"/>
                <w:lang w:eastAsia="zh-CN"/>
              </w:rPr>
              <w:t>新疆</w:t>
            </w:r>
            <w:r>
              <w:rPr>
                <w:rFonts w:hint="eastAsia"/>
                <w:b/>
                <w:bCs/>
                <w:color w:val="auto"/>
                <w:sz w:val="21"/>
                <w:szCs w:val="21"/>
                <w:highlight w:val="none"/>
              </w:rPr>
              <w:t>政府采购云平台（www.zcygov.cn）上开启投标文件</w:t>
            </w:r>
            <w:r>
              <w:rPr>
                <w:rFonts w:hint="eastAsia" w:ascii="新宋体" w:hAnsi="新宋体" w:eastAsia="新宋体" w:cs="新宋体"/>
                <w:b/>
                <w:color w:val="auto"/>
                <w:kern w:val="0"/>
                <w:sz w:val="21"/>
                <w:szCs w:val="21"/>
                <w:u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21</w:t>
            </w:r>
          </w:p>
        </w:tc>
        <w:tc>
          <w:tcPr>
            <w:tcW w:w="1553" w:type="dxa"/>
            <w:vAlign w:val="center"/>
          </w:tcPr>
          <w:p>
            <w:pPr>
              <w:pStyle w:val="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评标委员会的组建</w:t>
            </w:r>
          </w:p>
        </w:tc>
        <w:tc>
          <w:tcPr>
            <w:tcW w:w="6582" w:type="dxa"/>
            <w:vAlign w:val="top"/>
          </w:tcPr>
          <w:p>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评标委员会由招标人依法组建；</w:t>
            </w:r>
          </w:p>
          <w:p>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评标专家确定方式：专家评委由招标人在开标前从政采云专家库中随机抽取。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22</w:t>
            </w:r>
          </w:p>
        </w:tc>
        <w:tc>
          <w:tcPr>
            <w:tcW w:w="1553" w:type="dxa"/>
            <w:vAlign w:val="center"/>
          </w:tcPr>
          <w:p>
            <w:pPr>
              <w:pStyle w:val="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是否授权评标委员会确定成交候选人</w:t>
            </w:r>
          </w:p>
        </w:tc>
        <w:tc>
          <w:tcPr>
            <w:tcW w:w="6582" w:type="dxa"/>
            <w:vAlign w:val="center"/>
          </w:tcPr>
          <w:p>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hAnsi="宋体"/>
                <w:color w:val="auto"/>
                <w:sz w:val="21"/>
                <w:szCs w:val="21"/>
                <w:highlight w:val="none"/>
                <w:lang w:val="en-US" w:eastAsia="zh-CN"/>
              </w:rPr>
              <w:t>是，谈判小组推荐3名成交候选人。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23</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评标办法</w:t>
            </w:r>
          </w:p>
        </w:tc>
        <w:tc>
          <w:tcPr>
            <w:tcW w:w="6582"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(竞争性谈判)比照最低评标价法。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24</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招标代理服务费</w:t>
            </w:r>
          </w:p>
        </w:tc>
        <w:tc>
          <w:tcPr>
            <w:tcW w:w="6582"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b/>
                <w:color w:val="auto"/>
                <w:sz w:val="21"/>
                <w:szCs w:val="21"/>
                <w:lang w:val="en-US" w:eastAsia="zh-CN"/>
              </w:rPr>
              <w:t>成交</w:t>
            </w:r>
            <w:r>
              <w:rPr>
                <w:rFonts w:hint="eastAsia" w:ascii="新宋体" w:hAnsi="新宋体" w:eastAsia="新宋体" w:cs="新宋体"/>
                <w:b/>
                <w:color w:val="auto"/>
                <w:sz w:val="21"/>
                <w:szCs w:val="21"/>
              </w:rPr>
              <w:t>单位在领取本项目</w:t>
            </w:r>
            <w:r>
              <w:rPr>
                <w:rFonts w:hint="eastAsia" w:ascii="新宋体" w:hAnsi="新宋体" w:eastAsia="新宋体" w:cs="新宋体"/>
                <w:b/>
                <w:color w:val="auto"/>
                <w:sz w:val="21"/>
                <w:szCs w:val="21"/>
                <w:lang w:val="en-US" w:eastAsia="zh-CN"/>
              </w:rPr>
              <w:t>成交</w:t>
            </w:r>
            <w:r>
              <w:rPr>
                <w:rFonts w:hint="eastAsia" w:ascii="新宋体" w:hAnsi="新宋体" w:eastAsia="新宋体" w:cs="新宋体"/>
                <w:b/>
                <w:color w:val="auto"/>
                <w:sz w:val="21"/>
                <w:szCs w:val="21"/>
              </w:rPr>
              <w:t>通知书时，按照《国家计委关于印发招标代理服务收费管理暂行办法的通知（计价格[2002]1980号）及《招标代理服务收费有关问题》（发改办价格〔2003〕857号文）中规定由</w:t>
            </w:r>
            <w:r>
              <w:rPr>
                <w:rFonts w:hint="eastAsia" w:ascii="新宋体" w:hAnsi="新宋体" w:eastAsia="新宋体" w:cs="新宋体"/>
                <w:b/>
                <w:color w:val="auto"/>
                <w:sz w:val="21"/>
                <w:szCs w:val="21"/>
                <w:lang w:val="en-US" w:eastAsia="zh-CN"/>
              </w:rPr>
              <w:t>成交</w:t>
            </w:r>
            <w:r>
              <w:rPr>
                <w:rFonts w:hint="eastAsia" w:ascii="新宋体" w:hAnsi="新宋体" w:eastAsia="新宋体" w:cs="新宋体"/>
                <w:b/>
                <w:color w:val="auto"/>
                <w:sz w:val="21"/>
                <w:szCs w:val="21"/>
              </w:rPr>
              <w:t>单位向招标代理机构支付本项目代理费。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25</w:t>
            </w:r>
          </w:p>
        </w:tc>
        <w:tc>
          <w:tcPr>
            <w:tcW w:w="1553" w:type="dxa"/>
            <w:vAlign w:val="center"/>
          </w:tcPr>
          <w:p>
            <w:pPr>
              <w:pStyle w:val="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新宋体" w:hAnsi="新宋体" w:eastAsia="新宋体" w:cs="新宋体"/>
                <w:color w:val="auto"/>
                <w:sz w:val="21"/>
                <w:szCs w:val="21"/>
                <w:lang w:eastAsia="zh-CN"/>
              </w:rPr>
            </w:pPr>
            <w:r>
              <w:rPr>
                <w:rFonts w:hint="eastAsia"/>
                <w:color w:val="auto"/>
                <w:sz w:val="21"/>
                <w:szCs w:val="21"/>
                <w:highlight w:val="none"/>
                <w:lang w:val="en-US" w:eastAsia="zh-CN"/>
              </w:rPr>
              <w:t>成交候选人公示媒介</w:t>
            </w:r>
          </w:p>
        </w:tc>
        <w:tc>
          <w:tcPr>
            <w:tcW w:w="6582" w:type="dxa"/>
            <w:vAlign w:val="center"/>
          </w:tcPr>
          <w:p>
            <w:pPr>
              <w:pStyle w:val="8"/>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ascii="宋体" w:cs="宋体"/>
                <w:color w:val="auto"/>
                <w:kern w:val="2"/>
                <w:sz w:val="21"/>
                <w:szCs w:val="21"/>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克孜勒苏柯尔克孜自治州公共资源交易网、新疆政府采购网，公示期为一个工作日。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3" w:type="dxa"/>
            <w:tcBorders>
              <w:right w:val="single" w:color="auto" w:sz="8" w:space="0"/>
            </w:tcBorders>
            <w:vAlign w:val="center"/>
          </w:tcPr>
          <w:p>
            <w:pPr>
              <w:spacing w:line="360" w:lineRule="exact"/>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26</w:t>
            </w:r>
          </w:p>
        </w:tc>
        <w:tc>
          <w:tcPr>
            <w:tcW w:w="1553" w:type="dxa"/>
            <w:vAlign w:val="center"/>
          </w:tcPr>
          <w:p>
            <w:pPr>
              <w:spacing w:line="360" w:lineRule="exact"/>
              <w:rPr>
                <w:rFonts w:hint="eastAsia" w:ascii="新宋体" w:hAnsi="新宋体" w:eastAsia="新宋体" w:cs="新宋体"/>
                <w:b/>
                <w:color w:val="auto"/>
                <w:sz w:val="21"/>
                <w:szCs w:val="21"/>
              </w:rPr>
            </w:pPr>
            <w:r>
              <w:rPr>
                <w:rFonts w:hint="eastAsia" w:ascii="宋体" w:hAnsi="Courier New" w:eastAsia="宋体" w:cs="Times New Roman"/>
                <w:color w:val="auto"/>
                <w:kern w:val="2"/>
                <w:sz w:val="21"/>
                <w:szCs w:val="21"/>
                <w:highlight w:val="none"/>
                <w:lang w:val="en-US" w:eastAsia="zh-CN" w:bidi="ar-SA"/>
              </w:rPr>
              <w:t>采购预算价</w:t>
            </w:r>
          </w:p>
        </w:tc>
        <w:tc>
          <w:tcPr>
            <w:tcW w:w="6582" w:type="dxa"/>
            <w:vAlign w:val="center"/>
          </w:tcPr>
          <w:p>
            <w:pPr>
              <w:spacing w:line="360" w:lineRule="exact"/>
              <w:rPr>
                <w:rFonts w:hint="eastAsia" w:ascii="新宋体" w:hAnsi="新宋体" w:eastAsia="新宋体" w:cs="新宋体"/>
                <w:b/>
                <w:color w:val="auto"/>
                <w:sz w:val="21"/>
                <w:szCs w:val="21"/>
              </w:rPr>
            </w:pPr>
            <w:r>
              <w:rPr>
                <w:rFonts w:hint="eastAsia" w:ascii="新宋体" w:hAnsi="新宋体" w:eastAsia="新宋体" w:cs="新宋体"/>
                <w:b/>
                <w:color w:val="auto"/>
                <w:sz w:val="21"/>
                <w:szCs w:val="21"/>
                <w:lang w:val="en-US" w:eastAsia="zh-CN"/>
              </w:rPr>
              <w:t>500000.00元</w:t>
            </w:r>
            <w:r>
              <w:rPr>
                <w:rFonts w:hint="eastAsia" w:ascii="新宋体" w:hAnsi="新宋体" w:eastAsia="新宋体" w:cs="新宋体"/>
                <w:b/>
                <w:color w:val="auto"/>
                <w:sz w:val="21"/>
                <w:szCs w:val="21"/>
              </w:rPr>
              <w:t>，投标企业报价超过采购预算价作废标处理。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27</w:t>
            </w:r>
          </w:p>
        </w:tc>
        <w:tc>
          <w:tcPr>
            <w:tcW w:w="15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Times New Roman" w:eastAsia="宋体" w:cs="Times New Roman"/>
                <w:color w:val="auto"/>
                <w:kern w:val="2"/>
                <w:sz w:val="21"/>
                <w:szCs w:val="21"/>
                <w:highlight w:val="none"/>
                <w:lang w:val="en-US" w:eastAsia="zh-CN" w:bidi="ar-SA"/>
              </w:rPr>
            </w:pPr>
            <w:r>
              <w:rPr>
                <w:rFonts w:hint="eastAsia" w:ascii="宋体"/>
                <w:color w:val="auto"/>
                <w:sz w:val="21"/>
                <w:szCs w:val="21"/>
                <w:highlight w:val="none"/>
              </w:rPr>
              <w:t>履约担保</w:t>
            </w:r>
          </w:p>
        </w:tc>
        <w:tc>
          <w:tcPr>
            <w:tcW w:w="658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kern w:val="2"/>
                <w:sz w:val="21"/>
                <w:szCs w:val="21"/>
                <w:highlight w:val="none"/>
                <w:lang w:val="en-US" w:eastAsia="zh-CN" w:bidi="ar-SA"/>
              </w:rPr>
            </w:pPr>
            <w:r>
              <w:rPr>
                <w:rFonts w:hint="eastAsia" w:ascii="宋体"/>
                <w:color w:val="auto"/>
                <w:sz w:val="21"/>
                <w:szCs w:val="21"/>
                <w:highlight w:val="none"/>
                <w:lang w:val="en-US" w:eastAsia="zh-CN"/>
              </w:rPr>
              <w:t>成交</w:t>
            </w:r>
            <w:r>
              <w:rPr>
                <w:rFonts w:hint="eastAsia" w:ascii="宋体" w:eastAsia="宋体"/>
                <w:color w:val="auto"/>
                <w:sz w:val="21"/>
                <w:szCs w:val="21"/>
                <w:highlight w:val="none"/>
                <w:lang w:val="en-US" w:eastAsia="zh-CN"/>
              </w:rPr>
              <w:t>供应商在合同签订后5个工作日内向采购人交纳不超过</w:t>
            </w:r>
            <w:r>
              <w:rPr>
                <w:rFonts w:hint="eastAsia" w:ascii="宋体"/>
                <w:color w:val="auto"/>
                <w:sz w:val="21"/>
                <w:szCs w:val="21"/>
                <w:highlight w:val="none"/>
                <w:lang w:val="en-US" w:eastAsia="zh-CN"/>
              </w:rPr>
              <w:t>成交</w:t>
            </w:r>
            <w:r>
              <w:rPr>
                <w:rFonts w:hint="eastAsia" w:ascii="宋体" w:eastAsia="宋体"/>
                <w:color w:val="auto"/>
                <w:sz w:val="21"/>
                <w:szCs w:val="21"/>
                <w:highlight w:val="none"/>
                <w:lang w:val="en-US" w:eastAsia="zh-CN"/>
              </w:rPr>
              <w:t>价10%的履约保证金（鼓励以银行、保险公司出具的履约保函形式提交；若以电汇、银行转账方式提交的，必须转到采购人的指定账户），如果</w:t>
            </w:r>
            <w:r>
              <w:rPr>
                <w:rFonts w:hint="eastAsia" w:ascii="宋体"/>
                <w:color w:val="auto"/>
                <w:sz w:val="21"/>
                <w:szCs w:val="21"/>
                <w:highlight w:val="none"/>
                <w:lang w:val="en-US" w:eastAsia="zh-CN"/>
              </w:rPr>
              <w:t>成交</w:t>
            </w:r>
            <w:r>
              <w:rPr>
                <w:rFonts w:hint="eastAsia" w:ascii="宋体" w:eastAsia="宋体"/>
                <w:color w:val="auto"/>
                <w:sz w:val="21"/>
                <w:szCs w:val="21"/>
                <w:highlight w:val="none"/>
                <w:lang w:val="en-US" w:eastAsia="zh-CN"/>
              </w:rPr>
              <w:t>供应商在建设期内没有涉及采购人的应付而未付金额或违约行为，采购人在项目验收合格后或提前终止合同后全额无息退还履约保证金。</w:t>
            </w:r>
            <w:r>
              <w:rPr>
                <w:rFonts w:hint="eastAsia" w:ascii="宋体" w:hAnsi="宋体" w:eastAsia="宋体" w:cs="宋体"/>
                <w:color w:val="auto"/>
                <w:sz w:val="21"/>
                <w:szCs w:val="21"/>
              </w:rPr>
              <w:t>（最终由甲乙双方约定）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28</w:t>
            </w:r>
          </w:p>
        </w:tc>
        <w:tc>
          <w:tcPr>
            <w:tcW w:w="15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招标</w:t>
            </w:r>
            <w:r>
              <w:rPr>
                <w:rFonts w:hint="eastAsia" w:ascii="宋体" w:hAnsi="宋体" w:cs="宋体"/>
                <w:color w:val="auto"/>
                <w:sz w:val="21"/>
                <w:szCs w:val="21"/>
                <w:highlight w:val="none"/>
              </w:rPr>
              <w:t>文件领取</w:t>
            </w:r>
          </w:p>
        </w:tc>
        <w:tc>
          <w:tcPr>
            <w:tcW w:w="658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cs="宋体"/>
                <w:b/>
                <w:bCs/>
                <w:color w:val="auto"/>
                <w:sz w:val="21"/>
                <w:szCs w:val="21"/>
                <w:highlight w:val="none"/>
              </w:rPr>
              <w:t>时间：2021年</w:t>
            </w:r>
            <w:r>
              <w:rPr>
                <w:rFonts w:hint="eastAsia" w:ascii="宋体" w:hAnsi="宋体" w:cs="宋体"/>
                <w:b/>
                <w:bCs/>
                <w:color w:val="auto"/>
                <w:sz w:val="21"/>
                <w:szCs w:val="21"/>
                <w:highlight w:val="none"/>
                <w:lang w:val="en-US" w:eastAsia="zh-CN"/>
              </w:rPr>
              <w:t>11</w:t>
            </w:r>
            <w:r>
              <w:rPr>
                <w:rFonts w:hint="eastAsia" w:ascii="宋体" w:hAnsi="宋体" w:cs="宋体"/>
                <w:b/>
                <w:bCs/>
                <w:color w:val="auto"/>
                <w:sz w:val="21"/>
                <w:szCs w:val="21"/>
                <w:highlight w:val="none"/>
              </w:rPr>
              <w:t>月</w:t>
            </w:r>
            <w:r>
              <w:rPr>
                <w:rFonts w:hint="eastAsia" w:ascii="宋体" w:hAnsi="宋体" w:cs="宋体"/>
                <w:b/>
                <w:bCs/>
                <w:color w:val="auto"/>
                <w:sz w:val="21"/>
                <w:szCs w:val="21"/>
                <w:highlight w:val="none"/>
                <w:lang w:val="en-US" w:eastAsia="zh-CN"/>
              </w:rPr>
              <w:t>9</w:t>
            </w:r>
            <w:r>
              <w:rPr>
                <w:rFonts w:hint="eastAsia" w:ascii="宋体" w:hAnsi="宋体" w:cs="宋体"/>
                <w:b/>
                <w:bCs/>
                <w:color w:val="auto"/>
                <w:sz w:val="21"/>
                <w:szCs w:val="21"/>
                <w:highlight w:val="none"/>
              </w:rPr>
              <w:t>日至2021年</w:t>
            </w:r>
            <w:r>
              <w:rPr>
                <w:rFonts w:hint="eastAsia" w:ascii="宋体" w:hAnsi="宋体" w:cs="宋体"/>
                <w:b/>
                <w:bCs/>
                <w:color w:val="auto"/>
                <w:sz w:val="21"/>
                <w:szCs w:val="21"/>
                <w:highlight w:val="none"/>
                <w:lang w:val="en-US" w:eastAsia="zh-CN"/>
              </w:rPr>
              <w:t>11</w:t>
            </w:r>
            <w:r>
              <w:rPr>
                <w:rFonts w:hint="eastAsia" w:ascii="宋体" w:hAnsi="宋体" w:cs="宋体"/>
                <w:b/>
                <w:bCs/>
                <w:color w:val="auto"/>
                <w:sz w:val="21"/>
                <w:szCs w:val="21"/>
                <w:highlight w:val="none"/>
              </w:rPr>
              <w:t>月</w:t>
            </w:r>
            <w:r>
              <w:rPr>
                <w:rFonts w:hint="eastAsia" w:ascii="宋体" w:hAnsi="宋体" w:cs="宋体"/>
                <w:b/>
                <w:bCs/>
                <w:color w:val="auto"/>
                <w:sz w:val="21"/>
                <w:szCs w:val="21"/>
                <w:highlight w:val="none"/>
                <w:lang w:val="en-US" w:eastAsia="zh-CN"/>
              </w:rPr>
              <w:t>13</w:t>
            </w:r>
            <w:r>
              <w:rPr>
                <w:rFonts w:hint="eastAsia" w:ascii="宋体" w:hAnsi="宋体" w:cs="宋体"/>
                <w:b/>
                <w:bCs/>
                <w:color w:val="auto"/>
                <w:sz w:val="21"/>
                <w:szCs w:val="21"/>
                <w:highlight w:val="none"/>
              </w:rPr>
              <w:t>日，每天上午10:00至1</w:t>
            </w:r>
            <w:r>
              <w:rPr>
                <w:rFonts w:hint="eastAsia" w:ascii="宋体" w:hAnsi="宋体" w:cs="宋体"/>
                <w:b/>
                <w:bCs/>
                <w:color w:val="auto"/>
                <w:sz w:val="21"/>
                <w:szCs w:val="21"/>
                <w:highlight w:val="none"/>
                <w:lang w:val="en-US" w:eastAsia="zh-CN"/>
              </w:rPr>
              <w:t>4</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cs="宋体"/>
                <w:b/>
                <w:bCs/>
                <w:color w:val="auto"/>
                <w:sz w:val="21"/>
                <w:szCs w:val="21"/>
                <w:highlight w:val="none"/>
              </w:rPr>
              <w:t>0，下午16:</w:t>
            </w:r>
            <w:r>
              <w:rPr>
                <w:rFonts w:hint="eastAsia" w:ascii="宋体" w:hAnsi="宋体" w:cs="宋体"/>
                <w:b/>
                <w:bCs/>
                <w:color w:val="auto"/>
                <w:sz w:val="21"/>
                <w:szCs w:val="21"/>
                <w:highlight w:val="none"/>
                <w:lang w:val="en-US" w:eastAsia="zh-CN"/>
              </w:rPr>
              <w:t>0</w:t>
            </w:r>
            <w:r>
              <w:rPr>
                <w:rFonts w:hint="eastAsia" w:ascii="宋体" w:hAnsi="宋体" w:cs="宋体"/>
                <w:b/>
                <w:bCs/>
                <w:color w:val="auto"/>
                <w:sz w:val="21"/>
                <w:szCs w:val="21"/>
                <w:highlight w:val="none"/>
              </w:rPr>
              <w:t>0至</w:t>
            </w:r>
            <w:r>
              <w:rPr>
                <w:rFonts w:hint="eastAsia" w:ascii="宋体" w:hAnsi="宋体" w:cs="宋体"/>
                <w:b/>
                <w:bCs/>
                <w:color w:val="auto"/>
                <w:sz w:val="21"/>
                <w:szCs w:val="21"/>
                <w:highlight w:val="none"/>
                <w:lang w:val="en-US" w:eastAsia="zh-CN"/>
              </w:rPr>
              <w:t>19</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val="en-US" w:eastAsia="zh-CN"/>
              </w:rPr>
              <w:t>3</w:t>
            </w:r>
            <w:r>
              <w:rPr>
                <w:rFonts w:hint="eastAsia" w:ascii="宋体" w:hAnsi="宋体" w:cs="宋体"/>
                <w:b/>
                <w:bCs/>
                <w:color w:val="auto"/>
                <w:sz w:val="21"/>
                <w:szCs w:val="21"/>
                <w:highlight w:val="none"/>
              </w:rPr>
              <w:t>0（北京时间）</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地点：供应商登陆政采云平台http://www.zcygov.cn/，在线申请获取</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文件（登录政府采购云平台 → 项目采购 → 获取</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文件→申请，审核通过后可下载</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文件，如有操作性问题，可与政采云在线客服进行咨询，咨询电话：400-881-7190）。</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方式：（1）线上获取（登录政府采购云平台 → 项目采购 → 获取</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 申请，审核通过后可下载</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文件）。本次</w:t>
            </w:r>
            <w:r>
              <w:rPr>
                <w:rFonts w:hint="eastAsia" w:ascii="宋体" w:hAnsi="宋体" w:cs="宋体"/>
                <w:color w:val="auto"/>
                <w:sz w:val="21"/>
                <w:szCs w:val="21"/>
                <w:highlight w:val="none"/>
                <w:lang w:eastAsia="zh-CN"/>
              </w:rPr>
              <w:t>采购</w:t>
            </w:r>
            <w:r>
              <w:rPr>
                <w:rFonts w:hint="eastAsia" w:ascii="宋体" w:hAnsi="宋体" w:cs="宋体"/>
                <w:color w:val="auto"/>
                <w:sz w:val="21"/>
                <w:szCs w:val="21"/>
                <w:highlight w:val="none"/>
              </w:rPr>
              <w:t>不提供纸质版</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（2）供应商获取</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文件前应注册成为政府采购云平台正式供应商。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29</w:t>
            </w:r>
          </w:p>
        </w:tc>
        <w:tc>
          <w:tcPr>
            <w:tcW w:w="15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Times New Roman"/>
                <w:b/>
                <w:color w:val="auto"/>
                <w:kern w:val="2"/>
                <w:sz w:val="21"/>
                <w:szCs w:val="21"/>
                <w:highlight w:val="none"/>
                <w:lang w:val="en-US" w:eastAsia="zh-CN" w:bidi="ar-SA"/>
              </w:rPr>
            </w:pPr>
            <w:r>
              <w:rPr>
                <w:rFonts w:hint="eastAsia" w:ascii="宋体" w:hAnsi="宋体"/>
                <w:b/>
                <w:color w:val="auto"/>
                <w:sz w:val="21"/>
                <w:szCs w:val="21"/>
                <w:highlight w:val="none"/>
                <w:lang w:eastAsia="zh-CN"/>
              </w:rPr>
              <w:t>重要说明</w:t>
            </w:r>
          </w:p>
        </w:tc>
        <w:tc>
          <w:tcPr>
            <w:tcW w:w="658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rPr>
            </w:pPr>
            <w:r>
              <w:rPr>
                <w:rFonts w:hint="eastAsia"/>
                <w:color w:val="auto"/>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rPr>
            </w:pPr>
            <w:r>
              <w:rPr>
                <w:rFonts w:hint="eastAsia"/>
                <w:color w:val="auto"/>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rPr>
            </w:pPr>
            <w:r>
              <w:rPr>
                <w:rFonts w:hint="eastAsia"/>
                <w:color w:val="auto"/>
              </w:rPr>
              <w:t>3.各供应商在开标前应确保成为新疆维吾尔自治区政府采购网正式注册入库供应商，并完成CA数字证书申领。因未注册入库、未办理CA数字证书等原因造成无法投标或投标失败等后果由供应商自行承担。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rPr>
            </w:pPr>
            <w:r>
              <w:rPr>
                <w:rFonts w:hint="eastAsia"/>
                <w:color w:val="auto"/>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rPr>
            </w:pPr>
            <w:r>
              <w:rPr>
                <w:rFonts w:hint="eastAsia"/>
                <w:color w:val="auto"/>
              </w:rPr>
              <w:t>5.供应商在开标时须使用制作加密电子投标文件所使用的CA锁及电脑，电脑须提前配置好浏览器（建议使用谷歌浏览器），以便开标时解锁。</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rPr>
            </w:pPr>
            <w:r>
              <w:rPr>
                <w:rFonts w:hint="eastAsia"/>
                <w:color w:val="auto"/>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rPr>
            </w:pPr>
            <w:r>
              <w:rPr>
                <w:rFonts w:hint="eastAsia"/>
                <w:color w:val="auto"/>
              </w:rPr>
              <w:t>7.为了保证开评标顺利进行，政采云线上开标功能完全实现，供应商开标所使用的电脑设备须具有视频及语音功能。</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lang w:val="en-US" w:eastAsia="zh-CN"/>
              </w:rPr>
            </w:pPr>
            <w:r>
              <w:rPr>
                <w:rFonts w:hint="eastAsia"/>
                <w:color w:val="auto"/>
                <w:lang w:val="en-US" w:eastAsia="zh-CN"/>
              </w:rPr>
              <w:t>8.申请获取谈判文件前须上传的资格证明文件扫描件有：具备合格的三证合一营业执照副本原件；法定代表人投标需提供法定代表人资格证明书原件，委托代理人投标需提供法定代表人授权委托书原件；投标企业须提供投标人（被授权人在本单位）近六个月有效的社保证明原件；</w:t>
            </w:r>
            <w:r>
              <w:rPr>
                <w:rFonts w:hint="eastAsia"/>
                <w:color w:val="0000FF"/>
                <w:lang w:val="en-US" w:eastAsia="zh-CN"/>
              </w:rPr>
              <w:t>被“信用中国”（www.creditchina.gov.cn）、中国政府采购网（www.ccgp.gov.cn）列入失信被执行人、重大税收违法案件当事人名单、政府采购严重违法失信行为记录名单</w:t>
            </w:r>
            <w:r>
              <w:rPr>
                <w:rFonts w:hint="eastAsia"/>
                <w:color w:val="auto"/>
                <w:lang w:val="en-US" w:eastAsia="zh-CN"/>
              </w:rPr>
              <w:t>，将拒绝其参加本次招标活动；具备工程勘察专业类（岩土工程）乙级及以上资质、工程设计铁道行业乙级及以上资质、项目负责人具备相关专业高级技术职称。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hint="default" w:ascii="新宋体" w:hAnsi="新宋体" w:eastAsia="新宋体" w:cs="新宋体"/>
                <w:color w:val="auto"/>
                <w:sz w:val="21"/>
                <w:szCs w:val="21"/>
                <w:lang w:val="en-US" w:eastAsia="zh-CN"/>
              </w:rPr>
            </w:pPr>
          </w:p>
        </w:tc>
        <w:tc>
          <w:tcPr>
            <w:tcW w:w="15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lang w:eastAsia="zh-CN"/>
              </w:rPr>
            </w:pPr>
          </w:p>
        </w:tc>
        <w:tc>
          <w:tcPr>
            <w:tcW w:w="6582" w:type="dxa"/>
            <w:vAlign w:val="top"/>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1、电子招投标情况说明：</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rPr>
              <w:t>电子招投标</w:t>
            </w:r>
            <w:r>
              <w:rPr>
                <w:rFonts w:hint="eastAsia" w:ascii="宋体" w:hAnsi="宋体" w:eastAsia="宋体" w:cs="宋体"/>
                <w:color w:val="auto"/>
                <w:sz w:val="21"/>
                <w:szCs w:val="21"/>
                <w:highlight w:val="none"/>
              </w:rPr>
              <w:t>：本项目以数据电文形式，依托“政府采购云平台（www.zcygov.cn）”进行招投标活动</w:t>
            </w:r>
            <w:r>
              <w:rPr>
                <w:rFonts w:hint="eastAsia" w:ascii="宋体" w:hAnsi="宋体" w:eastAsia="宋体" w:cs="宋体"/>
                <w:b/>
                <w:bCs/>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投标准备</w:t>
            </w:r>
            <w:r>
              <w:rPr>
                <w:rFonts w:hint="eastAsia" w:ascii="宋体" w:hAnsi="宋体" w:eastAsia="宋体" w:cs="宋体"/>
                <w:color w:val="auto"/>
                <w:sz w:val="21"/>
                <w:szCs w:val="21"/>
                <w:highlight w:val="none"/>
              </w:rPr>
              <w:t>：注册账号--点击“商家入驻”，进行政府采购供应商资料填写；申领CA数字证书---申领流程详见“</w:t>
            </w:r>
            <w:r>
              <w:rPr>
                <w:rFonts w:hint="eastAsia" w:ascii="宋体" w:hAnsi="宋体" w:eastAsia="宋体" w:cs="宋体"/>
                <w:color w:val="auto"/>
                <w:sz w:val="21"/>
                <w:szCs w:val="21"/>
                <w:highlight w:val="none"/>
                <w:lang w:eastAsia="zh-CN"/>
              </w:rPr>
              <w:t>新疆</w:t>
            </w:r>
            <w:r>
              <w:rPr>
                <w:rFonts w:hint="eastAsia" w:ascii="宋体" w:hAnsi="宋体" w:eastAsia="宋体" w:cs="宋体"/>
                <w:color w:val="auto"/>
                <w:sz w:val="21"/>
                <w:szCs w:val="21"/>
                <w:highlight w:val="none"/>
              </w:rPr>
              <w:t>政府采购网-下载专区-电子交易客户端-CA驱动和申领流程”；安装“政采云电子交易客户端”----前往“</w:t>
            </w:r>
            <w:r>
              <w:rPr>
                <w:rFonts w:hint="eastAsia" w:ascii="宋体" w:hAnsi="宋体" w:eastAsia="宋体" w:cs="宋体"/>
                <w:color w:val="auto"/>
                <w:sz w:val="21"/>
                <w:szCs w:val="21"/>
                <w:highlight w:val="none"/>
                <w:lang w:eastAsia="zh-CN"/>
              </w:rPr>
              <w:t>新疆</w:t>
            </w:r>
            <w:r>
              <w:rPr>
                <w:rFonts w:hint="eastAsia" w:ascii="宋体" w:hAnsi="宋体" w:eastAsia="宋体" w:cs="宋体"/>
                <w:color w:val="auto"/>
                <w:sz w:val="21"/>
                <w:szCs w:val="21"/>
                <w:highlight w:val="none"/>
              </w:rPr>
              <w:t>政府采购网-下载专区-电子交易客户端”进行下载并安装。</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rPr>
              <w:t>采购文件的获取</w:t>
            </w:r>
            <w:r>
              <w:rPr>
                <w:rFonts w:hint="eastAsia" w:ascii="宋体" w:hAnsi="宋体" w:eastAsia="宋体" w:cs="宋体"/>
                <w:color w:val="auto"/>
                <w:sz w:val="21"/>
                <w:szCs w:val="21"/>
                <w:highlight w:val="none"/>
              </w:rPr>
              <w:t>：使用账号登录或者</w:t>
            </w:r>
            <w:r>
              <w:rPr>
                <w:rFonts w:hint="eastAsia" w:ascii="宋体" w:hAnsi="宋体" w:eastAsia="宋体" w:cs="宋体"/>
                <w:color w:val="auto"/>
                <w:sz w:val="21"/>
                <w:szCs w:val="21"/>
                <w:highlight w:val="none"/>
                <w:lang w:bidi="zh-CN"/>
              </w:rPr>
              <w:t>短信验证码</w:t>
            </w:r>
            <w:r>
              <w:rPr>
                <w:rFonts w:hint="eastAsia" w:ascii="宋体" w:hAnsi="宋体" w:eastAsia="宋体" w:cs="宋体"/>
                <w:color w:val="auto"/>
                <w:sz w:val="21"/>
                <w:szCs w:val="21"/>
                <w:highlight w:val="none"/>
              </w:rPr>
              <w:t>或者使用CA登录政采云平台；进入“项目采购”应用，在获取采购文件菜单中选择项目，获取采购文件。申请获取采购文件前须上传的资格证明文件扫描件有：</w:t>
            </w:r>
            <w:r>
              <w:rPr>
                <w:rFonts w:hint="eastAsia"/>
                <w:color w:val="auto"/>
                <w:lang w:val="en-US" w:eastAsia="zh-CN"/>
              </w:rPr>
              <w:t>具备合格的三证合一营业执照副本原件；法定代表人投标需提供法定代表人资格证明书原件，委托代理人投标需提供法定代表人授权委托书原件；投标企业须提供投标人（被授权人在本单位）近六个月有效的社保证明原件；</w:t>
            </w:r>
            <w:r>
              <w:rPr>
                <w:rFonts w:hint="eastAsia"/>
                <w:color w:val="0000FF"/>
                <w:lang w:val="en-US" w:eastAsia="zh-CN"/>
              </w:rPr>
              <w:t>被“信用中国”（www.creditchina.gov.cn）、中国政府采购网（www.ccgp.gov.cn）列入失信被执行人、重大税收违法案件当事人名单、政府采购严重违法失信行为记录名单</w:t>
            </w:r>
            <w:r>
              <w:rPr>
                <w:rFonts w:hint="eastAsia"/>
                <w:color w:val="auto"/>
                <w:lang w:val="en-US" w:eastAsia="zh-CN"/>
              </w:rPr>
              <w:t>，将拒绝其参加本次招标活动；具备工程勘察专业类（岩土工程）乙级及以上资质、工程设计铁道行业乙级及以上资质、项目负责人具备相关专业高级技术职称。</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
                <w:color w:val="auto"/>
                <w:sz w:val="21"/>
                <w:szCs w:val="21"/>
                <w:highlight w:val="none"/>
              </w:rPr>
              <w:t>投标文件的制作</w:t>
            </w:r>
            <w:r>
              <w:rPr>
                <w:rFonts w:hint="eastAsia" w:ascii="宋体" w:hAnsi="宋体" w:eastAsia="宋体" w:cs="宋体"/>
                <w:color w:val="auto"/>
                <w:sz w:val="21"/>
                <w:szCs w:val="21"/>
                <w:highlight w:val="none"/>
              </w:rPr>
              <w:t>：在“政采云电子交易客户端”中完成“填写基本信息”、“导入投标文件”、“标书关联”、“标书检查”、“电子签名”、“生成电子标书”等操作。</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b/>
                <w:color w:val="auto"/>
                <w:sz w:val="21"/>
                <w:szCs w:val="21"/>
                <w:highlight w:val="none"/>
              </w:rPr>
              <w:t>投标文件的传输递交</w:t>
            </w:r>
            <w:r>
              <w:rPr>
                <w:rFonts w:hint="eastAsia" w:ascii="宋体" w:hAnsi="宋体" w:eastAsia="宋体" w:cs="宋体"/>
                <w:color w:val="auto"/>
                <w:sz w:val="21"/>
                <w:szCs w:val="21"/>
                <w:highlight w:val="none"/>
              </w:rPr>
              <w:t>：供应商在投标截止时间前将加密的投标文件上传至政府采购云平台，还可以在投标截止时间前以电子邮件方式提供备份投标文件1份</w:t>
            </w:r>
            <w:r>
              <w:rPr>
                <w:rFonts w:hint="eastAsia"/>
                <w:color w:val="auto"/>
                <w:sz w:val="21"/>
                <w:szCs w:val="21"/>
                <w:highlight w:val="none"/>
                <w:lang w:val="en-US" w:eastAsia="zh-CN"/>
              </w:rPr>
              <w:t>（接收人邮箱：549133703@qq.com，接收人：唐小娟，电话：</w:t>
            </w:r>
            <w:r>
              <w:rPr>
                <w:rFonts w:hint="eastAsia" w:ascii="宋体" w:hAnsi="宋体" w:cs="宋体"/>
                <w:color w:val="auto"/>
                <w:kern w:val="0"/>
                <w:sz w:val="21"/>
                <w:szCs w:val="21"/>
                <w:highlight w:val="none"/>
                <w:lang w:val="en-US" w:eastAsia="zh-CN"/>
              </w:rPr>
              <w:t>13379708739</w:t>
            </w:r>
            <w:r>
              <w:rPr>
                <w:rFonts w:hint="eastAsia"/>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bidi="zh-CN"/>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r>
              <w:rPr>
                <w:rFonts w:hint="eastAsia" w:ascii="宋体" w:hAnsi="宋体" w:eastAsia="宋体" w:cs="宋体"/>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color w:val="auto"/>
                <w:sz w:val="21"/>
                <w:szCs w:val="21"/>
                <w:highlight w:val="none"/>
              </w:rPr>
              <w:t>投标文件的解密</w:t>
            </w:r>
            <w:r>
              <w:rPr>
                <w:rFonts w:hint="eastAsia" w:ascii="宋体" w:hAnsi="宋体" w:eastAsia="宋体" w:cs="宋体"/>
                <w:color w:val="auto"/>
                <w:sz w:val="21"/>
                <w:szCs w:val="21"/>
                <w:highlight w:val="none"/>
              </w:rPr>
              <w:t>：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b/>
                <w:color w:val="auto"/>
                <w:sz w:val="21"/>
                <w:szCs w:val="21"/>
                <w:highlight w:val="none"/>
              </w:rPr>
              <w:t>具体操作指南</w:t>
            </w:r>
            <w:r>
              <w:rPr>
                <w:rFonts w:hint="eastAsia" w:ascii="宋体" w:hAnsi="宋体" w:eastAsia="宋体" w:cs="宋体"/>
                <w:color w:val="auto"/>
                <w:sz w:val="21"/>
                <w:szCs w:val="21"/>
                <w:highlight w:val="none"/>
              </w:rPr>
              <w:t>：详见政采云平台“服务中心-帮助文档-项目采购-操作流程-电子招投标-政府采购项目电子交易管理操作指南-供应商”。</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（8）供应商在进行上述操作时，如遇技术问题可登录政采云（https://</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 "http://www.zcygov.cn/" \h</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），点击右侧咨询小采，获取采小蜜智能服务管家帮助，或拨打政采云服务热线 400-881-7190 获取热线服务帮助。</w:t>
            </w:r>
          </w:p>
          <w:p>
            <w:pPr>
              <w:pStyle w:val="6"/>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温馨提醒：供应商应提前上传，以便在上传时遇到技术问题，有充足的时间请教平台的技术人员。</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03" w:firstLineChars="192"/>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w:t>
            </w:r>
            <w:r>
              <w:rPr>
                <w:rFonts w:hint="eastAsia" w:ascii="宋体" w:hAnsi="宋体" w:eastAsia="宋体" w:cs="宋体"/>
                <w:color w:val="auto"/>
                <w:sz w:val="21"/>
                <w:szCs w:val="21"/>
                <w:highlight w:val="none"/>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宋体" w:hAnsi="宋体" w:eastAsia="宋体" w:cs="宋体"/>
                <w:color w:val="auto"/>
                <w:sz w:val="21"/>
                <w:szCs w:val="21"/>
                <w:highlight w:val="none"/>
                <w:lang w:eastAsia="zh-CN"/>
              </w:rPr>
              <w:t>中国</w:t>
            </w:r>
            <w:r>
              <w:rPr>
                <w:rFonts w:hint="eastAsia" w:ascii="宋体" w:hAnsi="宋体" w:eastAsia="宋体" w:cs="宋体"/>
                <w:color w:val="auto"/>
                <w:sz w:val="21"/>
                <w:szCs w:val="21"/>
                <w:highlight w:val="none"/>
              </w:rPr>
              <w:t>政府采购网下载专区下载。</w:t>
            </w:r>
            <w:r>
              <w:rPr>
                <w:rFonts w:hint="eastAsia" w:ascii="宋体" w:hAnsi="宋体" w:eastAsia="宋体" w:cs="宋体"/>
                <w:bCs/>
                <w:color w:val="auto"/>
                <w:sz w:val="21"/>
                <w:szCs w:val="21"/>
                <w:highlight w:val="none"/>
              </w:rPr>
              <w:t>未按规定获取采购文件或逾期提出的不予受理、答复。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06" w:type="dxa"/>
            <w:gridSpan w:val="2"/>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备注</w:t>
            </w:r>
          </w:p>
        </w:tc>
        <w:tc>
          <w:tcPr>
            <w:tcW w:w="6582" w:type="dxa"/>
            <w:vAlign w:val="top"/>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05" w:firstLineChars="192"/>
              <w:textAlignment w:val="auto"/>
              <w:outlineLvl w:val="9"/>
              <w:rPr>
                <w:rFonts w:hint="eastAsia" w:ascii="宋体" w:hAnsi="宋体" w:eastAsia="宋体" w:cs="宋体"/>
                <w:bCs/>
                <w:color w:val="auto"/>
                <w:sz w:val="21"/>
                <w:szCs w:val="21"/>
                <w:highlight w:val="none"/>
              </w:rPr>
            </w:pPr>
            <w:r>
              <w:rPr>
                <w:rFonts w:hint="eastAsia"/>
                <w:b/>
                <w:bCs w:val="0"/>
                <w:color w:val="auto"/>
                <w:sz w:val="21"/>
                <w:szCs w:val="21"/>
                <w:highlight w:val="none"/>
              </w:rPr>
              <w:t>投标人使用相同IP地址的，一经发现，</w:t>
            </w:r>
            <w:r>
              <w:rPr>
                <w:rFonts w:hint="eastAsia"/>
                <w:b/>
                <w:bCs w:val="0"/>
                <w:color w:val="auto"/>
                <w:sz w:val="21"/>
                <w:szCs w:val="21"/>
                <w:highlight w:val="none"/>
                <w:lang w:eastAsia="zh-CN"/>
              </w:rPr>
              <w:t>相关</w:t>
            </w:r>
            <w:r>
              <w:rPr>
                <w:rFonts w:hint="eastAsia"/>
                <w:b/>
                <w:bCs w:val="0"/>
                <w:color w:val="auto"/>
                <w:sz w:val="21"/>
                <w:szCs w:val="21"/>
                <w:highlight w:val="none"/>
              </w:rPr>
              <w:t>部门将进一步核实，查实后按串通投标处理</w:t>
            </w:r>
            <w:r>
              <w:rPr>
                <w:rFonts w:hint="eastAsia"/>
                <w:b/>
                <w:bCs w:val="0"/>
                <w:color w:val="auto"/>
                <w:sz w:val="21"/>
                <w:szCs w:val="21"/>
                <w:highlight w:val="none"/>
                <w:lang w:eastAsia="zh-CN"/>
              </w:rPr>
              <w:t>。</w:t>
            </w:r>
          </w:p>
        </w:tc>
      </w:tr>
    </w:tbl>
    <w:p>
      <w:pPr>
        <w:pStyle w:val="8"/>
        <w:snapToGrid w:val="0"/>
        <w:spacing w:line="360" w:lineRule="exact"/>
        <w:jc w:val="both"/>
        <w:rPr>
          <w:rFonts w:hint="eastAsia" w:hAnsi="宋体"/>
          <w:b/>
          <w:color w:val="auto"/>
          <w:sz w:val="32"/>
        </w:rPr>
      </w:pPr>
    </w:p>
    <w:p>
      <w:pPr>
        <w:pStyle w:val="8"/>
        <w:snapToGrid w:val="0"/>
        <w:spacing w:line="360" w:lineRule="exact"/>
        <w:jc w:val="center"/>
        <w:rPr>
          <w:rFonts w:hint="eastAsia" w:hAnsi="宋体"/>
          <w:b/>
          <w:color w:val="auto"/>
          <w:sz w:val="32"/>
        </w:rPr>
      </w:pPr>
    </w:p>
    <w:p>
      <w:pPr>
        <w:pStyle w:val="8"/>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hAnsi="宋体"/>
          <w:b/>
          <w:color w:val="auto"/>
          <w:sz w:val="40"/>
          <w:szCs w:val="22"/>
        </w:rPr>
      </w:pPr>
      <w:r>
        <w:rPr>
          <w:rFonts w:hint="eastAsia" w:hAnsi="宋体"/>
          <w:b/>
          <w:color w:val="auto"/>
          <w:sz w:val="40"/>
          <w:szCs w:val="22"/>
        </w:rPr>
        <w:br w:type="page"/>
      </w:r>
      <w:r>
        <w:rPr>
          <w:rFonts w:hint="eastAsia" w:hAnsi="宋体"/>
          <w:b/>
          <w:color w:val="auto"/>
          <w:sz w:val="40"/>
          <w:szCs w:val="22"/>
        </w:rPr>
        <w:t>竞　标　人  须  知</w:t>
      </w:r>
    </w:p>
    <w:p>
      <w:pPr>
        <w:pStyle w:val="8"/>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hAnsi="宋体"/>
          <w:b/>
          <w:bCs/>
          <w:color w:val="auto"/>
          <w:sz w:val="40"/>
          <w:szCs w:val="36"/>
        </w:rPr>
      </w:pPr>
      <w:r>
        <w:rPr>
          <w:rFonts w:hint="eastAsia" w:hAnsi="宋体"/>
          <w:b/>
          <w:color w:val="auto"/>
          <w:sz w:val="40"/>
          <w:szCs w:val="36"/>
        </w:rPr>
        <w:t>一   总  则</w:t>
      </w:r>
    </w:p>
    <w:p>
      <w:pPr>
        <w:pStyle w:val="8"/>
        <w:snapToGrid w:val="0"/>
        <w:spacing w:line="360" w:lineRule="exact"/>
        <w:rPr>
          <w:rFonts w:hint="eastAsia" w:hAnsi="宋体"/>
          <w:b/>
          <w:color w:val="auto"/>
        </w:rPr>
      </w:pPr>
      <w:r>
        <w:rPr>
          <w:rFonts w:hint="eastAsia" w:hAnsi="宋体"/>
          <w:b/>
          <w:color w:val="auto"/>
        </w:rPr>
        <w:t>1.专用名词</w:t>
      </w:r>
    </w:p>
    <w:p>
      <w:pPr>
        <w:pStyle w:val="8"/>
        <w:snapToGrid w:val="0"/>
        <w:spacing w:line="360" w:lineRule="exact"/>
        <w:rPr>
          <w:rFonts w:hint="eastAsia" w:hAnsi="宋体"/>
          <w:color w:val="auto"/>
        </w:rPr>
      </w:pPr>
      <w:r>
        <w:rPr>
          <w:rFonts w:hint="eastAsia" w:hAnsi="宋体"/>
          <w:color w:val="auto"/>
        </w:rPr>
        <w:t>采购人：是指依法进行政府采购的国家机关、事业单位、团体组织。</w:t>
      </w:r>
    </w:p>
    <w:p>
      <w:pPr>
        <w:pStyle w:val="8"/>
        <w:snapToGrid w:val="0"/>
        <w:spacing w:line="360" w:lineRule="exact"/>
        <w:rPr>
          <w:rFonts w:hint="eastAsia" w:hAnsi="宋体" w:eastAsia="宋体"/>
          <w:color w:val="auto"/>
          <w:lang w:eastAsia="zh-CN"/>
        </w:rPr>
      </w:pPr>
      <w:r>
        <w:rPr>
          <w:rFonts w:hint="eastAsia" w:hAnsi="宋体"/>
          <w:color w:val="auto"/>
        </w:rPr>
        <w:t>采购代理机构：</w:t>
      </w:r>
      <w:r>
        <w:rPr>
          <w:rFonts w:hint="eastAsia" w:hAnsi="宋体"/>
          <w:color w:val="auto"/>
          <w:lang w:eastAsia="zh-CN"/>
        </w:rPr>
        <w:t xml:space="preserve">新疆宏力源工程项目管理有限公司 </w:t>
      </w:r>
    </w:p>
    <w:p>
      <w:pPr>
        <w:pStyle w:val="8"/>
        <w:snapToGrid w:val="0"/>
        <w:spacing w:line="360" w:lineRule="exact"/>
        <w:rPr>
          <w:rFonts w:hint="eastAsia" w:hAnsi="宋体"/>
          <w:color w:val="auto"/>
        </w:rPr>
      </w:pPr>
      <w:r>
        <w:rPr>
          <w:rFonts w:hint="eastAsia" w:hAnsi="宋体"/>
          <w:color w:val="auto"/>
        </w:rPr>
        <w:t>监督管理机构：</w:t>
      </w:r>
      <w:r>
        <w:rPr>
          <w:rFonts w:hint="eastAsia" w:hAnsi="宋体"/>
          <w:color w:val="auto"/>
          <w:lang w:val="en-US" w:eastAsia="zh-CN"/>
        </w:rPr>
        <w:t>阿图什市</w:t>
      </w:r>
      <w:r>
        <w:rPr>
          <w:rFonts w:hint="eastAsia" w:hAnsi="宋体"/>
          <w:color w:val="auto"/>
        </w:rPr>
        <w:t>政府采购办</w:t>
      </w:r>
    </w:p>
    <w:p>
      <w:pPr>
        <w:pStyle w:val="8"/>
        <w:snapToGrid w:val="0"/>
        <w:spacing w:line="360" w:lineRule="exact"/>
        <w:rPr>
          <w:rFonts w:hint="eastAsia" w:hAnsi="宋体"/>
          <w:color w:val="auto"/>
        </w:rPr>
      </w:pPr>
      <w:r>
        <w:rPr>
          <w:rFonts w:hint="eastAsia" w:hAnsi="宋体"/>
          <w:color w:val="auto"/>
        </w:rPr>
        <w:t>投标人：符合本次投标规定的相应资质要求，参加报价竞争的供应商，在投标阶段称为投标人；在签订和履行合同阶段称为</w:t>
      </w:r>
      <w:r>
        <w:rPr>
          <w:rFonts w:hint="eastAsia" w:hAnsi="宋体"/>
          <w:color w:val="auto"/>
          <w:lang w:val="en-US" w:eastAsia="zh-CN"/>
        </w:rPr>
        <w:t>成交</w:t>
      </w:r>
      <w:r>
        <w:rPr>
          <w:rFonts w:hint="eastAsia" w:hAnsi="宋体"/>
          <w:color w:val="auto"/>
        </w:rPr>
        <w:t>供应商。</w:t>
      </w:r>
    </w:p>
    <w:p>
      <w:pPr>
        <w:pStyle w:val="8"/>
        <w:tabs>
          <w:tab w:val="left" w:pos="540"/>
        </w:tabs>
        <w:snapToGrid w:val="0"/>
        <w:spacing w:line="360" w:lineRule="exact"/>
        <w:rPr>
          <w:rFonts w:hint="eastAsia" w:ascii="宋体" w:hAnsi="宋体" w:eastAsia="宋体" w:cs="宋体"/>
          <w:b/>
          <w:bCs/>
          <w:color w:val="auto"/>
          <w:kern w:val="2"/>
          <w:sz w:val="24"/>
          <w:szCs w:val="24"/>
          <w:lang w:val="zh-CN" w:eastAsia="zh-CN" w:bidi="ar"/>
        </w:rPr>
      </w:pPr>
      <w:r>
        <w:rPr>
          <w:rFonts w:hint="eastAsia" w:ascii="宋体" w:hAnsi="宋体" w:eastAsia="宋体" w:cs="宋体"/>
          <w:b/>
          <w:bCs/>
          <w:color w:val="auto"/>
          <w:kern w:val="2"/>
          <w:sz w:val="24"/>
          <w:szCs w:val="24"/>
          <w:lang w:val="en-US" w:eastAsia="zh-CN" w:bidi="ar"/>
        </w:rPr>
        <w:t>2.</w:t>
      </w:r>
      <w:r>
        <w:rPr>
          <w:rFonts w:hint="eastAsia" w:hAnsi="宋体" w:cs="Times New Roman"/>
          <w:b/>
          <w:bCs/>
          <w:color w:val="auto"/>
          <w:lang w:val="en-US" w:eastAsia="zh-CN"/>
        </w:rPr>
        <w:t xml:space="preserve">项目名称： </w:t>
      </w:r>
      <w:r>
        <w:rPr>
          <w:rFonts w:hint="eastAsia" w:hAnsi="宋体" w:cs="Times New Roman"/>
          <w:b/>
          <w:bCs/>
          <w:color w:val="auto"/>
          <w:lang w:val="zh-CN" w:eastAsia="zh-CN"/>
        </w:rPr>
        <w:t>详见公告</w:t>
      </w:r>
    </w:p>
    <w:p>
      <w:pPr>
        <w:pStyle w:val="8"/>
        <w:tabs>
          <w:tab w:val="left" w:pos="540"/>
        </w:tabs>
        <w:snapToGrid w:val="0"/>
        <w:spacing w:line="360" w:lineRule="exact"/>
        <w:rPr>
          <w:rFonts w:hint="eastAsia" w:hAnsi="宋体" w:cs="Times New Roman"/>
          <w:b/>
          <w:bCs/>
          <w:color w:val="auto"/>
          <w:lang w:val="en-US" w:eastAsia="zh-CN"/>
        </w:rPr>
      </w:pPr>
      <w:r>
        <w:rPr>
          <w:rFonts w:hint="eastAsia" w:hAnsi="宋体" w:cs="Times New Roman"/>
          <w:b/>
          <w:bCs/>
          <w:color w:val="auto"/>
          <w:lang w:val="en-US" w:eastAsia="zh-CN"/>
        </w:rPr>
        <w:t>3.投标人资格</w:t>
      </w:r>
    </w:p>
    <w:p>
      <w:pPr>
        <w:spacing w:line="360" w:lineRule="exact"/>
        <w:ind w:firstLine="420" w:firstLineChars="200"/>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1.满足《中华人民共和国政府采购法》第二十二条规定；</w:t>
      </w:r>
    </w:p>
    <w:p>
      <w:pPr>
        <w:spacing w:line="360" w:lineRule="exact"/>
        <w:ind w:firstLine="420" w:firstLineChars="200"/>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落实政府采购政策需满足的资格要求：政府采购促进中小企业发展管理办法》(财库(2020)46号)、《财政部、司法部关于政府采购支持监狱企业发展有关问题的通知》(财库(2014)68号)《财政部民政部中国残疾人联合会关于促进残疾人就业政府采购政策的通知》财库(2017)141号。</w:t>
      </w:r>
    </w:p>
    <w:p>
      <w:pPr>
        <w:spacing w:line="360" w:lineRule="exact"/>
        <w:ind w:firstLine="420" w:firstLineChars="200"/>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3.本项目的特定资格要求：</w:t>
      </w:r>
    </w:p>
    <w:p>
      <w:pPr>
        <w:spacing w:line="360" w:lineRule="exact"/>
        <w:ind w:firstLine="420" w:firstLineChars="200"/>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（1）具备三证合一营业执照副本；</w:t>
      </w:r>
    </w:p>
    <w:p>
      <w:pPr>
        <w:spacing w:line="360" w:lineRule="exact"/>
        <w:ind w:firstLine="420" w:firstLineChars="200"/>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（2）法定代表人投标需提供法定代表人资格证明书，委托代理人投标需提供法定代表人授权委托书；</w:t>
      </w:r>
    </w:p>
    <w:p>
      <w:pPr>
        <w:spacing w:line="360" w:lineRule="exact"/>
        <w:ind w:firstLine="420" w:firstLineChars="200"/>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（3）投标企业须提供投标人（被授权在职人员）近6个月有效的社保证明；</w:t>
      </w:r>
    </w:p>
    <w:p>
      <w:pPr>
        <w:spacing w:line="360" w:lineRule="exact"/>
        <w:ind w:firstLine="420" w:firstLineChars="200"/>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（4）</w:t>
      </w:r>
      <w:r>
        <w:rPr>
          <w:rFonts w:hint="eastAsia" w:ascii="新宋体" w:hAnsi="新宋体" w:eastAsia="新宋体" w:cs="新宋体"/>
          <w:color w:val="0000FF"/>
          <w:sz w:val="21"/>
          <w:szCs w:val="21"/>
          <w:highlight w:val="none"/>
        </w:rPr>
        <w:t xml:space="preserve">参加采购活动前三年内，在经营活动未被“信用中国”（www.creditchina.gov.cn）、中国政府采购网（www.ccgp.gov.cn）列入失信被执行人、重大税收违法案件当事人名单、政府采购严重违法失信行为记录名单（提供查询结果网页截图并加盖供应商公章）。 </w:t>
      </w:r>
      <w:r>
        <w:rPr>
          <w:rFonts w:hint="eastAsia" w:ascii="新宋体" w:hAnsi="新宋体" w:eastAsia="新宋体" w:cs="新宋体"/>
          <w:color w:val="auto"/>
          <w:sz w:val="21"/>
          <w:szCs w:val="21"/>
          <w:highlight w:val="none"/>
        </w:rPr>
        <w:t xml:space="preserve"> </w:t>
      </w:r>
    </w:p>
    <w:p>
      <w:pPr>
        <w:spacing w:line="360" w:lineRule="exact"/>
        <w:ind w:firstLine="420" w:firstLineChars="200"/>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（5）具备工程勘察专业类（岩土工程）乙级及以上资质、工程设计铁道行业乙级及以上资质、项目负责人具备相关专业高级技术职称。</w:t>
      </w:r>
    </w:p>
    <w:p>
      <w:pPr>
        <w:spacing w:line="360" w:lineRule="exact"/>
        <w:rPr>
          <w:rFonts w:hint="eastAsia" w:hAnsi="宋体"/>
          <w:b/>
          <w:color w:val="auto"/>
          <w:highlight w:val="none"/>
        </w:rPr>
      </w:pPr>
      <w:r>
        <w:rPr>
          <w:rFonts w:hint="eastAsia" w:ascii="新宋体" w:hAnsi="新宋体" w:eastAsia="新宋体" w:cs="新宋体"/>
          <w:b/>
          <w:bCs/>
          <w:color w:val="auto"/>
          <w:sz w:val="21"/>
          <w:szCs w:val="21"/>
          <w:highlight w:val="none"/>
          <w:lang w:val="en-US" w:eastAsia="zh-CN"/>
        </w:rPr>
        <w:t>4.</w:t>
      </w:r>
      <w:r>
        <w:rPr>
          <w:rFonts w:hint="eastAsia" w:ascii="新宋体" w:hAnsi="新宋体" w:eastAsia="新宋体" w:cs="新宋体"/>
          <w:b/>
          <w:bCs/>
          <w:color w:val="auto"/>
          <w:sz w:val="21"/>
          <w:szCs w:val="21"/>
          <w:highlight w:val="none"/>
        </w:rPr>
        <w:t xml:space="preserve"> </w:t>
      </w:r>
      <w:r>
        <w:rPr>
          <w:rFonts w:hint="eastAsia" w:hAnsi="宋体"/>
          <w:b/>
          <w:bCs/>
          <w:color w:val="auto"/>
          <w:highlight w:val="none"/>
        </w:rPr>
        <w:t>投标</w:t>
      </w:r>
      <w:r>
        <w:rPr>
          <w:rFonts w:hint="eastAsia" w:hAnsi="宋体"/>
          <w:b/>
          <w:color w:val="auto"/>
          <w:highlight w:val="none"/>
        </w:rPr>
        <w:t>费用</w:t>
      </w:r>
    </w:p>
    <w:p>
      <w:pPr>
        <w:pStyle w:val="8"/>
        <w:snapToGrid w:val="0"/>
        <w:spacing w:line="360" w:lineRule="exact"/>
        <w:ind w:firstLine="210" w:firstLineChars="100"/>
        <w:rPr>
          <w:rFonts w:hint="eastAsia" w:hAnsi="宋体"/>
          <w:color w:val="auto"/>
        </w:rPr>
      </w:pPr>
      <w:r>
        <w:rPr>
          <w:rFonts w:hint="eastAsia" w:hAnsi="宋体"/>
          <w:color w:val="auto"/>
        </w:rPr>
        <w:t>4.1不论投标结果如何，投标人均应自行承担所有与编写和提交投标文件以及与本次投标有关的所有费用。</w:t>
      </w:r>
    </w:p>
    <w:p>
      <w:pPr>
        <w:pStyle w:val="8"/>
        <w:snapToGrid w:val="0"/>
        <w:spacing w:line="360" w:lineRule="exact"/>
        <w:rPr>
          <w:rFonts w:hint="eastAsia" w:hAnsi="宋体"/>
          <w:b/>
          <w:color w:val="auto"/>
        </w:rPr>
      </w:pPr>
      <w:r>
        <w:rPr>
          <w:rFonts w:hint="eastAsia" w:hAnsi="宋体"/>
          <w:b/>
          <w:color w:val="auto"/>
        </w:rPr>
        <w:t>5.质疑</w:t>
      </w:r>
    </w:p>
    <w:p>
      <w:pPr>
        <w:pStyle w:val="8"/>
        <w:snapToGrid w:val="0"/>
        <w:spacing w:line="360" w:lineRule="exact"/>
        <w:ind w:firstLine="420" w:firstLineChars="200"/>
        <w:rPr>
          <w:rFonts w:hint="eastAsia" w:hAnsi="宋体"/>
          <w:color w:val="auto"/>
          <w:lang w:val="zh-CN"/>
        </w:rPr>
      </w:pPr>
      <w:r>
        <w:rPr>
          <w:rFonts w:hint="eastAsia" w:hAnsi="宋体"/>
          <w:color w:val="auto"/>
          <w:lang w:val="zh-CN"/>
        </w:rPr>
        <w:t>供应商对政府采购活动事项有疑问的，在公示期内可以向代理机构提出询问，代理机构应当及时作出答复，但答复的内容不得涉及商业秘密。供应商认为采购文件、采购过程和中标、成交结果使自己的权益受到损害的，可以在公示期内，以书面形式向代理机构提出质疑。代理机构应当在收到供应商的书面质疑后七个工作日内作出答复，并以书面形式通知质疑供应商和其他有关供应商，但答复的内容不得涉及商业秘密。未在公示期内提出的质疑一概不予受理。</w:t>
      </w:r>
    </w:p>
    <w:p>
      <w:pPr>
        <w:pStyle w:val="8"/>
        <w:snapToGrid w:val="0"/>
        <w:spacing w:line="360" w:lineRule="exact"/>
        <w:rPr>
          <w:rFonts w:hint="eastAsia" w:hAnsi="宋体"/>
          <w:b/>
          <w:bCs/>
          <w:color w:val="auto"/>
        </w:rPr>
      </w:pPr>
      <w:r>
        <w:rPr>
          <w:rFonts w:hint="eastAsia" w:hAnsi="宋体"/>
          <w:b/>
          <w:bCs/>
          <w:color w:val="auto"/>
        </w:rPr>
        <w:t>6、投诉</w:t>
      </w:r>
    </w:p>
    <w:p>
      <w:pPr>
        <w:pStyle w:val="8"/>
        <w:snapToGrid w:val="0"/>
        <w:spacing w:line="360" w:lineRule="exact"/>
        <w:rPr>
          <w:rFonts w:hint="eastAsia" w:hAnsi="宋体"/>
          <w:color w:val="auto"/>
          <w:lang w:val="zh-CN"/>
        </w:rPr>
      </w:pPr>
      <w:r>
        <w:rPr>
          <w:rFonts w:hint="eastAsia" w:hAnsi="宋体"/>
          <w:color w:val="auto"/>
        </w:rPr>
        <w:t xml:space="preserve">     </w:t>
      </w:r>
      <w:r>
        <w:rPr>
          <w:rFonts w:hint="eastAsia" w:hAnsi="宋体"/>
          <w:color w:val="auto"/>
          <w:lang w:val="zh-CN"/>
        </w:rPr>
        <w:t>质疑供应商对代理机构的答复不满意或者代理机构未在规定的时间内作出答复的，可以在答复期满后十五个工作日内向同级财政部门投诉。代理机构应按照财政部门规定的时间及内容提交书面答复，相关证据、依据和其他材料。</w:t>
      </w:r>
    </w:p>
    <w:p>
      <w:pPr>
        <w:pStyle w:val="8"/>
        <w:snapToGrid w:val="0"/>
        <w:spacing w:line="360" w:lineRule="exact"/>
        <w:rPr>
          <w:rFonts w:hint="eastAsia" w:hAnsi="宋体" w:cs="Times New Roman"/>
          <w:b/>
          <w:bCs/>
          <w:color w:val="auto"/>
        </w:rPr>
      </w:pPr>
      <w:r>
        <w:rPr>
          <w:rFonts w:hint="eastAsia" w:hAnsi="宋体" w:cs="Times New Roman"/>
          <w:b/>
          <w:bCs/>
          <w:color w:val="auto"/>
          <w:lang w:val="en-US" w:eastAsia="zh-CN"/>
        </w:rPr>
        <w:t>7</w:t>
      </w:r>
      <w:r>
        <w:rPr>
          <w:rFonts w:hint="eastAsia" w:hAnsi="宋体" w:cs="Times New Roman"/>
          <w:b/>
          <w:bCs/>
          <w:color w:val="auto"/>
        </w:rPr>
        <w:t>.投标人应注意的事项</w:t>
      </w:r>
    </w:p>
    <w:p>
      <w:pPr>
        <w:shd w:val="clear" w:color="auto" w:fill="auto"/>
        <w:spacing w:line="440" w:lineRule="exact"/>
        <w:ind w:firstLine="420" w:firstLineChars="200"/>
        <w:rPr>
          <w:rFonts w:hint="eastAsia" w:ascii="宋体"/>
          <w:bCs/>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.1投标人一旦按规定缴纳了投标保证金并参加投标，即被认为接受了本</w:t>
      </w:r>
      <w:r>
        <w:rPr>
          <w:rFonts w:hint="eastAsia" w:ascii="宋体" w:hAnsi="宋体"/>
          <w:color w:val="auto"/>
          <w:szCs w:val="21"/>
          <w:highlight w:val="none"/>
          <w:lang w:eastAsia="zh-CN"/>
        </w:rPr>
        <w:t>谈判文件</w:t>
      </w:r>
      <w:r>
        <w:rPr>
          <w:rFonts w:hint="eastAsia" w:ascii="宋体" w:hAnsi="宋体"/>
          <w:color w:val="auto"/>
          <w:szCs w:val="21"/>
          <w:highlight w:val="none"/>
        </w:rPr>
        <w:t>中的所有条件和规定。投标人必须严格按</w:t>
      </w:r>
      <w:r>
        <w:rPr>
          <w:rFonts w:hint="eastAsia" w:ascii="宋体" w:hAnsi="宋体"/>
          <w:color w:val="auto"/>
          <w:szCs w:val="21"/>
          <w:highlight w:val="none"/>
          <w:lang w:eastAsia="zh-CN"/>
        </w:rPr>
        <w:t>谈判文件</w:t>
      </w:r>
      <w:r>
        <w:rPr>
          <w:rFonts w:hint="eastAsia" w:ascii="宋体" w:hAnsi="宋体"/>
          <w:color w:val="auto"/>
          <w:szCs w:val="21"/>
          <w:highlight w:val="none"/>
        </w:rPr>
        <w:t>的要求编制投标文件，投标文件宜编制页码和目录，以便评委审核。否则，由此产生的一切后果由投标人承担。</w:t>
      </w:r>
    </w:p>
    <w:p>
      <w:pPr>
        <w:shd w:val="clear" w:color="auto" w:fill="auto"/>
        <w:spacing w:line="440" w:lineRule="exact"/>
        <w:ind w:firstLine="420" w:firstLineChars="200"/>
        <w:rPr>
          <w:rFonts w:hint="eastAsia" w:ascii="宋体"/>
          <w:bCs/>
          <w:color w:val="auto"/>
          <w:szCs w:val="21"/>
          <w:highlight w:val="none"/>
        </w:rPr>
      </w:pPr>
      <w:r>
        <w:rPr>
          <w:rFonts w:hint="eastAsia" w:ascii="宋体"/>
          <w:bCs/>
          <w:color w:val="auto"/>
          <w:szCs w:val="21"/>
          <w:highlight w:val="none"/>
          <w:lang w:val="en-US" w:eastAsia="zh-CN"/>
        </w:rPr>
        <w:t>7</w:t>
      </w:r>
      <w:r>
        <w:rPr>
          <w:rFonts w:hint="eastAsia" w:ascii="宋体"/>
          <w:bCs/>
          <w:color w:val="auto"/>
          <w:szCs w:val="21"/>
          <w:highlight w:val="none"/>
        </w:rPr>
        <w:t>.</w:t>
      </w:r>
      <w:r>
        <w:rPr>
          <w:rFonts w:hint="eastAsia" w:ascii="宋体"/>
          <w:bCs/>
          <w:color w:val="auto"/>
          <w:szCs w:val="21"/>
          <w:highlight w:val="none"/>
          <w:lang w:val="en-US" w:eastAsia="zh-CN"/>
        </w:rPr>
        <w:t>2</w:t>
      </w:r>
      <w:r>
        <w:rPr>
          <w:rFonts w:hint="eastAsia" w:ascii="宋体"/>
          <w:bCs/>
          <w:color w:val="auto"/>
          <w:szCs w:val="21"/>
          <w:highlight w:val="none"/>
        </w:rPr>
        <w:t xml:space="preserve"> 投标人对采购内容中规定的技术参数、规格等要求必须完全响应或优于</w:t>
      </w:r>
      <w:r>
        <w:rPr>
          <w:rFonts w:hint="eastAsia" w:ascii="宋体"/>
          <w:bCs/>
          <w:color w:val="auto"/>
          <w:szCs w:val="21"/>
          <w:highlight w:val="none"/>
          <w:lang w:eastAsia="zh-CN"/>
        </w:rPr>
        <w:t>谈判文件</w:t>
      </w:r>
      <w:r>
        <w:rPr>
          <w:rFonts w:hint="eastAsia" w:ascii="宋体"/>
          <w:bCs/>
          <w:color w:val="auto"/>
          <w:szCs w:val="21"/>
          <w:highlight w:val="none"/>
        </w:rPr>
        <w:t>中的要求。</w:t>
      </w:r>
    </w:p>
    <w:p>
      <w:pPr>
        <w:shd w:val="clear" w:color="auto" w:fill="auto"/>
        <w:spacing w:line="440" w:lineRule="exact"/>
        <w:ind w:firstLine="411" w:firstLineChars="196"/>
        <w:rPr>
          <w:rFonts w:hint="eastAsia" w:ascii="宋体"/>
          <w:bCs/>
          <w:color w:val="auto"/>
          <w:szCs w:val="21"/>
          <w:highlight w:val="none"/>
        </w:rPr>
      </w:pPr>
      <w:r>
        <w:rPr>
          <w:rFonts w:hint="eastAsia" w:ascii="宋体"/>
          <w:bCs/>
          <w:color w:val="auto"/>
          <w:szCs w:val="21"/>
          <w:highlight w:val="none"/>
          <w:lang w:val="en-US" w:eastAsia="zh-CN"/>
        </w:rPr>
        <w:t>7</w:t>
      </w:r>
      <w:r>
        <w:rPr>
          <w:rFonts w:hint="eastAsia" w:ascii="宋体"/>
          <w:bCs/>
          <w:color w:val="auto"/>
          <w:szCs w:val="21"/>
          <w:highlight w:val="none"/>
        </w:rPr>
        <w:t>.</w:t>
      </w:r>
      <w:r>
        <w:rPr>
          <w:rFonts w:hint="eastAsia" w:ascii="宋体"/>
          <w:bCs/>
          <w:color w:val="auto"/>
          <w:szCs w:val="21"/>
          <w:highlight w:val="none"/>
          <w:lang w:val="en-US" w:eastAsia="zh-CN"/>
        </w:rPr>
        <w:t>3</w:t>
      </w:r>
      <w:r>
        <w:rPr>
          <w:rFonts w:hint="eastAsia" w:ascii="宋体"/>
          <w:bCs/>
          <w:color w:val="auto"/>
          <w:szCs w:val="21"/>
          <w:highlight w:val="none"/>
        </w:rPr>
        <w:t>所有投标人的投标保证金都应在</w:t>
      </w:r>
      <w:r>
        <w:rPr>
          <w:rFonts w:hint="eastAsia" w:ascii="宋体"/>
          <w:bCs/>
          <w:color w:val="auto"/>
          <w:szCs w:val="21"/>
          <w:highlight w:val="none"/>
          <w:lang w:eastAsia="zh-CN"/>
        </w:rPr>
        <w:t>谈判文件</w:t>
      </w:r>
      <w:r>
        <w:rPr>
          <w:rFonts w:hint="eastAsia" w:ascii="宋体"/>
          <w:bCs/>
          <w:color w:val="auto"/>
          <w:szCs w:val="21"/>
          <w:highlight w:val="none"/>
        </w:rPr>
        <w:t>规定的投标保证金缴纳截止日期前缴纳。</w:t>
      </w:r>
    </w:p>
    <w:p>
      <w:pPr>
        <w:shd w:val="clear" w:color="auto" w:fill="auto"/>
        <w:spacing w:line="440" w:lineRule="exact"/>
        <w:ind w:firstLine="411" w:firstLineChars="196"/>
        <w:rPr>
          <w:rFonts w:hint="eastAsia" w:ascii="宋体"/>
          <w:bCs/>
          <w:color w:val="auto"/>
          <w:szCs w:val="21"/>
          <w:highlight w:val="none"/>
        </w:rPr>
      </w:pPr>
      <w:r>
        <w:rPr>
          <w:rFonts w:hint="eastAsia" w:ascii="宋体"/>
          <w:bCs/>
          <w:color w:val="auto"/>
          <w:szCs w:val="21"/>
          <w:highlight w:val="none"/>
          <w:lang w:val="en-US" w:eastAsia="zh-CN"/>
        </w:rPr>
        <w:t>7</w:t>
      </w:r>
      <w:r>
        <w:rPr>
          <w:rFonts w:hint="eastAsia" w:ascii="宋体"/>
          <w:bCs/>
          <w:color w:val="auto"/>
          <w:szCs w:val="21"/>
          <w:highlight w:val="none"/>
        </w:rPr>
        <w:t>.</w:t>
      </w:r>
      <w:r>
        <w:rPr>
          <w:rFonts w:hint="eastAsia" w:ascii="宋体"/>
          <w:bCs/>
          <w:color w:val="auto"/>
          <w:szCs w:val="21"/>
          <w:highlight w:val="none"/>
          <w:lang w:val="en-US" w:eastAsia="zh-CN"/>
        </w:rPr>
        <w:t>4</w:t>
      </w:r>
      <w:r>
        <w:rPr>
          <w:rFonts w:ascii="宋体"/>
          <w:bCs/>
          <w:color w:val="auto"/>
          <w:szCs w:val="21"/>
          <w:highlight w:val="none"/>
        </w:rPr>
        <w:t>单位负责人为同一人或者存在直接控股、管理关系的不同供应商，不得参加同一合同项下的政府采购活动。</w:t>
      </w:r>
      <w:r>
        <w:rPr>
          <w:rFonts w:ascii="宋体" w:hAnsi="宋体" w:cs="宋体"/>
          <w:color w:val="auto"/>
          <w:szCs w:val="21"/>
          <w:highlight w:val="none"/>
        </w:rPr>
        <w:t>为采购项目提供整体设计、规范编制或者项目管理、监理、检测等服务的供应商，不得再参加该采购项目的其他采购活动。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bCs/>
          <w:color w:val="auto"/>
          <w:szCs w:val="21"/>
          <w:highlight w:val="none"/>
          <w:lang w:val="en-US" w:eastAsia="zh-CN"/>
        </w:rPr>
        <w:t>7</w:t>
      </w:r>
      <w:r>
        <w:rPr>
          <w:rFonts w:hint="eastAsia" w:ascii="宋体"/>
          <w:bCs/>
          <w:color w:val="auto"/>
          <w:szCs w:val="21"/>
          <w:highlight w:val="none"/>
        </w:rPr>
        <w:t>.</w:t>
      </w:r>
      <w:r>
        <w:rPr>
          <w:rFonts w:hint="eastAsia" w:ascii="宋体"/>
          <w:bCs/>
          <w:color w:val="auto"/>
          <w:szCs w:val="21"/>
          <w:highlight w:val="none"/>
          <w:lang w:val="en-US" w:eastAsia="zh-CN"/>
        </w:rPr>
        <w:t>5</w:t>
      </w:r>
      <w:r>
        <w:rPr>
          <w:rFonts w:hint="eastAsia" w:ascii="宋体"/>
          <w:bCs/>
          <w:color w:val="auto"/>
          <w:szCs w:val="21"/>
          <w:highlight w:val="none"/>
        </w:rPr>
        <w:t>本项目只接受</w:t>
      </w:r>
      <w:r>
        <w:rPr>
          <w:rFonts w:hint="eastAsia" w:ascii="宋体"/>
          <w:color w:val="auto"/>
          <w:szCs w:val="21"/>
          <w:highlight w:val="none"/>
        </w:rPr>
        <w:t>成为新疆维吾尔自治区政府采购网正式注册入库并完成CA数字证书申领供应商</w:t>
      </w:r>
      <w:r>
        <w:rPr>
          <w:rFonts w:hint="eastAsia" w:ascii="宋体"/>
          <w:color w:val="auto"/>
          <w:szCs w:val="21"/>
          <w:highlight w:val="none"/>
          <w:lang w:eastAsia="zh-CN"/>
        </w:rPr>
        <w:t>参与投标</w:t>
      </w:r>
      <w:r>
        <w:rPr>
          <w:rFonts w:hint="eastAsia" w:ascii="宋体"/>
          <w:color w:val="auto"/>
          <w:szCs w:val="21"/>
          <w:highlight w:val="none"/>
        </w:rPr>
        <w:t>。因未注册入库、未办理CA数字证书等原因造成无法投标或投标失败等后果由供应商自行承担。</w:t>
      </w:r>
    </w:p>
    <w:p>
      <w:pPr>
        <w:pStyle w:val="8"/>
        <w:snapToGrid w:val="0"/>
        <w:spacing w:line="360" w:lineRule="exact"/>
        <w:ind w:firstLine="420"/>
        <w:jc w:val="center"/>
        <w:rPr>
          <w:rFonts w:hint="eastAsia" w:hAnsi="宋体"/>
          <w:b/>
          <w:color w:val="auto"/>
        </w:rPr>
      </w:pPr>
    </w:p>
    <w:p>
      <w:pPr>
        <w:pStyle w:val="9"/>
        <w:rPr>
          <w:rFonts w:hint="eastAsia"/>
          <w:color w:val="auto"/>
        </w:rPr>
      </w:pPr>
    </w:p>
    <w:p>
      <w:pPr>
        <w:pStyle w:val="8"/>
        <w:snapToGrid w:val="0"/>
        <w:spacing w:line="360" w:lineRule="exact"/>
        <w:ind w:firstLine="420"/>
        <w:jc w:val="center"/>
        <w:rPr>
          <w:rFonts w:hint="eastAsia" w:hAnsi="宋体"/>
          <w:b/>
          <w:color w:val="auto"/>
          <w:sz w:val="28"/>
          <w:szCs w:val="24"/>
        </w:rPr>
      </w:pPr>
      <w:r>
        <w:rPr>
          <w:rFonts w:hint="eastAsia" w:hAnsi="宋体"/>
          <w:b/>
          <w:color w:val="auto"/>
          <w:sz w:val="28"/>
          <w:szCs w:val="24"/>
        </w:rPr>
        <w:t xml:space="preserve">二    </w:t>
      </w:r>
      <w:r>
        <w:rPr>
          <w:rFonts w:hint="eastAsia" w:hAnsi="宋体"/>
          <w:b/>
          <w:bCs/>
          <w:color w:val="auto"/>
          <w:sz w:val="28"/>
          <w:szCs w:val="24"/>
        </w:rPr>
        <w:t>竞争性谈判采购文件（简称采购文件）</w:t>
      </w:r>
    </w:p>
    <w:p>
      <w:pPr>
        <w:pStyle w:val="8"/>
        <w:snapToGrid w:val="0"/>
        <w:spacing w:line="360" w:lineRule="exact"/>
        <w:rPr>
          <w:rFonts w:hint="eastAsia" w:hAnsi="宋体"/>
          <w:color w:val="auto"/>
        </w:rPr>
      </w:pPr>
      <w:r>
        <w:rPr>
          <w:rFonts w:hint="eastAsia" w:hAnsi="宋体"/>
          <w:b/>
          <w:color w:val="auto"/>
          <w:lang w:val="en-US" w:eastAsia="zh-CN"/>
        </w:rPr>
        <w:t>8</w:t>
      </w:r>
      <w:r>
        <w:rPr>
          <w:rFonts w:hint="eastAsia" w:hAnsi="宋体"/>
          <w:b/>
          <w:color w:val="auto"/>
        </w:rPr>
        <w:t>.采购文件构成</w:t>
      </w:r>
    </w:p>
    <w:p>
      <w:pPr>
        <w:pStyle w:val="8"/>
        <w:snapToGrid w:val="0"/>
        <w:spacing w:line="360" w:lineRule="exact"/>
        <w:rPr>
          <w:rFonts w:hint="eastAsia" w:hAnsi="宋体"/>
          <w:color w:val="auto"/>
          <w:lang w:val="zh-CN"/>
        </w:rPr>
      </w:pPr>
      <w:r>
        <w:rPr>
          <w:rFonts w:hint="eastAsia" w:hAnsi="宋体"/>
          <w:color w:val="auto"/>
          <w:lang w:val="en-US" w:eastAsia="zh-CN"/>
        </w:rPr>
        <w:t>8</w:t>
      </w:r>
      <w:r>
        <w:rPr>
          <w:rFonts w:hint="eastAsia" w:hAnsi="宋体"/>
          <w:color w:val="auto"/>
          <w:lang w:val="zh-CN"/>
        </w:rPr>
        <w:t>.1采购文件由下列文件及采购过程的补充文件构成：</w:t>
      </w:r>
    </w:p>
    <w:p>
      <w:pPr>
        <w:pStyle w:val="8"/>
        <w:snapToGrid w:val="0"/>
        <w:spacing w:line="360" w:lineRule="exact"/>
        <w:rPr>
          <w:rFonts w:hint="eastAsia" w:hAnsi="宋体"/>
          <w:color w:val="auto"/>
          <w:lang w:val="zh-CN"/>
        </w:rPr>
      </w:pPr>
      <w:r>
        <w:rPr>
          <w:rFonts w:hint="eastAsia" w:hAnsi="宋体"/>
          <w:color w:val="auto"/>
          <w:lang w:val="zh-CN"/>
        </w:rPr>
        <w:t>（1）</w:t>
      </w:r>
      <w:r>
        <w:rPr>
          <w:rFonts w:hint="eastAsia" w:hAnsi="宋体"/>
          <w:color w:val="auto"/>
          <w:lang w:val="en-US" w:eastAsia="zh-CN"/>
        </w:rPr>
        <w:t>竞争性谈判</w:t>
      </w:r>
      <w:r>
        <w:rPr>
          <w:rFonts w:hint="eastAsia" w:hAnsi="宋体"/>
          <w:color w:val="auto"/>
          <w:lang w:val="zh-CN"/>
        </w:rPr>
        <w:t>公告；</w:t>
      </w:r>
    </w:p>
    <w:p>
      <w:pPr>
        <w:pStyle w:val="8"/>
        <w:snapToGrid w:val="0"/>
        <w:spacing w:line="360" w:lineRule="exact"/>
        <w:rPr>
          <w:rFonts w:hint="eastAsia" w:hAnsi="宋体"/>
          <w:color w:val="auto"/>
          <w:lang w:val="zh-CN"/>
        </w:rPr>
      </w:pPr>
      <w:r>
        <w:rPr>
          <w:rFonts w:hint="eastAsia" w:hAnsi="宋体"/>
          <w:color w:val="auto"/>
          <w:lang w:val="zh-CN"/>
        </w:rPr>
        <w:t>（2）投标人须知及前附表；</w:t>
      </w:r>
    </w:p>
    <w:p>
      <w:pPr>
        <w:pStyle w:val="8"/>
        <w:snapToGrid w:val="0"/>
        <w:spacing w:line="360" w:lineRule="exact"/>
        <w:rPr>
          <w:rFonts w:hint="eastAsia" w:hAnsi="宋体"/>
          <w:color w:val="auto"/>
          <w:lang w:val="zh-CN"/>
        </w:rPr>
      </w:pPr>
      <w:r>
        <w:rPr>
          <w:rFonts w:hint="eastAsia" w:hAnsi="宋体"/>
          <w:color w:val="auto"/>
          <w:lang w:val="zh-CN"/>
        </w:rPr>
        <w:t>（3）采购服务需求一览表；</w:t>
      </w:r>
    </w:p>
    <w:p>
      <w:pPr>
        <w:pStyle w:val="8"/>
        <w:snapToGrid w:val="0"/>
        <w:spacing w:line="360" w:lineRule="exact"/>
        <w:rPr>
          <w:rFonts w:hint="eastAsia" w:hAnsi="宋体"/>
          <w:color w:val="auto"/>
          <w:lang w:val="zh-CN"/>
        </w:rPr>
      </w:pPr>
      <w:r>
        <w:rPr>
          <w:rFonts w:hint="eastAsia" w:hAnsi="宋体"/>
          <w:color w:val="auto"/>
          <w:lang w:val="zh-CN"/>
        </w:rPr>
        <w:t>（4）合同基本条款；</w:t>
      </w:r>
    </w:p>
    <w:p>
      <w:pPr>
        <w:pStyle w:val="8"/>
        <w:snapToGrid w:val="0"/>
        <w:spacing w:line="360" w:lineRule="exact"/>
        <w:rPr>
          <w:rFonts w:hint="eastAsia" w:hAnsi="宋体"/>
          <w:color w:val="auto"/>
          <w:lang w:val="zh-CN"/>
        </w:rPr>
      </w:pPr>
      <w:r>
        <w:rPr>
          <w:rFonts w:hint="eastAsia" w:hAnsi="宋体"/>
          <w:color w:val="auto"/>
          <w:lang w:val="zh-CN"/>
        </w:rPr>
        <w:t>（5）合同书；</w:t>
      </w:r>
    </w:p>
    <w:p>
      <w:pPr>
        <w:pStyle w:val="8"/>
        <w:snapToGrid w:val="0"/>
        <w:spacing w:line="360" w:lineRule="exact"/>
        <w:rPr>
          <w:rFonts w:hint="eastAsia" w:hAnsi="宋体"/>
          <w:color w:val="auto"/>
          <w:lang w:val="zh-CN"/>
        </w:rPr>
      </w:pPr>
      <w:r>
        <w:rPr>
          <w:rFonts w:hint="eastAsia" w:hAnsi="宋体"/>
          <w:color w:val="auto"/>
          <w:lang w:val="zh-CN"/>
        </w:rPr>
        <w:t>（6）投标相关文件；</w:t>
      </w:r>
    </w:p>
    <w:p>
      <w:pPr>
        <w:pStyle w:val="8"/>
        <w:snapToGrid w:val="0"/>
        <w:spacing w:line="360" w:lineRule="exact"/>
        <w:rPr>
          <w:rFonts w:hint="eastAsia" w:hAnsi="宋体"/>
          <w:color w:val="auto"/>
          <w:lang w:val="zh-CN"/>
        </w:rPr>
      </w:pPr>
      <w:r>
        <w:rPr>
          <w:rFonts w:hint="eastAsia" w:hAnsi="宋体"/>
          <w:color w:val="auto"/>
          <w:lang w:val="zh-CN"/>
        </w:rPr>
        <w:t>（7）评定</w:t>
      </w:r>
      <w:r>
        <w:rPr>
          <w:rFonts w:hint="eastAsia" w:hAnsi="宋体"/>
          <w:color w:val="auto"/>
          <w:lang w:val="en-US" w:eastAsia="zh-CN"/>
        </w:rPr>
        <w:t>成交</w:t>
      </w:r>
      <w:r>
        <w:rPr>
          <w:rFonts w:hint="eastAsia" w:hAnsi="宋体"/>
          <w:color w:val="auto"/>
          <w:lang w:val="zh-CN"/>
        </w:rPr>
        <w:t>标准。</w:t>
      </w:r>
    </w:p>
    <w:p>
      <w:pPr>
        <w:pStyle w:val="8"/>
        <w:snapToGrid w:val="0"/>
        <w:spacing w:line="360" w:lineRule="exact"/>
        <w:rPr>
          <w:rFonts w:hint="eastAsia" w:hAnsi="宋体"/>
          <w:color w:val="auto"/>
          <w:sz w:val="18"/>
          <w:szCs w:val="18"/>
          <w:shd w:val="clear" w:color="auto" w:fill="FFFFFF"/>
          <w:lang w:val="zh-CN"/>
        </w:rPr>
      </w:pPr>
      <w:r>
        <w:rPr>
          <w:rFonts w:hint="eastAsia" w:hAnsi="宋体"/>
          <w:color w:val="auto"/>
          <w:lang w:val="en-US" w:eastAsia="zh-CN"/>
        </w:rPr>
        <w:t>8</w:t>
      </w:r>
      <w:r>
        <w:rPr>
          <w:rFonts w:hint="eastAsia" w:hAnsi="宋体"/>
          <w:color w:val="auto"/>
          <w:lang w:val="zh-CN"/>
        </w:rPr>
        <w:t>.2本采购文件以电子文件为准</w:t>
      </w:r>
      <w:r>
        <w:rPr>
          <w:rFonts w:hint="eastAsia" w:hAnsi="宋体"/>
          <w:color w:val="auto"/>
          <w:sz w:val="18"/>
          <w:szCs w:val="18"/>
          <w:shd w:val="clear" w:color="auto" w:fill="FFFFFF"/>
          <w:lang w:val="zh-CN"/>
        </w:rPr>
        <w:t>。</w:t>
      </w:r>
    </w:p>
    <w:p>
      <w:pPr>
        <w:pStyle w:val="8"/>
        <w:snapToGrid w:val="0"/>
        <w:spacing w:line="360" w:lineRule="exact"/>
        <w:rPr>
          <w:rFonts w:hint="eastAsia" w:hAnsi="宋体"/>
          <w:color w:val="auto"/>
        </w:rPr>
      </w:pPr>
      <w:r>
        <w:rPr>
          <w:rFonts w:hint="eastAsia" w:hAnsi="宋体"/>
          <w:b/>
          <w:color w:val="auto"/>
          <w:lang w:val="en-US" w:eastAsia="zh-CN"/>
        </w:rPr>
        <w:t>9</w:t>
      </w:r>
      <w:r>
        <w:rPr>
          <w:rFonts w:hint="eastAsia" w:hAnsi="宋体"/>
          <w:b/>
          <w:color w:val="auto"/>
        </w:rPr>
        <w:t>.采购文件的澄清和修改</w:t>
      </w:r>
    </w:p>
    <w:p>
      <w:pPr>
        <w:pStyle w:val="8"/>
        <w:snapToGrid w:val="0"/>
        <w:spacing w:line="360" w:lineRule="exact"/>
        <w:ind w:firstLine="413" w:firstLineChars="196"/>
        <w:rPr>
          <w:rFonts w:hint="eastAsia" w:hAnsi="宋体"/>
          <w:color w:val="auto"/>
        </w:rPr>
      </w:pPr>
      <w:r>
        <w:rPr>
          <w:rFonts w:hint="eastAsia" w:hAnsi="宋体"/>
          <w:b/>
          <w:color w:val="auto"/>
          <w:lang w:val="en-US" w:eastAsia="zh-CN"/>
        </w:rPr>
        <w:t>9</w:t>
      </w:r>
      <w:r>
        <w:rPr>
          <w:rFonts w:hint="eastAsia" w:hAnsi="宋体"/>
          <w:b/>
          <w:color w:val="auto"/>
        </w:rPr>
        <w:t>.1</w:t>
      </w:r>
      <w:r>
        <w:rPr>
          <w:rFonts w:hint="eastAsia" w:hAnsi="宋体"/>
          <w:b/>
          <w:bCs/>
          <w:color w:val="auto"/>
        </w:rPr>
        <w:t>投标人要认真审核《投标</w:t>
      </w:r>
      <w:r>
        <w:rPr>
          <w:rFonts w:hint="eastAsia" w:hAnsi="宋体"/>
          <w:b/>
          <w:bCs/>
          <w:color w:val="auto"/>
          <w:lang w:eastAsia="zh-CN"/>
        </w:rPr>
        <w:t>服务</w:t>
      </w:r>
      <w:r>
        <w:rPr>
          <w:rFonts w:hint="eastAsia" w:hAnsi="宋体"/>
          <w:b/>
          <w:bCs/>
          <w:color w:val="auto"/>
        </w:rPr>
        <w:t>需求一览表》中的技术要求</w:t>
      </w:r>
      <w:r>
        <w:rPr>
          <w:rFonts w:hint="eastAsia" w:hAnsi="宋体"/>
          <w:b/>
          <w:bCs/>
          <w:color w:val="auto"/>
          <w:lang w:eastAsia="zh-CN"/>
        </w:rPr>
        <w:t>、服务要求</w:t>
      </w:r>
      <w:r>
        <w:rPr>
          <w:rFonts w:hint="eastAsia" w:hAnsi="宋体"/>
          <w:b/>
          <w:bCs/>
          <w:color w:val="auto"/>
        </w:rPr>
        <w:t>，如发现表中技术要求</w:t>
      </w:r>
      <w:r>
        <w:rPr>
          <w:rFonts w:hint="eastAsia" w:hAnsi="宋体"/>
          <w:b/>
          <w:bCs/>
          <w:color w:val="auto"/>
          <w:lang w:eastAsia="zh-CN"/>
        </w:rPr>
        <w:t>、服务要求</w:t>
      </w:r>
      <w:r>
        <w:rPr>
          <w:rFonts w:hint="eastAsia" w:hAnsi="宋体"/>
          <w:b/>
          <w:bCs/>
          <w:color w:val="auto"/>
        </w:rPr>
        <w:t>有误或</w:t>
      </w:r>
      <w:r>
        <w:rPr>
          <w:rFonts w:hint="eastAsia" w:hAnsi="宋体"/>
          <w:b/>
          <w:color w:val="auto"/>
        </w:rPr>
        <w:t>存在倾向性或排他性的内容及</w:t>
      </w:r>
      <w:r>
        <w:rPr>
          <w:rFonts w:hint="eastAsia" w:hAnsi="宋体"/>
          <w:b/>
          <w:bCs/>
          <w:color w:val="auto"/>
        </w:rPr>
        <w:t>要求不合理的，投标人必须在投标前要求澄清，否则，由此产生的后果由投标人负责。</w:t>
      </w:r>
    </w:p>
    <w:p>
      <w:pPr>
        <w:pStyle w:val="8"/>
        <w:snapToGrid w:val="0"/>
        <w:spacing w:line="360" w:lineRule="exact"/>
        <w:ind w:firstLine="420" w:firstLineChars="200"/>
        <w:rPr>
          <w:rFonts w:hint="eastAsia" w:hAnsi="宋体"/>
          <w:color w:val="auto"/>
          <w:lang w:val="zh-CN"/>
        </w:rPr>
      </w:pPr>
      <w:r>
        <w:rPr>
          <w:rFonts w:hint="eastAsia" w:hAnsi="宋体"/>
          <w:color w:val="auto"/>
          <w:lang w:val="en-US" w:eastAsia="zh-CN"/>
        </w:rPr>
        <w:t>9</w:t>
      </w:r>
      <w:r>
        <w:rPr>
          <w:rFonts w:hint="eastAsia" w:hAnsi="宋体"/>
          <w:color w:val="auto"/>
          <w:lang w:val="zh-CN"/>
        </w:rPr>
        <w:t>.2任何要求澄清采购文件的投标人，均应在投标截止日期3天前以传真等书面形式通知采购代理机构，同时认定其他澄清方式为无效。采购代理机构将以书面形式予以答复，过期则不予受理。</w:t>
      </w:r>
    </w:p>
    <w:p>
      <w:pPr>
        <w:pStyle w:val="8"/>
        <w:snapToGrid w:val="0"/>
        <w:spacing w:line="360" w:lineRule="exact"/>
        <w:ind w:firstLine="420" w:firstLineChars="200"/>
        <w:rPr>
          <w:rFonts w:hint="eastAsia" w:hAnsi="宋体"/>
          <w:color w:val="auto"/>
          <w:lang w:val="zh-CN"/>
        </w:rPr>
      </w:pPr>
      <w:r>
        <w:rPr>
          <w:rFonts w:hint="eastAsia" w:hAnsi="宋体"/>
          <w:color w:val="auto"/>
          <w:lang w:val="en-US" w:eastAsia="zh-CN"/>
        </w:rPr>
        <w:t>9.</w:t>
      </w:r>
      <w:r>
        <w:rPr>
          <w:rFonts w:hint="eastAsia" w:hAnsi="宋体"/>
          <w:color w:val="auto"/>
          <w:lang w:val="zh-CN"/>
        </w:rPr>
        <w:t>3在投标截止日期前的任何时候，无论出于何种原因，采购代理机构可主动地或在解答投标人提出的澄清问题时对采购文件进行澄清或修改。该澄清或修改的内容为采购文件的组成部分。</w:t>
      </w:r>
    </w:p>
    <w:p>
      <w:pPr>
        <w:pStyle w:val="8"/>
        <w:snapToGrid w:val="0"/>
        <w:spacing w:line="360" w:lineRule="exact"/>
        <w:ind w:firstLine="420" w:firstLineChars="200"/>
        <w:rPr>
          <w:rFonts w:hint="eastAsia" w:hAnsi="宋体"/>
          <w:color w:val="auto"/>
          <w:lang w:val="zh-CN"/>
        </w:rPr>
      </w:pPr>
      <w:r>
        <w:rPr>
          <w:rFonts w:hint="eastAsia" w:hAnsi="宋体"/>
          <w:color w:val="auto"/>
          <w:lang w:val="en-US" w:eastAsia="zh-CN"/>
        </w:rPr>
        <w:t>9</w:t>
      </w:r>
      <w:r>
        <w:rPr>
          <w:rFonts w:hint="eastAsia" w:hAnsi="宋体"/>
          <w:color w:val="auto"/>
          <w:lang w:val="zh-CN"/>
        </w:rPr>
        <w:t>.4采购文件的澄清或修改将以书面形式通知所有购买采购文件的投标人，并对其具有约束力。</w:t>
      </w:r>
    </w:p>
    <w:p>
      <w:pPr>
        <w:pStyle w:val="8"/>
        <w:snapToGrid w:val="0"/>
        <w:spacing w:line="360" w:lineRule="exact"/>
        <w:ind w:firstLine="420" w:firstLineChars="200"/>
        <w:rPr>
          <w:rFonts w:hint="eastAsia" w:hAnsi="宋体"/>
          <w:color w:val="auto"/>
          <w:lang w:val="zh-CN"/>
        </w:rPr>
      </w:pPr>
      <w:r>
        <w:rPr>
          <w:rFonts w:hint="eastAsia" w:hAnsi="宋体"/>
          <w:color w:val="auto"/>
          <w:lang w:val="en-US" w:eastAsia="zh-CN"/>
        </w:rPr>
        <w:t>9</w:t>
      </w:r>
      <w:r>
        <w:rPr>
          <w:rFonts w:hint="eastAsia" w:hAnsi="宋体"/>
          <w:color w:val="auto"/>
          <w:lang w:val="zh-CN"/>
        </w:rPr>
        <w:t>.5采购代理机构可视具体情况，延长投标截止日期，并将澄清或修改通知所有购买采购文件的投标人。</w:t>
      </w:r>
    </w:p>
    <w:p>
      <w:pPr>
        <w:pStyle w:val="8"/>
        <w:snapToGrid w:val="0"/>
        <w:spacing w:line="360" w:lineRule="exact"/>
        <w:ind w:firstLine="420" w:firstLineChars="200"/>
        <w:rPr>
          <w:rFonts w:hint="eastAsia" w:hAnsi="宋体"/>
          <w:color w:val="auto"/>
          <w:lang w:val="zh-CN"/>
        </w:rPr>
      </w:pPr>
      <w:r>
        <w:rPr>
          <w:rFonts w:hint="eastAsia" w:hAnsi="宋体"/>
          <w:color w:val="auto"/>
          <w:lang w:val="en-US" w:eastAsia="zh-CN"/>
        </w:rPr>
        <w:t>9</w:t>
      </w:r>
      <w:r>
        <w:rPr>
          <w:rFonts w:hint="eastAsia" w:hAnsi="宋体"/>
          <w:color w:val="auto"/>
          <w:lang w:val="zh-CN"/>
        </w:rPr>
        <w:t>.6请投标人接通知后到采购代理机构处领取以上澄清答复（或补充、更改通知），或在网上查询，如在电话通知后24小时内不上门领取的，则视为已在网上查询收到；投标人在每一次收到澄清答复或补充通知后应立即以书面形式（含传真方式）通知采购代理机构，确认已收到该澄清答复（或补充、更改通知）；否则，由此造成的一切后果由投标人承担。</w:t>
      </w:r>
    </w:p>
    <w:p>
      <w:pPr>
        <w:pStyle w:val="8"/>
        <w:snapToGrid w:val="0"/>
        <w:spacing w:line="360" w:lineRule="exact"/>
        <w:rPr>
          <w:rFonts w:hint="eastAsia" w:hAnsi="宋体"/>
          <w:b/>
          <w:bCs/>
          <w:color w:val="auto"/>
        </w:rPr>
      </w:pPr>
      <w:r>
        <w:rPr>
          <w:rFonts w:hint="eastAsia" w:hAnsi="宋体"/>
          <w:b/>
          <w:bCs/>
          <w:color w:val="auto"/>
          <w:lang w:val="en-US" w:eastAsia="zh-CN"/>
        </w:rPr>
        <w:t>10</w:t>
      </w:r>
      <w:r>
        <w:rPr>
          <w:rFonts w:hint="eastAsia" w:hAnsi="宋体"/>
          <w:b/>
          <w:bCs/>
          <w:color w:val="auto"/>
        </w:rPr>
        <w:t>、资料</w:t>
      </w:r>
    </w:p>
    <w:p>
      <w:pPr>
        <w:pStyle w:val="8"/>
        <w:snapToGrid w:val="0"/>
        <w:spacing w:line="360" w:lineRule="exact"/>
        <w:ind w:firstLine="420" w:firstLineChars="200"/>
        <w:rPr>
          <w:rFonts w:hint="eastAsia" w:hAnsi="宋体"/>
          <w:color w:val="auto"/>
          <w:lang w:val="zh-CN"/>
        </w:rPr>
      </w:pPr>
      <w:r>
        <w:rPr>
          <w:rFonts w:hint="eastAsia" w:hAnsi="宋体"/>
          <w:color w:val="auto"/>
          <w:lang w:val="en-US" w:eastAsia="zh-CN"/>
        </w:rPr>
        <w:t>10</w:t>
      </w:r>
      <w:r>
        <w:rPr>
          <w:rFonts w:hint="eastAsia" w:hAnsi="宋体"/>
          <w:color w:val="auto"/>
          <w:lang w:val="zh-CN"/>
        </w:rPr>
        <w:t>.1采购文件中提供的资料和数据，是为使投标人能够充分正确地理解采购文件进行投标。投标人自行做出的推断、解释和结论，采购代理机构概不负责。</w:t>
      </w:r>
    </w:p>
    <w:p>
      <w:pPr>
        <w:pStyle w:val="8"/>
        <w:snapToGrid w:val="0"/>
        <w:spacing w:line="360" w:lineRule="exact"/>
        <w:ind w:firstLine="420" w:firstLineChars="200"/>
        <w:rPr>
          <w:rFonts w:hint="eastAsia" w:hAnsi="宋体"/>
          <w:color w:val="auto"/>
          <w:lang w:val="zh-CN"/>
        </w:rPr>
      </w:pPr>
      <w:r>
        <w:rPr>
          <w:rFonts w:hint="eastAsia" w:hAnsi="宋体"/>
          <w:color w:val="auto"/>
          <w:lang w:val="en-US" w:eastAsia="zh-CN"/>
        </w:rPr>
        <w:t>10</w:t>
      </w:r>
      <w:r>
        <w:rPr>
          <w:rFonts w:hint="eastAsia" w:hAnsi="宋体"/>
          <w:color w:val="auto"/>
          <w:lang w:val="zh-CN"/>
        </w:rPr>
        <w:t>.2投标人为编制投标文件，而获取采购文件以外的其他资料，其费用和责任均由投标人承担。</w:t>
      </w:r>
    </w:p>
    <w:p>
      <w:pPr>
        <w:shd w:val="clear" w:color="auto" w:fill="auto"/>
        <w:spacing w:line="440" w:lineRule="exact"/>
        <w:ind w:firstLine="422" w:firstLineChars="200"/>
        <w:rPr>
          <w:rFonts w:hint="eastAsia" w:ascii="宋体"/>
          <w:b/>
          <w:bCs/>
          <w:color w:val="auto"/>
          <w:szCs w:val="21"/>
          <w:highlight w:val="none"/>
        </w:rPr>
      </w:pPr>
      <w:r>
        <w:rPr>
          <w:rFonts w:hint="eastAsia" w:ascii="宋体"/>
          <w:b/>
          <w:bCs/>
          <w:color w:val="auto"/>
          <w:szCs w:val="21"/>
          <w:highlight w:val="none"/>
          <w:lang w:eastAsia="zh-CN"/>
        </w:rPr>
        <w:t>谈判文件</w:t>
      </w:r>
      <w:r>
        <w:rPr>
          <w:rFonts w:hint="eastAsia" w:ascii="宋体"/>
          <w:b/>
          <w:bCs/>
          <w:color w:val="auto"/>
          <w:szCs w:val="21"/>
          <w:highlight w:val="none"/>
        </w:rPr>
        <w:t>的修改、补充、解释</w:t>
      </w:r>
    </w:p>
    <w:p>
      <w:pPr>
        <w:shd w:val="clear" w:color="auto" w:fill="auto"/>
        <w:wordWrap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谈判文件</w:t>
      </w:r>
      <w:r>
        <w:rPr>
          <w:rFonts w:hint="eastAsia" w:ascii="宋体" w:hAnsi="宋体"/>
          <w:color w:val="auto"/>
          <w:szCs w:val="21"/>
          <w:highlight w:val="none"/>
        </w:rPr>
        <w:t>发出后，招标人在规定的投标截止时间前可对</w:t>
      </w:r>
      <w:r>
        <w:rPr>
          <w:rFonts w:hint="eastAsia" w:ascii="宋体" w:hAnsi="宋体"/>
          <w:color w:val="auto"/>
          <w:szCs w:val="21"/>
          <w:highlight w:val="none"/>
          <w:lang w:eastAsia="zh-CN"/>
        </w:rPr>
        <w:t>谈判文件</w:t>
      </w:r>
      <w:r>
        <w:rPr>
          <w:rFonts w:hint="eastAsia" w:ascii="宋体" w:hAnsi="宋体"/>
          <w:color w:val="auto"/>
          <w:szCs w:val="21"/>
          <w:highlight w:val="none"/>
        </w:rPr>
        <w:t>进行必要的修改和补充，并以</w:t>
      </w:r>
      <w:r>
        <w:rPr>
          <w:rFonts w:hint="eastAsia" w:ascii="宋体" w:hAnsi="宋体"/>
          <w:color w:val="auto"/>
          <w:szCs w:val="21"/>
          <w:highlight w:val="none"/>
          <w:lang w:eastAsia="zh-CN"/>
        </w:rPr>
        <w:t>更正</w:t>
      </w:r>
      <w:r>
        <w:rPr>
          <w:rFonts w:hint="eastAsia" w:ascii="宋体" w:hAnsi="宋体"/>
          <w:color w:val="auto"/>
          <w:szCs w:val="21"/>
          <w:highlight w:val="none"/>
        </w:rPr>
        <w:t>公告形式在</w:t>
      </w:r>
      <w:r>
        <w:rPr>
          <w:rFonts w:hint="eastAsia" w:ascii="宋体" w:hAnsi="宋体"/>
          <w:color w:val="auto"/>
          <w:szCs w:val="21"/>
          <w:highlight w:val="none"/>
          <w:lang w:eastAsia="zh-CN"/>
        </w:rPr>
        <w:t>政采云平台</w:t>
      </w:r>
      <w:r>
        <w:rPr>
          <w:rFonts w:hint="eastAsia" w:ascii="宋体" w:hAnsi="宋体"/>
          <w:color w:val="auto"/>
          <w:szCs w:val="21"/>
          <w:highlight w:val="none"/>
        </w:rPr>
        <w:t xml:space="preserve"> “</w:t>
      </w:r>
      <w:r>
        <w:rPr>
          <w:rFonts w:hint="eastAsia" w:ascii="宋体" w:hAnsi="宋体"/>
          <w:color w:val="auto"/>
          <w:szCs w:val="21"/>
          <w:highlight w:val="none"/>
          <w:lang w:eastAsia="zh-CN"/>
        </w:rPr>
        <w:t>更正公告</w:t>
      </w:r>
      <w:r>
        <w:rPr>
          <w:rFonts w:hint="eastAsia" w:ascii="宋体" w:hAnsi="宋体"/>
          <w:color w:val="auto"/>
          <w:szCs w:val="21"/>
          <w:highlight w:val="none"/>
        </w:rPr>
        <w:t>”栏目予以公告，请各位投标人注意查看有关澄清内容，如不及时查看造成后果由投标人自负。</w:t>
      </w:r>
      <w:r>
        <w:rPr>
          <w:rFonts w:hint="eastAsia" w:ascii="宋体" w:hAnsi="宋体"/>
          <w:color w:val="auto"/>
          <w:szCs w:val="21"/>
          <w:highlight w:val="none"/>
          <w:lang w:eastAsia="zh-CN"/>
        </w:rPr>
        <w:t>谈判文件</w:t>
      </w:r>
      <w:r>
        <w:rPr>
          <w:rFonts w:hint="eastAsia" w:ascii="宋体" w:hAnsi="宋体"/>
          <w:color w:val="auto"/>
          <w:szCs w:val="21"/>
          <w:highlight w:val="none"/>
        </w:rPr>
        <w:t>的修改、补充等内容作为</w:t>
      </w:r>
      <w:r>
        <w:rPr>
          <w:rFonts w:hint="eastAsia" w:ascii="宋体" w:hAnsi="宋体"/>
          <w:color w:val="auto"/>
          <w:szCs w:val="21"/>
          <w:highlight w:val="none"/>
          <w:lang w:eastAsia="zh-CN"/>
        </w:rPr>
        <w:t>谈判文件</w:t>
      </w:r>
      <w:r>
        <w:rPr>
          <w:rFonts w:hint="eastAsia" w:ascii="宋体" w:hAnsi="宋体"/>
          <w:color w:val="auto"/>
          <w:szCs w:val="21"/>
          <w:highlight w:val="none"/>
        </w:rPr>
        <w:t>的组成部分，具有约束作用。</w:t>
      </w:r>
    </w:p>
    <w:p>
      <w:pPr>
        <w:shd w:val="clear" w:color="auto" w:fill="auto"/>
        <w:wordWrap w:val="0"/>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 采购代理机构可视采购具体情况对已发出的</w:t>
      </w:r>
      <w:r>
        <w:rPr>
          <w:rFonts w:hint="eastAsia" w:ascii="宋体" w:hAnsi="宋体"/>
          <w:color w:val="auto"/>
          <w:szCs w:val="21"/>
          <w:highlight w:val="none"/>
          <w:lang w:eastAsia="zh-CN"/>
        </w:rPr>
        <w:t>谈判文件</w:t>
      </w:r>
      <w:r>
        <w:rPr>
          <w:rFonts w:hint="eastAsia" w:ascii="宋体" w:hAnsi="宋体"/>
          <w:color w:val="auto"/>
          <w:szCs w:val="21"/>
          <w:highlight w:val="none"/>
        </w:rPr>
        <w:t>进行必要的澄清、修改或者补充。澄清、修改或者补充的内容可能影响投标文件编制的，应当在投标截止时间至少</w:t>
      </w:r>
      <w:r>
        <w:rPr>
          <w:rFonts w:hint="eastAsia" w:ascii="宋体" w:hAnsi="宋体"/>
          <w:color w:val="auto"/>
          <w:szCs w:val="21"/>
          <w:highlight w:val="none"/>
          <w:lang w:val="en-US" w:eastAsia="zh-CN"/>
        </w:rPr>
        <w:t>7</w:t>
      </w:r>
      <w:r>
        <w:rPr>
          <w:rFonts w:hint="eastAsia" w:ascii="宋体" w:hAnsi="宋体"/>
          <w:color w:val="auto"/>
          <w:szCs w:val="21"/>
          <w:highlight w:val="none"/>
        </w:rPr>
        <w:t>日前，在原公告发布媒体上发布澄清公告，澄清或者修改的内容为</w:t>
      </w:r>
      <w:r>
        <w:rPr>
          <w:rFonts w:hint="eastAsia" w:ascii="宋体" w:hAnsi="宋体"/>
          <w:color w:val="auto"/>
          <w:szCs w:val="21"/>
          <w:highlight w:val="none"/>
          <w:lang w:eastAsia="zh-CN"/>
        </w:rPr>
        <w:t>谈判文件</w:t>
      </w:r>
      <w:r>
        <w:rPr>
          <w:rFonts w:hint="eastAsia" w:ascii="宋体" w:hAnsi="宋体"/>
          <w:color w:val="auto"/>
          <w:szCs w:val="21"/>
          <w:highlight w:val="none"/>
        </w:rPr>
        <w:t>的组成部分；不足</w:t>
      </w:r>
      <w:r>
        <w:rPr>
          <w:rFonts w:hint="eastAsia" w:ascii="宋体" w:hAnsi="宋体"/>
          <w:color w:val="auto"/>
          <w:szCs w:val="21"/>
          <w:highlight w:val="none"/>
          <w:lang w:val="en-US" w:eastAsia="zh-CN"/>
        </w:rPr>
        <w:t>7</w:t>
      </w:r>
      <w:r>
        <w:rPr>
          <w:rFonts w:hint="eastAsia" w:ascii="宋体" w:hAnsi="宋体"/>
          <w:color w:val="auto"/>
          <w:szCs w:val="21"/>
          <w:highlight w:val="none"/>
        </w:rPr>
        <w:t>日的，应当顺延提交投标文件的截止时间</w:t>
      </w:r>
      <w:r>
        <w:rPr>
          <w:rFonts w:hint="eastAsia" w:ascii="宋体" w:hAnsi="宋体"/>
          <w:color w:val="auto"/>
          <w:szCs w:val="21"/>
          <w:highlight w:val="none"/>
          <w:lang w:eastAsia="zh-CN"/>
        </w:rPr>
        <w:t>。</w:t>
      </w:r>
    </w:p>
    <w:p>
      <w:pPr>
        <w:shd w:val="clear" w:color="auto" w:fill="auto"/>
        <w:wordWrap w:val="0"/>
        <w:spacing w:line="400" w:lineRule="exact"/>
        <w:ind w:firstLine="420" w:firstLineChars="200"/>
        <w:rPr>
          <w:rFonts w:ascii="宋体" w:hAnsi="宋体"/>
          <w:color w:val="auto"/>
          <w:szCs w:val="21"/>
          <w:highlight w:val="none"/>
        </w:rPr>
      </w:pPr>
      <w:r>
        <w:rPr>
          <w:rFonts w:hint="eastAsia" w:ascii="宋体" w:hAnsi="宋体"/>
          <w:bCs/>
          <w:color w:val="auto"/>
          <w:szCs w:val="21"/>
          <w:highlight w:val="none"/>
          <w:lang w:val="en-US" w:eastAsia="zh-CN"/>
        </w:rPr>
        <w:t>3</w:t>
      </w:r>
      <w:r>
        <w:rPr>
          <w:rFonts w:hint="eastAsia" w:ascii="宋体" w:hAnsi="宋体"/>
          <w:bCs/>
          <w:color w:val="auto"/>
          <w:szCs w:val="21"/>
          <w:highlight w:val="none"/>
        </w:rPr>
        <w:t xml:space="preserve"> </w:t>
      </w:r>
      <w:r>
        <w:rPr>
          <w:rFonts w:hint="eastAsia" w:ascii="宋体" w:hAnsi="宋体"/>
          <w:color w:val="auto"/>
          <w:szCs w:val="21"/>
          <w:highlight w:val="none"/>
        </w:rPr>
        <w:t>供应商在规定的时间内未对</w:t>
      </w:r>
      <w:r>
        <w:rPr>
          <w:rFonts w:hint="eastAsia" w:ascii="宋体" w:hAnsi="宋体"/>
          <w:color w:val="auto"/>
          <w:szCs w:val="21"/>
          <w:highlight w:val="none"/>
          <w:lang w:eastAsia="zh-CN"/>
        </w:rPr>
        <w:t>谈判文件</w:t>
      </w:r>
      <w:r>
        <w:rPr>
          <w:rFonts w:hint="eastAsia" w:ascii="宋体" w:hAnsi="宋体"/>
          <w:color w:val="auto"/>
          <w:szCs w:val="21"/>
          <w:highlight w:val="none"/>
        </w:rPr>
        <w:t>提出疑问、质疑或要求澄清的，将视其为无异议。</w:t>
      </w:r>
    </w:p>
    <w:p>
      <w:pPr>
        <w:shd w:val="clear" w:color="auto" w:fill="auto"/>
        <w:spacing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lang w:val="en-US" w:eastAsia="zh-CN"/>
        </w:rPr>
        <w:t>4</w:t>
      </w:r>
      <w:r>
        <w:rPr>
          <w:rFonts w:hint="eastAsia" w:ascii="宋体" w:hAnsi="宋体"/>
          <w:bCs/>
          <w:color w:val="auto"/>
          <w:szCs w:val="21"/>
          <w:highlight w:val="none"/>
        </w:rPr>
        <w:t xml:space="preserve"> </w:t>
      </w:r>
      <w:r>
        <w:rPr>
          <w:rFonts w:hint="eastAsia" w:ascii="宋体" w:hAnsi="宋体"/>
          <w:bCs/>
          <w:color w:val="auto"/>
          <w:szCs w:val="21"/>
          <w:highlight w:val="none"/>
          <w:lang w:eastAsia="zh-CN"/>
        </w:rPr>
        <w:t>谈判文件</w:t>
      </w:r>
      <w:r>
        <w:rPr>
          <w:rFonts w:hint="eastAsia" w:ascii="宋体" w:hAnsi="宋体"/>
          <w:bCs/>
          <w:color w:val="auto"/>
          <w:szCs w:val="21"/>
          <w:highlight w:val="none"/>
        </w:rPr>
        <w:t>的解释</w:t>
      </w:r>
    </w:p>
    <w:p>
      <w:pPr>
        <w:pStyle w:val="9"/>
        <w:ind w:left="0" w:leftChars="0" w:firstLine="0" w:firstLineChars="0"/>
        <w:rPr>
          <w:rFonts w:hint="eastAsia" w:ascii="宋体" w:hAnsi="宋体"/>
          <w:color w:val="auto"/>
          <w:szCs w:val="21"/>
          <w:highlight w:val="none"/>
        </w:rPr>
      </w:pPr>
      <w:r>
        <w:rPr>
          <w:rFonts w:hint="eastAsia" w:ascii="宋体" w:hAnsi="宋体"/>
          <w:color w:val="auto"/>
          <w:szCs w:val="21"/>
          <w:highlight w:val="none"/>
        </w:rPr>
        <w:t>本</w:t>
      </w:r>
      <w:r>
        <w:rPr>
          <w:rFonts w:hint="eastAsia" w:ascii="宋体" w:hAnsi="宋体"/>
          <w:color w:val="auto"/>
          <w:szCs w:val="21"/>
          <w:highlight w:val="none"/>
          <w:lang w:eastAsia="zh-CN"/>
        </w:rPr>
        <w:t>谈判文件</w:t>
      </w:r>
      <w:r>
        <w:rPr>
          <w:rFonts w:hint="eastAsia" w:ascii="宋体" w:hAnsi="宋体"/>
          <w:color w:val="auto"/>
          <w:szCs w:val="21"/>
          <w:highlight w:val="none"/>
        </w:rPr>
        <w:t>由招标人（或其委托的招标代理机构）负责解释。</w:t>
      </w:r>
    </w:p>
    <w:p>
      <w:pPr>
        <w:rPr>
          <w:rFonts w:hint="eastAsia"/>
          <w:lang w:val="zh-CN"/>
        </w:rPr>
      </w:pPr>
    </w:p>
    <w:p>
      <w:pPr>
        <w:pStyle w:val="8"/>
        <w:snapToGrid w:val="0"/>
        <w:spacing w:line="360" w:lineRule="exact"/>
        <w:ind w:firstLine="420"/>
        <w:jc w:val="center"/>
        <w:rPr>
          <w:rFonts w:hint="eastAsia" w:hAnsi="宋体"/>
          <w:b/>
          <w:color w:val="auto"/>
          <w:sz w:val="28"/>
          <w:szCs w:val="24"/>
        </w:rPr>
      </w:pPr>
      <w:r>
        <w:rPr>
          <w:rFonts w:hint="eastAsia" w:hAnsi="宋体"/>
          <w:b/>
          <w:color w:val="auto"/>
          <w:sz w:val="28"/>
          <w:szCs w:val="24"/>
        </w:rPr>
        <w:t>三    投标文件的编制</w:t>
      </w:r>
    </w:p>
    <w:p>
      <w:pPr>
        <w:pStyle w:val="8"/>
        <w:snapToGrid w:val="0"/>
        <w:spacing w:line="360" w:lineRule="exact"/>
        <w:rPr>
          <w:rFonts w:hint="eastAsia" w:hAnsi="宋体"/>
          <w:b/>
          <w:color w:val="auto"/>
        </w:rPr>
      </w:pPr>
      <w:r>
        <w:rPr>
          <w:rFonts w:hint="eastAsia" w:hAnsi="宋体"/>
          <w:b/>
          <w:color w:val="auto"/>
        </w:rPr>
        <w:t>1</w:t>
      </w:r>
      <w:r>
        <w:rPr>
          <w:rFonts w:hint="eastAsia" w:hAnsi="宋体"/>
          <w:b/>
          <w:color w:val="auto"/>
          <w:lang w:val="en-US" w:eastAsia="zh-CN"/>
        </w:rPr>
        <w:t>1</w:t>
      </w:r>
      <w:r>
        <w:rPr>
          <w:rFonts w:hint="eastAsia" w:hAnsi="宋体"/>
          <w:b/>
          <w:color w:val="auto"/>
        </w:rPr>
        <w:t>.投标文件编写注意事项</w:t>
      </w:r>
    </w:p>
    <w:p>
      <w:pPr>
        <w:pStyle w:val="8"/>
        <w:snapToGrid w:val="0"/>
        <w:spacing w:line="360" w:lineRule="exact"/>
        <w:ind w:firstLine="420" w:firstLineChars="200"/>
        <w:rPr>
          <w:rFonts w:hint="eastAsia" w:hAnsi="宋体"/>
          <w:color w:val="auto"/>
          <w:lang w:val="zh-CN"/>
        </w:rPr>
      </w:pPr>
      <w:r>
        <w:rPr>
          <w:rFonts w:hint="eastAsia" w:hAnsi="宋体"/>
          <w:color w:val="auto"/>
          <w:lang w:val="zh-CN"/>
        </w:rPr>
        <w:t>1</w:t>
      </w:r>
      <w:r>
        <w:rPr>
          <w:rFonts w:hint="eastAsia" w:hAnsi="宋体"/>
          <w:color w:val="auto"/>
          <w:lang w:val="en-US" w:eastAsia="zh-CN"/>
        </w:rPr>
        <w:t>1</w:t>
      </w:r>
      <w:r>
        <w:rPr>
          <w:rFonts w:hint="eastAsia" w:hAnsi="宋体"/>
          <w:color w:val="auto"/>
          <w:lang w:val="zh-CN"/>
        </w:rPr>
        <w:t>.1投标人应仔细阅读采购文件，在完全了解采购文件的内容、要求后，编写投标文件。</w:t>
      </w:r>
    </w:p>
    <w:p>
      <w:pPr>
        <w:pStyle w:val="8"/>
        <w:snapToGrid w:val="0"/>
        <w:spacing w:line="360" w:lineRule="exact"/>
        <w:ind w:firstLine="420" w:firstLineChars="200"/>
        <w:rPr>
          <w:rFonts w:hint="eastAsia" w:hAnsi="宋体"/>
          <w:color w:val="auto"/>
          <w:lang w:val="zh-CN"/>
        </w:rPr>
      </w:pPr>
      <w:r>
        <w:rPr>
          <w:rFonts w:hint="eastAsia" w:hAnsi="宋体"/>
          <w:color w:val="auto"/>
          <w:lang w:val="zh-CN"/>
        </w:rPr>
        <w:t>1</w:t>
      </w:r>
      <w:r>
        <w:rPr>
          <w:rFonts w:hint="eastAsia" w:hAnsi="宋体"/>
          <w:color w:val="auto"/>
          <w:lang w:val="en-US" w:eastAsia="zh-CN"/>
        </w:rPr>
        <w:t>1</w:t>
      </w:r>
      <w:r>
        <w:rPr>
          <w:rFonts w:hint="eastAsia" w:hAnsi="宋体"/>
          <w:color w:val="auto"/>
          <w:lang w:val="zh-CN"/>
        </w:rPr>
        <w:t>.2对采购文件提出的实质性要求和条件做出响应是指投标人必须对投标文件中投标人资格、投标项目所涉及的价格、技术要求、服务要求、售后服务及其它要求、合同条款等内容做出响应。</w:t>
      </w:r>
    </w:p>
    <w:p>
      <w:pPr>
        <w:pStyle w:val="8"/>
        <w:snapToGrid w:val="0"/>
        <w:spacing w:line="360" w:lineRule="exact"/>
        <w:rPr>
          <w:rFonts w:hint="eastAsia" w:hAnsi="宋体"/>
          <w:color w:val="auto"/>
        </w:rPr>
      </w:pPr>
      <w:r>
        <w:rPr>
          <w:rFonts w:hint="eastAsia" w:hAnsi="宋体"/>
          <w:b/>
          <w:color w:val="auto"/>
        </w:rPr>
        <w:t>1</w:t>
      </w:r>
      <w:r>
        <w:rPr>
          <w:rFonts w:hint="eastAsia" w:hAnsi="宋体"/>
          <w:b/>
          <w:color w:val="auto"/>
          <w:lang w:val="en-US" w:eastAsia="zh-CN"/>
        </w:rPr>
        <w:t>2</w:t>
      </w:r>
      <w:r>
        <w:rPr>
          <w:rFonts w:hint="eastAsia" w:hAnsi="宋体"/>
          <w:b/>
          <w:color w:val="auto"/>
        </w:rPr>
        <w:t>.投标文件的语言</w:t>
      </w:r>
    </w:p>
    <w:p>
      <w:pPr>
        <w:pStyle w:val="8"/>
        <w:snapToGrid w:val="0"/>
        <w:spacing w:line="360" w:lineRule="exact"/>
        <w:ind w:firstLine="420" w:firstLineChars="200"/>
        <w:rPr>
          <w:rFonts w:hint="eastAsia" w:hAnsi="宋体"/>
          <w:color w:val="auto"/>
          <w:lang w:val="zh-CN"/>
        </w:rPr>
      </w:pPr>
      <w:r>
        <w:rPr>
          <w:rFonts w:hint="eastAsia" w:hAnsi="宋体"/>
          <w:color w:val="auto"/>
          <w:lang w:val="zh-CN"/>
        </w:rPr>
        <w:t>1</w:t>
      </w:r>
      <w:r>
        <w:rPr>
          <w:rFonts w:hint="eastAsia" w:hAnsi="宋体"/>
          <w:color w:val="auto"/>
          <w:lang w:val="en-US" w:eastAsia="zh-CN"/>
        </w:rPr>
        <w:t>2</w:t>
      </w:r>
      <w:r>
        <w:rPr>
          <w:rFonts w:hint="eastAsia" w:hAnsi="宋体"/>
          <w:color w:val="auto"/>
          <w:lang w:val="zh-CN"/>
        </w:rPr>
        <w:t>.1投标人的投标文件以及投标人与采购代理机构所有来往函电统一使用中文(特别规定除外)。</w:t>
      </w:r>
    </w:p>
    <w:p>
      <w:pPr>
        <w:pStyle w:val="8"/>
        <w:snapToGrid w:val="0"/>
        <w:spacing w:line="360" w:lineRule="exact"/>
        <w:rPr>
          <w:rFonts w:hint="eastAsia" w:hAnsi="宋体"/>
          <w:color w:val="auto"/>
        </w:rPr>
      </w:pPr>
      <w:r>
        <w:rPr>
          <w:rFonts w:hint="eastAsia" w:hAnsi="宋体"/>
          <w:b/>
          <w:color w:val="auto"/>
        </w:rPr>
        <w:t>1</w:t>
      </w:r>
      <w:r>
        <w:rPr>
          <w:rFonts w:hint="eastAsia" w:hAnsi="宋体"/>
          <w:b/>
          <w:color w:val="auto"/>
          <w:lang w:val="en-US" w:eastAsia="zh-CN"/>
        </w:rPr>
        <w:t>3</w:t>
      </w:r>
      <w:r>
        <w:rPr>
          <w:rFonts w:hint="eastAsia" w:hAnsi="宋体"/>
          <w:b/>
          <w:color w:val="auto"/>
        </w:rPr>
        <w:t>.投标文件的计量单位</w:t>
      </w:r>
    </w:p>
    <w:p>
      <w:pPr>
        <w:pStyle w:val="8"/>
        <w:snapToGrid w:val="0"/>
        <w:spacing w:line="360" w:lineRule="exact"/>
        <w:ind w:firstLine="420" w:firstLineChars="200"/>
        <w:rPr>
          <w:rFonts w:hint="eastAsia" w:hAnsi="宋体"/>
          <w:color w:val="auto"/>
          <w:lang w:val="zh-CN"/>
        </w:rPr>
      </w:pPr>
      <w:r>
        <w:rPr>
          <w:rFonts w:hint="eastAsia" w:hAnsi="宋体"/>
          <w:color w:val="auto"/>
          <w:lang w:val="zh-CN"/>
        </w:rPr>
        <w:t>1</w:t>
      </w:r>
      <w:r>
        <w:rPr>
          <w:rFonts w:hint="eastAsia" w:hAnsi="宋体"/>
          <w:color w:val="auto"/>
          <w:lang w:val="en-US" w:eastAsia="zh-CN"/>
        </w:rPr>
        <w:t>3</w:t>
      </w:r>
      <w:r>
        <w:rPr>
          <w:rFonts w:hint="eastAsia" w:hAnsi="宋体"/>
          <w:color w:val="auto"/>
          <w:lang w:val="zh-CN"/>
        </w:rPr>
        <w:t>.1投标文件中使用的计量单位除采购文件中有特殊规定外，一律使用法定计量单位。</w:t>
      </w:r>
    </w:p>
    <w:p>
      <w:pPr>
        <w:pStyle w:val="8"/>
        <w:snapToGrid w:val="0"/>
        <w:spacing w:line="360" w:lineRule="exact"/>
        <w:rPr>
          <w:rFonts w:hint="eastAsia" w:hAnsi="宋体"/>
          <w:color w:val="auto"/>
        </w:rPr>
      </w:pPr>
      <w:r>
        <w:rPr>
          <w:rFonts w:hint="eastAsia" w:hAnsi="宋体"/>
          <w:b/>
          <w:color w:val="auto"/>
        </w:rPr>
        <w:t>1</w:t>
      </w:r>
      <w:r>
        <w:rPr>
          <w:rFonts w:hint="eastAsia" w:hAnsi="宋体"/>
          <w:b/>
          <w:color w:val="auto"/>
          <w:lang w:val="en-US" w:eastAsia="zh-CN"/>
        </w:rPr>
        <w:t>4</w:t>
      </w:r>
      <w:r>
        <w:rPr>
          <w:rFonts w:hint="eastAsia" w:hAnsi="宋体"/>
          <w:b/>
          <w:color w:val="auto"/>
        </w:rPr>
        <w:t>.投标文件构成</w:t>
      </w:r>
    </w:p>
    <w:p>
      <w:pPr>
        <w:pStyle w:val="8"/>
        <w:snapToGrid w:val="0"/>
        <w:spacing w:line="360" w:lineRule="exact"/>
        <w:ind w:firstLine="420" w:firstLineChars="200"/>
        <w:rPr>
          <w:rFonts w:hint="eastAsia" w:hAnsi="宋体"/>
          <w:color w:val="auto"/>
        </w:rPr>
      </w:pPr>
      <w:r>
        <w:rPr>
          <w:rFonts w:hint="eastAsia" w:hAnsi="宋体"/>
          <w:color w:val="auto"/>
        </w:rPr>
        <w:t>1</w:t>
      </w:r>
      <w:r>
        <w:rPr>
          <w:rFonts w:hint="eastAsia" w:hAnsi="宋体"/>
          <w:color w:val="auto"/>
          <w:lang w:val="en-US" w:eastAsia="zh-CN"/>
        </w:rPr>
        <w:t>4</w:t>
      </w:r>
      <w:r>
        <w:rPr>
          <w:rFonts w:hint="eastAsia" w:hAnsi="宋体"/>
          <w:color w:val="auto"/>
          <w:lang w:val="zh-CN"/>
        </w:rPr>
        <w:t>.1投标人编写的投标文件（商务技术文件）应包括下列内容（投标人必须按下列顺序自编目录及页码装订成册，</w:t>
      </w:r>
      <w:r>
        <w:rPr>
          <w:rFonts w:hint="eastAsia" w:hAnsi="宋体"/>
          <w:b/>
          <w:bCs/>
          <w:color w:val="auto"/>
        </w:rPr>
        <w:t>否则,文件失散引起的后果自负</w:t>
      </w:r>
      <w:r>
        <w:rPr>
          <w:rFonts w:hint="eastAsia" w:hAnsi="宋体"/>
          <w:color w:val="auto"/>
        </w:rPr>
        <w:t>）：</w:t>
      </w:r>
    </w:p>
    <w:p>
      <w:pPr>
        <w:pStyle w:val="8"/>
        <w:numPr>
          <w:ilvl w:val="0"/>
          <w:numId w:val="2"/>
        </w:numPr>
        <w:snapToGrid w:val="0"/>
        <w:spacing w:line="360" w:lineRule="exact"/>
        <w:ind w:firstLine="420" w:firstLineChars="200"/>
        <w:rPr>
          <w:rFonts w:hint="eastAsia" w:hAnsi="宋体"/>
          <w:color w:val="auto"/>
        </w:rPr>
      </w:pPr>
      <w:r>
        <w:rPr>
          <w:rFonts w:hint="eastAsia" w:hAnsi="宋体"/>
          <w:color w:val="auto"/>
        </w:rPr>
        <w:t>投标函(格式)；</w:t>
      </w:r>
    </w:p>
    <w:p>
      <w:pPr>
        <w:pStyle w:val="8"/>
        <w:numPr>
          <w:ilvl w:val="0"/>
          <w:numId w:val="2"/>
        </w:numPr>
        <w:snapToGrid w:val="0"/>
        <w:spacing w:line="360" w:lineRule="exact"/>
        <w:ind w:firstLine="420" w:firstLineChars="200"/>
        <w:rPr>
          <w:rFonts w:hint="eastAsia" w:eastAsia="宋体"/>
          <w:lang w:eastAsia="zh-CN"/>
        </w:rPr>
      </w:pPr>
      <w:r>
        <w:rPr>
          <w:rFonts w:hint="eastAsia" w:hAnsi="宋体"/>
          <w:color w:val="auto"/>
        </w:rPr>
        <w:t>投标报价表(格式)；</w:t>
      </w:r>
    </w:p>
    <w:p>
      <w:pPr>
        <w:pStyle w:val="8"/>
        <w:numPr>
          <w:ilvl w:val="0"/>
          <w:numId w:val="2"/>
        </w:numPr>
        <w:snapToGrid w:val="0"/>
        <w:spacing w:line="360" w:lineRule="exact"/>
        <w:ind w:firstLine="420" w:firstLineChars="200"/>
        <w:rPr>
          <w:rFonts w:hint="eastAsia" w:eastAsia="宋体"/>
          <w:lang w:eastAsia="zh-CN"/>
        </w:rPr>
      </w:pPr>
      <w:r>
        <w:rPr>
          <w:rFonts w:hint="eastAsia" w:hAnsi="宋体"/>
          <w:color w:val="auto"/>
          <w:lang w:eastAsia="zh-CN"/>
        </w:rPr>
        <w:t>分部报价表（格式）</w:t>
      </w:r>
    </w:p>
    <w:p>
      <w:pPr>
        <w:pStyle w:val="8"/>
        <w:numPr>
          <w:ilvl w:val="0"/>
          <w:numId w:val="2"/>
        </w:numPr>
        <w:snapToGrid w:val="0"/>
        <w:spacing w:line="360" w:lineRule="exact"/>
        <w:ind w:firstLine="420" w:firstLineChars="200"/>
        <w:rPr>
          <w:rFonts w:hint="eastAsia" w:hAnsi="宋体"/>
          <w:color w:val="auto"/>
        </w:rPr>
      </w:pPr>
      <w:r>
        <w:rPr>
          <w:rFonts w:hint="eastAsia" w:hAnsi="宋体"/>
          <w:color w:val="auto"/>
        </w:rPr>
        <w:t>技术规格偏离表(格式)；</w:t>
      </w:r>
    </w:p>
    <w:p>
      <w:pPr>
        <w:pStyle w:val="8"/>
        <w:numPr>
          <w:ilvl w:val="0"/>
          <w:numId w:val="2"/>
        </w:numPr>
        <w:snapToGrid w:val="0"/>
        <w:spacing w:line="360" w:lineRule="exact"/>
        <w:ind w:firstLine="420" w:firstLineChars="200"/>
        <w:rPr>
          <w:rFonts w:hint="eastAsia" w:hAnsi="宋体"/>
          <w:color w:val="auto"/>
        </w:rPr>
      </w:pPr>
      <w:r>
        <w:rPr>
          <w:rFonts w:hint="eastAsia" w:hAnsi="宋体"/>
          <w:color w:val="auto"/>
          <w:lang w:eastAsia="zh-CN"/>
        </w:rPr>
        <w:t>商务条款偏离表（格式）</w:t>
      </w:r>
      <w:r>
        <w:rPr>
          <w:rFonts w:hint="eastAsia" w:hAnsi="宋体"/>
          <w:color w:val="auto"/>
        </w:rPr>
        <w:t>；</w:t>
      </w:r>
    </w:p>
    <w:p>
      <w:pPr>
        <w:pStyle w:val="8"/>
        <w:numPr>
          <w:ilvl w:val="0"/>
          <w:numId w:val="2"/>
        </w:numPr>
        <w:snapToGrid w:val="0"/>
        <w:spacing w:line="360" w:lineRule="exact"/>
        <w:ind w:firstLine="420" w:firstLineChars="200"/>
        <w:rPr>
          <w:rFonts w:hint="eastAsia" w:hAnsi="宋体"/>
          <w:color w:val="auto"/>
          <w:highlight w:val="none"/>
        </w:rPr>
      </w:pPr>
      <w:r>
        <w:rPr>
          <w:rFonts w:hint="eastAsia" w:hAnsi="宋体"/>
          <w:color w:val="auto"/>
        </w:rPr>
        <w:t>法人授权委托书(格式)；</w:t>
      </w:r>
    </w:p>
    <w:p>
      <w:pPr>
        <w:pStyle w:val="8"/>
        <w:numPr>
          <w:ilvl w:val="0"/>
          <w:numId w:val="2"/>
        </w:numPr>
        <w:snapToGrid w:val="0"/>
        <w:spacing w:line="360" w:lineRule="exact"/>
        <w:ind w:firstLine="420" w:firstLineChars="200"/>
        <w:rPr>
          <w:rFonts w:hint="eastAsia" w:hAnsi="宋体"/>
          <w:color w:val="auto"/>
          <w:highlight w:val="none"/>
        </w:rPr>
      </w:pPr>
      <w:r>
        <w:rPr>
          <w:rFonts w:hint="eastAsia" w:hAnsi="宋体"/>
          <w:color w:val="auto"/>
          <w:highlight w:val="none"/>
        </w:rPr>
        <w:t>符合《政府采购促进中小企业发展暂行办法》、《关于政府采购支持监狱企业发展有关问题的通知》和《三部门联合发布关于促进残疾人就业政府采购政策的通知》条件的投标人提交）；</w:t>
      </w:r>
    </w:p>
    <w:p>
      <w:pPr>
        <w:pStyle w:val="9"/>
        <w:ind w:left="0" w:leftChars="0" w:firstLine="630" w:firstLineChars="300"/>
        <w:rPr>
          <w:rFonts w:hint="eastAsia"/>
          <w:highlight w:val="none"/>
        </w:rPr>
      </w:pPr>
      <w:r>
        <w:rPr>
          <w:rFonts w:hint="eastAsia"/>
          <w:highlight w:val="none"/>
          <w:lang w:val="en-US" w:eastAsia="zh-CN"/>
        </w:rPr>
        <w:t>7</w:t>
      </w:r>
      <w:r>
        <w:rPr>
          <w:rFonts w:hint="eastAsia"/>
          <w:highlight w:val="none"/>
        </w:rPr>
        <w:t>-1《投标人企业（单位）类型声明函》（格式）</w:t>
      </w:r>
    </w:p>
    <w:p>
      <w:pPr>
        <w:pStyle w:val="9"/>
        <w:ind w:left="0" w:leftChars="0" w:firstLine="630" w:firstLineChars="300"/>
        <w:rPr>
          <w:rFonts w:hint="eastAsia"/>
          <w:highlight w:val="none"/>
        </w:rPr>
      </w:pPr>
      <w:r>
        <w:rPr>
          <w:rFonts w:hint="eastAsia"/>
          <w:highlight w:val="none"/>
          <w:lang w:val="en-US" w:eastAsia="zh-CN"/>
        </w:rPr>
        <w:t>7</w:t>
      </w:r>
      <w:r>
        <w:rPr>
          <w:rFonts w:hint="eastAsia"/>
          <w:highlight w:val="none"/>
        </w:rPr>
        <w:t>-2《制造商投标人企业（单位）类型声明函》（格式）</w:t>
      </w:r>
    </w:p>
    <w:p>
      <w:pPr>
        <w:pStyle w:val="9"/>
        <w:ind w:left="0" w:leftChars="0" w:firstLine="630" w:firstLineChars="300"/>
        <w:rPr>
          <w:rFonts w:hint="eastAsia"/>
          <w:highlight w:val="none"/>
        </w:rPr>
      </w:pPr>
      <w:r>
        <w:rPr>
          <w:rFonts w:hint="eastAsia"/>
          <w:highlight w:val="none"/>
          <w:lang w:val="en-US" w:eastAsia="zh-CN"/>
        </w:rPr>
        <w:t>7</w:t>
      </w:r>
      <w:r>
        <w:rPr>
          <w:rFonts w:hint="eastAsia"/>
          <w:highlight w:val="none"/>
        </w:rPr>
        <w:t>-3《残疾人福利性单位声明函》（格式）</w:t>
      </w:r>
    </w:p>
    <w:p>
      <w:pPr>
        <w:pStyle w:val="9"/>
        <w:numPr>
          <w:ilvl w:val="0"/>
          <w:numId w:val="3"/>
        </w:numPr>
        <w:ind w:left="0" w:leftChars="0" w:firstLine="630" w:firstLineChars="300"/>
        <w:rPr>
          <w:rFonts w:hint="eastAsia" w:hAnsi="宋体"/>
          <w:color w:val="auto"/>
          <w:highlight w:val="none"/>
        </w:rPr>
      </w:pPr>
      <w:r>
        <w:rPr>
          <w:rFonts w:hint="eastAsia" w:hAnsi="宋体"/>
          <w:color w:val="auto"/>
          <w:highlight w:val="none"/>
        </w:rPr>
        <w:t xml:space="preserve">投标保证金收据证明； </w:t>
      </w:r>
    </w:p>
    <w:p>
      <w:pPr>
        <w:pStyle w:val="9"/>
        <w:numPr>
          <w:ilvl w:val="0"/>
          <w:numId w:val="3"/>
        </w:numPr>
        <w:ind w:left="0" w:leftChars="0" w:firstLine="630" w:firstLineChars="300"/>
        <w:rPr>
          <w:rFonts w:hint="eastAsia" w:hAnsi="宋体"/>
          <w:color w:val="auto"/>
        </w:rPr>
      </w:pPr>
      <w:r>
        <w:rPr>
          <w:rFonts w:hint="eastAsia" w:hAnsi="宋体"/>
          <w:color w:val="auto"/>
        </w:rPr>
        <w:t>资格证明文件</w:t>
      </w:r>
      <w:r>
        <w:rPr>
          <w:rFonts w:hint="eastAsia" w:hAnsi="宋体"/>
          <w:color w:val="auto"/>
          <w:lang w:eastAsia="zh-CN"/>
        </w:rPr>
        <w:t>；</w:t>
      </w:r>
    </w:p>
    <w:p>
      <w:pPr>
        <w:pStyle w:val="9"/>
        <w:numPr>
          <w:ilvl w:val="0"/>
          <w:numId w:val="3"/>
        </w:numPr>
        <w:ind w:left="0" w:leftChars="0" w:firstLine="630" w:firstLineChars="300"/>
        <w:rPr>
          <w:rFonts w:hint="eastAsia" w:hAnsi="宋体"/>
          <w:color w:val="auto"/>
        </w:rPr>
      </w:pPr>
      <w:r>
        <w:rPr>
          <w:rFonts w:hint="eastAsia" w:hAnsi="宋体"/>
          <w:color w:val="auto"/>
        </w:rPr>
        <w:t>投标人需提供完整的技术</w:t>
      </w:r>
      <w:r>
        <w:rPr>
          <w:rFonts w:hint="eastAsia" w:hAnsi="宋体"/>
          <w:color w:val="auto"/>
          <w:lang w:eastAsia="zh-CN"/>
        </w:rPr>
        <w:t>服务</w:t>
      </w:r>
      <w:r>
        <w:rPr>
          <w:rFonts w:hint="eastAsia" w:hAnsi="宋体"/>
          <w:color w:val="auto"/>
        </w:rPr>
        <w:t>方案</w:t>
      </w:r>
      <w:r>
        <w:rPr>
          <w:rFonts w:hint="eastAsia" w:hAnsi="宋体"/>
          <w:color w:val="auto"/>
          <w:lang w:eastAsia="zh-CN"/>
        </w:rPr>
        <w:t>；</w:t>
      </w:r>
    </w:p>
    <w:p>
      <w:pPr>
        <w:pStyle w:val="9"/>
        <w:numPr>
          <w:ilvl w:val="0"/>
          <w:numId w:val="3"/>
        </w:numPr>
        <w:ind w:left="0" w:leftChars="0" w:firstLine="632" w:firstLineChars="300"/>
        <w:rPr>
          <w:rFonts w:hint="eastAsia" w:hAnsi="宋体"/>
          <w:color w:val="auto"/>
        </w:rPr>
      </w:pPr>
      <w:r>
        <w:rPr>
          <w:rFonts w:hint="eastAsia" w:hAnsi="宋体"/>
          <w:b/>
          <w:bCs/>
          <w:color w:val="auto"/>
        </w:rPr>
        <w:t>以上有关材料须加盖投标人公章，否则视同投标无效</w:t>
      </w:r>
      <w:r>
        <w:rPr>
          <w:rFonts w:hint="eastAsia" w:hAnsi="宋体"/>
          <w:color w:val="auto"/>
        </w:rPr>
        <w:t>。</w:t>
      </w:r>
    </w:p>
    <w:p>
      <w:pPr>
        <w:pStyle w:val="8"/>
        <w:snapToGrid w:val="0"/>
        <w:spacing w:line="360" w:lineRule="exact"/>
        <w:rPr>
          <w:rFonts w:hint="eastAsia" w:hAnsi="宋体"/>
          <w:b/>
          <w:color w:val="auto"/>
        </w:rPr>
      </w:pPr>
      <w:r>
        <w:rPr>
          <w:rFonts w:hint="eastAsia" w:hAnsi="宋体"/>
          <w:b/>
          <w:color w:val="auto"/>
        </w:rPr>
        <w:t>1</w:t>
      </w:r>
      <w:r>
        <w:rPr>
          <w:rFonts w:hint="eastAsia" w:hAnsi="宋体"/>
          <w:b/>
          <w:color w:val="auto"/>
          <w:lang w:val="en-US" w:eastAsia="zh-CN"/>
        </w:rPr>
        <w:t>5</w:t>
      </w:r>
      <w:r>
        <w:rPr>
          <w:rFonts w:hint="eastAsia" w:hAnsi="宋体"/>
          <w:b/>
          <w:color w:val="auto"/>
        </w:rPr>
        <w:t>.投标文件</w:t>
      </w:r>
      <w:r>
        <w:rPr>
          <w:rFonts w:hint="eastAsia" w:hAnsi="宋体"/>
          <w:b/>
          <w:color w:val="auto"/>
          <w:lang w:val="en-US" w:eastAsia="zh-CN"/>
        </w:rPr>
        <w:t>的编制</w:t>
      </w:r>
      <w:r>
        <w:rPr>
          <w:rFonts w:hint="eastAsia" w:hAnsi="宋体"/>
          <w:b/>
          <w:color w:val="auto"/>
        </w:rPr>
        <w:t>要求</w:t>
      </w:r>
    </w:p>
    <w:p>
      <w:pPr>
        <w:pStyle w:val="8"/>
        <w:snapToGrid w:val="0"/>
        <w:spacing w:line="360" w:lineRule="exact"/>
        <w:ind w:firstLine="413" w:firstLineChars="196"/>
        <w:rPr>
          <w:rFonts w:hint="eastAsia" w:hAnsi="宋体"/>
          <w:b/>
          <w:bCs/>
          <w:color w:val="auto"/>
        </w:rPr>
      </w:pPr>
      <w:r>
        <w:rPr>
          <w:rFonts w:hint="eastAsia" w:hAnsi="宋体"/>
          <w:b/>
          <w:bCs/>
          <w:color w:val="auto"/>
        </w:rPr>
        <w:t>1</w:t>
      </w:r>
      <w:r>
        <w:rPr>
          <w:rFonts w:hint="eastAsia" w:hAnsi="宋体"/>
          <w:b/>
          <w:bCs/>
          <w:color w:val="auto"/>
          <w:lang w:val="en-US" w:eastAsia="zh-CN"/>
        </w:rPr>
        <w:t>5</w:t>
      </w:r>
      <w:r>
        <w:rPr>
          <w:rFonts w:hint="eastAsia" w:hAnsi="宋体"/>
          <w:b/>
          <w:bCs/>
          <w:color w:val="auto"/>
        </w:rPr>
        <w:t>.1投标人应按采购文件提供的投标函、投标报价表、技术规格偏离表等格式详细完整地填写各项内容</w:t>
      </w:r>
      <w:r>
        <w:rPr>
          <w:rFonts w:hint="eastAsia" w:hAnsi="宋体"/>
          <w:b/>
          <w:bCs/>
          <w:color w:val="auto"/>
          <w:lang w:eastAsia="zh-CN"/>
        </w:rPr>
        <w:t>。</w:t>
      </w:r>
      <w:r>
        <w:rPr>
          <w:rFonts w:hint="eastAsia" w:hAnsi="宋体"/>
          <w:b/>
          <w:bCs/>
          <w:color w:val="auto"/>
        </w:rPr>
        <w:t>否则，其投标将被拒绝。</w:t>
      </w:r>
    </w:p>
    <w:p>
      <w:pPr>
        <w:pStyle w:val="8"/>
        <w:snapToGrid w:val="0"/>
        <w:spacing w:line="360" w:lineRule="exact"/>
        <w:ind w:firstLine="413" w:firstLineChars="196"/>
        <w:rPr>
          <w:rFonts w:hint="eastAsia" w:hAnsi="宋体"/>
          <w:b/>
          <w:bCs/>
          <w:color w:val="auto"/>
        </w:rPr>
      </w:pPr>
      <w:r>
        <w:rPr>
          <w:rFonts w:hint="eastAsia" w:hAnsi="宋体"/>
          <w:b/>
          <w:bCs/>
          <w:color w:val="auto"/>
        </w:rPr>
        <w:t>1</w:t>
      </w:r>
      <w:r>
        <w:rPr>
          <w:rFonts w:hint="eastAsia" w:hAnsi="宋体"/>
          <w:b/>
          <w:bCs/>
          <w:color w:val="auto"/>
          <w:lang w:val="en-US" w:eastAsia="zh-CN"/>
        </w:rPr>
        <w:t>5</w:t>
      </w:r>
      <w:r>
        <w:rPr>
          <w:rFonts w:hint="eastAsia" w:hAnsi="宋体"/>
          <w:b/>
          <w:bCs/>
          <w:color w:val="auto"/>
        </w:rPr>
        <w:t>.2投标的项目有技术要求的，投标人均需提供完整的技术方案，且技术方案必须满足或高于原技术要求，否则，其投标将被拒绝。</w:t>
      </w:r>
    </w:p>
    <w:p>
      <w:pPr>
        <w:pStyle w:val="8"/>
        <w:snapToGrid w:val="0"/>
        <w:spacing w:line="360" w:lineRule="exact"/>
        <w:ind w:firstLine="413" w:firstLineChars="196"/>
        <w:rPr>
          <w:rFonts w:hint="eastAsia" w:hAnsi="宋体"/>
          <w:b/>
          <w:bCs/>
          <w:color w:val="auto"/>
          <w:u w:val="single"/>
        </w:rPr>
      </w:pPr>
      <w:r>
        <w:rPr>
          <w:rFonts w:hint="eastAsia" w:hAnsi="宋体"/>
          <w:b/>
          <w:bCs/>
          <w:color w:val="auto"/>
          <w:u w:val="single"/>
        </w:rPr>
        <w:t>1</w:t>
      </w:r>
      <w:r>
        <w:rPr>
          <w:rFonts w:hint="eastAsia" w:hAnsi="宋体"/>
          <w:b/>
          <w:bCs/>
          <w:color w:val="auto"/>
          <w:u w:val="single"/>
          <w:lang w:val="en-US" w:eastAsia="zh-CN"/>
        </w:rPr>
        <w:t>5</w:t>
      </w:r>
      <w:r>
        <w:rPr>
          <w:rFonts w:hint="eastAsia" w:hAnsi="宋体"/>
          <w:b/>
          <w:bCs/>
          <w:color w:val="auto"/>
          <w:u w:val="single"/>
        </w:rPr>
        <w:t>.3投标的</w:t>
      </w:r>
      <w:r>
        <w:rPr>
          <w:rFonts w:hint="eastAsia" w:hAnsi="宋体"/>
          <w:b/>
          <w:bCs/>
          <w:color w:val="auto"/>
          <w:u w:val="single"/>
          <w:lang w:eastAsia="zh-CN"/>
        </w:rPr>
        <w:t>服务</w:t>
      </w:r>
      <w:r>
        <w:rPr>
          <w:rFonts w:hint="eastAsia" w:hAnsi="宋体"/>
          <w:b/>
          <w:bCs/>
          <w:color w:val="auto"/>
          <w:u w:val="single"/>
        </w:rPr>
        <w:t>必须相当于或者高于</w:t>
      </w:r>
      <w:r>
        <w:rPr>
          <w:rFonts w:hint="eastAsia" w:hAnsi="宋体"/>
          <w:b/>
          <w:bCs/>
          <w:color w:val="auto"/>
          <w:u w:val="single"/>
          <w:lang w:eastAsia="zh-CN"/>
        </w:rPr>
        <w:t>谈判</w:t>
      </w:r>
      <w:r>
        <w:rPr>
          <w:rFonts w:hint="eastAsia" w:hAnsi="宋体"/>
          <w:b/>
          <w:bCs/>
          <w:color w:val="auto"/>
          <w:u w:val="single"/>
        </w:rPr>
        <w:t>文件公布的标注为实质性要求</w:t>
      </w:r>
      <w:r>
        <w:rPr>
          <w:rFonts w:hint="eastAsia" w:hAnsi="宋体"/>
          <w:b/>
          <w:bCs/>
          <w:color w:val="auto"/>
          <w:u w:val="single"/>
          <w:lang w:eastAsia="zh-CN"/>
        </w:rPr>
        <w:t>、</w:t>
      </w:r>
      <w:r>
        <w:rPr>
          <w:rFonts w:hint="eastAsia" w:hAnsi="宋体"/>
          <w:b/>
          <w:bCs/>
          <w:color w:val="auto"/>
          <w:u w:val="single"/>
        </w:rPr>
        <w:t>技术要求、服务要求，否则，其投标将被拒绝。</w:t>
      </w:r>
    </w:p>
    <w:p>
      <w:pPr>
        <w:pStyle w:val="6"/>
        <w:shd w:val="clear" w:color="auto" w:fill="auto"/>
        <w:snapToGrid w:val="0"/>
        <w:spacing w:line="360" w:lineRule="auto"/>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pPr>
        <w:pStyle w:val="6"/>
        <w:shd w:val="clear" w:color="auto" w:fill="auto"/>
        <w:snapToGrid w:val="0"/>
        <w:spacing w:line="360" w:lineRule="auto"/>
        <w:ind w:firstLine="422" w:firstLineChars="200"/>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电子投标文件部分：供应商应根据“政采云供应商项目采购-电子招投标操作指南”及本采购文件规定的格式和顺序编制电子投标文件并进行关联定位。本文件《第五章  投标相关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6"/>
        <w:shd w:val="clear" w:color="auto" w:fill="auto"/>
        <w:snapToGrid w:val="0"/>
        <w:spacing w:line="360" w:lineRule="auto"/>
        <w:ind w:firstLine="422" w:firstLineChars="200"/>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备份电子投标文件：通过“政采云”平台电子投标工具制作投标文件所产生的备份文件。</w:t>
      </w:r>
    </w:p>
    <w:p>
      <w:pPr>
        <w:pStyle w:val="6"/>
        <w:shd w:val="clear" w:color="auto" w:fill="auto"/>
        <w:snapToGrid w:val="0"/>
        <w:spacing w:line="360" w:lineRule="auto"/>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（2）供应商应对所提供的全部资料的真实性、有效性承担法律责任，电子投标文件中所须加盖公章部分均采用CA签章。</w:t>
      </w:r>
    </w:p>
    <w:p>
      <w:pPr>
        <w:pStyle w:val="6"/>
        <w:shd w:val="clear" w:color="auto" w:fill="auto"/>
        <w:snapToGrid w:val="0"/>
        <w:spacing w:line="360" w:lineRule="auto"/>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（3）投标文件以及供应商与采购组织机构就有关投标事宜的所有来往函电，均应以中文汉语书写。除签字、盖章、专用名称等特殊情形外，以中文汉语以外的文字表述的投标文件视同未提供。</w:t>
      </w:r>
    </w:p>
    <w:p>
      <w:pPr>
        <w:pStyle w:val="6"/>
        <w:shd w:val="clear" w:color="auto" w:fill="auto"/>
        <w:snapToGrid w:val="0"/>
        <w:spacing w:line="360" w:lineRule="auto"/>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（4）投标计量单位，采购文件已有明确规定的，使用采购文件规定的计量单位；采购文件没有规定的，应采用中华人民共和国法定计量单位（货币单位：人民币元）。</w:t>
      </w:r>
    </w:p>
    <w:p>
      <w:pPr>
        <w:pStyle w:val="6"/>
        <w:shd w:val="clear" w:color="auto" w:fill="auto"/>
        <w:snapToGrid w:val="0"/>
        <w:spacing w:line="360" w:lineRule="auto"/>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（5）若供应商不按采购文件的要求提供资格审查材料，其风险由供应商自行承担。</w:t>
      </w:r>
    </w:p>
    <w:p>
      <w:pPr>
        <w:pStyle w:val="6"/>
        <w:shd w:val="clear" w:color="auto" w:fill="auto"/>
        <w:snapToGrid w:val="0"/>
        <w:spacing w:line="360" w:lineRule="auto"/>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（6）与本次投标无关的内容请不要制作在内，确保投标文件有针对性、简洁明了。</w:t>
      </w:r>
    </w:p>
    <w:p>
      <w:pPr>
        <w:pStyle w:val="6"/>
        <w:shd w:val="clear" w:color="auto" w:fill="auto"/>
        <w:snapToGrid w:val="0"/>
        <w:spacing w:line="360" w:lineRule="auto"/>
        <w:rPr>
          <w:rFonts w:hint="eastAsia" w:hAnsi="宋体"/>
          <w:b/>
          <w:color w:val="auto"/>
        </w:rPr>
      </w:pPr>
      <w:r>
        <w:rPr>
          <w:rFonts w:hint="eastAsia" w:hAnsi="宋体"/>
          <w:b/>
          <w:color w:val="auto"/>
        </w:rPr>
        <w:t>1</w:t>
      </w:r>
      <w:r>
        <w:rPr>
          <w:rFonts w:hint="eastAsia" w:hAnsi="宋体"/>
          <w:b/>
          <w:color w:val="auto"/>
          <w:lang w:val="en-US" w:eastAsia="zh-CN"/>
        </w:rPr>
        <w:t>6</w:t>
      </w:r>
      <w:r>
        <w:rPr>
          <w:rFonts w:hint="eastAsia" w:hAnsi="宋体"/>
          <w:b/>
          <w:color w:val="auto"/>
        </w:rPr>
        <w:t>.投标报价</w:t>
      </w:r>
    </w:p>
    <w:p>
      <w:pPr>
        <w:pStyle w:val="8"/>
        <w:snapToGrid w:val="0"/>
        <w:spacing w:line="360" w:lineRule="exact"/>
        <w:ind w:firstLine="422" w:firstLineChars="200"/>
        <w:rPr>
          <w:rFonts w:hint="eastAsia" w:hAnsi="宋体"/>
          <w:b/>
          <w:bCs/>
          <w:color w:val="auto"/>
        </w:rPr>
      </w:pPr>
      <w:r>
        <w:rPr>
          <w:rFonts w:hint="eastAsia" w:hAnsi="宋体"/>
          <w:b/>
          <w:bCs/>
          <w:color w:val="auto"/>
        </w:rPr>
        <w:t>1</w:t>
      </w:r>
      <w:r>
        <w:rPr>
          <w:rFonts w:hint="eastAsia" w:hAnsi="宋体"/>
          <w:b/>
          <w:bCs/>
          <w:color w:val="auto"/>
          <w:lang w:val="en-US" w:eastAsia="zh-CN"/>
        </w:rPr>
        <w:t>6</w:t>
      </w:r>
      <w:r>
        <w:rPr>
          <w:rFonts w:hint="eastAsia" w:hAnsi="宋体"/>
          <w:b/>
          <w:bCs/>
          <w:color w:val="auto"/>
        </w:rPr>
        <w:t>.1投标人应在表上标明单价和总价。如单价和总价不符，以单价累计为准，小写与大写不符的，以大写为准。如果投标人不接受对其错误的更正，其投标将被拒绝。</w:t>
      </w:r>
    </w:p>
    <w:p>
      <w:pPr>
        <w:pStyle w:val="8"/>
        <w:snapToGrid w:val="0"/>
        <w:spacing w:line="360" w:lineRule="exact"/>
        <w:ind w:firstLine="413" w:firstLineChars="196"/>
        <w:rPr>
          <w:rFonts w:hint="eastAsia" w:hAnsi="宋体"/>
          <w:b/>
          <w:bCs/>
          <w:color w:val="auto"/>
          <w:szCs w:val="21"/>
        </w:rPr>
      </w:pPr>
      <w:r>
        <w:rPr>
          <w:rFonts w:hint="eastAsia" w:hAnsi="宋体"/>
          <w:b/>
          <w:color w:val="auto"/>
        </w:rPr>
        <w:t>1</w:t>
      </w:r>
      <w:r>
        <w:rPr>
          <w:rFonts w:hint="eastAsia" w:hAnsi="宋体"/>
          <w:b/>
          <w:color w:val="auto"/>
          <w:lang w:val="en-US" w:eastAsia="zh-CN"/>
        </w:rPr>
        <w:t>6</w:t>
      </w:r>
      <w:r>
        <w:rPr>
          <w:rFonts w:hint="eastAsia" w:hAnsi="宋体"/>
          <w:b/>
          <w:color w:val="auto"/>
        </w:rPr>
        <w:t>.2投标报价：</w:t>
      </w:r>
      <w:r>
        <w:rPr>
          <w:rFonts w:hint="eastAsia" w:hAnsi="宋体"/>
          <w:b/>
          <w:bCs/>
          <w:color w:val="auto"/>
          <w:szCs w:val="21"/>
        </w:rPr>
        <w:t>投标人必须就《投标</w:t>
      </w:r>
      <w:r>
        <w:rPr>
          <w:rFonts w:hint="eastAsia" w:hAnsi="宋体"/>
          <w:b/>
          <w:bCs/>
          <w:color w:val="auto"/>
          <w:szCs w:val="21"/>
          <w:lang w:eastAsia="zh-CN"/>
        </w:rPr>
        <w:t>服务</w:t>
      </w:r>
      <w:r>
        <w:rPr>
          <w:rFonts w:hint="eastAsia" w:hAnsi="宋体"/>
          <w:b/>
          <w:bCs/>
          <w:color w:val="auto"/>
          <w:szCs w:val="21"/>
        </w:rPr>
        <w:t>需求一览表》中所有服务内容作完整唯一报价，否则，其报价将被拒绝。</w:t>
      </w:r>
    </w:p>
    <w:p>
      <w:pPr>
        <w:pStyle w:val="8"/>
        <w:snapToGrid w:val="0"/>
        <w:spacing w:line="360" w:lineRule="exact"/>
        <w:ind w:firstLine="420" w:firstLineChars="200"/>
        <w:rPr>
          <w:rFonts w:hint="eastAsia" w:hAnsi="宋体"/>
          <w:color w:val="auto"/>
        </w:rPr>
      </w:pPr>
      <w:r>
        <w:rPr>
          <w:rFonts w:hint="eastAsia" w:hAnsi="宋体"/>
          <w:color w:val="auto"/>
        </w:rPr>
        <w:t>1</w:t>
      </w:r>
      <w:r>
        <w:rPr>
          <w:rFonts w:hint="eastAsia" w:hAnsi="宋体"/>
          <w:color w:val="auto"/>
          <w:lang w:val="en-US" w:eastAsia="zh-CN"/>
        </w:rPr>
        <w:t>6</w:t>
      </w:r>
      <w:r>
        <w:rPr>
          <w:rFonts w:hint="eastAsia" w:hAnsi="宋体"/>
          <w:color w:val="auto"/>
        </w:rPr>
        <w:t>.3投标报价指</w:t>
      </w:r>
      <w:r>
        <w:rPr>
          <w:rFonts w:hint="eastAsia" w:hAnsi="宋体"/>
          <w:color w:val="auto"/>
          <w:lang w:eastAsia="zh-CN"/>
        </w:rPr>
        <w:t>可行性研究报告编制</w:t>
      </w:r>
      <w:r>
        <w:rPr>
          <w:rFonts w:hint="eastAsia" w:hAnsi="宋体"/>
          <w:color w:val="auto"/>
        </w:rPr>
        <w:t>、</w:t>
      </w:r>
      <w:r>
        <w:rPr>
          <w:rFonts w:hint="eastAsia" w:hAnsi="宋体"/>
          <w:color w:val="auto"/>
          <w:lang w:eastAsia="zh-CN"/>
        </w:rPr>
        <w:t>送审费用、</w:t>
      </w:r>
      <w:r>
        <w:rPr>
          <w:rFonts w:hint="eastAsia" w:hAnsi="宋体"/>
          <w:color w:val="auto"/>
        </w:rPr>
        <w:t>运抵指定交货地点、验收的各种费用和税金及其他所有成本费用的总和。</w:t>
      </w:r>
    </w:p>
    <w:p>
      <w:pPr>
        <w:pStyle w:val="8"/>
        <w:snapToGrid w:val="0"/>
        <w:spacing w:line="360" w:lineRule="exact"/>
        <w:rPr>
          <w:rFonts w:hint="eastAsia" w:hAnsi="宋体"/>
          <w:color w:val="auto"/>
        </w:rPr>
      </w:pPr>
      <w:r>
        <w:rPr>
          <w:rFonts w:hint="eastAsia" w:hAnsi="宋体"/>
          <w:b/>
          <w:color w:val="auto"/>
        </w:rPr>
        <w:t>1</w:t>
      </w:r>
      <w:r>
        <w:rPr>
          <w:rFonts w:hint="eastAsia" w:hAnsi="宋体"/>
          <w:b/>
          <w:color w:val="auto"/>
          <w:lang w:val="en-US" w:eastAsia="zh-CN"/>
        </w:rPr>
        <w:t>7</w:t>
      </w:r>
      <w:r>
        <w:rPr>
          <w:rFonts w:hint="eastAsia" w:hAnsi="宋体"/>
          <w:b/>
          <w:color w:val="auto"/>
        </w:rPr>
        <w:t>. 投标货币</w:t>
      </w:r>
    </w:p>
    <w:p>
      <w:pPr>
        <w:pStyle w:val="8"/>
        <w:snapToGrid w:val="0"/>
        <w:spacing w:line="360" w:lineRule="exact"/>
        <w:ind w:firstLine="420" w:firstLineChars="200"/>
        <w:rPr>
          <w:rFonts w:hint="eastAsia" w:hAnsi="宋体"/>
          <w:color w:val="auto"/>
        </w:rPr>
      </w:pPr>
      <w:r>
        <w:rPr>
          <w:rFonts w:hint="eastAsia" w:hAnsi="宋体"/>
          <w:color w:val="auto"/>
        </w:rPr>
        <w:t>1</w:t>
      </w:r>
      <w:r>
        <w:rPr>
          <w:rFonts w:hint="eastAsia" w:hAnsi="宋体"/>
          <w:color w:val="auto"/>
          <w:lang w:val="en-US" w:eastAsia="zh-CN"/>
        </w:rPr>
        <w:t>7</w:t>
      </w:r>
      <w:r>
        <w:rPr>
          <w:rFonts w:hint="eastAsia" w:hAnsi="宋体"/>
          <w:color w:val="auto"/>
        </w:rPr>
        <w:t>.1投标应以人民币报价。</w:t>
      </w:r>
    </w:p>
    <w:p>
      <w:pPr>
        <w:pStyle w:val="8"/>
        <w:snapToGrid w:val="0"/>
        <w:spacing w:line="360" w:lineRule="exact"/>
        <w:rPr>
          <w:rFonts w:hint="eastAsia" w:hAnsi="宋体"/>
          <w:b/>
          <w:color w:val="auto"/>
        </w:rPr>
      </w:pPr>
      <w:r>
        <w:rPr>
          <w:rFonts w:hint="eastAsia" w:hAnsi="宋体"/>
          <w:b/>
          <w:color w:val="auto"/>
        </w:rPr>
        <w:t>1</w:t>
      </w:r>
      <w:r>
        <w:rPr>
          <w:rFonts w:hint="eastAsia" w:hAnsi="宋体"/>
          <w:b/>
          <w:color w:val="auto"/>
          <w:lang w:val="en-US" w:eastAsia="zh-CN"/>
        </w:rPr>
        <w:t>8</w:t>
      </w:r>
      <w:r>
        <w:rPr>
          <w:rFonts w:hint="eastAsia" w:hAnsi="宋体"/>
          <w:b/>
          <w:color w:val="auto"/>
        </w:rPr>
        <w:t xml:space="preserve">. </w:t>
      </w:r>
      <w:r>
        <w:rPr>
          <w:rFonts w:hint="eastAsia" w:hAnsi="宋体"/>
          <w:b/>
          <w:color w:val="auto"/>
          <w:lang w:val="en-US" w:eastAsia="zh-CN"/>
        </w:rPr>
        <w:t>资格证明</w:t>
      </w:r>
      <w:r>
        <w:rPr>
          <w:rFonts w:hint="eastAsia" w:hAnsi="宋体"/>
          <w:b/>
          <w:color w:val="auto"/>
        </w:rPr>
        <w:t>文件</w:t>
      </w:r>
    </w:p>
    <w:p>
      <w:pPr>
        <w:pStyle w:val="8"/>
        <w:snapToGrid w:val="0"/>
        <w:spacing w:line="360" w:lineRule="exact"/>
        <w:ind w:firstLine="422" w:firstLineChars="200"/>
        <w:rPr>
          <w:rFonts w:hint="eastAsia" w:hAnsi="宋体"/>
          <w:b/>
          <w:color w:val="auto"/>
        </w:rPr>
      </w:pPr>
      <w:r>
        <w:rPr>
          <w:rFonts w:hint="eastAsia" w:hAnsi="宋体"/>
          <w:b/>
          <w:color w:val="auto"/>
        </w:rPr>
        <w:t>1</w:t>
      </w:r>
      <w:r>
        <w:rPr>
          <w:rFonts w:hint="eastAsia" w:hAnsi="宋体"/>
          <w:b/>
          <w:color w:val="auto"/>
          <w:lang w:val="en-US" w:eastAsia="zh-CN"/>
        </w:rPr>
        <w:t>8</w:t>
      </w:r>
      <w:r>
        <w:rPr>
          <w:rFonts w:hint="eastAsia" w:hAnsi="宋体"/>
          <w:b/>
          <w:color w:val="auto"/>
        </w:rPr>
        <w:t>.1下述资格证明文件必须提交审查，如</w:t>
      </w:r>
      <w:r>
        <w:rPr>
          <w:rFonts w:hint="eastAsia" w:hAnsi="宋体"/>
          <w:b/>
          <w:color w:val="auto"/>
          <w:lang w:val="en-US" w:eastAsia="zh-CN"/>
        </w:rPr>
        <w:t>投标文件内</w:t>
      </w:r>
      <w:r>
        <w:rPr>
          <w:rFonts w:hint="eastAsia" w:hAnsi="宋体"/>
          <w:b/>
          <w:color w:val="auto"/>
        </w:rPr>
        <w:t xml:space="preserve">提供的材料不完备，将被当作资格审查不合格：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 xml:space="preserve"> </w:t>
      </w:r>
      <w:r>
        <w:rPr>
          <w:rFonts w:hint="eastAsia"/>
          <w:sz w:val="22"/>
          <w:szCs w:val="28"/>
          <w:lang w:val="en-US" w:eastAsia="zh-CN"/>
        </w:rPr>
        <w:t xml:space="preserve">   </w:t>
      </w:r>
      <w:r>
        <w:rPr>
          <w:rFonts w:hint="eastAsia"/>
          <w:sz w:val="22"/>
          <w:szCs w:val="28"/>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rPr>
        <w:t>2.落实政府采购政策需满足的资格要求：政府采购促进中小企业发展管理办法》(财库(2020)46号)、《财政部、司法部关于政府采购支持监狱企业发展有关问题的通知》(财库(2014)68号)《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rPr>
        <w:t>3.本项目的特定资格要求：</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1</w:t>
      </w:r>
      <w:r>
        <w:rPr>
          <w:rFonts w:hint="eastAsia"/>
          <w:sz w:val="22"/>
          <w:szCs w:val="28"/>
          <w:lang w:eastAsia="zh-CN"/>
        </w:rPr>
        <w:t>）</w:t>
      </w:r>
      <w:r>
        <w:rPr>
          <w:rFonts w:hint="eastAsia"/>
          <w:sz w:val="22"/>
          <w:szCs w:val="28"/>
        </w:rPr>
        <w:t>具备三证合一营业执照副本；</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2</w:t>
      </w:r>
      <w:r>
        <w:rPr>
          <w:rFonts w:hint="eastAsia"/>
          <w:sz w:val="22"/>
          <w:szCs w:val="28"/>
          <w:lang w:eastAsia="zh-CN"/>
        </w:rPr>
        <w:t>）</w:t>
      </w:r>
      <w:r>
        <w:rPr>
          <w:rFonts w:hint="eastAsia"/>
          <w:sz w:val="22"/>
          <w:szCs w:val="28"/>
        </w:rPr>
        <w:t>法定代表人投标需提供法定代表人资格证明书，委托代理人投标需提供法定代表人授权委托书；</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3</w:t>
      </w:r>
      <w:r>
        <w:rPr>
          <w:rFonts w:hint="eastAsia"/>
          <w:sz w:val="22"/>
          <w:szCs w:val="28"/>
          <w:lang w:eastAsia="zh-CN"/>
        </w:rPr>
        <w:t>）</w:t>
      </w:r>
      <w:r>
        <w:rPr>
          <w:rFonts w:hint="eastAsia"/>
          <w:sz w:val="22"/>
          <w:szCs w:val="28"/>
        </w:rPr>
        <w:t>投标企业须提供投标人（被授权在职人员）近6个月有效的社保证明；</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4</w:t>
      </w:r>
      <w:r>
        <w:rPr>
          <w:rFonts w:hint="eastAsia"/>
          <w:sz w:val="22"/>
          <w:szCs w:val="28"/>
          <w:lang w:eastAsia="zh-CN"/>
        </w:rPr>
        <w:t>）</w:t>
      </w:r>
      <w:r>
        <w:rPr>
          <w:rFonts w:hint="eastAsia"/>
          <w:color w:val="0000FF"/>
          <w:sz w:val="22"/>
          <w:szCs w:val="28"/>
        </w:rPr>
        <w:t>参加采购活动前三年内，在经营活动中未被“信用中国”（www.creditchina.gov.cn）、中国政府采购网（www.ccgp.gov.cn）列入失信被执行人、重大税收违法案件当事人名单、政府采购严重违法失信行为记录名单（提供查询结果网页截图并加盖供应商公章）。</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hAnsi="宋体"/>
          <w:color w:val="auto"/>
          <w:highlight w:val="yellow"/>
        </w:rPr>
      </w:pPr>
      <w:r>
        <w:rPr>
          <w:rFonts w:hint="eastAsia"/>
          <w:sz w:val="22"/>
          <w:szCs w:val="28"/>
          <w:lang w:eastAsia="zh-CN"/>
        </w:rPr>
        <w:t>（</w:t>
      </w:r>
      <w:r>
        <w:rPr>
          <w:rFonts w:hint="eastAsia"/>
          <w:sz w:val="22"/>
          <w:szCs w:val="28"/>
          <w:lang w:val="en-US" w:eastAsia="zh-CN"/>
        </w:rPr>
        <w:t>5</w:t>
      </w:r>
      <w:r>
        <w:rPr>
          <w:rFonts w:hint="eastAsia"/>
          <w:sz w:val="22"/>
          <w:szCs w:val="28"/>
          <w:lang w:eastAsia="zh-CN"/>
        </w:rPr>
        <w:t>）</w:t>
      </w:r>
      <w:r>
        <w:rPr>
          <w:rFonts w:hint="eastAsia"/>
          <w:sz w:val="22"/>
          <w:szCs w:val="28"/>
        </w:rPr>
        <w:t>具备工程勘察专业类（岩土工程）乙级及以上资质、工程设计铁道行业乙级及以上资质、项目负责人具备相关专业高级技术职称。</w:t>
      </w:r>
    </w:p>
    <w:p>
      <w:pPr>
        <w:pStyle w:val="8"/>
        <w:snapToGrid w:val="0"/>
        <w:spacing w:line="360" w:lineRule="exact"/>
        <w:ind w:firstLine="420" w:firstLineChars="200"/>
        <w:rPr>
          <w:rFonts w:hint="eastAsia" w:hAnsi="宋体"/>
          <w:color w:val="auto"/>
        </w:rPr>
      </w:pPr>
      <w:r>
        <w:rPr>
          <w:rFonts w:hint="eastAsia" w:hAnsi="宋体"/>
          <w:color w:val="auto"/>
        </w:rPr>
        <w:t>1</w:t>
      </w:r>
      <w:r>
        <w:rPr>
          <w:rFonts w:hint="eastAsia" w:hAnsi="宋体"/>
          <w:color w:val="auto"/>
          <w:lang w:val="en-US" w:eastAsia="zh-CN"/>
        </w:rPr>
        <w:t>8</w:t>
      </w:r>
      <w:r>
        <w:rPr>
          <w:rFonts w:hint="eastAsia" w:hAnsi="宋体"/>
          <w:color w:val="auto"/>
        </w:rPr>
        <w:t>.2如投标人为联合体，则联合体应分别按要求提供资格文件原件（关于对联合体的要求遵循《中华人民共和国政府采购法》的有关条款），同时提供联合体协议书并注明牵头人，联合体协议书必须提供原件；并遵循以下规定：</w:t>
      </w:r>
    </w:p>
    <w:p>
      <w:pPr>
        <w:widowControl/>
        <w:snapToGrid w:val="0"/>
        <w:spacing w:line="360" w:lineRule="exact"/>
        <w:ind w:firstLine="420" w:firstLineChars="200"/>
        <w:jc w:val="left"/>
        <w:rPr>
          <w:rFonts w:ascii="宋体" w:hAnsi="宋体"/>
          <w:color w:val="auto"/>
          <w:szCs w:val="20"/>
        </w:rPr>
      </w:pPr>
      <w:r>
        <w:rPr>
          <w:rFonts w:hint="eastAsia" w:ascii="宋体" w:hAnsi="宋体"/>
          <w:color w:val="auto"/>
          <w:szCs w:val="20"/>
        </w:rPr>
        <w:t>（1）两个以上供应商可以组成一个投标联合体，以一个投标人的身份投标。</w:t>
      </w:r>
    </w:p>
    <w:p>
      <w:pPr>
        <w:widowControl/>
        <w:snapToGrid w:val="0"/>
        <w:spacing w:line="360" w:lineRule="exact"/>
        <w:ind w:firstLine="420" w:firstLineChars="200"/>
        <w:jc w:val="left"/>
        <w:rPr>
          <w:rFonts w:ascii="宋体" w:hAnsi="宋体"/>
          <w:color w:val="auto"/>
          <w:szCs w:val="20"/>
        </w:rPr>
      </w:pPr>
      <w:r>
        <w:rPr>
          <w:rFonts w:hint="eastAsia" w:ascii="宋体" w:hAnsi="宋体"/>
          <w:color w:val="auto"/>
          <w:szCs w:val="20"/>
        </w:rPr>
        <w:t>（2）以联合体形式参加投标的，联合体各方均应当符合“具有独立承担民事责任的能力”的条件。本项目有特殊要求规定投标人特定条件的，联合体各方中至少应当有一方符合采购文件规定的特定条件。</w:t>
      </w:r>
    </w:p>
    <w:p>
      <w:pPr>
        <w:pStyle w:val="8"/>
        <w:snapToGrid w:val="0"/>
        <w:spacing w:line="360" w:lineRule="exact"/>
        <w:ind w:firstLine="420" w:firstLineChars="200"/>
        <w:rPr>
          <w:rFonts w:hint="eastAsia" w:hAnsi="宋体"/>
          <w:color w:val="auto"/>
        </w:rPr>
      </w:pPr>
      <w:r>
        <w:rPr>
          <w:rFonts w:hint="eastAsia" w:hAnsi="宋体"/>
          <w:color w:val="auto"/>
        </w:rPr>
        <w:t>（3）联合体各方之间应当签订共同投标协议，明确约定联合体各方承担的工作和相应的责任，并将共同投标协议原件连同投标文件一并提交。联合体各方签订共同投标协议后，不得再以自己名义单独在同一项目中投标，也不得组成新的联合体参加同一项目投标。</w:t>
      </w:r>
    </w:p>
    <w:p>
      <w:pPr>
        <w:pStyle w:val="8"/>
        <w:snapToGrid w:val="0"/>
        <w:spacing w:line="360" w:lineRule="exact"/>
        <w:ind w:firstLine="420" w:firstLineChars="200"/>
        <w:rPr>
          <w:rFonts w:hint="eastAsia" w:hAnsi="宋体"/>
          <w:color w:val="auto"/>
          <w:szCs w:val="24"/>
        </w:rPr>
      </w:pPr>
      <w:r>
        <w:rPr>
          <w:rFonts w:hint="eastAsia" w:hAnsi="宋体"/>
          <w:color w:val="auto"/>
        </w:rPr>
        <w:t>（4）联合体投标的，可以由联合体中的一方或者共同提交投标保证金，以一方名义提交投标保证金的，对联合体各方均有约束力。</w:t>
      </w:r>
    </w:p>
    <w:p>
      <w:pPr>
        <w:snapToGrid w:val="0"/>
        <w:spacing w:line="360" w:lineRule="exact"/>
        <w:ind w:firstLine="525" w:firstLineChars="250"/>
        <w:outlineLvl w:val="4"/>
        <w:rPr>
          <w:rFonts w:hint="eastAsia" w:ascii="宋体" w:hAnsi="宋体"/>
          <w:color w:val="auto"/>
          <w:szCs w:val="20"/>
        </w:rPr>
      </w:pPr>
      <w:r>
        <w:rPr>
          <w:rFonts w:hint="eastAsia" w:ascii="宋体" w:hAnsi="宋体"/>
          <w:color w:val="auto"/>
          <w:szCs w:val="21"/>
        </w:rPr>
        <w:t>1</w:t>
      </w:r>
      <w:r>
        <w:rPr>
          <w:rFonts w:hint="eastAsia" w:ascii="宋体" w:hAnsi="宋体"/>
          <w:color w:val="auto"/>
          <w:szCs w:val="20"/>
          <w:lang w:val="en-US" w:eastAsia="zh-CN"/>
        </w:rPr>
        <w:t>8</w:t>
      </w:r>
      <w:r>
        <w:rPr>
          <w:rFonts w:hint="eastAsia" w:ascii="宋体" w:hAnsi="宋体"/>
          <w:color w:val="auto"/>
          <w:szCs w:val="20"/>
        </w:rPr>
        <w:t>.3 投标人的证明文件可以是（</w:t>
      </w:r>
      <w:r>
        <w:rPr>
          <w:rFonts w:hint="eastAsia" w:ascii="宋体" w:hAnsi="宋体"/>
          <w:color w:val="auto"/>
        </w:rPr>
        <w:t>若《投标</w:t>
      </w:r>
      <w:r>
        <w:rPr>
          <w:rFonts w:hint="eastAsia" w:ascii="宋体" w:hAnsi="宋体"/>
          <w:color w:val="auto"/>
          <w:lang w:eastAsia="zh-CN"/>
        </w:rPr>
        <w:t>服务</w:t>
      </w:r>
      <w:r>
        <w:rPr>
          <w:rFonts w:hint="eastAsia" w:ascii="宋体" w:hAnsi="宋体"/>
          <w:color w:val="auto"/>
        </w:rPr>
        <w:t>需求一览表》要求提供的，必须提供）</w:t>
      </w:r>
      <w:r>
        <w:rPr>
          <w:rFonts w:hint="eastAsia" w:ascii="宋体" w:hAnsi="宋体"/>
          <w:color w:val="auto"/>
          <w:lang w:eastAsia="zh-CN"/>
        </w:rPr>
        <w:t>（如有）</w:t>
      </w:r>
      <w:r>
        <w:rPr>
          <w:rFonts w:hint="eastAsia" w:ascii="宋体" w:hAnsi="宋体"/>
          <w:color w:val="auto"/>
          <w:szCs w:val="20"/>
        </w:rPr>
        <w:t>：</w:t>
      </w:r>
    </w:p>
    <w:p>
      <w:pPr>
        <w:snapToGrid w:val="0"/>
        <w:spacing w:line="360" w:lineRule="exact"/>
        <w:ind w:firstLine="525" w:firstLineChars="250"/>
        <w:outlineLvl w:val="4"/>
        <w:rPr>
          <w:rFonts w:hint="eastAsia" w:ascii="宋体" w:hAnsi="宋体"/>
          <w:color w:val="auto"/>
          <w:szCs w:val="20"/>
        </w:rPr>
      </w:pPr>
      <w:r>
        <w:rPr>
          <w:rFonts w:hint="eastAsia" w:ascii="宋体" w:hAnsi="宋体"/>
          <w:color w:val="auto"/>
          <w:szCs w:val="20"/>
        </w:rPr>
        <w:t>（1）</w:t>
      </w:r>
      <w:r>
        <w:rPr>
          <w:rFonts w:hint="eastAsia" w:ascii="宋体" w:hAnsi="宋体"/>
          <w:color w:val="auto"/>
          <w:lang w:eastAsia="zh-CN"/>
        </w:rPr>
        <w:t>投标人资质证明文件</w:t>
      </w:r>
      <w:r>
        <w:rPr>
          <w:rFonts w:hint="eastAsia" w:ascii="宋体" w:hAnsi="宋体"/>
          <w:color w:val="auto"/>
          <w:szCs w:val="20"/>
          <w:lang w:eastAsia="zh-CN"/>
        </w:rPr>
        <w:t>（</w:t>
      </w:r>
      <w:r>
        <w:rPr>
          <w:rFonts w:hint="eastAsia" w:ascii="宋体" w:hAnsi="宋体"/>
          <w:color w:val="auto"/>
          <w:szCs w:val="20"/>
        </w:rPr>
        <w:t>复印件并加盖公章）。</w:t>
      </w:r>
    </w:p>
    <w:p>
      <w:pPr>
        <w:snapToGrid w:val="0"/>
        <w:spacing w:line="360" w:lineRule="exact"/>
        <w:ind w:firstLine="525" w:firstLineChars="250"/>
        <w:outlineLvl w:val="4"/>
        <w:rPr>
          <w:rFonts w:hint="eastAsia" w:ascii="宋体" w:hAnsi="宋体"/>
          <w:color w:val="auto"/>
          <w:szCs w:val="20"/>
        </w:rPr>
      </w:pPr>
      <w:r>
        <w:rPr>
          <w:rFonts w:hint="eastAsia" w:ascii="宋体" w:hAnsi="宋体"/>
          <w:color w:val="auto"/>
          <w:szCs w:val="20"/>
        </w:rPr>
        <w:t>（2）投标人相关获奖证书、认证证书等。</w:t>
      </w:r>
    </w:p>
    <w:p>
      <w:pPr>
        <w:snapToGrid w:val="0"/>
        <w:spacing w:line="360" w:lineRule="exact"/>
        <w:ind w:firstLine="525" w:firstLineChars="250"/>
        <w:outlineLvl w:val="4"/>
        <w:rPr>
          <w:rFonts w:hint="eastAsia" w:ascii="宋体" w:hAnsi="宋体"/>
          <w:color w:val="auto"/>
          <w:szCs w:val="20"/>
        </w:rPr>
      </w:pPr>
      <w:r>
        <w:rPr>
          <w:rFonts w:hint="eastAsia" w:ascii="宋体" w:hAnsi="宋体"/>
          <w:color w:val="auto"/>
          <w:szCs w:val="20"/>
        </w:rPr>
        <w:t>（3）投标人认为必要提供的声明及文件资料。</w:t>
      </w:r>
    </w:p>
    <w:p>
      <w:pPr>
        <w:snapToGrid w:val="0"/>
        <w:spacing w:line="360" w:lineRule="exact"/>
        <w:ind w:firstLine="525" w:firstLineChars="249"/>
        <w:outlineLvl w:val="4"/>
        <w:rPr>
          <w:rFonts w:hint="eastAsia" w:ascii="宋体" w:hAnsi="宋体"/>
          <w:color w:val="auto"/>
          <w:szCs w:val="20"/>
        </w:rPr>
      </w:pPr>
      <w:r>
        <w:rPr>
          <w:rFonts w:hint="eastAsia" w:ascii="宋体" w:hAnsi="宋体"/>
          <w:b/>
          <w:color w:val="auto"/>
        </w:rPr>
        <w:t>以上第1</w:t>
      </w:r>
      <w:r>
        <w:rPr>
          <w:rFonts w:hint="eastAsia" w:ascii="宋体" w:hAnsi="宋体"/>
          <w:b/>
          <w:color w:val="auto"/>
          <w:lang w:val="en-US" w:eastAsia="zh-CN"/>
        </w:rPr>
        <w:t>8</w:t>
      </w:r>
      <w:r>
        <w:rPr>
          <w:rFonts w:hint="eastAsia" w:ascii="宋体" w:hAnsi="宋体"/>
          <w:b/>
          <w:color w:val="auto"/>
        </w:rPr>
        <w:t>条要求提供的所有证明文件应真实有效，否则投标无效。</w:t>
      </w:r>
    </w:p>
    <w:p>
      <w:pPr>
        <w:pStyle w:val="8"/>
        <w:snapToGrid w:val="0"/>
        <w:spacing w:line="360" w:lineRule="exact"/>
        <w:rPr>
          <w:rFonts w:hint="eastAsia" w:hAnsi="宋体"/>
          <w:b/>
          <w:color w:val="auto"/>
        </w:rPr>
      </w:pPr>
      <w:r>
        <w:rPr>
          <w:rFonts w:hint="eastAsia" w:hAnsi="宋体"/>
          <w:b/>
          <w:color w:val="auto"/>
          <w:lang w:val="en-US" w:eastAsia="zh-CN"/>
        </w:rPr>
        <w:t>19</w:t>
      </w:r>
      <w:r>
        <w:rPr>
          <w:rFonts w:hint="eastAsia" w:hAnsi="宋体"/>
          <w:b/>
          <w:color w:val="auto"/>
        </w:rPr>
        <w:t>.投标的有效期</w:t>
      </w:r>
    </w:p>
    <w:p>
      <w:pPr>
        <w:snapToGrid w:val="0"/>
        <w:spacing w:line="360" w:lineRule="exact"/>
        <w:ind w:firstLine="420" w:firstLineChars="200"/>
        <w:outlineLvl w:val="4"/>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9</w:t>
      </w:r>
      <w:r>
        <w:rPr>
          <w:rFonts w:hint="eastAsia" w:ascii="宋体" w:hAnsi="宋体"/>
          <w:color w:val="auto"/>
          <w:szCs w:val="21"/>
        </w:rPr>
        <w:t>.1投标文件从投标截止之日起，投标有效期60天；当采购代理机构认为有必要时，有权向投标人提出延长投标有效期，但延长时间不得超过30天，并及时以书面形式或传真方式通知所有投标人。</w:t>
      </w:r>
    </w:p>
    <w:p>
      <w:pPr>
        <w:pStyle w:val="8"/>
        <w:snapToGrid w:val="0"/>
        <w:spacing w:line="360" w:lineRule="exact"/>
        <w:ind w:firstLine="420" w:firstLineChars="200"/>
        <w:rPr>
          <w:rFonts w:hint="eastAsia" w:hAnsi="宋体"/>
          <w:color w:val="auto"/>
        </w:rPr>
      </w:pPr>
      <w:r>
        <w:rPr>
          <w:rFonts w:hint="eastAsia" w:hAnsi="宋体"/>
          <w:color w:val="auto"/>
          <w:szCs w:val="21"/>
        </w:rPr>
        <w:t>1</w:t>
      </w:r>
      <w:r>
        <w:rPr>
          <w:rFonts w:hint="eastAsia" w:hAnsi="宋体"/>
          <w:color w:val="auto"/>
          <w:szCs w:val="21"/>
          <w:lang w:val="en-US" w:eastAsia="zh-CN"/>
        </w:rPr>
        <w:t>9</w:t>
      </w:r>
      <w:r>
        <w:rPr>
          <w:rFonts w:hint="eastAsia" w:hAnsi="宋体"/>
          <w:color w:val="auto"/>
          <w:szCs w:val="21"/>
        </w:rPr>
        <w:t>.2</w:t>
      </w:r>
      <w:r>
        <w:rPr>
          <w:rFonts w:hint="eastAsia" w:hAnsi="宋体"/>
          <w:color w:val="auto"/>
        </w:rPr>
        <w:t>在投标有效期内，不能要求对原投标文件（经谈判小组确认有效且没有超出采购文件的范围或改变采购的实质内容的澄清或说明作为投标文件的组成部分）作任何改变，中标后不得拖延或拒签合同。</w:t>
      </w:r>
    </w:p>
    <w:p>
      <w:pPr>
        <w:pStyle w:val="8"/>
        <w:snapToGrid w:val="0"/>
        <w:spacing w:line="360" w:lineRule="exact"/>
        <w:rPr>
          <w:rFonts w:hint="eastAsia" w:hAnsi="宋体"/>
          <w:b/>
          <w:color w:val="auto"/>
          <w:lang w:val="en-US" w:eastAsia="zh-CN"/>
        </w:rPr>
      </w:pPr>
      <w:r>
        <w:rPr>
          <w:rFonts w:hint="eastAsia" w:hAnsi="宋体"/>
          <w:b/>
          <w:color w:val="auto"/>
          <w:lang w:val="en-US" w:eastAsia="zh-CN"/>
        </w:rPr>
        <w:t>20.投标文件的形式</w:t>
      </w:r>
    </w:p>
    <w:p>
      <w:pPr>
        <w:pStyle w:val="8"/>
        <w:keepNext w:val="0"/>
        <w:keepLines w:val="0"/>
        <w:pageBreakBefore w:val="0"/>
        <w:shd w:val="clear" w:color="auto" w:fill="auto"/>
        <w:kinsoku/>
        <w:wordWrap/>
        <w:overflowPunct/>
        <w:topLinePunct w:val="0"/>
        <w:autoSpaceDE/>
        <w:autoSpaceDN/>
        <w:bidi w:val="0"/>
        <w:adjustRightInd/>
        <w:snapToGrid w:val="0"/>
        <w:spacing w:line="290" w:lineRule="exact"/>
        <w:ind w:firstLine="422" w:firstLineChars="200"/>
        <w:textAlignment w:val="auto"/>
        <w:outlineLvl w:val="9"/>
        <w:rPr>
          <w:rFonts w:hint="eastAsia"/>
          <w:b/>
          <w:bCs/>
          <w:color w:val="auto"/>
          <w:sz w:val="21"/>
          <w:szCs w:val="21"/>
          <w:highlight w:val="none"/>
          <w:lang w:val="en-US" w:eastAsia="zh-CN"/>
        </w:rPr>
      </w:pPr>
      <w:r>
        <w:rPr>
          <w:rFonts w:hint="eastAsia"/>
          <w:b/>
          <w:bCs/>
          <w:color w:val="auto"/>
          <w:sz w:val="21"/>
          <w:szCs w:val="21"/>
          <w:highlight w:val="none"/>
          <w:lang w:val="en-US" w:eastAsia="zh-CN"/>
        </w:rPr>
        <w:t>电子投标文件包括“电子加密投标文件”和“备份投标文件”，在投标文件编制完成后同时生成。</w:t>
      </w:r>
    </w:p>
    <w:p>
      <w:pPr>
        <w:pStyle w:val="8"/>
        <w:keepNext w:val="0"/>
        <w:keepLines w:val="0"/>
        <w:pageBreakBefore w:val="0"/>
        <w:shd w:val="clear" w:color="auto" w:fill="auto"/>
        <w:kinsoku/>
        <w:wordWrap/>
        <w:overflowPunct/>
        <w:topLinePunct w:val="0"/>
        <w:autoSpaceDE/>
        <w:autoSpaceDN/>
        <w:bidi w:val="0"/>
        <w:adjustRightInd/>
        <w:snapToGrid w:val="0"/>
        <w:spacing w:line="290" w:lineRule="exact"/>
        <w:ind w:firstLine="422" w:firstLineChars="200"/>
        <w:textAlignment w:val="auto"/>
        <w:outlineLvl w:val="9"/>
        <w:rPr>
          <w:rFonts w:hint="eastAsia"/>
          <w:b/>
          <w:bCs/>
          <w:color w:val="auto"/>
          <w:sz w:val="21"/>
          <w:szCs w:val="21"/>
          <w:highlight w:val="none"/>
          <w:lang w:val="en-US" w:eastAsia="zh-CN"/>
        </w:rPr>
      </w:pPr>
      <w:r>
        <w:rPr>
          <w:rFonts w:hint="eastAsia"/>
          <w:b/>
          <w:bCs/>
          <w:color w:val="auto"/>
          <w:sz w:val="21"/>
          <w:szCs w:val="21"/>
          <w:highlight w:val="none"/>
          <w:lang w:val="en-US" w:eastAsia="zh-CN"/>
        </w:rPr>
        <w:t>1、“电子加密投标文件”是指通过“政采云电子交易客户端”完成投标文件编制后生成并加密的数据电文形式的投标文件。</w:t>
      </w:r>
    </w:p>
    <w:p>
      <w:pPr>
        <w:pStyle w:val="9"/>
        <w:ind w:left="0" w:leftChars="0" w:firstLine="422" w:firstLineChars="200"/>
        <w:jc w:val="left"/>
        <w:rPr>
          <w:rFonts w:hint="default"/>
          <w:b/>
          <w:bCs/>
          <w:color w:val="auto"/>
          <w:lang w:val="en-US" w:eastAsia="zh-CN"/>
        </w:rPr>
      </w:pPr>
      <w:r>
        <w:rPr>
          <w:rFonts w:hint="eastAsia"/>
          <w:b/>
          <w:bCs/>
          <w:color w:val="auto"/>
          <w:sz w:val="21"/>
          <w:szCs w:val="21"/>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p>
      <w:pPr>
        <w:pStyle w:val="8"/>
        <w:snapToGrid w:val="0"/>
        <w:spacing w:line="360" w:lineRule="exact"/>
        <w:rPr>
          <w:rFonts w:hint="eastAsia" w:hAnsi="宋体"/>
          <w:b/>
          <w:color w:val="auto"/>
        </w:rPr>
      </w:pPr>
      <w:r>
        <w:rPr>
          <w:rFonts w:hint="eastAsia" w:hAnsi="宋体"/>
          <w:b/>
          <w:color w:val="auto"/>
          <w:lang w:val="en-US" w:eastAsia="zh-CN"/>
        </w:rPr>
        <w:t>21</w:t>
      </w:r>
      <w:r>
        <w:rPr>
          <w:rFonts w:hint="eastAsia" w:hAnsi="宋体"/>
          <w:b/>
          <w:color w:val="auto"/>
        </w:rPr>
        <w:t>.投标文件</w:t>
      </w:r>
      <w:r>
        <w:rPr>
          <w:rFonts w:hint="eastAsia" w:hAnsi="宋体"/>
          <w:b/>
          <w:color w:val="auto"/>
          <w:lang w:eastAsia="zh-CN"/>
        </w:rPr>
        <w:t>份数及</w:t>
      </w:r>
      <w:r>
        <w:rPr>
          <w:rFonts w:hint="eastAsia" w:hAnsi="宋体"/>
          <w:b/>
          <w:color w:val="auto"/>
        </w:rPr>
        <w:t>要求</w:t>
      </w:r>
    </w:p>
    <w:p>
      <w:pPr>
        <w:pStyle w:val="8"/>
        <w:keepNext w:val="0"/>
        <w:keepLines w:val="0"/>
        <w:pageBreakBefore w:val="0"/>
        <w:shd w:val="clear" w:color="auto" w:fill="auto"/>
        <w:kinsoku/>
        <w:wordWrap/>
        <w:overflowPunct/>
        <w:topLinePunct w:val="0"/>
        <w:autoSpaceDE/>
        <w:autoSpaceDN/>
        <w:bidi w:val="0"/>
        <w:adjustRightInd/>
        <w:snapToGrid w:val="0"/>
        <w:spacing w:line="290" w:lineRule="exact"/>
        <w:ind w:firstLine="422" w:firstLineChars="200"/>
        <w:textAlignment w:val="auto"/>
        <w:outlineLvl w:val="9"/>
        <w:rPr>
          <w:rFonts w:hint="eastAsia"/>
          <w:b/>
          <w:bCs/>
          <w:color w:val="auto"/>
          <w:sz w:val="21"/>
          <w:szCs w:val="21"/>
          <w:highlight w:val="none"/>
          <w:lang w:val="en-US" w:eastAsia="zh-CN"/>
        </w:rPr>
      </w:pPr>
      <w:r>
        <w:rPr>
          <w:rFonts w:hint="eastAsia" w:cs="Times New Roman"/>
          <w:b/>
          <w:bCs/>
          <w:color w:val="auto"/>
          <w:sz w:val="21"/>
          <w:szCs w:val="21"/>
          <w:highlight w:val="none"/>
          <w:lang w:val="en-US" w:eastAsia="zh-CN"/>
        </w:rPr>
        <w:t>21.1、</w:t>
      </w:r>
      <w:r>
        <w:rPr>
          <w:rFonts w:hint="eastAsia"/>
          <w:b/>
          <w:bCs/>
          <w:color w:val="auto"/>
          <w:sz w:val="21"/>
          <w:szCs w:val="21"/>
          <w:highlight w:val="none"/>
          <w:lang w:val="en-US" w:eastAsia="zh-CN"/>
        </w:rPr>
        <w:t>一份电子加密投标文件（“.jmbs”格式），一份备份标书文件（“.bfbs”格式）。</w:t>
      </w:r>
    </w:p>
    <w:p>
      <w:pPr>
        <w:pStyle w:val="8"/>
        <w:keepNext w:val="0"/>
        <w:keepLines w:val="0"/>
        <w:pageBreakBefore w:val="0"/>
        <w:shd w:val="clear" w:color="auto" w:fill="auto"/>
        <w:kinsoku/>
        <w:wordWrap/>
        <w:overflowPunct/>
        <w:topLinePunct w:val="0"/>
        <w:autoSpaceDE/>
        <w:autoSpaceDN/>
        <w:bidi w:val="0"/>
        <w:adjustRightInd/>
        <w:snapToGrid w:val="0"/>
        <w:spacing w:line="290" w:lineRule="exact"/>
        <w:ind w:firstLine="422" w:firstLineChars="200"/>
        <w:textAlignment w:val="auto"/>
        <w:outlineLvl w:val="9"/>
        <w:rPr>
          <w:rFonts w:hint="eastAsia" w:eastAsia="宋体"/>
          <w:b/>
          <w:bCs/>
          <w:color w:val="auto"/>
          <w:sz w:val="21"/>
          <w:szCs w:val="21"/>
          <w:highlight w:val="red"/>
          <w:lang w:val="en-US" w:eastAsia="zh-CN"/>
        </w:rPr>
      </w:pPr>
      <w:r>
        <w:rPr>
          <w:rFonts w:hint="eastAsia"/>
          <w:b/>
          <w:bCs/>
          <w:color w:val="auto"/>
          <w:sz w:val="21"/>
          <w:szCs w:val="21"/>
          <w:highlight w:val="none"/>
          <w:lang w:val="en-US" w:eastAsia="zh-CN"/>
        </w:rPr>
        <w:t>21.2、每份电子投标文件应包括</w:t>
      </w:r>
      <w:r>
        <w:rPr>
          <w:rFonts w:hint="eastAsia" w:ascii="宋体" w:hAnsi="宋体"/>
          <w:b/>
          <w:bCs/>
          <w:color w:val="auto"/>
          <w:szCs w:val="21"/>
          <w:highlight w:val="none"/>
        </w:rPr>
        <w:t>资格证明文件和商务及技术文件两部分</w:t>
      </w:r>
      <w:r>
        <w:rPr>
          <w:rFonts w:hint="eastAsia" w:ascii="宋体" w:hAnsi="宋体"/>
          <w:b/>
          <w:bCs/>
          <w:color w:val="auto"/>
          <w:szCs w:val="21"/>
          <w:highlight w:val="none"/>
          <w:lang w:eastAsia="zh-CN"/>
        </w:rPr>
        <w:t>。</w:t>
      </w:r>
    </w:p>
    <w:p>
      <w:pPr>
        <w:pStyle w:val="8"/>
        <w:snapToGrid w:val="0"/>
        <w:spacing w:line="360" w:lineRule="exact"/>
        <w:ind w:firstLine="422" w:firstLineChars="200"/>
        <w:rPr>
          <w:rFonts w:hint="eastAsia" w:hAnsi="宋体"/>
          <w:color w:val="auto"/>
        </w:rPr>
      </w:pPr>
      <w:r>
        <w:rPr>
          <w:rFonts w:hint="eastAsia"/>
          <w:b/>
          <w:bCs/>
          <w:color w:val="auto"/>
          <w:sz w:val="21"/>
          <w:szCs w:val="21"/>
          <w:highlight w:val="none"/>
          <w:lang w:val="en-US" w:eastAsia="zh-CN"/>
        </w:rPr>
        <w:t>21.3、</w:t>
      </w:r>
      <w:r>
        <w:rPr>
          <w:rFonts w:hint="eastAsia"/>
          <w:b/>
          <w:bCs/>
          <w:color w:val="auto"/>
          <w:sz w:val="21"/>
          <w:szCs w:val="21"/>
          <w:highlight w:val="none"/>
          <w:u w:val="single" w:color="auto"/>
          <w:lang w:val="en-US" w:eastAsia="zh-CN"/>
        </w:rPr>
        <w:t>待开标结束后，排名前三的成交候选人请于2021年11 月 25 日19:30前提供纸质投标文件五份并承诺与电子投标文件内容一致的承诺书至新疆宏力源工程项目管理有限责任公司（阿图什市通程大厦三楼）。投标人可采用邮寄方式提供纸质版投标文件（收件地址：阿图什市通程大厦三楼，收件人：唐小娟，电话：13379708739），费用由投标人自行承担。</w:t>
      </w:r>
    </w:p>
    <w:p>
      <w:pPr>
        <w:pStyle w:val="8"/>
        <w:snapToGrid w:val="0"/>
        <w:spacing w:line="360" w:lineRule="exact"/>
        <w:rPr>
          <w:rFonts w:hint="eastAsia" w:hAnsi="宋体"/>
          <w:b/>
          <w:color w:val="auto"/>
        </w:rPr>
      </w:pPr>
      <w:r>
        <w:rPr>
          <w:rFonts w:hint="eastAsia" w:hAnsi="宋体"/>
          <w:b/>
          <w:color w:val="auto"/>
          <w:lang w:val="en-US" w:eastAsia="zh-CN"/>
        </w:rPr>
        <w:t>22</w:t>
      </w:r>
      <w:r>
        <w:rPr>
          <w:rFonts w:hint="eastAsia" w:hAnsi="宋体"/>
          <w:b/>
          <w:color w:val="auto"/>
        </w:rPr>
        <w:t>.投标保证金</w:t>
      </w:r>
    </w:p>
    <w:p>
      <w:pPr>
        <w:pStyle w:val="8"/>
        <w:snapToGrid w:val="0"/>
        <w:spacing w:line="360" w:lineRule="exact"/>
        <w:ind w:firstLine="422" w:firstLineChars="200"/>
        <w:rPr>
          <w:rFonts w:hint="eastAsia" w:hAnsi="宋体"/>
          <w:b/>
          <w:bCs/>
          <w:color w:val="auto"/>
        </w:rPr>
      </w:pPr>
      <w:r>
        <w:rPr>
          <w:rFonts w:hint="eastAsia" w:hAnsi="宋体"/>
          <w:b/>
          <w:bCs/>
          <w:color w:val="auto"/>
        </w:rPr>
        <w:t>2</w:t>
      </w:r>
      <w:r>
        <w:rPr>
          <w:rFonts w:hint="eastAsia" w:hAnsi="宋体"/>
          <w:b/>
          <w:bCs/>
          <w:color w:val="auto"/>
          <w:lang w:val="en-US" w:eastAsia="zh-CN"/>
        </w:rPr>
        <w:t>2</w:t>
      </w:r>
      <w:r>
        <w:rPr>
          <w:rFonts w:hint="eastAsia" w:hAnsi="宋体"/>
          <w:b/>
          <w:bCs/>
          <w:color w:val="auto"/>
        </w:rPr>
        <w:t>.1按投标须知前附表要求缴纳。</w:t>
      </w:r>
    </w:p>
    <w:p>
      <w:pPr>
        <w:pStyle w:val="8"/>
        <w:snapToGrid w:val="0"/>
        <w:spacing w:line="360" w:lineRule="exact"/>
        <w:ind w:firstLine="422" w:firstLineChars="200"/>
        <w:rPr>
          <w:rFonts w:hint="eastAsia" w:hAnsi="宋体"/>
          <w:b/>
          <w:bCs/>
          <w:color w:val="auto"/>
        </w:rPr>
      </w:pPr>
      <w:r>
        <w:rPr>
          <w:rFonts w:hint="eastAsia" w:hAnsi="宋体"/>
          <w:b/>
          <w:bCs/>
          <w:color w:val="auto"/>
        </w:rPr>
        <w:t>2</w:t>
      </w:r>
      <w:r>
        <w:rPr>
          <w:rFonts w:hint="eastAsia" w:hAnsi="宋体"/>
          <w:b/>
          <w:bCs/>
          <w:color w:val="auto"/>
          <w:lang w:val="en-US" w:eastAsia="zh-CN"/>
        </w:rPr>
        <w:t>2</w:t>
      </w:r>
      <w:r>
        <w:rPr>
          <w:rFonts w:hint="eastAsia" w:hAnsi="宋体"/>
          <w:b/>
          <w:bCs/>
          <w:color w:val="auto"/>
        </w:rPr>
        <w:t>.2请务必一次性足额缴纳。</w:t>
      </w:r>
    </w:p>
    <w:p>
      <w:pPr>
        <w:pStyle w:val="8"/>
        <w:snapToGrid w:val="0"/>
        <w:spacing w:line="360" w:lineRule="exact"/>
        <w:ind w:firstLine="422" w:firstLineChars="200"/>
        <w:rPr>
          <w:rFonts w:hint="eastAsia" w:hAnsi="宋体"/>
          <w:b/>
          <w:bCs/>
          <w:color w:val="auto"/>
        </w:rPr>
      </w:pPr>
      <w:r>
        <w:rPr>
          <w:rFonts w:hint="eastAsia" w:hAnsi="宋体"/>
          <w:b/>
          <w:bCs/>
          <w:color w:val="auto"/>
        </w:rPr>
        <w:t>2</w:t>
      </w:r>
      <w:r>
        <w:rPr>
          <w:rFonts w:hint="eastAsia" w:hAnsi="宋体"/>
          <w:b/>
          <w:bCs/>
          <w:color w:val="auto"/>
          <w:lang w:val="en-US" w:eastAsia="zh-CN"/>
        </w:rPr>
        <w:t>2</w:t>
      </w:r>
      <w:r>
        <w:rPr>
          <w:rFonts w:hint="eastAsia" w:hAnsi="宋体"/>
          <w:b/>
          <w:bCs/>
          <w:color w:val="auto"/>
        </w:rPr>
        <w:t>.3对未提交投标保证金(足额) 的投标文件由谈判小组现场核定该投标无效。若投标人被列入</w:t>
      </w:r>
      <w:r>
        <w:rPr>
          <w:rFonts w:hint="eastAsia" w:hAnsi="宋体"/>
          <w:b/>
          <w:bCs/>
          <w:color w:val="auto"/>
          <w:lang w:val="en-US" w:eastAsia="zh-CN"/>
        </w:rPr>
        <w:t>成交</w:t>
      </w:r>
      <w:r>
        <w:rPr>
          <w:rFonts w:hint="eastAsia" w:hAnsi="宋体"/>
          <w:b/>
          <w:bCs/>
          <w:color w:val="auto"/>
        </w:rPr>
        <w:t>候选供应商名单，则取消其</w:t>
      </w:r>
      <w:r>
        <w:rPr>
          <w:rFonts w:hint="eastAsia" w:hAnsi="宋体"/>
          <w:b/>
          <w:bCs/>
          <w:color w:val="auto"/>
          <w:lang w:val="en-US" w:eastAsia="zh-CN"/>
        </w:rPr>
        <w:t>成交</w:t>
      </w:r>
      <w:r>
        <w:rPr>
          <w:rFonts w:hint="eastAsia" w:hAnsi="宋体"/>
          <w:b/>
          <w:bCs/>
          <w:color w:val="auto"/>
        </w:rPr>
        <w:t>候选资格。</w:t>
      </w:r>
    </w:p>
    <w:p>
      <w:pPr>
        <w:snapToGrid w:val="0"/>
        <w:spacing w:line="360" w:lineRule="exact"/>
        <w:ind w:firstLine="422" w:firstLineChars="200"/>
        <w:outlineLvl w:val="4"/>
        <w:rPr>
          <w:rFonts w:hint="eastAsia" w:ascii="宋体" w:hAnsi="宋体"/>
          <w:b/>
          <w:bCs/>
          <w:color w:val="auto"/>
          <w:szCs w:val="21"/>
        </w:rPr>
      </w:pPr>
      <w:r>
        <w:rPr>
          <w:rFonts w:hint="eastAsia" w:ascii="宋体" w:hAnsi="宋体"/>
          <w:b/>
          <w:bCs/>
          <w:color w:val="auto"/>
          <w:szCs w:val="21"/>
        </w:rPr>
        <w:t>2</w:t>
      </w:r>
      <w:r>
        <w:rPr>
          <w:rFonts w:hint="eastAsia" w:ascii="宋体" w:hAnsi="宋体"/>
          <w:b/>
          <w:bCs/>
          <w:color w:val="auto"/>
          <w:szCs w:val="21"/>
          <w:lang w:val="en-US" w:eastAsia="zh-CN"/>
        </w:rPr>
        <w:t>2</w:t>
      </w:r>
      <w:r>
        <w:rPr>
          <w:rFonts w:hint="eastAsia" w:ascii="宋体" w:hAnsi="宋体"/>
          <w:b/>
          <w:bCs/>
          <w:color w:val="auto"/>
          <w:szCs w:val="21"/>
        </w:rPr>
        <w:t>.4如发生下列任何事件，投标保证金将被没收：</w:t>
      </w:r>
    </w:p>
    <w:p>
      <w:pPr>
        <w:snapToGrid w:val="0"/>
        <w:spacing w:line="360" w:lineRule="exact"/>
        <w:ind w:firstLine="527" w:firstLineChars="250"/>
        <w:outlineLvl w:val="4"/>
        <w:rPr>
          <w:rFonts w:hint="eastAsia" w:ascii="宋体" w:hAnsi="宋体"/>
          <w:b/>
          <w:bCs/>
          <w:color w:val="auto"/>
          <w:szCs w:val="21"/>
        </w:rPr>
      </w:pPr>
      <w:r>
        <w:rPr>
          <w:rFonts w:hint="eastAsia" w:ascii="宋体" w:hAnsi="宋体"/>
          <w:b/>
          <w:bCs/>
          <w:color w:val="auto"/>
          <w:szCs w:val="21"/>
        </w:rPr>
        <w:t>(1)投标人在投标有效期内撤回其投标文件。</w:t>
      </w:r>
    </w:p>
    <w:p>
      <w:pPr>
        <w:pStyle w:val="8"/>
        <w:snapToGrid w:val="0"/>
        <w:spacing w:line="360" w:lineRule="exact"/>
        <w:ind w:firstLine="527" w:firstLineChars="250"/>
        <w:rPr>
          <w:rFonts w:hint="eastAsia" w:hAnsi="宋体"/>
          <w:b/>
          <w:bCs/>
          <w:color w:val="auto"/>
          <w:szCs w:val="21"/>
        </w:rPr>
      </w:pPr>
      <w:r>
        <w:rPr>
          <w:rFonts w:hint="eastAsia" w:hAnsi="宋体"/>
          <w:b/>
          <w:bCs/>
          <w:color w:val="auto"/>
          <w:szCs w:val="21"/>
        </w:rPr>
        <w:t>(2)</w:t>
      </w:r>
      <w:r>
        <w:rPr>
          <w:rFonts w:hint="eastAsia" w:hAnsi="宋体"/>
          <w:b/>
          <w:bCs/>
          <w:color w:val="auto"/>
          <w:szCs w:val="21"/>
          <w:lang w:val="en-US" w:eastAsia="zh-CN"/>
        </w:rPr>
        <w:t>成交</w:t>
      </w:r>
      <w:r>
        <w:rPr>
          <w:rFonts w:hint="eastAsia" w:hAnsi="宋体"/>
          <w:b/>
          <w:bCs/>
          <w:color w:val="auto"/>
          <w:szCs w:val="21"/>
        </w:rPr>
        <w:t>供应商在规定的期限内：</w:t>
      </w:r>
    </w:p>
    <w:p>
      <w:pPr>
        <w:pStyle w:val="8"/>
        <w:snapToGrid w:val="0"/>
        <w:spacing w:line="360" w:lineRule="exact"/>
        <w:ind w:firstLine="632" w:firstLineChars="300"/>
        <w:rPr>
          <w:rFonts w:hint="eastAsia" w:hAnsi="宋体"/>
          <w:b/>
          <w:bCs/>
          <w:color w:val="auto"/>
          <w:szCs w:val="21"/>
        </w:rPr>
      </w:pPr>
      <w:r>
        <w:rPr>
          <w:rFonts w:hint="eastAsia" w:hAnsi="宋体"/>
          <w:b/>
          <w:bCs/>
          <w:color w:val="auto"/>
          <w:szCs w:val="21"/>
        </w:rPr>
        <w:t>①未根据本须知规定签订合同；</w:t>
      </w:r>
    </w:p>
    <w:p>
      <w:pPr>
        <w:pStyle w:val="8"/>
        <w:snapToGrid w:val="0"/>
        <w:spacing w:line="360" w:lineRule="exact"/>
        <w:ind w:firstLine="632" w:firstLineChars="300"/>
        <w:rPr>
          <w:rFonts w:hint="eastAsia" w:hAnsi="宋体"/>
          <w:b/>
          <w:bCs/>
          <w:color w:val="auto"/>
          <w:szCs w:val="21"/>
        </w:rPr>
      </w:pPr>
      <w:r>
        <w:rPr>
          <w:rFonts w:hint="eastAsia" w:hAnsi="宋体"/>
          <w:b/>
          <w:bCs/>
          <w:color w:val="auto"/>
          <w:szCs w:val="21"/>
        </w:rPr>
        <w:t>②未根据本须知规定提交履约保证金。</w:t>
      </w:r>
    </w:p>
    <w:p>
      <w:pPr>
        <w:widowControl/>
        <w:spacing w:line="440" w:lineRule="exact"/>
        <w:ind w:firstLine="480"/>
        <w:rPr>
          <w:rFonts w:hint="eastAsia" w:ascii="宋体" w:hAnsi="宋体"/>
          <w:b/>
          <w:bCs/>
          <w:color w:val="auto"/>
          <w:szCs w:val="21"/>
        </w:rPr>
      </w:pPr>
      <w:r>
        <w:rPr>
          <w:rFonts w:hint="eastAsia" w:ascii="宋体" w:hAnsi="宋体"/>
          <w:b/>
          <w:bCs/>
          <w:color w:val="auto"/>
          <w:szCs w:val="21"/>
        </w:rPr>
        <w:t>2</w:t>
      </w:r>
      <w:r>
        <w:rPr>
          <w:rFonts w:hint="eastAsia" w:ascii="宋体" w:hAnsi="宋体"/>
          <w:b/>
          <w:bCs/>
          <w:color w:val="auto"/>
          <w:szCs w:val="21"/>
          <w:lang w:val="en-US" w:eastAsia="zh-CN"/>
        </w:rPr>
        <w:t>3</w:t>
      </w:r>
      <w:r>
        <w:rPr>
          <w:rFonts w:hint="eastAsia" w:ascii="宋体" w:hAnsi="宋体"/>
          <w:b/>
          <w:bCs/>
          <w:color w:val="auto"/>
          <w:szCs w:val="21"/>
        </w:rPr>
        <w:t>、报价范围：</w:t>
      </w:r>
    </w:p>
    <w:p>
      <w:pPr>
        <w:widowControl/>
        <w:spacing w:line="440" w:lineRule="exact"/>
        <w:ind w:firstLine="480"/>
        <w:rPr>
          <w:rFonts w:hint="eastAsia" w:ascii="宋体" w:cs="宋体"/>
          <w:color w:val="auto"/>
          <w:kern w:val="0"/>
          <w:szCs w:val="21"/>
        </w:rPr>
      </w:pPr>
      <w:r>
        <w:rPr>
          <w:rFonts w:hint="eastAsia" w:ascii="宋体" w:cs="宋体"/>
          <w:color w:val="auto"/>
          <w:kern w:val="0"/>
          <w:szCs w:val="21"/>
        </w:rPr>
        <w:t>项目报价采用人民币综合报价，投标供应商应严格按照“开标一览表”和“分项报价明细表”的格式认真填写。</w:t>
      </w:r>
    </w:p>
    <w:p>
      <w:pPr>
        <w:widowControl/>
        <w:spacing w:line="440" w:lineRule="exact"/>
        <w:ind w:firstLine="480"/>
        <w:rPr>
          <w:rFonts w:hint="eastAsia" w:ascii="宋体" w:cs="宋体"/>
          <w:color w:val="auto"/>
          <w:kern w:val="0"/>
          <w:szCs w:val="21"/>
        </w:rPr>
      </w:pPr>
      <w:r>
        <w:rPr>
          <w:rFonts w:hint="eastAsia" w:ascii="宋体" w:cs="宋体"/>
          <w:color w:val="auto"/>
          <w:kern w:val="0"/>
          <w:szCs w:val="21"/>
        </w:rPr>
        <w:t>投标报价应包括：</w:t>
      </w:r>
      <w:r>
        <w:rPr>
          <w:rFonts w:hint="eastAsia" w:ascii="宋体" w:cs="宋体"/>
          <w:color w:val="auto"/>
          <w:kern w:val="0"/>
          <w:szCs w:val="21"/>
          <w:lang w:eastAsia="zh-CN"/>
        </w:rPr>
        <w:t>服务</w:t>
      </w:r>
      <w:r>
        <w:rPr>
          <w:rFonts w:hint="eastAsia" w:ascii="宋体" w:cs="宋体"/>
          <w:color w:val="auto"/>
          <w:kern w:val="0"/>
          <w:szCs w:val="21"/>
        </w:rPr>
        <w:t>本身价格、保险费用、包装费、运输费用、损耗、技术指导、税金费用、随产品资料费、技术服务费、技术考察费、培训费及验收合格前和质保期内发生的一切费用、应当提供的伴随服务/售后服务费用。</w:t>
      </w:r>
    </w:p>
    <w:p>
      <w:pPr>
        <w:pStyle w:val="8"/>
        <w:snapToGrid w:val="0"/>
        <w:spacing w:line="360" w:lineRule="exact"/>
        <w:ind w:firstLine="632" w:firstLineChars="300"/>
        <w:rPr>
          <w:rFonts w:hint="eastAsia" w:hAnsi="宋体"/>
          <w:b/>
          <w:bCs/>
          <w:color w:val="auto"/>
          <w:szCs w:val="21"/>
        </w:rPr>
      </w:pPr>
    </w:p>
    <w:p>
      <w:pPr>
        <w:pStyle w:val="8"/>
        <w:snapToGrid w:val="0"/>
        <w:spacing w:line="360" w:lineRule="exact"/>
        <w:jc w:val="center"/>
        <w:rPr>
          <w:rFonts w:hint="eastAsia" w:hAnsi="宋体"/>
          <w:b/>
          <w:color w:val="auto"/>
        </w:rPr>
      </w:pPr>
    </w:p>
    <w:p>
      <w:pPr>
        <w:pStyle w:val="8"/>
        <w:snapToGrid w:val="0"/>
        <w:spacing w:line="360" w:lineRule="exact"/>
        <w:jc w:val="center"/>
        <w:rPr>
          <w:rFonts w:hint="eastAsia" w:hAnsi="宋体"/>
          <w:b/>
          <w:color w:val="auto"/>
          <w:sz w:val="24"/>
          <w:szCs w:val="22"/>
        </w:rPr>
      </w:pPr>
      <w:r>
        <w:rPr>
          <w:rFonts w:hint="eastAsia" w:hAnsi="宋体"/>
          <w:b/>
          <w:color w:val="auto"/>
          <w:sz w:val="24"/>
          <w:szCs w:val="22"/>
        </w:rPr>
        <w:t>四     投标文件的</w:t>
      </w:r>
      <w:r>
        <w:rPr>
          <w:rFonts w:hint="eastAsia" w:hAnsi="宋体"/>
          <w:b/>
          <w:color w:val="auto"/>
          <w:sz w:val="24"/>
          <w:szCs w:val="22"/>
          <w:lang w:eastAsia="zh-CN"/>
        </w:rPr>
        <w:t>上传和</w:t>
      </w:r>
      <w:r>
        <w:rPr>
          <w:rFonts w:hint="eastAsia" w:hAnsi="宋体"/>
          <w:b/>
          <w:color w:val="auto"/>
          <w:sz w:val="24"/>
          <w:szCs w:val="22"/>
        </w:rPr>
        <w:t>递交</w:t>
      </w:r>
    </w:p>
    <w:p>
      <w:pPr>
        <w:pStyle w:val="8"/>
        <w:snapToGrid w:val="0"/>
        <w:spacing w:line="360" w:lineRule="exact"/>
        <w:rPr>
          <w:rFonts w:hint="eastAsia" w:hAnsi="宋体"/>
          <w:b/>
          <w:color w:val="auto"/>
          <w:lang w:eastAsia="zh-CN"/>
        </w:rPr>
      </w:pPr>
      <w:r>
        <w:rPr>
          <w:rFonts w:hint="eastAsia" w:hAnsi="宋体"/>
          <w:b/>
          <w:color w:val="auto"/>
        </w:rPr>
        <w:t>2</w:t>
      </w:r>
      <w:r>
        <w:rPr>
          <w:rFonts w:hint="eastAsia" w:hAnsi="宋体"/>
          <w:b/>
          <w:color w:val="auto"/>
          <w:lang w:val="en-US" w:eastAsia="zh-CN"/>
        </w:rPr>
        <w:t>4</w:t>
      </w:r>
      <w:r>
        <w:rPr>
          <w:rFonts w:hint="eastAsia" w:hAnsi="宋体"/>
          <w:b/>
          <w:color w:val="auto"/>
        </w:rPr>
        <w:t>.投标文件的</w:t>
      </w:r>
      <w:r>
        <w:rPr>
          <w:rFonts w:hint="eastAsia" w:hAnsi="宋体"/>
          <w:b/>
          <w:color w:val="auto"/>
          <w:lang w:eastAsia="zh-CN"/>
        </w:rPr>
        <w:t>上传和递交</w:t>
      </w:r>
    </w:p>
    <w:p>
      <w:pPr>
        <w:pStyle w:val="8"/>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b/>
          <w:bCs/>
          <w:color w:val="auto"/>
          <w:sz w:val="21"/>
          <w:szCs w:val="21"/>
          <w:highlight w:val="none"/>
          <w:u w:val="single" w:color="auto"/>
          <w:lang w:val="en-US" w:eastAsia="zh-CN"/>
        </w:rPr>
      </w:pPr>
      <w:r>
        <w:rPr>
          <w:rFonts w:hint="eastAsia"/>
          <w:color w:val="auto"/>
          <w:sz w:val="21"/>
          <w:szCs w:val="21"/>
          <w:highlight w:val="none"/>
          <w:lang w:val="en-US" w:eastAsia="zh-CN"/>
        </w:rPr>
        <w:t>24.1.</w:t>
      </w:r>
      <w:r>
        <w:rPr>
          <w:rFonts w:hint="eastAsia" w:ascii="宋体" w:hAnsi="宋体" w:eastAsia="宋体" w:cs="宋体"/>
          <w:b/>
          <w:bCs/>
          <w:color w:val="auto"/>
          <w:sz w:val="21"/>
          <w:szCs w:val="21"/>
          <w:highlight w:val="none"/>
          <w:lang w:bidi="zh-CN"/>
        </w:rPr>
        <w:t>电子加密投标文件（“.jmbs”格式）</w:t>
      </w:r>
      <w:r>
        <w:rPr>
          <w:rFonts w:hint="eastAsia"/>
          <w:color w:val="auto"/>
          <w:sz w:val="21"/>
          <w:szCs w:val="21"/>
          <w:highlight w:val="none"/>
          <w:lang w:val="en-US" w:eastAsia="zh-CN"/>
        </w:rPr>
        <w:t>，投标文件制作完成并生成加密标书，在投标截止时间前，供应商需将加密的投标文件上传至政采云平台，</w:t>
      </w:r>
      <w:r>
        <w:rPr>
          <w:rFonts w:hint="eastAsia"/>
          <w:b/>
          <w:bCs/>
          <w:color w:val="auto"/>
          <w:sz w:val="21"/>
          <w:szCs w:val="21"/>
          <w:highlight w:val="none"/>
          <w:u w:val="single" w:color="auto"/>
          <w:lang w:val="en-US" w:eastAsia="zh-CN"/>
        </w:rPr>
        <w:t>在开标时间开始后，待采购组织机构发出解密通知后30分钟内解密投标文件。</w:t>
      </w:r>
    </w:p>
    <w:p>
      <w:pPr>
        <w:pStyle w:val="8"/>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a.供应商未能在投标截止时间前成功上传电子加密投标文件的投标无效。</w:t>
      </w:r>
    </w:p>
    <w:p>
      <w:pPr>
        <w:pStyle w:val="9"/>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b.供应商成功上传电子加密投标文件后，可自行打印投标文件接收回执。</w:t>
      </w:r>
    </w:p>
    <w:p>
      <w:pPr>
        <w:pStyle w:val="8"/>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ascii="宋体" w:hAnsi="宋体" w:eastAsia="宋体" w:cs="宋体"/>
          <w:b/>
          <w:bCs/>
          <w:color w:val="auto"/>
          <w:sz w:val="21"/>
          <w:szCs w:val="21"/>
          <w:highlight w:val="none"/>
          <w:lang w:bidi="zh-CN"/>
        </w:rPr>
      </w:pPr>
      <w:r>
        <w:rPr>
          <w:rFonts w:hint="eastAsia"/>
          <w:color w:val="auto"/>
          <w:sz w:val="21"/>
          <w:szCs w:val="21"/>
          <w:highlight w:val="none"/>
          <w:lang w:val="en-US" w:eastAsia="zh-CN"/>
        </w:rPr>
        <w:t>24.2.</w:t>
      </w:r>
      <w:r>
        <w:rPr>
          <w:rFonts w:hint="eastAsia" w:ascii="宋体" w:hAnsi="宋体" w:eastAsia="宋体" w:cs="宋体"/>
          <w:b/>
          <w:bCs/>
          <w:color w:val="auto"/>
          <w:sz w:val="21"/>
          <w:szCs w:val="21"/>
          <w:highlight w:val="none"/>
          <w:lang w:bidi="zh-CN"/>
        </w:rPr>
        <w:t>备份投标文件（“.bfbs”格式）：</w:t>
      </w:r>
    </w:p>
    <w:p>
      <w:pPr>
        <w:pStyle w:val="8"/>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ascii="宋体" w:hAnsi="宋体" w:eastAsia="宋体" w:cs="宋体"/>
          <w:color w:val="auto"/>
          <w:sz w:val="21"/>
          <w:szCs w:val="21"/>
          <w:highlight w:val="none"/>
          <w:lang w:bidi="zh-CN"/>
        </w:rPr>
      </w:pPr>
      <w:r>
        <w:rPr>
          <w:rFonts w:hint="eastAsia" w:ascii="宋体" w:hAnsi="宋体" w:eastAsia="宋体" w:cs="宋体"/>
          <w:b w:val="0"/>
          <w:bCs/>
          <w:color w:val="auto"/>
          <w:sz w:val="21"/>
          <w:szCs w:val="21"/>
          <w:highlight w:val="none"/>
          <w:lang w:bidi="zh-CN"/>
        </w:rPr>
        <w:t>a.供应商可以将备份投标文件打包压缩并加密，压缩包命名为“XX单位备份投标文件”，加密密码由供应商自行保管；送达时间以采购代理机构实际接收时间为准。</w:t>
      </w:r>
      <w:r>
        <w:rPr>
          <w:rFonts w:hint="eastAsia" w:ascii="宋体" w:hAnsi="宋体" w:eastAsia="宋体" w:cs="宋体"/>
          <w:color w:val="auto"/>
          <w:sz w:val="21"/>
          <w:szCs w:val="21"/>
          <w:highlight w:val="none"/>
          <w:lang w:bidi="zh-CN"/>
        </w:rPr>
        <w:t>“备份投标文件”以投标截止时间前指定接收邮箱最终收到的文件为准，逾期或未按要求提供的视为未提供，建议供应商提前1日办理邮件提供事宜</w:t>
      </w:r>
      <w:r>
        <w:rPr>
          <w:rFonts w:hint="eastAsia"/>
          <w:color w:val="auto"/>
          <w:sz w:val="21"/>
          <w:szCs w:val="21"/>
          <w:highlight w:val="none"/>
          <w:lang w:val="en-US" w:eastAsia="zh-CN"/>
        </w:rPr>
        <w:t>（接收人邮箱：549133703@qq.com，接收人：唐小娟，电话：</w:t>
      </w:r>
      <w:r>
        <w:rPr>
          <w:rFonts w:hint="eastAsia" w:hAnsi="宋体" w:cs="宋体"/>
          <w:color w:val="auto"/>
          <w:kern w:val="0"/>
          <w:sz w:val="21"/>
          <w:szCs w:val="21"/>
          <w:highlight w:val="none"/>
          <w:lang w:val="en-US" w:eastAsia="zh-CN"/>
        </w:rPr>
        <w:t>13379708739</w:t>
      </w:r>
      <w:r>
        <w:rPr>
          <w:rFonts w:hint="eastAsia"/>
          <w:color w:val="auto"/>
          <w:sz w:val="21"/>
          <w:szCs w:val="21"/>
          <w:highlight w:val="none"/>
          <w:lang w:val="en-US" w:eastAsia="zh-CN"/>
        </w:rPr>
        <w:t>）</w:t>
      </w:r>
      <w:r>
        <w:rPr>
          <w:rFonts w:hint="eastAsia" w:ascii="宋体" w:hAnsi="宋体" w:eastAsia="宋体" w:cs="宋体"/>
          <w:color w:val="auto"/>
          <w:sz w:val="21"/>
          <w:szCs w:val="21"/>
          <w:highlight w:val="none"/>
          <w:lang w:bidi="zh-CN"/>
        </w:rPr>
        <w:t>；</w:t>
      </w:r>
      <w:r>
        <w:rPr>
          <w:rFonts w:hint="eastAsia"/>
          <w:color w:val="auto"/>
          <w:sz w:val="21"/>
          <w:szCs w:val="21"/>
          <w:highlight w:val="none"/>
          <w:lang w:val="en-US" w:eastAsia="zh-CN"/>
        </w:rPr>
        <w:t>“备份投标文件”由供应商自愿提供，采购文件不作强制性要求；如不提供或未按要求提供的，当电子投标文件无法解密时，将导致无备份投标文件而失去投标资格。</w:t>
      </w:r>
    </w:p>
    <w:p>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color w:val="auto"/>
        </w:rPr>
      </w:pPr>
      <w:r>
        <w:rPr>
          <w:rFonts w:hint="eastAsia"/>
          <w:color w:val="auto"/>
          <w:sz w:val="21"/>
          <w:szCs w:val="21"/>
          <w:highlight w:val="none"/>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p>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25.</w:t>
      </w:r>
      <w:r>
        <w:rPr>
          <w:rFonts w:hint="eastAsia" w:ascii="宋体" w:hAnsi="宋体" w:eastAsia="宋体" w:cs="宋体"/>
          <w:b/>
          <w:color w:val="auto"/>
          <w:sz w:val="21"/>
          <w:szCs w:val="21"/>
          <w:highlight w:val="none"/>
        </w:rPr>
        <w:t>投标文件的递交要求</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eastAsia="宋体" w:cs="宋体"/>
          <w:color w:val="auto"/>
          <w:sz w:val="21"/>
          <w:szCs w:val="21"/>
          <w:highlight w:val="none"/>
        </w:rPr>
        <w:t>（3）如有特殊情况，采购组织机构延长截止时间和开标时间，采购组织机构和供应商的权利和义务将受到新的截止时间和开标时间的约束。</w:t>
      </w:r>
    </w:p>
    <w:p>
      <w:pPr>
        <w:pStyle w:val="8"/>
        <w:snapToGrid w:val="0"/>
        <w:spacing w:line="360" w:lineRule="exact"/>
        <w:rPr>
          <w:rFonts w:hint="eastAsia" w:hAnsi="宋体"/>
          <w:color w:val="auto"/>
        </w:rPr>
      </w:pPr>
      <w:r>
        <w:rPr>
          <w:rFonts w:hint="eastAsia" w:hAnsi="宋体"/>
          <w:b/>
          <w:color w:val="auto"/>
        </w:rPr>
        <w:t>2</w:t>
      </w:r>
      <w:r>
        <w:rPr>
          <w:rFonts w:hint="eastAsia" w:hAnsi="宋体"/>
          <w:b/>
          <w:color w:val="auto"/>
          <w:lang w:val="en-US" w:eastAsia="zh-CN"/>
        </w:rPr>
        <w:t>6</w:t>
      </w:r>
      <w:r>
        <w:rPr>
          <w:rFonts w:hint="eastAsia" w:hAnsi="宋体"/>
          <w:b/>
          <w:color w:val="auto"/>
        </w:rPr>
        <w:t>.投标文件的修改及撤回</w:t>
      </w:r>
    </w:p>
    <w:p>
      <w:pPr>
        <w:pStyle w:val="8"/>
        <w:snapToGrid w:val="0"/>
        <w:spacing w:line="360" w:lineRule="exact"/>
        <w:ind w:firstLine="447" w:firstLineChars="213"/>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pStyle w:val="9"/>
        <w:rPr>
          <w:rFonts w:hint="eastAsia"/>
          <w:color w:val="auto"/>
          <w:lang w:val="en-US" w:eastAsia="zh-CN"/>
        </w:rPr>
      </w:pPr>
    </w:p>
    <w:p>
      <w:pPr>
        <w:pStyle w:val="8"/>
        <w:snapToGrid w:val="0"/>
        <w:spacing w:line="360" w:lineRule="exact"/>
        <w:ind w:firstLine="36" w:firstLineChars="15"/>
        <w:jc w:val="center"/>
        <w:rPr>
          <w:rFonts w:hint="eastAsia" w:hAnsi="宋体"/>
          <w:b/>
          <w:color w:val="auto"/>
          <w:sz w:val="24"/>
          <w:szCs w:val="22"/>
        </w:rPr>
      </w:pPr>
      <w:r>
        <w:rPr>
          <w:rFonts w:hint="eastAsia" w:hAnsi="宋体"/>
          <w:b/>
          <w:color w:val="auto"/>
          <w:sz w:val="24"/>
          <w:szCs w:val="22"/>
        </w:rPr>
        <w:t xml:space="preserve">五     </w:t>
      </w:r>
      <w:r>
        <w:rPr>
          <w:rFonts w:hint="eastAsia" w:hAnsi="宋体"/>
          <w:b/>
          <w:bCs/>
          <w:color w:val="auto"/>
          <w:sz w:val="24"/>
          <w:szCs w:val="22"/>
        </w:rPr>
        <w:t>竞争性谈判（简称谈判）与评标</w:t>
      </w:r>
    </w:p>
    <w:p>
      <w:pPr>
        <w:shd w:val="clear" w:color="auto" w:fill="auto"/>
        <w:snapToGrid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27</w:t>
      </w:r>
      <w:r>
        <w:rPr>
          <w:rFonts w:hint="eastAsia" w:ascii="宋体" w:hAnsi="宋体" w:eastAsia="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lang w:val="en-US" w:eastAsia="zh-CN"/>
        </w:rPr>
        <w:t>谈判</w:t>
      </w:r>
    </w:p>
    <w:p>
      <w:pPr>
        <w:shd w:val="clear" w:color="auto" w:fill="auto"/>
        <w:snapToGrid w:val="0"/>
        <w:spacing w:line="360" w:lineRule="auto"/>
        <w:ind w:firstLine="422" w:firstLineChars="200"/>
        <w:rPr>
          <w:rFonts w:hint="eastAsia" w:ascii="宋体" w:hAnsi="宋体" w:eastAsia="宋体" w:cs="宋体"/>
          <w:b/>
          <w:bCs/>
          <w:color w:val="auto"/>
          <w:sz w:val="21"/>
          <w:szCs w:val="21"/>
          <w:highlight w:val="none"/>
          <w:lang w:val="en-US" w:eastAsia="zh-CN"/>
        </w:rPr>
      </w:pPr>
      <w:bookmarkStart w:id="10" w:name="_Toc73975822"/>
      <w:r>
        <w:rPr>
          <w:rFonts w:hint="eastAsia" w:ascii="宋体" w:hAnsi="宋体" w:eastAsia="宋体" w:cs="宋体"/>
          <w:b/>
          <w:bCs/>
          <w:color w:val="auto"/>
          <w:sz w:val="21"/>
          <w:szCs w:val="21"/>
          <w:highlight w:val="none"/>
          <w:lang w:val="en-US" w:eastAsia="zh-CN"/>
        </w:rPr>
        <w:t>2</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en-US" w:eastAsia="zh-CN"/>
        </w:rPr>
        <w:t>.1开标邀请</w:t>
      </w:r>
      <w:bookmarkEnd w:id="10"/>
    </w:p>
    <w:p>
      <w:pPr>
        <w:pStyle w:val="8"/>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开标准备：本项目开标的准备工作由采购组织机构负责落实，开标过程由采购组织机构负责记录；</w:t>
      </w:r>
    </w:p>
    <w:p>
      <w:pPr>
        <w:pStyle w:val="8"/>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开标主持：本项目开标由采购人或者采购代理机构主持；</w:t>
      </w:r>
    </w:p>
    <w:p>
      <w:pPr>
        <w:pStyle w:val="8"/>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开标邀请：本项目采用电子交易，采购组织机构将按照采购文件规定的时间通过“</w:t>
      </w:r>
      <w:r>
        <w:rPr>
          <w:rFonts w:hint="eastAsia" w:ascii="宋体" w:hAnsi="宋体" w:eastAsia="宋体" w:cs="宋体"/>
          <w:b w:val="0"/>
          <w:color w:val="auto"/>
          <w:sz w:val="21"/>
          <w:szCs w:val="21"/>
          <w:highlight w:val="none"/>
          <w:lang w:eastAsia="zh-CN"/>
        </w:rPr>
        <w:t>新疆</w:t>
      </w:r>
      <w:r>
        <w:rPr>
          <w:rFonts w:hint="eastAsia" w:ascii="宋体" w:hAnsi="宋体" w:eastAsia="宋体" w:cs="宋体"/>
          <w:b w:val="0"/>
          <w:color w:val="auto"/>
          <w:sz w:val="21"/>
          <w:szCs w:val="21"/>
          <w:highlight w:val="none"/>
        </w:rPr>
        <w:t>政府采购云平台，网址：</w:t>
      </w: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HYPERLINK "http://www.zcygov.cn"</w:instrText>
      </w:r>
      <w:r>
        <w:rPr>
          <w:rFonts w:hint="eastAsia" w:ascii="宋体" w:hAnsi="宋体" w:eastAsia="宋体" w:cs="宋体"/>
          <w:b w:val="0"/>
          <w:color w:val="auto"/>
          <w:sz w:val="21"/>
          <w:szCs w:val="21"/>
          <w:highlight w:val="none"/>
        </w:rPr>
        <w:fldChar w:fldCharType="separate"/>
      </w:r>
      <w:r>
        <w:rPr>
          <w:rStyle w:val="19"/>
          <w:rFonts w:hint="eastAsia" w:ascii="宋体" w:hAnsi="宋体" w:eastAsia="宋体" w:cs="宋体"/>
          <w:b w:val="0"/>
          <w:color w:val="auto"/>
          <w:sz w:val="21"/>
          <w:szCs w:val="21"/>
          <w:highlight w:val="none"/>
          <w:u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b w:val="0"/>
          <w:color w:val="auto"/>
          <w:sz w:val="21"/>
          <w:szCs w:val="21"/>
          <w:highlight w:val="none"/>
        </w:rPr>
        <w:t>”组织开标、开启投标响应文件，所有供应商均应当准时在线参加。</w:t>
      </w:r>
    </w:p>
    <w:p>
      <w:pPr>
        <w:pStyle w:val="8"/>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22" w:firstLineChars="200"/>
        <w:outlineLvl w:val="9"/>
        <w:rPr>
          <w:rFonts w:hint="eastAsia" w:ascii="宋体" w:hAnsi="宋体" w:eastAsia="宋体" w:cs="宋体"/>
          <w:b/>
          <w:color w:val="auto"/>
          <w:sz w:val="21"/>
          <w:szCs w:val="21"/>
          <w:highlight w:val="none"/>
        </w:rPr>
      </w:pPr>
      <w:bookmarkStart w:id="11" w:name="_Toc73975823"/>
      <w:r>
        <w:rPr>
          <w:rFonts w:hint="eastAsia" w:ascii="宋体" w:hAnsi="宋体" w:eastAsia="宋体" w:cs="宋体"/>
          <w:b/>
          <w:color w:val="auto"/>
          <w:sz w:val="21"/>
          <w:szCs w:val="21"/>
          <w:highlight w:val="none"/>
          <w:lang w:val="en-US" w:eastAsia="zh-CN"/>
        </w:rPr>
        <w:t>2</w:t>
      </w:r>
      <w:r>
        <w:rPr>
          <w:rFonts w:hint="eastAsia" w:ascii="宋体" w:hAnsi="宋体" w:cs="宋体"/>
          <w:b/>
          <w:color w:val="auto"/>
          <w:sz w:val="21"/>
          <w:szCs w:val="21"/>
          <w:highlight w:val="none"/>
          <w:lang w:val="en-US" w:eastAsia="zh-CN"/>
        </w:rPr>
        <w:t>8</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bCs/>
          <w:color w:val="auto"/>
          <w:sz w:val="21"/>
          <w:szCs w:val="21"/>
          <w:highlight w:val="none"/>
        </w:rPr>
        <w:t>开标程序（先资格、商务技术后报价）</w:t>
      </w:r>
      <w:bookmarkEnd w:id="11"/>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开标时间到后，主持人宣布开标会议开始。</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w:t>
      </w:r>
      <w:r>
        <w:rPr>
          <w:rFonts w:hint="eastAsia" w:ascii="宋体" w:hAnsi="宋体" w:eastAsia="宋体" w:cs="宋体"/>
          <w:b/>
          <w:color w:val="auto"/>
          <w:kern w:val="0"/>
          <w:sz w:val="21"/>
          <w:szCs w:val="21"/>
          <w:highlight w:val="none"/>
        </w:rPr>
        <w:t>解密规定见《供应商须知前附表》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投标文件解密异常情况处理（</w:t>
      </w:r>
      <w:r>
        <w:rPr>
          <w:rFonts w:hint="eastAsia" w:ascii="宋体" w:hAnsi="宋体" w:eastAsia="宋体" w:cs="宋体"/>
          <w:b/>
          <w:color w:val="auto"/>
          <w:kern w:val="0"/>
          <w:sz w:val="21"/>
          <w:szCs w:val="21"/>
          <w:highlight w:val="none"/>
        </w:rPr>
        <w:t>处理办法见《供应商须知前附表》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公布投标文件解密情况（投标文件成功解密的供应商名单等信息），组织签署</w:t>
      </w:r>
      <w:r>
        <w:rPr>
          <w:rFonts w:hint="eastAsia" w:ascii="宋体" w:hAnsi="宋体" w:eastAsia="宋体" w:cs="宋体"/>
          <w:b/>
          <w:bCs/>
          <w:color w:val="auto"/>
          <w:kern w:val="0"/>
          <w:sz w:val="21"/>
          <w:szCs w:val="21"/>
          <w:highlight w:val="none"/>
        </w:rPr>
        <w:t>《政府采购活动现场确认声明书》（疫情防控期间，将通过电子邮件形式组织签署），供应商应在20分钟内通过邮件形式将经签署的《政府采购活动现场确认声明书》发送至采购代理机构指定邮箱</w:t>
      </w:r>
      <w:r>
        <w:rPr>
          <w:rFonts w:hint="eastAsia" w:ascii="宋体" w:hAnsi="宋体" w:cs="宋体"/>
          <w:b/>
          <w:bCs/>
          <w:color w:val="auto"/>
          <w:kern w:val="0"/>
          <w:sz w:val="21"/>
          <w:szCs w:val="21"/>
          <w:highlight w:val="none"/>
          <w:lang w:val="en-US" w:eastAsia="zh-CN"/>
        </w:rPr>
        <w:t>549133703</w:t>
      </w:r>
      <w:r>
        <w:rPr>
          <w:rFonts w:hint="eastAsia" w:ascii="宋体" w:hAnsi="宋体" w:eastAsia="宋体" w:cs="宋体"/>
          <w:b/>
          <w:bCs/>
          <w:color w:val="auto"/>
          <w:kern w:val="0"/>
          <w:sz w:val="21"/>
          <w:szCs w:val="21"/>
          <w:highlight w:val="none"/>
          <w:lang w:val="en-US" w:eastAsia="zh-CN"/>
        </w:rPr>
        <w:t>@qq.com</w:t>
      </w:r>
      <w:r>
        <w:rPr>
          <w:rFonts w:hint="eastAsia" w:ascii="宋体" w:hAnsi="宋体" w:eastAsia="宋体" w:cs="宋体"/>
          <w:b/>
          <w:bCs/>
          <w:color w:val="auto"/>
          <w:kern w:val="0"/>
          <w:sz w:val="21"/>
          <w:szCs w:val="21"/>
          <w:highlight w:val="none"/>
        </w:rPr>
        <w:t xml:space="preserve"> ，逾期发送或未发送的视为无异议</w:t>
      </w:r>
      <w:r>
        <w:rPr>
          <w:rFonts w:hint="eastAsia" w:ascii="宋体" w:hAnsi="宋体" w:eastAsia="宋体" w:cs="宋体"/>
          <w:color w:val="auto"/>
          <w:kern w:val="0"/>
          <w:sz w:val="21"/>
          <w:szCs w:val="21"/>
          <w:highlight w:val="none"/>
        </w:rPr>
        <w:t>。</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开启标书信息（资格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文件、商务技术文件）。标书信息开启后，首先由</w:t>
      </w:r>
      <w:r>
        <w:rPr>
          <w:rFonts w:hint="eastAsia" w:ascii="宋体" w:hAnsi="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lang w:eastAsia="zh-CN"/>
        </w:rPr>
        <w:t>小组</w:t>
      </w:r>
      <w:r>
        <w:rPr>
          <w:rFonts w:hint="eastAsia" w:ascii="宋体" w:hAnsi="宋体" w:eastAsia="宋体" w:cs="宋体"/>
          <w:color w:val="auto"/>
          <w:kern w:val="0"/>
          <w:sz w:val="21"/>
          <w:szCs w:val="21"/>
          <w:highlight w:val="none"/>
        </w:rPr>
        <w:t>依法对投标供应商的资格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文件进行审查（具体见本章“</w:t>
      </w:r>
      <w:r>
        <w:rPr>
          <w:rFonts w:hint="eastAsia" w:ascii="宋体" w:hAnsi="宋体" w:eastAsia="宋体" w:cs="宋体"/>
          <w:color w:val="auto"/>
          <w:kern w:val="0"/>
          <w:sz w:val="21"/>
          <w:szCs w:val="21"/>
          <w:highlight w:val="none"/>
          <w:lang w:val="en-US" w:eastAsia="zh-CN"/>
        </w:rPr>
        <w:t>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商务技术评审结束后，主持人公布商务技术评审无效投标供应商名单和商务技术评审有效投标供应商名单及其商务技术得分情况</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商务技术评审无效的供应商，其报价不再进入评审。</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开启有效投标供应商的报价，公布开标一览表有关内容，</w:t>
      </w:r>
      <w:r>
        <w:rPr>
          <w:rFonts w:hint="eastAsia" w:ascii="宋体" w:hAnsi="宋体" w:eastAsia="宋体" w:cs="宋体"/>
          <w:color w:val="auto"/>
          <w:sz w:val="21"/>
          <w:szCs w:val="21"/>
          <w:highlight w:val="none"/>
          <w:lang w:bidi="zh-CN"/>
        </w:rPr>
        <w:t>并【开启签字时段】，供应商对开标纪录进行在线签字确认（不予确认的应说明理由，否则视为无异议）</w:t>
      </w:r>
      <w:r>
        <w:rPr>
          <w:rFonts w:hint="eastAsia" w:ascii="宋体" w:hAnsi="宋体" w:eastAsia="宋体" w:cs="宋体"/>
          <w:color w:val="auto"/>
          <w:kern w:val="0"/>
          <w:sz w:val="21"/>
          <w:szCs w:val="21"/>
          <w:highlight w:val="none"/>
        </w:rPr>
        <w:t>。开标结束后，由</w:t>
      </w:r>
      <w:r>
        <w:rPr>
          <w:rFonts w:hint="eastAsia" w:ascii="宋体" w:hAnsi="宋体" w:cs="宋体"/>
          <w:color w:val="auto"/>
          <w:kern w:val="0"/>
          <w:sz w:val="21"/>
          <w:szCs w:val="21"/>
          <w:highlight w:val="none"/>
          <w:lang w:eastAsia="zh-CN"/>
        </w:rPr>
        <w:t>谈判小组</w:t>
      </w:r>
      <w:r>
        <w:rPr>
          <w:rFonts w:hint="eastAsia" w:ascii="宋体" w:hAnsi="宋体" w:eastAsia="宋体" w:cs="宋体"/>
          <w:color w:val="auto"/>
          <w:kern w:val="0"/>
          <w:sz w:val="21"/>
          <w:szCs w:val="21"/>
          <w:highlight w:val="none"/>
        </w:rPr>
        <w:t>对报价的合理性、准确性等进行审查核实</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评审结束后，采购代理机构在系统上公布评审结果。</w:t>
      </w:r>
    </w:p>
    <w:p>
      <w:pPr>
        <w:shd w:val="clear" w:color="auto" w:fill="auto"/>
        <w:snapToGrid w:val="0"/>
        <w:spacing w:line="360" w:lineRule="auto"/>
        <w:ind w:left="480"/>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28.3</w:t>
      </w:r>
      <w:r>
        <w:rPr>
          <w:rFonts w:hint="eastAsia" w:ascii="宋体" w:hAnsi="宋体" w:eastAsia="宋体" w:cs="宋体"/>
          <w:b/>
          <w:color w:val="auto"/>
          <w:sz w:val="21"/>
          <w:szCs w:val="21"/>
          <w:highlight w:val="none"/>
        </w:rPr>
        <w:t>特别情况说明：</w:t>
      </w:r>
    </w:p>
    <w:p>
      <w:pPr>
        <w:shd w:val="clear" w:color="auto" w:fill="auto"/>
        <w:snapToGrid w:val="0"/>
        <w:spacing w:line="360" w:lineRule="auto"/>
        <w:ind w:firstLine="373"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（1）本项目采用电子交易，如遇“</w:t>
      </w:r>
      <w:r>
        <w:rPr>
          <w:rFonts w:hint="eastAsia" w:ascii="宋体" w:hAnsi="宋体" w:eastAsia="宋体" w:cs="宋体"/>
          <w:b/>
          <w:color w:val="auto"/>
          <w:kern w:val="0"/>
          <w:sz w:val="21"/>
          <w:szCs w:val="21"/>
          <w:highlight w:val="none"/>
          <w:lang w:eastAsia="zh-CN"/>
        </w:rPr>
        <w:t>新疆</w:t>
      </w:r>
      <w:r>
        <w:rPr>
          <w:rFonts w:hint="eastAsia" w:ascii="宋体" w:hAnsi="宋体" w:eastAsia="宋体" w:cs="宋体"/>
          <w:b/>
          <w:color w:val="auto"/>
          <w:kern w:val="0"/>
          <w:sz w:val="21"/>
          <w:szCs w:val="21"/>
          <w:highlight w:val="none"/>
        </w:rPr>
        <w:t>政府采购云平台”电子化开标或评审程序调整的，按调整后程序执行。</w:t>
      </w:r>
    </w:p>
    <w:p>
      <w:pPr>
        <w:shd w:val="clear" w:color="auto" w:fill="auto"/>
        <w:snapToGrid w:val="0"/>
        <w:spacing w:line="360" w:lineRule="auto"/>
        <w:ind w:firstLine="373"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eastAsia="宋体" w:cs="宋体"/>
          <w:b/>
          <w:color w:val="auto"/>
          <w:kern w:val="0"/>
          <w:sz w:val="21"/>
          <w:szCs w:val="21"/>
          <w:highlight w:val="none"/>
          <w:u w:val="single"/>
        </w:rPr>
        <w:t>请供应商保证办理投标事宜人员电话畅通、网络在线，签字或盖章确认的时间为20分钟。如未及时签字或盖章确认的，视为无异议</w:t>
      </w:r>
      <w:r>
        <w:rPr>
          <w:rFonts w:hint="eastAsia" w:ascii="宋体" w:hAnsi="宋体" w:eastAsia="宋体" w:cs="宋体"/>
          <w:b/>
          <w:color w:val="auto"/>
          <w:kern w:val="0"/>
          <w:sz w:val="21"/>
          <w:szCs w:val="21"/>
          <w:highlight w:val="none"/>
        </w:rPr>
        <w:t>。</w:t>
      </w:r>
    </w:p>
    <w:p>
      <w:pPr>
        <w:shd w:val="clear" w:color="auto" w:fill="auto"/>
        <w:snapToGrid w:val="0"/>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2</w:t>
      </w:r>
      <w:r>
        <w:rPr>
          <w:rFonts w:hint="eastAsia" w:ascii="宋体" w:hAnsi="宋体" w:cs="宋体"/>
          <w:b/>
          <w:color w:val="auto"/>
          <w:kern w:val="0"/>
          <w:sz w:val="21"/>
          <w:szCs w:val="21"/>
          <w:highlight w:val="none"/>
          <w:lang w:val="en-US" w:eastAsia="zh-CN"/>
        </w:rPr>
        <w:t>8</w:t>
      </w:r>
      <w:r>
        <w:rPr>
          <w:rFonts w:hint="eastAsia" w:ascii="宋体" w:hAnsi="宋体" w:eastAsia="宋体" w:cs="宋体"/>
          <w:b/>
          <w:color w:val="auto"/>
          <w:kern w:val="0"/>
          <w:sz w:val="21"/>
          <w:szCs w:val="21"/>
          <w:highlight w:val="none"/>
          <w:lang w:val="en-US" w:eastAsia="zh-CN"/>
        </w:rPr>
        <w:t>.</w:t>
      </w:r>
      <w:r>
        <w:rPr>
          <w:rFonts w:hint="eastAsia" w:ascii="宋体" w:hAnsi="宋体" w:cs="宋体"/>
          <w:b/>
          <w:color w:val="auto"/>
          <w:kern w:val="0"/>
          <w:sz w:val="21"/>
          <w:szCs w:val="21"/>
          <w:highlight w:val="none"/>
          <w:lang w:val="en-US" w:eastAsia="zh-CN"/>
        </w:rPr>
        <w:t>4</w:t>
      </w:r>
      <w:r>
        <w:rPr>
          <w:rFonts w:hint="eastAsia" w:ascii="宋体" w:hAnsi="宋体" w:eastAsia="宋体" w:cs="宋体"/>
          <w:b/>
          <w:color w:val="auto"/>
          <w:kern w:val="0"/>
          <w:sz w:val="21"/>
          <w:szCs w:val="21"/>
          <w:highlight w:val="none"/>
        </w:rPr>
        <w:t xml:space="preserve"> 投标供应商资格审查：</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kern w:val="0"/>
          <w:sz w:val="21"/>
          <w:szCs w:val="21"/>
          <w:highlight w:val="none"/>
        </w:rPr>
        <w:t>开标（标书信息开启）后，采购人或采购代理机构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bCs/>
          <w:color w:val="auto"/>
          <w:kern w:val="0"/>
          <w:sz w:val="21"/>
          <w:szCs w:val="21"/>
          <w:highlight w:val="none"/>
        </w:rPr>
        <w:t>首先依法对投标供应商的资格文件进行审查，审查各投标供应商的资格符合情况。</w:t>
      </w:r>
      <w:r>
        <w:rPr>
          <w:rFonts w:hint="eastAsia" w:ascii="宋体" w:hAnsi="宋体" w:eastAsia="宋体" w:cs="宋体"/>
          <w:color w:val="auto"/>
          <w:sz w:val="21"/>
          <w:szCs w:val="21"/>
          <w:highlight w:val="none"/>
        </w:rPr>
        <w:t>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color w:val="auto"/>
          <w:sz w:val="21"/>
          <w:szCs w:val="21"/>
          <w:highlight w:val="none"/>
        </w:rPr>
        <w:t>对投标供应商所提交的资格证明材料仅负审核的责任。如发现投标供应商所提交的资格证明材料不合法或与事实不符，采购人可取消其中标资格并追究投标供应商的法律责任。</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（2）投标供应商提交的资格证明材料无法证明其符合采购文件规定的“投标供应商资格要求”的，采购人或采购代理机构将对其作“资格审查不合格”处理（无效投标），并不再将其投标提交</w:t>
      </w:r>
      <w:r>
        <w:rPr>
          <w:rFonts w:hint="eastAsia" w:hAnsi="宋体" w:cs="宋体"/>
          <w:b w:val="0"/>
          <w:bCs/>
          <w:color w:val="auto"/>
          <w:sz w:val="21"/>
          <w:szCs w:val="21"/>
          <w:highlight w:val="none"/>
          <w:lang w:eastAsia="zh-CN"/>
        </w:rPr>
        <w:t>谈判小组</w:t>
      </w:r>
      <w:r>
        <w:rPr>
          <w:rFonts w:hint="eastAsia" w:ascii="宋体" w:hAnsi="宋体" w:eastAsia="宋体" w:cs="宋体"/>
          <w:b w:val="0"/>
          <w:bCs/>
          <w:color w:val="auto"/>
          <w:sz w:val="21"/>
          <w:szCs w:val="21"/>
          <w:highlight w:val="none"/>
        </w:rPr>
        <w:t>进行后续评审。</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kern w:val="0"/>
          <w:sz w:val="21"/>
          <w:szCs w:val="21"/>
          <w:highlight w:val="none"/>
        </w:rPr>
        <w:t>供应商</w:t>
      </w:r>
      <w:r>
        <w:rPr>
          <w:rFonts w:hint="eastAsia" w:ascii="宋体" w:hAnsi="宋体" w:eastAsia="宋体" w:cs="宋体"/>
          <w:b w:val="0"/>
          <w:bCs/>
          <w:color w:val="auto"/>
          <w:sz w:val="21"/>
          <w:szCs w:val="21"/>
          <w:highlight w:val="none"/>
        </w:rPr>
        <w:t>信用记录查询与使用：</w:t>
      </w:r>
      <w:r>
        <w:rPr>
          <w:rFonts w:hint="eastAsia" w:ascii="宋体" w:hAnsi="宋体" w:eastAsia="宋体" w:cs="宋体"/>
          <w:b w:val="0"/>
          <w:bCs/>
          <w:color w:val="auto"/>
          <w:kern w:val="0"/>
          <w:sz w:val="21"/>
          <w:szCs w:val="21"/>
          <w:highlight w:val="none"/>
        </w:rPr>
        <w:t>见《供应商须知前附表》。</w:t>
      </w:r>
    </w:p>
    <w:p>
      <w:pPr>
        <w:widowControl/>
        <w:shd w:val="clear" w:color="auto" w:fill="auto"/>
        <w:spacing w:line="440" w:lineRule="exact"/>
        <w:ind w:firstLine="211" w:firstLineChars="100"/>
        <w:rPr>
          <w:rFonts w:hint="eastAsia" w:ascii="宋体"/>
          <w:b/>
          <w:bCs/>
          <w:color w:val="auto"/>
          <w:szCs w:val="21"/>
          <w:highlight w:val="none"/>
        </w:rPr>
      </w:pPr>
      <w:r>
        <w:rPr>
          <w:rFonts w:hint="eastAsia" w:ascii="宋体"/>
          <w:b/>
          <w:bCs/>
          <w:color w:val="auto"/>
          <w:szCs w:val="21"/>
          <w:highlight w:val="none"/>
          <w:lang w:val="en-US" w:eastAsia="zh-CN"/>
        </w:rPr>
        <w:t>29.</w:t>
      </w:r>
      <w:r>
        <w:rPr>
          <w:rFonts w:hint="eastAsia" w:ascii="宋体"/>
          <w:b/>
          <w:bCs/>
          <w:color w:val="auto"/>
          <w:szCs w:val="21"/>
          <w:highlight w:val="none"/>
        </w:rPr>
        <w:t>评审工作的组织</w:t>
      </w:r>
    </w:p>
    <w:p>
      <w:pPr>
        <w:widowControl/>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采购人或采购代理机构负责组织本项目的评审工作，并依据《政府采购货物和服务招标投标管理办法（财政部第87号令）》第四十五条的相关规定履行职责。</w:t>
      </w:r>
    </w:p>
    <w:p>
      <w:pPr>
        <w:widowControl/>
        <w:shd w:val="clear" w:color="auto" w:fill="auto"/>
        <w:spacing w:line="440" w:lineRule="exact"/>
        <w:ind w:firstLine="211" w:firstLineChars="100"/>
        <w:rPr>
          <w:rFonts w:hint="eastAsia" w:ascii="宋体"/>
          <w:b/>
          <w:bCs/>
          <w:color w:val="auto"/>
          <w:szCs w:val="21"/>
          <w:highlight w:val="none"/>
        </w:rPr>
      </w:pPr>
      <w:r>
        <w:rPr>
          <w:rFonts w:hint="eastAsia" w:ascii="宋体"/>
          <w:b/>
          <w:bCs/>
          <w:color w:val="auto"/>
          <w:szCs w:val="21"/>
          <w:highlight w:val="none"/>
          <w:lang w:val="en-US" w:eastAsia="zh-CN"/>
        </w:rPr>
        <w:t>30</w:t>
      </w:r>
      <w:r>
        <w:rPr>
          <w:rFonts w:hint="eastAsia" w:ascii="宋体"/>
          <w:b/>
          <w:bCs/>
          <w:color w:val="auto"/>
          <w:szCs w:val="21"/>
          <w:highlight w:val="none"/>
        </w:rPr>
        <w:t xml:space="preserve">. </w:t>
      </w:r>
      <w:r>
        <w:rPr>
          <w:rFonts w:hint="eastAsia" w:ascii="宋体"/>
          <w:b/>
          <w:bCs/>
          <w:color w:val="auto"/>
          <w:szCs w:val="21"/>
          <w:highlight w:val="none"/>
          <w:lang w:eastAsia="zh-CN"/>
        </w:rPr>
        <w:t>谈判小组</w:t>
      </w:r>
      <w:r>
        <w:rPr>
          <w:rFonts w:hint="eastAsia" w:ascii="宋体"/>
          <w:b/>
          <w:bCs/>
          <w:color w:val="auto"/>
          <w:szCs w:val="21"/>
          <w:highlight w:val="none"/>
        </w:rPr>
        <w:t>的组建</w:t>
      </w:r>
    </w:p>
    <w:p>
      <w:pPr>
        <w:widowControl/>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.1</w:t>
      </w:r>
      <w:r>
        <w:rPr>
          <w:rFonts w:hint="eastAsia" w:hAnsi="宋体"/>
          <w:color w:val="auto"/>
        </w:rPr>
        <w:t>采购代理机构根据投标项目的特点组建由</w:t>
      </w:r>
      <w:r>
        <w:rPr>
          <w:rFonts w:hint="eastAsia" w:hAnsi="宋体"/>
          <w:bCs/>
          <w:color w:val="auto"/>
        </w:rPr>
        <w:t>三人以上（含三人）</w:t>
      </w:r>
      <w:r>
        <w:rPr>
          <w:rFonts w:hint="eastAsia" w:hAnsi="宋体"/>
          <w:color w:val="auto"/>
        </w:rPr>
        <w:t>的单数组成的“谈判小组”并指定负责人。在整个谈判过程中，“谈判小组”将负责对全部投标文件进行审查、谈判及评标工作。</w:t>
      </w:r>
    </w:p>
    <w:p>
      <w:pPr>
        <w:widowControl/>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.2</w:t>
      </w:r>
      <w:r>
        <w:rPr>
          <w:rFonts w:hint="eastAsia" w:ascii="宋体"/>
          <w:color w:val="auto"/>
          <w:szCs w:val="21"/>
          <w:highlight w:val="none"/>
          <w:lang w:val="en-US" w:eastAsia="zh-CN"/>
        </w:rPr>
        <w:t>谈判</w:t>
      </w:r>
      <w:r>
        <w:rPr>
          <w:rFonts w:hint="eastAsia" w:ascii="宋体"/>
          <w:color w:val="auto"/>
          <w:szCs w:val="21"/>
          <w:highlight w:val="none"/>
        </w:rPr>
        <w:t>专家从</w:t>
      </w:r>
      <w:r>
        <w:rPr>
          <w:rFonts w:hint="eastAsia" w:ascii="宋体"/>
          <w:color w:val="auto"/>
          <w:szCs w:val="21"/>
          <w:highlight w:val="none"/>
          <w:lang w:eastAsia="zh-CN"/>
        </w:rPr>
        <w:t>新疆</w:t>
      </w:r>
      <w:r>
        <w:rPr>
          <w:rFonts w:hint="eastAsia" w:ascii="宋体"/>
          <w:color w:val="auto"/>
          <w:szCs w:val="21"/>
          <w:highlight w:val="none"/>
        </w:rPr>
        <w:t>政府采购云平台专家库中通过随机方式抽取产生。</w:t>
      </w:r>
      <w:r>
        <w:rPr>
          <w:rFonts w:hint="eastAsia" w:ascii="宋体"/>
          <w:color w:val="auto"/>
          <w:szCs w:val="21"/>
          <w:highlight w:val="none"/>
          <w:lang w:eastAsia="zh-CN"/>
        </w:rPr>
        <w:t>谈判小组</w:t>
      </w:r>
      <w:r>
        <w:rPr>
          <w:rFonts w:hint="eastAsia" w:ascii="宋体"/>
          <w:color w:val="auto"/>
          <w:szCs w:val="21"/>
          <w:highlight w:val="none"/>
        </w:rPr>
        <w:t>成员名单在采购结果公告前保密。</w:t>
      </w:r>
    </w:p>
    <w:p>
      <w:pPr>
        <w:pStyle w:val="8"/>
        <w:snapToGrid w:val="0"/>
        <w:spacing w:line="440" w:lineRule="exact"/>
        <w:ind w:firstLine="422" w:firstLineChars="200"/>
        <w:rPr>
          <w:rFonts w:hint="eastAsia" w:hAnsi="宋体"/>
          <w:b/>
          <w:color w:val="auto"/>
        </w:rPr>
      </w:pPr>
      <w:r>
        <w:rPr>
          <w:rFonts w:hint="eastAsia" w:hAnsi="宋体"/>
          <w:b/>
          <w:color w:val="auto"/>
          <w:lang w:val="en-US" w:eastAsia="zh-CN"/>
        </w:rPr>
        <w:t>31</w:t>
      </w:r>
      <w:r>
        <w:rPr>
          <w:rFonts w:hint="eastAsia" w:hAnsi="宋体"/>
          <w:b/>
          <w:color w:val="auto"/>
        </w:rPr>
        <w:t>.谈判</w:t>
      </w:r>
    </w:p>
    <w:p>
      <w:pPr>
        <w:pStyle w:val="8"/>
        <w:snapToGrid w:val="0"/>
        <w:spacing w:line="440" w:lineRule="exact"/>
        <w:ind w:firstLine="420" w:firstLineChars="200"/>
        <w:rPr>
          <w:rFonts w:hint="eastAsia" w:hAnsi="宋体" w:eastAsia="宋体"/>
          <w:bCs/>
          <w:color w:val="auto"/>
          <w:lang w:eastAsia="zh-CN"/>
        </w:rPr>
      </w:pPr>
      <w:r>
        <w:rPr>
          <w:rFonts w:hint="eastAsia" w:hAnsi="宋体"/>
          <w:bCs/>
          <w:color w:val="auto"/>
          <w:lang w:val="en-US" w:eastAsia="zh-CN"/>
        </w:rPr>
        <w:t>31</w:t>
      </w:r>
      <w:r>
        <w:rPr>
          <w:rFonts w:hint="eastAsia" w:hAnsi="宋体"/>
          <w:bCs/>
          <w:color w:val="auto"/>
        </w:rPr>
        <w:t>.1谈判时间</w:t>
      </w:r>
      <w:r>
        <w:rPr>
          <w:rFonts w:hint="eastAsia" w:hAnsi="宋体"/>
          <w:bCs/>
          <w:color w:val="auto"/>
          <w:lang w:eastAsia="zh-CN"/>
        </w:rPr>
        <w:t>：</w:t>
      </w:r>
      <w:r>
        <w:rPr>
          <w:rFonts w:hint="eastAsia" w:hAnsi="宋体"/>
          <w:color w:val="auto"/>
        </w:rPr>
        <w:t>详见投标须知前附表。</w:t>
      </w:r>
    </w:p>
    <w:p>
      <w:pPr>
        <w:pStyle w:val="8"/>
        <w:snapToGrid w:val="0"/>
        <w:spacing w:line="440" w:lineRule="exact"/>
        <w:ind w:firstLine="420" w:firstLineChars="200"/>
        <w:rPr>
          <w:rFonts w:hint="eastAsia" w:hAnsi="宋体"/>
          <w:color w:val="auto"/>
          <w:u w:val="single"/>
        </w:rPr>
      </w:pPr>
      <w:r>
        <w:rPr>
          <w:rFonts w:hint="eastAsia" w:hAnsi="宋体"/>
          <w:bCs/>
          <w:color w:val="auto"/>
          <w:lang w:val="en-US" w:eastAsia="zh-CN"/>
        </w:rPr>
        <w:t>31.2</w:t>
      </w:r>
      <w:r>
        <w:rPr>
          <w:rFonts w:hint="eastAsia" w:hAnsi="宋体"/>
          <w:bCs/>
          <w:color w:val="auto"/>
        </w:rPr>
        <w:t>地点:</w:t>
      </w:r>
      <w:r>
        <w:rPr>
          <w:rFonts w:hint="eastAsia" w:hAnsi="宋体"/>
          <w:color w:val="auto"/>
        </w:rPr>
        <w:t xml:space="preserve"> 详见投标须知前附表。</w:t>
      </w:r>
    </w:p>
    <w:p>
      <w:pPr>
        <w:pStyle w:val="8"/>
        <w:snapToGrid w:val="0"/>
        <w:spacing w:line="440" w:lineRule="exact"/>
        <w:ind w:firstLine="420" w:firstLineChars="200"/>
        <w:rPr>
          <w:rFonts w:hint="eastAsia" w:hAnsi="宋体"/>
          <w:color w:val="auto"/>
          <w:spacing w:val="-4"/>
        </w:rPr>
      </w:pPr>
      <w:r>
        <w:rPr>
          <w:rFonts w:hint="eastAsia" w:hAnsi="宋体"/>
          <w:color w:val="auto"/>
          <w:lang w:val="en-US" w:eastAsia="zh-CN"/>
        </w:rPr>
        <w:t>31</w:t>
      </w:r>
      <w:r>
        <w:rPr>
          <w:rFonts w:hint="eastAsia" w:hAnsi="宋体"/>
          <w:color w:val="auto"/>
        </w:rPr>
        <w:t>.3</w:t>
      </w:r>
      <w:r>
        <w:rPr>
          <w:rFonts w:hint="eastAsia" w:hAnsi="宋体"/>
          <w:color w:val="auto"/>
          <w:spacing w:val="-4"/>
        </w:rPr>
        <w:t>采购代理机构将在2</w:t>
      </w:r>
      <w:r>
        <w:rPr>
          <w:rFonts w:hint="eastAsia" w:hAnsi="宋体"/>
          <w:color w:val="auto"/>
          <w:spacing w:val="-4"/>
          <w:lang w:val="en-US" w:eastAsia="zh-CN"/>
        </w:rPr>
        <w:t>7</w:t>
      </w:r>
      <w:r>
        <w:rPr>
          <w:rFonts w:hint="eastAsia" w:hAnsi="宋体"/>
          <w:color w:val="auto"/>
          <w:spacing w:val="-4"/>
        </w:rPr>
        <w:t>.1款规定的时间和地点组织“</w:t>
      </w:r>
      <w:r>
        <w:rPr>
          <w:rFonts w:hint="eastAsia" w:hAnsi="宋体"/>
          <w:color w:val="auto"/>
        </w:rPr>
        <w:t>谈判小组”</w:t>
      </w:r>
      <w:r>
        <w:rPr>
          <w:rFonts w:hint="eastAsia" w:hAnsi="宋体"/>
          <w:color w:val="auto"/>
          <w:spacing w:val="-4"/>
        </w:rPr>
        <w:t>与各投标人分别进行谈判。投标人的法定代表人或其授权委托代理人必须持证件(法定代表人持本人身份证或授权委托人持授权委托书及本人身份证)按时参加谈判，并自觉接受核验上述证件。</w:t>
      </w:r>
    </w:p>
    <w:p>
      <w:pPr>
        <w:pStyle w:val="8"/>
        <w:snapToGrid w:val="0"/>
        <w:spacing w:line="440" w:lineRule="exact"/>
        <w:ind w:firstLine="420" w:firstLineChars="200"/>
        <w:rPr>
          <w:rFonts w:hint="eastAsia" w:hAnsi="宋体"/>
          <w:color w:val="auto"/>
        </w:rPr>
      </w:pPr>
      <w:r>
        <w:rPr>
          <w:rFonts w:hint="eastAsia" w:hAnsi="宋体"/>
          <w:color w:val="auto"/>
          <w:lang w:val="en-US" w:eastAsia="zh-CN"/>
        </w:rPr>
        <w:t>31</w:t>
      </w:r>
      <w:r>
        <w:rPr>
          <w:rFonts w:hint="eastAsia" w:hAnsi="宋体"/>
          <w:color w:val="auto"/>
        </w:rPr>
        <w:t>.4投标人可由1～3人参加谈判，谈判中投标人成员之间意见不一致时，以投标人的法定代表人或其授权委托代理人的意见为准。</w:t>
      </w:r>
    </w:p>
    <w:p>
      <w:pPr>
        <w:pStyle w:val="8"/>
        <w:snapToGrid w:val="0"/>
        <w:spacing w:line="440" w:lineRule="exact"/>
        <w:ind w:firstLine="420" w:firstLineChars="200"/>
        <w:rPr>
          <w:rFonts w:hint="eastAsia" w:hAnsi="宋体"/>
          <w:color w:val="auto"/>
        </w:rPr>
      </w:pPr>
      <w:r>
        <w:rPr>
          <w:rFonts w:hint="eastAsia" w:hAnsi="宋体"/>
          <w:color w:val="auto"/>
          <w:lang w:val="en-US" w:eastAsia="zh-CN"/>
        </w:rPr>
        <w:t>31</w:t>
      </w:r>
      <w:r>
        <w:rPr>
          <w:rFonts w:hint="eastAsia" w:hAnsi="宋体"/>
          <w:color w:val="auto"/>
        </w:rPr>
        <w:t>.5谈判的内容包括技术性条件、商务性条件以及“谈判小组”认为需要谈判的内容。当</w:t>
      </w:r>
      <w:r>
        <w:rPr>
          <w:rFonts w:hint="eastAsia" w:hAnsi="宋体"/>
          <w:color w:val="auto"/>
          <w:lang w:val="en-US" w:eastAsia="zh-CN"/>
        </w:rPr>
        <w:t>谈判</w:t>
      </w:r>
      <w:r>
        <w:rPr>
          <w:rFonts w:hint="eastAsia" w:hAnsi="宋体"/>
          <w:color w:val="auto"/>
        </w:rPr>
        <w:t>文件有实质性变动的，“谈判小组”通知所有参加谈判的投标人。其中涉及价格的内容不得要求投标人在谈判时作口头报价，而应以</w:t>
      </w:r>
      <w:r>
        <w:rPr>
          <w:rFonts w:hint="eastAsia" w:hAnsi="宋体"/>
          <w:color w:val="auto"/>
          <w:lang w:val="en-US" w:eastAsia="zh-CN"/>
        </w:rPr>
        <w:t>电子</w:t>
      </w:r>
      <w:r>
        <w:rPr>
          <w:rFonts w:hint="eastAsia" w:ascii="宋体" w:hAnsi="宋体" w:eastAsia="宋体" w:cs="宋体"/>
          <w:color w:val="auto"/>
          <w:sz w:val="21"/>
          <w:szCs w:val="21"/>
          <w:highlight w:val="none"/>
          <w:lang w:bidi="zh-CN"/>
        </w:rPr>
        <w:t>在线签字确认</w:t>
      </w:r>
      <w:r>
        <w:rPr>
          <w:rFonts w:hint="eastAsia" w:hAnsi="宋体"/>
          <w:color w:val="auto"/>
        </w:rPr>
        <w:t>形式报价。</w:t>
      </w:r>
    </w:p>
    <w:p>
      <w:pPr>
        <w:pStyle w:val="8"/>
        <w:snapToGrid w:val="0"/>
        <w:spacing w:line="440" w:lineRule="exact"/>
        <w:ind w:firstLine="420" w:firstLineChars="200"/>
        <w:rPr>
          <w:rFonts w:hint="eastAsia" w:hAnsi="宋体"/>
          <w:color w:val="auto"/>
          <w:spacing w:val="-4"/>
        </w:rPr>
      </w:pPr>
      <w:r>
        <w:rPr>
          <w:rFonts w:hint="eastAsia" w:hAnsi="宋体"/>
          <w:color w:val="auto"/>
          <w:lang w:val="en-US" w:eastAsia="zh-CN"/>
        </w:rPr>
        <w:t>31</w:t>
      </w:r>
      <w:r>
        <w:rPr>
          <w:rFonts w:hint="eastAsia" w:hAnsi="宋体"/>
          <w:color w:val="auto"/>
        </w:rPr>
        <w:t>.6</w:t>
      </w:r>
      <w:r>
        <w:rPr>
          <w:rFonts w:hint="eastAsia" w:hAnsi="宋体"/>
          <w:color w:val="auto"/>
          <w:spacing w:val="-4"/>
        </w:rPr>
        <w:t>谈判内容应作记录，并由投标人及“</w:t>
      </w:r>
      <w:r>
        <w:rPr>
          <w:rFonts w:hint="eastAsia" w:hAnsi="宋体"/>
          <w:color w:val="auto"/>
        </w:rPr>
        <w:t>谈判小组”成员</w:t>
      </w:r>
      <w:r>
        <w:rPr>
          <w:rFonts w:hint="eastAsia" w:hAnsi="宋体"/>
          <w:color w:val="auto"/>
          <w:spacing w:val="-4"/>
        </w:rPr>
        <w:t>签字确认。</w:t>
      </w:r>
    </w:p>
    <w:p>
      <w:pPr>
        <w:pStyle w:val="8"/>
        <w:snapToGrid w:val="0"/>
        <w:spacing w:line="440" w:lineRule="exact"/>
        <w:ind w:firstLine="404" w:firstLineChars="200"/>
        <w:rPr>
          <w:rFonts w:hint="eastAsia" w:hAnsi="宋体"/>
          <w:color w:val="auto"/>
          <w:spacing w:val="-4"/>
        </w:rPr>
      </w:pPr>
      <w:r>
        <w:rPr>
          <w:rFonts w:hint="eastAsia" w:hAnsi="宋体"/>
          <w:color w:val="auto"/>
          <w:spacing w:val="-4"/>
          <w:lang w:val="en-US" w:eastAsia="zh-CN"/>
        </w:rPr>
        <w:t>31</w:t>
      </w:r>
      <w:r>
        <w:rPr>
          <w:rFonts w:hint="eastAsia" w:hAnsi="宋体"/>
          <w:color w:val="auto"/>
          <w:spacing w:val="-4"/>
        </w:rPr>
        <w:t>.7谈判结束后，“谈判小组”应要求投标人在</w:t>
      </w:r>
      <w:r>
        <w:rPr>
          <w:rFonts w:hint="eastAsia" w:hAnsi="宋体"/>
          <w:color w:val="auto"/>
          <w:spacing w:val="-4"/>
          <w:u w:val="single"/>
        </w:rPr>
        <w:t>规定的时间、地点以</w:t>
      </w:r>
      <w:r>
        <w:rPr>
          <w:rFonts w:hint="eastAsia" w:hAnsi="宋体"/>
          <w:color w:val="auto"/>
          <w:spacing w:val="-4"/>
          <w:u w:val="single"/>
          <w:lang w:val="en-US" w:eastAsia="zh-CN"/>
        </w:rPr>
        <w:t>规定</w:t>
      </w:r>
      <w:r>
        <w:rPr>
          <w:rFonts w:hint="eastAsia" w:hAnsi="宋体"/>
          <w:color w:val="auto"/>
          <w:spacing w:val="-4"/>
          <w:u w:val="single"/>
        </w:rPr>
        <w:t>形式</w:t>
      </w:r>
      <w:r>
        <w:rPr>
          <w:rFonts w:hint="eastAsia" w:hAnsi="宋体"/>
          <w:color w:val="auto"/>
          <w:spacing w:val="-4"/>
        </w:rPr>
        <w:t>递交谈判时要求其就商务和技术条件做出的包含补充、修改、承诺、重新报价等内容的应答文件，应答文件必须由投标人的法定代表人或授权委托代理人签名或盖公章，应答文件构成投标文件的一部分。</w:t>
      </w:r>
    </w:p>
    <w:p>
      <w:pPr>
        <w:pStyle w:val="8"/>
        <w:snapToGrid w:val="0"/>
        <w:spacing w:line="440" w:lineRule="exact"/>
        <w:ind w:firstLine="404" w:firstLineChars="200"/>
        <w:rPr>
          <w:rFonts w:hint="eastAsia" w:hAnsi="宋体"/>
          <w:color w:val="auto"/>
          <w:spacing w:val="-4"/>
        </w:rPr>
      </w:pPr>
      <w:r>
        <w:rPr>
          <w:rFonts w:hint="eastAsia" w:hAnsi="宋体"/>
          <w:color w:val="auto"/>
          <w:spacing w:val="-4"/>
          <w:lang w:val="en-US" w:eastAsia="zh-CN"/>
        </w:rPr>
        <w:t>31</w:t>
      </w:r>
      <w:r>
        <w:rPr>
          <w:rFonts w:hint="eastAsia" w:hAnsi="宋体"/>
          <w:color w:val="auto"/>
          <w:spacing w:val="-4"/>
        </w:rPr>
        <w:t>.8“</w:t>
      </w:r>
      <w:r>
        <w:rPr>
          <w:rFonts w:hint="eastAsia" w:hAnsi="宋体"/>
          <w:color w:val="auto"/>
        </w:rPr>
        <w:t>谈判小组”对各投标人递交的应答文件统一开启，并进行评审后，认为有必要再次进行谈判的，可再次与投标人进行谈判，谈判程序和要求按本须知2</w:t>
      </w:r>
      <w:r>
        <w:rPr>
          <w:rFonts w:hint="eastAsia" w:hAnsi="宋体"/>
          <w:color w:val="auto"/>
          <w:lang w:val="en-US" w:eastAsia="zh-CN"/>
        </w:rPr>
        <w:t>4.2</w:t>
      </w:r>
      <w:r>
        <w:rPr>
          <w:rFonts w:hint="eastAsia" w:hAnsi="宋体"/>
          <w:color w:val="auto"/>
        </w:rPr>
        <w:t>款规定执行，直至“谈判小组”认为没有必要再进行谈判，谈判方可结束。对最后一轮谈判，“谈判小组”应明确告知投标人，并要求所有投标人</w:t>
      </w:r>
      <w:r>
        <w:rPr>
          <w:rFonts w:hint="eastAsia" w:hAnsi="宋体"/>
          <w:color w:val="auto"/>
          <w:spacing w:val="-4"/>
        </w:rPr>
        <w:t>在规定的时间、地点</w:t>
      </w:r>
      <w:r>
        <w:rPr>
          <w:rFonts w:hint="eastAsia" w:hAnsi="宋体"/>
          <w:color w:val="auto"/>
        </w:rPr>
        <w:t>以</w:t>
      </w:r>
      <w:r>
        <w:rPr>
          <w:rFonts w:hint="eastAsia" w:hAnsi="宋体"/>
          <w:color w:val="auto"/>
          <w:lang w:val="en-US" w:eastAsia="zh-CN"/>
        </w:rPr>
        <w:t>电子</w:t>
      </w:r>
      <w:r>
        <w:rPr>
          <w:rFonts w:hint="eastAsia" w:ascii="宋体" w:hAnsi="宋体" w:eastAsia="宋体" w:cs="宋体"/>
          <w:color w:val="auto"/>
          <w:sz w:val="21"/>
          <w:szCs w:val="21"/>
          <w:highlight w:val="none"/>
          <w:lang w:bidi="zh-CN"/>
        </w:rPr>
        <w:t>在线签字确认</w:t>
      </w:r>
      <w:r>
        <w:rPr>
          <w:rFonts w:hint="eastAsia" w:hAnsi="宋体"/>
          <w:color w:val="auto"/>
        </w:rPr>
        <w:t>形式</w:t>
      </w:r>
      <w:r>
        <w:rPr>
          <w:rFonts w:hint="eastAsia" w:hAnsi="宋体"/>
          <w:color w:val="auto"/>
          <w:spacing w:val="-4"/>
        </w:rPr>
        <w:t>递交最终的应答文件。</w:t>
      </w:r>
    </w:p>
    <w:p>
      <w:pPr>
        <w:pStyle w:val="8"/>
        <w:snapToGrid w:val="0"/>
        <w:spacing w:line="440" w:lineRule="exact"/>
        <w:ind w:firstLine="404" w:firstLineChars="200"/>
        <w:rPr>
          <w:rFonts w:hint="eastAsia" w:hAnsi="宋体"/>
          <w:color w:val="auto"/>
          <w:spacing w:val="-4"/>
        </w:rPr>
      </w:pPr>
      <w:r>
        <w:rPr>
          <w:rFonts w:hint="eastAsia" w:hAnsi="宋体"/>
          <w:color w:val="auto"/>
          <w:spacing w:val="-4"/>
          <w:lang w:val="en-US" w:eastAsia="zh-CN"/>
        </w:rPr>
        <w:t>31</w:t>
      </w:r>
      <w:r>
        <w:rPr>
          <w:rFonts w:hint="eastAsia" w:hAnsi="宋体"/>
          <w:color w:val="auto"/>
          <w:spacing w:val="-4"/>
        </w:rPr>
        <w:t>.9 最终谈判结束后，“</w:t>
      </w:r>
      <w:r>
        <w:rPr>
          <w:rFonts w:hint="eastAsia" w:hAnsi="宋体"/>
          <w:color w:val="auto"/>
        </w:rPr>
        <w:t>谈判小组”不得再与投标人进行任何形式的商谈。</w:t>
      </w:r>
    </w:p>
    <w:p>
      <w:pPr>
        <w:pStyle w:val="8"/>
        <w:snapToGrid w:val="0"/>
        <w:spacing w:line="440" w:lineRule="exact"/>
        <w:ind w:firstLine="404" w:firstLineChars="200"/>
        <w:rPr>
          <w:rFonts w:hint="eastAsia" w:hAnsi="宋体"/>
          <w:color w:val="auto"/>
        </w:rPr>
      </w:pPr>
      <w:r>
        <w:rPr>
          <w:rFonts w:hint="eastAsia" w:hAnsi="宋体"/>
          <w:color w:val="auto"/>
          <w:spacing w:val="-4"/>
          <w:lang w:val="en-US" w:eastAsia="zh-CN"/>
        </w:rPr>
        <w:t>31</w:t>
      </w:r>
      <w:r>
        <w:rPr>
          <w:rFonts w:hint="eastAsia" w:hAnsi="宋体"/>
          <w:color w:val="auto"/>
          <w:spacing w:val="-4"/>
        </w:rPr>
        <w:t>.10</w:t>
      </w:r>
      <w:r>
        <w:rPr>
          <w:rFonts w:hint="eastAsia" w:hAnsi="宋体"/>
          <w:color w:val="auto"/>
        </w:rPr>
        <w:t>谈判的任何一方不得透露与谈判有关的其他投标人的技术资料、价格和其他信息。</w:t>
      </w:r>
    </w:p>
    <w:p>
      <w:pPr>
        <w:pStyle w:val="8"/>
        <w:snapToGrid w:val="0"/>
        <w:spacing w:line="440" w:lineRule="exact"/>
        <w:ind w:firstLine="420" w:firstLineChars="200"/>
        <w:rPr>
          <w:rFonts w:hint="eastAsia" w:hAnsi="宋体"/>
          <w:color w:val="auto"/>
        </w:rPr>
      </w:pPr>
      <w:r>
        <w:rPr>
          <w:rFonts w:hint="eastAsia" w:hAnsi="宋体"/>
          <w:color w:val="auto"/>
          <w:lang w:val="en-US" w:eastAsia="zh-CN"/>
        </w:rPr>
        <w:t>31</w:t>
      </w:r>
      <w:r>
        <w:rPr>
          <w:rFonts w:hint="eastAsia" w:hAnsi="宋体"/>
          <w:color w:val="auto"/>
        </w:rPr>
        <w:t>.11投标人未在谈判小组规定时间内作出澄清或说明的，作主动弃权处理，一切后果由投标人承担。</w:t>
      </w:r>
    </w:p>
    <w:p>
      <w:pPr>
        <w:pStyle w:val="8"/>
        <w:snapToGrid w:val="0"/>
        <w:spacing w:line="440" w:lineRule="exact"/>
        <w:ind w:firstLine="422" w:firstLineChars="200"/>
        <w:rPr>
          <w:rFonts w:hint="eastAsia" w:hAnsi="宋体"/>
          <w:b/>
          <w:color w:val="auto"/>
        </w:rPr>
      </w:pPr>
    </w:p>
    <w:p>
      <w:pPr>
        <w:pStyle w:val="8"/>
        <w:snapToGrid w:val="0"/>
        <w:spacing w:line="440" w:lineRule="exact"/>
        <w:ind w:firstLine="422" w:firstLineChars="200"/>
        <w:rPr>
          <w:rFonts w:hint="eastAsia" w:hAnsi="宋体"/>
          <w:b/>
          <w:color w:val="auto"/>
        </w:rPr>
      </w:pPr>
      <w:r>
        <w:rPr>
          <w:rFonts w:hint="eastAsia" w:hAnsi="宋体"/>
          <w:b/>
          <w:color w:val="auto"/>
          <w:lang w:val="en-US" w:eastAsia="zh-CN"/>
        </w:rPr>
        <w:t>32</w:t>
      </w:r>
      <w:r>
        <w:rPr>
          <w:rFonts w:hint="eastAsia" w:hAnsi="宋体"/>
          <w:b/>
          <w:color w:val="auto"/>
        </w:rPr>
        <w:t xml:space="preserve">.评标 </w:t>
      </w:r>
    </w:p>
    <w:p>
      <w:pPr>
        <w:pStyle w:val="8"/>
        <w:snapToGrid w:val="0"/>
        <w:spacing w:line="440" w:lineRule="exact"/>
        <w:ind w:firstLine="420" w:firstLineChars="200"/>
        <w:rPr>
          <w:rFonts w:hint="eastAsia" w:hAnsi="宋体"/>
          <w:color w:val="auto"/>
        </w:rPr>
      </w:pPr>
      <w:r>
        <w:rPr>
          <w:rFonts w:hint="eastAsia" w:hAnsi="宋体"/>
          <w:color w:val="auto"/>
          <w:lang w:val="en-US" w:eastAsia="zh-CN"/>
        </w:rPr>
        <w:t>32</w:t>
      </w:r>
      <w:r>
        <w:rPr>
          <w:rFonts w:hint="eastAsia" w:hAnsi="宋体"/>
          <w:color w:val="auto"/>
        </w:rPr>
        <w:t>.1本采购项目的评标依据为第六章评定成交标准；本项目评标办法：比照最低评标价法（详见第六章）。当谈判小组在评审过程中，谈判小组各方意见不一致时，应采用记名表决的方式决定，遵循少数服从多数的原则。</w:t>
      </w:r>
    </w:p>
    <w:p>
      <w:pPr>
        <w:pStyle w:val="8"/>
        <w:snapToGrid w:val="0"/>
        <w:spacing w:line="440" w:lineRule="exact"/>
        <w:ind w:firstLine="420" w:firstLineChars="200"/>
        <w:rPr>
          <w:rFonts w:hint="eastAsia" w:hAnsi="宋体"/>
          <w:color w:val="auto"/>
        </w:rPr>
      </w:pPr>
      <w:r>
        <w:rPr>
          <w:rFonts w:hint="eastAsia" w:hAnsi="宋体"/>
          <w:color w:val="auto"/>
          <w:lang w:val="en-US" w:eastAsia="zh-CN"/>
        </w:rPr>
        <w:t>32</w:t>
      </w:r>
      <w:r>
        <w:rPr>
          <w:rFonts w:hint="eastAsia" w:hAnsi="宋体"/>
          <w:color w:val="auto"/>
        </w:rPr>
        <w:t>.2评标工作将采取</w:t>
      </w:r>
      <w:r>
        <w:rPr>
          <w:rFonts w:hint="eastAsia" w:hAnsi="宋体"/>
          <w:b/>
          <w:bCs/>
          <w:color w:val="auto"/>
        </w:rPr>
        <w:t>新疆政府采购云平台”电子化开标或评审程序</w:t>
      </w:r>
      <w:r>
        <w:rPr>
          <w:rFonts w:hint="eastAsia" w:hAnsi="宋体"/>
          <w:color w:val="auto"/>
        </w:rPr>
        <w:t>进行，“谈判小组”成员和有关工作人员不得透露对投标文件的评审、比较和成交候选供应商的推荐情况以及与评标有关的其他情况。</w:t>
      </w:r>
    </w:p>
    <w:p>
      <w:pPr>
        <w:pStyle w:val="8"/>
        <w:snapToGrid w:val="0"/>
        <w:spacing w:line="440" w:lineRule="exact"/>
        <w:ind w:firstLine="420" w:firstLineChars="200"/>
        <w:rPr>
          <w:rFonts w:hint="eastAsia" w:hAnsi="宋体"/>
          <w:color w:val="auto"/>
        </w:rPr>
      </w:pPr>
      <w:r>
        <w:rPr>
          <w:rFonts w:hint="eastAsia" w:hAnsi="宋体"/>
          <w:color w:val="auto"/>
          <w:lang w:val="en-US" w:eastAsia="zh-CN"/>
        </w:rPr>
        <w:t>32</w:t>
      </w:r>
      <w:r>
        <w:rPr>
          <w:rFonts w:hint="eastAsia" w:hAnsi="宋体"/>
          <w:color w:val="auto"/>
        </w:rPr>
        <w:t>.3投标人在评标过程中，所进行的力图影响评标结果公正性的活动，将可能导致其成交资格被取消。</w:t>
      </w:r>
    </w:p>
    <w:p>
      <w:pPr>
        <w:pStyle w:val="8"/>
        <w:snapToGrid w:val="0"/>
        <w:spacing w:line="440" w:lineRule="exact"/>
        <w:ind w:firstLine="420" w:firstLineChars="200"/>
        <w:rPr>
          <w:rFonts w:hint="eastAsia" w:hAnsi="宋体"/>
          <w:color w:val="auto"/>
        </w:rPr>
      </w:pPr>
      <w:r>
        <w:rPr>
          <w:rFonts w:hint="eastAsia" w:hAnsi="宋体"/>
          <w:color w:val="auto"/>
          <w:lang w:val="en-US" w:eastAsia="zh-CN"/>
        </w:rPr>
        <w:t>32</w:t>
      </w:r>
      <w:r>
        <w:rPr>
          <w:rFonts w:hint="eastAsia" w:hAnsi="宋体"/>
          <w:color w:val="auto"/>
        </w:rPr>
        <w:t>.4本投标项目是以政府采购预算价为最高限价，超出政府采购预算价的，谈判小组可以不予以评审。当全部最终报价均超出政府采购预算价时，谈判小组有权决定全部废标或</w:t>
      </w:r>
      <w:r>
        <w:rPr>
          <w:rFonts w:hAnsi="宋体"/>
          <w:color w:val="auto"/>
        </w:rPr>
        <w:t>以</w:t>
      </w:r>
      <w:r>
        <w:rPr>
          <w:rFonts w:hint="eastAsia" w:hAnsi="宋体"/>
          <w:color w:val="auto"/>
          <w:lang w:eastAsia="zh-CN"/>
        </w:rPr>
        <w:t>规定</w:t>
      </w:r>
      <w:r>
        <w:rPr>
          <w:rFonts w:hAnsi="宋体"/>
          <w:color w:val="auto"/>
        </w:rPr>
        <w:t>形式要求所有</w:t>
      </w:r>
      <w:r>
        <w:rPr>
          <w:rFonts w:hint="eastAsia" w:hAnsi="宋体"/>
          <w:color w:val="auto"/>
        </w:rPr>
        <w:t>投标</w:t>
      </w:r>
      <w:r>
        <w:rPr>
          <w:rFonts w:hAnsi="宋体"/>
          <w:color w:val="auto"/>
        </w:rPr>
        <w:t>人在规定时间内以</w:t>
      </w:r>
      <w:r>
        <w:rPr>
          <w:rFonts w:hint="eastAsia" w:hAnsi="宋体"/>
          <w:color w:val="auto"/>
          <w:lang w:eastAsia="zh-CN"/>
        </w:rPr>
        <w:t>规定</w:t>
      </w:r>
      <w:r>
        <w:rPr>
          <w:rFonts w:hAnsi="宋体"/>
          <w:color w:val="auto"/>
        </w:rPr>
        <w:t>形式重新报价。</w:t>
      </w:r>
    </w:p>
    <w:p>
      <w:pPr>
        <w:snapToGrid w:val="0"/>
        <w:spacing w:line="440" w:lineRule="exact"/>
        <w:ind w:firstLine="413" w:firstLineChars="196"/>
        <w:outlineLvl w:val="9"/>
        <w:rPr>
          <w:rFonts w:hint="eastAsia" w:ascii="宋体" w:hAnsi="宋体"/>
          <w:b/>
          <w:color w:val="auto"/>
          <w:szCs w:val="21"/>
        </w:rPr>
      </w:pPr>
      <w:r>
        <w:rPr>
          <w:rFonts w:hint="eastAsia" w:ascii="宋体" w:hAnsi="宋体"/>
          <w:b/>
          <w:color w:val="auto"/>
          <w:lang w:val="en-US" w:eastAsia="zh-CN"/>
        </w:rPr>
        <w:t>32</w:t>
      </w:r>
      <w:r>
        <w:rPr>
          <w:rFonts w:hint="eastAsia" w:ascii="宋体" w:hAnsi="宋体"/>
          <w:b/>
          <w:color w:val="auto"/>
        </w:rPr>
        <w:t>.5</w:t>
      </w:r>
      <w:r>
        <w:rPr>
          <w:rFonts w:hint="eastAsia" w:ascii="宋体" w:hAnsi="宋体"/>
          <w:b/>
          <w:color w:val="auto"/>
          <w:szCs w:val="21"/>
        </w:rPr>
        <w:t>属于下列情况之一者，投标无效：</w:t>
      </w:r>
    </w:p>
    <w:p>
      <w:pPr>
        <w:snapToGrid w:val="0"/>
        <w:spacing w:line="440" w:lineRule="exact"/>
        <w:ind w:left="360"/>
        <w:outlineLvl w:val="9"/>
        <w:rPr>
          <w:rFonts w:hint="eastAsia" w:ascii="宋体" w:hAnsi="宋体"/>
          <w:b/>
          <w:color w:val="auto"/>
          <w:szCs w:val="21"/>
        </w:rPr>
      </w:pPr>
      <w:r>
        <w:rPr>
          <w:rFonts w:hint="eastAsia" w:ascii="宋体" w:hAnsi="宋体"/>
          <w:b/>
          <w:color w:val="auto"/>
          <w:szCs w:val="21"/>
        </w:rPr>
        <w:t>（1）投标文件送到指定地点的时间超过</w:t>
      </w:r>
      <w:r>
        <w:rPr>
          <w:rFonts w:hint="eastAsia" w:ascii="宋体" w:hAnsi="宋体"/>
          <w:b/>
          <w:color w:val="auto"/>
          <w:szCs w:val="21"/>
          <w:lang w:val="en-US" w:eastAsia="zh-CN"/>
        </w:rPr>
        <w:t>谈判</w:t>
      </w:r>
      <w:r>
        <w:rPr>
          <w:rFonts w:hint="eastAsia" w:ascii="宋体" w:hAnsi="宋体"/>
          <w:b/>
          <w:color w:val="auto"/>
          <w:szCs w:val="21"/>
        </w:rPr>
        <w:t>文件规定的投标截止时间；</w:t>
      </w:r>
    </w:p>
    <w:p>
      <w:pPr>
        <w:snapToGrid w:val="0"/>
        <w:spacing w:line="440" w:lineRule="exact"/>
        <w:ind w:left="360"/>
        <w:outlineLvl w:val="9"/>
        <w:rPr>
          <w:rFonts w:hint="eastAsia" w:ascii="宋体" w:hAnsi="宋体"/>
          <w:b/>
          <w:color w:val="auto"/>
          <w:szCs w:val="21"/>
        </w:rPr>
      </w:pPr>
      <w:r>
        <w:rPr>
          <w:rFonts w:hint="eastAsia" w:ascii="宋体" w:hAnsi="宋体"/>
          <w:b/>
          <w:color w:val="auto"/>
          <w:szCs w:val="21"/>
        </w:rPr>
        <w:t>（2）投标文件未按</w:t>
      </w:r>
      <w:r>
        <w:rPr>
          <w:rFonts w:hint="eastAsia" w:ascii="宋体" w:hAnsi="宋体"/>
          <w:b/>
          <w:color w:val="auto"/>
          <w:szCs w:val="21"/>
          <w:lang w:val="en-US" w:eastAsia="zh-CN"/>
        </w:rPr>
        <w:t>谈判</w:t>
      </w:r>
      <w:r>
        <w:rPr>
          <w:rFonts w:hint="eastAsia" w:ascii="宋体" w:hAnsi="宋体"/>
          <w:b/>
          <w:color w:val="auto"/>
          <w:szCs w:val="21"/>
        </w:rPr>
        <w:t>文件中规定标记；</w:t>
      </w:r>
    </w:p>
    <w:p>
      <w:pPr>
        <w:snapToGrid w:val="0"/>
        <w:spacing w:line="440" w:lineRule="exact"/>
        <w:ind w:left="360"/>
        <w:outlineLvl w:val="9"/>
        <w:rPr>
          <w:rFonts w:hint="eastAsia" w:ascii="宋体" w:hAnsi="宋体"/>
          <w:b/>
          <w:color w:val="auto"/>
          <w:szCs w:val="21"/>
        </w:rPr>
      </w:pPr>
      <w:r>
        <w:rPr>
          <w:rFonts w:hint="eastAsia" w:ascii="宋体" w:hAnsi="宋体"/>
          <w:b/>
          <w:color w:val="auto"/>
          <w:szCs w:val="21"/>
        </w:rPr>
        <w:t>（3）</w:t>
      </w:r>
      <w:r>
        <w:rPr>
          <w:rFonts w:hint="eastAsia" w:ascii="宋体" w:hAnsi="宋体"/>
          <w:b/>
          <w:color w:val="auto"/>
        </w:rPr>
        <w:t>超出经营范围投标；</w:t>
      </w:r>
    </w:p>
    <w:p>
      <w:pPr>
        <w:snapToGrid w:val="0"/>
        <w:spacing w:line="440" w:lineRule="exact"/>
        <w:ind w:left="360"/>
        <w:outlineLvl w:val="9"/>
        <w:rPr>
          <w:rFonts w:hint="eastAsia" w:ascii="宋体" w:hAnsi="宋体"/>
          <w:b/>
          <w:color w:val="auto"/>
          <w:szCs w:val="21"/>
        </w:rPr>
      </w:pPr>
      <w:r>
        <w:rPr>
          <w:rFonts w:hint="eastAsia" w:ascii="宋体" w:hAnsi="宋体"/>
          <w:b/>
          <w:color w:val="auto"/>
          <w:szCs w:val="21"/>
        </w:rPr>
        <w:t>（4）投标文件未经法定代表人或授权委托代理人按照</w:t>
      </w:r>
      <w:r>
        <w:rPr>
          <w:rFonts w:hint="eastAsia" w:ascii="宋体" w:hAnsi="宋体"/>
          <w:b/>
          <w:color w:val="auto"/>
          <w:szCs w:val="21"/>
          <w:lang w:val="en-US" w:eastAsia="zh-CN"/>
        </w:rPr>
        <w:t>谈判</w:t>
      </w:r>
      <w:r>
        <w:rPr>
          <w:rFonts w:hint="eastAsia" w:ascii="宋体" w:hAnsi="宋体"/>
          <w:b/>
          <w:color w:val="auto"/>
          <w:szCs w:val="21"/>
        </w:rPr>
        <w:t>文件的规定签字和盖公章；</w:t>
      </w:r>
    </w:p>
    <w:p>
      <w:pPr>
        <w:snapToGrid w:val="0"/>
        <w:spacing w:line="440" w:lineRule="exact"/>
        <w:ind w:left="360"/>
        <w:outlineLvl w:val="9"/>
        <w:rPr>
          <w:rFonts w:hint="eastAsia" w:ascii="宋体" w:hAnsi="宋体"/>
          <w:b/>
          <w:color w:val="auto"/>
          <w:szCs w:val="21"/>
        </w:rPr>
      </w:pPr>
      <w:r>
        <w:rPr>
          <w:rFonts w:hint="eastAsia" w:ascii="宋体" w:hAnsi="宋体"/>
          <w:b/>
          <w:color w:val="auto"/>
          <w:szCs w:val="21"/>
        </w:rPr>
        <w:t>（5）投标文件未按</w:t>
      </w:r>
      <w:r>
        <w:rPr>
          <w:rFonts w:hint="eastAsia" w:ascii="宋体" w:hAnsi="宋体"/>
          <w:b/>
          <w:color w:val="auto"/>
          <w:szCs w:val="21"/>
          <w:lang w:val="en-US" w:eastAsia="zh-CN"/>
        </w:rPr>
        <w:t>谈判</w:t>
      </w:r>
      <w:r>
        <w:rPr>
          <w:rFonts w:hint="eastAsia" w:ascii="宋体" w:hAnsi="宋体"/>
          <w:b/>
          <w:color w:val="auto"/>
          <w:szCs w:val="21"/>
        </w:rPr>
        <w:t>文件的内容和要求编写，内容不全或字迹无法辨认；</w:t>
      </w:r>
    </w:p>
    <w:p>
      <w:pPr>
        <w:snapToGrid w:val="0"/>
        <w:spacing w:line="440" w:lineRule="exact"/>
        <w:ind w:left="355" w:leftChars="169"/>
        <w:outlineLvl w:val="9"/>
        <w:rPr>
          <w:rFonts w:hint="eastAsia" w:ascii="宋体" w:hAnsi="宋体"/>
          <w:b/>
          <w:color w:val="auto"/>
        </w:rPr>
      </w:pPr>
      <w:r>
        <w:rPr>
          <w:rFonts w:hint="eastAsia" w:ascii="宋体" w:hAnsi="宋体"/>
          <w:b/>
          <w:color w:val="auto"/>
          <w:szCs w:val="21"/>
        </w:rPr>
        <w:t>（6）</w:t>
      </w:r>
      <w:r>
        <w:rPr>
          <w:rFonts w:hint="eastAsia" w:ascii="宋体" w:hAnsi="宋体"/>
          <w:b/>
          <w:color w:val="auto"/>
        </w:rPr>
        <w:t>投标人未就招标内容及技术要求中所有内容作完整唯一报价；</w:t>
      </w:r>
    </w:p>
    <w:p>
      <w:pPr>
        <w:snapToGrid w:val="0"/>
        <w:spacing w:line="440" w:lineRule="exact"/>
        <w:ind w:left="355" w:leftChars="169"/>
        <w:outlineLvl w:val="9"/>
        <w:rPr>
          <w:rFonts w:hint="eastAsia" w:ascii="宋体" w:hAnsi="宋体"/>
          <w:b/>
          <w:color w:val="auto"/>
          <w:szCs w:val="21"/>
        </w:rPr>
      </w:pPr>
      <w:r>
        <w:rPr>
          <w:rFonts w:hint="eastAsia" w:ascii="宋体" w:hAnsi="宋体"/>
          <w:b/>
          <w:color w:val="auto"/>
          <w:szCs w:val="21"/>
        </w:rPr>
        <w:t>（7）投标人未按采购文件规定的时间、金额、账户信息提交投标保证金的或未提交投标保证金转款或收据证明的；</w:t>
      </w:r>
    </w:p>
    <w:p>
      <w:pPr>
        <w:snapToGrid w:val="0"/>
        <w:spacing w:line="440" w:lineRule="exact"/>
        <w:ind w:left="355" w:leftChars="169"/>
        <w:outlineLvl w:val="9"/>
        <w:rPr>
          <w:rFonts w:hint="eastAsia" w:ascii="宋体" w:hAnsi="宋体"/>
          <w:b/>
          <w:color w:val="auto"/>
        </w:rPr>
      </w:pPr>
      <w:r>
        <w:rPr>
          <w:rFonts w:hint="eastAsia" w:ascii="宋体" w:hAnsi="宋体"/>
          <w:b/>
          <w:color w:val="auto"/>
          <w:szCs w:val="21"/>
        </w:rPr>
        <w:t>（8）不满足技术规范要求或有虚假响应情况及投标文件附有采购人不能接受的条件</w:t>
      </w:r>
      <w:r>
        <w:rPr>
          <w:rFonts w:hint="eastAsia" w:ascii="宋体" w:hAnsi="宋体"/>
          <w:b/>
          <w:color w:val="auto"/>
        </w:rPr>
        <w:t>；</w:t>
      </w:r>
    </w:p>
    <w:p>
      <w:pPr>
        <w:snapToGrid w:val="0"/>
        <w:spacing w:line="440" w:lineRule="exact"/>
        <w:ind w:left="355" w:leftChars="169"/>
        <w:outlineLvl w:val="9"/>
        <w:rPr>
          <w:rFonts w:hint="eastAsia" w:ascii="宋体" w:hAnsi="宋体"/>
          <w:b/>
          <w:bCs/>
          <w:color w:val="auto"/>
        </w:rPr>
      </w:pPr>
      <w:r>
        <w:rPr>
          <w:rFonts w:hint="eastAsia" w:ascii="宋体" w:hAnsi="宋体"/>
          <w:b/>
          <w:color w:val="auto"/>
          <w:szCs w:val="21"/>
        </w:rPr>
        <w:t>（9）</w:t>
      </w:r>
      <w:r>
        <w:rPr>
          <w:rFonts w:hint="eastAsia" w:ascii="宋体" w:hAnsi="宋体"/>
          <w:b/>
          <w:bCs/>
          <w:color w:val="auto"/>
        </w:rPr>
        <w:t>不符合</w:t>
      </w:r>
      <w:r>
        <w:rPr>
          <w:rFonts w:hint="eastAsia" w:ascii="宋体" w:hAnsi="宋体"/>
          <w:b/>
          <w:bCs/>
          <w:color w:val="auto"/>
          <w:lang w:val="en-US" w:eastAsia="zh-CN"/>
        </w:rPr>
        <w:t>谈判</w:t>
      </w:r>
      <w:r>
        <w:rPr>
          <w:rFonts w:hint="eastAsia" w:ascii="宋体" w:hAnsi="宋体"/>
          <w:b/>
          <w:bCs/>
          <w:color w:val="auto"/>
        </w:rPr>
        <w:t>文件中规定的实质性要求并且在谈判规定的时间内无法说明和补充的；</w:t>
      </w:r>
    </w:p>
    <w:p>
      <w:pPr>
        <w:snapToGrid w:val="0"/>
        <w:spacing w:line="440" w:lineRule="exact"/>
        <w:ind w:left="355" w:leftChars="169"/>
        <w:outlineLvl w:val="9"/>
        <w:rPr>
          <w:rFonts w:hint="eastAsia" w:ascii="宋体" w:hAnsi="宋体"/>
          <w:b/>
          <w:color w:val="auto"/>
          <w:szCs w:val="21"/>
          <w:highlight w:val="none"/>
        </w:rPr>
      </w:pPr>
      <w:r>
        <w:rPr>
          <w:rFonts w:hint="eastAsia" w:ascii="宋体" w:hAnsi="宋体"/>
          <w:b/>
          <w:color w:val="auto"/>
        </w:rPr>
        <w:t>（10）如有</w:t>
      </w:r>
      <w:r>
        <w:rPr>
          <w:rFonts w:hint="eastAsia" w:ascii="宋体" w:hAnsi="宋体"/>
          <w:b/>
          <w:color w:val="auto"/>
          <w:highlight w:val="none"/>
        </w:rPr>
        <w:t>“原件备核”要求的，投标人未按要求提供 “原件备核”材料原件的，或所提供材料原件与其在投标文件中提供的材料复印件不一致的；</w:t>
      </w:r>
    </w:p>
    <w:p>
      <w:pPr>
        <w:snapToGrid w:val="0"/>
        <w:spacing w:line="440" w:lineRule="exact"/>
        <w:ind w:left="355" w:leftChars="169"/>
        <w:outlineLvl w:val="9"/>
        <w:rPr>
          <w:rFonts w:hint="eastAsia" w:ascii="宋体" w:hAnsi="宋体"/>
          <w:b/>
          <w:color w:val="auto"/>
          <w:szCs w:val="21"/>
          <w:highlight w:val="none"/>
        </w:rPr>
      </w:pPr>
      <w:r>
        <w:rPr>
          <w:rFonts w:hint="eastAsia" w:ascii="宋体" w:hAnsi="宋体"/>
          <w:b/>
          <w:color w:val="auto"/>
          <w:szCs w:val="21"/>
          <w:highlight w:val="none"/>
        </w:rPr>
        <w:t>（11）投标人提供虚假材料的；</w:t>
      </w:r>
    </w:p>
    <w:p>
      <w:pPr>
        <w:snapToGrid w:val="0"/>
        <w:spacing w:line="440" w:lineRule="exact"/>
        <w:ind w:left="355" w:leftChars="169"/>
        <w:outlineLvl w:val="9"/>
        <w:rPr>
          <w:rFonts w:hint="eastAsia" w:ascii="宋体" w:hAnsi="宋体"/>
          <w:b/>
          <w:color w:val="auto"/>
          <w:szCs w:val="21"/>
        </w:rPr>
      </w:pPr>
      <w:r>
        <w:rPr>
          <w:rFonts w:hint="eastAsia" w:ascii="宋体" w:hAnsi="宋体"/>
          <w:b/>
          <w:color w:val="auto"/>
        </w:rPr>
        <w:t>（12）</w:t>
      </w:r>
      <w:r>
        <w:rPr>
          <w:rFonts w:hint="eastAsia" w:ascii="宋体" w:hAnsi="宋体"/>
          <w:b/>
          <w:color w:val="auto"/>
          <w:szCs w:val="21"/>
        </w:rPr>
        <w:t>投标人未按规定向采购代理机构购买本项目</w:t>
      </w:r>
      <w:r>
        <w:rPr>
          <w:rFonts w:hint="eastAsia" w:ascii="宋体" w:hAnsi="宋体"/>
          <w:b/>
          <w:color w:val="auto"/>
          <w:szCs w:val="21"/>
          <w:lang w:val="en-US" w:eastAsia="zh-CN"/>
        </w:rPr>
        <w:t>谈判</w:t>
      </w:r>
      <w:r>
        <w:rPr>
          <w:rFonts w:hint="eastAsia" w:ascii="宋体" w:hAnsi="宋体"/>
          <w:b/>
          <w:color w:val="auto"/>
          <w:szCs w:val="21"/>
        </w:rPr>
        <w:t>文件</w:t>
      </w:r>
      <w:r>
        <w:rPr>
          <w:rFonts w:hint="eastAsia" w:ascii="宋体" w:hAnsi="宋体"/>
          <w:b/>
          <w:color w:val="auto"/>
        </w:rPr>
        <w:t>；</w:t>
      </w:r>
    </w:p>
    <w:p>
      <w:pPr>
        <w:snapToGrid w:val="0"/>
        <w:spacing w:line="440" w:lineRule="exact"/>
        <w:ind w:left="355" w:leftChars="169"/>
        <w:outlineLvl w:val="9"/>
        <w:rPr>
          <w:rFonts w:hint="eastAsia" w:ascii="宋体" w:hAnsi="宋体"/>
          <w:b/>
          <w:color w:val="auto"/>
          <w:szCs w:val="21"/>
        </w:rPr>
      </w:pPr>
      <w:r>
        <w:rPr>
          <w:rFonts w:hint="eastAsia" w:ascii="宋体" w:hAnsi="宋体"/>
          <w:b/>
          <w:color w:val="auto"/>
          <w:szCs w:val="21"/>
        </w:rPr>
        <w:t>（13）</w:t>
      </w:r>
      <w:r>
        <w:rPr>
          <w:rFonts w:hint="eastAsia" w:ascii="宋体" w:hAnsi="宋体"/>
          <w:b/>
          <w:color w:val="auto"/>
        </w:rPr>
        <w:t>不符合法律、法规或采购文件规定的其他实质性要求和条件的</w:t>
      </w:r>
      <w:r>
        <w:rPr>
          <w:rFonts w:hint="eastAsia" w:ascii="宋体" w:hAnsi="宋体"/>
          <w:b/>
          <w:color w:val="auto"/>
          <w:szCs w:val="21"/>
        </w:rPr>
        <w:t>。</w:t>
      </w:r>
    </w:p>
    <w:p>
      <w:pPr>
        <w:snapToGrid w:val="0"/>
        <w:spacing w:line="440" w:lineRule="exact"/>
        <w:ind w:firstLine="413" w:firstLineChars="196"/>
        <w:outlineLvl w:val="9"/>
        <w:rPr>
          <w:rFonts w:hint="eastAsia" w:ascii="宋体" w:hAnsi="宋体"/>
          <w:b/>
          <w:color w:val="auto"/>
          <w:szCs w:val="21"/>
        </w:rPr>
      </w:pPr>
      <w:r>
        <w:rPr>
          <w:rFonts w:hint="eastAsia" w:ascii="宋体" w:hAnsi="宋体"/>
          <w:b/>
          <w:bCs/>
          <w:color w:val="auto"/>
          <w:szCs w:val="21"/>
          <w:lang w:val="en-US" w:eastAsia="zh-CN"/>
        </w:rPr>
        <w:t>32</w:t>
      </w:r>
      <w:r>
        <w:rPr>
          <w:rFonts w:hint="eastAsia" w:ascii="宋体" w:hAnsi="宋体"/>
          <w:b/>
          <w:bCs/>
          <w:color w:val="auto"/>
          <w:szCs w:val="21"/>
        </w:rPr>
        <w:t>.6</w:t>
      </w:r>
      <w:r>
        <w:rPr>
          <w:rFonts w:hint="eastAsia" w:ascii="宋体" w:hAnsi="宋体"/>
          <w:b/>
          <w:color w:val="auto"/>
          <w:szCs w:val="21"/>
        </w:rPr>
        <w:t>采购过程中有下列行为之一者，应予以废标：</w:t>
      </w:r>
    </w:p>
    <w:p>
      <w:pPr>
        <w:tabs>
          <w:tab w:val="left" w:pos="840"/>
        </w:tabs>
        <w:snapToGrid w:val="0"/>
        <w:spacing w:line="440" w:lineRule="exact"/>
        <w:ind w:left="330"/>
        <w:outlineLvl w:val="9"/>
        <w:rPr>
          <w:rFonts w:hint="eastAsia" w:ascii="宋体" w:hAnsi="宋体"/>
          <w:b/>
          <w:color w:val="auto"/>
          <w:szCs w:val="21"/>
        </w:rPr>
      </w:pPr>
      <w:r>
        <w:rPr>
          <w:rFonts w:hint="eastAsia" w:ascii="宋体" w:hAnsi="宋体"/>
          <w:b/>
          <w:color w:val="auto"/>
          <w:szCs w:val="21"/>
        </w:rPr>
        <w:t>（1）出现影响采购公正的违法、违规行为的；</w:t>
      </w:r>
    </w:p>
    <w:p>
      <w:pPr>
        <w:tabs>
          <w:tab w:val="left" w:pos="840"/>
        </w:tabs>
        <w:snapToGrid w:val="0"/>
        <w:spacing w:line="440" w:lineRule="exact"/>
        <w:ind w:left="330"/>
        <w:outlineLvl w:val="9"/>
        <w:rPr>
          <w:rFonts w:hint="eastAsia" w:ascii="宋体" w:hAnsi="宋体"/>
          <w:b/>
          <w:color w:val="auto"/>
        </w:rPr>
      </w:pPr>
      <w:r>
        <w:rPr>
          <w:rFonts w:hint="eastAsia" w:ascii="宋体" w:hAnsi="宋体"/>
          <w:b/>
          <w:color w:val="auto"/>
          <w:szCs w:val="21"/>
        </w:rPr>
        <w:t>（2）</w:t>
      </w:r>
      <w:r>
        <w:rPr>
          <w:rFonts w:hint="eastAsia" w:ascii="宋体" w:hAnsi="宋体"/>
          <w:b/>
          <w:color w:val="auto"/>
        </w:rPr>
        <w:t>投标人的报价均超过了采购预算，采购人不能支付的；</w:t>
      </w:r>
    </w:p>
    <w:p>
      <w:pPr>
        <w:tabs>
          <w:tab w:val="left" w:pos="840"/>
        </w:tabs>
        <w:snapToGrid w:val="0"/>
        <w:spacing w:line="440" w:lineRule="exact"/>
        <w:ind w:left="330"/>
        <w:outlineLvl w:val="9"/>
        <w:rPr>
          <w:rFonts w:hint="eastAsia" w:ascii="宋体" w:hAnsi="宋体"/>
          <w:b/>
          <w:color w:val="auto"/>
        </w:rPr>
      </w:pPr>
      <w:r>
        <w:rPr>
          <w:rFonts w:hint="eastAsia" w:ascii="宋体" w:hAnsi="宋体"/>
          <w:b/>
          <w:color w:val="auto"/>
        </w:rPr>
        <w:t>（3）因重大变故，采购任务取消的。</w:t>
      </w:r>
    </w:p>
    <w:p>
      <w:pPr>
        <w:pStyle w:val="8"/>
        <w:snapToGrid w:val="0"/>
        <w:spacing w:line="440" w:lineRule="exact"/>
        <w:ind w:firstLine="422" w:firstLineChars="200"/>
        <w:rPr>
          <w:rFonts w:hint="eastAsia" w:hAnsi="宋体"/>
          <w:b/>
          <w:color w:val="auto"/>
        </w:rPr>
      </w:pPr>
      <w:r>
        <w:rPr>
          <w:rFonts w:hint="eastAsia" w:hAnsi="宋体"/>
          <w:b/>
          <w:color w:val="auto"/>
          <w:lang w:val="en-US" w:eastAsia="zh-CN"/>
        </w:rPr>
        <w:t>33</w:t>
      </w:r>
      <w:r>
        <w:rPr>
          <w:rFonts w:hint="eastAsia" w:hAnsi="宋体"/>
          <w:b/>
          <w:color w:val="auto"/>
        </w:rPr>
        <w:t>.成交通知</w:t>
      </w:r>
    </w:p>
    <w:p>
      <w:pPr>
        <w:pStyle w:val="8"/>
        <w:snapToGrid w:val="0"/>
        <w:spacing w:line="440" w:lineRule="exact"/>
        <w:ind w:firstLine="420" w:firstLineChars="200"/>
        <w:rPr>
          <w:rFonts w:hint="eastAsia" w:hAnsi="宋体"/>
          <w:b/>
          <w:color w:val="auto"/>
        </w:rPr>
      </w:pPr>
      <w:r>
        <w:rPr>
          <w:rFonts w:hint="eastAsia" w:hAnsi="宋体"/>
          <w:color w:val="auto"/>
          <w:lang w:val="en-US" w:eastAsia="zh-CN"/>
        </w:rPr>
        <w:t>33</w:t>
      </w:r>
      <w:r>
        <w:rPr>
          <w:rFonts w:hint="eastAsia" w:hAnsi="宋体"/>
          <w:color w:val="auto"/>
        </w:rPr>
        <w:t>.1采购代理机构根据“谈判小组”的评标结果向成交的投标人发出成交通知书，并将成交结果通知所有未成交的投标人。</w:t>
      </w:r>
    </w:p>
    <w:p>
      <w:pPr>
        <w:pStyle w:val="8"/>
        <w:snapToGrid w:val="0"/>
        <w:spacing w:line="440" w:lineRule="exact"/>
        <w:ind w:firstLine="420" w:firstLineChars="200"/>
        <w:rPr>
          <w:rFonts w:hint="eastAsia" w:hAnsi="宋体"/>
          <w:color w:val="auto"/>
        </w:rPr>
      </w:pPr>
      <w:r>
        <w:rPr>
          <w:rFonts w:hint="eastAsia" w:hAnsi="宋体"/>
          <w:color w:val="auto"/>
          <w:lang w:val="en-US" w:eastAsia="zh-CN"/>
        </w:rPr>
        <w:t>33</w:t>
      </w:r>
      <w:r>
        <w:rPr>
          <w:rFonts w:hint="eastAsia" w:hAnsi="宋体"/>
          <w:color w:val="auto"/>
        </w:rPr>
        <w:t>.2成交通知书将在投标有效期限内发出。如成交供应商自接到领取成交通知书通知之日起三个工作日内，无</w:t>
      </w:r>
      <w:r>
        <w:rPr>
          <w:rFonts w:hint="eastAsia" w:hAnsi="宋体"/>
          <w:color w:val="auto"/>
          <w:lang w:eastAsia="zh-CN"/>
        </w:rPr>
        <w:t>规定</w:t>
      </w:r>
      <w:r>
        <w:rPr>
          <w:rFonts w:hint="eastAsia" w:hAnsi="宋体"/>
          <w:color w:val="auto"/>
        </w:rPr>
        <w:t>合理理由，不办理相关成交通知书领取手续的，则按违约处理。采购代理机构将取消其成交资格，没收该成交供应商投标的全部投标保证金。采购代理机构可从落选的投标人中重新确定成交供应商，组织供需双方签订合同。</w:t>
      </w:r>
    </w:p>
    <w:p>
      <w:pPr>
        <w:pStyle w:val="8"/>
        <w:snapToGrid w:val="0"/>
        <w:spacing w:line="360" w:lineRule="exact"/>
        <w:ind w:firstLine="420" w:firstLineChars="200"/>
        <w:jc w:val="both"/>
        <w:rPr>
          <w:rFonts w:hint="eastAsia" w:hAnsi="宋体"/>
          <w:b/>
          <w:color w:val="auto"/>
        </w:rPr>
      </w:pPr>
      <w:r>
        <w:rPr>
          <w:rFonts w:hint="eastAsia" w:hAnsi="宋体"/>
          <w:color w:val="auto"/>
        </w:rPr>
        <w:t>2</w:t>
      </w:r>
      <w:r>
        <w:rPr>
          <w:rFonts w:hint="eastAsia" w:hAnsi="宋体"/>
          <w:color w:val="auto"/>
          <w:lang w:val="en-US" w:eastAsia="zh-CN"/>
        </w:rPr>
        <w:t>9</w:t>
      </w:r>
      <w:r>
        <w:rPr>
          <w:rFonts w:hint="eastAsia" w:hAnsi="宋体"/>
          <w:color w:val="auto"/>
        </w:rPr>
        <w:t>.3采购代理机构无义务向未成交的投标人解释未成交原因和退还其投标文件。</w:t>
      </w:r>
    </w:p>
    <w:p>
      <w:pPr>
        <w:pStyle w:val="8"/>
        <w:snapToGrid w:val="0"/>
        <w:spacing w:line="360" w:lineRule="exact"/>
        <w:jc w:val="center"/>
        <w:rPr>
          <w:rFonts w:hint="eastAsia" w:hAnsi="宋体"/>
          <w:b/>
          <w:color w:val="auto"/>
        </w:rPr>
      </w:pPr>
    </w:p>
    <w:p>
      <w:pPr>
        <w:pStyle w:val="9"/>
        <w:rPr>
          <w:rFonts w:hint="eastAsia" w:hAnsi="宋体"/>
          <w:b/>
          <w:color w:val="auto"/>
        </w:rPr>
      </w:pPr>
    </w:p>
    <w:p>
      <w:pPr>
        <w:rPr>
          <w:rFonts w:hint="eastAsia"/>
          <w:color w:val="auto"/>
        </w:rPr>
      </w:pPr>
    </w:p>
    <w:p>
      <w:pPr>
        <w:pStyle w:val="8"/>
        <w:snapToGrid w:val="0"/>
        <w:spacing w:line="360" w:lineRule="exact"/>
        <w:jc w:val="center"/>
        <w:rPr>
          <w:rFonts w:hint="eastAsia" w:hAnsi="宋体"/>
          <w:b/>
          <w:color w:val="auto"/>
          <w:sz w:val="24"/>
          <w:szCs w:val="22"/>
        </w:rPr>
      </w:pPr>
      <w:r>
        <w:rPr>
          <w:rFonts w:hint="eastAsia" w:hAnsi="宋体"/>
          <w:b/>
          <w:color w:val="auto"/>
          <w:sz w:val="24"/>
          <w:szCs w:val="22"/>
        </w:rPr>
        <w:t>六    签订合同</w:t>
      </w:r>
    </w:p>
    <w:p>
      <w:pPr>
        <w:pStyle w:val="8"/>
        <w:snapToGrid w:val="0"/>
        <w:spacing w:line="360" w:lineRule="exact"/>
        <w:rPr>
          <w:rFonts w:hint="eastAsia" w:hAnsi="宋体"/>
          <w:b/>
          <w:color w:val="auto"/>
        </w:rPr>
      </w:pPr>
      <w:r>
        <w:rPr>
          <w:rFonts w:hint="eastAsia" w:hAnsi="宋体"/>
          <w:b/>
          <w:color w:val="auto"/>
          <w:lang w:val="en-US" w:eastAsia="zh-CN"/>
        </w:rPr>
        <w:t>34</w:t>
      </w:r>
      <w:r>
        <w:rPr>
          <w:rFonts w:hint="eastAsia" w:hAnsi="宋体"/>
          <w:b/>
          <w:color w:val="auto"/>
        </w:rPr>
        <w:t>.签订合同</w:t>
      </w:r>
    </w:p>
    <w:p>
      <w:pPr>
        <w:pStyle w:val="8"/>
        <w:snapToGrid w:val="0"/>
        <w:spacing w:line="360" w:lineRule="exact"/>
        <w:ind w:firstLine="420" w:firstLineChars="200"/>
        <w:rPr>
          <w:rFonts w:hint="eastAsia" w:hAnsi="宋体"/>
          <w:color w:val="auto"/>
        </w:rPr>
      </w:pPr>
      <w:r>
        <w:rPr>
          <w:rFonts w:hint="eastAsia" w:hAnsi="宋体"/>
          <w:color w:val="auto"/>
          <w:lang w:val="en-US" w:eastAsia="zh-CN"/>
        </w:rPr>
        <w:t>34</w:t>
      </w:r>
      <w:r>
        <w:rPr>
          <w:rFonts w:hint="eastAsia" w:hAnsi="宋体"/>
          <w:color w:val="auto"/>
        </w:rPr>
        <w:t>.1</w:t>
      </w:r>
      <w:r>
        <w:rPr>
          <w:rFonts w:hint="eastAsia" w:hAnsi="宋体"/>
          <w:color w:val="auto"/>
          <w:lang w:val="en-US" w:eastAsia="zh-CN"/>
        </w:rPr>
        <w:t>成交</w:t>
      </w:r>
      <w:r>
        <w:rPr>
          <w:rFonts w:hint="eastAsia" w:hAnsi="宋体"/>
          <w:color w:val="auto"/>
        </w:rPr>
        <w:t>供应商收到</w:t>
      </w:r>
      <w:r>
        <w:rPr>
          <w:rFonts w:hint="eastAsia" w:hAnsi="宋体"/>
          <w:color w:val="auto"/>
          <w:lang w:val="en-US" w:eastAsia="zh-CN"/>
        </w:rPr>
        <w:t>成交</w:t>
      </w:r>
      <w:r>
        <w:rPr>
          <w:rFonts w:hint="eastAsia" w:hAnsi="宋体"/>
          <w:color w:val="auto"/>
        </w:rPr>
        <w:t>通知书三个工作日内，应按</w:t>
      </w:r>
      <w:r>
        <w:rPr>
          <w:rFonts w:hint="eastAsia" w:hAnsi="宋体"/>
          <w:color w:val="auto"/>
          <w:lang w:val="en-US" w:eastAsia="zh-CN"/>
        </w:rPr>
        <w:t>成交</w:t>
      </w:r>
      <w:r>
        <w:rPr>
          <w:rFonts w:hint="eastAsia" w:hAnsi="宋体"/>
          <w:color w:val="auto"/>
        </w:rPr>
        <w:t>通知书中规定的地点与采购人签订合同。</w:t>
      </w:r>
    </w:p>
    <w:p>
      <w:pPr>
        <w:pStyle w:val="8"/>
        <w:snapToGrid w:val="0"/>
        <w:spacing w:line="360" w:lineRule="exact"/>
        <w:ind w:firstLine="420" w:firstLineChars="200"/>
        <w:rPr>
          <w:rFonts w:hint="eastAsia" w:hAnsi="宋体"/>
          <w:color w:val="auto"/>
        </w:rPr>
      </w:pPr>
      <w:r>
        <w:rPr>
          <w:rFonts w:hint="eastAsia" w:hAnsi="宋体"/>
          <w:color w:val="auto"/>
          <w:lang w:val="en-US" w:eastAsia="zh-CN"/>
        </w:rPr>
        <w:t>34</w:t>
      </w:r>
      <w:r>
        <w:rPr>
          <w:rFonts w:hint="eastAsia" w:hAnsi="宋体"/>
          <w:color w:val="auto"/>
        </w:rPr>
        <w:t>.2</w:t>
      </w:r>
      <w:r>
        <w:rPr>
          <w:rFonts w:hint="eastAsia" w:hAnsi="宋体"/>
          <w:color w:val="auto"/>
          <w:lang w:val="en-US" w:eastAsia="zh-CN"/>
        </w:rPr>
        <w:t>成交</w:t>
      </w:r>
      <w:r>
        <w:rPr>
          <w:rFonts w:hint="eastAsia" w:hAnsi="宋体"/>
          <w:color w:val="auto"/>
        </w:rPr>
        <w:t>供应商为联合体的，联合体各方均应与采购人签订合同，并承担连带责任。</w:t>
      </w:r>
    </w:p>
    <w:p>
      <w:pPr>
        <w:snapToGrid w:val="0"/>
        <w:spacing w:line="360" w:lineRule="exact"/>
        <w:ind w:firstLine="420" w:firstLineChars="200"/>
        <w:rPr>
          <w:rFonts w:ascii="宋体" w:hAnsi="宋体"/>
          <w:color w:val="auto"/>
        </w:rPr>
      </w:pPr>
      <w:r>
        <w:rPr>
          <w:rFonts w:hint="eastAsia" w:ascii="宋体" w:hAnsi="宋体"/>
          <w:color w:val="auto"/>
          <w:lang w:val="en-US" w:eastAsia="zh-CN"/>
        </w:rPr>
        <w:t>34</w:t>
      </w:r>
      <w:r>
        <w:rPr>
          <w:rFonts w:hint="eastAsia" w:ascii="宋体" w:hAnsi="宋体"/>
          <w:color w:val="auto"/>
        </w:rPr>
        <w:t>.3如</w:t>
      </w:r>
      <w:r>
        <w:rPr>
          <w:rFonts w:hint="eastAsia" w:ascii="宋体" w:hAnsi="宋体"/>
          <w:color w:val="auto"/>
          <w:lang w:val="en-US" w:eastAsia="zh-CN"/>
        </w:rPr>
        <w:t>成交</w:t>
      </w:r>
      <w:r>
        <w:rPr>
          <w:rFonts w:hint="eastAsia" w:ascii="宋体" w:hAnsi="宋体"/>
          <w:color w:val="auto"/>
        </w:rPr>
        <w:t>供应商有下列情形之一的，采购代理机构不予退还其交纳的投标保证金；情节严重的，由财政部门将其列入不良行为记录名单，在一至三年内禁止参加政府采购活动，并予以通报。采购代理机构可从谈判小组推荐的</w:t>
      </w:r>
      <w:r>
        <w:rPr>
          <w:rFonts w:hint="eastAsia" w:ascii="宋体" w:hAnsi="宋体"/>
          <w:color w:val="auto"/>
          <w:lang w:val="en-US" w:eastAsia="zh-CN"/>
        </w:rPr>
        <w:t>成交</w:t>
      </w:r>
      <w:r>
        <w:rPr>
          <w:rFonts w:hint="eastAsia" w:ascii="宋体" w:hAnsi="宋体"/>
          <w:color w:val="auto"/>
        </w:rPr>
        <w:t>候选供应商中按顺序重新确定</w:t>
      </w:r>
      <w:r>
        <w:rPr>
          <w:rFonts w:hint="eastAsia" w:ascii="宋体" w:hAnsi="宋体"/>
          <w:color w:val="auto"/>
          <w:lang w:val="en-US" w:eastAsia="zh-CN"/>
        </w:rPr>
        <w:t>成交</w:t>
      </w:r>
      <w:r>
        <w:rPr>
          <w:rFonts w:hint="eastAsia" w:ascii="宋体" w:hAnsi="宋体"/>
          <w:color w:val="auto"/>
        </w:rPr>
        <w:t>供应商，组织供需方签订合同或重新组织采购。</w:t>
      </w:r>
    </w:p>
    <w:p>
      <w:pPr>
        <w:widowControl/>
        <w:snapToGrid w:val="0"/>
        <w:spacing w:line="360" w:lineRule="exact"/>
        <w:ind w:firstLine="525" w:firstLineChars="250"/>
        <w:jc w:val="left"/>
        <w:rPr>
          <w:rFonts w:ascii="宋体" w:hAnsi="宋体"/>
          <w:color w:val="auto"/>
        </w:rPr>
      </w:pPr>
      <w:r>
        <w:rPr>
          <w:rFonts w:hint="eastAsia" w:ascii="宋体" w:hAnsi="宋体"/>
          <w:color w:val="auto"/>
        </w:rPr>
        <w:t>（1）</w:t>
      </w:r>
      <w:r>
        <w:rPr>
          <w:rFonts w:hint="eastAsia" w:ascii="宋体" w:hAnsi="宋体"/>
          <w:color w:val="auto"/>
          <w:lang w:val="en-US" w:eastAsia="zh-CN"/>
        </w:rPr>
        <w:t>成交</w:t>
      </w:r>
      <w:r>
        <w:rPr>
          <w:rFonts w:hint="eastAsia" w:ascii="宋体" w:hAnsi="宋体"/>
          <w:color w:val="auto"/>
        </w:rPr>
        <w:t>后无正当理由不与采购人签订合同的；</w:t>
      </w:r>
    </w:p>
    <w:p>
      <w:pPr>
        <w:widowControl/>
        <w:snapToGrid w:val="0"/>
        <w:spacing w:line="360" w:lineRule="exact"/>
        <w:ind w:firstLine="525" w:firstLineChars="250"/>
        <w:jc w:val="left"/>
        <w:rPr>
          <w:rFonts w:ascii="宋体" w:hAnsi="宋体"/>
          <w:color w:val="auto"/>
        </w:rPr>
      </w:pPr>
      <w:r>
        <w:rPr>
          <w:rFonts w:hint="eastAsia" w:ascii="宋体" w:hAnsi="宋体"/>
          <w:color w:val="auto"/>
        </w:rPr>
        <w:t>（2）将</w:t>
      </w:r>
      <w:r>
        <w:rPr>
          <w:rFonts w:hint="eastAsia" w:ascii="宋体" w:hAnsi="宋体"/>
          <w:color w:val="auto"/>
          <w:lang w:val="en-US" w:eastAsia="zh-CN"/>
        </w:rPr>
        <w:t>成交</w:t>
      </w:r>
      <w:r>
        <w:rPr>
          <w:rFonts w:hint="eastAsia" w:ascii="宋体" w:hAnsi="宋体"/>
          <w:color w:val="auto"/>
        </w:rPr>
        <w:t>项目转让给他人，或者在投标文件中未说明，且未经采购代理机构同意，将</w:t>
      </w:r>
      <w:r>
        <w:rPr>
          <w:rFonts w:hint="eastAsia" w:ascii="宋体" w:hAnsi="宋体"/>
          <w:color w:val="auto"/>
          <w:lang w:val="en-US" w:eastAsia="zh-CN"/>
        </w:rPr>
        <w:t>成交</w:t>
      </w:r>
      <w:r>
        <w:rPr>
          <w:rFonts w:hint="eastAsia" w:ascii="宋体" w:hAnsi="宋体"/>
          <w:color w:val="auto"/>
        </w:rPr>
        <w:t>项目分包给他人的；</w:t>
      </w:r>
    </w:p>
    <w:p>
      <w:pPr>
        <w:widowControl/>
        <w:snapToGrid w:val="0"/>
        <w:spacing w:line="360" w:lineRule="exact"/>
        <w:ind w:firstLine="525" w:firstLineChars="250"/>
        <w:jc w:val="left"/>
        <w:rPr>
          <w:rFonts w:hint="eastAsia" w:hAnsi="宋体"/>
          <w:color w:val="auto"/>
        </w:rPr>
      </w:pPr>
      <w:r>
        <w:rPr>
          <w:rFonts w:hint="eastAsia" w:ascii="宋体" w:hAnsi="宋体"/>
          <w:color w:val="auto"/>
        </w:rPr>
        <w:t>（3）拒绝履行合同义务的。</w:t>
      </w:r>
    </w:p>
    <w:p>
      <w:pPr>
        <w:snapToGrid w:val="0"/>
        <w:spacing w:line="360" w:lineRule="exact"/>
        <w:rPr>
          <w:rFonts w:hint="eastAsia" w:ascii="宋体" w:hAnsi="宋体"/>
          <w:b/>
          <w:bCs/>
          <w:color w:val="auto"/>
        </w:rPr>
      </w:pPr>
      <w:r>
        <w:rPr>
          <w:rFonts w:hint="eastAsia" w:ascii="宋体" w:hAnsi="宋体"/>
          <w:b/>
          <w:bCs/>
          <w:color w:val="auto"/>
          <w:lang w:val="en-US" w:eastAsia="zh-CN"/>
        </w:rPr>
        <w:t>35</w:t>
      </w:r>
      <w:r>
        <w:rPr>
          <w:rFonts w:hint="eastAsia" w:ascii="宋体" w:hAnsi="宋体"/>
          <w:b/>
          <w:bCs/>
          <w:color w:val="auto"/>
        </w:rPr>
        <w:t>.交货期及交货方式</w:t>
      </w:r>
    </w:p>
    <w:p>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outlineLvl w:val="9"/>
        <w:rPr>
          <w:rFonts w:hint="eastAsia" w:ascii="宋体" w:hAnsi="宋体" w:cs="Times New Roman"/>
          <w:b/>
          <w:bCs/>
          <w:color w:val="auto"/>
          <w:highlight w:val="none"/>
          <w:lang w:val="en-US" w:eastAsia="zh-CN"/>
        </w:rPr>
      </w:pPr>
      <w:r>
        <w:rPr>
          <w:rFonts w:hint="eastAsia" w:ascii="宋体" w:hAnsi="宋体" w:cs="Times New Roman"/>
          <w:b/>
          <w:bCs/>
          <w:color w:val="auto"/>
          <w:lang w:val="en-US" w:eastAsia="zh-CN"/>
        </w:rPr>
        <w:t>35</w:t>
      </w:r>
      <w:r>
        <w:rPr>
          <w:rFonts w:hint="eastAsia" w:ascii="宋体" w:hAnsi="宋体" w:cs="Times New Roman"/>
          <w:b/>
          <w:bCs/>
          <w:color w:val="auto"/>
        </w:rPr>
        <w:t>.</w:t>
      </w:r>
      <w:r>
        <w:rPr>
          <w:rFonts w:hint="eastAsia" w:ascii="宋体" w:hAnsi="宋体" w:cs="Times New Roman"/>
          <w:b/>
          <w:bCs/>
          <w:color w:val="auto"/>
          <w:highlight w:val="none"/>
        </w:rPr>
        <w:t>1</w:t>
      </w:r>
      <w:r>
        <w:rPr>
          <w:rFonts w:hint="eastAsia" w:ascii="宋体" w:hAnsi="宋体" w:cs="Times New Roman"/>
          <w:b/>
          <w:bCs/>
          <w:color w:val="auto"/>
          <w:highlight w:val="none"/>
          <w:lang w:eastAsia="zh-CN"/>
        </w:rPr>
        <w:t>完成期限</w:t>
      </w:r>
      <w:r>
        <w:rPr>
          <w:rFonts w:hint="eastAsia" w:ascii="宋体" w:hAnsi="宋体" w:cs="Times New Roman"/>
          <w:b/>
          <w:bCs/>
          <w:color w:val="auto"/>
          <w:highlight w:val="none"/>
        </w:rPr>
        <w:t>：</w:t>
      </w:r>
      <w:r>
        <w:rPr>
          <w:rFonts w:hint="eastAsia" w:ascii="新宋体" w:hAnsi="新宋体" w:eastAsia="新宋体" w:cs="新宋体"/>
          <w:color w:val="auto"/>
          <w:sz w:val="21"/>
          <w:szCs w:val="21"/>
          <w:highlight w:val="none"/>
          <w:lang w:val="en-US" w:eastAsia="zh-CN"/>
        </w:rPr>
        <w:t>签订合同后40个日历日内完成可行性研究报告的编制并报审完毕，移交至招标人使用。</w:t>
      </w:r>
    </w:p>
    <w:p>
      <w:pPr>
        <w:snapToGrid w:val="0"/>
        <w:spacing w:line="360" w:lineRule="exact"/>
        <w:ind w:firstLine="422" w:firstLineChars="200"/>
        <w:rPr>
          <w:rFonts w:hint="eastAsia" w:ascii="宋体" w:hAnsi="宋体"/>
          <w:b/>
          <w:bCs/>
          <w:color w:val="auto"/>
          <w:highlight w:val="none"/>
        </w:rPr>
      </w:pPr>
      <w:r>
        <w:rPr>
          <w:rFonts w:hint="eastAsia" w:ascii="宋体" w:hAnsi="宋体"/>
          <w:b/>
          <w:bCs/>
          <w:color w:val="auto"/>
          <w:highlight w:val="none"/>
          <w:lang w:val="en-US" w:eastAsia="zh-CN"/>
        </w:rPr>
        <w:t>35</w:t>
      </w:r>
      <w:r>
        <w:rPr>
          <w:rFonts w:hint="eastAsia" w:ascii="宋体" w:hAnsi="宋体"/>
          <w:b/>
          <w:bCs/>
          <w:color w:val="auto"/>
          <w:highlight w:val="none"/>
        </w:rPr>
        <w:t>.2交货方式：</w:t>
      </w:r>
      <w:r>
        <w:rPr>
          <w:rFonts w:hint="eastAsia" w:ascii="宋体" w:hAnsi="宋体"/>
          <w:b/>
          <w:bCs/>
          <w:color w:val="auto"/>
          <w:highlight w:val="none"/>
          <w:lang w:eastAsia="zh-CN"/>
        </w:rPr>
        <w:t>按甲方要求</w:t>
      </w:r>
      <w:r>
        <w:rPr>
          <w:rFonts w:hint="eastAsia" w:ascii="宋体" w:hAnsi="宋体"/>
          <w:b/>
          <w:bCs/>
          <w:color w:val="auto"/>
          <w:highlight w:val="none"/>
        </w:rPr>
        <w:t>。</w:t>
      </w:r>
    </w:p>
    <w:p>
      <w:pPr>
        <w:snapToGrid w:val="0"/>
        <w:spacing w:line="360" w:lineRule="exact"/>
        <w:ind w:firstLine="422" w:firstLineChars="200"/>
        <w:rPr>
          <w:rFonts w:hint="eastAsia" w:ascii="宋体" w:hAnsi="宋体"/>
          <w:b/>
          <w:bCs/>
          <w:color w:val="auto"/>
          <w:highlight w:val="yellow"/>
          <w:lang w:eastAsia="zh-CN"/>
        </w:rPr>
      </w:pPr>
      <w:r>
        <w:rPr>
          <w:rFonts w:hint="eastAsia" w:ascii="宋体" w:hAnsi="宋体"/>
          <w:b/>
          <w:bCs/>
          <w:color w:val="auto"/>
          <w:highlight w:val="none"/>
          <w:lang w:val="en-US" w:eastAsia="zh-CN"/>
        </w:rPr>
        <w:t>35</w:t>
      </w:r>
      <w:r>
        <w:rPr>
          <w:rFonts w:hint="eastAsia" w:ascii="宋体" w:hAnsi="宋体"/>
          <w:b/>
          <w:bCs/>
          <w:color w:val="auto"/>
          <w:highlight w:val="none"/>
          <w:lang w:eastAsia="zh-CN"/>
        </w:rPr>
        <w:t>.3交货地点：</w:t>
      </w:r>
      <w:r>
        <w:rPr>
          <w:rFonts w:hint="eastAsia" w:ascii="宋体" w:hAnsi="宋体"/>
          <w:b/>
          <w:bCs/>
          <w:color w:val="auto"/>
          <w:highlight w:val="none"/>
          <w:lang w:val="en-US" w:eastAsia="zh-CN"/>
        </w:rPr>
        <w:t>按照甲方指定地点交货</w:t>
      </w:r>
    </w:p>
    <w:p>
      <w:pPr>
        <w:snapToGrid w:val="0"/>
        <w:spacing w:line="360" w:lineRule="exact"/>
        <w:ind w:firstLine="422" w:firstLineChars="200"/>
        <w:rPr>
          <w:rFonts w:hint="eastAsia" w:ascii="宋体" w:hAnsi="宋体"/>
          <w:b/>
          <w:bCs/>
          <w:color w:val="auto"/>
          <w:highlight w:val="none"/>
          <w:lang w:val="en-US" w:eastAsia="zh-CN"/>
        </w:rPr>
      </w:pPr>
      <w:r>
        <w:rPr>
          <w:rFonts w:hint="eastAsia" w:ascii="宋体" w:hAnsi="宋体"/>
          <w:b/>
          <w:bCs/>
          <w:color w:val="auto"/>
          <w:highlight w:val="none"/>
          <w:lang w:val="en-US" w:eastAsia="zh-CN"/>
        </w:rPr>
        <w:t>35.4售后服务、及验收保证的要求</w:t>
      </w:r>
    </w:p>
    <w:p>
      <w:pPr>
        <w:snapToGrid w:val="0"/>
        <w:spacing w:line="360" w:lineRule="exact"/>
        <w:ind w:firstLine="422" w:firstLineChars="200"/>
        <w:rPr>
          <w:rFonts w:hint="eastAsia" w:ascii="宋体" w:hAnsi="宋体" w:eastAsia="宋体" w:cs="Times New Roman"/>
          <w:b/>
          <w:bCs/>
          <w:color w:val="auto"/>
          <w:w w:val="100"/>
          <w:kern w:val="2"/>
          <w:sz w:val="21"/>
          <w:szCs w:val="24"/>
          <w:highlight w:val="none"/>
          <w:lang w:val="en-US" w:eastAsia="zh-CN" w:bidi="ar-SA"/>
        </w:rPr>
      </w:pPr>
      <w:r>
        <w:rPr>
          <w:rFonts w:hint="eastAsia" w:ascii="宋体" w:hAnsi="宋体"/>
          <w:b/>
          <w:bCs/>
          <w:color w:val="auto"/>
          <w:highlight w:val="none"/>
          <w:lang w:val="en-US" w:eastAsia="zh-CN"/>
        </w:rPr>
        <w:t>1、</w:t>
      </w:r>
      <w:r>
        <w:rPr>
          <w:rFonts w:hint="eastAsia" w:ascii="宋体" w:hAnsi="宋体" w:eastAsia="宋体" w:cs="Times New Roman"/>
          <w:b/>
          <w:bCs/>
          <w:color w:val="auto"/>
          <w:w w:val="100"/>
          <w:kern w:val="2"/>
          <w:sz w:val="21"/>
          <w:szCs w:val="24"/>
          <w:highlight w:val="none"/>
          <w:lang w:val="en-US" w:eastAsia="zh-CN" w:bidi="ar-SA"/>
        </w:rPr>
        <w:t>验收合格后，质保3年。</w:t>
      </w:r>
    </w:p>
    <w:p>
      <w:pPr>
        <w:pStyle w:val="7"/>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outlineLvl w:val="9"/>
        <w:rPr>
          <w:rFonts w:hint="eastAsia" w:ascii="宋体" w:hAnsi="宋体" w:eastAsia="宋体" w:cs="Times New Roman"/>
          <w:b/>
          <w:bCs/>
          <w:color w:val="auto"/>
          <w:w w:val="100"/>
          <w:kern w:val="2"/>
          <w:sz w:val="21"/>
          <w:szCs w:val="24"/>
          <w:highlight w:val="none"/>
          <w:lang w:val="en-US" w:eastAsia="zh-CN" w:bidi="ar-SA"/>
        </w:rPr>
      </w:pPr>
      <w:r>
        <w:rPr>
          <w:rFonts w:hint="eastAsia" w:ascii="宋体" w:hAnsi="宋体" w:eastAsia="宋体" w:cs="Times New Roman"/>
          <w:b/>
          <w:bCs/>
          <w:color w:val="auto"/>
          <w:w w:val="100"/>
          <w:kern w:val="2"/>
          <w:sz w:val="21"/>
          <w:szCs w:val="24"/>
          <w:highlight w:val="none"/>
          <w:lang w:val="en-US" w:eastAsia="zh-CN" w:bidi="ar-SA"/>
        </w:rPr>
        <w:t>2、售后服务</w:t>
      </w:r>
    </w:p>
    <w:p>
      <w:pPr>
        <w:widowControl/>
        <w:spacing w:line="440" w:lineRule="exact"/>
        <w:ind w:firstLine="48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本项目的可行性研究报告的编制成果文件达到业主要求的为准。</w:t>
      </w:r>
    </w:p>
    <w:p>
      <w:pPr>
        <w:snapToGrid w:val="0"/>
        <w:spacing w:line="360" w:lineRule="exact"/>
        <w:rPr>
          <w:rFonts w:hint="eastAsia" w:ascii="宋体" w:hAnsi="宋体"/>
          <w:b/>
          <w:color w:val="auto"/>
          <w:highlight w:val="none"/>
        </w:rPr>
      </w:pPr>
      <w:r>
        <w:rPr>
          <w:rFonts w:hint="eastAsia" w:ascii="宋体" w:hAnsi="宋体"/>
          <w:b/>
          <w:color w:val="auto"/>
          <w:highlight w:val="none"/>
          <w:lang w:val="en-US" w:eastAsia="zh-CN"/>
        </w:rPr>
        <w:t>36</w:t>
      </w:r>
      <w:r>
        <w:rPr>
          <w:rFonts w:hint="eastAsia" w:ascii="宋体" w:hAnsi="宋体"/>
          <w:b/>
          <w:color w:val="auto"/>
          <w:highlight w:val="none"/>
        </w:rPr>
        <w:t>.履约保证金</w:t>
      </w:r>
    </w:p>
    <w:p>
      <w:pPr>
        <w:widowControl/>
        <w:spacing w:line="440" w:lineRule="exact"/>
        <w:ind w:firstLine="480"/>
        <w:rPr>
          <w:rFonts w:hint="eastAsia" w:hAnsi="宋体"/>
          <w:color w:val="auto"/>
        </w:rPr>
      </w:pPr>
      <w:r>
        <w:rPr>
          <w:rFonts w:hint="eastAsia" w:hAnsi="宋体"/>
          <w:color w:val="auto"/>
          <w:lang w:val="en-US" w:eastAsia="zh-CN"/>
        </w:rPr>
        <w:t>36</w:t>
      </w:r>
      <w:r>
        <w:rPr>
          <w:rFonts w:hint="eastAsia" w:hAnsi="宋体"/>
          <w:color w:val="auto"/>
        </w:rPr>
        <w:t>.1</w:t>
      </w:r>
      <w:r>
        <w:rPr>
          <w:rFonts w:hint="eastAsia" w:ascii="宋体" w:hAnsi="宋体" w:cs="宋体"/>
          <w:color w:val="auto"/>
          <w:kern w:val="0"/>
          <w:szCs w:val="21"/>
          <w:lang w:val="en-US" w:eastAsia="zh-CN"/>
        </w:rPr>
        <w:t>成交</w:t>
      </w:r>
      <w:r>
        <w:rPr>
          <w:rFonts w:hint="eastAsia" w:ascii="宋体" w:hAnsi="宋体" w:cs="宋体"/>
          <w:color w:val="auto"/>
          <w:kern w:val="0"/>
          <w:szCs w:val="21"/>
          <w:lang w:val="zh-CN"/>
        </w:rPr>
        <w:t>人应在领取《</w:t>
      </w:r>
      <w:r>
        <w:rPr>
          <w:rFonts w:hint="eastAsia" w:ascii="宋体" w:hAnsi="宋体" w:cs="宋体"/>
          <w:color w:val="auto"/>
          <w:kern w:val="0"/>
          <w:szCs w:val="21"/>
          <w:lang w:val="en-US" w:eastAsia="zh-CN"/>
        </w:rPr>
        <w:t>成交</w:t>
      </w:r>
      <w:r>
        <w:rPr>
          <w:rFonts w:hint="eastAsia" w:ascii="宋体" w:hAnsi="宋体" w:cs="宋体"/>
          <w:color w:val="auto"/>
          <w:kern w:val="0"/>
          <w:szCs w:val="21"/>
          <w:lang w:val="zh-CN"/>
        </w:rPr>
        <w:t>通知书》后的十个日历日内，办理履约保证金，金额为合同总价的</w:t>
      </w:r>
      <w:r>
        <w:rPr>
          <w:rFonts w:hint="eastAsia" w:ascii="宋体" w:hAnsi="宋体" w:cs="宋体"/>
          <w:color w:val="auto"/>
          <w:kern w:val="0"/>
          <w:szCs w:val="21"/>
          <w:lang w:val="en-US" w:eastAsia="zh-CN"/>
        </w:rPr>
        <w:t>10</w:t>
      </w:r>
      <w:r>
        <w:rPr>
          <w:rFonts w:hint="eastAsia" w:ascii="宋体" w:hAnsi="宋体" w:cs="宋体"/>
          <w:color w:val="auto"/>
          <w:kern w:val="0"/>
          <w:szCs w:val="21"/>
          <w:lang w:val="zh-CN"/>
        </w:rPr>
        <w:t>%，否则招标人可取消</w:t>
      </w:r>
      <w:r>
        <w:rPr>
          <w:rFonts w:hint="eastAsia" w:ascii="宋体" w:hAnsi="宋体" w:cs="宋体"/>
          <w:color w:val="auto"/>
          <w:kern w:val="0"/>
          <w:szCs w:val="21"/>
          <w:lang w:val="en-US" w:eastAsia="zh-CN"/>
        </w:rPr>
        <w:t>成交</w:t>
      </w:r>
      <w:r>
        <w:rPr>
          <w:rFonts w:hint="eastAsia" w:ascii="宋体" w:hAnsi="宋体" w:cs="宋体"/>
          <w:color w:val="auto"/>
          <w:kern w:val="0"/>
          <w:szCs w:val="21"/>
          <w:lang w:val="zh-CN"/>
        </w:rPr>
        <w:t>人的</w:t>
      </w:r>
      <w:r>
        <w:rPr>
          <w:rFonts w:hint="eastAsia" w:ascii="宋体" w:hAnsi="宋体" w:cs="宋体"/>
          <w:color w:val="auto"/>
          <w:kern w:val="0"/>
          <w:szCs w:val="21"/>
          <w:lang w:val="en-US" w:eastAsia="zh-CN"/>
        </w:rPr>
        <w:t>成交</w:t>
      </w:r>
      <w:r>
        <w:rPr>
          <w:rFonts w:hint="eastAsia" w:ascii="宋体" w:hAnsi="宋体" w:cs="宋体"/>
          <w:color w:val="auto"/>
          <w:kern w:val="0"/>
          <w:szCs w:val="21"/>
          <w:lang w:val="zh-CN"/>
        </w:rPr>
        <w:t>资格，并没收其投标保证金。</w:t>
      </w:r>
    </w:p>
    <w:p>
      <w:pPr>
        <w:pStyle w:val="8"/>
        <w:snapToGrid w:val="0"/>
        <w:spacing w:line="360" w:lineRule="exact"/>
        <w:ind w:left="2" w:leftChars="1" w:firstLine="420" w:firstLineChars="200"/>
        <w:rPr>
          <w:rFonts w:hint="eastAsia" w:hAnsi="宋体"/>
          <w:color w:val="auto"/>
        </w:rPr>
      </w:pPr>
      <w:r>
        <w:rPr>
          <w:rFonts w:hint="eastAsia" w:hAnsi="宋体"/>
          <w:color w:val="auto"/>
          <w:szCs w:val="21"/>
          <w:lang w:val="en-US" w:eastAsia="zh-CN"/>
        </w:rPr>
        <w:t>36</w:t>
      </w:r>
      <w:r>
        <w:rPr>
          <w:rFonts w:hint="eastAsia" w:hAnsi="宋体"/>
          <w:color w:val="auto"/>
          <w:szCs w:val="21"/>
        </w:rPr>
        <w:t>.2如果</w:t>
      </w:r>
      <w:r>
        <w:rPr>
          <w:rFonts w:hint="eastAsia" w:hAnsi="宋体"/>
          <w:color w:val="auto"/>
          <w:szCs w:val="21"/>
          <w:lang w:val="en-US" w:eastAsia="zh-CN"/>
        </w:rPr>
        <w:t>成交</w:t>
      </w:r>
      <w:r>
        <w:rPr>
          <w:rFonts w:hint="eastAsia" w:hAnsi="宋体"/>
          <w:color w:val="auto"/>
          <w:szCs w:val="21"/>
        </w:rPr>
        <w:t>供应商没能按上述第29.1款规定执行，采购代理机构将有权取消该</w:t>
      </w:r>
      <w:r>
        <w:rPr>
          <w:rFonts w:hint="eastAsia" w:hAnsi="宋体"/>
          <w:color w:val="auto"/>
          <w:szCs w:val="21"/>
          <w:lang w:val="en-US" w:eastAsia="zh-CN"/>
        </w:rPr>
        <w:t>成交</w:t>
      </w:r>
      <w:r>
        <w:rPr>
          <w:rFonts w:hint="eastAsia" w:hAnsi="宋体"/>
          <w:color w:val="auto"/>
          <w:szCs w:val="21"/>
        </w:rPr>
        <w:t>决定并没收其投标保证金，并有权将</w:t>
      </w:r>
      <w:r>
        <w:rPr>
          <w:rFonts w:hint="eastAsia" w:hAnsi="宋体"/>
          <w:color w:val="auto"/>
          <w:szCs w:val="21"/>
          <w:lang w:val="en-US" w:eastAsia="zh-CN"/>
        </w:rPr>
        <w:t>成交</w:t>
      </w:r>
      <w:r>
        <w:rPr>
          <w:rFonts w:hint="eastAsia" w:hAnsi="宋体"/>
          <w:color w:val="auto"/>
          <w:szCs w:val="21"/>
        </w:rPr>
        <w:t>资格授予另一个</w:t>
      </w:r>
      <w:r>
        <w:rPr>
          <w:rFonts w:hint="eastAsia" w:hAnsi="宋体"/>
          <w:color w:val="auto"/>
          <w:szCs w:val="21"/>
          <w:lang w:val="en-US" w:eastAsia="zh-CN"/>
        </w:rPr>
        <w:t>成交</w:t>
      </w:r>
      <w:r>
        <w:rPr>
          <w:rFonts w:hint="eastAsia" w:hAnsi="宋体"/>
          <w:color w:val="auto"/>
          <w:szCs w:val="21"/>
        </w:rPr>
        <w:t>候选供应商或重新采购。</w:t>
      </w:r>
    </w:p>
    <w:p>
      <w:pPr>
        <w:pStyle w:val="8"/>
        <w:snapToGrid w:val="0"/>
        <w:spacing w:line="360" w:lineRule="exact"/>
        <w:ind w:left="2" w:leftChars="1" w:firstLine="420" w:firstLineChars="200"/>
        <w:rPr>
          <w:rFonts w:hint="eastAsia" w:hAnsi="宋体"/>
          <w:color w:val="auto"/>
        </w:rPr>
      </w:pPr>
      <w:r>
        <w:rPr>
          <w:rFonts w:hint="eastAsia" w:hAnsi="宋体"/>
          <w:color w:val="auto"/>
          <w:lang w:val="en-US" w:eastAsia="zh-CN"/>
        </w:rPr>
        <w:t>36</w:t>
      </w:r>
      <w:r>
        <w:rPr>
          <w:rFonts w:hint="eastAsia" w:hAnsi="宋体"/>
          <w:color w:val="auto"/>
        </w:rPr>
        <w:t>.3如</w:t>
      </w:r>
      <w:r>
        <w:rPr>
          <w:rFonts w:hint="eastAsia" w:hAnsi="宋体"/>
          <w:color w:val="auto"/>
          <w:lang w:val="en-US" w:eastAsia="zh-CN"/>
        </w:rPr>
        <w:t>成交</w:t>
      </w:r>
      <w:r>
        <w:rPr>
          <w:rFonts w:hint="eastAsia" w:hAnsi="宋体"/>
          <w:color w:val="auto"/>
        </w:rPr>
        <w:t>供应商不按双方签订的合同规定履约，则没收其全部履约保证金，履约保证金不足以赔偿损失的，按实际损失赔偿。</w:t>
      </w:r>
    </w:p>
    <w:p>
      <w:pPr>
        <w:pStyle w:val="8"/>
        <w:snapToGrid w:val="0"/>
        <w:spacing w:line="360" w:lineRule="exact"/>
        <w:ind w:left="6" w:leftChars="3" w:firstLine="420" w:firstLineChars="200"/>
        <w:rPr>
          <w:rFonts w:hint="eastAsia" w:hAnsi="宋体"/>
          <w:color w:val="auto"/>
        </w:rPr>
      </w:pPr>
      <w:r>
        <w:rPr>
          <w:rFonts w:hint="eastAsia" w:hAnsi="宋体"/>
          <w:color w:val="auto"/>
          <w:lang w:val="en-US" w:eastAsia="zh-CN"/>
        </w:rPr>
        <w:t>36</w:t>
      </w:r>
      <w:r>
        <w:rPr>
          <w:rFonts w:hAnsi="宋体"/>
          <w:color w:val="auto"/>
        </w:rPr>
        <w:t>.4</w:t>
      </w:r>
      <w:r>
        <w:rPr>
          <w:rFonts w:hint="eastAsia" w:hAnsi="宋体"/>
          <w:color w:val="auto"/>
        </w:rPr>
        <w:t>在履约保证金到期退还前，若</w:t>
      </w:r>
      <w:r>
        <w:rPr>
          <w:rFonts w:hint="eastAsia" w:hAnsi="宋体"/>
          <w:color w:val="auto"/>
          <w:lang w:val="en-US" w:eastAsia="zh-CN"/>
        </w:rPr>
        <w:t>成交</w:t>
      </w:r>
      <w:r>
        <w:rPr>
          <w:rFonts w:hint="eastAsia" w:hAnsi="宋体"/>
          <w:color w:val="auto"/>
        </w:rPr>
        <w:t>供应商的开户名称、开户银行、账号有变动的，请以书面形式通知</w:t>
      </w:r>
      <w:r>
        <w:rPr>
          <w:rFonts w:hint="eastAsia" w:hAnsi="宋体"/>
          <w:color w:val="auto"/>
          <w:lang w:val="en-US" w:eastAsia="zh-CN"/>
        </w:rPr>
        <w:t>阿图什市</w:t>
      </w:r>
      <w:r>
        <w:rPr>
          <w:rFonts w:hint="eastAsia" w:hAnsi="宋体"/>
          <w:color w:val="auto"/>
        </w:rPr>
        <w:t>政府采购管理办公室，否则由此产生的后果由</w:t>
      </w:r>
      <w:r>
        <w:rPr>
          <w:rFonts w:hint="eastAsia" w:hAnsi="宋体"/>
          <w:color w:val="auto"/>
          <w:lang w:val="en-US" w:eastAsia="zh-CN"/>
        </w:rPr>
        <w:t>成交</w:t>
      </w:r>
      <w:r>
        <w:rPr>
          <w:rFonts w:hint="eastAsia" w:hAnsi="宋体"/>
          <w:color w:val="auto"/>
        </w:rPr>
        <w:t>供应商自负。</w:t>
      </w:r>
    </w:p>
    <w:p>
      <w:pPr>
        <w:pStyle w:val="9"/>
        <w:rPr>
          <w:rFonts w:hint="eastAsia"/>
          <w:color w:val="auto"/>
        </w:rPr>
      </w:pPr>
    </w:p>
    <w:p>
      <w:pPr>
        <w:rPr>
          <w:rFonts w:hint="eastAsia"/>
        </w:rPr>
      </w:pPr>
    </w:p>
    <w:p>
      <w:pPr>
        <w:pStyle w:val="8"/>
        <w:snapToGrid w:val="0"/>
        <w:spacing w:line="360" w:lineRule="exact"/>
        <w:jc w:val="center"/>
        <w:rPr>
          <w:rFonts w:hint="eastAsia" w:hAnsi="宋体"/>
          <w:b/>
          <w:color w:val="auto"/>
          <w:sz w:val="24"/>
          <w:szCs w:val="22"/>
        </w:rPr>
      </w:pPr>
      <w:r>
        <w:rPr>
          <w:rFonts w:hint="eastAsia" w:hAnsi="宋体"/>
          <w:b/>
          <w:color w:val="auto"/>
          <w:sz w:val="24"/>
          <w:szCs w:val="22"/>
        </w:rPr>
        <w:t>七    其他事项</w:t>
      </w:r>
    </w:p>
    <w:p>
      <w:pPr>
        <w:pStyle w:val="8"/>
        <w:snapToGrid w:val="0"/>
        <w:spacing w:line="360" w:lineRule="auto"/>
        <w:rPr>
          <w:rFonts w:hint="eastAsia" w:hAnsi="宋体"/>
          <w:b/>
          <w:color w:val="auto"/>
        </w:rPr>
      </w:pPr>
      <w:r>
        <w:rPr>
          <w:rFonts w:hint="eastAsia" w:hAnsi="宋体"/>
          <w:b/>
          <w:color w:val="auto"/>
          <w:lang w:val="en-US" w:eastAsia="zh-CN"/>
        </w:rPr>
        <w:t>37</w:t>
      </w:r>
      <w:r>
        <w:rPr>
          <w:rFonts w:hint="eastAsia" w:hAnsi="宋体"/>
          <w:b/>
          <w:color w:val="auto"/>
        </w:rPr>
        <w:t>.</w:t>
      </w:r>
      <w:r>
        <w:rPr>
          <w:rFonts w:hint="eastAsia" w:hAnsi="宋体"/>
          <w:b/>
          <w:color w:val="auto"/>
          <w:lang w:val="en-US" w:eastAsia="zh-CN"/>
        </w:rPr>
        <w:t>成交</w:t>
      </w:r>
      <w:r>
        <w:rPr>
          <w:rFonts w:hint="eastAsia" w:hAnsi="宋体"/>
          <w:b/>
          <w:color w:val="auto"/>
        </w:rPr>
        <w:t>服务费</w:t>
      </w:r>
    </w:p>
    <w:p>
      <w:pPr>
        <w:pStyle w:val="8"/>
        <w:snapToGrid w:val="0"/>
        <w:spacing w:line="360" w:lineRule="exact"/>
        <w:rPr>
          <w:rFonts w:hint="eastAsia" w:hAnsi="宋体"/>
          <w:color w:val="auto"/>
        </w:rPr>
      </w:pPr>
      <w:r>
        <w:rPr>
          <w:rFonts w:hint="eastAsia" w:hAnsi="宋体"/>
          <w:color w:val="auto"/>
        </w:rPr>
        <w:t xml:space="preserve">    签订合同前，</w:t>
      </w:r>
      <w:r>
        <w:rPr>
          <w:rFonts w:hint="eastAsia" w:hAnsi="宋体"/>
          <w:color w:val="auto"/>
          <w:lang w:val="en-US" w:eastAsia="zh-CN"/>
        </w:rPr>
        <w:t>成交</w:t>
      </w:r>
      <w:r>
        <w:rPr>
          <w:rFonts w:hint="eastAsia" w:hAnsi="宋体"/>
          <w:color w:val="auto"/>
        </w:rPr>
        <w:t>人须向采购代理机构一次性付清</w:t>
      </w:r>
      <w:r>
        <w:rPr>
          <w:rFonts w:hint="eastAsia" w:hAnsi="宋体"/>
          <w:color w:val="auto"/>
          <w:lang w:val="en-US" w:eastAsia="zh-CN"/>
        </w:rPr>
        <w:t>成交</w:t>
      </w:r>
      <w:r>
        <w:rPr>
          <w:rFonts w:hint="eastAsia" w:hAnsi="宋体"/>
          <w:color w:val="auto"/>
        </w:rPr>
        <w:t>服务费，具体收费标准按</w:t>
      </w:r>
      <w:r>
        <w:rPr>
          <w:rFonts w:hAnsi="宋体"/>
          <w:color w:val="auto"/>
        </w:rPr>
        <w:t>国家发展计划委员会计价格[2002]1980号</w:t>
      </w:r>
      <w:r>
        <w:rPr>
          <w:rFonts w:hint="eastAsia" w:hAnsi="宋体"/>
          <w:color w:val="auto"/>
        </w:rPr>
        <w:t>规定收费标准，以差额定率累进法计算；否则，采购代理机构将视之为违约并取消该</w:t>
      </w:r>
      <w:r>
        <w:rPr>
          <w:rFonts w:hint="eastAsia" w:hAnsi="宋体"/>
          <w:color w:val="auto"/>
          <w:lang w:val="en-US" w:eastAsia="zh-CN"/>
        </w:rPr>
        <w:t>成交</w:t>
      </w:r>
      <w:r>
        <w:rPr>
          <w:rFonts w:hint="eastAsia" w:hAnsi="宋体"/>
          <w:color w:val="auto"/>
        </w:rPr>
        <w:t>决定。</w:t>
      </w:r>
    </w:p>
    <w:p>
      <w:pPr>
        <w:pStyle w:val="8"/>
        <w:snapToGrid w:val="0"/>
        <w:spacing w:line="360" w:lineRule="exact"/>
        <w:rPr>
          <w:rFonts w:hint="eastAsia" w:hAnsi="宋体"/>
          <w:b/>
          <w:color w:val="auto"/>
        </w:rPr>
      </w:pPr>
      <w:r>
        <w:rPr>
          <w:rFonts w:hint="eastAsia" w:hAnsi="宋体"/>
          <w:b/>
          <w:color w:val="auto"/>
        </w:rPr>
        <w:t>3</w:t>
      </w:r>
      <w:r>
        <w:rPr>
          <w:rFonts w:hint="eastAsia" w:hAnsi="宋体"/>
          <w:b/>
          <w:color w:val="auto"/>
          <w:lang w:val="en-US" w:eastAsia="zh-CN"/>
        </w:rPr>
        <w:t>8</w:t>
      </w:r>
      <w:r>
        <w:rPr>
          <w:rFonts w:hint="eastAsia" w:hAnsi="宋体"/>
          <w:b/>
          <w:color w:val="auto"/>
        </w:rPr>
        <w:t>.解释权</w:t>
      </w:r>
    </w:p>
    <w:p>
      <w:pPr>
        <w:pStyle w:val="8"/>
        <w:snapToGrid w:val="0"/>
        <w:spacing w:line="360" w:lineRule="exact"/>
        <w:ind w:left="6" w:leftChars="3" w:firstLine="420" w:firstLineChars="200"/>
        <w:rPr>
          <w:rFonts w:hint="eastAsia" w:hAnsi="宋体"/>
          <w:color w:val="auto"/>
        </w:rPr>
      </w:pPr>
      <w:r>
        <w:rPr>
          <w:rFonts w:hint="eastAsia" w:hAnsi="宋体"/>
          <w:color w:val="auto"/>
        </w:rPr>
        <w:t>3</w:t>
      </w:r>
      <w:r>
        <w:rPr>
          <w:rFonts w:hint="eastAsia" w:hAnsi="宋体"/>
          <w:color w:val="auto"/>
          <w:lang w:val="en-US" w:eastAsia="zh-CN"/>
        </w:rPr>
        <w:t>8</w:t>
      </w:r>
      <w:r>
        <w:rPr>
          <w:rFonts w:hint="eastAsia" w:hAnsi="宋体"/>
          <w:color w:val="auto"/>
        </w:rPr>
        <w:t>.1本采购文件是根据《中华人民共和国政府采购法》和政府采购管理的有关规定及参照国际惯例编制，解释权属本采购代理机构。</w:t>
      </w:r>
    </w:p>
    <w:p>
      <w:pPr>
        <w:pStyle w:val="8"/>
        <w:snapToGrid w:val="0"/>
        <w:spacing w:line="360" w:lineRule="exact"/>
        <w:rPr>
          <w:rFonts w:hint="eastAsia" w:hAnsi="宋体"/>
          <w:b/>
          <w:color w:val="auto"/>
        </w:rPr>
      </w:pPr>
    </w:p>
    <w:p>
      <w:pPr>
        <w:pStyle w:val="8"/>
        <w:snapToGrid w:val="0"/>
        <w:spacing w:line="360" w:lineRule="exact"/>
        <w:rPr>
          <w:rFonts w:hint="eastAsia" w:hAnsi="宋体"/>
          <w:b/>
          <w:bCs/>
          <w:color w:val="auto"/>
        </w:rPr>
      </w:pPr>
      <w:r>
        <w:rPr>
          <w:rFonts w:hint="eastAsia" w:hAnsi="宋体"/>
          <w:b/>
          <w:color w:val="auto"/>
        </w:rPr>
        <w:t>3</w:t>
      </w:r>
      <w:r>
        <w:rPr>
          <w:rFonts w:hint="eastAsia" w:hAnsi="宋体"/>
          <w:b/>
          <w:color w:val="auto"/>
          <w:lang w:val="en-US" w:eastAsia="zh-CN"/>
        </w:rPr>
        <w:t>9</w:t>
      </w:r>
      <w:r>
        <w:rPr>
          <w:rFonts w:hint="eastAsia" w:hAnsi="宋体"/>
          <w:b/>
          <w:color w:val="auto"/>
        </w:rPr>
        <w:t>.</w:t>
      </w:r>
      <w:r>
        <w:rPr>
          <w:rFonts w:hint="eastAsia" w:hAnsi="宋体"/>
          <w:b/>
          <w:bCs/>
          <w:color w:val="auto"/>
        </w:rPr>
        <w:t>有关事宜</w:t>
      </w:r>
    </w:p>
    <w:p>
      <w:pPr>
        <w:pStyle w:val="8"/>
        <w:snapToGrid w:val="0"/>
        <w:spacing w:line="360" w:lineRule="exact"/>
        <w:ind w:firstLine="420" w:firstLineChars="200"/>
        <w:rPr>
          <w:rFonts w:hint="eastAsia" w:hAnsi="宋体"/>
          <w:color w:val="auto"/>
        </w:rPr>
      </w:pPr>
      <w:r>
        <w:rPr>
          <w:rFonts w:hint="eastAsia" w:hAnsi="宋体"/>
          <w:color w:val="auto"/>
        </w:rPr>
        <w:t>3</w:t>
      </w:r>
      <w:r>
        <w:rPr>
          <w:rFonts w:hint="eastAsia" w:hAnsi="宋体"/>
          <w:color w:val="auto"/>
          <w:lang w:val="en-US" w:eastAsia="zh-CN"/>
        </w:rPr>
        <w:t>9</w:t>
      </w:r>
      <w:r>
        <w:rPr>
          <w:rFonts w:hint="eastAsia" w:hAnsi="宋体"/>
          <w:color w:val="auto"/>
        </w:rPr>
        <w:t>.1所有与本采购文件有关的函电请按下列通讯地址联系：</w:t>
      </w:r>
    </w:p>
    <w:p>
      <w:pPr>
        <w:pStyle w:val="8"/>
        <w:snapToGrid w:val="0"/>
        <w:spacing w:line="360" w:lineRule="exact"/>
        <w:ind w:firstLine="422" w:firstLineChars="200"/>
        <w:rPr>
          <w:rFonts w:hint="eastAsia" w:hAnsi="宋体"/>
          <w:color w:val="auto"/>
        </w:rPr>
      </w:pPr>
      <w:r>
        <w:rPr>
          <w:rFonts w:hint="eastAsia" w:hAnsi="宋体"/>
          <w:b/>
          <w:color w:val="auto"/>
        </w:rPr>
        <w:t>（1）采购代理机构：</w:t>
      </w:r>
      <w:r>
        <w:rPr>
          <w:rFonts w:hint="eastAsia" w:hAnsi="宋体"/>
          <w:b/>
          <w:bCs/>
          <w:color w:val="auto"/>
        </w:rPr>
        <w:t>详见招标公告</w:t>
      </w:r>
    </w:p>
    <w:p>
      <w:pPr>
        <w:pStyle w:val="8"/>
        <w:snapToGrid w:val="0"/>
        <w:spacing w:line="360" w:lineRule="exact"/>
        <w:ind w:firstLine="422" w:firstLineChars="200"/>
        <w:rPr>
          <w:rFonts w:hint="eastAsia" w:hAnsi="宋体"/>
          <w:b/>
          <w:color w:val="auto"/>
        </w:rPr>
      </w:pPr>
      <w:r>
        <w:rPr>
          <w:rFonts w:hint="eastAsia" w:hAnsi="宋体"/>
          <w:b/>
          <w:bCs/>
          <w:color w:val="auto"/>
        </w:rPr>
        <w:t>（2）监督管理机构：</w:t>
      </w:r>
      <w:r>
        <w:rPr>
          <w:rFonts w:hint="eastAsia" w:hAnsi="宋体"/>
          <w:b/>
          <w:color w:val="auto"/>
          <w:lang w:val="en-US" w:eastAsia="zh-CN"/>
        </w:rPr>
        <w:t>阿图什市</w:t>
      </w:r>
      <w:r>
        <w:rPr>
          <w:rFonts w:hint="eastAsia" w:hAnsi="宋体"/>
          <w:b/>
          <w:color w:val="auto"/>
        </w:rPr>
        <w:t>政府采购管理办公室</w:t>
      </w:r>
    </w:p>
    <w:p>
      <w:pPr>
        <w:pStyle w:val="21"/>
        <w:jc w:val="center"/>
        <w:rPr>
          <w:rFonts w:hint="eastAsia" w:ascii="宋体" w:hAnsi="宋体"/>
          <w:b/>
          <w:bCs w:val="0"/>
          <w:color w:val="auto"/>
          <w:sz w:val="36"/>
          <w:szCs w:val="36"/>
          <w:lang w:eastAsia="zh-CN"/>
        </w:rPr>
      </w:pPr>
      <w:r>
        <w:rPr>
          <w:rFonts w:hint="eastAsia" w:ascii="宋体" w:hAnsi="宋体"/>
          <w:b/>
          <w:bCs w:val="0"/>
          <w:color w:val="auto"/>
          <w:sz w:val="36"/>
          <w:szCs w:val="36"/>
          <w:lang w:eastAsia="zh-CN"/>
        </w:rPr>
        <w:br w:type="page"/>
      </w:r>
    </w:p>
    <w:p>
      <w:pPr>
        <w:pStyle w:val="21"/>
        <w:jc w:val="center"/>
        <w:rPr>
          <w:rFonts w:hint="eastAsia" w:eastAsia="黑体"/>
          <w:color w:val="auto"/>
          <w:lang w:eastAsia="zh-CN"/>
        </w:rPr>
      </w:pPr>
      <w:r>
        <w:rPr>
          <w:rFonts w:hint="eastAsia" w:ascii="宋体" w:hAnsi="宋体"/>
          <w:b/>
          <w:bCs w:val="0"/>
          <w:color w:val="auto"/>
          <w:sz w:val="36"/>
          <w:szCs w:val="36"/>
          <w:lang w:eastAsia="zh-CN"/>
        </w:rPr>
        <w:t>第二章</w:t>
      </w:r>
      <w:r>
        <w:rPr>
          <w:rFonts w:hint="eastAsia" w:ascii="宋体" w:hAnsi="宋体"/>
          <w:b/>
          <w:bCs w:val="0"/>
          <w:color w:val="auto"/>
          <w:sz w:val="36"/>
          <w:szCs w:val="36"/>
          <w:lang w:val="en-US" w:eastAsia="zh-CN"/>
        </w:rPr>
        <w:t xml:space="preserve">   </w:t>
      </w:r>
      <w:r>
        <w:rPr>
          <w:rFonts w:hint="eastAsia" w:hAnsi="宋体"/>
          <w:b/>
          <w:bCs w:val="0"/>
          <w:color w:val="auto"/>
          <w:sz w:val="36"/>
          <w:szCs w:val="36"/>
          <w:lang w:eastAsia="zh-CN"/>
        </w:rPr>
        <w:t>服务标准及要求</w:t>
      </w:r>
    </w:p>
    <w:p>
      <w:pPr>
        <w:pStyle w:val="21"/>
        <w:keepNext w:val="0"/>
        <w:keepLines w:val="0"/>
        <w:pageBreakBefore w:val="0"/>
        <w:widowControl w:val="0"/>
        <w:numPr>
          <w:ilvl w:val="0"/>
          <w:numId w:val="4"/>
        </w:numPr>
        <w:kinsoku/>
        <w:wordWrap/>
        <w:overflowPunct/>
        <w:topLinePunct w:val="0"/>
        <w:bidi w:val="0"/>
        <w:snapToGrid/>
        <w:spacing w:line="400" w:lineRule="exact"/>
        <w:jc w:val="left"/>
        <w:textAlignment w:val="auto"/>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项目概况</w:t>
      </w:r>
      <w:r>
        <w:rPr>
          <w:rFonts w:hint="eastAsia" w:ascii="宋体" w:hAnsi="宋体" w:eastAsia="宋体" w:cs="宋体"/>
          <w:b w:val="0"/>
          <w:bCs/>
          <w:sz w:val="22"/>
          <w:szCs w:val="22"/>
          <w:lang w:eastAsia="zh-CN"/>
        </w:rPr>
        <w:t>：</w:t>
      </w:r>
      <w:r>
        <w:rPr>
          <w:rFonts w:hint="eastAsia" w:ascii="宋体" w:hAnsi="宋体" w:eastAsia="宋体" w:cs="宋体"/>
          <w:b w:val="0"/>
          <w:bCs/>
          <w:color w:val="auto"/>
          <w:sz w:val="22"/>
          <w:szCs w:val="22"/>
          <w:lang w:eastAsia="zh-CN"/>
        </w:rPr>
        <w:t>新建货运装卸站，占地总面积</w:t>
      </w:r>
      <w:r>
        <w:rPr>
          <w:rFonts w:hint="eastAsia" w:ascii="宋体" w:hAnsi="宋体" w:eastAsia="宋体" w:cs="宋体"/>
          <w:b w:val="0"/>
          <w:bCs/>
          <w:color w:val="auto"/>
          <w:sz w:val="22"/>
          <w:szCs w:val="22"/>
          <w:lang w:val="en-US" w:eastAsia="zh-CN"/>
        </w:rPr>
        <w:t>500亩，建成后装卸站包含集装箱功能区、冷链功能区、仓储配送区及散堆装装卸区等相关配套设施</w:t>
      </w:r>
      <w:r>
        <w:rPr>
          <w:rFonts w:hint="eastAsia" w:ascii="宋体" w:hAnsi="宋体" w:eastAsia="宋体" w:cs="宋体"/>
          <w:b w:val="0"/>
          <w:bCs/>
          <w:color w:val="auto"/>
          <w:sz w:val="22"/>
          <w:szCs w:val="22"/>
          <w:lang w:eastAsia="zh-CN"/>
        </w:rPr>
        <w:t>。自南疆线阿喀段八盘磨站引出一条专用线，在线路末端设装卸站一座。</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服务要求：</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40" w:leftChars="0" w:firstLine="560" w:firstLineChars="0"/>
        <w:jc w:val="left"/>
        <w:textAlignment w:val="auto"/>
        <w:rPr>
          <w:rFonts w:hint="eastAsia" w:ascii="宋体" w:hAnsi="宋体" w:eastAsia="宋体" w:cs="宋体"/>
          <w:color w:val="auto"/>
          <w:sz w:val="22"/>
          <w:szCs w:val="22"/>
          <w:highlight w:val="none"/>
        </w:rPr>
      </w:pPr>
      <w:r>
        <w:rPr>
          <w:rFonts w:hint="eastAsia" w:ascii="宋体" w:hAnsi="宋体" w:eastAsia="宋体" w:cs="宋体"/>
          <w:b w:val="0"/>
          <w:bCs/>
          <w:color w:val="auto"/>
          <w:kern w:val="0"/>
          <w:sz w:val="22"/>
          <w:szCs w:val="22"/>
          <w:highlight w:val="none"/>
          <w:lang w:val="en-US" w:eastAsia="zh-CN" w:bidi="ar-SA"/>
        </w:rPr>
        <w:t>可行性研究报告的编制；</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40" w:leftChars="0" w:firstLine="560" w:firstLineChars="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建设</w:t>
      </w:r>
      <w:r>
        <w:rPr>
          <w:rFonts w:hint="eastAsia" w:ascii="宋体" w:hAnsi="宋体" w:eastAsia="宋体" w:cs="宋体"/>
          <w:color w:val="auto"/>
          <w:sz w:val="22"/>
          <w:szCs w:val="22"/>
          <w:highlight w:val="none"/>
        </w:rPr>
        <w:t>地点：</w:t>
      </w:r>
      <w:r>
        <w:rPr>
          <w:rFonts w:hint="eastAsia" w:ascii="宋体" w:hAnsi="宋体" w:eastAsia="宋体" w:cs="宋体"/>
          <w:color w:val="auto"/>
          <w:sz w:val="22"/>
          <w:szCs w:val="22"/>
          <w:highlight w:val="none"/>
          <w:lang w:eastAsia="zh-CN"/>
        </w:rPr>
        <w:t>阿图什市</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3、服务期：签订合同后40个日历日内完成可行性研究报告的编制并报审完毕，移交至招标人使用</w:t>
      </w:r>
      <w:r>
        <w:rPr>
          <w:rFonts w:hint="eastAsia" w:ascii="宋体" w:hAnsi="宋体" w:eastAsia="宋体" w:cs="宋体"/>
          <w:color w:val="auto"/>
          <w:sz w:val="22"/>
          <w:szCs w:val="22"/>
          <w:highlight w:val="none"/>
          <w:lang w:eastAsia="zh-CN"/>
        </w:rPr>
        <w:t>。</w:t>
      </w:r>
    </w:p>
    <w:p>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en-US" w:eastAsia="zh-CN"/>
        </w:rPr>
        <w:t>服务要求：本项目的可行性研究报告的编制成果文件达到业主要求的为准。</w:t>
      </w:r>
    </w:p>
    <w:p>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、付款方式</w:t>
      </w:r>
      <w:r>
        <w:rPr>
          <w:rFonts w:hint="eastAsia" w:ascii="宋体" w:hAnsi="宋体" w:eastAsia="宋体" w:cs="宋体"/>
          <w:color w:val="auto"/>
          <w:sz w:val="22"/>
          <w:szCs w:val="22"/>
          <w:highlight w:val="none"/>
          <w:lang w:eastAsia="zh-CN"/>
        </w:rPr>
        <w:t>：报告完成并提交业主通过后支付合同价款的</w:t>
      </w:r>
      <w:r>
        <w:rPr>
          <w:rFonts w:hint="eastAsia" w:ascii="宋体" w:hAnsi="宋体" w:eastAsia="宋体" w:cs="宋体"/>
          <w:color w:val="auto"/>
          <w:sz w:val="22"/>
          <w:szCs w:val="22"/>
          <w:highlight w:val="none"/>
          <w:lang w:val="en-US" w:eastAsia="zh-CN"/>
        </w:rPr>
        <w:t>90% ，验收完成后支付剩余合同价款10%（具体按双方合同约定执行）。</w:t>
      </w:r>
    </w:p>
    <w:p>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价格</w:t>
      </w:r>
      <w:r>
        <w:rPr>
          <w:rFonts w:hint="eastAsia" w:ascii="宋体" w:hAnsi="宋体" w:eastAsia="宋体" w:cs="宋体"/>
          <w:color w:val="auto"/>
          <w:sz w:val="22"/>
          <w:szCs w:val="22"/>
          <w:highlight w:val="none"/>
          <w:lang w:eastAsia="zh-CN"/>
        </w:rPr>
        <w:t>还应包含：报审过程中向各职能部门交纳的</w:t>
      </w:r>
      <w:r>
        <w:rPr>
          <w:rFonts w:hint="eastAsia" w:ascii="宋体" w:hAnsi="宋体" w:eastAsia="宋体" w:cs="宋体"/>
          <w:color w:val="auto"/>
          <w:sz w:val="22"/>
          <w:szCs w:val="22"/>
          <w:highlight w:val="none"/>
        </w:rPr>
        <w:t>各种费用。</w:t>
      </w:r>
    </w:p>
    <w:p>
      <w:pPr>
        <w:pStyle w:val="21"/>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b w:val="0"/>
          <w:bCs/>
          <w:color w:val="auto"/>
          <w:sz w:val="21"/>
          <w:szCs w:val="21"/>
          <w:lang w:val="en-US" w:eastAsia="zh-CN"/>
        </w:rPr>
        <w:sectPr>
          <w:footerReference r:id="rId7" w:type="default"/>
          <w:pgSz w:w="11906" w:h="16838"/>
          <w:pgMar w:top="1134" w:right="1247" w:bottom="1134" w:left="1304" w:header="851" w:footer="992" w:gutter="0"/>
          <w:pgNumType w:fmt="decimal" w:start="1"/>
          <w:cols w:space="0" w:num="1"/>
          <w:rtlGutter w:val="0"/>
          <w:docGrid w:type="lines" w:linePitch="312" w:charSpace="0"/>
        </w:sectPr>
      </w:pPr>
    </w:p>
    <w:p>
      <w:pPr>
        <w:pStyle w:val="8"/>
        <w:jc w:val="center"/>
        <w:rPr>
          <w:rFonts w:hint="eastAsia" w:hAnsi="宋体"/>
          <w:b/>
          <w:color w:val="auto"/>
          <w:sz w:val="44"/>
        </w:rPr>
      </w:pPr>
      <w:r>
        <w:rPr>
          <w:rFonts w:hint="eastAsia" w:hAnsi="宋体"/>
          <w:b/>
          <w:color w:val="auto"/>
          <w:sz w:val="44"/>
        </w:rPr>
        <w:t>第三章   合同基本条款</w:t>
      </w:r>
    </w:p>
    <w:p>
      <w:pPr>
        <w:spacing w:line="420" w:lineRule="exact"/>
        <w:jc w:val="center"/>
        <w:rPr>
          <w:rFonts w:hint="eastAsia" w:ascii="宋体" w:hAnsi="宋体"/>
          <w:b/>
          <w:bCs/>
          <w:color w:val="auto"/>
        </w:rPr>
      </w:pPr>
      <w:r>
        <w:rPr>
          <w:rFonts w:hint="eastAsia" w:ascii="宋体" w:hAnsi="宋体"/>
          <w:b/>
          <w:bCs/>
          <w:color w:val="auto"/>
        </w:rPr>
        <w:t>一  说明</w:t>
      </w:r>
    </w:p>
    <w:p>
      <w:pPr>
        <w:spacing w:line="420" w:lineRule="exact"/>
        <w:rPr>
          <w:rFonts w:hint="eastAsia" w:ascii="宋体" w:hAnsi="宋体"/>
          <w:color w:val="auto"/>
        </w:rPr>
      </w:pPr>
      <w:r>
        <w:rPr>
          <w:rFonts w:hint="eastAsia" w:ascii="宋体" w:hAnsi="宋体"/>
          <w:color w:val="auto"/>
        </w:rPr>
        <w:t xml:space="preserve">     1.1合同基本条款是指采购人（以下简称甲方）和</w:t>
      </w:r>
      <w:r>
        <w:rPr>
          <w:rFonts w:hint="eastAsia" w:ascii="宋体" w:hAnsi="宋体"/>
          <w:color w:val="auto"/>
          <w:lang w:val="en-US" w:eastAsia="zh-CN"/>
        </w:rPr>
        <w:t>成交</w:t>
      </w:r>
      <w:r>
        <w:rPr>
          <w:rFonts w:hint="eastAsia" w:ascii="宋体" w:hAnsi="宋体"/>
          <w:color w:val="auto"/>
        </w:rPr>
        <w:t>方（以下简称乙方）应共同遵守的基本原则，并作为双方签约的依据，对于合同的其他条款，双方应本着互谅互让的精神，在谈判中协商解决。</w:t>
      </w:r>
    </w:p>
    <w:p>
      <w:pPr>
        <w:spacing w:line="420" w:lineRule="exact"/>
        <w:ind w:firstLine="480"/>
        <w:rPr>
          <w:rFonts w:hint="eastAsia" w:ascii="宋体" w:hAnsi="宋体"/>
          <w:color w:val="auto"/>
        </w:rPr>
      </w:pPr>
      <w:r>
        <w:rPr>
          <w:rFonts w:hint="eastAsia" w:ascii="宋体" w:hAnsi="宋体"/>
          <w:color w:val="auto"/>
        </w:rPr>
        <w:t>1.2甲、乙双方均不得提出和接受超出采购文件规定以外的任何附加条件。</w:t>
      </w:r>
    </w:p>
    <w:p>
      <w:pPr>
        <w:spacing w:line="420" w:lineRule="exact"/>
        <w:ind w:firstLine="480"/>
        <w:rPr>
          <w:rFonts w:hint="eastAsia" w:ascii="宋体" w:hAnsi="宋体"/>
          <w:color w:val="auto"/>
        </w:rPr>
      </w:pPr>
      <w:r>
        <w:rPr>
          <w:rFonts w:hint="eastAsia" w:ascii="宋体" w:hAnsi="宋体"/>
          <w:color w:val="auto"/>
        </w:rPr>
        <w:t>1.3制订“合同基本条款”的依据是：《中华人民共和国合同法》。</w:t>
      </w:r>
    </w:p>
    <w:p>
      <w:pPr>
        <w:spacing w:line="420" w:lineRule="exact"/>
        <w:jc w:val="center"/>
        <w:rPr>
          <w:rFonts w:hint="eastAsia" w:ascii="宋体" w:hAnsi="宋体"/>
          <w:b/>
          <w:bCs/>
          <w:color w:val="auto"/>
        </w:rPr>
      </w:pPr>
      <w:r>
        <w:rPr>
          <w:rFonts w:hint="eastAsia" w:ascii="宋体" w:hAnsi="宋体"/>
          <w:b/>
          <w:bCs/>
          <w:color w:val="auto"/>
        </w:rPr>
        <w:t>二  货物条款</w:t>
      </w:r>
    </w:p>
    <w:p>
      <w:pPr>
        <w:spacing w:line="420" w:lineRule="exact"/>
        <w:rPr>
          <w:rFonts w:hint="eastAsia" w:ascii="宋体" w:hAnsi="宋体"/>
          <w:color w:val="auto"/>
        </w:rPr>
      </w:pPr>
      <w:r>
        <w:rPr>
          <w:rFonts w:hint="eastAsia" w:ascii="宋体" w:hAnsi="宋体"/>
          <w:color w:val="auto"/>
        </w:rPr>
        <w:t xml:space="preserve">    2.1甲、乙双方应将竞争性谈判采购文件、投标文件及谈判小组确认的货物名称、规格型号、技术要求、质量标准、数据和交货日期等作为本条款的基础。</w:t>
      </w:r>
    </w:p>
    <w:p>
      <w:pPr>
        <w:spacing w:line="420" w:lineRule="exact"/>
        <w:jc w:val="center"/>
        <w:rPr>
          <w:rFonts w:hint="eastAsia" w:ascii="宋体" w:hAnsi="宋体"/>
          <w:b/>
          <w:bCs/>
          <w:color w:val="auto"/>
        </w:rPr>
      </w:pPr>
      <w:r>
        <w:rPr>
          <w:rFonts w:hint="eastAsia" w:ascii="宋体" w:hAnsi="宋体"/>
          <w:b/>
          <w:bCs/>
          <w:color w:val="auto"/>
        </w:rPr>
        <w:t>三  技术资料</w:t>
      </w:r>
    </w:p>
    <w:p>
      <w:pPr>
        <w:spacing w:line="420" w:lineRule="exact"/>
        <w:rPr>
          <w:rFonts w:hint="eastAsia" w:ascii="宋体" w:hAnsi="宋体"/>
          <w:color w:val="auto"/>
        </w:rPr>
      </w:pPr>
      <w:r>
        <w:rPr>
          <w:rFonts w:hint="eastAsia" w:ascii="宋体" w:hAnsi="宋体"/>
          <w:color w:val="auto"/>
        </w:rPr>
        <w:t xml:space="preserve">    3.１甲方向乙方提供所投标采购的货物、配套设备、所属装置等有关技术资料。</w:t>
      </w:r>
    </w:p>
    <w:p>
      <w:pPr>
        <w:spacing w:line="420" w:lineRule="exact"/>
        <w:rPr>
          <w:rFonts w:hint="eastAsia" w:ascii="宋体" w:hAnsi="宋体"/>
          <w:color w:val="auto"/>
        </w:rPr>
      </w:pPr>
      <w:r>
        <w:rPr>
          <w:rFonts w:hint="eastAsia" w:ascii="宋体" w:hAnsi="宋体"/>
          <w:color w:val="auto"/>
        </w:rPr>
        <w:t>　　3.2乙方应按采购文件规定的时间向甲方提供使用货物的有关技术资料。</w:t>
      </w:r>
    </w:p>
    <w:p>
      <w:pPr>
        <w:spacing w:line="420" w:lineRule="exact"/>
        <w:jc w:val="center"/>
        <w:rPr>
          <w:rFonts w:hint="eastAsia" w:ascii="宋体" w:hAnsi="宋体"/>
          <w:b/>
          <w:bCs/>
          <w:color w:val="auto"/>
        </w:rPr>
      </w:pPr>
      <w:r>
        <w:rPr>
          <w:rFonts w:hint="eastAsia" w:ascii="宋体" w:hAnsi="宋体"/>
          <w:b/>
          <w:bCs/>
          <w:color w:val="auto"/>
        </w:rPr>
        <w:t>四  质量保证</w:t>
      </w:r>
    </w:p>
    <w:p>
      <w:pPr>
        <w:spacing w:line="420" w:lineRule="exact"/>
        <w:rPr>
          <w:rFonts w:hint="eastAsia" w:ascii="宋体" w:hAnsi="宋体"/>
          <w:color w:val="auto"/>
        </w:rPr>
      </w:pPr>
      <w:r>
        <w:rPr>
          <w:rFonts w:hint="eastAsia" w:ascii="宋体" w:hAnsi="宋体"/>
          <w:color w:val="auto"/>
        </w:rPr>
        <w:t xml:space="preserve">    4.1乙方应按竞争性谈判采购文件规定的货物性能、技术要求、质量标准向甲方提供未经使用的全新产品。</w:t>
      </w:r>
    </w:p>
    <w:p>
      <w:pPr>
        <w:spacing w:line="420" w:lineRule="exact"/>
        <w:rPr>
          <w:rFonts w:hint="eastAsia" w:ascii="宋体" w:hAnsi="宋体"/>
          <w:color w:val="auto"/>
        </w:rPr>
      </w:pPr>
      <w:r>
        <w:rPr>
          <w:rFonts w:hint="eastAsia" w:ascii="宋体" w:hAnsi="宋体"/>
          <w:color w:val="auto"/>
        </w:rPr>
        <w:t xml:space="preserve">    4.2乙方提供货物的质量保证期为自交货验收合格之日起至</w:t>
      </w:r>
      <w:r>
        <w:rPr>
          <w:rFonts w:hint="eastAsia" w:ascii="宋体" w:hAnsi="宋体"/>
          <w:color w:val="auto"/>
          <w:lang w:eastAsia="zh-CN"/>
        </w:rPr>
        <w:t>三十六</w:t>
      </w:r>
      <w:r>
        <w:rPr>
          <w:rFonts w:hint="eastAsia" w:ascii="宋体" w:hAnsi="宋体"/>
          <w:color w:val="auto"/>
        </w:rPr>
        <w:t>个月之内止（厂家规定质保期超过</w:t>
      </w:r>
      <w:r>
        <w:rPr>
          <w:rFonts w:hint="eastAsia" w:ascii="宋体" w:hAnsi="宋体"/>
          <w:color w:val="auto"/>
          <w:lang w:eastAsia="zh-CN"/>
        </w:rPr>
        <w:t>三</w:t>
      </w:r>
      <w:r>
        <w:rPr>
          <w:rFonts w:hint="eastAsia" w:ascii="宋体" w:hAnsi="宋体"/>
          <w:color w:val="auto"/>
        </w:rPr>
        <w:t>年的，按厂家规定质保期；《投标货物需求一览表》有规定的，按规定执行）。在保证期内因货物本身的质量问题发生故障，乙方应负责免费修理和更换零部件。对达不到技术要求者，根据实际情况，经双方协商，可按以下办法处理：</w:t>
      </w:r>
    </w:p>
    <w:p>
      <w:pPr>
        <w:spacing w:line="420" w:lineRule="exact"/>
        <w:rPr>
          <w:rFonts w:hint="eastAsia" w:ascii="宋体" w:hAnsi="宋体"/>
          <w:color w:val="auto"/>
        </w:rPr>
      </w:pPr>
      <w:r>
        <w:rPr>
          <w:rFonts w:hint="eastAsia" w:ascii="宋体" w:hAnsi="宋体"/>
          <w:color w:val="auto"/>
        </w:rPr>
        <w:t xml:space="preserve">    （1）更换：由乙方承担所发生的全部费用。</w:t>
      </w:r>
    </w:p>
    <w:p>
      <w:pPr>
        <w:spacing w:line="420" w:lineRule="exact"/>
        <w:rPr>
          <w:rFonts w:hint="eastAsia" w:ascii="宋体" w:hAnsi="宋体"/>
          <w:color w:val="auto"/>
        </w:rPr>
      </w:pPr>
      <w:r>
        <w:rPr>
          <w:rFonts w:hint="eastAsia" w:ascii="宋体" w:hAnsi="宋体"/>
          <w:color w:val="auto"/>
        </w:rPr>
        <w:t xml:space="preserve">    （2）贬值处理：由甲乙双方合议定价。</w:t>
      </w:r>
    </w:p>
    <w:p>
      <w:pPr>
        <w:spacing w:line="420" w:lineRule="exact"/>
        <w:rPr>
          <w:rFonts w:hint="eastAsia" w:ascii="宋体" w:hAnsi="宋体"/>
          <w:color w:val="auto"/>
        </w:rPr>
      </w:pPr>
      <w:r>
        <w:rPr>
          <w:rFonts w:hint="eastAsia" w:ascii="宋体" w:hAnsi="宋体"/>
          <w:color w:val="auto"/>
        </w:rPr>
        <w:t xml:space="preserve">    （3）退货处理：乙方应退还甲方支付的货物款，同时应承担该货物的直接费用（运输、保险、检验、货款利息及银行手续费等）。</w:t>
      </w:r>
    </w:p>
    <w:p>
      <w:pPr>
        <w:spacing w:line="420" w:lineRule="exact"/>
        <w:rPr>
          <w:rFonts w:hint="eastAsia" w:ascii="宋体" w:hAnsi="宋体"/>
          <w:color w:val="auto"/>
          <w:highlight w:val="green"/>
        </w:rPr>
      </w:pPr>
      <w:r>
        <w:rPr>
          <w:rFonts w:hint="eastAsia" w:ascii="宋体" w:hAnsi="宋体"/>
          <w:color w:val="auto"/>
        </w:rPr>
        <w:t xml:space="preserve">    4.3如在使用过程中发生质量问题，</w:t>
      </w:r>
      <w:r>
        <w:rPr>
          <w:rFonts w:hint="eastAsia" w:ascii="宋体" w:hAnsi="宋体"/>
          <w:color w:val="auto"/>
          <w:highlight w:val="none"/>
        </w:rPr>
        <w:t>乙方在接到甲方通知后</w:t>
      </w:r>
      <w:r>
        <w:rPr>
          <w:rFonts w:hint="eastAsia" w:ascii="宋体" w:hAnsi="宋体"/>
          <w:color w:val="auto"/>
          <w:highlight w:val="none"/>
          <w:lang w:val="en-US" w:eastAsia="zh-CN"/>
        </w:rPr>
        <w:t>2</w:t>
      </w:r>
      <w:r>
        <w:rPr>
          <w:rFonts w:hint="eastAsia" w:ascii="宋体" w:hAnsi="宋体"/>
          <w:color w:val="auto"/>
          <w:highlight w:val="none"/>
        </w:rPr>
        <w:t>小时内到达甲方现场。</w:t>
      </w:r>
    </w:p>
    <w:p>
      <w:pPr>
        <w:spacing w:line="420" w:lineRule="exact"/>
        <w:ind w:firstLine="480"/>
        <w:rPr>
          <w:rFonts w:ascii="宋体" w:hAnsi="宋体"/>
          <w:color w:val="auto"/>
        </w:rPr>
      </w:pPr>
      <w:r>
        <w:rPr>
          <w:rFonts w:hint="eastAsia" w:ascii="宋体" w:hAnsi="宋体"/>
          <w:color w:val="auto"/>
        </w:rPr>
        <w:t>4.4在质保期内，乙方应对货物出现的</w:t>
      </w:r>
      <w:r>
        <w:rPr>
          <w:rFonts w:hint="eastAsia" w:ascii="宋体" w:hAnsi="宋体"/>
          <w:color w:val="auto"/>
          <w:lang w:eastAsia="zh-CN"/>
        </w:rPr>
        <w:t>故障和</w:t>
      </w:r>
      <w:r>
        <w:rPr>
          <w:rFonts w:hint="eastAsia" w:ascii="宋体" w:hAnsi="宋体"/>
          <w:color w:val="auto"/>
        </w:rPr>
        <w:t>质量及安全问题</w:t>
      </w:r>
      <w:r>
        <w:rPr>
          <w:rFonts w:hint="eastAsia" w:ascii="宋体" w:hAnsi="宋体"/>
          <w:color w:val="auto"/>
          <w:lang w:eastAsia="zh-CN"/>
        </w:rPr>
        <w:t>必须</w:t>
      </w:r>
      <w:r>
        <w:rPr>
          <w:rFonts w:hint="eastAsia" w:ascii="宋体" w:hAnsi="宋体"/>
          <w:color w:val="auto"/>
          <w:lang w:val="en-US" w:eastAsia="zh-CN"/>
        </w:rPr>
        <w:t>24小时内</w:t>
      </w:r>
      <w:r>
        <w:rPr>
          <w:rFonts w:hint="eastAsia" w:ascii="宋体" w:hAnsi="宋体"/>
          <w:color w:val="auto"/>
          <w:lang w:eastAsia="zh-CN"/>
        </w:rPr>
        <w:t>免费解决</w:t>
      </w:r>
      <w:r>
        <w:rPr>
          <w:rFonts w:hint="eastAsia" w:ascii="宋体" w:hAnsi="宋体"/>
          <w:color w:val="auto"/>
        </w:rPr>
        <w:t>。</w:t>
      </w:r>
    </w:p>
    <w:p>
      <w:pPr>
        <w:spacing w:line="420" w:lineRule="exact"/>
        <w:ind w:firstLine="480"/>
        <w:rPr>
          <w:rFonts w:hint="eastAsia" w:ascii="宋体" w:hAnsi="宋体"/>
          <w:b/>
          <w:bCs/>
          <w:color w:val="auto"/>
        </w:rPr>
      </w:pPr>
      <w:r>
        <w:rPr>
          <w:rFonts w:ascii="宋体" w:hAnsi="宋体"/>
          <w:color w:val="auto"/>
        </w:rPr>
        <w:t>4.5</w:t>
      </w:r>
      <w:r>
        <w:rPr>
          <w:rFonts w:hint="eastAsia" w:ascii="宋体" w:hAnsi="宋体"/>
          <w:color w:val="auto"/>
        </w:rPr>
        <w:t>软件部份：乙方保证其软件产品在法律上可授权给甲方使用，甲方按本合同规定使用乙方授权的软件产品而遭到他人控诉侵权时，乙方应出面辩护或解决，如因败诉造成赔偿时，乙方应承担全部责任及费用。</w:t>
      </w:r>
    </w:p>
    <w:p>
      <w:pPr>
        <w:spacing w:line="420" w:lineRule="exact"/>
        <w:jc w:val="center"/>
        <w:rPr>
          <w:rFonts w:hint="eastAsia" w:ascii="宋体" w:hAnsi="宋体"/>
          <w:b/>
          <w:bCs/>
          <w:color w:val="auto"/>
        </w:rPr>
      </w:pPr>
      <w:r>
        <w:rPr>
          <w:rFonts w:hint="eastAsia" w:ascii="宋体" w:hAnsi="宋体"/>
          <w:b/>
          <w:bCs/>
          <w:color w:val="auto"/>
        </w:rPr>
        <w:t>五  验收</w:t>
      </w:r>
    </w:p>
    <w:p>
      <w:pPr>
        <w:spacing w:line="420" w:lineRule="exact"/>
        <w:rPr>
          <w:rFonts w:hint="eastAsia" w:ascii="宋体" w:hAnsi="宋体"/>
          <w:color w:val="auto"/>
        </w:rPr>
      </w:pPr>
      <w:r>
        <w:rPr>
          <w:rFonts w:hint="eastAsia" w:ascii="宋体" w:hAnsi="宋体"/>
          <w:color w:val="auto"/>
        </w:rPr>
        <w:t xml:space="preserve">    （1）质量要求:乙方严格</w:t>
      </w:r>
      <w:r>
        <w:rPr>
          <w:rFonts w:hint="eastAsia" w:ascii="宋体" w:hAnsi="宋体"/>
          <w:color w:val="auto"/>
          <w:highlight w:val="none"/>
        </w:rPr>
        <w:t>按照</w:t>
      </w:r>
      <w:r>
        <w:rPr>
          <w:rFonts w:hint="eastAsia" w:ascii="宋体" w:hAnsi="宋体"/>
          <w:color w:val="auto"/>
          <w:highlight w:val="none"/>
          <w:lang w:eastAsia="zh-CN"/>
        </w:rPr>
        <w:t>甲</w:t>
      </w:r>
      <w:r>
        <w:rPr>
          <w:rFonts w:hint="eastAsia" w:ascii="宋体" w:hAnsi="宋体"/>
          <w:color w:val="auto"/>
          <w:highlight w:val="none"/>
        </w:rPr>
        <w:t>方</w:t>
      </w:r>
      <w:r>
        <w:rPr>
          <w:rFonts w:hint="eastAsia" w:ascii="宋体" w:hAnsi="宋体"/>
          <w:color w:val="auto"/>
          <w:highlight w:val="none"/>
          <w:lang w:eastAsia="zh-CN"/>
        </w:rPr>
        <w:t>要求提供质保</w:t>
      </w:r>
      <w:r>
        <w:rPr>
          <w:rFonts w:hint="eastAsia" w:ascii="宋体" w:hAnsi="宋体"/>
          <w:color w:val="auto"/>
          <w:highlight w:val="none"/>
        </w:rPr>
        <w:t>。</w:t>
      </w:r>
    </w:p>
    <w:p>
      <w:pPr>
        <w:spacing w:line="420" w:lineRule="exact"/>
        <w:ind w:firstLine="420" w:firstLineChars="200"/>
        <w:rPr>
          <w:rFonts w:hint="eastAsia" w:ascii="宋体" w:hAnsi="宋体"/>
          <w:color w:val="auto"/>
          <w:highlight w:val="yellow"/>
        </w:rPr>
      </w:pPr>
      <w:r>
        <w:rPr>
          <w:rFonts w:hint="eastAsia" w:ascii="宋体" w:hAnsi="宋体"/>
          <w:color w:val="auto"/>
        </w:rPr>
        <w:t>（2）完工验收:本项目的可行性研究报告的编制成果文件达到业主要求的为准。</w:t>
      </w:r>
    </w:p>
    <w:p>
      <w:pPr>
        <w:spacing w:line="420" w:lineRule="exact"/>
        <w:ind w:firstLine="420" w:firstLineChars="200"/>
        <w:rPr>
          <w:rFonts w:hint="eastAsia" w:ascii="宋体" w:hAnsi="宋体" w:eastAsia="宋体"/>
          <w:color w:val="auto"/>
          <w:highlight w:val="yellow"/>
          <w:lang w:eastAsia="zh-CN"/>
        </w:rPr>
      </w:pPr>
      <w:r>
        <w:rPr>
          <w:rFonts w:hint="eastAsia" w:ascii="宋体" w:hAnsi="宋体"/>
          <w:color w:val="auto"/>
        </w:rPr>
        <w:t>（</w:t>
      </w:r>
      <w:r>
        <w:rPr>
          <w:rFonts w:hint="eastAsia" w:ascii="宋体" w:hAnsi="宋体"/>
          <w:color w:val="auto"/>
          <w:lang w:val="en-US" w:eastAsia="zh-CN"/>
        </w:rPr>
        <w:t>3</w:t>
      </w:r>
      <w:r>
        <w:rPr>
          <w:rFonts w:hint="eastAsia" w:ascii="宋体" w:hAnsi="宋体"/>
          <w:color w:val="auto"/>
        </w:rPr>
        <w:t>）供货期内</w:t>
      </w:r>
      <w:r>
        <w:rPr>
          <w:rFonts w:hint="eastAsia" w:ascii="宋体" w:hAnsi="宋体"/>
          <w:color w:val="auto"/>
          <w:highlight w:val="none"/>
        </w:rPr>
        <w:t>，乙方</w:t>
      </w:r>
      <w:r>
        <w:rPr>
          <w:rFonts w:hint="eastAsia" w:ascii="宋体" w:hAnsi="宋体"/>
          <w:color w:val="auto"/>
          <w:highlight w:val="none"/>
          <w:lang w:eastAsia="zh-CN"/>
        </w:rPr>
        <w:t>要听从甲方所提出的问题及时完善。</w:t>
      </w:r>
    </w:p>
    <w:p>
      <w:pPr>
        <w:spacing w:line="420" w:lineRule="exact"/>
        <w:rPr>
          <w:rFonts w:hint="eastAsia" w:ascii="宋体" w:hAnsi="宋体"/>
          <w:color w:val="auto"/>
        </w:rPr>
      </w:pPr>
      <w:r>
        <w:rPr>
          <w:rFonts w:hint="eastAsia" w:ascii="宋体" w:hAnsi="宋体"/>
          <w:color w:val="auto"/>
        </w:rPr>
        <w:t xml:space="preserve">    </w:t>
      </w:r>
      <w:r>
        <w:rPr>
          <w:rFonts w:hint="eastAsia" w:ascii="宋体" w:hAnsi="宋体"/>
          <w:color w:val="auto"/>
          <w:lang w:eastAsia="zh-CN"/>
        </w:rPr>
        <w:t>（</w:t>
      </w:r>
      <w:r>
        <w:rPr>
          <w:rFonts w:hint="eastAsia" w:ascii="宋体" w:hAnsi="宋体"/>
          <w:color w:val="auto"/>
          <w:lang w:val="en-US" w:eastAsia="zh-CN"/>
        </w:rPr>
        <w:t>4</w:t>
      </w:r>
      <w:r>
        <w:rPr>
          <w:rFonts w:hint="eastAsia" w:ascii="宋体" w:hAnsi="宋体"/>
          <w:color w:val="auto"/>
          <w:lang w:eastAsia="zh-CN"/>
        </w:rPr>
        <w:t>）</w:t>
      </w:r>
      <w:r>
        <w:rPr>
          <w:rFonts w:hint="eastAsia" w:ascii="宋体" w:hAnsi="宋体"/>
          <w:color w:val="auto"/>
        </w:rPr>
        <w:t>甲方对待交货物依照竞争性谈判采购文件上的技术规格要求和国家有关标准进行现场验收，性能达到技术要求的，给予签收，验收不合格的不予签收。</w:t>
      </w:r>
    </w:p>
    <w:p>
      <w:pPr>
        <w:spacing w:line="400" w:lineRule="exact"/>
        <w:rPr>
          <w:rFonts w:hint="eastAsia" w:ascii="宋体" w:hAnsi="宋体"/>
          <w:color w:val="auto"/>
        </w:rPr>
      </w:pPr>
      <w:r>
        <w:rPr>
          <w:rFonts w:hint="eastAsia" w:ascii="宋体" w:hAnsi="宋体"/>
          <w:color w:val="auto"/>
        </w:rPr>
        <w:t xml:space="preserve">  </w:t>
      </w:r>
    </w:p>
    <w:p>
      <w:pPr>
        <w:spacing w:line="400" w:lineRule="exact"/>
        <w:jc w:val="center"/>
        <w:rPr>
          <w:rFonts w:hint="eastAsia" w:ascii="宋体" w:hAnsi="宋体"/>
          <w:b/>
          <w:bCs/>
          <w:color w:val="auto"/>
          <w:sz w:val="24"/>
          <w:szCs w:val="32"/>
        </w:rPr>
      </w:pPr>
      <w:r>
        <w:rPr>
          <w:rFonts w:hint="eastAsia" w:ascii="宋体" w:hAnsi="宋体"/>
          <w:b/>
          <w:bCs/>
          <w:color w:val="auto"/>
          <w:sz w:val="24"/>
          <w:szCs w:val="32"/>
        </w:rPr>
        <w:t>六  货物包装、发运及运输</w:t>
      </w:r>
    </w:p>
    <w:p>
      <w:pPr>
        <w:spacing w:line="400" w:lineRule="exact"/>
        <w:rPr>
          <w:rFonts w:hint="eastAsia" w:ascii="宋体" w:hAnsi="宋体"/>
          <w:color w:val="auto"/>
        </w:rPr>
      </w:pPr>
      <w:r>
        <w:rPr>
          <w:rFonts w:hint="eastAsia" w:ascii="宋体" w:hAnsi="宋体"/>
          <w:color w:val="auto"/>
        </w:rPr>
        <w:t xml:space="preserve">    6.1乙方应在货物发运前对其进行满足于运输距离、防潮、防震、防锈和防破损装卸要求的包装，以保证货物安全运输到达甲方指定地点。</w:t>
      </w:r>
    </w:p>
    <w:p>
      <w:pPr>
        <w:spacing w:line="400" w:lineRule="exact"/>
        <w:rPr>
          <w:rFonts w:hint="eastAsia" w:ascii="宋体" w:hAnsi="宋体"/>
          <w:color w:val="auto"/>
        </w:rPr>
      </w:pPr>
      <w:r>
        <w:rPr>
          <w:rFonts w:hint="eastAsia" w:ascii="宋体" w:hAnsi="宋体"/>
          <w:color w:val="auto"/>
        </w:rPr>
        <w:t xml:space="preserve">   6.</w:t>
      </w:r>
      <w:r>
        <w:rPr>
          <w:rFonts w:hint="eastAsia" w:ascii="宋体" w:hAnsi="宋体"/>
          <w:color w:val="auto"/>
          <w:lang w:val="en-US" w:eastAsia="zh-CN"/>
        </w:rPr>
        <w:t>2</w:t>
      </w:r>
      <w:r>
        <w:rPr>
          <w:rFonts w:hint="eastAsia" w:ascii="宋体" w:hAnsi="宋体"/>
          <w:color w:val="auto"/>
        </w:rPr>
        <w:t>货物在发运手续办理后24小时内，乙方应用电报或传真通知甲方，以便甲方准备接货。</w:t>
      </w:r>
    </w:p>
    <w:p>
      <w:pPr>
        <w:spacing w:line="400" w:lineRule="exact"/>
        <w:rPr>
          <w:rFonts w:hint="eastAsia" w:ascii="宋体" w:hAnsi="宋体"/>
          <w:color w:val="auto"/>
        </w:rPr>
      </w:pPr>
      <w:r>
        <w:rPr>
          <w:rFonts w:hint="eastAsia" w:ascii="宋体" w:hAnsi="宋体"/>
          <w:color w:val="auto"/>
        </w:rPr>
        <w:t xml:space="preserve">   6.</w:t>
      </w:r>
      <w:r>
        <w:rPr>
          <w:rFonts w:hint="eastAsia" w:ascii="宋体" w:hAnsi="宋体"/>
          <w:color w:val="auto"/>
          <w:lang w:val="en-US" w:eastAsia="zh-CN"/>
        </w:rPr>
        <w:t>3</w:t>
      </w:r>
      <w:r>
        <w:rPr>
          <w:rFonts w:hint="eastAsia" w:ascii="宋体" w:hAnsi="宋体"/>
          <w:color w:val="auto"/>
        </w:rPr>
        <w:t>货物在交货前发生的不可预见的风险均由乙方负责。</w:t>
      </w:r>
    </w:p>
    <w:p>
      <w:pPr>
        <w:pStyle w:val="5"/>
        <w:rPr>
          <w:rFonts w:hint="eastAsia"/>
        </w:rPr>
      </w:pPr>
    </w:p>
    <w:p>
      <w:pPr>
        <w:spacing w:line="400" w:lineRule="exact"/>
        <w:jc w:val="center"/>
        <w:rPr>
          <w:rFonts w:hint="eastAsia" w:ascii="宋体" w:hAnsi="宋体" w:cs="Times New Roman"/>
          <w:b/>
          <w:bCs/>
          <w:color w:val="auto"/>
          <w:sz w:val="24"/>
          <w:szCs w:val="32"/>
        </w:rPr>
      </w:pPr>
      <w:r>
        <w:rPr>
          <w:rFonts w:hint="eastAsia" w:ascii="宋体" w:hAnsi="宋体" w:cs="Times New Roman"/>
          <w:b/>
          <w:bCs/>
          <w:color w:val="auto"/>
          <w:sz w:val="24"/>
          <w:szCs w:val="32"/>
        </w:rPr>
        <w:t>七  交货期及交货方式</w:t>
      </w:r>
    </w:p>
    <w:p>
      <w:pPr>
        <w:spacing w:line="400" w:lineRule="exact"/>
        <w:ind w:firstLine="210" w:firstLineChars="100"/>
        <w:rPr>
          <w:rFonts w:hint="eastAsia" w:ascii="宋体" w:hAnsi="宋体"/>
          <w:color w:val="auto"/>
        </w:rPr>
      </w:pPr>
      <w:r>
        <w:rPr>
          <w:rFonts w:hint="eastAsia" w:ascii="宋体" w:hAnsi="宋体"/>
          <w:color w:val="auto"/>
        </w:rPr>
        <w:t>7.1交货期：</w:t>
      </w:r>
      <w:r>
        <w:rPr>
          <w:rFonts w:hint="eastAsia" w:ascii="宋体" w:hAnsi="宋体"/>
          <w:color w:val="auto"/>
          <w:lang w:val="en-US" w:eastAsia="zh-CN"/>
        </w:rPr>
        <w:t>签订合</w:t>
      </w:r>
      <w:r>
        <w:rPr>
          <w:rFonts w:hint="eastAsia" w:ascii="宋体" w:hAnsi="宋体"/>
          <w:color w:val="auto"/>
          <w:highlight w:val="none"/>
          <w:lang w:val="en-US" w:eastAsia="zh-CN"/>
        </w:rPr>
        <w:t>同后40个日历日内完毕</w:t>
      </w:r>
      <w:r>
        <w:rPr>
          <w:rFonts w:hint="eastAsia" w:ascii="宋体" w:hAnsi="宋体"/>
          <w:color w:val="auto"/>
          <w:highlight w:val="none"/>
        </w:rPr>
        <w:t xml:space="preserve"> </w:t>
      </w:r>
    </w:p>
    <w:p>
      <w:pPr>
        <w:spacing w:line="400" w:lineRule="exact"/>
        <w:ind w:firstLine="210" w:firstLineChars="100"/>
        <w:rPr>
          <w:rFonts w:hint="eastAsia" w:ascii="宋体" w:hAnsi="宋体"/>
          <w:color w:val="auto"/>
        </w:rPr>
      </w:pPr>
      <w:r>
        <w:rPr>
          <w:rFonts w:hint="eastAsia" w:ascii="宋体" w:hAnsi="宋体"/>
          <w:color w:val="auto"/>
        </w:rPr>
        <w:t>7.2交货方式：</w:t>
      </w:r>
      <w:r>
        <w:rPr>
          <w:rFonts w:hint="eastAsia" w:ascii="宋体" w:hAnsi="宋体"/>
          <w:color w:val="auto"/>
          <w:lang w:eastAsia="zh-CN"/>
        </w:rPr>
        <w:t>按甲方要求</w:t>
      </w:r>
    </w:p>
    <w:p>
      <w:pPr>
        <w:spacing w:line="400" w:lineRule="exact"/>
        <w:rPr>
          <w:rFonts w:hint="eastAsia" w:ascii="宋体" w:hAnsi="宋体"/>
          <w:color w:val="auto"/>
          <w:lang w:val="en-US" w:eastAsia="zh-CN"/>
        </w:rPr>
      </w:pPr>
      <w:r>
        <w:rPr>
          <w:rFonts w:hint="eastAsia" w:ascii="宋体" w:hAnsi="宋体"/>
          <w:color w:val="auto"/>
        </w:rPr>
        <w:t xml:space="preserve">  7.3交货地点：</w:t>
      </w:r>
      <w:r>
        <w:rPr>
          <w:rFonts w:hint="eastAsia" w:ascii="宋体" w:hAnsi="宋体"/>
          <w:color w:val="auto"/>
          <w:lang w:val="en-US" w:eastAsia="zh-CN"/>
        </w:rPr>
        <w:t>按照甲方指定地点交货</w:t>
      </w:r>
    </w:p>
    <w:p>
      <w:pPr>
        <w:spacing w:line="400" w:lineRule="exact"/>
        <w:jc w:val="center"/>
        <w:rPr>
          <w:rFonts w:hint="eastAsia" w:ascii="宋体" w:hAnsi="宋体" w:cs="Times New Roman"/>
          <w:b/>
          <w:bCs/>
          <w:color w:val="auto"/>
          <w:sz w:val="24"/>
          <w:szCs w:val="32"/>
        </w:rPr>
      </w:pPr>
    </w:p>
    <w:p>
      <w:pPr>
        <w:spacing w:line="400" w:lineRule="exact"/>
        <w:jc w:val="center"/>
        <w:rPr>
          <w:rFonts w:hint="eastAsia" w:ascii="宋体" w:hAnsi="宋体" w:cs="Times New Roman"/>
          <w:b/>
          <w:bCs/>
          <w:color w:val="auto"/>
          <w:sz w:val="24"/>
          <w:szCs w:val="32"/>
        </w:rPr>
      </w:pPr>
      <w:r>
        <w:rPr>
          <w:rFonts w:hint="eastAsia" w:ascii="宋体" w:hAnsi="宋体" w:cs="Times New Roman"/>
          <w:b/>
          <w:bCs/>
          <w:color w:val="auto"/>
          <w:sz w:val="24"/>
          <w:szCs w:val="32"/>
        </w:rPr>
        <w:t>八  付款方式</w:t>
      </w:r>
    </w:p>
    <w:p>
      <w:pPr>
        <w:spacing w:line="360" w:lineRule="auto"/>
        <w:rPr>
          <w:rFonts w:hint="default" w:ascii="宋体" w:hAnsi="宋体"/>
          <w:color w:val="auto"/>
          <w:highlight w:val="yellow"/>
          <w:lang w:val="en-US" w:eastAsia="zh-CN"/>
        </w:rPr>
      </w:pPr>
      <w:r>
        <w:rPr>
          <w:rFonts w:hint="eastAsia" w:ascii="宋体" w:hAnsi="宋体"/>
          <w:b/>
          <w:bCs/>
          <w:color w:val="auto"/>
        </w:rPr>
        <w:t xml:space="preserve">    </w:t>
      </w:r>
      <w:r>
        <w:rPr>
          <w:rFonts w:hint="eastAsia" w:ascii="宋体" w:hAnsi="宋体"/>
          <w:color w:val="auto"/>
        </w:rPr>
        <w:t>8.1合同付款方式：</w:t>
      </w:r>
      <w:r>
        <w:rPr>
          <w:rFonts w:hint="eastAsia" w:ascii="宋体" w:hAnsi="宋体" w:cs="Times New Roman"/>
          <w:color w:val="auto"/>
          <w:lang w:eastAsia="zh-CN"/>
        </w:rPr>
        <w:t>报告完成并提交业主通过后支付合同价款的</w:t>
      </w:r>
      <w:r>
        <w:rPr>
          <w:rFonts w:hint="eastAsia" w:ascii="宋体" w:hAnsi="宋体" w:cs="Times New Roman"/>
          <w:color w:val="auto"/>
          <w:lang w:val="en-US" w:eastAsia="zh-CN"/>
        </w:rPr>
        <w:t>90% ，验收完成后支付剩余合同价款10%（具体按双方合同约定执行）。</w:t>
      </w:r>
    </w:p>
    <w:p>
      <w:pPr>
        <w:spacing w:line="360" w:lineRule="auto"/>
        <w:rPr>
          <w:rFonts w:hint="default" w:ascii="宋体" w:hAnsi="宋体"/>
          <w:color w:val="auto"/>
          <w:lang w:val="en-US" w:eastAsia="zh-CN"/>
        </w:rPr>
      </w:pPr>
    </w:p>
    <w:p>
      <w:pPr>
        <w:spacing w:line="360" w:lineRule="auto"/>
        <w:jc w:val="left"/>
        <w:rPr>
          <w:rFonts w:hint="eastAsia" w:ascii="宋体" w:hAnsi="宋体"/>
          <w:color w:val="auto"/>
          <w:szCs w:val="21"/>
        </w:rPr>
      </w:pPr>
      <w:r>
        <w:rPr>
          <w:rFonts w:hint="eastAsia" w:ascii="宋体" w:hAnsi="宋体"/>
          <w:color w:val="auto"/>
          <w:szCs w:val="21"/>
        </w:rPr>
        <w:t xml:space="preserve"> </w:t>
      </w:r>
    </w:p>
    <w:p>
      <w:pPr>
        <w:spacing w:line="400" w:lineRule="exact"/>
        <w:jc w:val="center"/>
        <w:rPr>
          <w:rFonts w:hint="eastAsia" w:ascii="宋体" w:hAnsi="宋体" w:cs="Times New Roman"/>
          <w:b/>
          <w:bCs/>
          <w:color w:val="auto"/>
          <w:sz w:val="24"/>
          <w:szCs w:val="32"/>
        </w:rPr>
      </w:pPr>
      <w:r>
        <w:rPr>
          <w:rFonts w:hint="eastAsia" w:ascii="宋体" w:hAnsi="宋体" w:cs="Times New Roman"/>
          <w:b/>
          <w:bCs/>
          <w:color w:val="auto"/>
          <w:sz w:val="24"/>
          <w:szCs w:val="32"/>
        </w:rPr>
        <w:t>九  违约责任</w:t>
      </w:r>
    </w:p>
    <w:p>
      <w:pPr>
        <w:spacing w:line="400" w:lineRule="exact"/>
        <w:rPr>
          <w:rFonts w:hint="eastAsia" w:ascii="宋体" w:hAnsi="宋体"/>
          <w:color w:val="auto"/>
        </w:rPr>
      </w:pPr>
      <w:r>
        <w:rPr>
          <w:rFonts w:hint="eastAsia" w:ascii="宋体" w:hAnsi="宋体"/>
          <w:color w:val="auto"/>
        </w:rPr>
        <w:t xml:space="preserve">    9.1逾期交货的，每天按合同额的千分之一对另一方进行罚款。</w:t>
      </w:r>
    </w:p>
    <w:p>
      <w:pPr>
        <w:spacing w:line="400" w:lineRule="exact"/>
        <w:rPr>
          <w:rFonts w:hint="eastAsia" w:ascii="宋体" w:hAnsi="宋体"/>
          <w:color w:val="auto"/>
        </w:rPr>
      </w:pPr>
      <w:r>
        <w:rPr>
          <w:rFonts w:hint="eastAsia" w:ascii="宋体" w:hAnsi="宋体"/>
          <w:color w:val="auto"/>
        </w:rPr>
        <w:t xml:space="preserve">    9.2逾期超过5天仍不能交货的，甲方可解除双方的供货合同，造成甲方损失的，乙方负责赔偿。</w:t>
      </w:r>
    </w:p>
    <w:p>
      <w:pPr>
        <w:spacing w:line="400" w:lineRule="exact"/>
        <w:ind w:firstLine="420" w:firstLineChars="200"/>
      </w:pPr>
      <w:r>
        <w:rPr>
          <w:rFonts w:hint="eastAsia" w:ascii="宋体" w:hAnsi="宋体"/>
          <w:color w:val="auto"/>
        </w:rPr>
        <w:t>9.3其它未尽事宜，双方签订合同时按合同法议定。</w:t>
      </w:r>
    </w:p>
    <w:p>
      <w:pPr>
        <w:spacing w:line="400" w:lineRule="exact"/>
        <w:jc w:val="center"/>
        <w:rPr>
          <w:rFonts w:hint="eastAsia" w:ascii="宋体" w:hAnsi="宋体" w:cs="Times New Roman"/>
          <w:b/>
          <w:bCs/>
          <w:color w:val="auto"/>
          <w:sz w:val="24"/>
          <w:szCs w:val="32"/>
        </w:rPr>
      </w:pPr>
    </w:p>
    <w:p>
      <w:pPr>
        <w:spacing w:line="400" w:lineRule="exact"/>
        <w:jc w:val="center"/>
        <w:rPr>
          <w:rFonts w:hint="eastAsia" w:ascii="宋体" w:hAnsi="宋体" w:cs="Times New Roman"/>
          <w:b/>
          <w:bCs/>
          <w:color w:val="auto"/>
          <w:sz w:val="24"/>
          <w:szCs w:val="32"/>
        </w:rPr>
      </w:pPr>
      <w:r>
        <w:rPr>
          <w:rFonts w:hint="eastAsia" w:ascii="宋体" w:hAnsi="宋体" w:cs="Times New Roman"/>
          <w:b/>
          <w:bCs/>
          <w:color w:val="auto"/>
          <w:sz w:val="24"/>
          <w:szCs w:val="32"/>
        </w:rPr>
        <w:t>十  不可抗力事件处理</w:t>
      </w:r>
    </w:p>
    <w:p>
      <w:pPr>
        <w:spacing w:line="400" w:lineRule="exact"/>
        <w:rPr>
          <w:rFonts w:hint="eastAsia" w:ascii="宋体" w:hAnsi="宋体"/>
          <w:color w:val="auto"/>
        </w:rPr>
      </w:pPr>
      <w:r>
        <w:rPr>
          <w:rFonts w:hint="eastAsia" w:ascii="宋体" w:hAnsi="宋体"/>
          <w:color w:val="auto"/>
        </w:rPr>
        <w:t xml:space="preserve">    10.1在执行合同期限内，任何一方因不可抗力事件所致不能履行合同，则合同履行期可延长，其延长期与不可抗力影响期相同。</w:t>
      </w:r>
    </w:p>
    <w:p>
      <w:pPr>
        <w:spacing w:line="400" w:lineRule="exact"/>
        <w:rPr>
          <w:rFonts w:hint="eastAsia" w:ascii="宋体" w:hAnsi="宋体"/>
          <w:color w:val="auto"/>
        </w:rPr>
      </w:pPr>
      <w:r>
        <w:rPr>
          <w:rFonts w:hint="eastAsia" w:ascii="宋体" w:hAnsi="宋体"/>
          <w:color w:val="auto"/>
        </w:rPr>
        <w:t xml:space="preserve">    10.2不可抗力事件发生后，应立即通知对方，并寄送权威机构出具的证明。</w:t>
      </w:r>
    </w:p>
    <w:p>
      <w:pPr>
        <w:spacing w:line="400" w:lineRule="exact"/>
        <w:rPr>
          <w:rFonts w:hint="eastAsia" w:ascii="宋体" w:hAnsi="宋体"/>
          <w:color w:val="auto"/>
        </w:rPr>
      </w:pPr>
      <w:r>
        <w:rPr>
          <w:rFonts w:hint="eastAsia" w:ascii="宋体" w:hAnsi="宋体"/>
          <w:color w:val="auto"/>
        </w:rPr>
        <w:t xml:space="preserve">    10.3不可抗力事件延续120天以上，双方应通过友好协商，确定是否继续履行合同。</w:t>
      </w:r>
    </w:p>
    <w:p>
      <w:pPr>
        <w:spacing w:line="400" w:lineRule="exact"/>
        <w:jc w:val="center"/>
        <w:rPr>
          <w:rFonts w:hint="eastAsia" w:ascii="宋体" w:hAnsi="宋体" w:cs="Times New Roman"/>
          <w:b/>
          <w:bCs/>
          <w:color w:val="auto"/>
          <w:sz w:val="24"/>
          <w:szCs w:val="32"/>
        </w:rPr>
      </w:pPr>
    </w:p>
    <w:p>
      <w:pPr>
        <w:pStyle w:val="5"/>
        <w:rPr>
          <w:rFonts w:hint="eastAsia"/>
        </w:rPr>
      </w:pPr>
    </w:p>
    <w:p>
      <w:pPr>
        <w:spacing w:line="400" w:lineRule="exact"/>
        <w:jc w:val="center"/>
        <w:rPr>
          <w:rFonts w:hint="eastAsia" w:ascii="宋体" w:hAnsi="宋体" w:cs="Times New Roman"/>
          <w:b/>
          <w:bCs/>
          <w:color w:val="auto"/>
          <w:sz w:val="24"/>
          <w:szCs w:val="32"/>
        </w:rPr>
      </w:pPr>
      <w:r>
        <w:rPr>
          <w:rFonts w:hint="eastAsia" w:ascii="宋体" w:hAnsi="宋体" w:cs="Times New Roman"/>
          <w:b/>
          <w:bCs/>
          <w:color w:val="auto"/>
          <w:sz w:val="24"/>
          <w:szCs w:val="32"/>
        </w:rPr>
        <w:t>十一  仲裁</w:t>
      </w:r>
    </w:p>
    <w:p>
      <w:pPr>
        <w:spacing w:line="400" w:lineRule="exact"/>
        <w:ind w:firstLine="420"/>
        <w:rPr>
          <w:rFonts w:hint="eastAsia"/>
        </w:rPr>
      </w:pPr>
      <w:r>
        <w:rPr>
          <w:rFonts w:hint="eastAsia" w:ascii="宋体" w:hAnsi="宋体"/>
          <w:color w:val="auto"/>
        </w:rPr>
        <w:t>11.1双方在执行合同中所发生的一切争议，应通过协商解决。如协商不成，按合同事先约定的条款,向项目所在地仲裁部门提交仲裁或向法院起诉。</w:t>
      </w:r>
    </w:p>
    <w:p>
      <w:pPr>
        <w:spacing w:line="400" w:lineRule="exact"/>
        <w:jc w:val="center"/>
        <w:rPr>
          <w:rFonts w:hint="eastAsia" w:ascii="宋体" w:hAnsi="宋体" w:cs="Times New Roman"/>
          <w:b/>
          <w:bCs/>
          <w:color w:val="auto"/>
          <w:sz w:val="24"/>
          <w:szCs w:val="32"/>
        </w:rPr>
      </w:pPr>
    </w:p>
    <w:p>
      <w:pPr>
        <w:spacing w:line="400" w:lineRule="exact"/>
        <w:jc w:val="center"/>
        <w:rPr>
          <w:rFonts w:hint="eastAsia" w:ascii="宋体" w:hAnsi="宋体" w:cs="Times New Roman"/>
          <w:b/>
          <w:bCs/>
          <w:color w:val="auto"/>
          <w:sz w:val="24"/>
          <w:szCs w:val="32"/>
        </w:rPr>
      </w:pPr>
      <w:r>
        <w:rPr>
          <w:rFonts w:hint="eastAsia" w:ascii="宋体" w:hAnsi="宋体" w:cs="Times New Roman"/>
          <w:b/>
          <w:bCs/>
          <w:color w:val="auto"/>
          <w:sz w:val="24"/>
          <w:szCs w:val="32"/>
        </w:rPr>
        <w:t>十二  合同生效及其它</w:t>
      </w:r>
    </w:p>
    <w:p>
      <w:pPr>
        <w:spacing w:line="400" w:lineRule="exact"/>
        <w:rPr>
          <w:rFonts w:hint="eastAsia" w:ascii="宋体" w:hAnsi="宋体"/>
          <w:color w:val="auto"/>
        </w:rPr>
      </w:pPr>
      <w:r>
        <w:rPr>
          <w:rFonts w:hint="eastAsia" w:ascii="宋体" w:hAnsi="宋体"/>
          <w:color w:val="auto"/>
        </w:rPr>
        <w:t xml:space="preserve">    12.1合同经双方法定代表人或授权委托代理人签字并加盖单位公章后生效。</w:t>
      </w:r>
    </w:p>
    <w:p>
      <w:pPr>
        <w:spacing w:line="400" w:lineRule="exact"/>
        <w:rPr>
          <w:rFonts w:hint="eastAsia" w:ascii="宋体" w:hAnsi="宋体"/>
          <w:color w:val="auto"/>
        </w:rPr>
      </w:pPr>
      <w:r>
        <w:rPr>
          <w:rFonts w:hint="eastAsia" w:ascii="宋体" w:hAnsi="宋体"/>
          <w:color w:val="auto"/>
        </w:rPr>
        <w:t xml:space="preserve">    12.2合同执行中，如需修改或补充合同内容，由双方协商另签署书面修改或补充协议</w:t>
      </w:r>
      <w:r>
        <w:rPr>
          <w:rFonts w:hint="eastAsia" w:ascii="宋体" w:hAnsi="宋体"/>
          <w:color w:val="auto"/>
          <w:szCs w:val="21"/>
        </w:rPr>
        <w:t>并经</w:t>
      </w:r>
      <w:r>
        <w:rPr>
          <w:rFonts w:hint="eastAsia" w:ascii="宋体" w:hAnsi="宋体"/>
          <w:color w:val="auto"/>
          <w:szCs w:val="21"/>
          <w:lang w:val="en-US" w:eastAsia="zh-CN"/>
        </w:rPr>
        <w:t>阿图什市</w:t>
      </w:r>
      <w:r>
        <w:rPr>
          <w:rFonts w:hint="eastAsia" w:ascii="宋体" w:hAnsi="宋体"/>
          <w:color w:val="auto"/>
          <w:szCs w:val="21"/>
        </w:rPr>
        <w:t>政府采购管理办公室确认后作为主合同不可分割的一部分。</w:t>
      </w:r>
    </w:p>
    <w:p>
      <w:pPr>
        <w:spacing w:line="400" w:lineRule="exact"/>
        <w:ind w:firstLine="420"/>
        <w:rPr>
          <w:rFonts w:hint="eastAsia" w:ascii="宋体" w:hAnsi="宋体"/>
          <w:color w:val="auto"/>
        </w:rPr>
      </w:pPr>
      <w:r>
        <w:rPr>
          <w:rFonts w:ascii="宋体" w:hAnsi="宋体"/>
          <w:color w:val="auto"/>
        </w:rPr>
        <w:t>12.3</w:t>
      </w:r>
      <w:r>
        <w:rPr>
          <w:rFonts w:hint="eastAsia" w:ascii="宋体" w:hAnsi="宋体"/>
          <w:color w:val="auto"/>
        </w:rPr>
        <w:t>本合同一式</w:t>
      </w:r>
      <w:r>
        <w:rPr>
          <w:rFonts w:hint="eastAsia" w:ascii="宋体" w:hAnsi="宋体"/>
          <w:color w:val="auto"/>
          <w:lang w:eastAsia="zh-CN"/>
        </w:rPr>
        <w:t>四</w:t>
      </w:r>
      <w:r>
        <w:rPr>
          <w:rFonts w:hint="eastAsia" w:ascii="宋体" w:hAnsi="宋体"/>
          <w:color w:val="auto"/>
        </w:rPr>
        <w:t>份，甲、乙双方各</w:t>
      </w:r>
      <w:r>
        <w:rPr>
          <w:rFonts w:hint="eastAsia" w:ascii="宋体" w:hAnsi="宋体"/>
          <w:color w:val="auto"/>
          <w:lang w:eastAsia="zh-CN"/>
        </w:rPr>
        <w:t>二</w:t>
      </w:r>
      <w:r>
        <w:rPr>
          <w:rFonts w:hint="eastAsia" w:ascii="宋体" w:hAnsi="宋体"/>
          <w:color w:val="auto"/>
        </w:rPr>
        <w:t>份。</w:t>
      </w:r>
    </w:p>
    <w:p>
      <w:pPr>
        <w:pStyle w:val="21"/>
        <w:rPr>
          <w:rFonts w:hint="eastAsia" w:ascii="宋体" w:hAnsi="宋体"/>
          <w:color w:val="auto"/>
        </w:rPr>
      </w:pPr>
    </w:p>
    <w:p>
      <w:pPr>
        <w:pStyle w:val="8"/>
        <w:numPr>
          <w:ilvl w:val="0"/>
          <w:numId w:val="0"/>
        </w:numPr>
        <w:jc w:val="center"/>
        <w:rPr>
          <w:rFonts w:hint="eastAsia" w:hAnsi="宋体"/>
          <w:b/>
          <w:color w:val="auto"/>
          <w:sz w:val="44"/>
        </w:rPr>
      </w:pPr>
      <w:r>
        <w:rPr>
          <w:rFonts w:hint="eastAsia" w:hAnsi="宋体"/>
          <w:b/>
          <w:color w:val="auto"/>
          <w:sz w:val="44"/>
        </w:rPr>
        <w:br w:type="page"/>
      </w:r>
      <w:r>
        <w:rPr>
          <w:rFonts w:hint="eastAsia" w:hAnsi="宋体"/>
          <w:b/>
          <w:color w:val="auto"/>
          <w:sz w:val="44"/>
        </w:rPr>
        <w:t xml:space="preserve"> 合同书（格式）</w:t>
      </w:r>
    </w:p>
    <w:p>
      <w:pPr>
        <w:jc w:val="center"/>
        <w:rPr>
          <w:rFonts w:hint="eastAsia" w:ascii="宋体" w:hAnsi="宋体"/>
          <w:b/>
          <w:bCs/>
          <w:color w:val="auto"/>
          <w:sz w:val="32"/>
        </w:rPr>
      </w:pPr>
      <w:r>
        <w:rPr>
          <w:rFonts w:hint="eastAsia" w:ascii="宋体" w:hAnsi="宋体"/>
          <w:b/>
          <w:bCs/>
          <w:color w:val="auto"/>
          <w:sz w:val="32"/>
        </w:rPr>
        <w:t>合</w:t>
      </w:r>
      <w:r>
        <w:rPr>
          <w:rFonts w:ascii="宋体" w:hAnsi="宋体"/>
          <w:b/>
          <w:bCs/>
          <w:color w:val="auto"/>
          <w:sz w:val="32"/>
        </w:rPr>
        <w:t xml:space="preserve"> </w:t>
      </w:r>
      <w:r>
        <w:rPr>
          <w:rFonts w:hint="eastAsia" w:ascii="宋体" w:hAnsi="宋体"/>
          <w:b/>
          <w:bCs/>
          <w:color w:val="auto"/>
          <w:sz w:val="32"/>
        </w:rPr>
        <w:t>同</w:t>
      </w:r>
      <w:r>
        <w:rPr>
          <w:rFonts w:ascii="宋体" w:hAnsi="宋体"/>
          <w:b/>
          <w:bCs/>
          <w:color w:val="auto"/>
          <w:sz w:val="32"/>
        </w:rPr>
        <w:t xml:space="preserve"> </w:t>
      </w:r>
      <w:r>
        <w:rPr>
          <w:rFonts w:hint="eastAsia" w:ascii="宋体" w:hAnsi="宋体"/>
          <w:b/>
          <w:bCs/>
          <w:color w:val="auto"/>
          <w:sz w:val="32"/>
        </w:rPr>
        <w:t>书</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项目名称：</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合同名称：</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项目编号：</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甲方：</w:t>
      </w:r>
      <w:r>
        <w:rPr>
          <w:rFonts w:hint="eastAsia" w:ascii="宋体" w:hAnsi="宋体"/>
          <w:color w:val="auto"/>
          <w:u w:val="single"/>
        </w:rPr>
        <w:t xml:space="preserve">                                       </w:t>
      </w:r>
      <w:r>
        <w:rPr>
          <w:rFonts w:hint="eastAsia" w:ascii="宋体" w:hAnsi="宋体"/>
          <w:color w:val="auto"/>
        </w:rPr>
        <w:t>（采购人）</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乙方：</w:t>
      </w:r>
      <w:r>
        <w:rPr>
          <w:rFonts w:hint="eastAsia" w:ascii="宋体" w:hAnsi="宋体"/>
          <w:color w:val="auto"/>
          <w:u w:val="single"/>
        </w:rPr>
        <w:t xml:space="preserve">                                       </w:t>
      </w:r>
      <w:r>
        <w:rPr>
          <w:rFonts w:hint="eastAsia" w:ascii="宋体" w:hAnsi="宋体"/>
          <w:color w:val="auto"/>
        </w:rPr>
        <w:t>（中标供应商）</w:t>
      </w:r>
    </w:p>
    <w:p>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eastAsia" w:ascii="宋体" w:hAnsi="宋体"/>
          <w:color w:val="auto"/>
        </w:rPr>
      </w:pPr>
      <w:r>
        <w:rPr>
          <w:rFonts w:hint="eastAsia" w:ascii="宋体" w:hAnsi="宋体"/>
          <w:color w:val="auto"/>
        </w:rPr>
        <w:t>甲方通</w:t>
      </w:r>
      <w:r>
        <w:rPr>
          <w:rFonts w:hint="eastAsia" w:ascii="宋体" w:hAnsi="宋体"/>
          <w:color w:val="auto"/>
          <w:highlight w:val="none"/>
        </w:rPr>
        <w:t>过</w:t>
      </w:r>
      <w:r>
        <w:rPr>
          <w:rFonts w:hint="eastAsia" w:ascii="宋体" w:hAnsi="宋体"/>
          <w:color w:val="auto"/>
          <w:highlight w:val="none"/>
          <w:lang w:eastAsia="zh-CN"/>
        </w:rPr>
        <w:t>新疆宏力源工程项目管理有限公司</w:t>
      </w:r>
      <w:r>
        <w:rPr>
          <w:rFonts w:hint="eastAsia" w:ascii="宋体" w:hAnsi="宋体"/>
          <w:color w:val="auto"/>
          <w:lang w:eastAsia="zh-CN"/>
        </w:rPr>
        <w:t xml:space="preserve"> </w:t>
      </w:r>
      <w:r>
        <w:rPr>
          <w:rFonts w:hint="eastAsia" w:ascii="宋体" w:hAnsi="宋体"/>
          <w:color w:val="auto"/>
        </w:rPr>
        <w:t xml:space="preserve">    年  月  日所发成交通知书，接受乙方为本项目</w:t>
      </w:r>
      <w:r>
        <w:rPr>
          <w:rFonts w:hint="eastAsia" w:ascii="宋体" w:hAnsi="宋体"/>
          <w:color w:val="auto"/>
          <w:u w:val="single"/>
        </w:rPr>
        <w:t xml:space="preserve">                       </w:t>
      </w:r>
      <w:r>
        <w:rPr>
          <w:rFonts w:hint="eastAsia" w:ascii="宋体" w:hAnsi="宋体"/>
          <w:color w:val="auto"/>
        </w:rPr>
        <w:t>采购所做的投标文件，甲乙双方同意按下述条款和条件签署本合同书（以下简称“合同”）：</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 xml:space="preserve">    1、合同文件</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 xml:space="preserve">    本合同所附下列文件是构成本合同不可分割的部分：</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 xml:space="preserve">    （1）合同基本条款；</w:t>
      </w:r>
    </w:p>
    <w:p>
      <w:pPr>
        <w:keepNext w:val="0"/>
        <w:keepLines w:val="0"/>
        <w:pageBreakBefore w:val="0"/>
        <w:widowControl w:val="0"/>
        <w:kinsoku/>
        <w:wordWrap/>
        <w:overflowPunct/>
        <w:topLinePunct w:val="0"/>
        <w:autoSpaceDE/>
        <w:autoSpaceDN/>
        <w:bidi w:val="0"/>
        <w:adjustRightInd/>
        <w:spacing w:line="480" w:lineRule="exact"/>
        <w:ind w:firstLine="420"/>
        <w:textAlignment w:val="auto"/>
        <w:rPr>
          <w:rFonts w:hint="eastAsia" w:ascii="宋体" w:hAnsi="宋体"/>
          <w:color w:val="auto"/>
        </w:rPr>
      </w:pPr>
      <w:r>
        <w:rPr>
          <w:rFonts w:hint="eastAsia" w:ascii="宋体" w:hAnsi="宋体"/>
          <w:color w:val="auto"/>
        </w:rPr>
        <w:t>（2）投标人提交的货物明细及投标报价表和售后服务承诺书；</w:t>
      </w:r>
    </w:p>
    <w:p>
      <w:pPr>
        <w:keepNext w:val="0"/>
        <w:keepLines w:val="0"/>
        <w:pageBreakBefore w:val="0"/>
        <w:widowControl w:val="0"/>
        <w:kinsoku/>
        <w:wordWrap/>
        <w:overflowPunct/>
        <w:topLinePunct w:val="0"/>
        <w:autoSpaceDE/>
        <w:autoSpaceDN/>
        <w:bidi w:val="0"/>
        <w:adjustRightInd/>
        <w:spacing w:line="480" w:lineRule="exact"/>
        <w:ind w:firstLine="420"/>
        <w:textAlignment w:val="auto"/>
        <w:rPr>
          <w:rFonts w:hint="eastAsia" w:ascii="宋体" w:hAnsi="宋体"/>
          <w:color w:val="auto"/>
        </w:rPr>
      </w:pPr>
      <w:r>
        <w:rPr>
          <w:rFonts w:hint="eastAsia" w:ascii="宋体" w:hAnsi="宋体"/>
          <w:color w:val="auto"/>
        </w:rPr>
        <w:t>（3）成交通知书；</w:t>
      </w:r>
    </w:p>
    <w:p>
      <w:pPr>
        <w:keepNext w:val="0"/>
        <w:keepLines w:val="0"/>
        <w:pageBreakBefore w:val="0"/>
        <w:widowControl w:val="0"/>
        <w:kinsoku/>
        <w:wordWrap/>
        <w:overflowPunct/>
        <w:topLinePunct w:val="0"/>
        <w:autoSpaceDE/>
        <w:autoSpaceDN/>
        <w:bidi w:val="0"/>
        <w:adjustRightInd/>
        <w:spacing w:line="480" w:lineRule="exact"/>
        <w:ind w:firstLine="420"/>
        <w:textAlignment w:val="auto"/>
        <w:rPr>
          <w:rFonts w:hint="eastAsia" w:ascii="宋体" w:hAnsi="宋体"/>
          <w:color w:val="auto"/>
        </w:rPr>
      </w:pPr>
      <w:r>
        <w:rPr>
          <w:rFonts w:hint="eastAsia" w:ascii="宋体" w:hAnsi="宋体"/>
          <w:color w:val="auto"/>
        </w:rPr>
        <w:t>（4）本合同协议书及有关补充资料；</w:t>
      </w:r>
    </w:p>
    <w:p>
      <w:pPr>
        <w:keepNext w:val="0"/>
        <w:keepLines w:val="0"/>
        <w:pageBreakBefore w:val="0"/>
        <w:widowControl w:val="0"/>
        <w:kinsoku/>
        <w:wordWrap/>
        <w:overflowPunct/>
        <w:topLinePunct w:val="0"/>
        <w:autoSpaceDE/>
        <w:autoSpaceDN/>
        <w:bidi w:val="0"/>
        <w:adjustRightInd/>
        <w:spacing w:line="480" w:lineRule="exact"/>
        <w:ind w:firstLine="420"/>
        <w:textAlignment w:val="auto"/>
        <w:rPr>
          <w:rFonts w:hint="eastAsia" w:ascii="宋体" w:hAnsi="宋体"/>
          <w:color w:val="auto"/>
        </w:rPr>
      </w:pPr>
      <w:r>
        <w:rPr>
          <w:rFonts w:hint="eastAsia" w:ascii="宋体" w:hAnsi="宋体"/>
          <w:color w:val="auto"/>
        </w:rPr>
        <w:t>（5）竞争性谈判采购文件的条款要求。</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 xml:space="preserve">    2、合同范围和条件</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 xml:space="preserve">    本合同的范围和条件应与上述合同文件的规定相一致。</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 xml:space="preserve">    3、货物采购和服务内容</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 xml:space="preserve">    本合同所涉及的乙方应提供的货物和服务内容详见货物明细及投标报价表和“合同基本条款”。</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 xml:space="preserve">    4、合同金额</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u w:val="single"/>
        </w:rPr>
      </w:pPr>
      <w:r>
        <w:rPr>
          <w:rFonts w:hint="eastAsia" w:ascii="宋体" w:hAnsi="宋体"/>
          <w:color w:val="auto"/>
        </w:rPr>
        <w:t xml:space="preserve">    根据《成交通知书》的中标内容，合同的总金额为：（大写）</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u w:val="single"/>
        </w:rPr>
        <w:t xml:space="preserve">                                </w:t>
      </w:r>
      <w:r>
        <w:rPr>
          <w:rFonts w:hint="eastAsia" w:ascii="宋体" w:hAnsi="宋体"/>
          <w:color w:val="auto"/>
        </w:rPr>
        <w:t>元人民币（￥</w:t>
      </w:r>
      <w:r>
        <w:rPr>
          <w:rFonts w:hint="eastAsia" w:ascii="宋体" w:hAnsi="宋体"/>
          <w:color w:val="auto"/>
          <w:u w:val="single"/>
        </w:rPr>
        <w:t xml:space="preserve">       　　　　　      </w:t>
      </w:r>
      <w:r>
        <w:rPr>
          <w:rFonts w:hint="eastAsia" w:ascii="宋体" w:hAnsi="宋体"/>
          <w:color w:val="auto"/>
        </w:rPr>
        <w:t>元），交货期：</w:t>
      </w:r>
      <w:r>
        <w:rPr>
          <w:rFonts w:hint="eastAsia" w:ascii="宋体" w:hAnsi="宋体"/>
          <w:color w:val="auto"/>
          <w:u w:val="single"/>
        </w:rPr>
        <w:t xml:space="preserve">         </w:t>
      </w:r>
      <w:r>
        <w:rPr>
          <w:rFonts w:hint="eastAsia" w:ascii="宋体" w:hAnsi="宋体"/>
          <w:color w:val="auto"/>
        </w:rPr>
        <w:t>。</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 xml:space="preserve">    5、付款条件</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 xml:space="preserve">    本合同的付款条件在合同基本条款中有明确规定。</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 xml:space="preserve">    6、</w:t>
      </w:r>
      <w:r>
        <w:rPr>
          <w:rFonts w:hint="eastAsia" w:ascii="宋体" w:hAnsi="宋体"/>
          <w:b/>
          <w:color w:val="auto"/>
        </w:rPr>
        <w:t>交货时间、地点和验收办法</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 xml:space="preserve">    本合同项目的交货时间为</w:t>
      </w:r>
      <w:r>
        <w:rPr>
          <w:rFonts w:hint="eastAsia" w:ascii="宋体" w:hAnsi="宋体"/>
          <w:color w:val="auto"/>
          <w:u w:val="single"/>
        </w:rPr>
        <w:t xml:space="preserve">           　       </w:t>
      </w:r>
      <w:r>
        <w:rPr>
          <w:rFonts w:hint="eastAsia" w:ascii="宋体" w:hAnsi="宋体"/>
          <w:color w:val="auto"/>
        </w:rPr>
        <w:t xml:space="preserve">、地点为 </w:t>
      </w:r>
      <w:r>
        <w:rPr>
          <w:rFonts w:hint="eastAsia" w:ascii="宋体" w:hAnsi="宋体"/>
          <w:color w:val="auto"/>
          <w:u w:val="single"/>
        </w:rPr>
        <w:t xml:space="preserve">       　　　　　　      </w:t>
      </w:r>
      <w:r>
        <w:rPr>
          <w:rFonts w:hint="eastAsia" w:ascii="宋体" w:hAnsi="宋体"/>
          <w:color w:val="auto"/>
        </w:rPr>
        <w:t>，验收办法在合同基本条款中有明确规定。</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 xml:space="preserve">    7、合同生效</w:t>
      </w:r>
    </w:p>
    <w:p>
      <w:pPr>
        <w:keepNext w:val="0"/>
        <w:keepLines w:val="0"/>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color w:val="auto"/>
        </w:rPr>
      </w:pPr>
      <w:r>
        <w:rPr>
          <w:rFonts w:hint="eastAsia" w:ascii="宋体" w:hAnsi="宋体"/>
          <w:color w:val="auto"/>
        </w:rPr>
        <w:t>本合同经双方法定代表人或委托代理人签字并加盖公章后生效。</w:t>
      </w:r>
    </w:p>
    <w:p>
      <w:pPr>
        <w:keepNext w:val="0"/>
        <w:keepLines w:val="0"/>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color w:val="auto"/>
        </w:rPr>
      </w:pPr>
      <w:r>
        <w:rPr>
          <w:rFonts w:hint="eastAsia" w:ascii="宋体" w:hAnsi="宋体"/>
          <w:color w:val="auto"/>
        </w:rPr>
        <w:t>8、本合同一式</w:t>
      </w:r>
      <w:r>
        <w:rPr>
          <w:rFonts w:hint="eastAsia" w:ascii="宋体" w:hAnsi="宋体"/>
          <w:color w:val="auto"/>
          <w:lang w:eastAsia="zh-CN"/>
        </w:rPr>
        <w:t>四</w:t>
      </w:r>
      <w:r>
        <w:rPr>
          <w:rFonts w:hint="eastAsia" w:ascii="宋体" w:hAnsi="宋体"/>
          <w:color w:val="auto"/>
        </w:rPr>
        <w:t>份，甲、乙双方各</w:t>
      </w:r>
      <w:r>
        <w:rPr>
          <w:rFonts w:hint="eastAsia" w:ascii="宋体" w:hAnsi="宋体"/>
          <w:color w:val="auto"/>
          <w:lang w:eastAsia="zh-CN"/>
        </w:rPr>
        <w:t>二</w:t>
      </w:r>
      <w:r>
        <w:rPr>
          <w:rFonts w:hint="eastAsia" w:ascii="宋体" w:hAnsi="宋体"/>
          <w:color w:val="auto"/>
        </w:rPr>
        <w:t>份。</w:t>
      </w:r>
    </w:p>
    <w:p>
      <w:pPr>
        <w:keepNext w:val="0"/>
        <w:keepLines w:val="0"/>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color w:val="auto"/>
        </w:rPr>
      </w:pPr>
    </w:p>
    <w:p>
      <w:pPr>
        <w:keepNext w:val="0"/>
        <w:keepLines w:val="0"/>
        <w:pageBreakBefore w:val="0"/>
        <w:widowControl w:val="0"/>
        <w:kinsoku/>
        <w:wordWrap/>
        <w:overflowPunct/>
        <w:topLinePunct w:val="0"/>
        <w:autoSpaceDE/>
        <w:autoSpaceDN/>
        <w:bidi w:val="0"/>
        <w:adjustRightInd/>
        <w:spacing w:line="480" w:lineRule="exact"/>
        <w:ind w:firstLine="630" w:firstLineChars="300"/>
        <w:textAlignment w:val="auto"/>
        <w:rPr>
          <w:rFonts w:hint="eastAsia" w:ascii="宋体" w:hAnsi="宋体"/>
          <w:color w:val="auto"/>
          <w:u w:val="single"/>
        </w:rPr>
      </w:pPr>
      <w:r>
        <w:rPr>
          <w:rFonts w:hint="eastAsia" w:ascii="宋体" w:hAnsi="宋体"/>
          <w:color w:val="auto"/>
        </w:rPr>
        <w:t>甲方名称及公章</w:t>
      </w:r>
      <w:r>
        <w:rPr>
          <w:rFonts w:hint="eastAsia" w:ascii="宋体" w:hAnsi="宋体"/>
          <w:color w:val="auto"/>
          <w:u w:val="single"/>
        </w:rPr>
        <w:t xml:space="preserve">                 　　　</w:t>
      </w:r>
      <w:r>
        <w:rPr>
          <w:rFonts w:hint="eastAsia" w:ascii="宋体" w:hAnsi="宋体"/>
          <w:color w:val="auto"/>
        </w:rPr>
        <w:t>　　乙方名称及公章</w:t>
      </w:r>
      <w:r>
        <w:rPr>
          <w:rFonts w:hint="eastAsia" w:ascii="宋体" w:hAnsi="宋体"/>
          <w:color w:val="auto"/>
          <w:u w:val="single"/>
        </w:rPr>
        <w:t>　　　　　　　　　　　　</w:t>
      </w:r>
    </w:p>
    <w:p>
      <w:pPr>
        <w:keepNext w:val="0"/>
        <w:keepLines w:val="0"/>
        <w:pageBreakBefore w:val="0"/>
        <w:widowControl w:val="0"/>
        <w:kinsoku/>
        <w:wordWrap/>
        <w:overflowPunct/>
        <w:topLinePunct w:val="0"/>
        <w:autoSpaceDE/>
        <w:autoSpaceDN/>
        <w:bidi w:val="0"/>
        <w:adjustRightInd/>
        <w:spacing w:line="480" w:lineRule="exact"/>
        <w:ind w:firstLine="630" w:firstLineChars="300"/>
        <w:textAlignment w:val="auto"/>
        <w:rPr>
          <w:rFonts w:hint="eastAsia" w:ascii="宋体" w:hAnsi="宋体"/>
          <w:color w:val="auto"/>
        </w:rPr>
      </w:pPr>
      <w:r>
        <w:rPr>
          <w:rFonts w:hint="eastAsia" w:ascii="宋体" w:hAnsi="宋体"/>
          <w:color w:val="auto"/>
        </w:rPr>
        <w:t>法定代表人或                     　　　　法定代表人或</w:t>
      </w:r>
    </w:p>
    <w:p>
      <w:pPr>
        <w:keepNext w:val="0"/>
        <w:keepLines w:val="0"/>
        <w:pageBreakBefore w:val="0"/>
        <w:widowControl w:val="0"/>
        <w:kinsoku/>
        <w:wordWrap/>
        <w:overflowPunct/>
        <w:topLinePunct w:val="0"/>
        <w:autoSpaceDE/>
        <w:autoSpaceDN/>
        <w:bidi w:val="0"/>
        <w:adjustRightInd/>
        <w:spacing w:line="480" w:lineRule="exact"/>
        <w:ind w:firstLine="630" w:firstLineChars="300"/>
        <w:textAlignment w:val="auto"/>
        <w:rPr>
          <w:rFonts w:hint="eastAsia" w:ascii="宋体" w:hAnsi="宋体"/>
          <w:color w:val="auto"/>
          <w:u w:val="single"/>
        </w:rPr>
      </w:pPr>
      <w:r>
        <w:rPr>
          <w:rFonts w:hint="eastAsia" w:ascii="宋体" w:hAnsi="宋体"/>
          <w:color w:val="auto"/>
        </w:rPr>
        <w:t>授权委托代理人</w:t>
      </w:r>
      <w:r>
        <w:rPr>
          <w:rFonts w:hint="eastAsia" w:ascii="宋体" w:hAnsi="宋体"/>
          <w:color w:val="auto"/>
          <w:u w:val="single"/>
        </w:rPr>
        <w:t xml:space="preserve">                   　　</w:t>
      </w:r>
      <w:r>
        <w:rPr>
          <w:rFonts w:hint="eastAsia" w:ascii="宋体" w:hAnsi="宋体"/>
          <w:color w:val="auto"/>
        </w:rPr>
        <w:t>　　授权委托代理人</w:t>
      </w:r>
      <w:r>
        <w:rPr>
          <w:rFonts w:hint="eastAsia" w:ascii="宋体" w:hAnsi="宋体"/>
          <w:color w:val="auto"/>
          <w:u w:val="single"/>
        </w:rPr>
        <w:t>　　　　　　　　　　　　</w:t>
      </w:r>
    </w:p>
    <w:p>
      <w:pPr>
        <w:keepNext w:val="0"/>
        <w:keepLines w:val="0"/>
        <w:pageBreakBefore w:val="0"/>
        <w:widowControl w:val="0"/>
        <w:kinsoku/>
        <w:wordWrap/>
        <w:overflowPunct/>
        <w:topLinePunct w:val="0"/>
        <w:autoSpaceDE/>
        <w:autoSpaceDN/>
        <w:bidi w:val="0"/>
        <w:adjustRightInd/>
        <w:spacing w:line="480" w:lineRule="exact"/>
        <w:ind w:firstLine="630" w:firstLineChars="300"/>
        <w:textAlignment w:val="auto"/>
        <w:rPr>
          <w:rFonts w:hint="eastAsia" w:ascii="宋体" w:hAnsi="宋体"/>
          <w:color w:val="auto"/>
          <w:u w:val="single"/>
        </w:rPr>
      </w:pPr>
      <w:r>
        <w:rPr>
          <w:rFonts w:hint="eastAsia" w:ascii="宋体" w:hAnsi="宋体"/>
          <w:color w:val="auto"/>
        </w:rPr>
        <w:t>开户名称</w:t>
      </w:r>
      <w:r>
        <w:rPr>
          <w:rFonts w:hint="eastAsia" w:ascii="宋体" w:hAnsi="宋体"/>
          <w:color w:val="auto"/>
          <w:u w:val="single"/>
        </w:rPr>
        <w:t xml:space="preserve">                     　　　　</w:t>
      </w:r>
      <w:r>
        <w:rPr>
          <w:rFonts w:hint="eastAsia" w:ascii="宋体" w:hAnsi="宋体"/>
          <w:color w:val="auto"/>
        </w:rPr>
        <w:t>　　开户名称</w:t>
      </w:r>
      <w:r>
        <w:rPr>
          <w:rFonts w:hint="eastAsia" w:ascii="宋体" w:hAnsi="宋体"/>
          <w:color w:val="auto"/>
          <w:u w:val="single"/>
        </w:rPr>
        <w:t>　　　　　　　　　　　　　　　</w:t>
      </w:r>
    </w:p>
    <w:p>
      <w:pPr>
        <w:keepNext w:val="0"/>
        <w:keepLines w:val="0"/>
        <w:pageBreakBefore w:val="0"/>
        <w:widowControl w:val="0"/>
        <w:kinsoku/>
        <w:wordWrap/>
        <w:overflowPunct/>
        <w:topLinePunct w:val="0"/>
        <w:autoSpaceDE/>
        <w:autoSpaceDN/>
        <w:bidi w:val="0"/>
        <w:adjustRightInd/>
        <w:spacing w:line="480" w:lineRule="exact"/>
        <w:ind w:firstLine="630" w:firstLineChars="300"/>
        <w:textAlignment w:val="auto"/>
        <w:rPr>
          <w:rFonts w:hint="eastAsia" w:ascii="宋体" w:hAnsi="宋体"/>
          <w:color w:val="auto"/>
          <w:u w:val="single"/>
        </w:rPr>
      </w:pPr>
      <w:r>
        <w:rPr>
          <w:rFonts w:hint="eastAsia" w:ascii="宋体" w:hAnsi="宋体"/>
          <w:color w:val="auto"/>
        </w:rPr>
        <w:t>开户银行</w:t>
      </w:r>
      <w:r>
        <w:rPr>
          <w:rFonts w:hint="eastAsia" w:ascii="宋体" w:hAnsi="宋体"/>
          <w:color w:val="auto"/>
          <w:u w:val="single"/>
        </w:rPr>
        <w:t xml:space="preserve">                     　　　  </w:t>
      </w:r>
      <w:r>
        <w:rPr>
          <w:rFonts w:hint="eastAsia" w:ascii="宋体" w:hAnsi="宋体"/>
          <w:color w:val="auto"/>
        </w:rPr>
        <w:t>　　开户银行</w:t>
      </w:r>
      <w:r>
        <w:rPr>
          <w:rFonts w:hint="eastAsia" w:ascii="宋体" w:hAnsi="宋体"/>
          <w:color w:val="auto"/>
          <w:u w:val="single"/>
        </w:rPr>
        <w:t>　　　　　　　　　　　　　　　</w:t>
      </w:r>
    </w:p>
    <w:p>
      <w:pPr>
        <w:keepNext w:val="0"/>
        <w:keepLines w:val="0"/>
        <w:pageBreakBefore w:val="0"/>
        <w:widowControl w:val="0"/>
        <w:kinsoku/>
        <w:wordWrap/>
        <w:overflowPunct/>
        <w:topLinePunct w:val="0"/>
        <w:autoSpaceDE/>
        <w:autoSpaceDN/>
        <w:bidi w:val="0"/>
        <w:adjustRightInd/>
        <w:spacing w:line="480" w:lineRule="exact"/>
        <w:ind w:firstLine="630" w:firstLineChars="300"/>
        <w:textAlignment w:val="auto"/>
        <w:rPr>
          <w:rFonts w:hint="eastAsia" w:ascii="宋体" w:hAnsi="宋体"/>
          <w:color w:val="auto"/>
          <w:u w:val="single"/>
        </w:rPr>
      </w:pPr>
      <w:r>
        <w:rPr>
          <w:rFonts w:hint="eastAsia" w:ascii="宋体" w:hAnsi="宋体"/>
          <w:color w:val="auto"/>
        </w:rPr>
        <w:t>银行账号</w:t>
      </w:r>
      <w:r>
        <w:rPr>
          <w:rFonts w:hint="eastAsia" w:ascii="宋体" w:hAnsi="宋体"/>
          <w:color w:val="auto"/>
          <w:u w:val="single"/>
        </w:rPr>
        <w:t xml:space="preserve">                     　　　  </w:t>
      </w:r>
      <w:r>
        <w:rPr>
          <w:rFonts w:hint="eastAsia" w:ascii="宋体" w:hAnsi="宋体"/>
          <w:color w:val="auto"/>
        </w:rPr>
        <w:t>　　银行账号</w:t>
      </w:r>
      <w:r>
        <w:rPr>
          <w:rFonts w:hint="eastAsia" w:ascii="宋体" w:hAnsi="宋体"/>
          <w:color w:val="auto"/>
          <w:u w:val="single"/>
        </w:rPr>
        <w:t>　　　　　　　　　　　　　　　</w:t>
      </w:r>
    </w:p>
    <w:p>
      <w:pPr>
        <w:keepNext w:val="0"/>
        <w:keepLines w:val="0"/>
        <w:pageBreakBefore w:val="0"/>
        <w:widowControl w:val="0"/>
        <w:kinsoku/>
        <w:wordWrap/>
        <w:overflowPunct/>
        <w:topLinePunct w:val="0"/>
        <w:autoSpaceDE/>
        <w:autoSpaceDN/>
        <w:bidi w:val="0"/>
        <w:adjustRightInd/>
        <w:spacing w:line="480" w:lineRule="exact"/>
        <w:ind w:firstLine="630" w:firstLineChars="300"/>
        <w:textAlignment w:val="auto"/>
        <w:rPr>
          <w:rFonts w:hint="eastAsia" w:ascii="宋体" w:hAnsi="宋体"/>
          <w:color w:val="auto"/>
          <w:u w:val="single"/>
        </w:rPr>
      </w:pPr>
      <w:r>
        <w:rPr>
          <w:rFonts w:hint="eastAsia" w:ascii="宋体" w:hAnsi="宋体"/>
          <w:color w:val="auto"/>
        </w:rPr>
        <w:t>日期</w:t>
      </w:r>
      <w:r>
        <w:rPr>
          <w:rFonts w:hint="eastAsia" w:ascii="宋体" w:hAnsi="宋体"/>
          <w:color w:val="auto"/>
          <w:u w:val="single"/>
        </w:rPr>
        <w:t xml:space="preserve">                  　　　         </w:t>
      </w:r>
      <w:r>
        <w:rPr>
          <w:rFonts w:hint="eastAsia" w:ascii="宋体" w:hAnsi="宋体"/>
          <w:color w:val="auto"/>
        </w:rPr>
        <w:t>　　日期</w:t>
      </w:r>
      <w:r>
        <w:rPr>
          <w:rFonts w:hint="eastAsia" w:ascii="宋体" w:hAnsi="宋体"/>
          <w:color w:val="auto"/>
          <w:u w:val="single"/>
        </w:rPr>
        <w:t>　　　　　　　　　　　　　　　　　</w:t>
      </w:r>
    </w:p>
    <w:p>
      <w:pPr>
        <w:keepNext w:val="0"/>
        <w:keepLines w:val="0"/>
        <w:pageBreakBefore w:val="0"/>
        <w:widowControl w:val="0"/>
        <w:kinsoku/>
        <w:wordWrap/>
        <w:overflowPunct/>
        <w:topLinePunct w:val="0"/>
        <w:autoSpaceDE/>
        <w:autoSpaceDN/>
        <w:bidi w:val="0"/>
        <w:adjustRightInd/>
        <w:snapToGrid w:val="0"/>
        <w:spacing w:line="480" w:lineRule="exact"/>
        <w:ind w:firstLine="630" w:firstLineChars="300"/>
        <w:textAlignment w:val="auto"/>
        <w:outlineLvl w:val="4"/>
        <w:rPr>
          <w:rFonts w:hint="eastAsia" w:hAnsi="宋体"/>
          <w:b/>
          <w:color w:val="auto"/>
          <w:sz w:val="44"/>
        </w:rPr>
      </w:pPr>
      <w:r>
        <w:rPr>
          <w:rFonts w:hint="eastAsia" w:ascii="宋体" w:hAnsi="宋体"/>
          <w:color w:val="auto"/>
        </w:rPr>
        <w:t>联系电话</w:t>
      </w:r>
      <w:r>
        <w:rPr>
          <w:rFonts w:hint="eastAsia" w:ascii="宋体" w:hAnsi="宋体"/>
          <w:color w:val="auto"/>
          <w:u w:val="single"/>
        </w:rPr>
        <w:t xml:space="preserve">                     　　　  </w:t>
      </w:r>
      <w:r>
        <w:rPr>
          <w:rFonts w:hint="eastAsia" w:ascii="宋体" w:hAnsi="宋体"/>
          <w:color w:val="auto"/>
        </w:rPr>
        <w:t>　　联系电话</w:t>
      </w:r>
      <w:r>
        <w:rPr>
          <w:rFonts w:hint="eastAsia" w:ascii="宋体" w:hAnsi="宋体"/>
          <w:color w:val="auto"/>
          <w:u w:val="single"/>
        </w:rPr>
        <w:t>　　　　　　　　　　　　</w:t>
      </w:r>
    </w:p>
    <w:p>
      <w:pPr>
        <w:pStyle w:val="8"/>
        <w:jc w:val="both"/>
        <w:rPr>
          <w:rFonts w:hint="eastAsia" w:hAnsi="宋体"/>
          <w:b/>
          <w:color w:val="auto"/>
          <w:sz w:val="44"/>
        </w:rPr>
      </w:pPr>
    </w:p>
    <w:p>
      <w:pPr>
        <w:pStyle w:val="8"/>
        <w:jc w:val="center"/>
        <w:rPr>
          <w:rFonts w:hint="eastAsia" w:hAnsi="宋体"/>
          <w:color w:val="auto"/>
          <w:sz w:val="44"/>
        </w:rPr>
      </w:pPr>
      <w:r>
        <w:rPr>
          <w:rFonts w:hint="eastAsia" w:hAnsi="宋体"/>
          <w:b/>
          <w:color w:val="auto"/>
          <w:sz w:val="44"/>
        </w:rPr>
        <w:br w:type="page"/>
      </w:r>
      <w:r>
        <w:rPr>
          <w:rFonts w:hint="eastAsia" w:hAnsi="宋体"/>
          <w:b/>
          <w:color w:val="auto"/>
          <w:sz w:val="44"/>
        </w:rPr>
        <w:t xml:space="preserve">第五章    </w:t>
      </w:r>
      <w:r>
        <w:rPr>
          <w:rFonts w:hint="eastAsia" w:hAnsi="宋体"/>
          <w:b/>
          <w:bCs/>
          <w:color w:val="auto"/>
          <w:sz w:val="44"/>
        </w:rPr>
        <w:t>投标相关文件（格式）</w:t>
      </w:r>
    </w:p>
    <w:p>
      <w:pPr>
        <w:pStyle w:val="8"/>
        <w:tabs>
          <w:tab w:val="left" w:pos="2520"/>
        </w:tabs>
        <w:ind w:right="-260" w:rightChars="-124"/>
        <w:rPr>
          <w:rFonts w:hint="eastAsia" w:hAnsi="宋体"/>
          <w:color w:val="auto"/>
          <w:sz w:val="44"/>
        </w:rPr>
      </w:pPr>
    </w:p>
    <w:p>
      <w:pPr>
        <w:pStyle w:val="8"/>
        <w:jc w:val="center"/>
        <w:rPr>
          <w:rFonts w:hint="eastAsia" w:hAnsi="宋体"/>
          <w:color w:val="auto"/>
          <w:sz w:val="36"/>
          <w:szCs w:val="36"/>
        </w:rPr>
      </w:pPr>
      <w:r>
        <w:rPr>
          <w:rFonts w:hint="eastAsia" w:hAnsi="宋体"/>
          <w:color w:val="auto"/>
          <w:sz w:val="36"/>
          <w:szCs w:val="36"/>
        </w:rPr>
        <w:t>目</w:t>
      </w:r>
      <w:r>
        <w:rPr>
          <w:rFonts w:hint="eastAsia" w:hAnsi="宋体"/>
          <w:color w:val="auto"/>
        </w:rPr>
        <w:t xml:space="preserve">  </w:t>
      </w:r>
      <w:r>
        <w:rPr>
          <w:rFonts w:hint="eastAsia" w:hAnsi="宋体"/>
          <w:color w:val="auto"/>
          <w:sz w:val="36"/>
          <w:szCs w:val="36"/>
        </w:rPr>
        <w:t>录</w:t>
      </w:r>
    </w:p>
    <w:p>
      <w:pPr>
        <w:pStyle w:val="8"/>
        <w:spacing w:line="600" w:lineRule="exact"/>
        <w:ind w:firstLine="840" w:firstLineChars="300"/>
        <w:jc w:val="left"/>
        <w:rPr>
          <w:rFonts w:hint="eastAsia" w:hAnsi="宋体"/>
          <w:color w:val="auto"/>
          <w:sz w:val="28"/>
          <w:szCs w:val="28"/>
        </w:rPr>
      </w:pPr>
      <w:r>
        <w:rPr>
          <w:rFonts w:hint="eastAsia" w:hAnsi="宋体"/>
          <w:color w:val="auto"/>
          <w:sz w:val="28"/>
          <w:szCs w:val="28"/>
        </w:rPr>
        <w:t xml:space="preserve">     </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eastAsia" w:hAnsi="宋体"/>
          <w:color w:val="auto"/>
          <w:sz w:val="22"/>
          <w:szCs w:val="21"/>
          <w:highlight w:val="none"/>
        </w:rPr>
      </w:pPr>
      <w:r>
        <w:rPr>
          <w:rFonts w:hint="eastAsia" w:hAnsi="宋体"/>
          <w:color w:val="auto"/>
          <w:sz w:val="22"/>
          <w:szCs w:val="21"/>
          <w:highlight w:val="none"/>
          <w:lang w:eastAsia="zh-CN"/>
        </w:rPr>
        <w:t>（</w:t>
      </w:r>
      <w:r>
        <w:rPr>
          <w:rFonts w:hint="eastAsia" w:hAnsi="宋体"/>
          <w:color w:val="auto"/>
          <w:sz w:val="22"/>
          <w:szCs w:val="21"/>
          <w:highlight w:val="none"/>
          <w:lang w:val="en-US" w:eastAsia="zh-CN"/>
        </w:rPr>
        <w:t>1</w:t>
      </w:r>
      <w:r>
        <w:rPr>
          <w:rFonts w:hint="eastAsia" w:hAnsi="宋体"/>
          <w:color w:val="auto"/>
          <w:sz w:val="22"/>
          <w:szCs w:val="21"/>
          <w:highlight w:val="none"/>
          <w:lang w:eastAsia="zh-CN"/>
        </w:rPr>
        <w:t>）</w:t>
      </w:r>
      <w:r>
        <w:rPr>
          <w:rFonts w:hint="eastAsia" w:hAnsi="宋体"/>
          <w:color w:val="auto"/>
          <w:sz w:val="22"/>
          <w:szCs w:val="21"/>
          <w:highlight w:val="none"/>
        </w:rPr>
        <w:t>投标函(格式)；</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eastAsia" w:eastAsia="宋体"/>
          <w:sz w:val="22"/>
          <w:szCs w:val="21"/>
          <w:highlight w:val="none"/>
          <w:lang w:eastAsia="zh-CN"/>
        </w:rPr>
      </w:pPr>
      <w:r>
        <w:rPr>
          <w:rFonts w:hint="eastAsia" w:hAnsi="宋体"/>
          <w:color w:val="auto"/>
          <w:sz w:val="22"/>
          <w:szCs w:val="21"/>
          <w:highlight w:val="none"/>
          <w:lang w:eastAsia="zh-CN"/>
        </w:rPr>
        <w:t>（</w:t>
      </w:r>
      <w:r>
        <w:rPr>
          <w:rFonts w:hint="eastAsia" w:hAnsi="宋体"/>
          <w:color w:val="auto"/>
          <w:sz w:val="22"/>
          <w:szCs w:val="21"/>
          <w:highlight w:val="none"/>
          <w:lang w:val="en-US" w:eastAsia="zh-CN"/>
        </w:rPr>
        <w:t>2</w:t>
      </w:r>
      <w:r>
        <w:rPr>
          <w:rFonts w:hint="eastAsia" w:hAnsi="宋体"/>
          <w:color w:val="auto"/>
          <w:sz w:val="22"/>
          <w:szCs w:val="21"/>
          <w:highlight w:val="none"/>
          <w:lang w:eastAsia="zh-CN"/>
        </w:rPr>
        <w:t>）</w:t>
      </w:r>
      <w:r>
        <w:rPr>
          <w:rFonts w:hint="eastAsia" w:hAnsi="宋体"/>
          <w:color w:val="auto"/>
          <w:sz w:val="22"/>
          <w:szCs w:val="21"/>
          <w:highlight w:val="none"/>
        </w:rPr>
        <w:t>投标报价表(格式)；</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eastAsia" w:eastAsia="宋体"/>
          <w:sz w:val="22"/>
          <w:szCs w:val="21"/>
          <w:highlight w:val="none"/>
          <w:lang w:eastAsia="zh-CN"/>
        </w:rPr>
      </w:pPr>
      <w:r>
        <w:rPr>
          <w:rFonts w:hint="eastAsia" w:hAnsi="宋体"/>
          <w:color w:val="auto"/>
          <w:sz w:val="22"/>
          <w:szCs w:val="21"/>
          <w:highlight w:val="none"/>
          <w:lang w:eastAsia="zh-CN"/>
        </w:rPr>
        <w:t>（</w:t>
      </w:r>
      <w:r>
        <w:rPr>
          <w:rFonts w:hint="eastAsia" w:hAnsi="宋体"/>
          <w:color w:val="auto"/>
          <w:sz w:val="22"/>
          <w:szCs w:val="21"/>
          <w:highlight w:val="none"/>
          <w:lang w:val="en-US" w:eastAsia="zh-CN"/>
        </w:rPr>
        <w:t>3</w:t>
      </w:r>
      <w:r>
        <w:rPr>
          <w:rFonts w:hint="eastAsia" w:hAnsi="宋体"/>
          <w:color w:val="auto"/>
          <w:sz w:val="22"/>
          <w:szCs w:val="21"/>
          <w:highlight w:val="none"/>
          <w:lang w:eastAsia="zh-CN"/>
        </w:rPr>
        <w:t>）分部报价表（格式）</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eastAsia" w:hAnsi="宋体"/>
          <w:color w:val="auto"/>
          <w:sz w:val="22"/>
          <w:szCs w:val="21"/>
          <w:highlight w:val="none"/>
        </w:rPr>
      </w:pPr>
      <w:r>
        <w:rPr>
          <w:rFonts w:hint="eastAsia" w:hAnsi="宋体"/>
          <w:color w:val="auto"/>
          <w:sz w:val="22"/>
          <w:szCs w:val="21"/>
          <w:highlight w:val="none"/>
          <w:lang w:eastAsia="zh-CN"/>
        </w:rPr>
        <w:t>（</w:t>
      </w:r>
      <w:r>
        <w:rPr>
          <w:rFonts w:hint="eastAsia" w:hAnsi="宋体"/>
          <w:color w:val="auto"/>
          <w:sz w:val="22"/>
          <w:szCs w:val="21"/>
          <w:highlight w:val="none"/>
          <w:lang w:val="en-US" w:eastAsia="zh-CN"/>
        </w:rPr>
        <w:t>4</w:t>
      </w:r>
      <w:r>
        <w:rPr>
          <w:rFonts w:hint="eastAsia" w:hAnsi="宋体"/>
          <w:color w:val="auto"/>
          <w:sz w:val="22"/>
          <w:szCs w:val="21"/>
          <w:highlight w:val="none"/>
          <w:lang w:eastAsia="zh-CN"/>
        </w:rPr>
        <w:t>）</w:t>
      </w:r>
      <w:r>
        <w:rPr>
          <w:rFonts w:hint="eastAsia" w:hAnsi="宋体"/>
          <w:color w:val="auto"/>
          <w:sz w:val="22"/>
          <w:szCs w:val="21"/>
          <w:highlight w:val="none"/>
        </w:rPr>
        <w:t>技术规格偏离表(格式)；</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eastAsia" w:hAnsi="宋体"/>
          <w:color w:val="auto"/>
          <w:sz w:val="22"/>
          <w:szCs w:val="21"/>
          <w:highlight w:val="none"/>
        </w:rPr>
      </w:pPr>
      <w:r>
        <w:rPr>
          <w:rFonts w:hint="eastAsia" w:hAnsi="宋体"/>
          <w:color w:val="auto"/>
          <w:sz w:val="22"/>
          <w:szCs w:val="21"/>
          <w:highlight w:val="none"/>
          <w:lang w:eastAsia="zh-CN"/>
        </w:rPr>
        <w:t>（</w:t>
      </w:r>
      <w:r>
        <w:rPr>
          <w:rFonts w:hint="eastAsia" w:hAnsi="宋体"/>
          <w:color w:val="auto"/>
          <w:sz w:val="22"/>
          <w:szCs w:val="21"/>
          <w:highlight w:val="none"/>
          <w:lang w:val="en-US" w:eastAsia="zh-CN"/>
        </w:rPr>
        <w:t>5</w:t>
      </w:r>
      <w:r>
        <w:rPr>
          <w:rFonts w:hint="eastAsia" w:hAnsi="宋体"/>
          <w:color w:val="auto"/>
          <w:sz w:val="22"/>
          <w:szCs w:val="21"/>
          <w:highlight w:val="none"/>
          <w:lang w:eastAsia="zh-CN"/>
        </w:rPr>
        <w:t>）商务条款偏离表（格式）</w:t>
      </w:r>
      <w:r>
        <w:rPr>
          <w:rFonts w:hint="eastAsia" w:hAnsi="宋体"/>
          <w:color w:val="auto"/>
          <w:sz w:val="22"/>
          <w:szCs w:val="21"/>
          <w:highlight w:val="none"/>
        </w:rPr>
        <w:t>；</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eastAsia" w:hAnsi="宋体"/>
          <w:color w:val="auto"/>
          <w:sz w:val="22"/>
          <w:szCs w:val="21"/>
          <w:highlight w:val="none"/>
        </w:rPr>
      </w:pPr>
      <w:r>
        <w:rPr>
          <w:rFonts w:hint="eastAsia" w:hAnsi="宋体"/>
          <w:color w:val="auto"/>
          <w:sz w:val="22"/>
          <w:szCs w:val="21"/>
          <w:highlight w:val="none"/>
          <w:lang w:eastAsia="zh-CN"/>
        </w:rPr>
        <w:t>（</w:t>
      </w:r>
      <w:r>
        <w:rPr>
          <w:rFonts w:hint="eastAsia" w:hAnsi="宋体"/>
          <w:color w:val="auto"/>
          <w:sz w:val="22"/>
          <w:szCs w:val="21"/>
          <w:highlight w:val="none"/>
          <w:lang w:val="en-US" w:eastAsia="zh-CN"/>
        </w:rPr>
        <w:t>6</w:t>
      </w:r>
      <w:r>
        <w:rPr>
          <w:rFonts w:hint="eastAsia" w:hAnsi="宋体"/>
          <w:color w:val="auto"/>
          <w:sz w:val="22"/>
          <w:szCs w:val="21"/>
          <w:highlight w:val="none"/>
          <w:lang w:eastAsia="zh-CN"/>
        </w:rPr>
        <w:t>）</w:t>
      </w:r>
      <w:r>
        <w:rPr>
          <w:rFonts w:hint="eastAsia" w:hAnsi="宋体"/>
          <w:color w:val="auto"/>
          <w:sz w:val="22"/>
          <w:szCs w:val="21"/>
          <w:highlight w:val="none"/>
        </w:rPr>
        <w:t>法人授权委托书(格式)；</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eastAsia" w:hAnsi="宋体"/>
          <w:color w:val="auto"/>
          <w:sz w:val="22"/>
          <w:szCs w:val="21"/>
          <w:highlight w:val="none"/>
        </w:rPr>
      </w:pPr>
      <w:r>
        <w:rPr>
          <w:rFonts w:hint="eastAsia" w:hAnsi="宋体"/>
          <w:color w:val="auto"/>
          <w:sz w:val="22"/>
          <w:szCs w:val="21"/>
          <w:highlight w:val="none"/>
          <w:lang w:eastAsia="zh-CN"/>
        </w:rPr>
        <w:t>（</w:t>
      </w:r>
      <w:r>
        <w:rPr>
          <w:rFonts w:hint="eastAsia" w:hAnsi="宋体"/>
          <w:color w:val="auto"/>
          <w:sz w:val="22"/>
          <w:szCs w:val="21"/>
          <w:highlight w:val="none"/>
          <w:lang w:val="en-US" w:eastAsia="zh-CN"/>
        </w:rPr>
        <w:t>7</w:t>
      </w:r>
      <w:r>
        <w:rPr>
          <w:rFonts w:hint="eastAsia" w:hAnsi="宋体"/>
          <w:color w:val="auto"/>
          <w:sz w:val="22"/>
          <w:szCs w:val="21"/>
          <w:highlight w:val="none"/>
          <w:lang w:eastAsia="zh-CN"/>
        </w:rPr>
        <w:t>）</w:t>
      </w:r>
      <w:r>
        <w:rPr>
          <w:rFonts w:hint="eastAsia" w:hAnsi="宋体"/>
          <w:color w:val="auto"/>
          <w:sz w:val="22"/>
          <w:szCs w:val="21"/>
          <w:highlight w:val="none"/>
        </w:rPr>
        <w:t>符合《政府采购促进中小企业发展暂行办法》、《关于政府采购支持监狱企业发展有关问题的通知》和《三部门联合发布关于促进残疾人就业政府采购政策的通知》条件的投标人提交）；</w:t>
      </w:r>
    </w:p>
    <w:p>
      <w:pPr>
        <w:pStyle w:val="9"/>
        <w:keepNext w:val="0"/>
        <w:keepLines w:val="0"/>
        <w:pageBreakBefore w:val="0"/>
        <w:widowControl w:val="0"/>
        <w:kinsoku/>
        <w:wordWrap/>
        <w:overflowPunct/>
        <w:topLinePunct w:val="0"/>
        <w:autoSpaceDE/>
        <w:autoSpaceDN/>
        <w:bidi w:val="0"/>
        <w:adjustRightInd/>
        <w:spacing w:line="500" w:lineRule="exact"/>
        <w:ind w:left="0" w:leftChars="0" w:firstLine="660" w:firstLineChars="300"/>
        <w:textAlignment w:val="auto"/>
        <w:rPr>
          <w:rFonts w:hint="eastAsia"/>
          <w:sz w:val="22"/>
          <w:szCs w:val="28"/>
          <w:highlight w:val="none"/>
        </w:rPr>
      </w:pPr>
      <w:r>
        <w:rPr>
          <w:rFonts w:hint="eastAsia"/>
          <w:sz w:val="22"/>
          <w:szCs w:val="28"/>
          <w:highlight w:val="none"/>
          <w:lang w:val="en-US" w:eastAsia="zh-CN"/>
        </w:rPr>
        <w:t>7</w:t>
      </w:r>
      <w:r>
        <w:rPr>
          <w:rFonts w:hint="eastAsia"/>
          <w:sz w:val="22"/>
          <w:szCs w:val="28"/>
          <w:highlight w:val="none"/>
        </w:rPr>
        <w:t>-1《投标人企业（单位）类型声明函》（格式）</w:t>
      </w:r>
    </w:p>
    <w:p>
      <w:pPr>
        <w:pStyle w:val="9"/>
        <w:keepNext w:val="0"/>
        <w:keepLines w:val="0"/>
        <w:pageBreakBefore w:val="0"/>
        <w:widowControl w:val="0"/>
        <w:kinsoku/>
        <w:wordWrap/>
        <w:overflowPunct/>
        <w:topLinePunct w:val="0"/>
        <w:autoSpaceDE/>
        <w:autoSpaceDN/>
        <w:bidi w:val="0"/>
        <w:adjustRightInd/>
        <w:spacing w:line="500" w:lineRule="exact"/>
        <w:ind w:left="0" w:leftChars="0" w:firstLine="660" w:firstLineChars="300"/>
        <w:textAlignment w:val="auto"/>
        <w:rPr>
          <w:rFonts w:hint="eastAsia"/>
          <w:sz w:val="22"/>
          <w:szCs w:val="28"/>
          <w:highlight w:val="none"/>
        </w:rPr>
      </w:pPr>
      <w:r>
        <w:rPr>
          <w:rFonts w:hint="eastAsia"/>
          <w:sz w:val="22"/>
          <w:szCs w:val="28"/>
          <w:highlight w:val="none"/>
          <w:lang w:val="en-US" w:eastAsia="zh-CN"/>
        </w:rPr>
        <w:t>7</w:t>
      </w:r>
      <w:r>
        <w:rPr>
          <w:rFonts w:hint="eastAsia"/>
          <w:sz w:val="22"/>
          <w:szCs w:val="28"/>
          <w:highlight w:val="none"/>
        </w:rPr>
        <w:t>-2《制造商投标人企业（单位）类型声明函》（格式）</w:t>
      </w:r>
    </w:p>
    <w:p>
      <w:pPr>
        <w:pStyle w:val="9"/>
        <w:keepNext w:val="0"/>
        <w:keepLines w:val="0"/>
        <w:pageBreakBefore w:val="0"/>
        <w:widowControl w:val="0"/>
        <w:kinsoku/>
        <w:wordWrap/>
        <w:overflowPunct/>
        <w:topLinePunct w:val="0"/>
        <w:autoSpaceDE/>
        <w:autoSpaceDN/>
        <w:bidi w:val="0"/>
        <w:adjustRightInd/>
        <w:spacing w:line="500" w:lineRule="exact"/>
        <w:ind w:left="0" w:leftChars="0" w:firstLine="660" w:firstLineChars="300"/>
        <w:textAlignment w:val="auto"/>
        <w:rPr>
          <w:rFonts w:hint="eastAsia"/>
          <w:sz w:val="22"/>
          <w:szCs w:val="28"/>
          <w:highlight w:val="none"/>
        </w:rPr>
      </w:pPr>
      <w:r>
        <w:rPr>
          <w:rFonts w:hint="eastAsia"/>
          <w:sz w:val="22"/>
          <w:szCs w:val="28"/>
          <w:highlight w:val="none"/>
          <w:lang w:val="en-US" w:eastAsia="zh-CN"/>
        </w:rPr>
        <w:t>7</w:t>
      </w:r>
      <w:r>
        <w:rPr>
          <w:rFonts w:hint="eastAsia"/>
          <w:sz w:val="22"/>
          <w:szCs w:val="28"/>
          <w:highlight w:val="none"/>
        </w:rPr>
        <w:t>-3《残疾人福利性单位声明函》（格式）</w:t>
      </w:r>
    </w:p>
    <w:p>
      <w:pPr>
        <w:pStyle w:val="9"/>
        <w:keepNext w:val="0"/>
        <w:keepLines w:val="0"/>
        <w:pageBreakBefore w:val="0"/>
        <w:widowControl w:val="0"/>
        <w:numPr>
          <w:ilvl w:val="0"/>
          <w:numId w:val="0"/>
        </w:numPr>
        <w:kinsoku/>
        <w:wordWrap/>
        <w:overflowPunct/>
        <w:topLinePunct w:val="0"/>
        <w:autoSpaceDE/>
        <w:autoSpaceDN/>
        <w:bidi w:val="0"/>
        <w:adjustRightInd/>
        <w:spacing w:line="500" w:lineRule="exact"/>
        <w:textAlignment w:val="auto"/>
        <w:rPr>
          <w:rFonts w:hint="eastAsia" w:hAnsi="宋体"/>
          <w:color w:val="auto"/>
          <w:sz w:val="22"/>
          <w:szCs w:val="28"/>
          <w:highlight w:val="none"/>
        </w:rPr>
      </w:pPr>
      <w:r>
        <w:rPr>
          <w:rFonts w:hint="eastAsia" w:hAnsi="宋体"/>
          <w:color w:val="auto"/>
          <w:sz w:val="22"/>
          <w:szCs w:val="28"/>
          <w:highlight w:val="none"/>
          <w:lang w:eastAsia="zh-CN"/>
        </w:rPr>
        <w:t>（</w:t>
      </w:r>
      <w:r>
        <w:rPr>
          <w:rFonts w:hint="eastAsia" w:hAnsi="宋体"/>
          <w:color w:val="auto"/>
          <w:sz w:val="22"/>
          <w:szCs w:val="28"/>
          <w:highlight w:val="none"/>
          <w:lang w:val="en-US" w:eastAsia="zh-CN"/>
        </w:rPr>
        <w:t>8</w:t>
      </w:r>
      <w:r>
        <w:rPr>
          <w:rFonts w:hint="eastAsia" w:hAnsi="宋体"/>
          <w:color w:val="auto"/>
          <w:sz w:val="22"/>
          <w:szCs w:val="28"/>
          <w:highlight w:val="none"/>
          <w:lang w:eastAsia="zh-CN"/>
        </w:rPr>
        <w:t>）</w:t>
      </w:r>
      <w:r>
        <w:rPr>
          <w:rFonts w:hint="eastAsia" w:hAnsi="宋体"/>
          <w:color w:val="auto"/>
          <w:sz w:val="22"/>
          <w:szCs w:val="28"/>
          <w:highlight w:val="none"/>
        </w:rPr>
        <w:t xml:space="preserve">投标保证金收据证明； </w:t>
      </w:r>
    </w:p>
    <w:p>
      <w:pPr>
        <w:pStyle w:val="9"/>
        <w:keepNext w:val="0"/>
        <w:keepLines w:val="0"/>
        <w:pageBreakBefore w:val="0"/>
        <w:widowControl w:val="0"/>
        <w:numPr>
          <w:ilvl w:val="0"/>
          <w:numId w:val="0"/>
        </w:numPr>
        <w:kinsoku/>
        <w:wordWrap/>
        <w:overflowPunct/>
        <w:topLinePunct w:val="0"/>
        <w:autoSpaceDE/>
        <w:autoSpaceDN/>
        <w:bidi w:val="0"/>
        <w:adjustRightInd/>
        <w:spacing w:line="500" w:lineRule="exact"/>
        <w:textAlignment w:val="auto"/>
        <w:rPr>
          <w:rFonts w:hint="eastAsia" w:hAnsi="宋体"/>
          <w:color w:val="auto"/>
          <w:sz w:val="22"/>
          <w:szCs w:val="28"/>
          <w:highlight w:val="none"/>
        </w:rPr>
      </w:pPr>
      <w:r>
        <w:rPr>
          <w:rFonts w:hint="eastAsia" w:hAnsi="宋体"/>
          <w:color w:val="auto"/>
          <w:sz w:val="22"/>
          <w:szCs w:val="28"/>
          <w:highlight w:val="none"/>
          <w:lang w:eastAsia="zh-CN"/>
        </w:rPr>
        <w:t>（</w:t>
      </w:r>
      <w:r>
        <w:rPr>
          <w:rFonts w:hint="eastAsia" w:hAnsi="宋体"/>
          <w:color w:val="auto"/>
          <w:sz w:val="22"/>
          <w:szCs w:val="28"/>
          <w:highlight w:val="none"/>
          <w:lang w:val="en-US" w:eastAsia="zh-CN"/>
        </w:rPr>
        <w:t>9</w:t>
      </w:r>
      <w:r>
        <w:rPr>
          <w:rFonts w:hint="eastAsia" w:hAnsi="宋体"/>
          <w:color w:val="auto"/>
          <w:sz w:val="22"/>
          <w:szCs w:val="28"/>
          <w:highlight w:val="none"/>
          <w:lang w:eastAsia="zh-CN"/>
        </w:rPr>
        <w:t>）</w:t>
      </w:r>
      <w:r>
        <w:rPr>
          <w:rFonts w:hint="eastAsia" w:hAnsi="宋体"/>
          <w:color w:val="auto"/>
          <w:sz w:val="22"/>
          <w:szCs w:val="28"/>
          <w:highlight w:val="none"/>
        </w:rPr>
        <w:t>资格证明文件</w:t>
      </w:r>
      <w:r>
        <w:rPr>
          <w:rFonts w:hint="eastAsia" w:hAnsi="宋体"/>
          <w:color w:val="auto"/>
          <w:sz w:val="22"/>
          <w:szCs w:val="28"/>
          <w:highlight w:val="none"/>
          <w:lang w:eastAsia="zh-CN"/>
        </w:rPr>
        <w:t>；</w:t>
      </w:r>
    </w:p>
    <w:p>
      <w:pPr>
        <w:pStyle w:val="9"/>
        <w:keepNext w:val="0"/>
        <w:keepLines w:val="0"/>
        <w:pageBreakBefore w:val="0"/>
        <w:widowControl w:val="0"/>
        <w:numPr>
          <w:ilvl w:val="0"/>
          <w:numId w:val="0"/>
        </w:numPr>
        <w:kinsoku/>
        <w:wordWrap/>
        <w:overflowPunct/>
        <w:topLinePunct w:val="0"/>
        <w:autoSpaceDE/>
        <w:autoSpaceDN/>
        <w:bidi w:val="0"/>
        <w:adjustRightInd/>
        <w:spacing w:line="500" w:lineRule="exact"/>
        <w:textAlignment w:val="auto"/>
        <w:rPr>
          <w:rFonts w:hint="eastAsia" w:hAnsi="宋体"/>
          <w:color w:val="auto"/>
          <w:sz w:val="22"/>
          <w:szCs w:val="28"/>
          <w:highlight w:val="none"/>
        </w:rPr>
      </w:pPr>
      <w:r>
        <w:rPr>
          <w:rFonts w:hint="eastAsia" w:hAnsi="宋体"/>
          <w:color w:val="auto"/>
          <w:sz w:val="22"/>
          <w:szCs w:val="28"/>
          <w:highlight w:val="none"/>
          <w:lang w:eastAsia="zh-CN"/>
        </w:rPr>
        <w:t>（</w:t>
      </w:r>
      <w:r>
        <w:rPr>
          <w:rFonts w:hint="eastAsia" w:hAnsi="宋体"/>
          <w:color w:val="auto"/>
          <w:sz w:val="22"/>
          <w:szCs w:val="28"/>
          <w:highlight w:val="none"/>
          <w:lang w:val="en-US" w:eastAsia="zh-CN"/>
        </w:rPr>
        <w:t>10</w:t>
      </w:r>
      <w:r>
        <w:rPr>
          <w:rFonts w:hint="eastAsia" w:hAnsi="宋体"/>
          <w:color w:val="auto"/>
          <w:sz w:val="22"/>
          <w:szCs w:val="28"/>
          <w:highlight w:val="none"/>
          <w:lang w:eastAsia="zh-CN"/>
        </w:rPr>
        <w:t>）</w:t>
      </w:r>
      <w:r>
        <w:rPr>
          <w:rFonts w:hint="eastAsia" w:hAnsi="宋体"/>
          <w:color w:val="auto"/>
          <w:sz w:val="22"/>
          <w:szCs w:val="28"/>
          <w:highlight w:val="none"/>
        </w:rPr>
        <w:t>投标人需提供完整的技术</w:t>
      </w:r>
      <w:r>
        <w:rPr>
          <w:rFonts w:hint="eastAsia" w:hAnsi="宋体"/>
          <w:color w:val="auto"/>
          <w:sz w:val="22"/>
          <w:szCs w:val="28"/>
          <w:highlight w:val="none"/>
          <w:lang w:eastAsia="zh-CN"/>
        </w:rPr>
        <w:t>服务</w:t>
      </w:r>
      <w:r>
        <w:rPr>
          <w:rFonts w:hint="eastAsia" w:hAnsi="宋体"/>
          <w:color w:val="auto"/>
          <w:sz w:val="22"/>
          <w:szCs w:val="28"/>
          <w:highlight w:val="none"/>
        </w:rPr>
        <w:t>方案</w:t>
      </w:r>
      <w:r>
        <w:rPr>
          <w:rFonts w:hint="eastAsia" w:hAnsi="宋体"/>
          <w:color w:val="auto"/>
          <w:sz w:val="22"/>
          <w:szCs w:val="28"/>
          <w:highlight w:val="none"/>
          <w:lang w:eastAsia="zh-CN"/>
        </w:rPr>
        <w:t>；</w:t>
      </w:r>
    </w:p>
    <w:p>
      <w:pPr>
        <w:pStyle w:val="8"/>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hAnsi="宋体"/>
          <w:color w:val="auto"/>
          <w:sz w:val="32"/>
          <w:szCs w:val="32"/>
          <w:highlight w:val="none"/>
        </w:rPr>
      </w:pPr>
      <w:r>
        <w:rPr>
          <w:rFonts w:hint="eastAsia" w:hAnsi="宋体"/>
          <w:b/>
          <w:bCs/>
          <w:color w:val="auto"/>
          <w:sz w:val="22"/>
          <w:szCs w:val="21"/>
          <w:highlight w:val="none"/>
          <w:lang w:eastAsia="zh-CN"/>
        </w:rPr>
        <w:t>（</w:t>
      </w:r>
      <w:r>
        <w:rPr>
          <w:rFonts w:hint="eastAsia" w:hAnsi="宋体"/>
          <w:b/>
          <w:bCs/>
          <w:color w:val="auto"/>
          <w:sz w:val="22"/>
          <w:szCs w:val="21"/>
          <w:highlight w:val="none"/>
          <w:lang w:val="en-US" w:eastAsia="zh-CN"/>
        </w:rPr>
        <w:t>11</w:t>
      </w:r>
      <w:r>
        <w:rPr>
          <w:rFonts w:hint="eastAsia" w:hAnsi="宋体"/>
          <w:b/>
          <w:bCs/>
          <w:color w:val="auto"/>
          <w:sz w:val="22"/>
          <w:szCs w:val="21"/>
          <w:highlight w:val="none"/>
          <w:lang w:eastAsia="zh-CN"/>
        </w:rPr>
        <w:t>）</w:t>
      </w:r>
      <w:r>
        <w:rPr>
          <w:rFonts w:hint="eastAsia" w:hAnsi="宋体"/>
          <w:b/>
          <w:bCs/>
          <w:color w:val="auto"/>
          <w:sz w:val="22"/>
          <w:szCs w:val="21"/>
          <w:highlight w:val="none"/>
        </w:rPr>
        <w:t>以上有关材料须加盖投标人公章，否则视同投标无效</w:t>
      </w:r>
      <w:r>
        <w:rPr>
          <w:rFonts w:hint="eastAsia" w:hAnsi="宋体"/>
          <w:color w:val="auto"/>
          <w:sz w:val="22"/>
          <w:szCs w:val="21"/>
          <w:highlight w:val="none"/>
        </w:rPr>
        <w:t>。</w:t>
      </w:r>
    </w:p>
    <w:p>
      <w:pPr>
        <w:pStyle w:val="8"/>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hAnsi="宋体"/>
          <w:b/>
          <w:color w:val="auto"/>
          <w:sz w:val="36"/>
          <w:szCs w:val="21"/>
          <w:highlight w:val="none"/>
        </w:rPr>
      </w:pPr>
    </w:p>
    <w:p>
      <w:pPr>
        <w:pStyle w:val="8"/>
        <w:jc w:val="center"/>
        <w:rPr>
          <w:rFonts w:hint="eastAsia" w:hAnsi="宋体"/>
          <w:b/>
          <w:color w:val="auto"/>
          <w:sz w:val="32"/>
        </w:rPr>
      </w:pPr>
    </w:p>
    <w:p>
      <w:pPr>
        <w:pStyle w:val="8"/>
        <w:jc w:val="center"/>
        <w:rPr>
          <w:rFonts w:hint="eastAsia" w:hAnsi="宋体"/>
          <w:b/>
          <w:color w:val="auto"/>
          <w:sz w:val="32"/>
        </w:rPr>
      </w:pPr>
    </w:p>
    <w:p>
      <w:pPr>
        <w:pStyle w:val="8"/>
        <w:jc w:val="center"/>
        <w:rPr>
          <w:rFonts w:hint="eastAsia" w:hAnsi="宋体"/>
          <w:b/>
          <w:color w:val="auto"/>
          <w:sz w:val="32"/>
        </w:rPr>
      </w:pPr>
    </w:p>
    <w:p>
      <w:pPr>
        <w:pStyle w:val="8"/>
        <w:jc w:val="center"/>
        <w:rPr>
          <w:rFonts w:hint="eastAsia" w:hAnsi="宋体"/>
          <w:b/>
          <w:color w:val="auto"/>
          <w:sz w:val="32"/>
        </w:rPr>
      </w:pPr>
    </w:p>
    <w:p>
      <w:pPr>
        <w:pStyle w:val="8"/>
        <w:jc w:val="center"/>
        <w:rPr>
          <w:rFonts w:hint="eastAsia" w:hAnsi="宋体"/>
          <w:b/>
          <w:color w:val="auto"/>
          <w:sz w:val="32"/>
        </w:rPr>
      </w:pPr>
    </w:p>
    <w:p>
      <w:pPr>
        <w:pStyle w:val="8"/>
        <w:jc w:val="center"/>
        <w:rPr>
          <w:rFonts w:hint="eastAsia" w:hAnsi="宋体"/>
          <w:b/>
          <w:color w:val="auto"/>
          <w:sz w:val="32"/>
        </w:rPr>
      </w:pPr>
    </w:p>
    <w:p>
      <w:pPr>
        <w:pStyle w:val="8"/>
        <w:jc w:val="center"/>
        <w:rPr>
          <w:rFonts w:hint="eastAsia" w:hAnsi="宋体"/>
          <w:b/>
          <w:color w:val="auto"/>
          <w:sz w:val="32"/>
        </w:rPr>
      </w:pPr>
    </w:p>
    <w:p>
      <w:pPr>
        <w:pStyle w:val="9"/>
        <w:rPr>
          <w:rFonts w:hint="eastAsia" w:hAnsi="宋体"/>
          <w:b/>
          <w:color w:val="auto"/>
          <w:sz w:val="32"/>
        </w:rPr>
      </w:pPr>
    </w:p>
    <w:p>
      <w:pPr>
        <w:rPr>
          <w:rFonts w:hint="eastAsia"/>
        </w:rPr>
      </w:pPr>
    </w:p>
    <w:p>
      <w:pPr>
        <w:pStyle w:val="8"/>
        <w:jc w:val="center"/>
        <w:rPr>
          <w:rFonts w:hint="eastAsia" w:hAnsi="宋体"/>
          <w:b/>
          <w:color w:val="auto"/>
          <w:sz w:val="32"/>
        </w:rPr>
      </w:pPr>
    </w:p>
    <w:p>
      <w:pPr>
        <w:pStyle w:val="8"/>
        <w:jc w:val="center"/>
        <w:rPr>
          <w:rFonts w:hint="eastAsia" w:hAnsi="宋体"/>
          <w:b/>
          <w:color w:val="auto"/>
          <w:sz w:val="32"/>
        </w:rPr>
      </w:pPr>
      <w:r>
        <w:rPr>
          <w:rFonts w:hint="eastAsia" w:hAnsi="宋体"/>
          <w:b/>
          <w:color w:val="auto"/>
          <w:sz w:val="32"/>
        </w:rPr>
        <w:t>1、投 标 函 （格 式）</w:t>
      </w:r>
    </w:p>
    <w:p>
      <w:pPr>
        <w:pStyle w:val="8"/>
        <w:rPr>
          <w:rFonts w:hint="eastAsia" w:hAnsi="宋体"/>
          <w:color w:val="auto"/>
        </w:rPr>
      </w:pPr>
    </w:p>
    <w:p>
      <w:pPr>
        <w:pStyle w:val="8"/>
        <w:spacing w:line="280" w:lineRule="exact"/>
        <w:ind w:firstLine="420"/>
        <w:rPr>
          <w:rFonts w:hint="eastAsia" w:hAnsi="宋体"/>
          <w:color w:val="auto"/>
          <w:u w:val="single"/>
        </w:rPr>
      </w:pPr>
      <w:r>
        <w:rPr>
          <w:rFonts w:hint="eastAsia" w:hAnsi="宋体"/>
          <w:color w:val="auto"/>
        </w:rPr>
        <w:t>致：</w:t>
      </w:r>
      <w:r>
        <w:rPr>
          <w:rFonts w:hint="eastAsia" w:hAnsi="宋体"/>
          <w:color w:val="auto"/>
          <w:u w:val="single"/>
        </w:rPr>
        <w:t xml:space="preserve">                       </w:t>
      </w:r>
    </w:p>
    <w:p>
      <w:pPr>
        <w:pStyle w:val="8"/>
        <w:spacing w:line="280" w:lineRule="exact"/>
        <w:ind w:firstLine="420"/>
        <w:rPr>
          <w:rFonts w:hint="eastAsia" w:hAnsi="宋体"/>
          <w:color w:val="auto"/>
        </w:rPr>
      </w:pPr>
    </w:p>
    <w:p>
      <w:pPr>
        <w:pStyle w:val="8"/>
        <w:spacing w:line="440" w:lineRule="exact"/>
        <w:ind w:firstLine="840" w:firstLineChars="400"/>
        <w:rPr>
          <w:rFonts w:hint="eastAsia" w:hAnsi="宋体"/>
          <w:color w:val="auto"/>
          <w:u w:val="single"/>
        </w:rPr>
      </w:pPr>
      <w:r>
        <w:rPr>
          <w:rFonts w:hint="eastAsia" w:hAnsi="宋体"/>
          <w:color w:val="auto"/>
        </w:rPr>
        <w:t>根据贵方</w:t>
      </w:r>
      <w:r>
        <w:rPr>
          <w:rFonts w:hint="eastAsia" w:hAnsi="宋体"/>
          <w:color w:val="auto"/>
          <w:u w:val="single"/>
        </w:rPr>
        <w:t xml:space="preserve">              </w:t>
      </w:r>
      <w:r>
        <w:rPr>
          <w:rFonts w:hint="eastAsia" w:hAnsi="宋体"/>
          <w:color w:val="auto"/>
        </w:rPr>
        <w:t>项目采购文件，投标编号</w:t>
      </w:r>
      <w:r>
        <w:rPr>
          <w:rFonts w:hint="eastAsia" w:hAnsi="宋体"/>
          <w:color w:val="auto"/>
          <w:u w:val="single"/>
        </w:rPr>
        <w:t xml:space="preserve">               </w:t>
      </w:r>
      <w:r>
        <w:rPr>
          <w:rFonts w:hint="eastAsia" w:hAnsi="宋体"/>
          <w:color w:val="auto"/>
        </w:rPr>
        <w:t>，正式授权下述签字人</w:t>
      </w:r>
    </w:p>
    <w:p>
      <w:pPr>
        <w:pStyle w:val="8"/>
        <w:spacing w:line="440" w:lineRule="exact"/>
        <w:ind w:firstLine="420" w:firstLineChars="200"/>
        <w:rPr>
          <w:rFonts w:hint="eastAsia" w:hAnsi="宋体"/>
          <w:color w:val="auto"/>
        </w:rPr>
      </w:pPr>
      <w:r>
        <w:rPr>
          <w:rFonts w:hint="eastAsia" w:hAnsi="宋体"/>
          <w:color w:val="auto"/>
          <w:u w:val="single"/>
        </w:rPr>
        <w:t xml:space="preserve">           </w:t>
      </w:r>
      <w:r>
        <w:rPr>
          <w:rFonts w:hint="eastAsia" w:hAnsi="宋体"/>
          <w:color w:val="auto"/>
        </w:rPr>
        <w:t>（姓名和职务）代表投标人</w:t>
      </w:r>
      <w:r>
        <w:rPr>
          <w:rFonts w:hint="eastAsia" w:hAnsi="宋体"/>
          <w:color w:val="auto"/>
          <w:u w:val="single"/>
        </w:rPr>
        <w:t xml:space="preserve">                </w:t>
      </w:r>
      <w:r>
        <w:rPr>
          <w:rFonts w:hint="eastAsia" w:hAnsi="宋体"/>
          <w:color w:val="auto"/>
        </w:rPr>
        <w:t>（投标单位名称），提交下述文件正本一份，副本四份。</w:t>
      </w:r>
    </w:p>
    <w:p>
      <w:pPr>
        <w:pStyle w:val="8"/>
        <w:spacing w:line="440" w:lineRule="exact"/>
        <w:ind w:firstLine="420"/>
        <w:rPr>
          <w:rFonts w:hint="eastAsia" w:hAnsi="宋体"/>
          <w:color w:val="auto"/>
        </w:rPr>
      </w:pPr>
      <w:r>
        <w:rPr>
          <w:rFonts w:hint="eastAsia" w:hAnsi="宋体"/>
          <w:color w:val="auto"/>
        </w:rPr>
        <w:t>一、投标报价表</w:t>
      </w:r>
    </w:p>
    <w:p>
      <w:pPr>
        <w:pStyle w:val="8"/>
        <w:spacing w:line="440" w:lineRule="exact"/>
        <w:ind w:firstLine="420"/>
        <w:rPr>
          <w:rFonts w:hint="eastAsia" w:hAnsi="宋体"/>
          <w:color w:val="auto"/>
        </w:rPr>
      </w:pPr>
      <w:r>
        <w:rPr>
          <w:rFonts w:hint="eastAsia" w:hAnsi="宋体"/>
          <w:color w:val="auto"/>
        </w:rPr>
        <w:t>二、证明文件</w:t>
      </w:r>
    </w:p>
    <w:p>
      <w:pPr>
        <w:pStyle w:val="8"/>
        <w:spacing w:line="440" w:lineRule="exact"/>
        <w:ind w:firstLine="420"/>
        <w:rPr>
          <w:rFonts w:hint="eastAsia" w:hAnsi="宋体"/>
          <w:color w:val="auto"/>
        </w:rPr>
      </w:pPr>
      <w:r>
        <w:rPr>
          <w:rFonts w:hint="eastAsia" w:hAnsi="宋体"/>
          <w:color w:val="auto"/>
        </w:rPr>
        <w:t>据此函，签字人兹宣布同意如下：</w:t>
      </w:r>
    </w:p>
    <w:p>
      <w:pPr>
        <w:pStyle w:val="8"/>
        <w:spacing w:line="340" w:lineRule="exact"/>
        <w:ind w:firstLine="420" w:firstLineChars="200"/>
        <w:rPr>
          <w:rFonts w:hint="eastAsia" w:hAnsi="宋体"/>
          <w:color w:val="auto"/>
        </w:rPr>
      </w:pPr>
      <w:r>
        <w:rPr>
          <w:rFonts w:hint="eastAsia" w:hAnsi="宋体"/>
          <w:color w:val="auto"/>
        </w:rPr>
        <w:t>1、按采购文件投标货物需求一览表和投标报价表，投标总报价（大写）</w:t>
      </w:r>
      <w:r>
        <w:rPr>
          <w:rFonts w:hint="eastAsia" w:hAnsi="宋体"/>
          <w:color w:val="auto"/>
          <w:u w:val="single"/>
        </w:rPr>
        <w:t xml:space="preserve">     　　　　   　　　  </w:t>
      </w:r>
      <w:r>
        <w:rPr>
          <w:rFonts w:hint="eastAsia" w:hAnsi="宋体"/>
          <w:color w:val="auto"/>
        </w:rPr>
        <w:t>元人民币(￥</w:t>
      </w:r>
      <w:r>
        <w:rPr>
          <w:rFonts w:hint="eastAsia" w:hAnsi="宋体"/>
          <w:color w:val="auto"/>
          <w:u w:val="single"/>
        </w:rPr>
        <w:t xml:space="preserve">    　　　　　　　　  </w:t>
      </w:r>
      <w:r>
        <w:rPr>
          <w:rFonts w:hint="eastAsia" w:hAnsi="宋体"/>
          <w:color w:val="auto"/>
        </w:rPr>
        <w:t>元)，交货期：</w:t>
      </w:r>
      <w:r>
        <w:rPr>
          <w:rFonts w:hint="eastAsia" w:hAnsi="宋体"/>
          <w:color w:val="auto"/>
          <w:u w:val="single"/>
        </w:rPr>
        <w:t xml:space="preserve">               </w:t>
      </w:r>
      <w:r>
        <w:rPr>
          <w:rFonts w:hint="eastAsia" w:hAnsi="宋体"/>
          <w:color w:val="auto"/>
        </w:rPr>
        <w:t>。</w:t>
      </w:r>
    </w:p>
    <w:p>
      <w:pPr>
        <w:pStyle w:val="8"/>
        <w:spacing w:line="440" w:lineRule="exact"/>
        <w:ind w:firstLine="420" w:firstLineChars="200"/>
        <w:rPr>
          <w:rFonts w:hint="eastAsia" w:hAnsi="宋体"/>
          <w:color w:val="auto"/>
        </w:rPr>
      </w:pPr>
      <w:r>
        <w:rPr>
          <w:rFonts w:hint="eastAsia" w:hAnsi="宋体"/>
          <w:color w:val="auto"/>
        </w:rPr>
        <w:t>2、我方同意在投标人须知规定的开标日期起遵循本采购文件，并在投标人须知第18条规定的投标有效期满之前均具有约束力，并有可能中标。</w:t>
      </w:r>
    </w:p>
    <w:p>
      <w:pPr>
        <w:pStyle w:val="8"/>
        <w:spacing w:line="440" w:lineRule="exact"/>
        <w:ind w:firstLine="420"/>
        <w:rPr>
          <w:rFonts w:hint="eastAsia" w:hAnsi="宋体"/>
          <w:color w:val="auto"/>
        </w:rPr>
      </w:pPr>
      <w:r>
        <w:rPr>
          <w:rFonts w:hint="eastAsia" w:hAnsi="宋体"/>
          <w:color w:val="auto"/>
        </w:rPr>
        <w:t>3、我方承诺已经具备《中华人民共和国政府采购法》中规定的参加政府采购活动的供应商应当具备的条件：</w:t>
      </w:r>
    </w:p>
    <w:p>
      <w:pPr>
        <w:pStyle w:val="8"/>
        <w:numPr>
          <w:ilvl w:val="0"/>
          <w:numId w:val="6"/>
        </w:numPr>
        <w:spacing w:line="440" w:lineRule="exact"/>
        <w:rPr>
          <w:rFonts w:hint="eastAsia" w:hAnsi="宋体"/>
          <w:color w:val="auto"/>
        </w:rPr>
      </w:pPr>
      <w:r>
        <w:rPr>
          <w:rFonts w:hint="eastAsia" w:hAnsi="宋体"/>
          <w:color w:val="auto"/>
        </w:rPr>
        <w:t>具有独立承担民事责任的能力；</w:t>
      </w:r>
    </w:p>
    <w:p>
      <w:pPr>
        <w:pStyle w:val="8"/>
        <w:numPr>
          <w:ilvl w:val="0"/>
          <w:numId w:val="6"/>
        </w:numPr>
        <w:spacing w:line="440" w:lineRule="exact"/>
        <w:rPr>
          <w:rFonts w:hint="eastAsia" w:hAnsi="宋体"/>
          <w:color w:val="auto"/>
        </w:rPr>
      </w:pPr>
      <w:r>
        <w:rPr>
          <w:rFonts w:hint="eastAsia" w:hAnsi="宋体"/>
          <w:color w:val="auto"/>
        </w:rPr>
        <w:t>具有良好的商业信誉和健全的财务会计制度；</w:t>
      </w:r>
    </w:p>
    <w:p>
      <w:pPr>
        <w:pStyle w:val="8"/>
        <w:numPr>
          <w:ilvl w:val="0"/>
          <w:numId w:val="6"/>
        </w:numPr>
        <w:spacing w:line="440" w:lineRule="exact"/>
        <w:rPr>
          <w:rFonts w:hint="eastAsia" w:hAnsi="宋体"/>
          <w:color w:val="auto"/>
        </w:rPr>
      </w:pPr>
      <w:r>
        <w:rPr>
          <w:rFonts w:hint="eastAsia" w:hAnsi="宋体"/>
          <w:color w:val="auto"/>
        </w:rPr>
        <w:t>具有履行合同所必需的设备和专业技术能力；</w:t>
      </w:r>
    </w:p>
    <w:p>
      <w:pPr>
        <w:pStyle w:val="8"/>
        <w:numPr>
          <w:ilvl w:val="0"/>
          <w:numId w:val="6"/>
        </w:numPr>
        <w:spacing w:line="440" w:lineRule="exact"/>
        <w:rPr>
          <w:rFonts w:hint="eastAsia" w:hAnsi="宋体"/>
          <w:color w:val="auto"/>
        </w:rPr>
      </w:pPr>
      <w:r>
        <w:rPr>
          <w:rFonts w:hint="eastAsia" w:hAnsi="宋体"/>
          <w:color w:val="auto"/>
        </w:rPr>
        <w:t>有依法缴纳税收和社会保障资金的良好记录；</w:t>
      </w:r>
    </w:p>
    <w:p>
      <w:pPr>
        <w:pStyle w:val="8"/>
        <w:numPr>
          <w:ilvl w:val="0"/>
          <w:numId w:val="6"/>
        </w:numPr>
        <w:spacing w:line="440" w:lineRule="exact"/>
        <w:rPr>
          <w:rFonts w:hint="eastAsia" w:hAnsi="宋体"/>
          <w:color w:val="auto"/>
        </w:rPr>
      </w:pPr>
      <w:r>
        <w:rPr>
          <w:rFonts w:hint="eastAsia" w:hAnsi="宋体"/>
          <w:color w:val="auto"/>
        </w:rPr>
        <w:t>参加此项采购活动前三年内，在经营活动中没有重大违法记录。</w:t>
      </w:r>
    </w:p>
    <w:p>
      <w:pPr>
        <w:pStyle w:val="8"/>
        <w:spacing w:line="440" w:lineRule="exact"/>
        <w:ind w:firstLine="420"/>
        <w:rPr>
          <w:rFonts w:hint="eastAsia" w:hAnsi="宋体"/>
          <w:color w:val="auto"/>
        </w:rPr>
      </w:pPr>
      <w:r>
        <w:rPr>
          <w:rFonts w:hint="eastAsia" w:hAnsi="宋体"/>
          <w:color w:val="auto"/>
        </w:rPr>
        <w:t>4、我方根据采购文件的规定，承担完成合同的责任和义务。</w:t>
      </w:r>
    </w:p>
    <w:p>
      <w:pPr>
        <w:pStyle w:val="8"/>
        <w:spacing w:line="440" w:lineRule="exact"/>
        <w:ind w:firstLine="420"/>
        <w:rPr>
          <w:rFonts w:hint="eastAsia" w:hAnsi="宋体"/>
          <w:color w:val="auto"/>
        </w:rPr>
      </w:pPr>
      <w:r>
        <w:rPr>
          <w:rFonts w:hint="eastAsia" w:hAnsi="宋体"/>
          <w:color w:val="auto"/>
        </w:rPr>
        <w:t>5、我方已详细审核竞争性谈判采购文件，包括修改文件(如有的话)和有关附件，将自行承担因对全部竞争性谈判采购文件理解不正确或误解而产生的相应后果。</w:t>
      </w:r>
    </w:p>
    <w:p>
      <w:pPr>
        <w:pStyle w:val="8"/>
        <w:spacing w:line="440" w:lineRule="exact"/>
        <w:ind w:firstLine="420"/>
        <w:rPr>
          <w:rFonts w:hint="eastAsia" w:hAnsi="宋体"/>
          <w:color w:val="auto"/>
        </w:rPr>
      </w:pPr>
      <w:r>
        <w:rPr>
          <w:rFonts w:hint="eastAsia" w:hAnsi="宋体"/>
          <w:color w:val="auto"/>
        </w:rPr>
        <w:t>6、如果在投标截止时间后的投标有效期内撤回投标或者有其他违约行为，我方的投标保证金可被贵方全部没收。</w:t>
      </w:r>
    </w:p>
    <w:p>
      <w:pPr>
        <w:pStyle w:val="8"/>
        <w:spacing w:line="440" w:lineRule="exact"/>
        <w:ind w:firstLine="420"/>
        <w:rPr>
          <w:rFonts w:hint="eastAsia" w:hAnsi="宋体"/>
          <w:color w:val="auto"/>
        </w:rPr>
      </w:pPr>
      <w:r>
        <w:rPr>
          <w:rFonts w:hint="eastAsia" w:hAnsi="宋体"/>
          <w:color w:val="auto"/>
        </w:rPr>
        <w:t>7、同意向贵方提供贵方可能要求的与本投标有关的任何数据或资料。</w:t>
      </w:r>
    </w:p>
    <w:p>
      <w:pPr>
        <w:pStyle w:val="8"/>
        <w:spacing w:line="440" w:lineRule="exact"/>
        <w:ind w:firstLine="420"/>
        <w:rPr>
          <w:rFonts w:hint="eastAsia" w:hAnsi="宋体"/>
          <w:color w:val="auto"/>
        </w:rPr>
      </w:pPr>
      <w:r>
        <w:rPr>
          <w:rFonts w:hint="eastAsia" w:hAnsi="宋体"/>
          <w:color w:val="auto"/>
        </w:rPr>
        <w:t>8、我方完全理解贵方不一定要接受最低报价的投标人为</w:t>
      </w:r>
      <w:r>
        <w:rPr>
          <w:rFonts w:hint="eastAsia" w:hAnsi="宋体"/>
          <w:color w:val="auto"/>
          <w:lang w:val="en-US" w:eastAsia="zh-CN"/>
        </w:rPr>
        <w:t>成交</w:t>
      </w:r>
      <w:r>
        <w:rPr>
          <w:rFonts w:hint="eastAsia" w:hAnsi="宋体"/>
          <w:color w:val="auto"/>
        </w:rPr>
        <w:t>供应商。</w:t>
      </w:r>
    </w:p>
    <w:p>
      <w:pPr>
        <w:pStyle w:val="8"/>
        <w:spacing w:line="360" w:lineRule="exact"/>
        <w:ind w:firstLine="420" w:firstLineChars="200"/>
        <w:rPr>
          <w:rFonts w:hint="eastAsia" w:hAnsi="宋体"/>
          <w:color w:val="auto"/>
        </w:rPr>
      </w:pPr>
      <w:r>
        <w:rPr>
          <w:rFonts w:hint="eastAsia" w:hAnsi="宋体"/>
          <w:color w:val="auto"/>
        </w:rPr>
        <w:t>9、若贵方需要，我方愿意提供我方做出的一切承诺的证明材料。</w:t>
      </w:r>
    </w:p>
    <w:p>
      <w:pPr>
        <w:pStyle w:val="8"/>
        <w:spacing w:line="360" w:lineRule="exact"/>
        <w:ind w:firstLine="420" w:firstLineChars="200"/>
        <w:rPr>
          <w:rFonts w:hint="eastAsia" w:hAnsi="宋体"/>
          <w:color w:val="auto"/>
        </w:rPr>
      </w:pPr>
      <w:r>
        <w:rPr>
          <w:rFonts w:hint="eastAsia" w:hAnsi="宋体"/>
          <w:color w:val="auto"/>
        </w:rPr>
        <w:t>10、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涉嫌犯罪的，移送司法机关处理：</w:t>
      </w:r>
    </w:p>
    <w:p>
      <w:pPr>
        <w:pStyle w:val="8"/>
        <w:spacing w:line="360" w:lineRule="exact"/>
        <w:ind w:left="420"/>
        <w:rPr>
          <w:rFonts w:hint="eastAsia" w:hAnsi="宋体"/>
          <w:color w:val="auto"/>
        </w:rPr>
      </w:pPr>
      <w:r>
        <w:rPr>
          <w:rFonts w:hint="eastAsia" w:hAnsi="宋体"/>
          <w:color w:val="auto"/>
        </w:rPr>
        <w:t>（1）提供虚假材料谋取</w:t>
      </w:r>
      <w:r>
        <w:rPr>
          <w:rFonts w:hint="eastAsia" w:hAnsi="宋体"/>
          <w:color w:val="auto"/>
          <w:lang w:val="en-US" w:eastAsia="zh-CN"/>
        </w:rPr>
        <w:t>成交</w:t>
      </w:r>
      <w:r>
        <w:rPr>
          <w:rFonts w:hint="eastAsia" w:hAnsi="宋体"/>
          <w:color w:val="auto"/>
        </w:rPr>
        <w:t>、</w:t>
      </w:r>
      <w:r>
        <w:rPr>
          <w:rFonts w:hint="eastAsia" w:hAnsi="宋体"/>
          <w:color w:val="auto"/>
          <w:lang w:val="en-US" w:eastAsia="zh-CN"/>
        </w:rPr>
        <w:t>成交</w:t>
      </w:r>
      <w:r>
        <w:rPr>
          <w:rFonts w:hint="eastAsia" w:hAnsi="宋体"/>
          <w:color w:val="auto"/>
        </w:rPr>
        <w:t>的；</w:t>
      </w:r>
    </w:p>
    <w:p>
      <w:pPr>
        <w:pStyle w:val="8"/>
        <w:spacing w:line="360" w:lineRule="exact"/>
        <w:ind w:left="420"/>
        <w:rPr>
          <w:rFonts w:hint="eastAsia" w:hAnsi="宋体"/>
          <w:color w:val="auto"/>
        </w:rPr>
      </w:pPr>
      <w:r>
        <w:rPr>
          <w:rFonts w:hint="eastAsia" w:hAnsi="宋体"/>
          <w:color w:val="auto"/>
        </w:rPr>
        <w:t>（2）采取不正当手段诋毁、排挤其他供应商的；</w:t>
      </w:r>
    </w:p>
    <w:p>
      <w:pPr>
        <w:pStyle w:val="8"/>
        <w:spacing w:line="360" w:lineRule="exact"/>
        <w:ind w:left="420"/>
        <w:rPr>
          <w:rFonts w:hint="eastAsia" w:hAnsi="宋体"/>
          <w:color w:val="auto"/>
        </w:rPr>
      </w:pPr>
      <w:r>
        <w:rPr>
          <w:rFonts w:hint="eastAsia" w:hAnsi="宋体"/>
          <w:color w:val="auto"/>
        </w:rPr>
        <w:t>（3）与采购人、其他供应商或者采购代理机构恶意串通的；</w:t>
      </w:r>
    </w:p>
    <w:p>
      <w:pPr>
        <w:pStyle w:val="8"/>
        <w:spacing w:line="360" w:lineRule="exact"/>
        <w:ind w:left="420"/>
        <w:rPr>
          <w:rFonts w:hint="eastAsia" w:hAnsi="宋体"/>
          <w:color w:val="auto"/>
        </w:rPr>
      </w:pPr>
      <w:r>
        <w:rPr>
          <w:rFonts w:hint="eastAsia" w:hAnsi="宋体"/>
          <w:color w:val="auto"/>
        </w:rPr>
        <w:t>（4）向采购人、采购代理机构行贿或者提供其他不正当利益的；</w:t>
      </w:r>
    </w:p>
    <w:p>
      <w:pPr>
        <w:pStyle w:val="8"/>
        <w:spacing w:line="360" w:lineRule="exact"/>
        <w:ind w:left="420"/>
        <w:rPr>
          <w:rFonts w:hint="eastAsia" w:hAnsi="宋体"/>
          <w:color w:val="auto"/>
        </w:rPr>
      </w:pPr>
      <w:r>
        <w:rPr>
          <w:rFonts w:hint="eastAsia" w:hAnsi="宋体"/>
          <w:color w:val="auto"/>
        </w:rPr>
        <w:t>（5）在投标采购过程中与采购人进行协商谈判的；</w:t>
      </w:r>
    </w:p>
    <w:p>
      <w:pPr>
        <w:pStyle w:val="8"/>
        <w:spacing w:line="360" w:lineRule="exact"/>
        <w:ind w:firstLine="420" w:firstLineChars="200"/>
        <w:rPr>
          <w:rFonts w:hint="eastAsia" w:hAnsi="宋体"/>
          <w:color w:val="auto"/>
        </w:rPr>
      </w:pPr>
      <w:r>
        <w:rPr>
          <w:rFonts w:hint="eastAsia" w:hAnsi="宋体"/>
          <w:color w:val="auto"/>
        </w:rPr>
        <w:t>（6）拒绝有关部门监督检查或提供虚假情况的。</w:t>
      </w:r>
    </w:p>
    <w:p>
      <w:pPr>
        <w:pStyle w:val="8"/>
        <w:spacing w:line="400" w:lineRule="exact"/>
        <w:ind w:firstLine="420"/>
        <w:rPr>
          <w:rFonts w:hint="eastAsia" w:hAnsi="宋体"/>
          <w:color w:val="auto"/>
        </w:rPr>
      </w:pPr>
      <w:r>
        <w:rPr>
          <w:rFonts w:hint="eastAsia" w:hAnsi="宋体"/>
          <w:color w:val="auto"/>
        </w:rPr>
        <w:t>与本投标有关的正式通讯地址为：</w:t>
      </w:r>
    </w:p>
    <w:p>
      <w:pPr>
        <w:pStyle w:val="8"/>
        <w:spacing w:line="400" w:lineRule="exact"/>
        <w:ind w:firstLine="420"/>
        <w:rPr>
          <w:rFonts w:hint="eastAsia" w:hAnsi="宋体"/>
          <w:color w:val="auto"/>
        </w:rPr>
      </w:pPr>
      <w:r>
        <w:rPr>
          <w:rFonts w:hint="eastAsia" w:hAnsi="宋体"/>
          <w:color w:val="auto"/>
        </w:rPr>
        <w:t>地址：</w:t>
      </w:r>
      <w:r>
        <w:rPr>
          <w:rFonts w:hint="eastAsia" w:hAnsi="宋体"/>
          <w:color w:val="auto"/>
          <w:u w:val="single"/>
        </w:rPr>
        <w:t xml:space="preserve">                                </w:t>
      </w:r>
      <w:r>
        <w:rPr>
          <w:rFonts w:hint="eastAsia" w:hAnsi="宋体"/>
          <w:color w:val="auto"/>
        </w:rPr>
        <w:t xml:space="preserve"> 邮政编码：</w:t>
      </w:r>
      <w:r>
        <w:rPr>
          <w:rFonts w:hint="eastAsia" w:hAnsi="宋体"/>
          <w:color w:val="auto"/>
          <w:u w:val="single"/>
        </w:rPr>
        <w:t xml:space="preserve">             </w:t>
      </w:r>
    </w:p>
    <w:p>
      <w:pPr>
        <w:pStyle w:val="8"/>
        <w:spacing w:line="400" w:lineRule="exact"/>
        <w:ind w:firstLine="420"/>
        <w:rPr>
          <w:rFonts w:hint="eastAsia" w:hAnsi="宋体"/>
          <w:color w:val="auto"/>
          <w:u w:val="single"/>
        </w:rPr>
      </w:pPr>
      <w:r>
        <w:rPr>
          <w:rFonts w:hint="eastAsia" w:hAnsi="宋体"/>
          <w:color w:val="auto"/>
        </w:rPr>
        <w:t>电话、电报、传真或电传：</w:t>
      </w:r>
      <w:r>
        <w:rPr>
          <w:rFonts w:hint="eastAsia" w:hAnsi="宋体"/>
          <w:color w:val="auto"/>
          <w:u w:val="single"/>
        </w:rPr>
        <w:t xml:space="preserve">                                      </w:t>
      </w:r>
    </w:p>
    <w:p>
      <w:pPr>
        <w:pStyle w:val="8"/>
        <w:spacing w:line="400" w:lineRule="exact"/>
        <w:ind w:firstLine="420"/>
        <w:rPr>
          <w:rFonts w:hint="eastAsia" w:hAnsi="宋体"/>
          <w:color w:val="auto"/>
          <w:u w:val="single"/>
        </w:rPr>
      </w:pPr>
      <w:r>
        <w:rPr>
          <w:rFonts w:hint="eastAsia" w:hAnsi="宋体"/>
          <w:color w:val="auto"/>
        </w:rPr>
        <w:t>开户名称：</w:t>
      </w:r>
      <w:r>
        <w:rPr>
          <w:rFonts w:hint="eastAsia" w:hAnsi="宋体"/>
          <w:color w:val="auto"/>
          <w:u w:val="single"/>
        </w:rPr>
        <w:t xml:space="preserve">                                                    </w:t>
      </w:r>
    </w:p>
    <w:p>
      <w:pPr>
        <w:pStyle w:val="8"/>
        <w:spacing w:line="400" w:lineRule="exact"/>
        <w:ind w:firstLine="420"/>
        <w:rPr>
          <w:rFonts w:hint="eastAsia" w:hAnsi="宋体"/>
          <w:color w:val="auto"/>
          <w:u w:val="single"/>
        </w:rPr>
      </w:pPr>
      <w:r>
        <w:rPr>
          <w:rFonts w:hint="eastAsia" w:hAnsi="宋体"/>
          <w:color w:val="auto"/>
        </w:rPr>
        <w:t>开户银行：</w:t>
      </w:r>
      <w:r>
        <w:rPr>
          <w:rFonts w:hint="eastAsia" w:hAnsi="宋体"/>
          <w:color w:val="auto"/>
          <w:u w:val="single"/>
        </w:rPr>
        <w:t xml:space="preserve">                                                    </w:t>
      </w:r>
    </w:p>
    <w:p>
      <w:pPr>
        <w:pStyle w:val="8"/>
        <w:spacing w:line="400" w:lineRule="exact"/>
        <w:ind w:firstLine="420"/>
        <w:rPr>
          <w:rFonts w:hint="eastAsia" w:hAnsi="宋体"/>
          <w:color w:val="auto"/>
          <w:u w:val="single"/>
        </w:rPr>
      </w:pPr>
      <w:r>
        <w:rPr>
          <w:rFonts w:hint="eastAsia" w:hAnsi="宋体"/>
          <w:color w:val="auto"/>
        </w:rPr>
        <w:t>账    号：</w:t>
      </w:r>
      <w:r>
        <w:rPr>
          <w:rFonts w:hint="eastAsia" w:hAnsi="宋体"/>
          <w:color w:val="auto"/>
          <w:u w:val="single"/>
        </w:rPr>
        <w:t xml:space="preserve">                                                    </w:t>
      </w:r>
    </w:p>
    <w:p>
      <w:pPr>
        <w:pStyle w:val="8"/>
        <w:spacing w:line="400" w:lineRule="exact"/>
        <w:ind w:firstLine="420"/>
        <w:rPr>
          <w:rFonts w:hint="eastAsia" w:hAnsi="宋体"/>
          <w:color w:val="auto"/>
        </w:rPr>
      </w:pPr>
      <w:r>
        <w:rPr>
          <w:rFonts w:hint="eastAsia" w:hAnsi="宋体"/>
          <w:color w:val="auto"/>
        </w:rPr>
        <w:t>法定代表人或授权委托代理人签名：</w:t>
      </w:r>
      <w:r>
        <w:rPr>
          <w:rFonts w:hint="eastAsia" w:hAnsi="宋体"/>
          <w:color w:val="auto"/>
          <w:u w:val="single"/>
        </w:rPr>
        <w:t xml:space="preserve">                              </w:t>
      </w:r>
    </w:p>
    <w:p>
      <w:pPr>
        <w:pStyle w:val="8"/>
        <w:spacing w:line="400" w:lineRule="exact"/>
        <w:ind w:firstLine="420"/>
        <w:rPr>
          <w:rFonts w:hint="eastAsia" w:hAnsi="宋体"/>
          <w:color w:val="auto"/>
        </w:rPr>
      </w:pPr>
      <w:r>
        <w:rPr>
          <w:rFonts w:hint="eastAsia" w:hAnsi="宋体"/>
          <w:color w:val="auto"/>
        </w:rPr>
        <w:t>投标人（盖公章）：</w:t>
      </w:r>
      <w:r>
        <w:rPr>
          <w:rFonts w:hint="eastAsia" w:hAnsi="宋体"/>
          <w:color w:val="auto"/>
          <w:u w:val="single"/>
        </w:rPr>
        <w:t xml:space="preserve">                                             </w:t>
      </w:r>
    </w:p>
    <w:p>
      <w:pPr>
        <w:pStyle w:val="8"/>
        <w:spacing w:line="400" w:lineRule="exact"/>
        <w:ind w:firstLine="420" w:firstLineChars="200"/>
        <w:rPr>
          <w:rFonts w:hint="eastAsia" w:hAnsi="宋体"/>
          <w:color w:val="auto"/>
          <w:u w:val="single"/>
        </w:rPr>
      </w:pPr>
      <w:r>
        <w:rPr>
          <w:rFonts w:hint="eastAsia" w:hAnsi="宋体"/>
          <w:color w:val="auto"/>
        </w:rPr>
        <w:t>投标日期：</w:t>
      </w:r>
      <w:r>
        <w:rPr>
          <w:rFonts w:hint="eastAsia" w:hAnsi="宋体"/>
          <w:color w:val="auto"/>
          <w:u w:val="single"/>
        </w:rPr>
        <w:t xml:space="preserve">                                                    </w:t>
      </w:r>
    </w:p>
    <w:p>
      <w:pPr>
        <w:pStyle w:val="8"/>
        <w:spacing w:line="400" w:lineRule="exact"/>
        <w:ind w:firstLine="420" w:firstLineChars="200"/>
        <w:rPr>
          <w:rFonts w:hint="eastAsia" w:hAnsi="宋体"/>
          <w:color w:val="auto"/>
          <w:u w:val="single"/>
        </w:rPr>
      </w:pPr>
    </w:p>
    <w:p>
      <w:pPr>
        <w:pStyle w:val="8"/>
        <w:spacing w:line="400" w:lineRule="exact"/>
        <w:ind w:firstLine="420" w:firstLineChars="200"/>
        <w:rPr>
          <w:rFonts w:hint="eastAsia" w:hAnsi="宋体"/>
          <w:color w:val="auto"/>
          <w:u w:val="single"/>
        </w:rPr>
      </w:pPr>
    </w:p>
    <w:p>
      <w:pPr>
        <w:pStyle w:val="8"/>
        <w:rPr>
          <w:rFonts w:hint="eastAsia" w:hAnsi="宋体"/>
          <w:color w:val="auto"/>
        </w:rPr>
      </w:pPr>
    </w:p>
    <w:p>
      <w:pPr>
        <w:pStyle w:val="8"/>
        <w:rPr>
          <w:rFonts w:hint="eastAsia" w:hAnsi="宋体"/>
          <w:b/>
          <w:bCs/>
          <w:color w:val="auto"/>
        </w:rPr>
      </w:pPr>
      <w:r>
        <w:rPr>
          <w:rFonts w:hint="eastAsia" w:hAnsi="宋体"/>
          <w:b/>
          <w:bCs/>
          <w:color w:val="auto"/>
        </w:rPr>
        <w:t>注：未按照本投标函（格式）要求填报的投标函将被视为非实质性响应采购文件要求，从而导致该投标被拒绝。</w:t>
      </w:r>
    </w:p>
    <w:p>
      <w:pPr>
        <w:pStyle w:val="8"/>
        <w:rPr>
          <w:rFonts w:hint="eastAsia" w:hAnsi="宋体"/>
          <w:b/>
          <w:bCs/>
          <w:color w:val="auto"/>
        </w:rPr>
      </w:pPr>
    </w:p>
    <w:p>
      <w:pPr>
        <w:pStyle w:val="8"/>
        <w:tabs>
          <w:tab w:val="left" w:pos="2520"/>
        </w:tabs>
        <w:ind w:right="-260" w:rightChars="-124" w:firstLine="1760" w:firstLineChars="400"/>
        <w:rPr>
          <w:rFonts w:hint="eastAsia" w:hAnsi="宋体"/>
          <w:color w:val="auto"/>
          <w:sz w:val="44"/>
        </w:rPr>
      </w:pPr>
    </w:p>
    <w:p>
      <w:pPr>
        <w:pStyle w:val="8"/>
        <w:rPr>
          <w:rFonts w:hint="eastAsia" w:hAnsi="宋体"/>
          <w:b/>
          <w:bCs/>
          <w:color w:val="auto"/>
          <w:sz w:val="30"/>
        </w:rPr>
      </w:pPr>
    </w:p>
    <w:p>
      <w:pPr>
        <w:pStyle w:val="8"/>
        <w:rPr>
          <w:rFonts w:hint="eastAsia" w:hAnsi="宋体"/>
          <w:b/>
          <w:bCs/>
          <w:color w:val="auto"/>
          <w:sz w:val="30"/>
        </w:rPr>
      </w:pPr>
    </w:p>
    <w:p>
      <w:pPr>
        <w:pStyle w:val="8"/>
        <w:rPr>
          <w:rFonts w:hint="eastAsia" w:hAnsi="宋体"/>
          <w:b/>
          <w:bCs/>
          <w:color w:val="auto"/>
          <w:sz w:val="30"/>
        </w:rPr>
      </w:pPr>
    </w:p>
    <w:p>
      <w:pPr>
        <w:pStyle w:val="9"/>
        <w:rPr>
          <w:rFonts w:hint="eastAsia" w:hAnsi="宋体"/>
          <w:b/>
          <w:bCs/>
          <w:color w:val="auto"/>
          <w:sz w:val="30"/>
        </w:rPr>
      </w:pPr>
    </w:p>
    <w:p>
      <w:pPr>
        <w:rPr>
          <w:rFonts w:hint="eastAsia" w:hAnsi="宋体"/>
          <w:b/>
          <w:bCs/>
          <w:color w:val="auto"/>
          <w:sz w:val="30"/>
        </w:rPr>
      </w:pPr>
    </w:p>
    <w:p>
      <w:pPr>
        <w:pStyle w:val="6"/>
        <w:rPr>
          <w:rFonts w:hint="eastAsia" w:hAnsi="宋体"/>
          <w:b/>
          <w:bCs/>
          <w:color w:val="auto"/>
          <w:sz w:val="30"/>
        </w:rPr>
      </w:pPr>
    </w:p>
    <w:p>
      <w:pPr>
        <w:rPr>
          <w:rFonts w:hint="eastAsia" w:hAnsi="宋体"/>
          <w:b/>
          <w:bCs/>
          <w:color w:val="auto"/>
          <w:sz w:val="30"/>
        </w:rPr>
      </w:pPr>
    </w:p>
    <w:p>
      <w:pPr>
        <w:pStyle w:val="6"/>
        <w:rPr>
          <w:rFonts w:hint="eastAsia" w:hAnsi="宋体"/>
          <w:b/>
          <w:bCs/>
          <w:color w:val="auto"/>
          <w:sz w:val="30"/>
        </w:rPr>
      </w:pPr>
    </w:p>
    <w:p>
      <w:pPr>
        <w:rPr>
          <w:rFonts w:hint="eastAsia"/>
          <w:color w:val="auto"/>
        </w:rPr>
      </w:pPr>
    </w:p>
    <w:p>
      <w:pPr>
        <w:pStyle w:val="8"/>
        <w:rPr>
          <w:rFonts w:hint="eastAsia" w:hAnsi="宋体"/>
          <w:b/>
          <w:bCs/>
          <w:color w:val="auto"/>
          <w:sz w:val="30"/>
        </w:rPr>
      </w:pPr>
    </w:p>
    <w:p>
      <w:pPr>
        <w:pStyle w:val="9"/>
        <w:rPr>
          <w:rFonts w:hint="eastAsia" w:hAnsi="宋体"/>
          <w:b/>
          <w:bCs/>
          <w:color w:val="auto"/>
          <w:sz w:val="30"/>
        </w:rPr>
      </w:pPr>
    </w:p>
    <w:p>
      <w:pPr>
        <w:rPr>
          <w:rFonts w:hint="eastAsia" w:hAnsi="宋体"/>
          <w:b/>
          <w:bCs/>
          <w:color w:val="auto"/>
          <w:sz w:val="30"/>
        </w:rPr>
      </w:pPr>
    </w:p>
    <w:p>
      <w:pPr>
        <w:pStyle w:val="2"/>
        <w:rPr>
          <w:rFonts w:hint="eastAsia" w:hAnsi="宋体"/>
          <w:b/>
          <w:bCs/>
          <w:color w:val="auto"/>
          <w:sz w:val="30"/>
        </w:rPr>
      </w:pPr>
    </w:p>
    <w:p>
      <w:pPr>
        <w:pStyle w:val="2"/>
        <w:rPr>
          <w:rFonts w:hint="eastAsia" w:hAnsi="宋体"/>
          <w:b/>
          <w:bCs/>
          <w:color w:val="auto"/>
          <w:sz w:val="30"/>
        </w:rPr>
      </w:pPr>
    </w:p>
    <w:p>
      <w:pPr>
        <w:pStyle w:val="2"/>
        <w:rPr>
          <w:rFonts w:hint="eastAsia" w:hAnsi="宋体"/>
          <w:b/>
          <w:bCs/>
          <w:color w:val="auto"/>
          <w:sz w:val="30"/>
        </w:rPr>
      </w:pPr>
    </w:p>
    <w:p>
      <w:pPr>
        <w:pStyle w:val="2"/>
        <w:rPr>
          <w:rFonts w:hint="eastAsia" w:hAnsi="宋体"/>
          <w:b/>
          <w:bCs/>
          <w:color w:val="auto"/>
          <w:sz w:val="30"/>
        </w:rPr>
      </w:pPr>
    </w:p>
    <w:p>
      <w:pPr>
        <w:pStyle w:val="8"/>
        <w:rPr>
          <w:rFonts w:hint="eastAsia" w:hAnsi="宋体"/>
          <w:b/>
          <w:bCs/>
          <w:color w:val="auto"/>
          <w:sz w:val="30"/>
        </w:rPr>
      </w:pPr>
    </w:p>
    <w:p>
      <w:pPr>
        <w:pStyle w:val="8"/>
        <w:rPr>
          <w:rFonts w:hint="eastAsia" w:hAnsi="宋体"/>
          <w:b/>
          <w:bCs/>
          <w:color w:val="auto"/>
          <w:sz w:val="30"/>
        </w:rPr>
      </w:pPr>
    </w:p>
    <w:p>
      <w:pPr>
        <w:pStyle w:val="9"/>
        <w:rPr>
          <w:rFonts w:hint="eastAsia"/>
        </w:rPr>
      </w:pPr>
    </w:p>
    <w:p>
      <w:pPr>
        <w:keepNext w:val="0"/>
        <w:keepLines w:val="0"/>
        <w:pageBreakBefore w:val="0"/>
        <w:kinsoku/>
        <w:wordWrap/>
        <w:overflowPunct/>
        <w:topLinePunct w:val="0"/>
        <w:bidi w:val="0"/>
        <w:spacing w:line="500" w:lineRule="exact"/>
        <w:jc w:val="center"/>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2</w:t>
      </w:r>
      <w:r>
        <w:rPr>
          <w:rFonts w:hint="eastAsia" w:hAnsi="宋体"/>
          <w:b/>
          <w:color w:val="auto"/>
          <w:sz w:val="32"/>
        </w:rPr>
        <w:t>、</w:t>
      </w:r>
      <w:r>
        <w:rPr>
          <w:rFonts w:hint="eastAsia" w:hAnsi="宋体"/>
          <w:b/>
          <w:color w:val="auto"/>
          <w:sz w:val="32"/>
          <w:lang w:eastAsia="zh-CN"/>
        </w:rPr>
        <w:t>投</w:t>
      </w:r>
      <w:r>
        <w:rPr>
          <w:rFonts w:hint="eastAsia" w:hAnsi="宋体"/>
          <w:b/>
          <w:color w:val="auto"/>
          <w:sz w:val="32"/>
          <w:lang w:val="en-US" w:eastAsia="zh-CN"/>
        </w:rPr>
        <w:t xml:space="preserve"> </w:t>
      </w:r>
      <w:r>
        <w:rPr>
          <w:rFonts w:hint="eastAsia" w:hAnsi="宋体"/>
          <w:b/>
          <w:color w:val="auto"/>
          <w:sz w:val="32"/>
          <w:lang w:eastAsia="zh-CN"/>
        </w:rPr>
        <w:t>标</w:t>
      </w:r>
      <w:r>
        <w:rPr>
          <w:rFonts w:hint="eastAsia" w:hAnsi="宋体"/>
          <w:b/>
          <w:color w:val="auto"/>
          <w:sz w:val="32"/>
          <w:lang w:val="en-US" w:eastAsia="zh-CN"/>
        </w:rPr>
        <w:t xml:space="preserve"> </w:t>
      </w:r>
      <w:r>
        <w:rPr>
          <w:rFonts w:hint="eastAsia" w:ascii="华文仿宋" w:hAnsi="华文仿宋" w:eastAsia="华文仿宋" w:cs="华文仿宋"/>
          <w:b/>
          <w:color w:val="auto"/>
          <w:sz w:val="32"/>
          <w:szCs w:val="32"/>
        </w:rPr>
        <w:t>报 价 表</w:t>
      </w:r>
      <w:r>
        <w:rPr>
          <w:rFonts w:hint="eastAsia" w:ascii="华文仿宋" w:hAnsi="华文仿宋" w:eastAsia="华文仿宋" w:cs="华文仿宋"/>
          <w:b/>
          <w:color w:val="auto"/>
          <w:sz w:val="32"/>
          <w:szCs w:val="32"/>
          <w:lang w:val="en-US" w:eastAsia="zh-CN"/>
        </w:rPr>
        <w:t>(格式)</w:t>
      </w:r>
    </w:p>
    <w:p>
      <w:pPr>
        <w:keepNext w:val="0"/>
        <w:keepLines w:val="0"/>
        <w:pageBreakBefore w:val="0"/>
        <w:kinsoku/>
        <w:wordWrap/>
        <w:overflowPunct/>
        <w:topLinePunct w:val="0"/>
        <w:bidi w:val="0"/>
        <w:adjustRightInd w:val="0"/>
        <w:snapToGrid w:val="0"/>
        <w:spacing w:line="500" w:lineRule="exact"/>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rPr>
        <w:t xml:space="preserve">招标项目名称： </w:t>
      </w:r>
      <w:r>
        <w:rPr>
          <w:rFonts w:hint="eastAsia" w:ascii="新宋体" w:hAnsi="新宋体" w:eastAsia="新宋体" w:cs="新宋体"/>
          <w:color w:val="auto"/>
          <w:sz w:val="24"/>
          <w:szCs w:val="24"/>
          <w:u w:val="single"/>
        </w:rPr>
        <w:t xml:space="preserve">                         </w:t>
      </w:r>
    </w:p>
    <w:p>
      <w:pPr>
        <w:keepNext w:val="0"/>
        <w:keepLines w:val="0"/>
        <w:pageBreakBefore w:val="0"/>
        <w:kinsoku/>
        <w:wordWrap/>
        <w:overflowPunct/>
        <w:topLinePunct w:val="0"/>
        <w:bidi w:val="0"/>
        <w:adjustRightInd w:val="0"/>
        <w:snapToGrid w:val="0"/>
        <w:spacing w:line="500" w:lineRule="exact"/>
        <w:rPr>
          <w:rFonts w:hint="eastAsia" w:ascii="新宋体" w:hAnsi="新宋体" w:eastAsia="新宋体" w:cs="新宋体"/>
          <w:i/>
          <w:iCs/>
          <w:color w:val="auto"/>
          <w:sz w:val="24"/>
          <w:szCs w:val="24"/>
        </w:rPr>
      </w:pPr>
      <w:r>
        <w:rPr>
          <w:rFonts w:hint="eastAsia" w:ascii="新宋体" w:hAnsi="新宋体" w:eastAsia="新宋体" w:cs="新宋体"/>
          <w:color w:val="auto"/>
          <w:sz w:val="24"/>
          <w:szCs w:val="24"/>
        </w:rPr>
        <w:t>招标项目编号：</w:t>
      </w:r>
      <w:r>
        <w:rPr>
          <w:rFonts w:hint="eastAsia" w:ascii="新宋体" w:hAnsi="新宋体" w:eastAsia="新宋体" w:cs="新宋体"/>
          <w:i/>
          <w:iCs/>
          <w:color w:val="auto"/>
          <w:sz w:val="24"/>
          <w:szCs w:val="24"/>
        </w:rPr>
        <w:t xml:space="preserve"> </w:t>
      </w:r>
      <w:r>
        <w:rPr>
          <w:rFonts w:hint="eastAsia" w:ascii="新宋体" w:hAnsi="新宋体" w:eastAsia="新宋体" w:cs="新宋体"/>
          <w:color w:val="auto"/>
          <w:sz w:val="24"/>
          <w:szCs w:val="24"/>
          <w:u w:val="single"/>
        </w:rPr>
        <w:t xml:space="preserve">                         </w:t>
      </w:r>
    </w:p>
    <w:p>
      <w:pPr>
        <w:keepNext w:val="0"/>
        <w:keepLines w:val="0"/>
        <w:pageBreakBefore w:val="0"/>
        <w:kinsoku/>
        <w:wordWrap/>
        <w:overflowPunct/>
        <w:topLinePunct w:val="0"/>
        <w:bidi w:val="0"/>
        <w:spacing w:line="500" w:lineRule="exac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单位：元（人民币）</w:t>
      </w:r>
    </w:p>
    <w:tbl>
      <w:tblPr>
        <w:tblStyle w:val="15"/>
        <w:tblW w:w="9199"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9"/>
        <w:gridCol w:w="610"/>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2719" w:type="dxa"/>
            <w:gridSpan w:val="2"/>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投标项目名称</w:t>
            </w:r>
          </w:p>
        </w:tc>
        <w:tc>
          <w:tcPr>
            <w:tcW w:w="6480" w:type="dxa"/>
            <w:vAlign w:val="center"/>
          </w:tcPr>
          <w:p>
            <w:pPr>
              <w:keepNext w:val="0"/>
              <w:keepLines w:val="0"/>
              <w:pageBreakBefore w:val="0"/>
              <w:kinsoku/>
              <w:wordWrap/>
              <w:overflowPunct/>
              <w:topLinePunct w:val="0"/>
              <w:bidi w:val="0"/>
              <w:spacing w:line="500" w:lineRule="exact"/>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2719" w:type="dxa"/>
            <w:gridSpan w:val="2"/>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lang w:eastAsia="zh-CN"/>
              </w:rPr>
            </w:pPr>
            <w:r>
              <w:rPr>
                <w:rFonts w:hint="eastAsia" w:ascii="新宋体" w:hAnsi="新宋体" w:eastAsia="新宋体" w:cs="新宋体"/>
                <w:color w:val="auto"/>
                <w:sz w:val="24"/>
                <w:szCs w:val="24"/>
                <w:highlight w:val="none"/>
                <w:lang w:eastAsia="zh-CN"/>
              </w:rPr>
              <w:t>提交报告期限</w:t>
            </w:r>
          </w:p>
        </w:tc>
        <w:tc>
          <w:tcPr>
            <w:tcW w:w="6480" w:type="dxa"/>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2109" w:type="dxa"/>
            <w:vMerge w:val="restart"/>
            <w:tcBorders>
              <w:top w:val="single" w:color="auto"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投标总价</w:t>
            </w:r>
          </w:p>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（人民币）</w:t>
            </w:r>
          </w:p>
        </w:tc>
        <w:tc>
          <w:tcPr>
            <w:tcW w:w="610" w:type="dxa"/>
            <w:tcBorders>
              <w:top w:val="single" w:color="auto" w:sz="4" w:space="0"/>
              <w:bottom w:val="single" w:color="auto" w:sz="4" w:space="0"/>
            </w:tcBorders>
            <w:vAlign w:val="center"/>
          </w:tcPr>
          <w:p>
            <w:pPr>
              <w:keepNext w:val="0"/>
              <w:keepLines w:val="0"/>
              <w:pageBreakBefore w:val="0"/>
              <w:widowControl/>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小</w:t>
            </w:r>
          </w:p>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写</w:t>
            </w:r>
          </w:p>
        </w:tc>
        <w:tc>
          <w:tcPr>
            <w:tcW w:w="6480" w:type="dxa"/>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2109" w:type="dxa"/>
            <w:vMerge w:val="continue"/>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p>
        </w:tc>
        <w:tc>
          <w:tcPr>
            <w:tcW w:w="610" w:type="dxa"/>
            <w:tcBorders>
              <w:top w:val="single" w:color="auto" w:sz="4" w:space="0"/>
              <w:bottom w:val="single" w:color="auto"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大写</w:t>
            </w:r>
          </w:p>
        </w:tc>
        <w:tc>
          <w:tcPr>
            <w:tcW w:w="6480" w:type="dxa"/>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p>
        </w:tc>
      </w:tr>
    </w:tbl>
    <w:p>
      <w:pPr>
        <w:keepNext w:val="0"/>
        <w:keepLines w:val="0"/>
        <w:pageBreakBefore w:val="0"/>
        <w:kinsoku/>
        <w:wordWrap/>
        <w:overflowPunct/>
        <w:topLinePunct w:val="0"/>
        <w:bidi w:val="0"/>
        <w:spacing w:line="500" w:lineRule="exact"/>
        <w:ind w:firstLine="470" w:firstLineChars="196"/>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填写说明：</w:t>
      </w:r>
    </w:p>
    <w:p>
      <w:pPr>
        <w:keepNext w:val="0"/>
        <w:keepLines w:val="0"/>
        <w:pageBreakBefore w:val="0"/>
        <w:kinsoku/>
        <w:wordWrap/>
        <w:overflowPunct/>
        <w:topLinePunct w:val="0"/>
        <w:bidi w:val="0"/>
        <w:spacing w:line="50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lang w:val="en-US" w:eastAsia="zh-CN"/>
        </w:rPr>
        <w:t>1</w:t>
      </w:r>
      <w:r>
        <w:rPr>
          <w:rFonts w:hint="eastAsia" w:ascii="新宋体" w:hAnsi="新宋体" w:eastAsia="新宋体" w:cs="新宋体"/>
          <w:color w:val="auto"/>
          <w:sz w:val="24"/>
          <w:szCs w:val="24"/>
        </w:rPr>
        <w:t>.开标时，本表中的内容与投标文件中的投标函、</w:t>
      </w:r>
      <w:r>
        <w:rPr>
          <w:rFonts w:hint="eastAsia" w:ascii="新宋体" w:hAnsi="新宋体" w:eastAsia="新宋体" w:cs="新宋体"/>
          <w:color w:val="auto"/>
          <w:sz w:val="24"/>
          <w:szCs w:val="24"/>
          <w:lang w:eastAsia="zh-CN"/>
        </w:rPr>
        <w:t>服务</w:t>
      </w:r>
      <w:r>
        <w:rPr>
          <w:rFonts w:hint="eastAsia" w:ascii="新宋体" w:hAnsi="新宋体" w:eastAsia="新宋体" w:cs="新宋体"/>
          <w:color w:val="auto"/>
          <w:sz w:val="24"/>
          <w:szCs w:val="24"/>
        </w:rPr>
        <w:t>价格明细表及分项</w:t>
      </w:r>
      <w:r>
        <w:rPr>
          <w:rFonts w:hint="eastAsia" w:ascii="新宋体" w:hAnsi="新宋体" w:eastAsia="新宋体" w:cs="新宋体"/>
          <w:color w:val="auto"/>
          <w:sz w:val="24"/>
          <w:szCs w:val="24"/>
          <w:lang w:eastAsia="zh-CN"/>
        </w:rPr>
        <w:t>报价</w:t>
      </w:r>
      <w:r>
        <w:rPr>
          <w:rFonts w:hint="eastAsia" w:ascii="新宋体" w:hAnsi="新宋体" w:eastAsia="新宋体" w:cs="新宋体"/>
          <w:color w:val="auto"/>
          <w:sz w:val="24"/>
          <w:szCs w:val="24"/>
        </w:rPr>
        <w:t>表的内容不一致的，以本表为准；大写金额与小写金额不一致的，以大写金额为准；总价金额与按单价汇总金额不一致的，以单价金额计算结果为准；单价金额小数点有明显错位的，应以总价为准，并修改单价。</w:t>
      </w:r>
    </w:p>
    <w:p>
      <w:pPr>
        <w:keepNext w:val="0"/>
        <w:keepLines w:val="0"/>
        <w:pageBreakBefore w:val="0"/>
        <w:kinsoku/>
        <w:wordWrap/>
        <w:overflowPunct/>
        <w:topLinePunct w:val="0"/>
        <w:bidi w:val="0"/>
        <w:spacing w:line="50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lang w:val="en-US" w:eastAsia="zh-CN"/>
        </w:rPr>
        <w:t>2</w:t>
      </w:r>
      <w:r>
        <w:rPr>
          <w:rFonts w:hint="eastAsia" w:ascii="新宋体" w:hAnsi="新宋体" w:eastAsia="新宋体" w:cs="新宋体"/>
          <w:color w:val="auto"/>
          <w:sz w:val="24"/>
          <w:szCs w:val="24"/>
        </w:rPr>
        <w:t>.投标总价为招标范围所列全部招标项目的报价总和，并应与投标报价明细表及分项价格表保持一致。</w:t>
      </w:r>
    </w:p>
    <w:p>
      <w:pPr>
        <w:keepNext w:val="0"/>
        <w:keepLines w:val="0"/>
        <w:pageBreakBefore w:val="0"/>
        <w:kinsoku/>
        <w:wordWrap/>
        <w:overflowPunct/>
        <w:topLinePunct w:val="0"/>
        <w:bidi w:val="0"/>
        <w:spacing w:line="50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lang w:val="en-US" w:eastAsia="zh-CN"/>
        </w:rPr>
        <w:t>3</w:t>
      </w:r>
      <w:r>
        <w:rPr>
          <w:rFonts w:hint="eastAsia" w:ascii="新宋体" w:hAnsi="新宋体" w:eastAsia="新宋体" w:cs="新宋体"/>
          <w:color w:val="auto"/>
          <w:sz w:val="24"/>
          <w:szCs w:val="24"/>
        </w:rPr>
        <w:t>.必须在投标文件中装订。</w:t>
      </w:r>
    </w:p>
    <w:p>
      <w:pPr>
        <w:keepNext w:val="0"/>
        <w:keepLines w:val="0"/>
        <w:pageBreakBefore w:val="0"/>
        <w:kinsoku/>
        <w:wordWrap/>
        <w:overflowPunct/>
        <w:topLinePunct w:val="0"/>
        <w:bidi w:val="0"/>
        <w:spacing w:line="50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lang w:val="en-US" w:eastAsia="zh-CN"/>
        </w:rPr>
        <w:t>4</w:t>
      </w:r>
      <w:r>
        <w:rPr>
          <w:rFonts w:hint="eastAsia" w:ascii="新宋体" w:hAnsi="新宋体" w:eastAsia="新宋体" w:cs="新宋体"/>
          <w:color w:val="auto"/>
          <w:sz w:val="24"/>
          <w:szCs w:val="24"/>
        </w:rPr>
        <w:t>.投标报价不得填报选择性报价。</w:t>
      </w:r>
    </w:p>
    <w:p>
      <w:pPr>
        <w:keepNext w:val="0"/>
        <w:keepLines w:val="0"/>
        <w:pageBreakBefore w:val="0"/>
        <w:kinsoku/>
        <w:wordWrap/>
        <w:overflowPunct/>
        <w:topLinePunct w:val="0"/>
        <w:bidi w:val="0"/>
        <w:spacing w:line="50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投标人名称：</w:t>
      </w:r>
      <w:r>
        <w:rPr>
          <w:rFonts w:hint="eastAsia" w:ascii="新宋体" w:hAnsi="新宋体" w:eastAsia="新宋体" w:cs="新宋体"/>
          <w:color w:val="auto"/>
          <w:sz w:val="24"/>
          <w:szCs w:val="24"/>
          <w:u w:val="single"/>
        </w:rPr>
        <w:t xml:space="preserve">    （加盖公章）     </w:t>
      </w:r>
      <w:r>
        <w:rPr>
          <w:rFonts w:hint="eastAsia" w:ascii="新宋体" w:hAnsi="新宋体" w:eastAsia="新宋体" w:cs="新宋体"/>
          <w:color w:val="auto"/>
          <w:sz w:val="24"/>
          <w:szCs w:val="24"/>
        </w:rPr>
        <w:t xml:space="preserve">       </w:t>
      </w:r>
    </w:p>
    <w:p>
      <w:pPr>
        <w:keepNext w:val="0"/>
        <w:keepLines w:val="0"/>
        <w:pageBreakBefore w:val="0"/>
        <w:kinsoku/>
        <w:wordWrap/>
        <w:overflowPunct/>
        <w:topLinePunct w:val="0"/>
        <w:bidi w:val="0"/>
        <w:spacing w:line="50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法定代表人签字或盖章：</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 xml:space="preserve"> </w:t>
      </w:r>
    </w:p>
    <w:p>
      <w:pPr>
        <w:keepNext w:val="0"/>
        <w:keepLines w:val="0"/>
        <w:pageBreakBefore w:val="0"/>
        <w:kinsoku/>
        <w:wordWrap/>
        <w:overflowPunct/>
        <w:topLinePunct w:val="0"/>
        <w:bidi w:val="0"/>
        <w:spacing w:line="50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授权代表签字或盖章：</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 xml:space="preserve">  </w:t>
      </w:r>
    </w:p>
    <w:p>
      <w:pPr>
        <w:keepNext w:val="0"/>
        <w:keepLines w:val="0"/>
        <w:pageBreakBefore w:val="0"/>
        <w:kinsoku/>
        <w:wordWrap/>
        <w:overflowPunct/>
        <w:topLinePunct w:val="0"/>
        <w:bidi w:val="0"/>
        <w:spacing w:line="50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签署日期：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 xml:space="preserve"> 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 xml:space="preserve">月 </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pPr>
        <w:pStyle w:val="2"/>
        <w:rPr>
          <w:rFonts w:hint="eastAsia" w:ascii="新宋体" w:hAnsi="新宋体" w:eastAsia="新宋体" w:cs="新宋体"/>
          <w:color w:val="auto"/>
          <w:sz w:val="24"/>
          <w:szCs w:val="24"/>
        </w:rPr>
      </w:pPr>
    </w:p>
    <w:p>
      <w:pPr>
        <w:pStyle w:val="2"/>
        <w:rPr>
          <w:rFonts w:hint="eastAsia" w:ascii="新宋体" w:hAnsi="新宋体" w:eastAsia="新宋体" w:cs="新宋体"/>
          <w:color w:val="auto"/>
          <w:sz w:val="24"/>
          <w:szCs w:val="24"/>
        </w:rPr>
      </w:pPr>
    </w:p>
    <w:p>
      <w:pPr>
        <w:pStyle w:val="2"/>
        <w:rPr>
          <w:rFonts w:hint="eastAsia" w:ascii="新宋体" w:hAnsi="新宋体" w:eastAsia="新宋体" w:cs="新宋体"/>
          <w:color w:val="auto"/>
          <w:sz w:val="24"/>
          <w:szCs w:val="24"/>
        </w:rPr>
      </w:pPr>
    </w:p>
    <w:p>
      <w:pPr>
        <w:pStyle w:val="2"/>
        <w:rPr>
          <w:rFonts w:hint="eastAsia" w:ascii="新宋体" w:hAnsi="新宋体" w:eastAsia="新宋体" w:cs="新宋体"/>
          <w:color w:val="auto"/>
          <w:sz w:val="24"/>
          <w:szCs w:val="24"/>
        </w:rPr>
      </w:pPr>
    </w:p>
    <w:p>
      <w:pPr>
        <w:pStyle w:val="2"/>
        <w:rPr>
          <w:rFonts w:hint="eastAsia" w:ascii="新宋体" w:hAnsi="新宋体" w:eastAsia="新宋体" w:cs="新宋体"/>
          <w:color w:val="auto"/>
          <w:sz w:val="24"/>
          <w:szCs w:val="24"/>
        </w:rPr>
      </w:pPr>
    </w:p>
    <w:p>
      <w:pPr>
        <w:pStyle w:val="2"/>
        <w:rPr>
          <w:rFonts w:hint="eastAsia" w:ascii="新宋体" w:hAnsi="新宋体" w:eastAsia="新宋体" w:cs="新宋体"/>
          <w:color w:val="auto"/>
          <w:sz w:val="24"/>
          <w:szCs w:val="24"/>
        </w:rPr>
      </w:pPr>
    </w:p>
    <w:p>
      <w:pPr>
        <w:numPr>
          <w:ilvl w:val="0"/>
          <w:numId w:val="0"/>
        </w:numPr>
        <w:spacing w:line="500" w:lineRule="exact"/>
        <w:ind w:leftChars="0"/>
        <w:jc w:val="left"/>
        <w:rPr>
          <w:rFonts w:hint="eastAsia" w:hAnsi="宋体"/>
          <w:b/>
          <w:bCs/>
          <w:color w:val="auto"/>
          <w:sz w:val="30"/>
        </w:rPr>
      </w:pPr>
      <w:r>
        <w:rPr>
          <w:rFonts w:hint="eastAsia" w:ascii="宋体" w:hAnsi="宋体" w:cs="宋体"/>
          <w:b/>
          <w:bCs/>
          <w:color w:val="auto"/>
          <w:sz w:val="28"/>
          <w:szCs w:val="28"/>
          <w:lang w:val="en-US" w:eastAsia="zh-CN"/>
        </w:rPr>
        <w:t xml:space="preserve">                   3、</w:t>
      </w:r>
      <w:r>
        <w:rPr>
          <w:rFonts w:hint="eastAsia" w:ascii="宋体" w:hAnsi="宋体" w:cs="宋体"/>
          <w:b/>
          <w:bCs/>
          <w:color w:val="auto"/>
          <w:sz w:val="28"/>
          <w:szCs w:val="28"/>
        </w:rPr>
        <w:t>分项报价表</w:t>
      </w:r>
      <w:r>
        <w:rPr>
          <w:rFonts w:hint="eastAsia" w:hAnsi="宋体"/>
          <w:b/>
          <w:bCs/>
          <w:color w:val="auto"/>
          <w:sz w:val="30"/>
        </w:rPr>
        <w:t>（格式）</w:t>
      </w:r>
      <w:bookmarkStart w:id="25" w:name="_GoBack"/>
      <w:bookmarkEnd w:id="25"/>
    </w:p>
    <w:p>
      <w:pPr>
        <w:pStyle w:val="6"/>
        <w:rPr>
          <w:rFonts w:hint="eastAsia"/>
          <w:color w:val="auto"/>
        </w:rPr>
      </w:pPr>
    </w:p>
    <w:p>
      <w:pPr>
        <w:pStyle w:val="6"/>
        <w:numPr>
          <w:ilvl w:val="0"/>
          <w:numId w:val="0"/>
        </w:numPr>
        <w:ind w:leftChars="0"/>
        <w:jc w:val="left"/>
        <w:rPr>
          <w:rFonts w:hint="eastAsia"/>
          <w:color w:val="auto"/>
        </w:rPr>
      </w:pPr>
      <w:r>
        <w:rPr>
          <w:rFonts w:hint="eastAsia"/>
          <w:color w:val="auto"/>
        </w:rPr>
        <w:t xml:space="preserve">项目名称：                                                                                    项目编号： </w:t>
      </w:r>
    </w:p>
    <w:p>
      <w:pPr>
        <w:spacing w:line="500" w:lineRule="exact"/>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单位：元（人民币）</w:t>
      </w:r>
    </w:p>
    <w:tbl>
      <w:tblPr>
        <w:tblStyle w:val="15"/>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91"/>
        <w:gridCol w:w="1773"/>
        <w:gridCol w:w="1077"/>
        <w:gridCol w:w="996"/>
        <w:gridCol w:w="780"/>
        <w:gridCol w:w="877"/>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709" w:type="dxa"/>
            <w:tcBorders>
              <w:top w:val="single" w:color="auto" w:sz="4" w:space="0"/>
              <w:left w:val="single" w:color="auto" w:sz="4" w:space="0"/>
            </w:tcBorders>
            <w:vAlign w:val="center"/>
          </w:tcPr>
          <w:p>
            <w:pPr>
              <w:spacing w:line="500" w:lineRule="exact"/>
              <w:jc w:val="center"/>
              <w:rPr>
                <w:rFonts w:hint="eastAsia" w:ascii="宋体" w:hAnsi="宋体" w:cs="宋体"/>
                <w:color w:val="auto"/>
                <w:szCs w:val="21"/>
              </w:rPr>
            </w:pPr>
            <w:r>
              <w:rPr>
                <w:rFonts w:hint="eastAsia" w:ascii="宋体" w:hAnsi="宋体" w:cs="宋体"/>
                <w:color w:val="auto"/>
                <w:szCs w:val="21"/>
              </w:rPr>
              <w:t>序号</w:t>
            </w:r>
          </w:p>
        </w:tc>
        <w:tc>
          <w:tcPr>
            <w:tcW w:w="1991" w:type="dxa"/>
            <w:tcBorders>
              <w:top w:val="single" w:color="auto" w:sz="4" w:space="0"/>
            </w:tcBorders>
            <w:vAlign w:val="center"/>
          </w:tcPr>
          <w:p>
            <w:pPr>
              <w:spacing w:line="500" w:lineRule="exact"/>
              <w:jc w:val="center"/>
              <w:rPr>
                <w:rFonts w:hint="eastAsia" w:ascii="宋体" w:hAnsi="宋体" w:cs="宋体"/>
                <w:color w:val="auto"/>
                <w:szCs w:val="21"/>
              </w:rPr>
            </w:pPr>
            <w:r>
              <w:rPr>
                <w:rFonts w:hint="eastAsia" w:ascii="宋体" w:hAnsi="宋体" w:cs="宋体"/>
                <w:color w:val="auto"/>
                <w:szCs w:val="21"/>
                <w:lang w:eastAsia="zh-CN"/>
              </w:rPr>
              <w:t>服务</w:t>
            </w:r>
            <w:r>
              <w:rPr>
                <w:rFonts w:hint="eastAsia" w:ascii="宋体" w:hAnsi="宋体" w:cs="宋体"/>
                <w:color w:val="auto"/>
                <w:szCs w:val="21"/>
              </w:rPr>
              <w:t>名称</w:t>
            </w:r>
          </w:p>
        </w:tc>
        <w:tc>
          <w:tcPr>
            <w:tcW w:w="1773" w:type="dxa"/>
            <w:tcBorders>
              <w:top w:val="single" w:color="auto" w:sz="4" w:space="0"/>
            </w:tcBorders>
            <w:vAlign w:val="center"/>
          </w:tcPr>
          <w:p>
            <w:pPr>
              <w:spacing w:line="500" w:lineRule="exact"/>
              <w:jc w:val="center"/>
              <w:rPr>
                <w:rFonts w:hint="eastAsia" w:ascii="宋体" w:hAnsi="宋体" w:cs="宋体"/>
                <w:color w:val="auto"/>
                <w:szCs w:val="21"/>
                <w:highlight w:val="yellow"/>
              </w:rPr>
            </w:pPr>
            <w:r>
              <w:rPr>
                <w:rFonts w:hint="eastAsia" w:ascii="新宋体" w:hAnsi="新宋体" w:eastAsia="新宋体" w:cs="新宋体"/>
                <w:color w:val="auto"/>
                <w:sz w:val="24"/>
                <w:szCs w:val="24"/>
                <w:highlight w:val="none"/>
                <w:lang w:eastAsia="zh-CN"/>
              </w:rPr>
              <w:t>提交报告期限</w:t>
            </w:r>
          </w:p>
        </w:tc>
        <w:tc>
          <w:tcPr>
            <w:tcW w:w="1077" w:type="dxa"/>
            <w:tcBorders>
              <w:top w:val="single" w:color="auto" w:sz="4" w:space="0"/>
            </w:tcBorders>
            <w:vAlign w:val="center"/>
          </w:tcPr>
          <w:p>
            <w:pPr>
              <w:spacing w:line="500" w:lineRule="exact"/>
              <w:rPr>
                <w:rFonts w:hint="eastAsia" w:ascii="宋体" w:hAnsi="宋体" w:eastAsia="宋体" w:cs="宋体"/>
                <w:color w:val="auto"/>
                <w:szCs w:val="21"/>
                <w:lang w:val="en-US" w:eastAsia="zh-CN"/>
              </w:rPr>
            </w:pPr>
            <w:r>
              <w:rPr>
                <w:rFonts w:hint="eastAsia" w:ascii="宋体" w:hAnsi="宋体" w:cs="宋体"/>
                <w:color w:val="auto"/>
                <w:szCs w:val="21"/>
              </w:rPr>
              <w:t>交货地点</w:t>
            </w:r>
            <w:r>
              <w:rPr>
                <w:rFonts w:hint="eastAsia" w:ascii="宋体" w:hAnsi="宋体" w:cs="宋体"/>
                <w:color w:val="auto"/>
                <w:szCs w:val="21"/>
                <w:lang w:val="en-US" w:eastAsia="zh-CN"/>
              </w:rPr>
              <w:t xml:space="preserve"> </w:t>
            </w:r>
          </w:p>
        </w:tc>
        <w:tc>
          <w:tcPr>
            <w:tcW w:w="996" w:type="dxa"/>
            <w:tcBorders>
              <w:top w:val="single" w:color="auto" w:sz="4" w:space="0"/>
            </w:tcBorders>
            <w:vAlign w:val="center"/>
          </w:tcPr>
          <w:p>
            <w:pPr>
              <w:spacing w:line="500" w:lineRule="exact"/>
              <w:jc w:val="center"/>
              <w:rPr>
                <w:rFonts w:hint="eastAsia" w:ascii="宋体" w:hAnsi="宋体" w:cs="宋体"/>
                <w:color w:val="auto"/>
                <w:szCs w:val="21"/>
              </w:rPr>
            </w:pPr>
            <w:r>
              <w:rPr>
                <w:rFonts w:hint="eastAsia" w:ascii="宋体" w:hAnsi="宋体" w:cs="宋体"/>
                <w:color w:val="auto"/>
                <w:szCs w:val="21"/>
              </w:rPr>
              <w:t>质保</w:t>
            </w:r>
          </w:p>
          <w:p>
            <w:pPr>
              <w:spacing w:line="500" w:lineRule="exact"/>
              <w:jc w:val="center"/>
              <w:rPr>
                <w:rFonts w:hint="eastAsia" w:ascii="宋体" w:hAnsi="宋体" w:cs="宋体"/>
                <w:color w:val="auto"/>
                <w:szCs w:val="21"/>
              </w:rPr>
            </w:pPr>
            <w:r>
              <w:rPr>
                <w:rFonts w:hint="eastAsia" w:ascii="宋体" w:hAnsi="宋体" w:cs="宋体"/>
                <w:color w:val="auto"/>
                <w:szCs w:val="21"/>
              </w:rPr>
              <w:t>期限</w:t>
            </w:r>
          </w:p>
        </w:tc>
        <w:tc>
          <w:tcPr>
            <w:tcW w:w="780" w:type="dxa"/>
            <w:tcBorders>
              <w:top w:val="single" w:color="auto" w:sz="4" w:space="0"/>
            </w:tcBorders>
            <w:vAlign w:val="center"/>
          </w:tcPr>
          <w:p>
            <w:pPr>
              <w:spacing w:line="500" w:lineRule="exact"/>
              <w:jc w:val="center"/>
              <w:rPr>
                <w:rFonts w:hint="eastAsia" w:ascii="宋体" w:hAnsi="宋体" w:eastAsia="宋体" w:cs="宋体"/>
                <w:color w:val="auto"/>
                <w:szCs w:val="21"/>
                <w:lang w:eastAsia="zh-CN"/>
              </w:rPr>
            </w:pPr>
            <w:r>
              <w:rPr>
                <w:rFonts w:hint="eastAsia" w:ascii="宋体" w:hAnsi="宋体" w:cs="宋体"/>
                <w:color w:val="auto"/>
                <w:szCs w:val="21"/>
              </w:rPr>
              <w:t>数量</w:t>
            </w:r>
            <w:r>
              <w:rPr>
                <w:rFonts w:hint="eastAsia" w:ascii="宋体" w:hAnsi="宋体" w:cs="宋体"/>
                <w:color w:val="auto"/>
                <w:szCs w:val="21"/>
                <w:lang w:eastAsia="zh-CN"/>
              </w:rPr>
              <w:t>单位</w:t>
            </w:r>
          </w:p>
        </w:tc>
        <w:tc>
          <w:tcPr>
            <w:tcW w:w="877" w:type="dxa"/>
            <w:tcBorders>
              <w:top w:val="single" w:color="auto" w:sz="4" w:space="0"/>
            </w:tcBorders>
            <w:vAlign w:val="center"/>
          </w:tcPr>
          <w:p>
            <w:pPr>
              <w:spacing w:line="500" w:lineRule="exact"/>
              <w:jc w:val="center"/>
              <w:rPr>
                <w:rFonts w:hint="eastAsia" w:ascii="宋体" w:hAnsi="宋体" w:cs="宋体"/>
                <w:color w:val="auto"/>
                <w:szCs w:val="21"/>
              </w:rPr>
            </w:pPr>
            <w:r>
              <w:rPr>
                <w:rFonts w:hint="eastAsia" w:ascii="宋体" w:hAnsi="宋体" w:cs="宋体"/>
                <w:color w:val="auto"/>
                <w:szCs w:val="21"/>
              </w:rPr>
              <w:t>单价</w:t>
            </w:r>
          </w:p>
        </w:tc>
        <w:tc>
          <w:tcPr>
            <w:tcW w:w="1164" w:type="dxa"/>
            <w:tcBorders>
              <w:top w:val="single" w:color="auto" w:sz="4" w:space="0"/>
              <w:right w:val="single" w:color="auto" w:sz="4" w:space="0"/>
            </w:tcBorders>
            <w:vAlign w:val="center"/>
          </w:tcPr>
          <w:p>
            <w:pPr>
              <w:spacing w:line="500" w:lineRule="exact"/>
              <w:jc w:val="center"/>
              <w:rPr>
                <w:rFonts w:hint="eastAsia" w:ascii="宋体" w:hAnsi="宋体" w:cs="宋体"/>
                <w:color w:val="auto"/>
                <w:szCs w:val="21"/>
              </w:rPr>
            </w:pPr>
            <w:r>
              <w:rPr>
                <w:rFonts w:hint="eastAsia" w:ascii="宋体" w:hAnsi="宋体" w:cs="宋体"/>
                <w:color w:val="auto"/>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09" w:type="dxa"/>
            <w:tcBorders>
              <w:left w:val="single" w:color="auto" w:sz="4" w:space="0"/>
            </w:tcBorders>
            <w:vAlign w:val="center"/>
          </w:tcPr>
          <w:p>
            <w:pPr>
              <w:spacing w:line="500" w:lineRule="exact"/>
              <w:jc w:val="center"/>
              <w:rPr>
                <w:rFonts w:hint="eastAsia" w:ascii="宋体" w:hAnsi="宋体" w:cs="宋体"/>
                <w:color w:val="auto"/>
                <w:szCs w:val="21"/>
              </w:rPr>
            </w:pPr>
          </w:p>
        </w:tc>
        <w:tc>
          <w:tcPr>
            <w:tcW w:w="1991" w:type="dxa"/>
            <w:vAlign w:val="center"/>
          </w:tcPr>
          <w:p>
            <w:pPr>
              <w:spacing w:line="500" w:lineRule="exact"/>
              <w:jc w:val="center"/>
              <w:rPr>
                <w:rFonts w:hint="eastAsia" w:ascii="宋体" w:hAnsi="宋体" w:cs="宋体"/>
                <w:color w:val="auto"/>
                <w:szCs w:val="21"/>
              </w:rPr>
            </w:pPr>
          </w:p>
        </w:tc>
        <w:tc>
          <w:tcPr>
            <w:tcW w:w="1773" w:type="dxa"/>
            <w:vAlign w:val="center"/>
          </w:tcPr>
          <w:p>
            <w:pPr>
              <w:spacing w:line="500" w:lineRule="exact"/>
              <w:jc w:val="center"/>
              <w:rPr>
                <w:rFonts w:hint="eastAsia" w:ascii="宋体" w:hAnsi="宋体" w:cs="宋体"/>
                <w:color w:val="auto"/>
                <w:szCs w:val="21"/>
              </w:rPr>
            </w:pPr>
          </w:p>
        </w:tc>
        <w:tc>
          <w:tcPr>
            <w:tcW w:w="1077" w:type="dxa"/>
            <w:vAlign w:val="center"/>
          </w:tcPr>
          <w:p>
            <w:pPr>
              <w:spacing w:line="500" w:lineRule="exact"/>
              <w:jc w:val="center"/>
              <w:rPr>
                <w:rFonts w:hint="eastAsia" w:ascii="宋体" w:hAnsi="宋体" w:cs="宋体"/>
                <w:color w:val="auto"/>
                <w:szCs w:val="21"/>
              </w:rPr>
            </w:pPr>
          </w:p>
        </w:tc>
        <w:tc>
          <w:tcPr>
            <w:tcW w:w="996" w:type="dxa"/>
            <w:vAlign w:val="center"/>
          </w:tcPr>
          <w:p>
            <w:pPr>
              <w:spacing w:line="500" w:lineRule="exact"/>
              <w:jc w:val="center"/>
              <w:rPr>
                <w:rFonts w:hint="eastAsia" w:ascii="宋体" w:hAnsi="宋体" w:cs="宋体"/>
                <w:color w:val="auto"/>
                <w:szCs w:val="21"/>
              </w:rPr>
            </w:pPr>
          </w:p>
        </w:tc>
        <w:tc>
          <w:tcPr>
            <w:tcW w:w="780" w:type="dxa"/>
            <w:vAlign w:val="center"/>
          </w:tcPr>
          <w:p>
            <w:pPr>
              <w:spacing w:line="500" w:lineRule="exact"/>
              <w:jc w:val="center"/>
              <w:rPr>
                <w:rFonts w:hint="eastAsia" w:ascii="宋体" w:hAnsi="宋体" w:cs="宋体"/>
                <w:color w:val="auto"/>
                <w:szCs w:val="21"/>
              </w:rPr>
            </w:pPr>
          </w:p>
        </w:tc>
        <w:tc>
          <w:tcPr>
            <w:tcW w:w="877" w:type="dxa"/>
            <w:vAlign w:val="center"/>
          </w:tcPr>
          <w:p>
            <w:pPr>
              <w:spacing w:line="500" w:lineRule="exact"/>
              <w:jc w:val="center"/>
              <w:rPr>
                <w:rFonts w:hint="eastAsia" w:ascii="宋体" w:hAnsi="宋体" w:cs="宋体"/>
                <w:color w:val="auto"/>
                <w:szCs w:val="21"/>
              </w:rPr>
            </w:pPr>
          </w:p>
        </w:tc>
        <w:tc>
          <w:tcPr>
            <w:tcW w:w="1164" w:type="dxa"/>
            <w:tcBorders>
              <w:right w:val="single" w:color="auto" w:sz="4" w:space="0"/>
            </w:tcBorders>
            <w:vAlign w:val="center"/>
          </w:tcPr>
          <w:p>
            <w:pPr>
              <w:spacing w:line="500" w:lineRule="exact"/>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09" w:type="dxa"/>
            <w:tcBorders>
              <w:left w:val="single" w:color="auto" w:sz="4" w:space="0"/>
            </w:tcBorders>
            <w:vAlign w:val="center"/>
          </w:tcPr>
          <w:p>
            <w:pPr>
              <w:spacing w:line="500" w:lineRule="exact"/>
              <w:jc w:val="center"/>
              <w:rPr>
                <w:rFonts w:hint="eastAsia" w:ascii="宋体" w:hAnsi="宋体" w:cs="宋体"/>
                <w:color w:val="auto"/>
                <w:szCs w:val="21"/>
              </w:rPr>
            </w:pPr>
          </w:p>
        </w:tc>
        <w:tc>
          <w:tcPr>
            <w:tcW w:w="1991" w:type="dxa"/>
            <w:vAlign w:val="center"/>
          </w:tcPr>
          <w:p>
            <w:pPr>
              <w:spacing w:line="500" w:lineRule="exact"/>
              <w:jc w:val="center"/>
              <w:rPr>
                <w:rFonts w:hint="eastAsia" w:ascii="宋体" w:hAnsi="宋体" w:cs="宋体"/>
                <w:color w:val="auto"/>
                <w:szCs w:val="21"/>
              </w:rPr>
            </w:pPr>
          </w:p>
        </w:tc>
        <w:tc>
          <w:tcPr>
            <w:tcW w:w="1773" w:type="dxa"/>
            <w:vAlign w:val="center"/>
          </w:tcPr>
          <w:p>
            <w:pPr>
              <w:spacing w:line="500" w:lineRule="exact"/>
              <w:jc w:val="center"/>
              <w:rPr>
                <w:rFonts w:hint="eastAsia" w:ascii="宋体" w:hAnsi="宋体" w:cs="宋体"/>
                <w:color w:val="auto"/>
                <w:szCs w:val="21"/>
              </w:rPr>
            </w:pPr>
          </w:p>
        </w:tc>
        <w:tc>
          <w:tcPr>
            <w:tcW w:w="1077" w:type="dxa"/>
            <w:vAlign w:val="center"/>
          </w:tcPr>
          <w:p>
            <w:pPr>
              <w:spacing w:line="500" w:lineRule="exact"/>
              <w:jc w:val="center"/>
              <w:rPr>
                <w:rFonts w:hint="eastAsia" w:ascii="宋体" w:hAnsi="宋体" w:cs="宋体"/>
                <w:color w:val="auto"/>
                <w:szCs w:val="21"/>
              </w:rPr>
            </w:pPr>
          </w:p>
        </w:tc>
        <w:tc>
          <w:tcPr>
            <w:tcW w:w="996" w:type="dxa"/>
            <w:vAlign w:val="center"/>
          </w:tcPr>
          <w:p>
            <w:pPr>
              <w:spacing w:line="500" w:lineRule="exact"/>
              <w:jc w:val="center"/>
              <w:rPr>
                <w:rFonts w:hint="eastAsia" w:ascii="宋体" w:hAnsi="宋体" w:cs="宋体"/>
                <w:color w:val="auto"/>
                <w:szCs w:val="21"/>
              </w:rPr>
            </w:pPr>
          </w:p>
        </w:tc>
        <w:tc>
          <w:tcPr>
            <w:tcW w:w="780" w:type="dxa"/>
            <w:vAlign w:val="center"/>
          </w:tcPr>
          <w:p>
            <w:pPr>
              <w:spacing w:line="500" w:lineRule="exact"/>
              <w:jc w:val="center"/>
              <w:rPr>
                <w:rFonts w:hint="eastAsia" w:ascii="宋体" w:hAnsi="宋体" w:cs="宋体"/>
                <w:color w:val="auto"/>
                <w:szCs w:val="21"/>
              </w:rPr>
            </w:pPr>
          </w:p>
        </w:tc>
        <w:tc>
          <w:tcPr>
            <w:tcW w:w="877" w:type="dxa"/>
            <w:vAlign w:val="center"/>
          </w:tcPr>
          <w:p>
            <w:pPr>
              <w:spacing w:line="500" w:lineRule="exact"/>
              <w:jc w:val="center"/>
              <w:rPr>
                <w:rFonts w:hint="eastAsia" w:ascii="宋体" w:hAnsi="宋体" w:cs="宋体"/>
                <w:color w:val="auto"/>
                <w:szCs w:val="21"/>
              </w:rPr>
            </w:pPr>
          </w:p>
        </w:tc>
        <w:tc>
          <w:tcPr>
            <w:tcW w:w="1164" w:type="dxa"/>
            <w:tcBorders>
              <w:right w:val="single" w:color="auto" w:sz="4" w:space="0"/>
            </w:tcBorders>
            <w:vAlign w:val="center"/>
          </w:tcPr>
          <w:p>
            <w:pPr>
              <w:spacing w:line="500" w:lineRule="exact"/>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09" w:type="dxa"/>
            <w:tcBorders>
              <w:left w:val="single" w:color="auto" w:sz="4" w:space="0"/>
            </w:tcBorders>
            <w:vAlign w:val="center"/>
          </w:tcPr>
          <w:p>
            <w:pPr>
              <w:spacing w:line="500" w:lineRule="exact"/>
              <w:jc w:val="center"/>
              <w:rPr>
                <w:rFonts w:hint="eastAsia" w:ascii="宋体" w:hAnsi="宋体" w:cs="宋体"/>
                <w:color w:val="auto"/>
                <w:szCs w:val="21"/>
              </w:rPr>
            </w:pPr>
          </w:p>
        </w:tc>
        <w:tc>
          <w:tcPr>
            <w:tcW w:w="1991" w:type="dxa"/>
            <w:vAlign w:val="center"/>
          </w:tcPr>
          <w:p>
            <w:pPr>
              <w:spacing w:line="500" w:lineRule="exact"/>
              <w:jc w:val="center"/>
              <w:rPr>
                <w:rFonts w:hint="eastAsia" w:ascii="宋体" w:hAnsi="宋体" w:cs="宋体"/>
                <w:color w:val="auto"/>
                <w:szCs w:val="21"/>
              </w:rPr>
            </w:pPr>
          </w:p>
        </w:tc>
        <w:tc>
          <w:tcPr>
            <w:tcW w:w="1773" w:type="dxa"/>
            <w:vAlign w:val="center"/>
          </w:tcPr>
          <w:p>
            <w:pPr>
              <w:spacing w:line="500" w:lineRule="exact"/>
              <w:jc w:val="center"/>
              <w:rPr>
                <w:rFonts w:hint="eastAsia" w:ascii="宋体" w:hAnsi="宋体" w:cs="宋体"/>
                <w:color w:val="auto"/>
                <w:szCs w:val="21"/>
              </w:rPr>
            </w:pPr>
          </w:p>
        </w:tc>
        <w:tc>
          <w:tcPr>
            <w:tcW w:w="1077" w:type="dxa"/>
            <w:vAlign w:val="center"/>
          </w:tcPr>
          <w:p>
            <w:pPr>
              <w:spacing w:line="500" w:lineRule="exact"/>
              <w:jc w:val="center"/>
              <w:rPr>
                <w:rFonts w:hint="eastAsia" w:ascii="宋体" w:hAnsi="宋体" w:cs="宋体"/>
                <w:color w:val="auto"/>
                <w:szCs w:val="21"/>
              </w:rPr>
            </w:pPr>
          </w:p>
        </w:tc>
        <w:tc>
          <w:tcPr>
            <w:tcW w:w="996" w:type="dxa"/>
            <w:vAlign w:val="center"/>
          </w:tcPr>
          <w:p>
            <w:pPr>
              <w:spacing w:line="500" w:lineRule="exact"/>
              <w:jc w:val="center"/>
              <w:rPr>
                <w:rFonts w:hint="eastAsia" w:ascii="宋体" w:hAnsi="宋体" w:cs="宋体"/>
                <w:color w:val="auto"/>
                <w:szCs w:val="21"/>
              </w:rPr>
            </w:pPr>
          </w:p>
        </w:tc>
        <w:tc>
          <w:tcPr>
            <w:tcW w:w="780" w:type="dxa"/>
            <w:vAlign w:val="center"/>
          </w:tcPr>
          <w:p>
            <w:pPr>
              <w:spacing w:line="500" w:lineRule="exact"/>
              <w:jc w:val="center"/>
              <w:rPr>
                <w:rFonts w:hint="eastAsia" w:ascii="宋体" w:hAnsi="宋体" w:cs="宋体"/>
                <w:color w:val="auto"/>
                <w:szCs w:val="21"/>
              </w:rPr>
            </w:pPr>
          </w:p>
        </w:tc>
        <w:tc>
          <w:tcPr>
            <w:tcW w:w="877" w:type="dxa"/>
            <w:vAlign w:val="center"/>
          </w:tcPr>
          <w:p>
            <w:pPr>
              <w:spacing w:line="500" w:lineRule="exact"/>
              <w:jc w:val="center"/>
              <w:rPr>
                <w:rFonts w:hint="eastAsia" w:ascii="宋体" w:hAnsi="宋体" w:cs="宋体"/>
                <w:color w:val="auto"/>
                <w:szCs w:val="21"/>
              </w:rPr>
            </w:pPr>
          </w:p>
        </w:tc>
        <w:tc>
          <w:tcPr>
            <w:tcW w:w="1164" w:type="dxa"/>
            <w:tcBorders>
              <w:right w:val="single" w:color="auto" w:sz="4" w:space="0"/>
            </w:tcBorders>
            <w:vAlign w:val="center"/>
          </w:tcPr>
          <w:p>
            <w:pPr>
              <w:spacing w:line="500" w:lineRule="exact"/>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09" w:type="dxa"/>
            <w:tcBorders>
              <w:left w:val="single" w:color="auto" w:sz="4" w:space="0"/>
            </w:tcBorders>
            <w:vAlign w:val="center"/>
          </w:tcPr>
          <w:p>
            <w:pPr>
              <w:spacing w:line="500" w:lineRule="exact"/>
              <w:jc w:val="center"/>
              <w:rPr>
                <w:rFonts w:hint="eastAsia" w:ascii="宋体" w:hAnsi="宋体" w:cs="宋体"/>
                <w:color w:val="auto"/>
                <w:szCs w:val="21"/>
              </w:rPr>
            </w:pPr>
          </w:p>
        </w:tc>
        <w:tc>
          <w:tcPr>
            <w:tcW w:w="1991" w:type="dxa"/>
            <w:vAlign w:val="center"/>
          </w:tcPr>
          <w:p>
            <w:pPr>
              <w:spacing w:line="500" w:lineRule="exact"/>
              <w:jc w:val="center"/>
              <w:rPr>
                <w:rFonts w:hint="eastAsia" w:ascii="宋体" w:hAnsi="宋体" w:cs="宋体"/>
                <w:color w:val="auto"/>
                <w:szCs w:val="21"/>
              </w:rPr>
            </w:pPr>
          </w:p>
        </w:tc>
        <w:tc>
          <w:tcPr>
            <w:tcW w:w="1773" w:type="dxa"/>
            <w:vAlign w:val="center"/>
          </w:tcPr>
          <w:p>
            <w:pPr>
              <w:spacing w:line="500" w:lineRule="exact"/>
              <w:jc w:val="center"/>
              <w:rPr>
                <w:rFonts w:hint="eastAsia" w:ascii="宋体" w:hAnsi="宋体" w:cs="宋体"/>
                <w:color w:val="auto"/>
                <w:szCs w:val="21"/>
              </w:rPr>
            </w:pPr>
          </w:p>
        </w:tc>
        <w:tc>
          <w:tcPr>
            <w:tcW w:w="1077" w:type="dxa"/>
            <w:vAlign w:val="center"/>
          </w:tcPr>
          <w:p>
            <w:pPr>
              <w:spacing w:line="500" w:lineRule="exact"/>
              <w:jc w:val="center"/>
              <w:rPr>
                <w:rFonts w:hint="eastAsia" w:ascii="宋体" w:hAnsi="宋体" w:cs="宋体"/>
                <w:color w:val="auto"/>
                <w:szCs w:val="21"/>
              </w:rPr>
            </w:pPr>
          </w:p>
        </w:tc>
        <w:tc>
          <w:tcPr>
            <w:tcW w:w="996" w:type="dxa"/>
            <w:vAlign w:val="center"/>
          </w:tcPr>
          <w:p>
            <w:pPr>
              <w:spacing w:line="500" w:lineRule="exact"/>
              <w:jc w:val="center"/>
              <w:rPr>
                <w:rFonts w:hint="eastAsia" w:ascii="宋体" w:hAnsi="宋体" w:cs="宋体"/>
                <w:color w:val="auto"/>
                <w:szCs w:val="21"/>
              </w:rPr>
            </w:pPr>
          </w:p>
        </w:tc>
        <w:tc>
          <w:tcPr>
            <w:tcW w:w="780" w:type="dxa"/>
            <w:vAlign w:val="center"/>
          </w:tcPr>
          <w:p>
            <w:pPr>
              <w:spacing w:line="500" w:lineRule="exact"/>
              <w:jc w:val="center"/>
              <w:rPr>
                <w:rFonts w:hint="eastAsia" w:ascii="宋体" w:hAnsi="宋体" w:cs="宋体"/>
                <w:color w:val="auto"/>
                <w:szCs w:val="21"/>
              </w:rPr>
            </w:pPr>
          </w:p>
        </w:tc>
        <w:tc>
          <w:tcPr>
            <w:tcW w:w="877" w:type="dxa"/>
            <w:vAlign w:val="center"/>
          </w:tcPr>
          <w:p>
            <w:pPr>
              <w:spacing w:line="500" w:lineRule="exact"/>
              <w:jc w:val="center"/>
              <w:rPr>
                <w:rFonts w:hint="eastAsia" w:ascii="宋体" w:hAnsi="宋体" w:cs="宋体"/>
                <w:color w:val="auto"/>
                <w:szCs w:val="21"/>
              </w:rPr>
            </w:pPr>
          </w:p>
        </w:tc>
        <w:tc>
          <w:tcPr>
            <w:tcW w:w="1164" w:type="dxa"/>
            <w:tcBorders>
              <w:right w:val="single" w:color="auto" w:sz="4" w:space="0"/>
            </w:tcBorders>
            <w:vAlign w:val="center"/>
          </w:tcPr>
          <w:p>
            <w:pPr>
              <w:spacing w:line="500" w:lineRule="exact"/>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473" w:type="dxa"/>
            <w:gridSpan w:val="3"/>
            <w:tcBorders>
              <w:left w:val="single" w:color="auto" w:sz="4" w:space="0"/>
            </w:tcBorders>
            <w:vAlign w:val="center"/>
          </w:tcPr>
          <w:p>
            <w:pPr>
              <w:spacing w:line="500" w:lineRule="exact"/>
              <w:jc w:val="center"/>
              <w:rPr>
                <w:rFonts w:hint="eastAsia" w:ascii="宋体" w:hAnsi="宋体" w:cs="宋体"/>
                <w:color w:val="auto"/>
                <w:szCs w:val="21"/>
              </w:rPr>
            </w:pPr>
            <w:r>
              <w:rPr>
                <w:rFonts w:hint="eastAsia" w:ascii="宋体" w:hAnsi="宋体" w:cs="宋体"/>
                <w:color w:val="auto"/>
                <w:szCs w:val="21"/>
              </w:rPr>
              <w:t>合计（总价）</w:t>
            </w:r>
          </w:p>
        </w:tc>
        <w:tc>
          <w:tcPr>
            <w:tcW w:w="4894" w:type="dxa"/>
            <w:gridSpan w:val="5"/>
            <w:tcBorders>
              <w:right w:val="single" w:color="auto" w:sz="4" w:space="0"/>
            </w:tcBorders>
            <w:vAlign w:val="center"/>
          </w:tcPr>
          <w:p>
            <w:pPr>
              <w:spacing w:line="500" w:lineRule="exact"/>
              <w:jc w:val="center"/>
              <w:rPr>
                <w:rFonts w:hint="eastAsia" w:ascii="宋体" w:hAnsi="宋体" w:cs="宋体"/>
                <w:color w:val="auto"/>
                <w:szCs w:val="21"/>
              </w:rPr>
            </w:pPr>
          </w:p>
        </w:tc>
      </w:tr>
    </w:tbl>
    <w:p>
      <w:pPr>
        <w:spacing w:line="500" w:lineRule="exact"/>
        <w:jc w:val="left"/>
        <w:rPr>
          <w:rFonts w:hint="eastAsia" w:ascii="宋体" w:hAnsi="宋体" w:cs="宋体"/>
          <w:color w:val="auto"/>
          <w:szCs w:val="21"/>
        </w:rPr>
      </w:pPr>
      <w:r>
        <w:rPr>
          <w:rFonts w:hint="eastAsia" w:ascii="宋体" w:hAnsi="宋体" w:cs="宋体"/>
          <w:color w:val="auto"/>
          <w:szCs w:val="21"/>
        </w:rPr>
        <w:t xml:space="preserve">    注：总价金额与按单价汇总金额不一致的，以单价金额计算结果为准。</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投标人名称：</w:t>
      </w:r>
      <w:r>
        <w:rPr>
          <w:rFonts w:hint="eastAsia" w:ascii="宋体" w:hAnsi="宋体" w:cs="宋体"/>
          <w:color w:val="auto"/>
          <w:szCs w:val="21"/>
          <w:u w:val="single"/>
        </w:rPr>
        <w:t xml:space="preserve">     （加盖公章）          </w:t>
      </w:r>
      <w:r>
        <w:rPr>
          <w:rFonts w:hint="eastAsia" w:ascii="宋体" w:hAnsi="宋体" w:cs="宋体"/>
          <w:color w:val="auto"/>
          <w:szCs w:val="21"/>
        </w:rPr>
        <w:t xml:space="preserve">    </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法定代表人签字或盖章：</w:t>
      </w:r>
      <w:r>
        <w:rPr>
          <w:rFonts w:hint="eastAsia" w:ascii="宋体" w:hAnsi="宋体" w:cs="宋体"/>
          <w:color w:val="auto"/>
          <w:szCs w:val="21"/>
          <w:u w:val="single"/>
        </w:rPr>
        <w:t xml:space="preserve">                </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授权代表：</w:t>
      </w:r>
      <w:r>
        <w:rPr>
          <w:rFonts w:hint="eastAsia" w:ascii="宋体" w:hAnsi="宋体" w:cs="宋体"/>
          <w:color w:val="auto"/>
          <w:szCs w:val="21"/>
          <w:u w:val="single"/>
        </w:rPr>
        <w:t xml:space="preserve"> （签字）                   </w:t>
      </w:r>
      <w:r>
        <w:rPr>
          <w:rFonts w:hint="eastAsia" w:ascii="宋体" w:hAnsi="宋体" w:cs="宋体"/>
          <w:color w:val="auto"/>
          <w:szCs w:val="21"/>
        </w:rPr>
        <w:t xml:space="preserve">          </w:t>
      </w:r>
    </w:p>
    <w:p>
      <w:pPr>
        <w:spacing w:line="500" w:lineRule="exact"/>
        <w:ind w:firstLine="420" w:firstLineChars="200"/>
        <w:rPr>
          <w:rFonts w:hint="eastAsia" w:ascii="宋体" w:hAnsi="宋体" w:cs="宋体"/>
          <w:b/>
          <w:color w:val="auto"/>
          <w:szCs w:val="21"/>
        </w:rPr>
      </w:pPr>
      <w:r>
        <w:rPr>
          <w:rFonts w:hint="eastAsia" w:ascii="宋体" w:hAnsi="宋体" w:cs="宋体"/>
          <w:color w:val="auto"/>
          <w:szCs w:val="21"/>
        </w:rPr>
        <w:t>签署日期：</w:t>
      </w:r>
      <w:r>
        <w:rPr>
          <w:rFonts w:hint="eastAsia" w:ascii="宋体" w:hAnsi="宋体" w:cs="宋体"/>
          <w:color w:val="auto"/>
          <w:szCs w:val="21"/>
          <w:u w:val="single"/>
        </w:rPr>
        <w:t xml:space="preserve">          </w:t>
      </w:r>
      <w:r>
        <w:rPr>
          <w:rFonts w:hint="eastAsia" w:ascii="宋体" w:hAnsi="宋体" w:cs="宋体"/>
          <w:color w:val="auto"/>
          <w:szCs w:val="21"/>
        </w:rPr>
        <w:t xml:space="preserve"> 年 </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widowControl/>
        <w:spacing w:line="500" w:lineRule="atLeast"/>
        <w:ind w:firstLine="235"/>
        <w:rPr>
          <w:rFonts w:hint="eastAsia" w:ascii="宋体" w:hAnsi="宋体" w:cs="宋体"/>
          <w:color w:val="auto"/>
          <w:kern w:val="0"/>
          <w:szCs w:val="21"/>
        </w:rPr>
      </w:pPr>
      <w:r>
        <w:rPr>
          <w:rFonts w:hint="eastAsia" w:ascii="宋体" w:hAnsi="宋体" w:cs="宋体"/>
          <w:color w:val="auto"/>
          <w:kern w:val="0"/>
          <w:szCs w:val="21"/>
        </w:rPr>
        <w:t xml:space="preserve">  注：投标人应根据货物清单分项进行填报，表中表格行数可自行添加。招标文件中未列出的相关辅助材料和在实施过程中涉及到的其它一切费用应在报价时一并考虑，项目实施过程中不再单独结算。  </w:t>
      </w:r>
    </w:p>
    <w:p>
      <w:pPr>
        <w:widowControl/>
        <w:spacing w:line="500" w:lineRule="atLeast"/>
        <w:ind w:firstLine="235"/>
        <w:rPr>
          <w:rFonts w:hint="eastAsia" w:ascii="宋体" w:hAnsi="宋体" w:cs="宋体"/>
          <w:b/>
          <w:color w:val="auto"/>
          <w:kern w:val="0"/>
          <w:szCs w:val="21"/>
        </w:rPr>
      </w:pPr>
      <w:r>
        <w:rPr>
          <w:rFonts w:hint="eastAsia" w:ascii="宋体" w:hAnsi="宋体" w:cs="宋体"/>
          <w:color w:val="auto"/>
          <w:kern w:val="0"/>
          <w:szCs w:val="21"/>
        </w:rPr>
        <w:t xml:space="preserve">  </w:t>
      </w:r>
      <w:r>
        <w:rPr>
          <w:rFonts w:hint="eastAsia" w:ascii="宋体" w:hAnsi="宋体" w:cs="宋体"/>
          <w:b/>
          <w:color w:val="auto"/>
          <w:kern w:val="0"/>
          <w:szCs w:val="21"/>
        </w:rPr>
        <w:t>表中投标报价总计应与对应</w:t>
      </w:r>
      <w:r>
        <w:rPr>
          <w:rFonts w:hint="eastAsia" w:ascii="宋体" w:hAnsi="宋体" w:cs="宋体"/>
          <w:b/>
          <w:color w:val="auto"/>
          <w:kern w:val="0"/>
          <w:szCs w:val="21"/>
          <w:lang w:eastAsia="zh-CN"/>
        </w:rPr>
        <w:t>投标</w:t>
      </w:r>
      <w:r>
        <w:rPr>
          <w:rFonts w:hint="eastAsia" w:ascii="宋体" w:hAnsi="宋体" w:cs="宋体"/>
          <w:b/>
          <w:color w:val="auto"/>
          <w:kern w:val="0"/>
          <w:szCs w:val="21"/>
        </w:rPr>
        <w:t>报价表中投标总价一致。</w:t>
      </w:r>
    </w:p>
    <w:p>
      <w:pPr>
        <w:pStyle w:val="8"/>
        <w:jc w:val="center"/>
        <w:rPr>
          <w:rFonts w:hint="eastAsia" w:hAnsi="宋体" w:cs="宋体"/>
          <w:color w:val="auto"/>
          <w:kern w:val="0"/>
          <w:szCs w:val="21"/>
        </w:rPr>
      </w:pPr>
      <w:r>
        <w:rPr>
          <w:rFonts w:hint="eastAsia" w:hAnsi="宋体" w:cs="宋体"/>
          <w:color w:val="auto"/>
          <w:kern w:val="0"/>
          <w:szCs w:val="21"/>
        </w:rPr>
        <w:t xml:space="preserve">  </w:t>
      </w:r>
    </w:p>
    <w:p>
      <w:pPr>
        <w:pStyle w:val="9"/>
        <w:rPr>
          <w:rFonts w:hint="eastAsia" w:hAnsi="宋体" w:cs="宋体"/>
          <w:color w:val="auto"/>
          <w:kern w:val="0"/>
          <w:szCs w:val="21"/>
        </w:rPr>
      </w:pPr>
    </w:p>
    <w:p>
      <w:pPr>
        <w:rPr>
          <w:rFonts w:hint="eastAsia" w:hAnsi="宋体" w:cs="宋体"/>
          <w:color w:val="auto"/>
          <w:kern w:val="0"/>
          <w:szCs w:val="21"/>
        </w:rPr>
      </w:pPr>
    </w:p>
    <w:p>
      <w:pPr>
        <w:pStyle w:val="6"/>
        <w:rPr>
          <w:rFonts w:hint="eastAsia"/>
          <w:color w:val="auto"/>
        </w:rPr>
      </w:pPr>
    </w:p>
    <w:p>
      <w:pPr>
        <w:rPr>
          <w:rFonts w:hint="eastAsia"/>
        </w:rPr>
      </w:pPr>
    </w:p>
    <w:p>
      <w:pPr>
        <w:pStyle w:val="2"/>
        <w:rPr>
          <w:rFonts w:hint="eastAsia"/>
        </w:rPr>
      </w:pPr>
    </w:p>
    <w:p>
      <w:pPr>
        <w:pStyle w:val="2"/>
        <w:rPr>
          <w:rFonts w:hint="eastAsia"/>
        </w:rPr>
      </w:pPr>
    </w:p>
    <w:p>
      <w:pPr>
        <w:pStyle w:val="8"/>
        <w:jc w:val="center"/>
        <w:rPr>
          <w:rFonts w:hint="eastAsia" w:hAnsi="宋体"/>
          <w:b/>
          <w:bCs/>
          <w:color w:val="auto"/>
          <w:sz w:val="30"/>
          <w:lang w:val="en-US" w:eastAsia="zh-CN"/>
        </w:rPr>
      </w:pPr>
    </w:p>
    <w:p>
      <w:pPr>
        <w:pStyle w:val="8"/>
        <w:jc w:val="center"/>
        <w:rPr>
          <w:rFonts w:hint="eastAsia" w:hAnsi="宋体"/>
          <w:b/>
          <w:bCs/>
          <w:color w:val="auto"/>
          <w:sz w:val="30"/>
        </w:rPr>
      </w:pPr>
      <w:r>
        <w:rPr>
          <w:rFonts w:hint="eastAsia" w:hAnsi="宋体"/>
          <w:b/>
          <w:bCs/>
          <w:color w:val="auto"/>
          <w:sz w:val="30"/>
          <w:lang w:val="en-US" w:eastAsia="zh-CN"/>
        </w:rPr>
        <w:t>4</w:t>
      </w:r>
      <w:r>
        <w:rPr>
          <w:rFonts w:hint="eastAsia" w:hAnsi="宋体"/>
          <w:b/>
          <w:bCs/>
          <w:color w:val="auto"/>
          <w:sz w:val="30"/>
        </w:rPr>
        <w:t>、技术规格偏离表（格式）</w:t>
      </w:r>
    </w:p>
    <w:p>
      <w:pPr>
        <w:pStyle w:val="8"/>
        <w:ind w:firstLine="118" w:firstLineChars="49"/>
        <w:rPr>
          <w:rFonts w:hint="eastAsia" w:hAnsi="宋体"/>
          <w:b/>
          <w:bCs/>
          <w:color w:val="auto"/>
          <w:sz w:val="24"/>
          <w:szCs w:val="24"/>
        </w:rPr>
      </w:pPr>
    </w:p>
    <w:tbl>
      <w:tblPr>
        <w:tblStyle w:val="15"/>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601"/>
        <w:gridCol w:w="2132"/>
        <w:gridCol w:w="2084"/>
        <w:gridCol w:w="2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04" w:type="dxa"/>
            <w:vAlign w:val="center"/>
          </w:tcPr>
          <w:p>
            <w:pPr>
              <w:pStyle w:val="8"/>
              <w:spacing w:line="400" w:lineRule="exact"/>
              <w:jc w:val="center"/>
              <w:rPr>
                <w:rFonts w:hint="eastAsia" w:hAnsi="宋体"/>
                <w:color w:val="auto"/>
              </w:rPr>
            </w:pPr>
            <w:r>
              <w:rPr>
                <w:rFonts w:hint="eastAsia" w:hAnsi="宋体"/>
                <w:color w:val="auto"/>
              </w:rPr>
              <w:t>分项号</w:t>
            </w:r>
          </w:p>
        </w:tc>
        <w:tc>
          <w:tcPr>
            <w:tcW w:w="1601" w:type="dxa"/>
            <w:vAlign w:val="center"/>
          </w:tcPr>
          <w:p>
            <w:pPr>
              <w:pStyle w:val="8"/>
              <w:spacing w:line="400" w:lineRule="exact"/>
              <w:jc w:val="center"/>
              <w:rPr>
                <w:rFonts w:hint="eastAsia" w:hAnsi="宋体"/>
                <w:color w:val="auto"/>
              </w:rPr>
            </w:pPr>
            <w:r>
              <w:rPr>
                <w:rFonts w:hint="eastAsia" w:hAnsi="宋体"/>
                <w:color w:val="auto"/>
                <w:lang w:eastAsia="zh-CN"/>
              </w:rPr>
              <w:t>服务</w:t>
            </w:r>
            <w:r>
              <w:rPr>
                <w:rFonts w:hint="eastAsia" w:hAnsi="宋体"/>
                <w:color w:val="auto"/>
              </w:rPr>
              <w:t>名称</w:t>
            </w:r>
          </w:p>
        </w:tc>
        <w:tc>
          <w:tcPr>
            <w:tcW w:w="2132" w:type="dxa"/>
            <w:vAlign w:val="center"/>
          </w:tcPr>
          <w:p>
            <w:pPr>
              <w:pStyle w:val="8"/>
              <w:spacing w:line="400" w:lineRule="exact"/>
              <w:jc w:val="center"/>
              <w:rPr>
                <w:rFonts w:hint="eastAsia" w:hAnsi="宋体"/>
                <w:color w:val="auto"/>
              </w:rPr>
            </w:pPr>
            <w:r>
              <w:rPr>
                <w:rFonts w:hint="eastAsia" w:hAnsi="宋体"/>
                <w:color w:val="auto"/>
                <w:lang w:eastAsia="zh-CN"/>
              </w:rPr>
              <w:t>招标规格</w:t>
            </w:r>
            <w:r>
              <w:rPr>
                <w:rFonts w:hint="eastAsia" w:hAnsi="宋体"/>
                <w:color w:val="auto"/>
              </w:rPr>
              <w:t>要求</w:t>
            </w:r>
          </w:p>
        </w:tc>
        <w:tc>
          <w:tcPr>
            <w:tcW w:w="2084" w:type="dxa"/>
            <w:vAlign w:val="center"/>
          </w:tcPr>
          <w:p>
            <w:pPr>
              <w:pStyle w:val="8"/>
              <w:spacing w:line="400" w:lineRule="exact"/>
              <w:jc w:val="center"/>
              <w:rPr>
                <w:rFonts w:hint="eastAsia" w:hAnsi="宋体" w:eastAsia="宋体"/>
                <w:color w:val="auto"/>
                <w:lang w:eastAsia="zh-CN"/>
              </w:rPr>
            </w:pPr>
            <w:r>
              <w:rPr>
                <w:rFonts w:hint="eastAsia" w:hAnsi="宋体"/>
                <w:color w:val="auto"/>
              </w:rPr>
              <w:t>投标规格</w:t>
            </w:r>
            <w:r>
              <w:rPr>
                <w:rFonts w:hint="eastAsia" w:hAnsi="宋体"/>
                <w:color w:val="auto"/>
                <w:lang w:eastAsia="zh-CN"/>
              </w:rPr>
              <w:t>要求</w:t>
            </w:r>
          </w:p>
        </w:tc>
        <w:tc>
          <w:tcPr>
            <w:tcW w:w="2785" w:type="dxa"/>
            <w:vAlign w:val="center"/>
          </w:tcPr>
          <w:p>
            <w:pPr>
              <w:pStyle w:val="8"/>
              <w:spacing w:line="400" w:lineRule="exact"/>
              <w:jc w:val="center"/>
              <w:rPr>
                <w:rFonts w:hint="eastAsia" w:hAnsi="宋体"/>
                <w:color w:val="auto"/>
              </w:rPr>
            </w:pPr>
            <w:r>
              <w:rPr>
                <w:rFonts w:hint="eastAsia" w:hAnsi="宋体"/>
                <w:color w:val="auto"/>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vAlign w:val="top"/>
          </w:tcPr>
          <w:p>
            <w:pPr>
              <w:pStyle w:val="8"/>
              <w:spacing w:line="600" w:lineRule="exact"/>
              <w:jc w:val="center"/>
              <w:rPr>
                <w:rFonts w:hint="eastAsia" w:hAnsi="宋体"/>
                <w:color w:val="auto"/>
              </w:rPr>
            </w:pPr>
          </w:p>
        </w:tc>
        <w:tc>
          <w:tcPr>
            <w:tcW w:w="1601" w:type="dxa"/>
            <w:vAlign w:val="center"/>
          </w:tcPr>
          <w:p>
            <w:pPr>
              <w:pStyle w:val="8"/>
              <w:spacing w:line="600" w:lineRule="exact"/>
              <w:jc w:val="center"/>
              <w:rPr>
                <w:rFonts w:hint="eastAsia" w:hAnsi="宋体"/>
                <w:color w:val="auto"/>
              </w:rPr>
            </w:pPr>
          </w:p>
        </w:tc>
        <w:tc>
          <w:tcPr>
            <w:tcW w:w="2132" w:type="dxa"/>
            <w:vAlign w:val="center"/>
          </w:tcPr>
          <w:p>
            <w:pPr>
              <w:pStyle w:val="8"/>
              <w:spacing w:line="600" w:lineRule="exact"/>
              <w:jc w:val="center"/>
              <w:rPr>
                <w:rFonts w:hint="eastAsia" w:hAnsi="宋体"/>
                <w:color w:val="auto"/>
              </w:rPr>
            </w:pPr>
          </w:p>
        </w:tc>
        <w:tc>
          <w:tcPr>
            <w:tcW w:w="2084" w:type="dxa"/>
            <w:vAlign w:val="center"/>
          </w:tcPr>
          <w:p>
            <w:pPr>
              <w:pStyle w:val="8"/>
              <w:spacing w:line="600" w:lineRule="exact"/>
              <w:jc w:val="center"/>
              <w:rPr>
                <w:rFonts w:hint="eastAsia" w:hAnsi="宋体"/>
                <w:color w:val="auto"/>
              </w:rPr>
            </w:pPr>
          </w:p>
        </w:tc>
        <w:tc>
          <w:tcPr>
            <w:tcW w:w="2785" w:type="dxa"/>
            <w:vAlign w:val="center"/>
          </w:tcPr>
          <w:p>
            <w:pPr>
              <w:pStyle w:val="8"/>
              <w:spacing w:line="600" w:lineRule="exact"/>
              <w:jc w:val="center"/>
              <w:rPr>
                <w:rFonts w:hint="eastAsia"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04" w:type="dxa"/>
            <w:vAlign w:val="top"/>
          </w:tcPr>
          <w:p>
            <w:pPr>
              <w:pStyle w:val="8"/>
              <w:spacing w:line="600" w:lineRule="exact"/>
              <w:rPr>
                <w:rFonts w:hint="eastAsia" w:hAnsi="宋体"/>
                <w:color w:val="auto"/>
              </w:rPr>
            </w:pPr>
          </w:p>
        </w:tc>
        <w:tc>
          <w:tcPr>
            <w:tcW w:w="1601" w:type="dxa"/>
            <w:vAlign w:val="top"/>
          </w:tcPr>
          <w:p>
            <w:pPr>
              <w:pStyle w:val="8"/>
              <w:spacing w:line="600" w:lineRule="exact"/>
              <w:rPr>
                <w:rFonts w:hint="eastAsia" w:hAnsi="宋体"/>
                <w:color w:val="auto"/>
              </w:rPr>
            </w:pPr>
          </w:p>
        </w:tc>
        <w:tc>
          <w:tcPr>
            <w:tcW w:w="2132" w:type="dxa"/>
            <w:vAlign w:val="top"/>
          </w:tcPr>
          <w:p>
            <w:pPr>
              <w:pStyle w:val="8"/>
              <w:spacing w:line="600" w:lineRule="exact"/>
              <w:rPr>
                <w:rFonts w:hint="eastAsia" w:hAnsi="宋体"/>
                <w:color w:val="auto"/>
              </w:rPr>
            </w:pPr>
          </w:p>
        </w:tc>
        <w:tc>
          <w:tcPr>
            <w:tcW w:w="2084" w:type="dxa"/>
            <w:vAlign w:val="top"/>
          </w:tcPr>
          <w:p>
            <w:pPr>
              <w:pStyle w:val="8"/>
              <w:spacing w:line="600" w:lineRule="exact"/>
              <w:rPr>
                <w:rFonts w:hint="eastAsia" w:hAnsi="宋体"/>
                <w:color w:val="auto"/>
              </w:rPr>
            </w:pPr>
          </w:p>
        </w:tc>
        <w:tc>
          <w:tcPr>
            <w:tcW w:w="2785" w:type="dxa"/>
            <w:vAlign w:val="top"/>
          </w:tcPr>
          <w:p>
            <w:pPr>
              <w:pStyle w:val="8"/>
              <w:spacing w:line="600" w:lineRule="exact"/>
              <w:rPr>
                <w:rFonts w:hint="eastAsia"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vAlign w:val="top"/>
          </w:tcPr>
          <w:p>
            <w:pPr>
              <w:pStyle w:val="8"/>
              <w:spacing w:line="600" w:lineRule="exact"/>
              <w:rPr>
                <w:rFonts w:hint="eastAsia" w:hAnsi="宋体"/>
                <w:color w:val="auto"/>
              </w:rPr>
            </w:pPr>
          </w:p>
        </w:tc>
        <w:tc>
          <w:tcPr>
            <w:tcW w:w="1601" w:type="dxa"/>
            <w:vAlign w:val="top"/>
          </w:tcPr>
          <w:p>
            <w:pPr>
              <w:pStyle w:val="8"/>
              <w:spacing w:line="600" w:lineRule="exact"/>
              <w:rPr>
                <w:rFonts w:hint="eastAsia" w:hAnsi="宋体"/>
                <w:color w:val="auto"/>
              </w:rPr>
            </w:pPr>
          </w:p>
        </w:tc>
        <w:tc>
          <w:tcPr>
            <w:tcW w:w="2132" w:type="dxa"/>
            <w:vAlign w:val="top"/>
          </w:tcPr>
          <w:p>
            <w:pPr>
              <w:pStyle w:val="8"/>
              <w:spacing w:line="600" w:lineRule="exact"/>
              <w:rPr>
                <w:rFonts w:hint="eastAsia" w:hAnsi="宋体"/>
                <w:color w:val="auto"/>
              </w:rPr>
            </w:pPr>
          </w:p>
        </w:tc>
        <w:tc>
          <w:tcPr>
            <w:tcW w:w="2084" w:type="dxa"/>
            <w:vAlign w:val="top"/>
          </w:tcPr>
          <w:p>
            <w:pPr>
              <w:pStyle w:val="8"/>
              <w:spacing w:line="600" w:lineRule="exact"/>
              <w:rPr>
                <w:rFonts w:hint="eastAsia" w:hAnsi="宋体"/>
                <w:color w:val="auto"/>
              </w:rPr>
            </w:pPr>
          </w:p>
        </w:tc>
        <w:tc>
          <w:tcPr>
            <w:tcW w:w="2785" w:type="dxa"/>
            <w:vAlign w:val="top"/>
          </w:tcPr>
          <w:p>
            <w:pPr>
              <w:pStyle w:val="8"/>
              <w:spacing w:line="600" w:lineRule="exact"/>
              <w:rPr>
                <w:rFonts w:hint="eastAsia"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vAlign w:val="top"/>
          </w:tcPr>
          <w:p>
            <w:pPr>
              <w:pStyle w:val="8"/>
              <w:spacing w:line="600" w:lineRule="exact"/>
              <w:rPr>
                <w:rFonts w:hint="eastAsia" w:hAnsi="宋体"/>
                <w:color w:val="auto"/>
              </w:rPr>
            </w:pPr>
          </w:p>
        </w:tc>
        <w:tc>
          <w:tcPr>
            <w:tcW w:w="1601" w:type="dxa"/>
            <w:vAlign w:val="top"/>
          </w:tcPr>
          <w:p>
            <w:pPr>
              <w:pStyle w:val="8"/>
              <w:spacing w:line="600" w:lineRule="exact"/>
              <w:rPr>
                <w:rFonts w:hint="eastAsia" w:hAnsi="宋体"/>
                <w:color w:val="auto"/>
              </w:rPr>
            </w:pPr>
          </w:p>
        </w:tc>
        <w:tc>
          <w:tcPr>
            <w:tcW w:w="2132" w:type="dxa"/>
            <w:vAlign w:val="top"/>
          </w:tcPr>
          <w:p>
            <w:pPr>
              <w:pStyle w:val="8"/>
              <w:spacing w:line="600" w:lineRule="exact"/>
              <w:rPr>
                <w:rFonts w:hint="eastAsia" w:hAnsi="宋体"/>
                <w:color w:val="auto"/>
              </w:rPr>
            </w:pPr>
          </w:p>
        </w:tc>
        <w:tc>
          <w:tcPr>
            <w:tcW w:w="2084" w:type="dxa"/>
            <w:vAlign w:val="top"/>
          </w:tcPr>
          <w:p>
            <w:pPr>
              <w:pStyle w:val="8"/>
              <w:spacing w:line="600" w:lineRule="exact"/>
              <w:rPr>
                <w:rFonts w:hint="eastAsia" w:hAnsi="宋体"/>
                <w:color w:val="auto"/>
              </w:rPr>
            </w:pPr>
          </w:p>
        </w:tc>
        <w:tc>
          <w:tcPr>
            <w:tcW w:w="2785" w:type="dxa"/>
            <w:vAlign w:val="top"/>
          </w:tcPr>
          <w:p>
            <w:pPr>
              <w:pStyle w:val="8"/>
              <w:spacing w:line="600" w:lineRule="exact"/>
              <w:rPr>
                <w:rFonts w:hint="eastAsia"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04" w:type="dxa"/>
            <w:vAlign w:val="top"/>
          </w:tcPr>
          <w:p>
            <w:pPr>
              <w:pStyle w:val="8"/>
              <w:spacing w:line="600" w:lineRule="exact"/>
              <w:rPr>
                <w:rFonts w:hint="eastAsia" w:hAnsi="宋体"/>
                <w:color w:val="auto"/>
              </w:rPr>
            </w:pPr>
          </w:p>
        </w:tc>
        <w:tc>
          <w:tcPr>
            <w:tcW w:w="1601" w:type="dxa"/>
            <w:vAlign w:val="top"/>
          </w:tcPr>
          <w:p>
            <w:pPr>
              <w:pStyle w:val="8"/>
              <w:spacing w:line="600" w:lineRule="exact"/>
              <w:rPr>
                <w:rFonts w:hint="eastAsia" w:hAnsi="宋体"/>
                <w:color w:val="auto"/>
              </w:rPr>
            </w:pPr>
          </w:p>
        </w:tc>
        <w:tc>
          <w:tcPr>
            <w:tcW w:w="2132" w:type="dxa"/>
            <w:vAlign w:val="top"/>
          </w:tcPr>
          <w:p>
            <w:pPr>
              <w:pStyle w:val="8"/>
              <w:spacing w:line="600" w:lineRule="exact"/>
              <w:rPr>
                <w:rFonts w:hint="eastAsia" w:hAnsi="宋体"/>
                <w:color w:val="auto"/>
              </w:rPr>
            </w:pPr>
          </w:p>
        </w:tc>
        <w:tc>
          <w:tcPr>
            <w:tcW w:w="2084" w:type="dxa"/>
            <w:vAlign w:val="top"/>
          </w:tcPr>
          <w:p>
            <w:pPr>
              <w:pStyle w:val="8"/>
              <w:spacing w:line="600" w:lineRule="exact"/>
              <w:rPr>
                <w:rFonts w:hint="eastAsia" w:hAnsi="宋体"/>
                <w:color w:val="auto"/>
              </w:rPr>
            </w:pPr>
          </w:p>
        </w:tc>
        <w:tc>
          <w:tcPr>
            <w:tcW w:w="2785" w:type="dxa"/>
            <w:vAlign w:val="top"/>
          </w:tcPr>
          <w:p>
            <w:pPr>
              <w:pStyle w:val="8"/>
              <w:spacing w:line="600" w:lineRule="exact"/>
              <w:rPr>
                <w:rFonts w:hint="eastAsia"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vAlign w:val="top"/>
          </w:tcPr>
          <w:p>
            <w:pPr>
              <w:pStyle w:val="8"/>
              <w:spacing w:line="600" w:lineRule="exact"/>
              <w:rPr>
                <w:rFonts w:hint="eastAsia" w:hAnsi="宋体"/>
                <w:color w:val="auto"/>
              </w:rPr>
            </w:pPr>
          </w:p>
        </w:tc>
        <w:tc>
          <w:tcPr>
            <w:tcW w:w="1601" w:type="dxa"/>
            <w:vAlign w:val="top"/>
          </w:tcPr>
          <w:p>
            <w:pPr>
              <w:pStyle w:val="8"/>
              <w:spacing w:line="600" w:lineRule="exact"/>
              <w:rPr>
                <w:rFonts w:hint="eastAsia" w:hAnsi="宋体"/>
                <w:color w:val="auto"/>
              </w:rPr>
            </w:pPr>
          </w:p>
        </w:tc>
        <w:tc>
          <w:tcPr>
            <w:tcW w:w="2132" w:type="dxa"/>
            <w:vAlign w:val="top"/>
          </w:tcPr>
          <w:p>
            <w:pPr>
              <w:pStyle w:val="8"/>
              <w:spacing w:line="600" w:lineRule="exact"/>
              <w:rPr>
                <w:rFonts w:hint="eastAsia" w:hAnsi="宋体"/>
                <w:color w:val="auto"/>
              </w:rPr>
            </w:pPr>
          </w:p>
        </w:tc>
        <w:tc>
          <w:tcPr>
            <w:tcW w:w="2084" w:type="dxa"/>
            <w:vAlign w:val="top"/>
          </w:tcPr>
          <w:p>
            <w:pPr>
              <w:pStyle w:val="8"/>
              <w:spacing w:line="600" w:lineRule="exact"/>
              <w:rPr>
                <w:rFonts w:hint="eastAsia" w:hAnsi="宋体"/>
                <w:color w:val="auto"/>
              </w:rPr>
            </w:pPr>
          </w:p>
        </w:tc>
        <w:tc>
          <w:tcPr>
            <w:tcW w:w="2785" w:type="dxa"/>
            <w:vAlign w:val="top"/>
          </w:tcPr>
          <w:p>
            <w:pPr>
              <w:pStyle w:val="8"/>
              <w:spacing w:line="600" w:lineRule="exact"/>
              <w:rPr>
                <w:rFonts w:hint="eastAsia"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vAlign w:val="top"/>
          </w:tcPr>
          <w:p>
            <w:pPr>
              <w:pStyle w:val="8"/>
              <w:spacing w:line="600" w:lineRule="exact"/>
              <w:rPr>
                <w:rFonts w:hint="eastAsia" w:hAnsi="宋体"/>
                <w:color w:val="auto"/>
              </w:rPr>
            </w:pPr>
          </w:p>
        </w:tc>
        <w:tc>
          <w:tcPr>
            <w:tcW w:w="1601" w:type="dxa"/>
            <w:vAlign w:val="top"/>
          </w:tcPr>
          <w:p>
            <w:pPr>
              <w:pStyle w:val="8"/>
              <w:spacing w:line="600" w:lineRule="exact"/>
              <w:rPr>
                <w:rFonts w:hint="eastAsia" w:hAnsi="宋体"/>
                <w:color w:val="auto"/>
              </w:rPr>
            </w:pPr>
          </w:p>
        </w:tc>
        <w:tc>
          <w:tcPr>
            <w:tcW w:w="2132" w:type="dxa"/>
            <w:vAlign w:val="top"/>
          </w:tcPr>
          <w:p>
            <w:pPr>
              <w:pStyle w:val="8"/>
              <w:spacing w:line="600" w:lineRule="exact"/>
              <w:rPr>
                <w:rFonts w:hint="eastAsia" w:hAnsi="宋体"/>
                <w:color w:val="auto"/>
              </w:rPr>
            </w:pPr>
          </w:p>
        </w:tc>
        <w:tc>
          <w:tcPr>
            <w:tcW w:w="2084" w:type="dxa"/>
            <w:vAlign w:val="top"/>
          </w:tcPr>
          <w:p>
            <w:pPr>
              <w:pStyle w:val="8"/>
              <w:spacing w:line="600" w:lineRule="exact"/>
              <w:rPr>
                <w:rFonts w:hint="eastAsia" w:hAnsi="宋体"/>
                <w:color w:val="auto"/>
              </w:rPr>
            </w:pPr>
          </w:p>
        </w:tc>
        <w:tc>
          <w:tcPr>
            <w:tcW w:w="2785" w:type="dxa"/>
            <w:vAlign w:val="top"/>
          </w:tcPr>
          <w:p>
            <w:pPr>
              <w:pStyle w:val="8"/>
              <w:spacing w:line="600" w:lineRule="exact"/>
              <w:rPr>
                <w:rFonts w:hint="eastAsia"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04" w:type="dxa"/>
            <w:vAlign w:val="top"/>
          </w:tcPr>
          <w:p>
            <w:pPr>
              <w:pStyle w:val="8"/>
              <w:spacing w:line="600" w:lineRule="exact"/>
              <w:rPr>
                <w:rFonts w:hint="eastAsia" w:hAnsi="宋体"/>
                <w:color w:val="auto"/>
              </w:rPr>
            </w:pPr>
          </w:p>
        </w:tc>
        <w:tc>
          <w:tcPr>
            <w:tcW w:w="1601" w:type="dxa"/>
            <w:vAlign w:val="top"/>
          </w:tcPr>
          <w:p>
            <w:pPr>
              <w:pStyle w:val="8"/>
              <w:spacing w:line="600" w:lineRule="exact"/>
              <w:rPr>
                <w:rFonts w:hint="eastAsia" w:hAnsi="宋体"/>
                <w:color w:val="auto"/>
              </w:rPr>
            </w:pPr>
          </w:p>
        </w:tc>
        <w:tc>
          <w:tcPr>
            <w:tcW w:w="2132" w:type="dxa"/>
            <w:vAlign w:val="top"/>
          </w:tcPr>
          <w:p>
            <w:pPr>
              <w:pStyle w:val="8"/>
              <w:spacing w:line="600" w:lineRule="exact"/>
              <w:rPr>
                <w:rFonts w:hint="eastAsia" w:hAnsi="宋体"/>
                <w:color w:val="auto"/>
              </w:rPr>
            </w:pPr>
          </w:p>
        </w:tc>
        <w:tc>
          <w:tcPr>
            <w:tcW w:w="2084" w:type="dxa"/>
            <w:vAlign w:val="top"/>
          </w:tcPr>
          <w:p>
            <w:pPr>
              <w:pStyle w:val="8"/>
              <w:spacing w:line="600" w:lineRule="exact"/>
              <w:rPr>
                <w:rFonts w:hint="eastAsia" w:hAnsi="宋体"/>
                <w:color w:val="auto"/>
              </w:rPr>
            </w:pPr>
          </w:p>
        </w:tc>
        <w:tc>
          <w:tcPr>
            <w:tcW w:w="2785" w:type="dxa"/>
            <w:vAlign w:val="top"/>
          </w:tcPr>
          <w:p>
            <w:pPr>
              <w:pStyle w:val="8"/>
              <w:spacing w:line="600" w:lineRule="exact"/>
              <w:rPr>
                <w:rFonts w:hint="eastAsia"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vAlign w:val="top"/>
          </w:tcPr>
          <w:p>
            <w:pPr>
              <w:pStyle w:val="8"/>
              <w:spacing w:line="600" w:lineRule="exact"/>
              <w:rPr>
                <w:rFonts w:hint="eastAsia" w:hAnsi="宋体"/>
                <w:color w:val="auto"/>
              </w:rPr>
            </w:pPr>
          </w:p>
        </w:tc>
        <w:tc>
          <w:tcPr>
            <w:tcW w:w="1601" w:type="dxa"/>
            <w:vAlign w:val="top"/>
          </w:tcPr>
          <w:p>
            <w:pPr>
              <w:pStyle w:val="8"/>
              <w:spacing w:line="600" w:lineRule="exact"/>
              <w:rPr>
                <w:rFonts w:hint="eastAsia" w:hAnsi="宋体"/>
                <w:color w:val="auto"/>
              </w:rPr>
            </w:pPr>
          </w:p>
        </w:tc>
        <w:tc>
          <w:tcPr>
            <w:tcW w:w="2132" w:type="dxa"/>
            <w:vAlign w:val="top"/>
          </w:tcPr>
          <w:p>
            <w:pPr>
              <w:pStyle w:val="8"/>
              <w:spacing w:line="600" w:lineRule="exact"/>
              <w:rPr>
                <w:rFonts w:hint="eastAsia" w:hAnsi="宋体"/>
                <w:color w:val="auto"/>
              </w:rPr>
            </w:pPr>
          </w:p>
        </w:tc>
        <w:tc>
          <w:tcPr>
            <w:tcW w:w="2084" w:type="dxa"/>
            <w:vAlign w:val="top"/>
          </w:tcPr>
          <w:p>
            <w:pPr>
              <w:pStyle w:val="8"/>
              <w:spacing w:line="600" w:lineRule="exact"/>
              <w:rPr>
                <w:rFonts w:hint="eastAsia" w:hAnsi="宋体"/>
                <w:color w:val="auto"/>
              </w:rPr>
            </w:pPr>
          </w:p>
        </w:tc>
        <w:tc>
          <w:tcPr>
            <w:tcW w:w="2785" w:type="dxa"/>
            <w:vAlign w:val="top"/>
          </w:tcPr>
          <w:p>
            <w:pPr>
              <w:pStyle w:val="8"/>
              <w:spacing w:line="600" w:lineRule="exact"/>
              <w:rPr>
                <w:rFonts w:hint="eastAsia"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vAlign w:val="top"/>
          </w:tcPr>
          <w:p>
            <w:pPr>
              <w:pStyle w:val="8"/>
              <w:spacing w:line="600" w:lineRule="exact"/>
              <w:rPr>
                <w:rFonts w:hint="eastAsia" w:hAnsi="宋体"/>
                <w:color w:val="auto"/>
              </w:rPr>
            </w:pPr>
          </w:p>
        </w:tc>
        <w:tc>
          <w:tcPr>
            <w:tcW w:w="1601" w:type="dxa"/>
            <w:vAlign w:val="top"/>
          </w:tcPr>
          <w:p>
            <w:pPr>
              <w:pStyle w:val="8"/>
              <w:spacing w:line="600" w:lineRule="exact"/>
              <w:rPr>
                <w:rFonts w:hint="eastAsia" w:hAnsi="宋体"/>
                <w:color w:val="auto"/>
              </w:rPr>
            </w:pPr>
          </w:p>
        </w:tc>
        <w:tc>
          <w:tcPr>
            <w:tcW w:w="2132" w:type="dxa"/>
            <w:vAlign w:val="top"/>
          </w:tcPr>
          <w:p>
            <w:pPr>
              <w:pStyle w:val="8"/>
              <w:spacing w:line="600" w:lineRule="exact"/>
              <w:rPr>
                <w:rFonts w:hint="eastAsia" w:hAnsi="宋体"/>
                <w:color w:val="auto"/>
              </w:rPr>
            </w:pPr>
          </w:p>
        </w:tc>
        <w:tc>
          <w:tcPr>
            <w:tcW w:w="2084" w:type="dxa"/>
            <w:vAlign w:val="top"/>
          </w:tcPr>
          <w:p>
            <w:pPr>
              <w:pStyle w:val="8"/>
              <w:spacing w:line="600" w:lineRule="exact"/>
              <w:rPr>
                <w:rFonts w:hint="eastAsia" w:hAnsi="宋体"/>
                <w:color w:val="auto"/>
              </w:rPr>
            </w:pPr>
          </w:p>
        </w:tc>
        <w:tc>
          <w:tcPr>
            <w:tcW w:w="2785" w:type="dxa"/>
            <w:vAlign w:val="top"/>
          </w:tcPr>
          <w:p>
            <w:pPr>
              <w:pStyle w:val="8"/>
              <w:spacing w:line="600" w:lineRule="exact"/>
              <w:rPr>
                <w:rFonts w:hint="eastAsia" w:hAnsi="宋体"/>
                <w:color w:val="auto"/>
              </w:rPr>
            </w:pPr>
          </w:p>
        </w:tc>
      </w:tr>
    </w:tbl>
    <w:p>
      <w:pPr>
        <w:pStyle w:val="8"/>
        <w:rPr>
          <w:rFonts w:hint="eastAsia" w:hAnsi="宋体"/>
          <w:color w:val="auto"/>
          <w:u w:val="single"/>
        </w:rPr>
      </w:pPr>
    </w:p>
    <w:p>
      <w:pPr>
        <w:pStyle w:val="8"/>
        <w:rPr>
          <w:rFonts w:hint="eastAsia" w:hAnsi="宋体"/>
          <w:color w:val="auto"/>
          <w:u w:val="single"/>
        </w:rPr>
      </w:pPr>
    </w:p>
    <w:p>
      <w:pPr>
        <w:pStyle w:val="8"/>
        <w:rPr>
          <w:rFonts w:hint="eastAsia" w:hAnsi="宋体"/>
          <w:color w:val="auto"/>
          <w:u w:val="single"/>
        </w:rPr>
      </w:pPr>
    </w:p>
    <w:p>
      <w:pPr>
        <w:pStyle w:val="8"/>
        <w:ind w:firstLine="4200" w:firstLineChars="2000"/>
        <w:rPr>
          <w:rFonts w:hint="eastAsia" w:hAnsi="宋体"/>
          <w:color w:val="auto"/>
          <w:u w:val="single"/>
        </w:rPr>
      </w:pPr>
      <w:r>
        <w:rPr>
          <w:rFonts w:hint="eastAsia" w:hAnsi="宋体"/>
          <w:color w:val="auto"/>
        </w:rPr>
        <w:t>投标人（公章）</w:t>
      </w:r>
      <w:r>
        <w:rPr>
          <w:rFonts w:hint="eastAsia" w:hAnsi="宋体"/>
          <w:color w:val="auto"/>
          <w:u w:val="single"/>
        </w:rPr>
        <w:t xml:space="preserve">                                    </w:t>
      </w:r>
    </w:p>
    <w:p>
      <w:pPr>
        <w:pStyle w:val="8"/>
        <w:rPr>
          <w:rFonts w:hint="eastAsia" w:hAnsi="宋体"/>
          <w:color w:val="auto"/>
        </w:rPr>
      </w:pPr>
      <w:r>
        <w:rPr>
          <w:rFonts w:hint="eastAsia" w:hAnsi="宋体"/>
          <w:color w:val="auto"/>
        </w:rPr>
        <w:t xml:space="preserve">  </w:t>
      </w:r>
    </w:p>
    <w:p>
      <w:pPr>
        <w:pStyle w:val="8"/>
        <w:ind w:firstLine="4200" w:firstLineChars="2000"/>
        <w:rPr>
          <w:rFonts w:hint="eastAsia" w:hAnsi="宋体"/>
          <w:color w:val="auto"/>
          <w:u w:val="single"/>
        </w:rPr>
      </w:pPr>
      <w:r>
        <w:rPr>
          <w:rFonts w:hint="eastAsia" w:hAnsi="宋体"/>
          <w:color w:val="auto"/>
        </w:rPr>
        <w:t>法定代表人或授权委托代理人签字</w:t>
      </w:r>
      <w:r>
        <w:rPr>
          <w:rFonts w:hint="eastAsia" w:hAnsi="宋体"/>
          <w:color w:val="auto"/>
          <w:u w:val="single"/>
        </w:rPr>
        <w:t xml:space="preserve">                 　 </w:t>
      </w:r>
    </w:p>
    <w:p>
      <w:pPr>
        <w:pStyle w:val="8"/>
        <w:ind w:firstLine="420"/>
        <w:rPr>
          <w:rFonts w:hAnsi="宋体"/>
          <w:color w:val="auto"/>
          <w:u w:val="single"/>
        </w:rPr>
      </w:pPr>
    </w:p>
    <w:p>
      <w:pPr>
        <w:pStyle w:val="8"/>
        <w:ind w:firstLine="5040" w:firstLineChars="2400"/>
        <w:rPr>
          <w:rFonts w:hint="eastAsia" w:hAnsi="宋体"/>
          <w:color w:val="auto"/>
          <w:u w:val="single"/>
        </w:rPr>
      </w:pPr>
      <w:r>
        <w:rPr>
          <w:rFonts w:hint="eastAsia" w:hAnsi="宋体"/>
          <w:color w:val="auto"/>
        </w:rPr>
        <w:t>日期：</w:t>
      </w:r>
      <w:r>
        <w:rPr>
          <w:rFonts w:hint="eastAsia" w:hAnsi="宋体"/>
          <w:color w:val="auto"/>
          <w:u w:val="single"/>
        </w:rPr>
        <w:t xml:space="preserve">                                    </w:t>
      </w:r>
    </w:p>
    <w:p>
      <w:pPr>
        <w:pStyle w:val="8"/>
        <w:rPr>
          <w:rFonts w:hint="eastAsia" w:hAnsi="宋体"/>
          <w:color w:val="auto"/>
        </w:rPr>
      </w:pPr>
    </w:p>
    <w:p>
      <w:pPr>
        <w:pStyle w:val="8"/>
        <w:rPr>
          <w:rFonts w:hint="eastAsia" w:hAnsi="宋体"/>
          <w:color w:val="auto"/>
        </w:rPr>
      </w:pPr>
      <w:r>
        <w:rPr>
          <w:rFonts w:hint="eastAsia" w:hAnsi="宋体"/>
          <w:color w:val="auto"/>
        </w:rPr>
        <w:t>注：1、请按所投标</w:t>
      </w:r>
      <w:r>
        <w:rPr>
          <w:rFonts w:hint="eastAsia" w:hAnsi="宋体"/>
          <w:color w:val="auto"/>
          <w:lang w:eastAsia="zh-CN"/>
        </w:rPr>
        <w:t>服务技术要求、服务要求</w:t>
      </w:r>
      <w:r>
        <w:rPr>
          <w:rFonts w:hint="eastAsia" w:hAnsi="宋体"/>
          <w:color w:val="auto"/>
        </w:rPr>
        <w:t>，逐条对应采购文件《投标</w:t>
      </w:r>
      <w:r>
        <w:rPr>
          <w:rFonts w:hint="eastAsia" w:hAnsi="宋体"/>
          <w:color w:val="auto"/>
          <w:lang w:eastAsia="zh-CN"/>
        </w:rPr>
        <w:t>服务</w:t>
      </w:r>
      <w:r>
        <w:rPr>
          <w:rFonts w:hint="eastAsia" w:hAnsi="宋体"/>
          <w:color w:val="auto"/>
        </w:rPr>
        <w:t>需求一览表》中的要求认真填写本表。</w:t>
      </w:r>
    </w:p>
    <w:p>
      <w:pPr>
        <w:pStyle w:val="8"/>
        <w:ind w:firstLine="420" w:firstLineChars="200"/>
        <w:rPr>
          <w:rFonts w:hint="eastAsia" w:hAnsi="宋体"/>
          <w:bCs/>
          <w:color w:val="auto"/>
        </w:rPr>
      </w:pPr>
      <w:r>
        <w:rPr>
          <w:rFonts w:hint="eastAsia" w:hAnsi="宋体"/>
          <w:bCs/>
          <w:color w:val="auto"/>
        </w:rPr>
        <w:t>2、投标技术</w:t>
      </w:r>
      <w:r>
        <w:rPr>
          <w:rFonts w:hint="eastAsia" w:hAnsi="宋体"/>
          <w:bCs/>
          <w:color w:val="auto"/>
          <w:lang w:eastAsia="zh-CN"/>
        </w:rPr>
        <w:t>要求</w:t>
      </w:r>
      <w:r>
        <w:rPr>
          <w:rFonts w:hint="eastAsia" w:hAnsi="宋体"/>
          <w:bCs/>
          <w:color w:val="auto"/>
        </w:rPr>
        <w:t>与投标要求相同的为无偏离，投标技术规格高于投标要求的为正偏离，低于投标要求的为负偏离，本项目不允许负偏离。</w:t>
      </w:r>
    </w:p>
    <w:p>
      <w:pPr>
        <w:pStyle w:val="8"/>
        <w:ind w:firstLine="420" w:firstLineChars="200"/>
        <w:rPr>
          <w:rFonts w:hint="eastAsia" w:hAnsi="宋体"/>
          <w:color w:val="auto"/>
        </w:rPr>
      </w:pPr>
      <w:r>
        <w:rPr>
          <w:rFonts w:hint="eastAsia" w:hAnsi="宋体"/>
          <w:bCs/>
          <w:color w:val="auto"/>
        </w:rPr>
        <w:t>3、</w:t>
      </w:r>
      <w:r>
        <w:rPr>
          <w:rFonts w:hint="eastAsia" w:hAnsi="宋体"/>
          <w:color w:val="auto"/>
        </w:rPr>
        <w:t>当本表由多页构成时，需逐页加盖投标人法人公章并由法定代表人（或委托代理人）签字</w:t>
      </w:r>
      <w:r>
        <w:rPr>
          <w:rFonts w:hint="eastAsia" w:hAnsi="宋体"/>
          <w:bCs/>
          <w:color w:val="auto"/>
        </w:rPr>
        <w:t>。</w:t>
      </w:r>
    </w:p>
    <w:p>
      <w:pPr>
        <w:pStyle w:val="8"/>
        <w:rPr>
          <w:rFonts w:hint="eastAsia" w:hAnsi="宋体"/>
          <w:color w:val="auto"/>
        </w:rPr>
      </w:pPr>
    </w:p>
    <w:p>
      <w:pPr>
        <w:pStyle w:val="8"/>
        <w:rPr>
          <w:rFonts w:hint="eastAsia" w:hAnsi="宋体"/>
          <w:color w:val="auto"/>
        </w:rPr>
      </w:pPr>
    </w:p>
    <w:p>
      <w:pPr>
        <w:pStyle w:val="8"/>
        <w:rPr>
          <w:rFonts w:hint="eastAsia" w:hAnsi="宋体"/>
          <w:color w:val="auto"/>
        </w:rPr>
      </w:pPr>
    </w:p>
    <w:p>
      <w:pPr>
        <w:pStyle w:val="9"/>
        <w:rPr>
          <w:rFonts w:hint="eastAsia" w:hAnsi="宋体"/>
          <w:color w:val="auto"/>
        </w:rPr>
      </w:pPr>
    </w:p>
    <w:p>
      <w:pPr>
        <w:rPr>
          <w:rFonts w:hint="eastAsia" w:hAnsi="宋体"/>
          <w:color w:val="auto"/>
        </w:rPr>
      </w:pPr>
    </w:p>
    <w:p>
      <w:pPr>
        <w:pStyle w:val="2"/>
        <w:rPr>
          <w:rFonts w:hint="eastAsia"/>
        </w:rPr>
      </w:pPr>
    </w:p>
    <w:p>
      <w:pPr>
        <w:pStyle w:val="8"/>
        <w:rPr>
          <w:rFonts w:hint="eastAsia" w:hAnsi="宋体"/>
          <w:color w:val="auto"/>
        </w:rPr>
      </w:pPr>
    </w:p>
    <w:p>
      <w:pPr>
        <w:pStyle w:val="8"/>
        <w:jc w:val="center"/>
        <w:rPr>
          <w:rFonts w:hint="eastAsia" w:hAnsi="宋体"/>
          <w:b/>
          <w:bCs/>
          <w:color w:val="auto"/>
          <w:sz w:val="30"/>
        </w:rPr>
      </w:pPr>
      <w:r>
        <w:rPr>
          <w:rFonts w:hint="eastAsia" w:hAnsi="宋体"/>
          <w:b/>
          <w:bCs/>
          <w:color w:val="auto"/>
          <w:sz w:val="30"/>
          <w:lang w:val="en-US" w:eastAsia="zh-CN"/>
        </w:rPr>
        <w:t>5</w:t>
      </w:r>
      <w:r>
        <w:rPr>
          <w:rFonts w:hint="eastAsia" w:hAnsi="宋体"/>
          <w:b/>
          <w:bCs/>
          <w:color w:val="auto"/>
          <w:sz w:val="30"/>
        </w:rPr>
        <w:t>、</w:t>
      </w:r>
      <w:r>
        <w:rPr>
          <w:rFonts w:hint="eastAsia" w:hAnsi="宋体"/>
          <w:b/>
          <w:bCs/>
          <w:color w:val="auto"/>
          <w:sz w:val="30"/>
          <w:lang w:eastAsia="zh-CN"/>
        </w:rPr>
        <w:t>商务条款</w:t>
      </w:r>
      <w:r>
        <w:rPr>
          <w:rFonts w:hint="eastAsia" w:hAnsi="宋体"/>
          <w:b/>
          <w:bCs/>
          <w:color w:val="auto"/>
          <w:sz w:val="30"/>
        </w:rPr>
        <w:t>偏离表（格式）</w:t>
      </w:r>
    </w:p>
    <w:p>
      <w:pPr>
        <w:pStyle w:val="8"/>
        <w:ind w:firstLine="118" w:firstLineChars="49"/>
        <w:rPr>
          <w:rFonts w:hint="eastAsia" w:hAnsi="宋体"/>
          <w:b/>
          <w:bCs/>
          <w:color w:val="auto"/>
          <w:sz w:val="24"/>
          <w:szCs w:val="24"/>
        </w:rPr>
      </w:pPr>
    </w:p>
    <w:tbl>
      <w:tblPr>
        <w:tblStyle w:val="15"/>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601"/>
        <w:gridCol w:w="2132"/>
        <w:gridCol w:w="2084"/>
        <w:gridCol w:w="2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04" w:type="dxa"/>
            <w:vAlign w:val="center"/>
          </w:tcPr>
          <w:p>
            <w:pPr>
              <w:pStyle w:val="8"/>
              <w:spacing w:line="400" w:lineRule="exact"/>
              <w:jc w:val="center"/>
              <w:rPr>
                <w:rFonts w:hint="eastAsia" w:hAnsi="宋体"/>
                <w:color w:val="auto"/>
              </w:rPr>
            </w:pPr>
            <w:r>
              <w:rPr>
                <w:rFonts w:hint="eastAsia" w:hAnsi="宋体"/>
                <w:color w:val="auto"/>
              </w:rPr>
              <w:t>分项号</w:t>
            </w:r>
          </w:p>
        </w:tc>
        <w:tc>
          <w:tcPr>
            <w:tcW w:w="1601" w:type="dxa"/>
            <w:vAlign w:val="center"/>
          </w:tcPr>
          <w:p>
            <w:pPr>
              <w:pStyle w:val="8"/>
              <w:spacing w:line="400" w:lineRule="exact"/>
              <w:jc w:val="center"/>
              <w:rPr>
                <w:rFonts w:hint="eastAsia" w:hAnsi="宋体"/>
                <w:color w:val="auto"/>
              </w:rPr>
            </w:pPr>
            <w:r>
              <w:rPr>
                <w:rFonts w:hint="eastAsia" w:hAnsi="宋体"/>
                <w:color w:val="auto"/>
                <w:lang w:eastAsia="zh-CN"/>
              </w:rPr>
              <w:t>服务</w:t>
            </w:r>
            <w:r>
              <w:rPr>
                <w:rFonts w:hint="eastAsia" w:hAnsi="宋体"/>
                <w:color w:val="auto"/>
              </w:rPr>
              <w:t>名称</w:t>
            </w:r>
          </w:p>
        </w:tc>
        <w:tc>
          <w:tcPr>
            <w:tcW w:w="2132" w:type="dxa"/>
            <w:vAlign w:val="center"/>
          </w:tcPr>
          <w:p>
            <w:pPr>
              <w:pStyle w:val="8"/>
              <w:spacing w:line="400" w:lineRule="exact"/>
              <w:jc w:val="center"/>
              <w:rPr>
                <w:rFonts w:hint="eastAsia" w:hAnsi="宋体"/>
                <w:color w:val="auto"/>
              </w:rPr>
            </w:pPr>
            <w:r>
              <w:rPr>
                <w:rFonts w:hint="eastAsia" w:hAnsi="宋体"/>
                <w:color w:val="auto"/>
                <w:lang w:eastAsia="zh-CN"/>
              </w:rPr>
              <w:t>招标规格</w:t>
            </w:r>
            <w:r>
              <w:rPr>
                <w:rFonts w:hint="eastAsia" w:hAnsi="宋体"/>
                <w:color w:val="auto"/>
              </w:rPr>
              <w:t>要求</w:t>
            </w:r>
          </w:p>
        </w:tc>
        <w:tc>
          <w:tcPr>
            <w:tcW w:w="2084" w:type="dxa"/>
            <w:vAlign w:val="center"/>
          </w:tcPr>
          <w:p>
            <w:pPr>
              <w:pStyle w:val="8"/>
              <w:spacing w:line="400" w:lineRule="exact"/>
              <w:jc w:val="center"/>
              <w:rPr>
                <w:rFonts w:hint="eastAsia" w:hAnsi="宋体" w:eastAsia="宋体"/>
                <w:color w:val="auto"/>
                <w:lang w:eastAsia="zh-CN"/>
              </w:rPr>
            </w:pPr>
            <w:r>
              <w:rPr>
                <w:rFonts w:hint="eastAsia" w:hAnsi="宋体"/>
                <w:color w:val="auto"/>
              </w:rPr>
              <w:t>投标规格</w:t>
            </w:r>
            <w:r>
              <w:rPr>
                <w:rFonts w:hint="eastAsia" w:hAnsi="宋体"/>
                <w:color w:val="auto"/>
                <w:lang w:eastAsia="zh-CN"/>
              </w:rPr>
              <w:t>要求</w:t>
            </w:r>
          </w:p>
        </w:tc>
        <w:tc>
          <w:tcPr>
            <w:tcW w:w="2785" w:type="dxa"/>
            <w:vAlign w:val="center"/>
          </w:tcPr>
          <w:p>
            <w:pPr>
              <w:pStyle w:val="8"/>
              <w:spacing w:line="400" w:lineRule="exact"/>
              <w:jc w:val="center"/>
              <w:rPr>
                <w:rFonts w:hint="eastAsia" w:hAnsi="宋体"/>
                <w:color w:val="auto"/>
              </w:rPr>
            </w:pPr>
            <w:r>
              <w:rPr>
                <w:rFonts w:hint="eastAsia" w:hAnsi="宋体"/>
                <w:color w:val="auto"/>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vAlign w:val="top"/>
          </w:tcPr>
          <w:p>
            <w:pPr>
              <w:pStyle w:val="8"/>
              <w:spacing w:line="600" w:lineRule="exact"/>
              <w:jc w:val="center"/>
              <w:rPr>
                <w:rFonts w:hint="eastAsia" w:hAnsi="宋体"/>
                <w:color w:val="auto"/>
              </w:rPr>
            </w:pPr>
          </w:p>
        </w:tc>
        <w:tc>
          <w:tcPr>
            <w:tcW w:w="1601" w:type="dxa"/>
            <w:vAlign w:val="center"/>
          </w:tcPr>
          <w:p>
            <w:pPr>
              <w:pStyle w:val="8"/>
              <w:spacing w:line="600" w:lineRule="exact"/>
              <w:jc w:val="center"/>
              <w:rPr>
                <w:rFonts w:hint="eastAsia" w:hAnsi="宋体"/>
                <w:color w:val="auto"/>
              </w:rPr>
            </w:pPr>
          </w:p>
        </w:tc>
        <w:tc>
          <w:tcPr>
            <w:tcW w:w="2132" w:type="dxa"/>
            <w:vAlign w:val="center"/>
          </w:tcPr>
          <w:p>
            <w:pPr>
              <w:pStyle w:val="8"/>
              <w:spacing w:line="600" w:lineRule="exact"/>
              <w:jc w:val="center"/>
              <w:rPr>
                <w:rFonts w:hint="eastAsia" w:hAnsi="宋体"/>
                <w:color w:val="auto"/>
              </w:rPr>
            </w:pPr>
          </w:p>
        </w:tc>
        <w:tc>
          <w:tcPr>
            <w:tcW w:w="2084" w:type="dxa"/>
            <w:vAlign w:val="center"/>
          </w:tcPr>
          <w:p>
            <w:pPr>
              <w:pStyle w:val="8"/>
              <w:spacing w:line="600" w:lineRule="exact"/>
              <w:jc w:val="center"/>
              <w:rPr>
                <w:rFonts w:hint="eastAsia" w:hAnsi="宋体"/>
                <w:color w:val="auto"/>
              </w:rPr>
            </w:pPr>
          </w:p>
        </w:tc>
        <w:tc>
          <w:tcPr>
            <w:tcW w:w="2785" w:type="dxa"/>
            <w:vAlign w:val="center"/>
          </w:tcPr>
          <w:p>
            <w:pPr>
              <w:pStyle w:val="8"/>
              <w:spacing w:line="600" w:lineRule="exact"/>
              <w:jc w:val="center"/>
              <w:rPr>
                <w:rFonts w:hint="eastAsia"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04" w:type="dxa"/>
            <w:vAlign w:val="top"/>
          </w:tcPr>
          <w:p>
            <w:pPr>
              <w:pStyle w:val="8"/>
              <w:spacing w:line="600" w:lineRule="exact"/>
              <w:rPr>
                <w:rFonts w:hint="eastAsia" w:hAnsi="宋体"/>
                <w:color w:val="auto"/>
              </w:rPr>
            </w:pPr>
          </w:p>
        </w:tc>
        <w:tc>
          <w:tcPr>
            <w:tcW w:w="1601" w:type="dxa"/>
            <w:vAlign w:val="top"/>
          </w:tcPr>
          <w:p>
            <w:pPr>
              <w:pStyle w:val="8"/>
              <w:spacing w:line="600" w:lineRule="exact"/>
              <w:rPr>
                <w:rFonts w:hint="eastAsia" w:hAnsi="宋体"/>
                <w:color w:val="auto"/>
              </w:rPr>
            </w:pPr>
          </w:p>
        </w:tc>
        <w:tc>
          <w:tcPr>
            <w:tcW w:w="2132" w:type="dxa"/>
            <w:vAlign w:val="top"/>
          </w:tcPr>
          <w:p>
            <w:pPr>
              <w:pStyle w:val="8"/>
              <w:spacing w:line="600" w:lineRule="exact"/>
              <w:rPr>
                <w:rFonts w:hint="eastAsia" w:hAnsi="宋体"/>
                <w:color w:val="auto"/>
              </w:rPr>
            </w:pPr>
          </w:p>
        </w:tc>
        <w:tc>
          <w:tcPr>
            <w:tcW w:w="2084" w:type="dxa"/>
            <w:vAlign w:val="top"/>
          </w:tcPr>
          <w:p>
            <w:pPr>
              <w:pStyle w:val="8"/>
              <w:spacing w:line="600" w:lineRule="exact"/>
              <w:rPr>
                <w:rFonts w:hint="eastAsia" w:hAnsi="宋体"/>
                <w:color w:val="auto"/>
              </w:rPr>
            </w:pPr>
          </w:p>
        </w:tc>
        <w:tc>
          <w:tcPr>
            <w:tcW w:w="2785" w:type="dxa"/>
            <w:vAlign w:val="top"/>
          </w:tcPr>
          <w:p>
            <w:pPr>
              <w:pStyle w:val="8"/>
              <w:spacing w:line="600" w:lineRule="exact"/>
              <w:rPr>
                <w:rFonts w:hint="eastAsia"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vAlign w:val="top"/>
          </w:tcPr>
          <w:p>
            <w:pPr>
              <w:pStyle w:val="8"/>
              <w:spacing w:line="600" w:lineRule="exact"/>
              <w:rPr>
                <w:rFonts w:hint="eastAsia" w:hAnsi="宋体"/>
                <w:color w:val="auto"/>
              </w:rPr>
            </w:pPr>
          </w:p>
        </w:tc>
        <w:tc>
          <w:tcPr>
            <w:tcW w:w="1601" w:type="dxa"/>
            <w:vAlign w:val="top"/>
          </w:tcPr>
          <w:p>
            <w:pPr>
              <w:pStyle w:val="8"/>
              <w:spacing w:line="600" w:lineRule="exact"/>
              <w:rPr>
                <w:rFonts w:hint="eastAsia" w:hAnsi="宋体"/>
                <w:color w:val="auto"/>
              </w:rPr>
            </w:pPr>
          </w:p>
        </w:tc>
        <w:tc>
          <w:tcPr>
            <w:tcW w:w="2132" w:type="dxa"/>
            <w:vAlign w:val="top"/>
          </w:tcPr>
          <w:p>
            <w:pPr>
              <w:pStyle w:val="8"/>
              <w:spacing w:line="600" w:lineRule="exact"/>
              <w:rPr>
                <w:rFonts w:hint="eastAsia" w:hAnsi="宋体"/>
                <w:color w:val="auto"/>
              </w:rPr>
            </w:pPr>
          </w:p>
        </w:tc>
        <w:tc>
          <w:tcPr>
            <w:tcW w:w="2084" w:type="dxa"/>
            <w:vAlign w:val="top"/>
          </w:tcPr>
          <w:p>
            <w:pPr>
              <w:pStyle w:val="8"/>
              <w:spacing w:line="600" w:lineRule="exact"/>
              <w:rPr>
                <w:rFonts w:hint="eastAsia" w:hAnsi="宋体"/>
                <w:color w:val="auto"/>
              </w:rPr>
            </w:pPr>
          </w:p>
        </w:tc>
        <w:tc>
          <w:tcPr>
            <w:tcW w:w="2785" w:type="dxa"/>
            <w:vAlign w:val="top"/>
          </w:tcPr>
          <w:p>
            <w:pPr>
              <w:pStyle w:val="8"/>
              <w:spacing w:line="600" w:lineRule="exact"/>
              <w:rPr>
                <w:rFonts w:hint="eastAsia"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vAlign w:val="top"/>
          </w:tcPr>
          <w:p>
            <w:pPr>
              <w:pStyle w:val="8"/>
              <w:spacing w:line="600" w:lineRule="exact"/>
              <w:rPr>
                <w:rFonts w:hint="eastAsia" w:hAnsi="宋体"/>
                <w:color w:val="auto"/>
              </w:rPr>
            </w:pPr>
          </w:p>
        </w:tc>
        <w:tc>
          <w:tcPr>
            <w:tcW w:w="1601" w:type="dxa"/>
            <w:vAlign w:val="top"/>
          </w:tcPr>
          <w:p>
            <w:pPr>
              <w:pStyle w:val="8"/>
              <w:spacing w:line="600" w:lineRule="exact"/>
              <w:rPr>
                <w:rFonts w:hint="eastAsia" w:hAnsi="宋体"/>
                <w:color w:val="auto"/>
              </w:rPr>
            </w:pPr>
          </w:p>
        </w:tc>
        <w:tc>
          <w:tcPr>
            <w:tcW w:w="2132" w:type="dxa"/>
            <w:vAlign w:val="top"/>
          </w:tcPr>
          <w:p>
            <w:pPr>
              <w:pStyle w:val="8"/>
              <w:spacing w:line="600" w:lineRule="exact"/>
              <w:rPr>
                <w:rFonts w:hint="eastAsia" w:hAnsi="宋体"/>
                <w:color w:val="auto"/>
              </w:rPr>
            </w:pPr>
          </w:p>
        </w:tc>
        <w:tc>
          <w:tcPr>
            <w:tcW w:w="2084" w:type="dxa"/>
            <w:vAlign w:val="top"/>
          </w:tcPr>
          <w:p>
            <w:pPr>
              <w:pStyle w:val="8"/>
              <w:spacing w:line="600" w:lineRule="exact"/>
              <w:rPr>
                <w:rFonts w:hint="eastAsia" w:hAnsi="宋体"/>
                <w:color w:val="auto"/>
              </w:rPr>
            </w:pPr>
          </w:p>
        </w:tc>
        <w:tc>
          <w:tcPr>
            <w:tcW w:w="2785" w:type="dxa"/>
            <w:vAlign w:val="top"/>
          </w:tcPr>
          <w:p>
            <w:pPr>
              <w:pStyle w:val="8"/>
              <w:spacing w:line="600" w:lineRule="exact"/>
              <w:rPr>
                <w:rFonts w:hint="eastAsia"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04" w:type="dxa"/>
            <w:vAlign w:val="top"/>
          </w:tcPr>
          <w:p>
            <w:pPr>
              <w:pStyle w:val="8"/>
              <w:spacing w:line="600" w:lineRule="exact"/>
              <w:rPr>
                <w:rFonts w:hint="eastAsia" w:hAnsi="宋体"/>
                <w:color w:val="auto"/>
              </w:rPr>
            </w:pPr>
          </w:p>
        </w:tc>
        <w:tc>
          <w:tcPr>
            <w:tcW w:w="1601" w:type="dxa"/>
            <w:vAlign w:val="top"/>
          </w:tcPr>
          <w:p>
            <w:pPr>
              <w:pStyle w:val="8"/>
              <w:spacing w:line="600" w:lineRule="exact"/>
              <w:rPr>
                <w:rFonts w:hint="eastAsia" w:hAnsi="宋体"/>
                <w:color w:val="auto"/>
              </w:rPr>
            </w:pPr>
          </w:p>
        </w:tc>
        <w:tc>
          <w:tcPr>
            <w:tcW w:w="2132" w:type="dxa"/>
            <w:vAlign w:val="top"/>
          </w:tcPr>
          <w:p>
            <w:pPr>
              <w:pStyle w:val="8"/>
              <w:spacing w:line="600" w:lineRule="exact"/>
              <w:rPr>
                <w:rFonts w:hint="eastAsia" w:hAnsi="宋体"/>
                <w:color w:val="auto"/>
              </w:rPr>
            </w:pPr>
          </w:p>
        </w:tc>
        <w:tc>
          <w:tcPr>
            <w:tcW w:w="2084" w:type="dxa"/>
            <w:vAlign w:val="top"/>
          </w:tcPr>
          <w:p>
            <w:pPr>
              <w:pStyle w:val="8"/>
              <w:spacing w:line="600" w:lineRule="exact"/>
              <w:rPr>
                <w:rFonts w:hint="eastAsia" w:hAnsi="宋体"/>
                <w:color w:val="auto"/>
              </w:rPr>
            </w:pPr>
          </w:p>
        </w:tc>
        <w:tc>
          <w:tcPr>
            <w:tcW w:w="2785" w:type="dxa"/>
            <w:vAlign w:val="top"/>
          </w:tcPr>
          <w:p>
            <w:pPr>
              <w:pStyle w:val="8"/>
              <w:spacing w:line="600" w:lineRule="exact"/>
              <w:rPr>
                <w:rFonts w:hint="eastAsia"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vAlign w:val="top"/>
          </w:tcPr>
          <w:p>
            <w:pPr>
              <w:pStyle w:val="8"/>
              <w:spacing w:line="600" w:lineRule="exact"/>
              <w:rPr>
                <w:rFonts w:hint="eastAsia" w:hAnsi="宋体"/>
                <w:color w:val="auto"/>
              </w:rPr>
            </w:pPr>
          </w:p>
        </w:tc>
        <w:tc>
          <w:tcPr>
            <w:tcW w:w="1601" w:type="dxa"/>
            <w:vAlign w:val="top"/>
          </w:tcPr>
          <w:p>
            <w:pPr>
              <w:pStyle w:val="8"/>
              <w:spacing w:line="600" w:lineRule="exact"/>
              <w:rPr>
                <w:rFonts w:hint="eastAsia" w:hAnsi="宋体"/>
                <w:color w:val="auto"/>
              </w:rPr>
            </w:pPr>
          </w:p>
        </w:tc>
        <w:tc>
          <w:tcPr>
            <w:tcW w:w="2132" w:type="dxa"/>
            <w:vAlign w:val="top"/>
          </w:tcPr>
          <w:p>
            <w:pPr>
              <w:pStyle w:val="8"/>
              <w:spacing w:line="600" w:lineRule="exact"/>
              <w:rPr>
                <w:rFonts w:hint="eastAsia" w:hAnsi="宋体"/>
                <w:color w:val="auto"/>
              </w:rPr>
            </w:pPr>
          </w:p>
        </w:tc>
        <w:tc>
          <w:tcPr>
            <w:tcW w:w="2084" w:type="dxa"/>
            <w:vAlign w:val="top"/>
          </w:tcPr>
          <w:p>
            <w:pPr>
              <w:pStyle w:val="8"/>
              <w:spacing w:line="600" w:lineRule="exact"/>
              <w:rPr>
                <w:rFonts w:hint="eastAsia" w:hAnsi="宋体"/>
                <w:color w:val="auto"/>
              </w:rPr>
            </w:pPr>
          </w:p>
        </w:tc>
        <w:tc>
          <w:tcPr>
            <w:tcW w:w="2785" w:type="dxa"/>
            <w:vAlign w:val="top"/>
          </w:tcPr>
          <w:p>
            <w:pPr>
              <w:pStyle w:val="8"/>
              <w:spacing w:line="600" w:lineRule="exact"/>
              <w:rPr>
                <w:rFonts w:hint="eastAsia"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vAlign w:val="top"/>
          </w:tcPr>
          <w:p>
            <w:pPr>
              <w:pStyle w:val="8"/>
              <w:spacing w:line="600" w:lineRule="exact"/>
              <w:rPr>
                <w:rFonts w:hint="eastAsia" w:hAnsi="宋体"/>
                <w:color w:val="auto"/>
              </w:rPr>
            </w:pPr>
          </w:p>
        </w:tc>
        <w:tc>
          <w:tcPr>
            <w:tcW w:w="1601" w:type="dxa"/>
            <w:vAlign w:val="top"/>
          </w:tcPr>
          <w:p>
            <w:pPr>
              <w:pStyle w:val="8"/>
              <w:spacing w:line="600" w:lineRule="exact"/>
              <w:rPr>
                <w:rFonts w:hint="eastAsia" w:hAnsi="宋体"/>
                <w:color w:val="auto"/>
              </w:rPr>
            </w:pPr>
          </w:p>
        </w:tc>
        <w:tc>
          <w:tcPr>
            <w:tcW w:w="2132" w:type="dxa"/>
            <w:vAlign w:val="top"/>
          </w:tcPr>
          <w:p>
            <w:pPr>
              <w:pStyle w:val="8"/>
              <w:spacing w:line="600" w:lineRule="exact"/>
              <w:rPr>
                <w:rFonts w:hint="eastAsia" w:hAnsi="宋体"/>
                <w:color w:val="auto"/>
              </w:rPr>
            </w:pPr>
          </w:p>
        </w:tc>
        <w:tc>
          <w:tcPr>
            <w:tcW w:w="2084" w:type="dxa"/>
            <w:vAlign w:val="top"/>
          </w:tcPr>
          <w:p>
            <w:pPr>
              <w:pStyle w:val="8"/>
              <w:spacing w:line="600" w:lineRule="exact"/>
              <w:rPr>
                <w:rFonts w:hint="eastAsia" w:hAnsi="宋体"/>
                <w:color w:val="auto"/>
              </w:rPr>
            </w:pPr>
          </w:p>
        </w:tc>
        <w:tc>
          <w:tcPr>
            <w:tcW w:w="2785" w:type="dxa"/>
            <w:vAlign w:val="top"/>
          </w:tcPr>
          <w:p>
            <w:pPr>
              <w:pStyle w:val="8"/>
              <w:spacing w:line="600" w:lineRule="exact"/>
              <w:rPr>
                <w:rFonts w:hint="eastAsia"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04" w:type="dxa"/>
            <w:vAlign w:val="top"/>
          </w:tcPr>
          <w:p>
            <w:pPr>
              <w:pStyle w:val="8"/>
              <w:spacing w:line="600" w:lineRule="exact"/>
              <w:rPr>
                <w:rFonts w:hint="eastAsia" w:hAnsi="宋体"/>
                <w:color w:val="auto"/>
              </w:rPr>
            </w:pPr>
          </w:p>
        </w:tc>
        <w:tc>
          <w:tcPr>
            <w:tcW w:w="1601" w:type="dxa"/>
            <w:vAlign w:val="top"/>
          </w:tcPr>
          <w:p>
            <w:pPr>
              <w:pStyle w:val="8"/>
              <w:spacing w:line="600" w:lineRule="exact"/>
              <w:rPr>
                <w:rFonts w:hint="eastAsia" w:hAnsi="宋体"/>
                <w:color w:val="auto"/>
              </w:rPr>
            </w:pPr>
          </w:p>
        </w:tc>
        <w:tc>
          <w:tcPr>
            <w:tcW w:w="2132" w:type="dxa"/>
            <w:vAlign w:val="top"/>
          </w:tcPr>
          <w:p>
            <w:pPr>
              <w:pStyle w:val="8"/>
              <w:spacing w:line="600" w:lineRule="exact"/>
              <w:rPr>
                <w:rFonts w:hint="eastAsia" w:hAnsi="宋体"/>
                <w:color w:val="auto"/>
              </w:rPr>
            </w:pPr>
          </w:p>
        </w:tc>
        <w:tc>
          <w:tcPr>
            <w:tcW w:w="2084" w:type="dxa"/>
            <w:vAlign w:val="top"/>
          </w:tcPr>
          <w:p>
            <w:pPr>
              <w:pStyle w:val="8"/>
              <w:spacing w:line="600" w:lineRule="exact"/>
              <w:rPr>
                <w:rFonts w:hint="eastAsia" w:hAnsi="宋体"/>
                <w:color w:val="auto"/>
              </w:rPr>
            </w:pPr>
          </w:p>
        </w:tc>
        <w:tc>
          <w:tcPr>
            <w:tcW w:w="2785" w:type="dxa"/>
            <w:vAlign w:val="top"/>
          </w:tcPr>
          <w:p>
            <w:pPr>
              <w:pStyle w:val="8"/>
              <w:spacing w:line="600" w:lineRule="exact"/>
              <w:rPr>
                <w:rFonts w:hint="eastAsia"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vAlign w:val="top"/>
          </w:tcPr>
          <w:p>
            <w:pPr>
              <w:pStyle w:val="8"/>
              <w:spacing w:line="600" w:lineRule="exact"/>
              <w:rPr>
                <w:rFonts w:hint="eastAsia" w:hAnsi="宋体"/>
                <w:color w:val="auto"/>
              </w:rPr>
            </w:pPr>
          </w:p>
        </w:tc>
        <w:tc>
          <w:tcPr>
            <w:tcW w:w="1601" w:type="dxa"/>
            <w:vAlign w:val="top"/>
          </w:tcPr>
          <w:p>
            <w:pPr>
              <w:pStyle w:val="8"/>
              <w:spacing w:line="600" w:lineRule="exact"/>
              <w:rPr>
                <w:rFonts w:hint="eastAsia" w:hAnsi="宋体"/>
                <w:color w:val="auto"/>
              </w:rPr>
            </w:pPr>
          </w:p>
        </w:tc>
        <w:tc>
          <w:tcPr>
            <w:tcW w:w="2132" w:type="dxa"/>
            <w:vAlign w:val="top"/>
          </w:tcPr>
          <w:p>
            <w:pPr>
              <w:pStyle w:val="8"/>
              <w:spacing w:line="600" w:lineRule="exact"/>
              <w:rPr>
                <w:rFonts w:hint="eastAsia" w:hAnsi="宋体"/>
                <w:color w:val="auto"/>
              </w:rPr>
            </w:pPr>
          </w:p>
        </w:tc>
        <w:tc>
          <w:tcPr>
            <w:tcW w:w="2084" w:type="dxa"/>
            <w:vAlign w:val="top"/>
          </w:tcPr>
          <w:p>
            <w:pPr>
              <w:pStyle w:val="8"/>
              <w:spacing w:line="600" w:lineRule="exact"/>
              <w:rPr>
                <w:rFonts w:hint="eastAsia" w:hAnsi="宋体"/>
                <w:color w:val="auto"/>
              </w:rPr>
            </w:pPr>
          </w:p>
        </w:tc>
        <w:tc>
          <w:tcPr>
            <w:tcW w:w="2785" w:type="dxa"/>
            <w:vAlign w:val="top"/>
          </w:tcPr>
          <w:p>
            <w:pPr>
              <w:pStyle w:val="8"/>
              <w:spacing w:line="600" w:lineRule="exact"/>
              <w:rPr>
                <w:rFonts w:hint="eastAsia"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vAlign w:val="top"/>
          </w:tcPr>
          <w:p>
            <w:pPr>
              <w:pStyle w:val="8"/>
              <w:spacing w:line="600" w:lineRule="exact"/>
              <w:rPr>
                <w:rFonts w:hint="eastAsia" w:hAnsi="宋体"/>
                <w:color w:val="auto"/>
              </w:rPr>
            </w:pPr>
          </w:p>
        </w:tc>
        <w:tc>
          <w:tcPr>
            <w:tcW w:w="1601" w:type="dxa"/>
            <w:vAlign w:val="top"/>
          </w:tcPr>
          <w:p>
            <w:pPr>
              <w:pStyle w:val="8"/>
              <w:spacing w:line="600" w:lineRule="exact"/>
              <w:rPr>
                <w:rFonts w:hint="eastAsia" w:hAnsi="宋体"/>
                <w:color w:val="auto"/>
              </w:rPr>
            </w:pPr>
          </w:p>
        </w:tc>
        <w:tc>
          <w:tcPr>
            <w:tcW w:w="2132" w:type="dxa"/>
            <w:vAlign w:val="top"/>
          </w:tcPr>
          <w:p>
            <w:pPr>
              <w:pStyle w:val="8"/>
              <w:spacing w:line="600" w:lineRule="exact"/>
              <w:rPr>
                <w:rFonts w:hint="eastAsia" w:hAnsi="宋体"/>
                <w:color w:val="auto"/>
              </w:rPr>
            </w:pPr>
          </w:p>
        </w:tc>
        <w:tc>
          <w:tcPr>
            <w:tcW w:w="2084" w:type="dxa"/>
            <w:vAlign w:val="top"/>
          </w:tcPr>
          <w:p>
            <w:pPr>
              <w:pStyle w:val="8"/>
              <w:spacing w:line="600" w:lineRule="exact"/>
              <w:rPr>
                <w:rFonts w:hint="eastAsia" w:hAnsi="宋体"/>
                <w:color w:val="auto"/>
              </w:rPr>
            </w:pPr>
          </w:p>
        </w:tc>
        <w:tc>
          <w:tcPr>
            <w:tcW w:w="2785" w:type="dxa"/>
            <w:vAlign w:val="top"/>
          </w:tcPr>
          <w:p>
            <w:pPr>
              <w:pStyle w:val="8"/>
              <w:spacing w:line="600" w:lineRule="exact"/>
              <w:rPr>
                <w:rFonts w:hint="eastAsia" w:hAnsi="宋体"/>
                <w:color w:val="auto"/>
              </w:rPr>
            </w:pPr>
          </w:p>
        </w:tc>
      </w:tr>
    </w:tbl>
    <w:p>
      <w:pPr>
        <w:pStyle w:val="8"/>
        <w:rPr>
          <w:rFonts w:hint="eastAsia" w:hAnsi="宋体"/>
          <w:color w:val="auto"/>
          <w:u w:val="single"/>
        </w:rPr>
      </w:pPr>
    </w:p>
    <w:p>
      <w:pPr>
        <w:pStyle w:val="8"/>
        <w:rPr>
          <w:rFonts w:hint="eastAsia" w:hAnsi="宋体"/>
          <w:color w:val="auto"/>
          <w:u w:val="single"/>
        </w:rPr>
      </w:pPr>
    </w:p>
    <w:p>
      <w:pPr>
        <w:pStyle w:val="8"/>
        <w:rPr>
          <w:rFonts w:hint="eastAsia" w:hAnsi="宋体"/>
          <w:color w:val="auto"/>
          <w:u w:val="single"/>
        </w:rPr>
      </w:pPr>
    </w:p>
    <w:p>
      <w:pPr>
        <w:pStyle w:val="8"/>
        <w:ind w:firstLine="4200" w:firstLineChars="2000"/>
        <w:rPr>
          <w:rFonts w:hint="eastAsia" w:hAnsi="宋体"/>
          <w:color w:val="auto"/>
          <w:u w:val="single"/>
        </w:rPr>
      </w:pPr>
      <w:r>
        <w:rPr>
          <w:rFonts w:hint="eastAsia" w:hAnsi="宋体"/>
          <w:color w:val="auto"/>
        </w:rPr>
        <w:t>投标人（公章）</w:t>
      </w:r>
      <w:r>
        <w:rPr>
          <w:rFonts w:hint="eastAsia" w:hAnsi="宋体"/>
          <w:color w:val="auto"/>
          <w:u w:val="single"/>
        </w:rPr>
        <w:t xml:space="preserve">                                    </w:t>
      </w:r>
    </w:p>
    <w:p>
      <w:pPr>
        <w:pStyle w:val="8"/>
        <w:rPr>
          <w:rFonts w:hint="eastAsia" w:hAnsi="宋体"/>
          <w:color w:val="auto"/>
        </w:rPr>
      </w:pPr>
      <w:r>
        <w:rPr>
          <w:rFonts w:hint="eastAsia" w:hAnsi="宋体"/>
          <w:color w:val="auto"/>
        </w:rPr>
        <w:t xml:space="preserve">  </w:t>
      </w:r>
    </w:p>
    <w:p>
      <w:pPr>
        <w:pStyle w:val="8"/>
        <w:ind w:firstLine="4200" w:firstLineChars="2000"/>
        <w:rPr>
          <w:rFonts w:hint="eastAsia" w:hAnsi="宋体"/>
          <w:color w:val="auto"/>
          <w:u w:val="single"/>
        </w:rPr>
      </w:pPr>
      <w:r>
        <w:rPr>
          <w:rFonts w:hint="eastAsia" w:hAnsi="宋体"/>
          <w:color w:val="auto"/>
        </w:rPr>
        <w:t>法定代表人或授权委托代理人签字</w:t>
      </w:r>
      <w:r>
        <w:rPr>
          <w:rFonts w:hint="eastAsia" w:hAnsi="宋体"/>
          <w:color w:val="auto"/>
          <w:u w:val="single"/>
        </w:rPr>
        <w:t xml:space="preserve">                 　 </w:t>
      </w:r>
    </w:p>
    <w:p>
      <w:pPr>
        <w:pStyle w:val="8"/>
        <w:ind w:firstLine="420"/>
        <w:rPr>
          <w:rFonts w:hAnsi="宋体"/>
          <w:color w:val="auto"/>
          <w:u w:val="single"/>
        </w:rPr>
      </w:pPr>
    </w:p>
    <w:p>
      <w:pPr>
        <w:pStyle w:val="8"/>
        <w:ind w:firstLine="5040" w:firstLineChars="2400"/>
        <w:rPr>
          <w:rFonts w:hint="eastAsia" w:hAnsi="宋体"/>
          <w:color w:val="auto"/>
          <w:u w:val="single"/>
        </w:rPr>
      </w:pPr>
      <w:r>
        <w:rPr>
          <w:rFonts w:hint="eastAsia" w:hAnsi="宋体"/>
          <w:color w:val="auto"/>
        </w:rPr>
        <w:t>日期：</w:t>
      </w:r>
      <w:r>
        <w:rPr>
          <w:rFonts w:hint="eastAsia" w:hAnsi="宋体"/>
          <w:color w:val="auto"/>
          <w:u w:val="single"/>
        </w:rPr>
        <w:t xml:space="preserve">                                    </w:t>
      </w:r>
    </w:p>
    <w:p>
      <w:pPr>
        <w:pStyle w:val="8"/>
        <w:rPr>
          <w:rFonts w:hint="eastAsia" w:hAnsi="宋体"/>
          <w:color w:val="auto"/>
        </w:rPr>
      </w:pPr>
    </w:p>
    <w:p>
      <w:pPr>
        <w:pStyle w:val="8"/>
        <w:rPr>
          <w:rFonts w:hint="eastAsia" w:hAnsi="宋体"/>
          <w:color w:val="auto"/>
        </w:rPr>
      </w:pPr>
    </w:p>
    <w:p>
      <w:pPr>
        <w:pStyle w:val="8"/>
        <w:rPr>
          <w:rFonts w:hint="eastAsia" w:hAnsi="宋体"/>
          <w:color w:val="auto"/>
        </w:rPr>
      </w:pPr>
    </w:p>
    <w:p>
      <w:pPr>
        <w:pStyle w:val="8"/>
        <w:rPr>
          <w:rFonts w:hint="eastAsia" w:hAnsi="宋体"/>
          <w:color w:val="auto"/>
        </w:rPr>
      </w:pPr>
      <w:r>
        <w:rPr>
          <w:rFonts w:hint="eastAsia" w:ascii="宋体" w:hAnsi="宋体"/>
          <w:b/>
          <w:color w:val="auto"/>
          <w:sz w:val="32"/>
          <w:szCs w:val="20"/>
        </w:rPr>
        <w:t xml:space="preserve">         </w:t>
      </w:r>
    </w:p>
    <w:p>
      <w:pPr>
        <w:pStyle w:val="8"/>
        <w:rPr>
          <w:rFonts w:hint="eastAsia" w:hAnsi="宋体"/>
          <w:color w:val="auto"/>
        </w:rPr>
      </w:pPr>
    </w:p>
    <w:p>
      <w:pPr>
        <w:pStyle w:val="8"/>
        <w:rPr>
          <w:rFonts w:hint="eastAsia" w:hAnsi="宋体"/>
          <w:color w:val="auto"/>
        </w:rPr>
      </w:pPr>
    </w:p>
    <w:p>
      <w:pPr>
        <w:pStyle w:val="8"/>
        <w:rPr>
          <w:rFonts w:hint="eastAsia" w:hAnsi="宋体"/>
          <w:color w:val="auto"/>
        </w:rPr>
      </w:pPr>
    </w:p>
    <w:p>
      <w:pPr>
        <w:pStyle w:val="8"/>
        <w:rPr>
          <w:rFonts w:hint="eastAsia" w:hAnsi="宋体"/>
          <w:color w:val="auto"/>
        </w:rPr>
      </w:pPr>
    </w:p>
    <w:p>
      <w:pPr>
        <w:pStyle w:val="8"/>
        <w:rPr>
          <w:rFonts w:hint="eastAsia" w:hAnsi="宋体"/>
          <w:color w:val="auto"/>
        </w:rPr>
      </w:pPr>
    </w:p>
    <w:p>
      <w:pPr>
        <w:pStyle w:val="9"/>
        <w:rPr>
          <w:rFonts w:hint="eastAsia" w:hAnsi="宋体"/>
          <w:color w:val="auto"/>
        </w:rPr>
      </w:pPr>
    </w:p>
    <w:p>
      <w:pPr>
        <w:rPr>
          <w:rFonts w:hint="eastAsia" w:hAnsi="宋体"/>
          <w:color w:val="auto"/>
        </w:rPr>
      </w:pPr>
    </w:p>
    <w:p>
      <w:pPr>
        <w:pStyle w:val="2"/>
        <w:rPr>
          <w:rFonts w:hint="eastAsia"/>
        </w:rPr>
      </w:pPr>
    </w:p>
    <w:p>
      <w:pPr>
        <w:pStyle w:val="8"/>
        <w:rPr>
          <w:rFonts w:hint="eastAsia" w:hAnsi="宋体"/>
          <w:color w:val="auto"/>
        </w:rPr>
      </w:pPr>
    </w:p>
    <w:p>
      <w:pPr>
        <w:pStyle w:val="8"/>
        <w:rPr>
          <w:rFonts w:hint="eastAsia" w:hAnsi="宋体"/>
          <w:color w:val="auto"/>
          <w:u w:val="single"/>
        </w:rPr>
      </w:pPr>
    </w:p>
    <w:p>
      <w:pPr>
        <w:pStyle w:val="8"/>
        <w:jc w:val="center"/>
        <w:outlineLvl w:val="1"/>
        <w:rPr>
          <w:rFonts w:hint="eastAsia" w:hAnsi="宋体"/>
          <w:b/>
          <w:bCs/>
          <w:color w:val="auto"/>
          <w:sz w:val="30"/>
          <w:lang w:val="en-US" w:eastAsia="zh-CN"/>
        </w:rPr>
      </w:pPr>
      <w:r>
        <w:rPr>
          <w:rFonts w:hint="eastAsia" w:hAnsi="宋体"/>
          <w:b/>
          <w:color w:val="auto"/>
          <w:sz w:val="30"/>
          <w:lang w:val="en-US" w:eastAsia="zh-CN"/>
        </w:rPr>
        <w:t>6</w:t>
      </w:r>
      <w:bookmarkStart w:id="12" w:name="_Toc17228"/>
      <w:r>
        <w:rPr>
          <w:rFonts w:hint="eastAsia" w:hAnsi="宋体"/>
          <w:b/>
          <w:bCs/>
          <w:color w:val="auto"/>
          <w:sz w:val="30"/>
          <w:lang w:val="en-US" w:eastAsia="zh-CN"/>
        </w:rPr>
        <w:t>、法定代表人资格证明书</w:t>
      </w:r>
      <w:bookmarkEnd w:id="12"/>
    </w:p>
    <w:p>
      <w:pPr>
        <w:adjustRightInd w:val="0"/>
        <w:snapToGrid w:val="0"/>
        <w:spacing w:before="240" w:beforeLines="100" w:after="240" w:afterLines="100" w:line="500" w:lineRule="exact"/>
        <w:rPr>
          <w:rFonts w:hint="eastAsia" w:ascii="宋体" w:cs="宋体"/>
          <w:color w:val="auto"/>
          <w:szCs w:val="21"/>
        </w:rPr>
      </w:pPr>
      <w:r>
        <w:rPr>
          <w:rFonts w:hint="eastAsia" w:ascii="宋体" w:cs="宋体"/>
          <w:color w:val="auto"/>
          <w:szCs w:val="21"/>
        </w:rPr>
        <w:t>致：</w:t>
      </w:r>
    </w:p>
    <w:p>
      <w:pPr>
        <w:spacing w:line="500" w:lineRule="exact"/>
        <w:rPr>
          <w:rFonts w:hint="eastAsia" w:ascii="宋体" w:cs="宋体"/>
          <w:color w:val="auto"/>
          <w:szCs w:val="21"/>
        </w:rPr>
      </w:pPr>
      <w:r>
        <w:rPr>
          <w:rFonts w:hint="eastAsia" w:ascii="宋体" w:cs="宋体"/>
          <w:color w:val="auto"/>
          <w:szCs w:val="21"/>
        </w:rPr>
        <w:t xml:space="preserve">     </w:t>
      </w:r>
      <w:r>
        <w:rPr>
          <w:rFonts w:hint="eastAsia" w:ascii="宋体" w:cs="宋体"/>
          <w:color w:val="auto"/>
          <w:szCs w:val="21"/>
          <w:u w:val="single"/>
        </w:rPr>
        <w:t xml:space="preserve">          </w:t>
      </w:r>
      <w:r>
        <w:rPr>
          <w:rFonts w:hint="eastAsia" w:ascii="宋体" w:cs="宋体"/>
          <w:color w:val="auto"/>
          <w:szCs w:val="21"/>
        </w:rPr>
        <w:t>同志，现任我单位</w:t>
      </w:r>
      <w:r>
        <w:rPr>
          <w:rFonts w:hint="eastAsia" w:ascii="宋体" w:cs="宋体"/>
          <w:color w:val="auto"/>
          <w:szCs w:val="21"/>
          <w:u w:val="single"/>
        </w:rPr>
        <w:t xml:space="preserve">          </w:t>
      </w:r>
      <w:r>
        <w:rPr>
          <w:rFonts w:hint="eastAsia" w:ascii="宋体" w:cs="宋体"/>
          <w:color w:val="auto"/>
          <w:szCs w:val="21"/>
        </w:rPr>
        <w:t>职务，为法定代表人，特此证明。</w:t>
      </w:r>
    </w:p>
    <w:p>
      <w:pPr>
        <w:spacing w:line="500" w:lineRule="exact"/>
        <w:ind w:firstLine="210" w:firstLineChars="100"/>
        <w:rPr>
          <w:rFonts w:hint="eastAsia" w:ascii="宋体" w:cs="宋体"/>
          <w:color w:val="auto"/>
          <w:szCs w:val="21"/>
        </w:rPr>
      </w:pPr>
      <w:r>
        <w:rPr>
          <w:rFonts w:hint="eastAsia" w:ascii="宋体" w:cs="宋体"/>
          <w:color w:val="auto"/>
          <w:szCs w:val="21"/>
        </w:rPr>
        <w:t>签发日期：                  单位：           （盖章）</w:t>
      </w:r>
    </w:p>
    <w:p>
      <w:pPr>
        <w:spacing w:line="500" w:lineRule="exact"/>
        <w:ind w:firstLine="210" w:firstLineChars="100"/>
        <w:rPr>
          <w:rFonts w:hint="eastAsia" w:ascii="宋体" w:cs="宋体"/>
          <w:color w:val="auto"/>
          <w:szCs w:val="21"/>
        </w:rPr>
      </w:pPr>
      <w:r>
        <w:rPr>
          <w:rFonts w:hint="eastAsia" w:ascii="宋体" w:cs="宋体"/>
          <w:color w:val="auto"/>
          <w:szCs w:val="21"/>
        </w:rPr>
        <w:t>附：代表人性别：            年龄：           身份证号码：</w:t>
      </w:r>
    </w:p>
    <w:p>
      <w:pPr>
        <w:spacing w:line="500" w:lineRule="exact"/>
        <w:ind w:firstLine="210" w:firstLineChars="100"/>
        <w:rPr>
          <w:rFonts w:hint="eastAsia" w:ascii="宋体" w:cs="宋体"/>
          <w:color w:val="auto"/>
          <w:szCs w:val="21"/>
        </w:rPr>
      </w:pPr>
      <w:r>
        <w:rPr>
          <w:rFonts w:hint="eastAsia" w:ascii="宋体" w:cs="宋体"/>
          <w:color w:val="auto"/>
          <w:szCs w:val="21"/>
        </w:rPr>
        <w:t>联系电话：</w:t>
      </w:r>
    </w:p>
    <w:p>
      <w:pPr>
        <w:spacing w:line="500" w:lineRule="exact"/>
        <w:ind w:firstLine="210" w:firstLineChars="100"/>
        <w:rPr>
          <w:rFonts w:hint="eastAsia" w:ascii="宋体" w:cs="宋体"/>
          <w:color w:val="auto"/>
          <w:szCs w:val="21"/>
        </w:rPr>
      </w:pPr>
      <w:r>
        <w:rPr>
          <w:rFonts w:hint="eastAsia" w:ascii="宋体" w:cs="宋体"/>
          <w:color w:val="auto"/>
          <w:szCs w:val="21"/>
        </w:rPr>
        <w:t>营业执照号码：              经济性质：</w:t>
      </w:r>
    </w:p>
    <w:p>
      <w:pPr>
        <w:spacing w:line="500" w:lineRule="exact"/>
        <w:rPr>
          <w:rFonts w:hint="eastAsia" w:ascii="宋体" w:cs="宋体"/>
          <w:color w:val="auto"/>
          <w:szCs w:val="21"/>
        </w:rPr>
      </w:pPr>
      <w:r>
        <w:rPr>
          <w:rFonts w:hint="eastAsia" w:ascii="宋体" w:cs="宋体"/>
          <w:color w:val="auto"/>
          <w:szCs w:val="21"/>
        </w:rPr>
        <w:t>说明：</w:t>
      </w:r>
    </w:p>
    <w:p>
      <w:pPr>
        <w:spacing w:line="500" w:lineRule="exact"/>
        <w:ind w:firstLine="210" w:firstLineChars="100"/>
        <w:rPr>
          <w:rFonts w:hint="eastAsia" w:ascii="宋体" w:cs="宋体"/>
          <w:color w:val="auto"/>
          <w:szCs w:val="21"/>
        </w:rPr>
      </w:pPr>
      <w:r>
        <w:rPr>
          <w:rFonts w:hint="eastAsia" w:ascii="宋体" w:cs="宋体"/>
          <w:color w:val="auto"/>
          <w:szCs w:val="21"/>
        </w:rPr>
        <w:t>1、法定代表人为企业事业单位、国家机关、社会团体的主要行政负责人。</w:t>
      </w:r>
    </w:p>
    <w:p>
      <w:pPr>
        <w:spacing w:line="500" w:lineRule="exact"/>
        <w:rPr>
          <w:rFonts w:hint="eastAsia" w:ascii="宋体" w:cs="宋体"/>
          <w:color w:val="auto"/>
          <w:szCs w:val="21"/>
        </w:rPr>
      </w:pPr>
      <w:r>
        <w:rPr>
          <w:rFonts w:hint="eastAsia" w:ascii="宋体" w:cs="宋体"/>
          <w:color w:val="auto"/>
          <w:szCs w:val="21"/>
        </w:rPr>
        <w:t xml:space="preserve">  2、内容必须填写真实、清楚、涂改无效，不得转让。</w:t>
      </w:r>
    </w:p>
    <w:p>
      <w:pPr>
        <w:spacing w:line="500" w:lineRule="exact"/>
        <w:ind w:firstLine="210" w:firstLineChars="100"/>
        <w:rPr>
          <w:rFonts w:hint="eastAsia" w:ascii="宋体" w:cs="宋体"/>
          <w:color w:val="auto"/>
          <w:szCs w:val="21"/>
        </w:rPr>
      </w:pPr>
      <w:r>
        <w:rPr>
          <w:rFonts w:hint="eastAsia" w:ascii="宋体" w:cs="宋体"/>
          <w:color w:val="auto"/>
          <w:szCs w:val="21"/>
        </w:rPr>
        <w:t>3、将此证明书原件提交采购代理机构作为投标文件附件。</w:t>
      </w:r>
    </w:p>
    <w:p>
      <w:pPr>
        <w:spacing w:line="500" w:lineRule="exact"/>
        <w:rPr>
          <w:rFonts w:hint="eastAsia" w:ascii="宋体" w:cs="宋体"/>
          <w:color w:val="auto"/>
          <w:szCs w:val="21"/>
        </w:rPr>
      </w:pPr>
      <w:r>
        <w:rPr>
          <w:rFonts w:hint="eastAsia" w:ascii="宋体" w:cs="宋体"/>
          <w:color w:val="auto"/>
          <w:szCs w:val="21"/>
        </w:rPr>
        <w:t xml:space="preserve">  (为避免废标，请投标人务必提供本附件)</w:t>
      </w:r>
    </w:p>
    <w:p>
      <w:pPr>
        <w:spacing w:line="500" w:lineRule="exact"/>
        <w:rPr>
          <w:rFonts w:hint="eastAsia" w:ascii="宋体" w:cs="宋体"/>
          <w:color w:val="auto"/>
          <w:szCs w:val="21"/>
        </w:rPr>
      </w:pPr>
    </w:p>
    <w:p>
      <w:pPr>
        <w:spacing w:line="500" w:lineRule="exact"/>
        <w:rPr>
          <w:rFonts w:hint="eastAsia" w:ascii="宋体" w:cs="宋体"/>
          <w:color w:val="auto"/>
          <w:szCs w:val="21"/>
        </w:rPr>
      </w:pPr>
      <w:r>
        <w:rPr>
          <w:rFonts w:hint="eastAsia" w:ascii="新宋体" w:hAnsi="新宋体" w:eastAsia="新宋体" w:cs="新宋体"/>
          <w:color w:val="auto"/>
          <w:sz w:val="24"/>
          <w:szCs w:val="24"/>
        </w:rPr>
        <mc:AlternateContent>
          <mc:Choice Requires="wps">
            <w:drawing>
              <wp:anchor distT="0" distB="0" distL="114300" distR="114300" simplePos="0" relativeHeight="251664384" behindDoc="0" locked="0" layoutInCell="1" allowOverlap="1">
                <wp:simplePos x="0" y="0"/>
                <wp:positionH relativeFrom="column">
                  <wp:posOffset>3136900</wp:posOffset>
                </wp:positionH>
                <wp:positionV relativeFrom="paragraph">
                  <wp:posOffset>97155</wp:posOffset>
                </wp:positionV>
                <wp:extent cx="2609850" cy="1249680"/>
                <wp:effectExtent l="7620" t="7620" r="11430" b="19050"/>
                <wp:wrapNone/>
                <wp:docPr id="11" name="圆角矩形 11"/>
                <wp:cNvGraphicFramePr/>
                <a:graphic xmlns:a="http://schemas.openxmlformats.org/drawingml/2006/main">
                  <a:graphicData uri="http://schemas.microsoft.com/office/word/2010/wordprocessingShape">
                    <wps:wsp>
                      <wps:cNvSpPr/>
                      <wps:spPr>
                        <a:xfrm>
                          <a:off x="0" y="0"/>
                          <a:ext cx="2609850" cy="12496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szCs w:val="21"/>
                              </w:rPr>
                            </w:pPr>
                            <w:r>
                              <w:rPr>
                                <w:rFonts w:hint="eastAsia" w:hAnsi="宋体"/>
                                <w:szCs w:val="21"/>
                              </w:rPr>
                              <w:t xml:space="preserve">  </w:t>
                            </w: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法人身份证复印件反面</w:t>
                            </w:r>
                          </w:p>
                          <w:p/>
                        </w:txbxContent>
                      </wps:txbx>
                      <wps:bodyPr upright="1"/>
                    </wps:wsp>
                  </a:graphicData>
                </a:graphic>
              </wp:anchor>
            </w:drawing>
          </mc:Choice>
          <mc:Fallback>
            <w:pict>
              <v:roundrect id="_x0000_s1026" o:spid="_x0000_s1026" o:spt="2" style="position:absolute;left:0pt;margin-left:247pt;margin-top:7.65pt;height:98.4pt;width:205.5pt;z-index:251664384;mso-width-relative:page;mso-height-relative:page;" fillcolor="#FFFFFF" filled="t" stroked="t" coordsize="21600,21600" arcsize="0.166666666666667" o:gfxdata="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0lI2vbAAAACgEAAA8AAAAAAAAAAQAgAAAAIgAAAGRycy9kb3ducmV2LnhtbFBLAQIUABQA&#10;AAAIAIdO4kDsNlCAJgIAAFoEAAAOAAAAAAAAAAEAIAAAACoBAABkcnMvZTJvRG9jLnhtbFBLBQYA&#10;AAAABgAGAFkBAADCBQAAAAA=&#10;">
                <v:fill on="t" focussize="0,0"/>
                <v:stroke weight="1.25pt" color="#808080" joinstyle="round"/>
                <v:imagedata o:title=""/>
                <o:lock v:ext="edit" aspectratio="f"/>
                <v:textbox>
                  <w:txbxContent>
                    <w:p>
                      <w:pPr>
                        <w:jc w:val="center"/>
                        <w:rPr>
                          <w:rFonts w:hint="eastAsia" w:hAnsi="宋体"/>
                          <w:szCs w:val="21"/>
                        </w:rPr>
                      </w:pPr>
                      <w:r>
                        <w:rPr>
                          <w:rFonts w:hint="eastAsia" w:hAnsi="宋体"/>
                          <w:szCs w:val="21"/>
                        </w:rPr>
                        <w:t xml:space="preserve">  </w:t>
                      </w: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法人身份证复印件反面</w:t>
                      </w:r>
                    </w:p>
                    <w:p/>
                  </w:txbxContent>
                </v:textbox>
              </v:roundrect>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3360" behindDoc="0" locked="0" layoutInCell="1" allowOverlap="1">
                <wp:simplePos x="0" y="0"/>
                <wp:positionH relativeFrom="column">
                  <wp:posOffset>88265</wp:posOffset>
                </wp:positionH>
                <wp:positionV relativeFrom="paragraph">
                  <wp:posOffset>56515</wp:posOffset>
                </wp:positionV>
                <wp:extent cx="2609850" cy="1249680"/>
                <wp:effectExtent l="7620" t="7620" r="11430" b="19050"/>
                <wp:wrapNone/>
                <wp:docPr id="10" name="圆角矩形 10"/>
                <wp:cNvGraphicFramePr/>
                <a:graphic xmlns:a="http://schemas.openxmlformats.org/drawingml/2006/main">
                  <a:graphicData uri="http://schemas.microsoft.com/office/word/2010/wordprocessingShape">
                    <wps:wsp>
                      <wps:cNvSpPr/>
                      <wps:spPr>
                        <a:xfrm>
                          <a:off x="0" y="0"/>
                          <a:ext cx="2609850" cy="12496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szCs w:val="21"/>
                              </w:rPr>
                            </w:pPr>
                            <w:r>
                              <w:rPr>
                                <w:rFonts w:hint="eastAsia" w:hAnsi="宋体"/>
                                <w:szCs w:val="21"/>
                              </w:rPr>
                              <w:t xml:space="preserve">  </w:t>
                            </w: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w:t>
                            </w:r>
                            <w:r>
                              <w:rPr>
                                <w:rFonts w:hint="eastAsia" w:hAnsi="宋体"/>
                                <w:szCs w:val="21"/>
                                <w:lang w:val="en-US" w:eastAsia="zh-CN"/>
                              </w:rPr>
                              <w:t>正</w:t>
                            </w:r>
                            <w:r>
                              <w:rPr>
                                <w:rFonts w:hint="eastAsia" w:hAnsi="宋体"/>
                                <w:szCs w:val="21"/>
                              </w:rPr>
                              <w:t>面</w:t>
                            </w:r>
                          </w:p>
                          <w:p/>
                        </w:txbxContent>
                      </wps:txbx>
                      <wps:bodyPr upright="1"/>
                    </wps:wsp>
                  </a:graphicData>
                </a:graphic>
              </wp:anchor>
            </w:drawing>
          </mc:Choice>
          <mc:Fallback>
            <w:pict>
              <v:roundrect id="_x0000_s1026" o:spid="_x0000_s1026" o:spt="2" style="position:absolute;left:0pt;margin-left:6.95pt;margin-top:4.45pt;height:98.4pt;width:205.5pt;z-index:251663360;mso-width-relative:page;mso-height-relative:page;" fillcolor="#FFFFFF" filled="t" stroked="t" coordsize="21600,21600" arcsize="0.166666666666667" o:gfxdata="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v3Asy2QAAAAgBAAAPAAAAAAAAAAEAIAAAACIAAABkcnMvZG93bnJldi54bWxQSwECFAAUAAAA&#10;CACHTuJAAXZEFyYCAABaBAAADgAAAAAAAAABACAAAAAoAQAAZHJzL2Uyb0RvYy54bWxQSwUGAAAA&#10;AAYABgBZAQAAwAUAAAAA&#10;">
                <v:fill on="t" focussize="0,0"/>
                <v:stroke weight="1.25pt" color="#808080" joinstyle="round"/>
                <v:imagedata o:title=""/>
                <o:lock v:ext="edit" aspectratio="f"/>
                <v:textbox>
                  <w:txbxContent>
                    <w:p>
                      <w:pPr>
                        <w:jc w:val="center"/>
                        <w:rPr>
                          <w:rFonts w:hint="eastAsia" w:hAnsi="宋体"/>
                          <w:szCs w:val="21"/>
                        </w:rPr>
                      </w:pPr>
                      <w:r>
                        <w:rPr>
                          <w:rFonts w:hint="eastAsia" w:hAnsi="宋体"/>
                          <w:szCs w:val="21"/>
                        </w:rPr>
                        <w:t xml:space="preserve">  </w:t>
                      </w: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w:t>
                      </w:r>
                      <w:r>
                        <w:rPr>
                          <w:rFonts w:hint="eastAsia" w:hAnsi="宋体"/>
                          <w:szCs w:val="21"/>
                          <w:lang w:val="en-US" w:eastAsia="zh-CN"/>
                        </w:rPr>
                        <w:t>正</w:t>
                      </w:r>
                      <w:r>
                        <w:rPr>
                          <w:rFonts w:hint="eastAsia" w:hAnsi="宋体"/>
                          <w:szCs w:val="21"/>
                        </w:rPr>
                        <w:t>面</w:t>
                      </w:r>
                    </w:p>
                    <w:p/>
                  </w:txbxContent>
                </v:textbox>
              </v:roundrect>
            </w:pict>
          </mc:Fallback>
        </mc:AlternateContent>
      </w:r>
    </w:p>
    <w:p>
      <w:pPr>
        <w:spacing w:line="500" w:lineRule="exact"/>
        <w:rPr>
          <w:rFonts w:hint="eastAsia" w:ascii="宋体" w:cs="宋体"/>
          <w:color w:val="auto"/>
          <w:szCs w:val="21"/>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宋体" w:cs="宋体"/>
          <w:color w:val="auto"/>
          <w:szCs w:val="21"/>
        </w:rPr>
      </w:pPr>
    </w:p>
    <w:p>
      <w:pPr>
        <w:spacing w:line="500" w:lineRule="exact"/>
        <w:jc w:val="center"/>
        <w:rPr>
          <w:rFonts w:hint="eastAsia" w:ascii="宋体" w:cs="宋体"/>
          <w:color w:val="auto"/>
          <w:szCs w:val="21"/>
        </w:rPr>
      </w:pPr>
    </w:p>
    <w:p>
      <w:pPr>
        <w:autoSpaceDE w:val="0"/>
        <w:autoSpaceDN w:val="0"/>
        <w:adjustRightInd w:val="0"/>
        <w:spacing w:line="500" w:lineRule="exact"/>
        <w:ind w:right="246" w:firstLine="686" w:firstLineChars="327"/>
        <w:rPr>
          <w:rFonts w:hint="eastAsia" w:ascii="宋体" w:cs="宋体"/>
          <w:color w:val="auto"/>
          <w:kern w:val="0"/>
          <w:szCs w:val="21"/>
        </w:rPr>
      </w:pPr>
    </w:p>
    <w:p>
      <w:pPr>
        <w:autoSpaceDE w:val="0"/>
        <w:autoSpaceDN w:val="0"/>
        <w:adjustRightInd w:val="0"/>
        <w:spacing w:line="500" w:lineRule="exact"/>
        <w:ind w:right="246" w:firstLine="686" w:firstLineChars="327"/>
        <w:rPr>
          <w:rFonts w:hint="eastAsia" w:ascii="宋体" w:cs="宋体"/>
          <w:color w:val="auto"/>
          <w:kern w:val="0"/>
          <w:szCs w:val="21"/>
        </w:rPr>
      </w:pPr>
    </w:p>
    <w:p>
      <w:pPr>
        <w:autoSpaceDE w:val="0"/>
        <w:autoSpaceDN w:val="0"/>
        <w:adjustRightInd w:val="0"/>
        <w:spacing w:line="500" w:lineRule="exact"/>
        <w:ind w:right="246" w:firstLine="686" w:firstLineChars="327"/>
        <w:rPr>
          <w:rFonts w:hint="eastAsia" w:ascii="宋体" w:cs="宋体"/>
          <w:color w:val="auto"/>
          <w:kern w:val="0"/>
          <w:szCs w:val="21"/>
        </w:rPr>
      </w:pPr>
      <w:r>
        <w:rPr>
          <w:rFonts w:hint="eastAsia" w:ascii="宋体" w:cs="宋体"/>
          <w:color w:val="auto"/>
          <w:kern w:val="0"/>
          <w:szCs w:val="21"/>
        </w:rPr>
        <w:t>投标人（盖章）：</w:t>
      </w:r>
      <w:r>
        <w:rPr>
          <w:rFonts w:hint="eastAsia" w:ascii="宋体" w:cs="宋体"/>
          <w:color w:val="auto"/>
          <w:kern w:val="0"/>
          <w:szCs w:val="21"/>
          <w:u w:val="single"/>
        </w:rPr>
        <w:t xml:space="preserve">                             </w:t>
      </w:r>
      <w:r>
        <w:rPr>
          <w:rFonts w:hint="eastAsia" w:ascii="宋体" w:cs="宋体"/>
          <w:color w:val="auto"/>
          <w:kern w:val="0"/>
          <w:szCs w:val="21"/>
        </w:rPr>
        <w:t xml:space="preserve"> </w:t>
      </w:r>
    </w:p>
    <w:p>
      <w:pPr>
        <w:adjustRightInd w:val="0"/>
        <w:snapToGrid w:val="0"/>
        <w:spacing w:line="500" w:lineRule="exact"/>
        <w:ind w:firstLine="686" w:firstLineChars="327"/>
        <w:rPr>
          <w:rFonts w:hint="eastAsia" w:ascii="宋体" w:cs="宋体"/>
          <w:color w:val="auto"/>
          <w:szCs w:val="21"/>
        </w:rPr>
      </w:pPr>
    </w:p>
    <w:p>
      <w:pPr>
        <w:adjustRightInd w:val="0"/>
        <w:snapToGrid w:val="0"/>
        <w:spacing w:line="500" w:lineRule="exact"/>
        <w:ind w:firstLine="686" w:firstLineChars="327"/>
        <w:rPr>
          <w:rFonts w:hint="eastAsia" w:ascii="宋体" w:cs="宋体"/>
          <w:color w:val="auto"/>
          <w:szCs w:val="21"/>
          <w:u w:val="single"/>
        </w:rPr>
      </w:pPr>
      <w:r>
        <w:rPr>
          <w:rFonts w:hint="eastAsia" w:ascii="宋体" w:cs="宋体"/>
          <w:color w:val="auto"/>
          <w:szCs w:val="21"/>
        </w:rPr>
        <w:t>法定代表人签字或盖章：</w:t>
      </w:r>
      <w:r>
        <w:rPr>
          <w:rFonts w:hint="eastAsia" w:ascii="宋体" w:cs="宋体"/>
          <w:color w:val="auto"/>
          <w:szCs w:val="21"/>
          <w:u w:val="single"/>
        </w:rPr>
        <w:t xml:space="preserve">                    </w:t>
      </w:r>
    </w:p>
    <w:p>
      <w:pPr>
        <w:adjustRightInd w:val="0"/>
        <w:snapToGrid w:val="0"/>
        <w:spacing w:line="500" w:lineRule="exact"/>
        <w:ind w:firstLine="686" w:firstLineChars="327"/>
        <w:rPr>
          <w:rFonts w:hint="eastAsia" w:ascii="宋体" w:cs="宋体"/>
          <w:color w:val="auto"/>
          <w:szCs w:val="21"/>
        </w:rPr>
      </w:pPr>
    </w:p>
    <w:p>
      <w:pPr>
        <w:adjustRightInd w:val="0"/>
        <w:snapToGrid w:val="0"/>
        <w:spacing w:line="500" w:lineRule="exact"/>
        <w:ind w:firstLine="686" w:firstLineChars="327"/>
        <w:rPr>
          <w:rFonts w:hint="eastAsia" w:ascii="宋体" w:cs="宋体"/>
          <w:color w:val="auto"/>
          <w:szCs w:val="21"/>
          <w:u w:val="single"/>
        </w:rPr>
      </w:pPr>
      <w:r>
        <w:rPr>
          <w:rFonts w:hint="eastAsia" w:ascii="宋体" w:cs="宋体"/>
          <w:color w:val="auto"/>
          <w:szCs w:val="21"/>
        </w:rPr>
        <w:t>日期：</w:t>
      </w:r>
      <w:r>
        <w:rPr>
          <w:rFonts w:hint="eastAsia" w:ascii="宋体" w:cs="宋体"/>
          <w:color w:val="auto"/>
          <w:szCs w:val="21"/>
          <w:u w:val="single"/>
        </w:rPr>
        <w:t xml:space="preserve">                             </w:t>
      </w: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keepNext w:val="0"/>
        <w:keepLines w:val="0"/>
        <w:pageBreakBefore w:val="0"/>
        <w:kinsoku/>
        <w:wordWrap/>
        <w:overflowPunct/>
        <w:topLinePunct w:val="0"/>
        <w:bidi w:val="0"/>
        <w:spacing w:line="500" w:lineRule="exact"/>
        <w:jc w:val="center"/>
        <w:rPr>
          <w:rFonts w:hint="eastAsia" w:ascii="华文仿宋" w:hAnsi="华文仿宋" w:eastAsia="华文仿宋" w:cs="华文仿宋"/>
          <w:b/>
          <w:color w:val="auto"/>
          <w:sz w:val="24"/>
          <w:szCs w:val="24"/>
        </w:rPr>
      </w:pPr>
      <w:r>
        <w:rPr>
          <w:rFonts w:hint="eastAsia" w:ascii="华文仿宋" w:hAnsi="华文仿宋" w:eastAsia="华文仿宋" w:cs="华文仿宋"/>
          <w:b/>
          <w:color w:val="auto"/>
          <w:sz w:val="28"/>
          <w:szCs w:val="28"/>
          <w:lang w:val="en-US" w:eastAsia="zh-CN"/>
        </w:rPr>
        <w:t>6-1、</w:t>
      </w:r>
      <w:r>
        <w:rPr>
          <w:rFonts w:hint="eastAsia" w:ascii="宋体" w:hAnsi="宋体" w:eastAsia="宋体" w:cs="Times New Roman"/>
          <w:b/>
          <w:bCs/>
          <w:color w:val="auto"/>
          <w:kern w:val="2"/>
          <w:sz w:val="30"/>
          <w:szCs w:val="20"/>
          <w:lang w:val="en-US" w:eastAsia="zh-CN" w:bidi="ar-SA"/>
        </w:rPr>
        <w:t>法定代表人授权委托书</w:t>
      </w:r>
    </w:p>
    <w:p>
      <w:pPr>
        <w:keepNext w:val="0"/>
        <w:keepLines w:val="0"/>
        <w:pageBreakBefore w:val="0"/>
        <w:kinsoku/>
        <w:wordWrap/>
        <w:overflowPunct/>
        <w:topLinePunct w:val="0"/>
        <w:bidi w:val="0"/>
        <w:spacing w:line="500" w:lineRule="exact"/>
        <w:rPr>
          <w:rFonts w:hint="eastAsia" w:ascii="新宋体" w:hAnsi="新宋体" w:eastAsia="新宋体" w:cs="新宋体"/>
          <w:color w:val="auto"/>
          <w:sz w:val="24"/>
          <w:szCs w:val="24"/>
        </w:rPr>
      </w:pPr>
    </w:p>
    <w:p>
      <w:pPr>
        <w:keepNext w:val="0"/>
        <w:keepLines w:val="0"/>
        <w:pageBreakBefore w:val="0"/>
        <w:kinsoku/>
        <w:wordWrap/>
        <w:overflowPunct/>
        <w:topLinePunct w:val="0"/>
        <w:bidi w:val="0"/>
        <w:spacing w:line="500" w:lineRule="exact"/>
        <w:rPr>
          <w:rFonts w:hint="eastAsia" w:ascii="新宋体" w:hAnsi="新宋体" w:eastAsia="新宋体" w:cs="新宋体"/>
          <w:color w:val="auto"/>
          <w:sz w:val="24"/>
          <w:szCs w:val="24"/>
        </w:rPr>
      </w:pP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（采购单位）：</w:t>
      </w:r>
    </w:p>
    <w:p>
      <w:pPr>
        <w:keepNext w:val="0"/>
        <w:keepLines w:val="0"/>
        <w:pageBreakBefore w:val="0"/>
        <w:kinsoku/>
        <w:wordWrap/>
        <w:overflowPunct/>
        <w:topLinePunct w:val="0"/>
        <w:bidi w:val="0"/>
        <w:spacing w:line="500" w:lineRule="exact"/>
        <w:ind w:firstLine="588" w:firstLineChars="245"/>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我（法人姓名）</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（身份证号）</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 xml:space="preserve">   兹委托</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（被委托人名称、职务）（居民身份证编号：</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）为我单位的委托代理人，代表我单位就</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（项目编号：</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）签署投标文件、进行谈判、签订合同和处理与之有关的一切事务，其签名真迹如本授权委托书末尾所示，特此证明。</w:t>
      </w:r>
    </w:p>
    <w:p>
      <w:pPr>
        <w:keepNext w:val="0"/>
        <w:keepLines w:val="0"/>
        <w:pageBreakBefore w:val="0"/>
        <w:kinsoku/>
        <w:wordWrap/>
        <w:overflowPunct/>
        <w:topLinePunct w:val="0"/>
        <w:bidi w:val="0"/>
        <w:spacing w:line="500" w:lineRule="exact"/>
        <w:ind w:firstLine="588" w:firstLineChars="245"/>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授权期限：   年   月   日 --   年  月  日</w:t>
      </w:r>
    </w:p>
    <w:p>
      <w:pPr>
        <w:keepNext w:val="0"/>
        <w:keepLines w:val="0"/>
        <w:pageBreakBefore w:val="0"/>
        <w:kinsoku/>
        <w:wordWrap/>
        <w:overflowPunct/>
        <w:topLinePunct w:val="0"/>
        <w:bidi w:val="0"/>
        <w:spacing w:line="500" w:lineRule="exac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2827020</wp:posOffset>
                </wp:positionH>
                <wp:positionV relativeFrom="paragraph">
                  <wp:posOffset>203835</wp:posOffset>
                </wp:positionV>
                <wp:extent cx="2609850" cy="1249680"/>
                <wp:effectExtent l="7620" t="7620" r="19050" b="22860"/>
                <wp:wrapNone/>
                <wp:docPr id="8" name="圆角矩形 8"/>
                <wp:cNvGraphicFramePr/>
                <a:graphic xmlns:a="http://schemas.openxmlformats.org/drawingml/2006/main">
                  <a:graphicData uri="http://schemas.microsoft.com/office/word/2010/wordprocessingShape">
                    <wps:wsp>
                      <wps:cNvSpPr/>
                      <wps:spPr>
                        <a:xfrm>
                          <a:off x="0" y="0"/>
                          <a:ext cx="2609850" cy="12496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szCs w:val="21"/>
                              </w:rPr>
                            </w:pPr>
                            <w:r>
                              <w:rPr>
                                <w:rFonts w:hint="eastAsia" w:hAnsi="宋体"/>
                                <w:szCs w:val="21"/>
                              </w:rPr>
                              <w:t xml:space="preserve">  </w:t>
                            </w: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法人身份证复印件反面</w:t>
                            </w:r>
                          </w:p>
                          <w:p/>
                        </w:txbxContent>
                      </wps:txbx>
                      <wps:bodyPr upright="1"/>
                    </wps:wsp>
                  </a:graphicData>
                </a:graphic>
              </wp:anchor>
            </w:drawing>
          </mc:Choice>
          <mc:Fallback>
            <w:pict>
              <v:roundrect id="_x0000_s1026" o:spid="_x0000_s1026" o:spt="2" style="position:absolute;left:0pt;margin-left:222.6pt;margin-top:16.05pt;height:98.4pt;width:205.5pt;z-index:251662336;mso-width-relative:page;mso-height-relative:page;" fillcolor="#FFFFFF" filled="t" stroked="t" coordsize="21600,21600" arcsize="0.166666666666667" o:gfxdata="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t0Z3PbAAAACgEAAA8AAAAAAAAAAQAgAAAAIgAAAGRycy9kb3ducmV2LnhtbFBLAQIUABQA&#10;AAAIAIdO4kB59RPOJgIAAFgEAAAOAAAAAAAAAAEAIAAAACoBAABkcnMvZTJvRG9jLnhtbFBLBQYA&#10;AAAABgAGAFkBAADCBQAAAAA=&#10;">
                <v:fill on="t" focussize="0,0"/>
                <v:stroke weight="1.25pt" color="#808080" joinstyle="round"/>
                <v:imagedata o:title=""/>
                <o:lock v:ext="edit" aspectratio="f"/>
                <v:textbox>
                  <w:txbxContent>
                    <w:p>
                      <w:pPr>
                        <w:jc w:val="center"/>
                        <w:rPr>
                          <w:rFonts w:hint="eastAsia" w:hAnsi="宋体"/>
                          <w:szCs w:val="21"/>
                        </w:rPr>
                      </w:pPr>
                      <w:r>
                        <w:rPr>
                          <w:rFonts w:hint="eastAsia" w:hAnsi="宋体"/>
                          <w:szCs w:val="21"/>
                        </w:rPr>
                        <w:t xml:space="preserve">  </w:t>
                      </w: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法人身份证复印件反面</w:t>
                      </w:r>
                    </w:p>
                    <w:p/>
                  </w:txbxContent>
                </v:textbox>
              </v:roundrect>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180340</wp:posOffset>
                </wp:positionV>
                <wp:extent cx="2514600" cy="1276350"/>
                <wp:effectExtent l="7620" t="7620" r="22860" b="11430"/>
                <wp:wrapNone/>
                <wp:docPr id="6" name="圆角矩形 6"/>
                <wp:cNvGraphicFramePr/>
                <a:graphic xmlns:a="http://schemas.openxmlformats.org/drawingml/2006/main">
                  <a:graphicData uri="http://schemas.microsoft.com/office/word/2010/wordprocessingShape">
                    <wps:wsp>
                      <wps:cNvSpPr/>
                      <wps:spPr>
                        <a:xfrm>
                          <a:off x="0" y="0"/>
                          <a:ext cx="2514600" cy="127635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法人身份证复印件正面</w:t>
                            </w:r>
                          </w:p>
                          <w:p/>
                        </w:txbxContent>
                      </wps:txbx>
                      <wps:bodyPr upright="1"/>
                    </wps:wsp>
                  </a:graphicData>
                </a:graphic>
              </wp:anchor>
            </w:drawing>
          </mc:Choice>
          <mc:Fallback>
            <w:pict>
              <v:roundrect id="_x0000_s1026" o:spid="_x0000_s1026" o:spt="2" style="position:absolute;left:0pt;margin-left:-1.5pt;margin-top:14.2pt;height:100.5pt;width:198pt;z-index:251661312;mso-width-relative:page;mso-height-relative:page;" fillcolor="#FFFFFF" filled="t" stroked="t" coordsize="21600,21600" arcsize="0.166666666666667" o:gfxdata="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QLSv2gAAAAkBAAAPAAAAAAAAAAEAIAAAACIAAABkcnMvZG93bnJldi54bWxQSwECFAAUAAAA&#10;CACHTuJAeF3h3SUCAABYBAAADgAAAAAAAAABACAAAAApAQAAZHJzL2Uyb0RvYy54bWxQSwUGAAAA&#10;AAYABgBZAQAAwAUAAAAA&#10;">
                <v:fill on="t" focussize="0,0"/>
                <v:stroke weight="1.25pt" color="#808080" joinstyle="round"/>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法人身份证复印件正面</w:t>
                      </w:r>
                    </w:p>
                    <w:p/>
                  </w:txbxContent>
                </v:textbox>
              </v:roundrect>
            </w:pict>
          </mc:Fallback>
        </mc:AlternateContent>
      </w:r>
    </w:p>
    <w:p>
      <w:pPr>
        <w:keepNext w:val="0"/>
        <w:keepLines w:val="0"/>
        <w:pageBreakBefore w:val="0"/>
        <w:kinsoku/>
        <w:wordWrap/>
        <w:overflowPunct/>
        <w:topLinePunct w:val="0"/>
        <w:bidi w:val="0"/>
        <w:spacing w:line="500" w:lineRule="exact"/>
        <w:rPr>
          <w:rFonts w:hint="eastAsia" w:ascii="新宋体" w:hAnsi="新宋体" w:eastAsia="新宋体" w:cs="新宋体"/>
          <w:color w:val="auto"/>
          <w:sz w:val="24"/>
          <w:szCs w:val="24"/>
        </w:rPr>
      </w:pPr>
    </w:p>
    <w:p>
      <w:pPr>
        <w:keepNext w:val="0"/>
        <w:keepLines w:val="0"/>
        <w:pageBreakBefore w:val="0"/>
        <w:kinsoku/>
        <w:wordWrap/>
        <w:overflowPunct/>
        <w:topLinePunct w:val="0"/>
        <w:bidi w:val="0"/>
        <w:spacing w:line="500" w:lineRule="exact"/>
        <w:ind w:firstLine="3840" w:firstLineChars="1600"/>
        <w:rPr>
          <w:rFonts w:hint="eastAsia" w:ascii="新宋体" w:hAnsi="新宋体" w:eastAsia="新宋体" w:cs="新宋体"/>
          <w:color w:val="auto"/>
          <w:sz w:val="24"/>
          <w:szCs w:val="24"/>
        </w:rPr>
      </w:pPr>
    </w:p>
    <w:p>
      <w:pPr>
        <w:keepNext w:val="0"/>
        <w:keepLines w:val="0"/>
        <w:pageBreakBefore w:val="0"/>
        <w:kinsoku/>
        <w:wordWrap/>
        <w:overflowPunct/>
        <w:topLinePunct w:val="0"/>
        <w:bidi w:val="0"/>
        <w:spacing w:line="500" w:lineRule="exact"/>
        <w:ind w:firstLine="3840" w:firstLineChars="1600"/>
        <w:rPr>
          <w:rFonts w:hint="eastAsia" w:ascii="新宋体" w:hAnsi="新宋体" w:eastAsia="新宋体" w:cs="新宋体"/>
          <w:color w:val="auto"/>
          <w:sz w:val="24"/>
          <w:szCs w:val="24"/>
        </w:rPr>
      </w:pPr>
    </w:p>
    <w:p>
      <w:pPr>
        <w:keepNext w:val="0"/>
        <w:keepLines w:val="0"/>
        <w:pageBreakBefore w:val="0"/>
        <w:kinsoku/>
        <w:wordWrap/>
        <w:overflowPunct/>
        <w:topLinePunct w:val="0"/>
        <w:bidi w:val="0"/>
        <w:spacing w:line="500" w:lineRule="exact"/>
        <w:ind w:firstLine="3840" w:firstLineChars="1600"/>
        <w:rPr>
          <w:rFonts w:hint="eastAsia" w:ascii="新宋体" w:hAnsi="新宋体" w:eastAsia="新宋体" w:cs="新宋体"/>
          <w:color w:val="auto"/>
          <w:sz w:val="24"/>
          <w:szCs w:val="24"/>
        </w:rPr>
      </w:pPr>
    </w:p>
    <w:p>
      <w:pPr>
        <w:keepNext w:val="0"/>
        <w:keepLines w:val="0"/>
        <w:pageBreakBefore w:val="0"/>
        <w:kinsoku/>
        <w:wordWrap/>
        <w:overflowPunct/>
        <w:topLinePunct w:val="0"/>
        <w:bidi w:val="0"/>
        <w:spacing w:line="500" w:lineRule="exact"/>
        <w:ind w:firstLine="3840" w:firstLineChars="16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2882900</wp:posOffset>
                </wp:positionH>
                <wp:positionV relativeFrom="paragraph">
                  <wp:posOffset>44450</wp:posOffset>
                </wp:positionV>
                <wp:extent cx="2588895" cy="1302385"/>
                <wp:effectExtent l="7620" t="7620" r="9525" b="15875"/>
                <wp:wrapNone/>
                <wp:docPr id="5" name="圆角矩形 5"/>
                <wp:cNvGraphicFramePr/>
                <a:graphic xmlns:a="http://schemas.openxmlformats.org/drawingml/2006/main">
                  <a:graphicData uri="http://schemas.microsoft.com/office/word/2010/wordprocessingShape">
                    <wps:wsp>
                      <wps:cNvSpPr/>
                      <wps:spPr>
                        <a:xfrm>
                          <a:off x="0" y="0"/>
                          <a:ext cx="2588895" cy="130238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rPr>
                                <w:rFonts w:hint="eastAsia" w:hAnsi="宋体"/>
                                <w:szCs w:val="21"/>
                              </w:rPr>
                            </w:pPr>
                          </w:p>
                          <w:p>
                            <w:pPr>
                              <w:rPr>
                                <w:rFonts w:hint="eastAsia" w:hAnsi="宋体"/>
                                <w:szCs w:val="21"/>
                              </w:rPr>
                            </w:pPr>
                          </w:p>
                          <w:p>
                            <w:pPr>
                              <w:rPr>
                                <w:rFonts w:hint="eastAsia" w:hAnsi="宋体"/>
                                <w:szCs w:val="21"/>
                              </w:rPr>
                            </w:pPr>
                          </w:p>
                          <w:p>
                            <w:pPr>
                              <w:rPr>
                                <w:szCs w:val="21"/>
                              </w:rPr>
                            </w:pPr>
                            <w:r>
                              <w:rPr>
                                <w:rFonts w:hint="eastAsia" w:hAnsi="宋体"/>
                                <w:szCs w:val="21"/>
                              </w:rPr>
                              <w:t>授权委托人身份证复印件反面</w:t>
                            </w:r>
                          </w:p>
                          <w:p/>
                        </w:txbxContent>
                      </wps:txbx>
                      <wps:bodyPr upright="1"/>
                    </wps:wsp>
                  </a:graphicData>
                </a:graphic>
              </wp:anchor>
            </w:drawing>
          </mc:Choice>
          <mc:Fallback>
            <w:pict>
              <v:roundrect id="_x0000_s1026" o:spid="_x0000_s1026" o:spt="2" style="position:absolute;left:0pt;margin-left:227pt;margin-top:3.5pt;height:102.55pt;width:203.85pt;z-index:251660288;mso-width-relative:page;mso-height-relative:page;" fillcolor="#FFFFFF" filled="t" stroked="t" coordsize="21600,21600" arcsize="0.166666666666667" o:gfxdata="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j/Twg2wAAAAkBAAAPAAAAAAAAAAEAIAAAACIAAABkcnMvZG93bnJldi54bWxQSwECFAAUAAAA&#10;CACHTuJA7cuNlyQCAABYBAAADgAAAAAAAAABACAAAAAqAQAAZHJzL2Uyb0RvYy54bWxQSwUGAAAA&#10;AAYABgBZAQAAwAUAAAAA&#10;">
                <v:fill on="t" focussize="0,0"/>
                <v:stroke weight="1.25pt" color="#808080" joinstyle="round"/>
                <v:imagedata o:title=""/>
                <o:lock v:ext="edit" aspectratio="f"/>
                <v:textbox>
                  <w:txbxContent>
                    <w:p>
                      <w:pPr>
                        <w:rPr>
                          <w:rFonts w:hint="eastAsia" w:hAnsi="宋体"/>
                          <w:szCs w:val="21"/>
                        </w:rPr>
                      </w:pPr>
                    </w:p>
                    <w:p>
                      <w:pPr>
                        <w:rPr>
                          <w:rFonts w:hint="eastAsia" w:hAnsi="宋体"/>
                          <w:szCs w:val="21"/>
                        </w:rPr>
                      </w:pPr>
                    </w:p>
                    <w:p>
                      <w:pPr>
                        <w:rPr>
                          <w:rFonts w:hint="eastAsia" w:hAnsi="宋体"/>
                          <w:szCs w:val="21"/>
                        </w:rPr>
                      </w:pPr>
                    </w:p>
                    <w:p>
                      <w:pPr>
                        <w:rPr>
                          <w:szCs w:val="21"/>
                        </w:rPr>
                      </w:pPr>
                      <w:r>
                        <w:rPr>
                          <w:rFonts w:hint="eastAsia" w:hAnsi="宋体"/>
                          <w:szCs w:val="21"/>
                        </w:rPr>
                        <w:t>授权委托人身份证复印件反面</w:t>
                      </w:r>
                    </w:p>
                    <w:p/>
                  </w:txbxContent>
                </v:textbox>
              </v:roundrect>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46990</wp:posOffset>
                </wp:positionV>
                <wp:extent cx="2426335" cy="1308735"/>
                <wp:effectExtent l="4445" t="4445" r="7620" b="12700"/>
                <wp:wrapNone/>
                <wp:docPr id="4" name="流程图: 可选过程 4"/>
                <wp:cNvGraphicFramePr/>
                <a:graphic xmlns:a="http://schemas.openxmlformats.org/drawingml/2006/main">
                  <a:graphicData uri="http://schemas.microsoft.com/office/word/2010/wordprocessingShape">
                    <wps:wsp>
                      <wps:cNvSpPr/>
                      <wps:spPr>
                        <a:xfrm>
                          <a:off x="0" y="0"/>
                          <a:ext cx="2426335" cy="13087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授权委托人身份证复印件正面</w:t>
                            </w:r>
                          </w:p>
                        </w:txbxContent>
                      </wps:txbx>
                      <wps:bodyPr upright="1"/>
                    </wps:wsp>
                  </a:graphicData>
                </a:graphic>
              </wp:anchor>
            </w:drawing>
          </mc:Choice>
          <mc:Fallback>
            <w:pict>
              <v:shape id="_x0000_s1026" o:spid="_x0000_s1026" o:spt="176" type="#_x0000_t176" style="position:absolute;left:0pt;margin-left:0.95pt;margin-top:3.7pt;height:103.05pt;width:191.05pt;z-index:251659264;mso-width-relative:page;mso-height-relative:page;" fillcolor="#FFFFFF" filled="t" stroked="t" coordsize="21600,21600" o:gfxdata="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dZwfB1gAAAAcBAAAPAAAAAAAAAAEAIAAAACIAAABkcnMvZG93bnJldi54bWxQSwECFAAUAAAA&#10;CACHTuJAfp/ejykCAABQBAAADgAAAAAAAAABACAAAAAlAQAAZHJzL2Uyb0RvYy54bWxQSwUGAAAA&#10;AAYABgBZAQAAwA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授权委托人身份证复印件正面</w:t>
                      </w:r>
                    </w:p>
                  </w:txbxContent>
                </v:textbox>
              </v:shape>
            </w:pict>
          </mc:Fallback>
        </mc:AlternateContent>
      </w:r>
    </w:p>
    <w:p>
      <w:pPr>
        <w:keepNext w:val="0"/>
        <w:keepLines w:val="0"/>
        <w:pageBreakBefore w:val="0"/>
        <w:kinsoku/>
        <w:wordWrap/>
        <w:overflowPunct/>
        <w:topLinePunct w:val="0"/>
        <w:bidi w:val="0"/>
        <w:spacing w:line="500" w:lineRule="exact"/>
        <w:ind w:firstLine="3840" w:firstLineChars="1600"/>
        <w:rPr>
          <w:rFonts w:hint="eastAsia" w:ascii="新宋体" w:hAnsi="新宋体" w:eastAsia="新宋体" w:cs="新宋体"/>
          <w:color w:val="auto"/>
          <w:sz w:val="24"/>
          <w:szCs w:val="24"/>
        </w:rPr>
      </w:pPr>
    </w:p>
    <w:p>
      <w:pPr>
        <w:keepNext w:val="0"/>
        <w:keepLines w:val="0"/>
        <w:pageBreakBefore w:val="0"/>
        <w:kinsoku/>
        <w:wordWrap/>
        <w:overflowPunct/>
        <w:topLinePunct w:val="0"/>
        <w:bidi w:val="0"/>
        <w:spacing w:line="500" w:lineRule="exact"/>
        <w:ind w:firstLine="3840" w:firstLineChars="1600"/>
        <w:rPr>
          <w:rFonts w:hint="eastAsia" w:ascii="新宋体" w:hAnsi="新宋体" w:eastAsia="新宋体" w:cs="新宋体"/>
          <w:color w:val="auto"/>
          <w:sz w:val="24"/>
          <w:szCs w:val="24"/>
        </w:rPr>
      </w:pPr>
    </w:p>
    <w:p>
      <w:pPr>
        <w:keepNext w:val="0"/>
        <w:keepLines w:val="0"/>
        <w:pageBreakBefore w:val="0"/>
        <w:kinsoku/>
        <w:wordWrap/>
        <w:overflowPunct/>
        <w:topLinePunct w:val="0"/>
        <w:bidi w:val="0"/>
        <w:spacing w:line="500" w:lineRule="exact"/>
        <w:ind w:firstLine="3840" w:firstLineChars="1600"/>
        <w:rPr>
          <w:rFonts w:hint="eastAsia" w:ascii="新宋体" w:hAnsi="新宋体" w:eastAsia="新宋体" w:cs="新宋体"/>
          <w:color w:val="auto"/>
          <w:sz w:val="24"/>
          <w:szCs w:val="24"/>
        </w:rPr>
      </w:pPr>
    </w:p>
    <w:p>
      <w:pPr>
        <w:keepNext w:val="0"/>
        <w:keepLines w:val="0"/>
        <w:pageBreakBefore w:val="0"/>
        <w:kinsoku/>
        <w:wordWrap/>
        <w:overflowPunct/>
        <w:topLinePunct w:val="0"/>
        <w:bidi w:val="0"/>
        <w:spacing w:line="500" w:lineRule="exact"/>
        <w:rPr>
          <w:rFonts w:hint="eastAsia" w:ascii="新宋体" w:hAnsi="新宋体" w:eastAsia="新宋体" w:cs="新宋体"/>
          <w:color w:val="auto"/>
          <w:sz w:val="24"/>
          <w:szCs w:val="24"/>
        </w:rPr>
      </w:pPr>
    </w:p>
    <w:p>
      <w:pPr>
        <w:keepNext w:val="0"/>
        <w:keepLines w:val="0"/>
        <w:pageBreakBefore w:val="0"/>
        <w:kinsoku/>
        <w:wordWrap/>
        <w:overflowPunct/>
        <w:topLinePunct w:val="0"/>
        <w:bidi w:val="0"/>
        <w:spacing w:line="500" w:lineRule="exact"/>
        <w:ind w:firstLine="3840" w:firstLineChars="1600"/>
        <w:jc w:val="lef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投标单位：（盖章）</w:t>
      </w:r>
    </w:p>
    <w:p>
      <w:pPr>
        <w:keepNext w:val="0"/>
        <w:keepLines w:val="0"/>
        <w:pageBreakBefore w:val="0"/>
        <w:kinsoku/>
        <w:wordWrap/>
        <w:overflowPunct/>
        <w:topLinePunct w:val="0"/>
        <w:bidi w:val="0"/>
        <w:spacing w:line="500" w:lineRule="exact"/>
        <w:ind w:firstLine="3840" w:firstLineChars="1600"/>
        <w:jc w:val="lef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法定代表人签字或盖章：</w:t>
      </w:r>
    </w:p>
    <w:p>
      <w:pPr>
        <w:keepNext w:val="0"/>
        <w:keepLines w:val="0"/>
        <w:pageBreakBefore w:val="0"/>
        <w:kinsoku/>
        <w:wordWrap/>
        <w:overflowPunct/>
        <w:topLinePunct w:val="0"/>
        <w:bidi w:val="0"/>
        <w:spacing w:line="500" w:lineRule="exact"/>
        <w:ind w:firstLine="3840" w:firstLineChars="1600"/>
        <w:jc w:val="lef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授权</w:t>
      </w:r>
      <w:r>
        <w:rPr>
          <w:rFonts w:hint="eastAsia" w:ascii="新宋体" w:hAnsi="新宋体" w:eastAsia="新宋体" w:cs="新宋体"/>
          <w:color w:val="auto"/>
          <w:sz w:val="24"/>
          <w:szCs w:val="24"/>
          <w:lang w:eastAsia="zh-CN"/>
        </w:rPr>
        <w:t>委托</w:t>
      </w:r>
      <w:r>
        <w:rPr>
          <w:rFonts w:hint="eastAsia" w:ascii="新宋体" w:hAnsi="新宋体" w:eastAsia="新宋体" w:cs="新宋体"/>
          <w:color w:val="auto"/>
          <w:sz w:val="24"/>
          <w:szCs w:val="24"/>
        </w:rPr>
        <w:t xml:space="preserve">人签字： </w:t>
      </w:r>
    </w:p>
    <w:p>
      <w:pPr>
        <w:keepNext w:val="0"/>
        <w:keepLines w:val="0"/>
        <w:pageBreakBefore w:val="0"/>
        <w:kinsoku/>
        <w:wordWrap/>
        <w:overflowPunct/>
        <w:topLinePunct w:val="0"/>
        <w:bidi w:val="0"/>
        <w:spacing w:line="500" w:lineRule="exact"/>
        <w:ind w:firstLine="5496" w:firstLineChars="2290"/>
        <w:jc w:val="righ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年   月   日</w:t>
      </w:r>
    </w:p>
    <w:p>
      <w:pPr>
        <w:keepNext w:val="0"/>
        <w:keepLines w:val="0"/>
        <w:pageBreakBefore w:val="0"/>
        <w:kinsoku/>
        <w:wordWrap/>
        <w:overflowPunct/>
        <w:topLinePunct w:val="0"/>
        <w:bidi w:val="0"/>
        <w:spacing w:line="500" w:lineRule="exact"/>
        <w:jc w:val="both"/>
        <w:rPr>
          <w:rFonts w:hint="eastAsia" w:hAnsi="宋体"/>
          <w:color w:val="auto"/>
        </w:rPr>
      </w:pPr>
      <w:r>
        <w:rPr>
          <w:rFonts w:hint="eastAsia" w:ascii="新宋体" w:hAnsi="新宋体" w:eastAsia="新宋体" w:cs="新宋体"/>
          <w:color w:val="auto"/>
          <w:sz w:val="24"/>
          <w:szCs w:val="24"/>
        </w:rPr>
        <w:t xml:space="preserve"> </w:t>
      </w:r>
      <w:r>
        <w:rPr>
          <w:rFonts w:hint="eastAsia" w:hAnsi="宋体"/>
          <w:color w:val="auto"/>
        </w:rPr>
        <w:t>说明：</w:t>
      </w:r>
    </w:p>
    <w:p>
      <w:pPr>
        <w:pStyle w:val="8"/>
        <w:spacing w:line="480" w:lineRule="exact"/>
        <w:ind w:firstLine="525" w:firstLineChars="250"/>
        <w:rPr>
          <w:rFonts w:hint="eastAsia" w:hAnsi="宋体"/>
          <w:color w:val="auto"/>
        </w:rPr>
      </w:pPr>
      <w:r>
        <w:rPr>
          <w:rFonts w:hint="eastAsia" w:hAnsi="宋体"/>
          <w:color w:val="auto"/>
        </w:rPr>
        <w:t>1、</w:t>
      </w:r>
      <w:r>
        <w:rPr>
          <w:rFonts w:hint="eastAsia" w:hAnsi="宋体"/>
          <w:bCs/>
          <w:color w:val="auto"/>
        </w:rPr>
        <w:t>法人授权委托书所签发的</w:t>
      </w:r>
      <w:r>
        <w:rPr>
          <w:rFonts w:hint="eastAsia" w:hAnsi="宋体"/>
          <w:color w:val="auto"/>
        </w:rPr>
        <w:t>代理期限必须涵盖代理人所有签字为有效的时间。</w:t>
      </w:r>
    </w:p>
    <w:p>
      <w:pPr>
        <w:pStyle w:val="8"/>
        <w:spacing w:line="480" w:lineRule="exact"/>
        <w:ind w:firstLine="525" w:firstLineChars="250"/>
        <w:rPr>
          <w:rFonts w:hint="eastAsia" w:hAnsi="宋体"/>
          <w:color w:val="auto"/>
        </w:rPr>
      </w:pPr>
      <w:r>
        <w:rPr>
          <w:rFonts w:hint="eastAsia" w:hAnsi="宋体"/>
          <w:color w:val="auto"/>
        </w:rPr>
        <w:t>2、委托书内容填写要明确，文字要工整清楚，涂改无效。</w:t>
      </w:r>
    </w:p>
    <w:p>
      <w:pPr>
        <w:pStyle w:val="8"/>
        <w:spacing w:line="480" w:lineRule="exact"/>
        <w:ind w:firstLine="525" w:firstLineChars="250"/>
        <w:rPr>
          <w:rFonts w:hAnsi="宋体"/>
          <w:color w:val="auto"/>
        </w:rPr>
      </w:pPr>
      <w:r>
        <w:rPr>
          <w:rFonts w:hint="eastAsia" w:hAnsi="宋体"/>
          <w:color w:val="auto"/>
        </w:rPr>
        <w:t>3、委托书不得转借、转让，不得买卖。</w:t>
      </w:r>
    </w:p>
    <w:p>
      <w:pPr>
        <w:pStyle w:val="8"/>
        <w:spacing w:line="440" w:lineRule="exact"/>
        <w:rPr>
          <w:rFonts w:hint="eastAsia" w:hAnsi="宋体"/>
          <w:color w:val="auto"/>
        </w:rPr>
      </w:pPr>
      <w:r>
        <w:rPr>
          <w:rFonts w:hint="eastAsia" w:hAnsi="宋体"/>
          <w:color w:val="auto"/>
        </w:rPr>
        <w:t xml:space="preserve">     4、代理人根据授权范围，以委托单位的名义签订合同，并将此委托书提交给对方作为合同附件。</w:t>
      </w:r>
    </w:p>
    <w:p>
      <w:pPr>
        <w:pStyle w:val="8"/>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hAnsi="宋体"/>
          <w:b/>
          <w:color w:val="auto"/>
          <w:sz w:val="30"/>
        </w:rPr>
        <w:br w:type="page"/>
      </w:r>
      <w:r>
        <w:rPr>
          <w:rFonts w:hint="eastAsia" w:hAnsi="宋体"/>
          <w:b/>
          <w:color w:val="auto"/>
          <w:sz w:val="30"/>
          <w:lang w:val="en-US" w:eastAsia="zh-CN"/>
        </w:rPr>
        <w:t>7</w:t>
      </w:r>
      <w:r>
        <w:rPr>
          <w:rFonts w:hint="eastAsia" w:hAnsi="宋体"/>
          <w:b/>
          <w:color w:val="auto"/>
          <w:sz w:val="30"/>
        </w:rPr>
        <w:t>、</w:t>
      </w:r>
      <w:r>
        <w:rPr>
          <w:rFonts w:hint="eastAsia" w:hAnsi="宋体"/>
          <w:color w:val="auto"/>
          <w:szCs w:val="21"/>
        </w:rPr>
        <w:t xml:space="preserve"> </w:t>
      </w:r>
      <w:r>
        <w:rPr>
          <w:rFonts w:hint="eastAsia" w:ascii="宋体" w:hAnsi="宋体" w:eastAsia="宋体" w:cs="宋体"/>
          <w:color w:val="auto"/>
          <w:sz w:val="24"/>
          <w:highlight w:val="none"/>
        </w:rPr>
        <w:t>符合《政府采购促进中小企业发展暂行办法》、《关于政府采购支持监狱企业发展有关问题的通知》和《三部门联合发布关于促进残疾人就业政府采购政策的通知》条件的投标人提交）</w:t>
      </w:r>
    </w:p>
    <w:p>
      <w:pPr>
        <w:pStyle w:val="4"/>
        <w:numPr>
          <w:ilvl w:val="0"/>
          <w:numId w:val="0"/>
        </w:numPr>
        <w:shd w:val="clear" w:color="auto" w:fill="auto"/>
        <w:spacing w:before="0" w:line="240" w:lineRule="atLeast"/>
        <w:jc w:val="both"/>
        <w:rPr>
          <w:rFonts w:hint="eastAsia" w:ascii="宋体" w:hAnsi="宋体" w:eastAsia="宋体" w:cs="宋体"/>
          <w:b/>
          <w:bCs/>
          <w:color w:val="auto"/>
          <w:sz w:val="24"/>
          <w:highlight w:val="none"/>
          <w:lang w:val="en-US" w:eastAsia="zh-CN"/>
        </w:rPr>
      </w:pPr>
    </w:p>
    <w:p>
      <w:pPr>
        <w:pStyle w:val="4"/>
        <w:numPr>
          <w:ilvl w:val="0"/>
          <w:numId w:val="0"/>
        </w:numPr>
        <w:shd w:val="clear" w:color="auto" w:fill="auto"/>
        <w:spacing w:before="0" w:line="240" w:lineRule="atLeast"/>
        <w:jc w:val="both"/>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val="en-US" w:eastAsia="zh-CN"/>
        </w:rPr>
        <w:t>7</w:t>
      </w:r>
      <w:r>
        <w:rPr>
          <w:rFonts w:hint="eastAsia" w:ascii="宋体" w:hAnsi="宋体" w:eastAsia="宋体" w:cs="宋体"/>
          <w:b/>
          <w:bCs/>
          <w:color w:val="auto"/>
          <w:sz w:val="24"/>
          <w:highlight w:val="none"/>
        </w:rPr>
        <w:t>-1  投标人企业（单位）类型声明函（格式）</w:t>
      </w:r>
    </w:p>
    <w:p>
      <w:pPr>
        <w:shd w:val="clear" w:color="auto" w:fill="auto"/>
        <w:spacing w:line="240" w:lineRule="atLeast"/>
        <w:ind w:left="1080" w:leftChars="257" w:hanging="540"/>
        <w:jc w:val="center"/>
        <w:rPr>
          <w:rFonts w:hint="eastAsia" w:ascii="宋体" w:hAnsi="宋体" w:eastAsia="宋体" w:cs="宋体"/>
          <w:b/>
          <w:color w:val="auto"/>
          <w:kern w:val="0"/>
          <w:sz w:val="24"/>
          <w:szCs w:val="20"/>
          <w:highlight w:val="none"/>
        </w:rPr>
      </w:pPr>
    </w:p>
    <w:p>
      <w:pPr>
        <w:widowControl/>
        <w:shd w:val="clear" w:color="auto" w:fill="auto"/>
        <w:spacing w:before="100" w:beforeAutospacing="1" w:after="100" w:afterAutospacing="1" w:line="330" w:lineRule="atLeas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本企业（单位）郑重声明下列事项（按照实际情况勾选或填空）：</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1、□本企业（单位）为直接投标人提供本企业（单位）制造的货物。</w:t>
      </w:r>
    </w:p>
    <w:p>
      <w:pPr>
        <w:widowControl/>
        <w:numPr>
          <w:ilvl w:val="0"/>
          <w:numId w:val="7"/>
        </w:numPr>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根据《工业和信息化部、国家统计局、国家发展和改革委员会、财政部关于印发中小企业划型标准规定的通知》（工信部联企业[2011]300号）规定的划分标准，本企业为______（请填写：中型、小型、微型）企业。</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 本企业</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（请填写：是、不是）监狱企业。后附省级以上监狱管理局、戒毒管理局（含新疆生产建设兵团）出具的属于监狱企业的证明文件。</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sz w:val="30"/>
          <w:szCs w:val="30"/>
          <w:highlight w:val="none"/>
        </w:rPr>
        <w:t xml:space="preserve"> </w:t>
      </w:r>
      <w:r>
        <w:rPr>
          <w:rFonts w:hint="eastAsia" w:ascii="宋体" w:hAnsi="宋体" w:eastAsia="宋体" w:cs="宋体"/>
          <w:color w:val="auto"/>
          <w:kern w:val="0"/>
          <w:sz w:val="24"/>
          <w:highlight w:val="none"/>
        </w:rPr>
        <w:t>根据《关于促进残疾人就业政府采购政策的通知》（财库〔2017〕141号）。本单位</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（请填写：是、不是）残疾人福利性单位。</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3、□本企业（单位）为联合体一方，提供本企业（单位）制造的货物，由本企业（单位）承担工程、提供服务。本企业（单位）提供协议合同金额占到共同投标协议合同总金额的比例为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pPr>
        <w:widowControl/>
        <w:shd w:val="clear" w:color="auto" w:fill="auto"/>
        <w:spacing w:before="100" w:beforeAutospacing="1" w:after="100" w:afterAutospacing="1" w:line="330" w:lineRule="atLeas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本企业（单位）对上述声明的真实性负责。如有虚假，将依法承担相应责任。</w:t>
      </w:r>
    </w:p>
    <w:p>
      <w:pPr>
        <w:widowControl/>
        <w:shd w:val="clear" w:color="auto" w:fill="auto"/>
        <w:spacing w:before="100" w:beforeAutospacing="1" w:after="100" w:afterAutospacing="1" w:line="330" w:lineRule="atLeast"/>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投标人名称（盖单位章）：___________ </w:t>
      </w:r>
    </w:p>
    <w:p>
      <w:pPr>
        <w:widowControl/>
        <w:shd w:val="clear" w:color="auto" w:fill="auto"/>
        <w:spacing w:before="100" w:beforeAutospacing="1" w:after="100" w:afterAutospacing="1" w:line="330" w:lineRule="atLeast"/>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日　期：____________                     </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p>
    <w:p>
      <w:pPr>
        <w:shd w:val="clear" w:color="auto" w:fill="auto"/>
        <w:spacing w:line="240" w:lineRule="atLeast"/>
        <w:ind w:left="1080" w:leftChars="257" w:hanging="540"/>
        <w:jc w:val="center"/>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rPr>
        <w:t>　</w:t>
      </w:r>
    </w:p>
    <w:p>
      <w:pPr>
        <w:shd w:val="clear" w:color="auto" w:fill="auto"/>
        <w:bidi w:val="0"/>
        <w:rPr>
          <w:rFonts w:hint="eastAsia"/>
          <w:color w:val="auto"/>
          <w:highlight w:val="none"/>
        </w:rPr>
      </w:pPr>
      <w:bookmarkStart w:id="13" w:name="_Toc11803"/>
      <w:bookmarkStart w:id="14" w:name="_Toc10977"/>
      <w:bookmarkStart w:id="15" w:name="_Toc515647824"/>
    </w:p>
    <w:p>
      <w:pPr>
        <w:shd w:val="clear" w:color="auto" w:fill="auto"/>
        <w:bidi w:val="0"/>
        <w:rPr>
          <w:rFonts w:hint="eastAsia"/>
          <w:color w:val="auto"/>
          <w:highlight w:val="none"/>
        </w:rPr>
      </w:pPr>
    </w:p>
    <w:p>
      <w:pPr>
        <w:shd w:val="clear" w:color="auto" w:fill="auto"/>
        <w:bidi w:val="0"/>
        <w:rPr>
          <w:rFonts w:hint="eastAsia"/>
          <w:color w:val="auto"/>
          <w:highlight w:val="none"/>
        </w:rPr>
      </w:pPr>
      <w:r>
        <w:rPr>
          <w:rFonts w:hint="eastAsia"/>
          <w:color w:val="auto"/>
          <w:highlight w:val="none"/>
        </w:rPr>
        <w:t xml:space="preserve"> </w:t>
      </w:r>
      <w:bookmarkStart w:id="16" w:name="_Toc10877"/>
    </w:p>
    <w:p>
      <w:pPr>
        <w:shd w:val="clear" w:color="auto" w:fill="auto"/>
        <w:bidi w:val="0"/>
        <w:rPr>
          <w:rFonts w:hint="eastAsia"/>
          <w:color w:val="auto"/>
          <w:highlight w:val="none"/>
        </w:rPr>
      </w:pPr>
    </w:p>
    <w:p>
      <w:pPr>
        <w:shd w:val="clear" w:color="auto" w:fill="auto"/>
        <w:bidi w:val="0"/>
        <w:rPr>
          <w:rFonts w:hint="eastAsia"/>
          <w:color w:val="auto"/>
          <w:highlight w:val="none"/>
        </w:rPr>
      </w:pPr>
    </w:p>
    <w:p>
      <w:pPr>
        <w:pStyle w:val="2"/>
        <w:rPr>
          <w:rFonts w:hint="eastAsia"/>
        </w:rPr>
      </w:pPr>
    </w:p>
    <w:p>
      <w:pPr>
        <w:shd w:val="clear" w:color="auto" w:fill="auto"/>
        <w:bidi w:val="0"/>
        <w:rPr>
          <w:rFonts w:hint="eastAsia"/>
          <w:color w:val="auto"/>
          <w:highlight w:val="none"/>
        </w:rPr>
      </w:pPr>
    </w:p>
    <w:p>
      <w:pPr>
        <w:shd w:val="clear" w:color="auto" w:fill="auto"/>
        <w:bidi w:val="0"/>
        <w:rPr>
          <w:rFonts w:hint="eastAsia"/>
          <w:color w:val="auto"/>
          <w:highlight w:val="none"/>
        </w:rPr>
      </w:pPr>
    </w:p>
    <w:p>
      <w:pPr>
        <w:pStyle w:val="4"/>
        <w:numPr>
          <w:ilvl w:val="0"/>
          <w:numId w:val="0"/>
        </w:numPr>
        <w:shd w:val="clear" w:color="auto" w:fill="auto"/>
        <w:spacing w:before="0" w:line="240" w:lineRule="atLeast"/>
        <w:jc w:val="both"/>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7</w:t>
      </w:r>
      <w:r>
        <w:rPr>
          <w:rFonts w:hint="eastAsia" w:ascii="宋体" w:hAnsi="宋体" w:eastAsia="宋体" w:cs="宋体"/>
          <w:b/>
          <w:bCs/>
          <w:color w:val="auto"/>
          <w:sz w:val="24"/>
          <w:highlight w:val="none"/>
        </w:rPr>
        <w:t>-2   制造商企业（单位）类型声明函（格式）</w:t>
      </w:r>
      <w:bookmarkEnd w:id="13"/>
      <w:bookmarkEnd w:id="14"/>
      <w:bookmarkEnd w:id="15"/>
      <w:bookmarkEnd w:id="16"/>
    </w:p>
    <w:p>
      <w:pPr>
        <w:shd w:val="clear" w:color="auto" w:fill="auto"/>
        <w:spacing w:line="240" w:lineRule="atLeast"/>
        <w:ind w:left="1080" w:leftChars="257" w:hanging="540"/>
        <w:jc w:val="center"/>
        <w:rPr>
          <w:rFonts w:hint="eastAsia" w:ascii="宋体" w:hAnsi="宋体" w:eastAsia="宋体" w:cs="宋体"/>
          <w:b/>
          <w:color w:val="auto"/>
          <w:kern w:val="0"/>
          <w:sz w:val="24"/>
          <w:szCs w:val="20"/>
          <w:highlight w:val="none"/>
        </w:rPr>
      </w:pP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本企业（单位）作为______单位的______ 项目的设备制造商，参加政府采购活动。根据《政府采购促进中小企业发展暂行办法》（财库[20</w:t>
      </w:r>
      <w:r>
        <w:rPr>
          <w:rFonts w:hint="eastAsia" w:ascii="宋体" w:hAnsi="宋体" w:eastAsia="宋体" w:cs="宋体"/>
          <w:color w:val="auto"/>
          <w:kern w:val="0"/>
          <w:sz w:val="24"/>
          <w:highlight w:val="none"/>
          <w:lang w:val="en-US" w:eastAsia="zh-CN"/>
        </w:rPr>
        <w:t>20</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46</w:t>
      </w:r>
      <w:r>
        <w:rPr>
          <w:rFonts w:hint="eastAsia" w:ascii="宋体" w:hAnsi="宋体" w:eastAsia="宋体" w:cs="宋体"/>
          <w:color w:val="auto"/>
          <w:kern w:val="0"/>
          <w:sz w:val="24"/>
          <w:highlight w:val="none"/>
        </w:rPr>
        <w:t>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本企业为______（请填写：中型、小型、微型）企业。</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（请填写：是、不是）监狱企业。后附省级以上监狱管理局、戒毒管理局（含新疆生产建设兵团）出具的属于监狱企业的证明文件。</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（请填写：是、不是）残疾人福利性单位。</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本企业（单位）提供本企业（单位）制造的货物。</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本企业（单位）对上述声明的真实性负责。如有虚假，将依法承担相应责任。</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u w:val="single" w:color="FFFFFF"/>
        </w:rPr>
      </w:pPr>
      <w:r>
        <w:rPr>
          <w:rFonts w:hint="eastAsia" w:ascii="宋体" w:hAnsi="宋体" w:eastAsia="宋体" w:cs="宋体"/>
          <w:color w:val="auto"/>
          <w:kern w:val="0"/>
          <w:sz w:val="24"/>
          <w:highlight w:val="none"/>
          <w:u w:val="single" w:color="FFFFFF"/>
        </w:rPr>
        <w:t>本声明函经制造商和投标人共同盖章生效。</w:t>
      </w:r>
    </w:p>
    <w:p>
      <w:pPr>
        <w:widowControl/>
        <w:shd w:val="clear" w:color="auto" w:fill="auto"/>
        <w:spacing w:before="100" w:beforeAutospacing="1" w:after="100" w:afterAutospacing="1" w:line="330" w:lineRule="atLeast"/>
        <w:ind w:firstLine="5160" w:firstLineChars="2150"/>
        <w:jc w:val="left"/>
        <w:rPr>
          <w:rFonts w:hint="eastAsia" w:ascii="宋体" w:hAnsi="宋体" w:eastAsia="宋体" w:cs="宋体"/>
          <w:color w:val="auto"/>
          <w:kern w:val="0"/>
          <w:sz w:val="24"/>
          <w:highlight w:val="none"/>
        </w:rPr>
      </w:pPr>
    </w:p>
    <w:p>
      <w:pPr>
        <w:widowControl/>
        <w:shd w:val="clear" w:color="auto" w:fill="auto"/>
        <w:spacing w:before="100" w:beforeAutospacing="1" w:after="100" w:afterAutospacing="1" w:line="330" w:lineRule="atLeast"/>
        <w:ind w:firstLine="5160" w:firstLineChars="2150"/>
        <w:jc w:val="left"/>
        <w:rPr>
          <w:rFonts w:hint="eastAsia" w:ascii="宋体" w:hAnsi="宋体" w:eastAsia="宋体" w:cs="宋体"/>
          <w:color w:val="auto"/>
          <w:kern w:val="0"/>
          <w:sz w:val="24"/>
          <w:highlight w:val="none"/>
        </w:rPr>
      </w:pPr>
    </w:p>
    <w:p>
      <w:pPr>
        <w:widowControl/>
        <w:shd w:val="clear" w:color="auto" w:fill="auto"/>
        <w:spacing w:before="100" w:beforeAutospacing="1" w:after="100" w:afterAutospacing="1" w:line="330" w:lineRule="atLeast"/>
        <w:ind w:firstLine="5160" w:firstLineChars="2150"/>
        <w:jc w:val="left"/>
        <w:rPr>
          <w:rFonts w:hint="eastAsia" w:ascii="宋体" w:hAnsi="宋体" w:eastAsia="宋体" w:cs="宋体"/>
          <w:color w:val="auto"/>
          <w:kern w:val="0"/>
          <w:sz w:val="24"/>
          <w:highlight w:val="none"/>
        </w:rPr>
      </w:pPr>
    </w:p>
    <w:p>
      <w:pPr>
        <w:widowControl/>
        <w:shd w:val="clear" w:color="auto" w:fill="auto"/>
        <w:spacing w:before="100" w:beforeAutospacing="1" w:after="100" w:afterAutospacing="1" w:line="330" w:lineRule="atLeast"/>
        <w:ind w:firstLine="5160" w:firstLineChars="2150"/>
        <w:jc w:val="left"/>
        <w:rPr>
          <w:rFonts w:hint="eastAsia" w:ascii="宋体" w:hAnsi="宋体" w:eastAsia="宋体" w:cs="宋体"/>
          <w:color w:val="auto"/>
          <w:kern w:val="0"/>
          <w:sz w:val="24"/>
          <w:highlight w:val="none"/>
        </w:rPr>
      </w:pPr>
    </w:p>
    <w:p>
      <w:pPr>
        <w:widowControl/>
        <w:shd w:val="clear" w:color="auto" w:fill="auto"/>
        <w:spacing w:before="100" w:beforeAutospacing="1" w:after="100" w:afterAutospacing="1" w:line="330" w:lineRule="atLeast"/>
        <w:jc w:val="left"/>
        <w:rPr>
          <w:rFonts w:hint="eastAsia" w:ascii="宋体" w:hAnsi="宋体" w:eastAsia="宋体" w:cs="宋体"/>
          <w:color w:val="auto"/>
          <w:kern w:val="0"/>
          <w:sz w:val="24"/>
          <w:highlight w:val="none"/>
        </w:rPr>
      </w:pPr>
    </w:p>
    <w:p>
      <w:pPr>
        <w:widowControl/>
        <w:shd w:val="clear" w:color="auto" w:fill="auto"/>
        <w:spacing w:before="100" w:beforeAutospacing="1" w:after="100" w:afterAutospacing="1" w:line="330" w:lineRule="atLeast"/>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color="FFFFFF"/>
        </w:rPr>
        <w:t>制造商名称（盖单位章）</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p>
      <w:pPr>
        <w:widowControl/>
        <w:shd w:val="clear" w:color="auto" w:fill="auto"/>
        <w:spacing w:before="100" w:beforeAutospacing="1" w:after="100" w:afterAutospacing="1" w:line="330" w:lineRule="atLeast"/>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投标人名称（盖单位章）：___________   </w:t>
      </w:r>
    </w:p>
    <w:p>
      <w:pPr>
        <w:widowControl/>
        <w:shd w:val="clear" w:color="auto" w:fill="auto"/>
        <w:spacing w:before="100" w:beforeAutospacing="1" w:after="100" w:afterAutospacing="1" w:line="330" w:lineRule="atLeast"/>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日　期：____________                     </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Cs w:val="21"/>
          <w:highlight w:val="none"/>
        </w:rPr>
      </w:pPr>
    </w:p>
    <w:p>
      <w:pPr>
        <w:shd w:val="clear" w:color="auto" w:fill="auto"/>
        <w:rPr>
          <w:rFonts w:hint="eastAsia" w:ascii="宋体" w:hAnsi="宋体" w:eastAsia="宋体" w:cs="宋体"/>
          <w:color w:val="auto"/>
          <w:highlight w:val="none"/>
        </w:rPr>
      </w:pPr>
    </w:p>
    <w:p>
      <w:pPr>
        <w:widowControl/>
        <w:shd w:val="clear" w:color="auto" w:fill="auto"/>
        <w:spacing w:before="100" w:beforeAutospacing="1" w:after="100" w:afterAutospacing="1" w:line="330" w:lineRule="atLeast"/>
        <w:ind w:firstLine="630" w:firstLineChars="300"/>
        <w:jc w:val="left"/>
        <w:rPr>
          <w:rFonts w:hint="eastAsia" w:ascii="宋体" w:hAnsi="宋体" w:eastAsia="宋体" w:cs="宋体"/>
          <w:color w:val="auto"/>
          <w:highlight w:val="none"/>
        </w:rPr>
      </w:pPr>
    </w:p>
    <w:p>
      <w:pPr>
        <w:widowControl/>
        <w:shd w:val="clear" w:color="auto" w:fill="auto"/>
        <w:spacing w:before="100" w:beforeAutospacing="1" w:after="100" w:afterAutospacing="1" w:line="330" w:lineRule="atLeast"/>
        <w:ind w:firstLine="630" w:firstLineChars="300"/>
        <w:jc w:val="left"/>
        <w:rPr>
          <w:rFonts w:hint="eastAsia" w:ascii="宋体" w:hAnsi="宋体" w:eastAsia="宋体" w:cs="宋体"/>
          <w:color w:val="auto"/>
          <w:highlight w:val="none"/>
        </w:rPr>
      </w:pPr>
    </w:p>
    <w:p>
      <w:pPr>
        <w:pStyle w:val="4"/>
        <w:numPr>
          <w:ilvl w:val="0"/>
          <w:numId w:val="0"/>
        </w:numPr>
        <w:shd w:val="clear" w:color="auto" w:fill="auto"/>
        <w:spacing w:before="0" w:line="240" w:lineRule="atLeast"/>
        <w:jc w:val="left"/>
        <w:rPr>
          <w:rFonts w:hint="eastAsia" w:ascii="宋体" w:hAnsi="宋体" w:eastAsia="宋体" w:cs="宋体"/>
          <w:b/>
          <w:bCs/>
          <w:color w:val="auto"/>
          <w:sz w:val="24"/>
          <w:highlight w:val="none"/>
        </w:rPr>
      </w:pPr>
      <w:bookmarkStart w:id="17" w:name="_Toc19284"/>
      <w:bookmarkStart w:id="18" w:name="_Toc8010"/>
      <w:bookmarkStart w:id="19" w:name="_Toc515647825"/>
      <w:bookmarkStart w:id="20" w:name="_Toc23068"/>
      <w:bookmarkStart w:id="21" w:name="OLE_LINK14"/>
      <w:bookmarkStart w:id="22" w:name="OLE_LINK13"/>
      <w:r>
        <w:rPr>
          <w:rFonts w:hint="eastAsia" w:ascii="宋体" w:hAnsi="宋体" w:cs="宋体"/>
          <w:b/>
          <w:bCs/>
          <w:color w:val="auto"/>
          <w:sz w:val="24"/>
          <w:highlight w:val="none"/>
          <w:lang w:val="en-US" w:eastAsia="zh-CN"/>
        </w:rPr>
        <w:t>7</w:t>
      </w:r>
      <w:r>
        <w:rPr>
          <w:rFonts w:hint="eastAsia" w:ascii="宋体" w:hAnsi="宋体" w:eastAsia="宋体" w:cs="宋体"/>
          <w:b/>
          <w:bCs/>
          <w:color w:val="auto"/>
          <w:sz w:val="24"/>
          <w:highlight w:val="none"/>
        </w:rPr>
        <w:t>-3   残疾人福利性单位声明函（格式）</w:t>
      </w:r>
      <w:bookmarkEnd w:id="17"/>
      <w:bookmarkEnd w:id="18"/>
      <w:bookmarkEnd w:id="19"/>
      <w:bookmarkEnd w:id="20"/>
    </w:p>
    <w:bookmarkEnd w:id="21"/>
    <w:bookmarkEnd w:id="22"/>
    <w:p>
      <w:pPr>
        <w:shd w:val="clear" w:color="auto" w:fill="auto"/>
        <w:spacing w:line="240" w:lineRule="atLeast"/>
        <w:ind w:left="1080" w:leftChars="257" w:hanging="540"/>
        <w:jc w:val="center"/>
        <w:rPr>
          <w:rFonts w:hint="eastAsia" w:ascii="宋体" w:hAnsi="宋体" w:eastAsia="宋体" w:cs="宋体"/>
          <w:color w:val="auto"/>
          <w:kern w:val="0"/>
          <w:sz w:val="24"/>
          <w:szCs w:val="20"/>
          <w:highlight w:val="none"/>
        </w:rPr>
      </w:pPr>
    </w:p>
    <w:p>
      <w:pPr>
        <w:shd w:val="clear" w:color="auto" w:fill="auto"/>
        <w:spacing w:line="240" w:lineRule="atLeast"/>
        <w:ind w:firstLine="567"/>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hd w:val="clear" w:color="auto" w:fill="auto"/>
        <w:spacing w:line="240" w:lineRule="atLeast"/>
        <w:ind w:left="1080" w:leftChars="257" w:hanging="54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本单位对上述声明的真实性负责。如有虚假，将依法承担相应责任。</w:t>
      </w:r>
    </w:p>
    <w:p>
      <w:pPr>
        <w:shd w:val="clear" w:color="auto" w:fill="auto"/>
        <w:spacing w:line="240" w:lineRule="atLeast"/>
        <w:ind w:left="1080" w:leftChars="257" w:hanging="540"/>
        <w:jc w:val="center"/>
        <w:rPr>
          <w:rFonts w:hint="eastAsia" w:ascii="宋体" w:hAnsi="宋体" w:eastAsia="宋体" w:cs="宋体"/>
          <w:color w:val="auto"/>
          <w:kern w:val="0"/>
          <w:sz w:val="24"/>
          <w:szCs w:val="20"/>
          <w:highlight w:val="none"/>
        </w:rPr>
      </w:pPr>
    </w:p>
    <w:p>
      <w:pPr>
        <w:shd w:val="clear" w:color="auto" w:fill="auto"/>
        <w:spacing w:line="240" w:lineRule="atLeast"/>
        <w:ind w:left="1080" w:leftChars="257" w:hanging="540"/>
        <w:jc w:val="center"/>
        <w:rPr>
          <w:rFonts w:hint="eastAsia" w:ascii="宋体" w:hAnsi="宋体" w:eastAsia="宋体" w:cs="宋体"/>
          <w:color w:val="auto"/>
          <w:kern w:val="0"/>
          <w:sz w:val="24"/>
          <w:szCs w:val="20"/>
          <w:highlight w:val="none"/>
        </w:rPr>
      </w:pPr>
    </w:p>
    <w:p>
      <w:pPr>
        <w:shd w:val="clear" w:color="auto" w:fill="auto"/>
        <w:spacing w:line="240" w:lineRule="atLeast"/>
        <w:ind w:left="1080" w:leftChars="257" w:hanging="540"/>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 xml:space="preserve">              残疾人福利性单位名称（盖单位章）：______________</w:t>
      </w:r>
    </w:p>
    <w:p>
      <w:pPr>
        <w:shd w:val="clear" w:color="auto" w:fill="auto"/>
        <w:spacing w:line="240" w:lineRule="atLeast"/>
        <w:ind w:left="1080" w:leftChars="257" w:hanging="540"/>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 xml:space="preserve">  </w:t>
      </w:r>
      <w:r>
        <w:rPr>
          <w:rFonts w:hint="eastAsia" w:ascii="宋体" w:hAnsi="宋体" w:eastAsia="宋体" w:cs="宋体"/>
          <w:color w:val="auto"/>
          <w:kern w:val="0"/>
          <w:sz w:val="24"/>
          <w:szCs w:val="20"/>
          <w:highlight w:val="none"/>
          <w:u w:val="single" w:color="FFFFFF"/>
        </w:rPr>
        <w:t xml:space="preserve">       </w:t>
      </w:r>
      <w:r>
        <w:rPr>
          <w:rFonts w:hint="eastAsia" w:ascii="宋体" w:hAnsi="宋体" w:eastAsia="宋体" w:cs="宋体"/>
          <w:color w:val="auto"/>
          <w:kern w:val="0"/>
          <w:sz w:val="24"/>
          <w:szCs w:val="20"/>
          <w:highlight w:val="none"/>
        </w:rPr>
        <w:t>日  期：_____________________________________________</w:t>
      </w:r>
    </w:p>
    <w:p>
      <w:pPr>
        <w:shd w:val="clear" w:color="auto" w:fill="auto"/>
        <w:spacing w:line="240" w:lineRule="atLeast"/>
        <w:ind w:left="1080" w:leftChars="257" w:hanging="540"/>
        <w:jc w:val="center"/>
        <w:rPr>
          <w:rFonts w:hint="eastAsia" w:ascii="宋体" w:hAnsi="宋体" w:eastAsia="宋体" w:cs="宋体"/>
          <w:b/>
          <w:color w:val="auto"/>
          <w:kern w:val="0"/>
          <w:sz w:val="24"/>
          <w:szCs w:val="20"/>
          <w:highlight w:val="none"/>
        </w:rPr>
      </w:pPr>
    </w:p>
    <w:p>
      <w:pPr>
        <w:shd w:val="clear" w:color="auto" w:fill="auto"/>
        <w:spacing w:line="240" w:lineRule="atLeast"/>
        <w:ind w:left="1080" w:leftChars="257" w:hanging="540"/>
        <w:jc w:val="center"/>
        <w:rPr>
          <w:rFonts w:hint="eastAsia" w:ascii="宋体" w:hAnsi="宋体" w:eastAsia="宋体" w:cs="宋体"/>
          <w:b/>
          <w:color w:val="auto"/>
          <w:kern w:val="0"/>
          <w:sz w:val="24"/>
          <w:szCs w:val="20"/>
          <w:highlight w:val="none"/>
        </w:rPr>
      </w:pPr>
    </w:p>
    <w:p>
      <w:pPr>
        <w:pStyle w:val="4"/>
        <w:numPr>
          <w:ilvl w:val="0"/>
          <w:numId w:val="0"/>
        </w:numPr>
        <w:shd w:val="clear" w:color="auto" w:fill="auto"/>
        <w:spacing w:before="0" w:line="240" w:lineRule="atLeast"/>
        <w:ind w:leftChars="257"/>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ind w:leftChars="257"/>
        <w:jc w:val="center"/>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ind w:leftChars="257"/>
        <w:jc w:val="center"/>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ind w:leftChars="257"/>
        <w:jc w:val="center"/>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ind w:leftChars="257"/>
        <w:jc w:val="center"/>
        <w:rPr>
          <w:rFonts w:hint="eastAsia" w:ascii="宋体" w:hAnsi="宋体" w:eastAsia="宋体" w:cs="宋体"/>
          <w:color w:val="auto"/>
          <w:sz w:val="24"/>
          <w:highlight w:val="none"/>
        </w:rPr>
      </w:pPr>
    </w:p>
    <w:p>
      <w:pPr>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8"/>
        <w:rPr>
          <w:rFonts w:hint="eastAsia" w:hAnsi="宋体"/>
          <w:color w:val="auto"/>
        </w:rPr>
      </w:pPr>
    </w:p>
    <w:p>
      <w:pPr>
        <w:pStyle w:val="8"/>
        <w:spacing w:line="560" w:lineRule="exact"/>
        <w:jc w:val="center"/>
        <w:rPr>
          <w:rFonts w:hint="eastAsia" w:hAnsi="宋体"/>
          <w:b/>
          <w:color w:val="auto"/>
          <w:sz w:val="30"/>
        </w:rPr>
      </w:pPr>
      <w:r>
        <w:rPr>
          <w:rFonts w:hint="eastAsia" w:hAnsi="宋体"/>
          <w:b/>
          <w:color w:val="auto"/>
          <w:sz w:val="30"/>
          <w:lang w:val="en-US" w:eastAsia="zh-CN"/>
        </w:rPr>
        <w:t>8</w:t>
      </w:r>
      <w:r>
        <w:rPr>
          <w:rFonts w:hint="eastAsia" w:hAnsi="宋体"/>
          <w:b/>
          <w:color w:val="auto"/>
          <w:sz w:val="30"/>
        </w:rPr>
        <w:t>、投标保证金</w:t>
      </w:r>
      <w:r>
        <w:rPr>
          <w:rFonts w:hint="eastAsia" w:hAnsi="宋体"/>
          <w:b/>
          <w:color w:val="auto"/>
          <w:sz w:val="30"/>
          <w:lang w:val="en-US" w:eastAsia="zh-CN"/>
        </w:rPr>
        <w:t>汇款凭证及</w:t>
      </w:r>
      <w:r>
        <w:rPr>
          <w:rFonts w:hint="eastAsia" w:hAnsi="宋体"/>
          <w:b/>
          <w:color w:val="auto"/>
          <w:sz w:val="30"/>
        </w:rPr>
        <w:t>收据证明</w:t>
      </w:r>
    </w:p>
    <w:p>
      <w:pPr>
        <w:pStyle w:val="8"/>
        <w:spacing w:line="560" w:lineRule="exact"/>
        <w:jc w:val="center"/>
        <w:rPr>
          <w:rFonts w:hint="eastAsia" w:hAnsi="宋体"/>
          <w:b/>
          <w:color w:val="auto"/>
          <w:sz w:val="30"/>
        </w:rPr>
      </w:pPr>
    </w:p>
    <w:p>
      <w:pPr>
        <w:pStyle w:val="8"/>
        <w:spacing w:line="560" w:lineRule="exact"/>
        <w:jc w:val="center"/>
        <w:rPr>
          <w:rFonts w:hint="eastAsia" w:hAnsi="宋体"/>
          <w:color w:val="auto"/>
          <w:sz w:val="28"/>
          <w:szCs w:val="28"/>
        </w:rPr>
      </w:pPr>
      <w:r>
        <w:rPr>
          <w:rFonts w:hint="eastAsia" w:hAnsi="宋体"/>
          <w:color w:val="auto"/>
          <w:sz w:val="28"/>
          <w:szCs w:val="28"/>
        </w:rPr>
        <w:t>（按须知要求提交,并在投标文件中加放复印件加盖公章）</w:t>
      </w:r>
    </w:p>
    <w:p>
      <w:pPr>
        <w:pStyle w:val="8"/>
        <w:rPr>
          <w:rFonts w:hint="eastAsia" w:hAnsi="宋体"/>
          <w:color w:val="auto"/>
        </w:rPr>
      </w:pPr>
    </w:p>
    <w:p>
      <w:pPr>
        <w:pStyle w:val="9"/>
        <w:rPr>
          <w:rFonts w:hint="eastAsia"/>
        </w:rPr>
      </w:pP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投标保证金缴纳凭证或投标担保函</w:t>
      </w:r>
    </w:p>
    <w:p>
      <w:pPr>
        <w:shd w:val="clear" w:color="auto" w:fill="auto"/>
        <w:ind w:firstLine="480" w:firstLineChars="200"/>
        <w:rPr>
          <w:rFonts w:hint="eastAsia" w:ascii="宋体" w:hAnsi="宋体" w:eastAsia="宋体" w:cs="宋体"/>
          <w:color w:val="auto"/>
          <w:sz w:val="24"/>
          <w:highlight w:val="none"/>
        </w:rPr>
      </w:pPr>
      <w:bookmarkStart w:id="23" w:name="_Toc494296991"/>
      <w:bookmarkStart w:id="24" w:name="_Toc494296665"/>
    </w:p>
    <w:p>
      <w:pPr>
        <w:shd w:val="clear" w:color="auto" w:fill="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可将本项目投标保证金支付的汇款凭证、支票、汇票或保证金收据（如有）的复印件作为缴纳凭证及投标保证金收据一起装订在本部分，复印件上应加盖本单位章；使用银行保函等其他投标担保函的，应将担保函正本，装订在本部分正本中；如采用政府采购信用担保形式的，应使用（</w:t>
      </w:r>
      <w:r>
        <w:rPr>
          <w:rFonts w:hint="eastAsia" w:ascii="宋体" w:hAnsi="宋体" w:cs="宋体"/>
          <w:color w:val="auto"/>
          <w:sz w:val="24"/>
          <w:highlight w:val="none"/>
          <w:lang w:eastAsia="zh-CN"/>
        </w:rPr>
        <w:t>下表</w:t>
      </w:r>
      <w:r>
        <w:rPr>
          <w:rFonts w:hint="eastAsia" w:ascii="宋体" w:hAnsi="宋体" w:eastAsia="宋体" w:cs="宋体"/>
          <w:color w:val="auto"/>
          <w:sz w:val="24"/>
          <w:highlight w:val="none"/>
        </w:rPr>
        <w:t>格式）,将原件装订在本部分正本中。</w:t>
      </w:r>
      <w:bookmarkEnd w:id="23"/>
      <w:bookmarkEnd w:id="24"/>
    </w:p>
    <w:p>
      <w:pPr>
        <w:pStyle w:val="6"/>
        <w:shd w:val="clear" w:color="auto" w:fill="auto"/>
        <w:rPr>
          <w:rFonts w:hint="eastAsia" w:ascii="宋体" w:hAnsi="宋体" w:eastAsia="宋体" w:cs="宋体"/>
          <w:color w:val="auto"/>
          <w:highlight w:val="none"/>
        </w:rPr>
      </w:pPr>
    </w:p>
    <w:tbl>
      <w:tblPr>
        <w:tblStyle w:val="15"/>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投标保证金收据</w:t>
            </w:r>
          </w:p>
        </w:tc>
      </w:tr>
    </w:tbl>
    <w:p>
      <w:pPr>
        <w:pStyle w:val="6"/>
        <w:shd w:val="clear" w:color="auto" w:fill="auto"/>
        <w:rPr>
          <w:rFonts w:hint="eastAsia" w:ascii="宋体" w:hAnsi="宋体" w:eastAsia="宋体" w:cs="宋体"/>
          <w:color w:val="auto"/>
          <w:highlight w:val="none"/>
        </w:rPr>
      </w:pPr>
    </w:p>
    <w:p>
      <w:pPr>
        <w:shd w:val="clear" w:color="auto" w:fill="auto"/>
        <w:spacing w:line="240" w:lineRule="atLeast"/>
        <w:ind w:left="1080" w:leftChars="257" w:hanging="540"/>
        <w:jc w:val="center"/>
        <w:rPr>
          <w:rFonts w:hint="eastAsia" w:ascii="宋体" w:hAnsi="宋体" w:eastAsia="宋体" w:cs="宋体"/>
          <w:color w:val="auto"/>
          <w:sz w:val="24"/>
          <w:highlight w:val="none"/>
        </w:rPr>
      </w:pPr>
    </w:p>
    <w:p>
      <w:pPr>
        <w:shd w:val="clear" w:color="auto" w:fill="auto"/>
        <w:rPr>
          <w:rFonts w:hint="eastAsia" w:ascii="宋体" w:hAnsi="宋体" w:eastAsia="宋体" w:cs="宋体"/>
          <w:color w:val="auto"/>
          <w:sz w:val="28"/>
          <w:szCs w:val="28"/>
          <w:highlight w:val="none"/>
        </w:rPr>
      </w:pPr>
    </w:p>
    <w:tbl>
      <w:tblPr>
        <w:tblStyle w:val="15"/>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tc>
      </w:tr>
    </w:tbl>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政府采购投标担保函 （项目用）（格式）</w:t>
      </w:r>
    </w:p>
    <w:p>
      <w:pPr>
        <w:shd w:val="clear" w:color="auto" w:fill="auto"/>
        <w:ind w:firstLine="6720" w:firstLineChars="3200"/>
        <w:rPr>
          <w:rFonts w:hint="eastAsia" w:ascii="宋体" w:hAnsi="宋体" w:eastAsia="宋体" w:cs="宋体"/>
          <w:color w:val="auto"/>
          <w:highlight w:val="none"/>
        </w:rPr>
      </w:pPr>
      <w:r>
        <w:rPr>
          <w:rFonts w:hint="eastAsia" w:ascii="宋体" w:hAnsi="宋体" w:eastAsia="宋体" w:cs="宋体"/>
          <w:color w:val="auto"/>
          <w:highlight w:val="none"/>
        </w:rPr>
        <w:t>编号：</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（采购人或采购代理机构）：</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（以下简称“投标人”）拟参加编号为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一、保证责任的情形及保证金额</w:t>
      </w:r>
    </w:p>
    <w:p>
      <w:pPr>
        <w:shd w:val="clear" w:color="auto" w:fill="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（一）在投标人出现下列情形之一时，我方承担保证责任：</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1．中标后投标人无正当理由不与采购人或者采购代理机构签订《政府采购合同》；</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2．招标文件规定的投标人应当缴纳保证金的其他情形。</w:t>
      </w:r>
    </w:p>
    <w:p>
      <w:pPr>
        <w:shd w:val="clear" w:color="auto" w:fill="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（二）我方承担保证责任的最高金额为人民币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），即本项目的投标保证金金额。</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二、保证的方式及保证期间</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我方保证的方式为：连带责任保证。</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我方的保证期间为：自本保函生效之日起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个月止。</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三、承担保证责任的程序</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2．我方在收到索赔通知及相关证明材料后，在</w:t>
      </w:r>
      <w:r>
        <w:rPr>
          <w:rFonts w:hint="eastAsia" w:ascii="宋体" w:hAnsi="宋体" w:eastAsia="宋体" w:cs="宋体"/>
          <w:color w:val="auto"/>
          <w:highlight w:val="none"/>
          <w:u w:val="single"/>
        </w:rPr>
        <w:t>　　　</w:t>
      </w:r>
      <w:r>
        <w:rPr>
          <w:rFonts w:hint="eastAsia" w:ascii="宋体" w:hAnsi="宋体" w:eastAsia="宋体" w:cs="宋体"/>
          <w:color w:val="auto"/>
          <w:highlight w:val="none"/>
        </w:rPr>
        <w:t>个工作日内进行审查，符合应承担保证责任情形的，我方应按照你方的要求代投标人向你方支付投标保证金。</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四、保证责任的终止</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1．保证期间届满你方未向我方书面主张保证责任的，自保证期间届满次日起，我方保证责任自动终止。</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2．我方按照本保函向你贵方履行了保证责任后，自我方向你贵方支付款项（支付款项从我方账户划出）之日起，保证责任终止。</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3．按照法律法规的规定或出现我方保证责任终止的其它情形的，我方在本保函项下的保证责任亦终止。</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五、免责条款</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1．依照法律规定或你方与投标人的另行约定，全部或者部分免除投标人投标保证金义务时，我方亦免除相应的保证责任。</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2．因你方原因致使投标人发生本保函第一条第（一）款约定情形的，我方不承担保证责任。</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3．因不可抗力造成投标人发生本保函第一条约定情形的，我方不承担保证责任。</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4．你方或其他有权机关对招标文件进行任何澄清或修改，加重我方保证责任的，我方对加重部分不承担保证责任，但该澄清或修改经我方事先书面同意的除外。</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六、争议的解决</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因本保函发生的纠纷，由你我双方协商解决，协商不成的，通过诉讼程序解决，诉讼管辖地法院为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法院。</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七、保函的生效</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本保函自我方加盖公章之日起生效。</w:t>
      </w:r>
    </w:p>
    <w:p>
      <w:pPr>
        <w:shd w:val="clear" w:color="auto" w:fill="auto"/>
        <w:ind w:firstLine="5565" w:firstLineChars="2650"/>
        <w:rPr>
          <w:rFonts w:hint="eastAsia" w:ascii="宋体" w:hAnsi="宋体" w:eastAsia="宋体" w:cs="宋体"/>
          <w:color w:val="auto"/>
          <w:highlight w:val="none"/>
        </w:rPr>
      </w:pPr>
      <w:r>
        <w:rPr>
          <w:rFonts w:hint="eastAsia" w:ascii="宋体" w:hAnsi="宋体" w:eastAsia="宋体" w:cs="宋体"/>
          <w:color w:val="auto"/>
          <w:highlight w:val="none"/>
        </w:rPr>
        <w:t>保证人：（公章）</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shd w:val="clear" w:color="auto" w:fill="auto"/>
        <w:ind w:firstLine="5775" w:firstLineChars="2750"/>
        <w:rPr>
          <w:rFonts w:hint="eastAsia" w:ascii="宋体" w:hAnsi="宋体" w:eastAsia="宋体" w:cs="宋体"/>
          <w:color w:val="auto"/>
          <w:highlight w:val="none"/>
        </w:rPr>
        <w:sectPr>
          <w:footerReference r:id="rId8" w:type="default"/>
          <w:pgSz w:w="11905" w:h="16838"/>
          <w:pgMar w:top="1134" w:right="1134" w:bottom="1134" w:left="1417" w:header="567" w:footer="737" w:gutter="0"/>
          <w:pgNumType w:fmt="decimal"/>
          <w:cols w:space="720" w:num="1"/>
          <w:rtlGutter w:val="0"/>
          <w:docGrid w:linePitch="319" w:charSpace="0"/>
        </w:sectPr>
      </w:pPr>
      <w:r>
        <w:rPr>
          <w:rFonts w:hint="eastAsia" w:ascii="宋体" w:hAnsi="宋体" w:eastAsia="宋体" w:cs="宋体"/>
          <w:color w:val="auto"/>
          <w:highlight w:val="none"/>
        </w:rPr>
        <w:t>年     月      日</w:t>
      </w:r>
    </w:p>
    <w:p>
      <w:pPr>
        <w:pStyle w:val="2"/>
        <w:rPr>
          <w:rFonts w:hint="eastAsia" w:hAnsi="宋体"/>
          <w:b/>
          <w:color w:val="auto"/>
          <w:sz w:val="30"/>
        </w:rPr>
      </w:pPr>
    </w:p>
    <w:p>
      <w:pPr>
        <w:pStyle w:val="8"/>
        <w:spacing w:line="560" w:lineRule="exact"/>
        <w:jc w:val="center"/>
        <w:rPr>
          <w:rFonts w:hint="eastAsia" w:hAnsi="宋体"/>
          <w:b/>
          <w:color w:val="auto"/>
          <w:sz w:val="30"/>
        </w:rPr>
      </w:pPr>
      <w:r>
        <w:rPr>
          <w:rFonts w:hint="eastAsia" w:hAnsi="宋体"/>
          <w:b/>
          <w:color w:val="auto"/>
          <w:sz w:val="30"/>
          <w:lang w:val="en-US" w:eastAsia="zh-CN"/>
        </w:rPr>
        <w:t>9</w:t>
      </w:r>
      <w:r>
        <w:rPr>
          <w:rFonts w:hint="eastAsia" w:hAnsi="宋体"/>
          <w:b/>
          <w:color w:val="auto"/>
          <w:sz w:val="30"/>
        </w:rPr>
        <w:t>、资格证明文件</w:t>
      </w:r>
    </w:p>
    <w:p>
      <w:pPr>
        <w:pStyle w:val="8"/>
        <w:spacing w:line="560" w:lineRule="exact"/>
        <w:rPr>
          <w:rFonts w:hint="eastAsia" w:hAnsi="宋体"/>
          <w:color w:val="auto"/>
          <w:sz w:val="28"/>
          <w:szCs w:val="28"/>
        </w:rPr>
      </w:pPr>
      <w:r>
        <w:rPr>
          <w:rFonts w:hint="eastAsia" w:hAnsi="宋体"/>
          <w:color w:val="auto"/>
          <w:sz w:val="28"/>
          <w:szCs w:val="28"/>
        </w:rPr>
        <w:t xml:space="preserve">     （按须知要求提交,并在投标文件中加放复印件加盖公章）</w:t>
      </w:r>
    </w:p>
    <w:p>
      <w:pPr>
        <w:pStyle w:val="8"/>
        <w:spacing w:line="560" w:lineRule="exact"/>
        <w:rPr>
          <w:rFonts w:hint="eastAsia" w:hAnsi="宋体"/>
          <w:color w:val="auto"/>
          <w:sz w:val="28"/>
          <w:szCs w:val="28"/>
        </w:rPr>
      </w:pPr>
    </w:p>
    <w:p>
      <w:pPr>
        <w:pStyle w:val="8"/>
        <w:spacing w:line="560" w:lineRule="exact"/>
        <w:rPr>
          <w:rFonts w:hint="eastAsia" w:hAnsi="宋体"/>
          <w:color w:val="auto"/>
          <w:sz w:val="28"/>
          <w:szCs w:val="28"/>
        </w:rPr>
      </w:pPr>
    </w:p>
    <w:p>
      <w:pPr>
        <w:pStyle w:val="8"/>
        <w:spacing w:line="560" w:lineRule="exact"/>
        <w:rPr>
          <w:rFonts w:hint="eastAsia" w:hAnsi="宋体"/>
          <w:color w:val="auto"/>
          <w:sz w:val="28"/>
          <w:szCs w:val="28"/>
        </w:rPr>
      </w:pPr>
    </w:p>
    <w:p>
      <w:pPr>
        <w:pStyle w:val="8"/>
        <w:spacing w:line="560" w:lineRule="exact"/>
        <w:rPr>
          <w:rFonts w:hint="eastAsia" w:hAnsi="宋体"/>
          <w:color w:val="auto"/>
          <w:sz w:val="28"/>
          <w:szCs w:val="28"/>
        </w:rPr>
      </w:pPr>
    </w:p>
    <w:p>
      <w:pPr>
        <w:pStyle w:val="8"/>
        <w:spacing w:line="560" w:lineRule="exact"/>
        <w:rPr>
          <w:rFonts w:hint="eastAsia" w:hAnsi="宋体"/>
          <w:color w:val="auto"/>
          <w:sz w:val="28"/>
          <w:szCs w:val="28"/>
        </w:rPr>
      </w:pPr>
    </w:p>
    <w:p>
      <w:pPr>
        <w:pStyle w:val="8"/>
        <w:spacing w:line="560" w:lineRule="exact"/>
        <w:rPr>
          <w:rFonts w:hint="eastAsia" w:hAnsi="宋体"/>
          <w:color w:val="auto"/>
          <w:sz w:val="28"/>
          <w:szCs w:val="28"/>
        </w:rPr>
      </w:pPr>
    </w:p>
    <w:p>
      <w:pPr>
        <w:pStyle w:val="8"/>
        <w:spacing w:line="560" w:lineRule="exact"/>
        <w:rPr>
          <w:rFonts w:hint="eastAsia" w:hAnsi="宋体"/>
          <w:color w:val="auto"/>
          <w:sz w:val="28"/>
          <w:szCs w:val="28"/>
        </w:rPr>
      </w:pPr>
    </w:p>
    <w:p>
      <w:pPr>
        <w:pStyle w:val="8"/>
        <w:spacing w:line="560" w:lineRule="exact"/>
        <w:rPr>
          <w:rFonts w:hint="eastAsia" w:hAnsi="宋体"/>
          <w:color w:val="auto"/>
          <w:sz w:val="28"/>
          <w:szCs w:val="28"/>
        </w:rPr>
      </w:pPr>
    </w:p>
    <w:p>
      <w:pPr>
        <w:pStyle w:val="8"/>
        <w:spacing w:line="560" w:lineRule="exact"/>
        <w:rPr>
          <w:rFonts w:hint="eastAsia" w:hAnsi="宋体"/>
          <w:color w:val="auto"/>
          <w:sz w:val="28"/>
          <w:szCs w:val="28"/>
        </w:rPr>
      </w:pPr>
    </w:p>
    <w:p>
      <w:pPr>
        <w:pStyle w:val="8"/>
        <w:spacing w:line="560" w:lineRule="exact"/>
        <w:rPr>
          <w:rFonts w:hint="eastAsia" w:hAnsi="宋体"/>
          <w:color w:val="auto"/>
          <w:sz w:val="28"/>
          <w:szCs w:val="28"/>
        </w:rPr>
      </w:pPr>
    </w:p>
    <w:p>
      <w:pPr>
        <w:pStyle w:val="8"/>
        <w:spacing w:line="560" w:lineRule="exact"/>
        <w:rPr>
          <w:rFonts w:hint="eastAsia" w:hAnsi="宋体"/>
          <w:color w:val="auto"/>
          <w:sz w:val="28"/>
          <w:szCs w:val="28"/>
        </w:rPr>
      </w:pPr>
    </w:p>
    <w:p>
      <w:pPr>
        <w:pStyle w:val="8"/>
        <w:spacing w:line="560" w:lineRule="exact"/>
        <w:rPr>
          <w:rFonts w:hint="eastAsia" w:hAnsi="宋体"/>
          <w:color w:val="auto"/>
          <w:sz w:val="28"/>
          <w:szCs w:val="28"/>
        </w:rPr>
      </w:pPr>
    </w:p>
    <w:p>
      <w:pPr>
        <w:pStyle w:val="8"/>
        <w:spacing w:line="560" w:lineRule="exact"/>
        <w:rPr>
          <w:rFonts w:hint="eastAsia" w:hAnsi="宋体"/>
          <w:color w:val="auto"/>
          <w:sz w:val="28"/>
          <w:szCs w:val="28"/>
        </w:rPr>
      </w:pPr>
    </w:p>
    <w:p>
      <w:pPr>
        <w:pStyle w:val="8"/>
        <w:spacing w:line="560" w:lineRule="exact"/>
        <w:rPr>
          <w:rFonts w:hint="eastAsia" w:hAnsi="宋体"/>
          <w:color w:val="auto"/>
          <w:sz w:val="28"/>
          <w:szCs w:val="28"/>
        </w:rPr>
      </w:pPr>
    </w:p>
    <w:p>
      <w:pPr>
        <w:pStyle w:val="8"/>
        <w:spacing w:line="560" w:lineRule="exact"/>
        <w:rPr>
          <w:rFonts w:hint="eastAsia" w:hAnsi="宋体"/>
          <w:color w:val="auto"/>
          <w:sz w:val="28"/>
          <w:szCs w:val="28"/>
        </w:rPr>
      </w:pPr>
    </w:p>
    <w:p>
      <w:pPr>
        <w:pStyle w:val="8"/>
        <w:spacing w:line="560" w:lineRule="exact"/>
        <w:rPr>
          <w:rFonts w:hint="eastAsia" w:hAnsi="宋体"/>
          <w:color w:val="auto"/>
          <w:sz w:val="28"/>
          <w:szCs w:val="28"/>
        </w:rPr>
      </w:pPr>
    </w:p>
    <w:p>
      <w:pPr>
        <w:pStyle w:val="9"/>
        <w:rPr>
          <w:rFonts w:hint="eastAsia"/>
          <w:color w:val="auto"/>
        </w:rPr>
      </w:pPr>
    </w:p>
    <w:p>
      <w:pPr>
        <w:pStyle w:val="8"/>
        <w:spacing w:line="560" w:lineRule="exact"/>
        <w:rPr>
          <w:rFonts w:hint="eastAsia" w:hAnsi="宋体"/>
          <w:color w:val="auto"/>
          <w:sz w:val="28"/>
          <w:szCs w:val="28"/>
        </w:rPr>
      </w:pPr>
    </w:p>
    <w:p>
      <w:pPr>
        <w:pStyle w:val="8"/>
        <w:spacing w:line="560" w:lineRule="exact"/>
        <w:rPr>
          <w:rFonts w:hint="eastAsia" w:hAnsi="宋体"/>
          <w:color w:val="auto"/>
          <w:sz w:val="28"/>
          <w:szCs w:val="28"/>
        </w:rPr>
      </w:pPr>
    </w:p>
    <w:p>
      <w:pPr>
        <w:pStyle w:val="8"/>
        <w:spacing w:line="560" w:lineRule="exact"/>
        <w:rPr>
          <w:rFonts w:hint="eastAsia" w:hAnsi="宋体"/>
          <w:color w:val="auto"/>
          <w:sz w:val="28"/>
          <w:szCs w:val="28"/>
        </w:rPr>
      </w:pPr>
    </w:p>
    <w:p>
      <w:pPr>
        <w:pStyle w:val="8"/>
        <w:rPr>
          <w:rFonts w:hint="eastAsia" w:hAnsi="宋体"/>
          <w:b/>
          <w:color w:val="auto"/>
          <w:sz w:val="44"/>
        </w:rPr>
      </w:pPr>
    </w:p>
    <w:p>
      <w:pPr>
        <w:pStyle w:val="8"/>
        <w:jc w:val="center"/>
        <w:rPr>
          <w:rFonts w:hint="eastAsia" w:hAnsi="宋体"/>
          <w:b/>
          <w:color w:val="auto"/>
          <w:sz w:val="44"/>
        </w:rPr>
      </w:pPr>
    </w:p>
    <w:p>
      <w:pPr>
        <w:pStyle w:val="8"/>
        <w:numPr>
          <w:ilvl w:val="0"/>
          <w:numId w:val="0"/>
        </w:numPr>
        <w:spacing w:line="560" w:lineRule="exact"/>
        <w:jc w:val="center"/>
        <w:rPr>
          <w:rFonts w:hint="eastAsia" w:hAnsi="宋体" w:eastAsia="宋体"/>
          <w:b/>
          <w:color w:val="auto"/>
          <w:sz w:val="30"/>
          <w:lang w:eastAsia="zh-CN"/>
        </w:rPr>
      </w:pPr>
      <w:r>
        <w:rPr>
          <w:rFonts w:hint="eastAsia" w:hAnsi="宋体"/>
          <w:b/>
          <w:color w:val="auto"/>
          <w:sz w:val="30"/>
          <w:lang w:val="en-US" w:eastAsia="zh-CN"/>
        </w:rPr>
        <w:t>10、</w:t>
      </w:r>
      <w:r>
        <w:rPr>
          <w:rFonts w:hint="eastAsia" w:hAnsi="宋体"/>
          <w:b/>
          <w:color w:val="auto"/>
          <w:sz w:val="30"/>
        </w:rPr>
        <w:t>投标人</w:t>
      </w:r>
      <w:r>
        <w:rPr>
          <w:rFonts w:hint="eastAsia" w:hAnsi="宋体"/>
          <w:b/>
          <w:color w:val="auto"/>
          <w:sz w:val="30"/>
          <w:lang w:eastAsia="zh-CN"/>
        </w:rPr>
        <w:t>需提供完整的技术服务方案</w:t>
      </w:r>
    </w:p>
    <w:p>
      <w:pPr>
        <w:pStyle w:val="8"/>
        <w:jc w:val="center"/>
        <w:rPr>
          <w:rFonts w:hint="eastAsia" w:hAnsi="宋体"/>
          <w:b/>
          <w:color w:val="auto"/>
          <w:sz w:val="44"/>
        </w:rPr>
      </w:pPr>
    </w:p>
    <w:p>
      <w:pPr>
        <w:pStyle w:val="8"/>
        <w:jc w:val="center"/>
        <w:rPr>
          <w:rFonts w:hint="eastAsia" w:hAnsi="宋体"/>
          <w:b/>
          <w:color w:val="auto"/>
          <w:sz w:val="44"/>
        </w:rPr>
      </w:pPr>
    </w:p>
    <w:p>
      <w:pPr>
        <w:pStyle w:val="8"/>
        <w:jc w:val="center"/>
        <w:rPr>
          <w:rFonts w:hint="eastAsia" w:hAnsi="宋体"/>
          <w:b/>
          <w:color w:val="auto"/>
          <w:sz w:val="44"/>
        </w:rPr>
      </w:pPr>
    </w:p>
    <w:p>
      <w:pPr>
        <w:pStyle w:val="8"/>
        <w:jc w:val="center"/>
        <w:rPr>
          <w:rFonts w:hint="eastAsia" w:hAnsi="宋体"/>
          <w:b/>
          <w:color w:val="auto"/>
          <w:sz w:val="44"/>
        </w:rPr>
      </w:pPr>
    </w:p>
    <w:p>
      <w:pPr>
        <w:pStyle w:val="8"/>
        <w:jc w:val="center"/>
        <w:rPr>
          <w:rFonts w:hint="eastAsia" w:hAnsi="宋体"/>
          <w:b/>
          <w:color w:val="auto"/>
          <w:sz w:val="44"/>
        </w:rPr>
      </w:pPr>
    </w:p>
    <w:p>
      <w:pPr>
        <w:pStyle w:val="8"/>
        <w:jc w:val="center"/>
        <w:rPr>
          <w:rFonts w:hint="eastAsia" w:hAnsi="宋体"/>
          <w:b/>
          <w:color w:val="auto"/>
          <w:sz w:val="44"/>
        </w:rPr>
      </w:pPr>
    </w:p>
    <w:p>
      <w:pPr>
        <w:pStyle w:val="8"/>
        <w:jc w:val="center"/>
        <w:rPr>
          <w:rFonts w:hint="eastAsia" w:hAnsi="宋体"/>
          <w:b/>
          <w:color w:val="auto"/>
          <w:sz w:val="44"/>
        </w:rPr>
      </w:pPr>
    </w:p>
    <w:p>
      <w:pPr>
        <w:pStyle w:val="8"/>
        <w:jc w:val="center"/>
        <w:rPr>
          <w:rFonts w:hint="eastAsia" w:hAnsi="宋体"/>
          <w:b/>
          <w:color w:val="auto"/>
          <w:sz w:val="44"/>
        </w:rPr>
      </w:pPr>
    </w:p>
    <w:p>
      <w:pPr>
        <w:pStyle w:val="8"/>
        <w:jc w:val="center"/>
        <w:rPr>
          <w:rFonts w:hint="eastAsia" w:hAnsi="宋体"/>
          <w:b/>
          <w:color w:val="auto"/>
          <w:sz w:val="44"/>
        </w:rPr>
      </w:pPr>
    </w:p>
    <w:p>
      <w:pPr>
        <w:pStyle w:val="8"/>
        <w:jc w:val="center"/>
        <w:rPr>
          <w:rFonts w:hint="eastAsia" w:hAnsi="宋体"/>
          <w:b/>
          <w:color w:val="auto"/>
          <w:sz w:val="44"/>
        </w:rPr>
      </w:pPr>
    </w:p>
    <w:p>
      <w:pPr>
        <w:pStyle w:val="8"/>
        <w:jc w:val="center"/>
        <w:rPr>
          <w:rFonts w:hint="eastAsia" w:hAnsi="宋体"/>
          <w:b/>
          <w:color w:val="auto"/>
          <w:sz w:val="44"/>
        </w:rPr>
      </w:pPr>
    </w:p>
    <w:p>
      <w:pPr>
        <w:pStyle w:val="8"/>
        <w:jc w:val="center"/>
        <w:rPr>
          <w:rFonts w:hint="eastAsia" w:hAnsi="宋体"/>
          <w:b/>
          <w:color w:val="auto"/>
          <w:sz w:val="44"/>
        </w:rPr>
      </w:pPr>
    </w:p>
    <w:p>
      <w:pPr>
        <w:pStyle w:val="8"/>
        <w:jc w:val="center"/>
        <w:rPr>
          <w:rFonts w:hint="eastAsia" w:hAnsi="宋体"/>
          <w:b/>
          <w:color w:val="auto"/>
          <w:sz w:val="44"/>
        </w:rPr>
      </w:pPr>
    </w:p>
    <w:p>
      <w:pPr>
        <w:pStyle w:val="8"/>
        <w:jc w:val="center"/>
        <w:rPr>
          <w:rFonts w:hint="eastAsia" w:hAnsi="宋体"/>
          <w:b/>
          <w:color w:val="auto"/>
          <w:sz w:val="44"/>
        </w:rPr>
      </w:pPr>
    </w:p>
    <w:p>
      <w:pPr>
        <w:pStyle w:val="8"/>
        <w:jc w:val="center"/>
        <w:rPr>
          <w:rFonts w:hint="eastAsia" w:hAnsi="宋体"/>
          <w:b/>
          <w:color w:val="auto"/>
          <w:sz w:val="44"/>
        </w:rPr>
      </w:pPr>
    </w:p>
    <w:p>
      <w:pPr>
        <w:pStyle w:val="8"/>
        <w:jc w:val="center"/>
        <w:rPr>
          <w:rFonts w:hint="eastAsia" w:hAnsi="宋体"/>
          <w:b/>
          <w:color w:val="auto"/>
          <w:sz w:val="44"/>
        </w:rPr>
      </w:pPr>
    </w:p>
    <w:p>
      <w:pPr>
        <w:pStyle w:val="8"/>
        <w:jc w:val="center"/>
        <w:rPr>
          <w:rFonts w:hint="eastAsia" w:hAnsi="宋体"/>
          <w:b/>
          <w:color w:val="auto"/>
          <w:sz w:val="44"/>
        </w:rPr>
      </w:pPr>
    </w:p>
    <w:p>
      <w:pPr>
        <w:pStyle w:val="8"/>
        <w:jc w:val="center"/>
        <w:rPr>
          <w:rFonts w:hint="eastAsia" w:hAnsi="宋体"/>
          <w:b/>
          <w:color w:val="auto"/>
          <w:sz w:val="44"/>
        </w:rPr>
      </w:pPr>
    </w:p>
    <w:p>
      <w:pPr>
        <w:pStyle w:val="8"/>
        <w:jc w:val="center"/>
        <w:rPr>
          <w:rFonts w:hint="eastAsia" w:hAnsi="宋体"/>
          <w:b/>
          <w:color w:val="auto"/>
          <w:sz w:val="44"/>
        </w:rPr>
      </w:pPr>
    </w:p>
    <w:p>
      <w:pPr>
        <w:pStyle w:val="8"/>
        <w:jc w:val="center"/>
        <w:rPr>
          <w:rFonts w:hint="eastAsia" w:hAnsi="宋体"/>
          <w:b/>
          <w:color w:val="auto"/>
          <w:sz w:val="44"/>
        </w:rPr>
      </w:pPr>
    </w:p>
    <w:p>
      <w:pPr>
        <w:pStyle w:val="8"/>
        <w:jc w:val="center"/>
        <w:rPr>
          <w:rFonts w:hint="eastAsia" w:hAnsi="宋体"/>
          <w:b/>
          <w:color w:val="auto"/>
          <w:sz w:val="44"/>
        </w:rPr>
      </w:pPr>
    </w:p>
    <w:p>
      <w:pPr>
        <w:pStyle w:val="8"/>
        <w:numPr>
          <w:ilvl w:val="0"/>
          <w:numId w:val="0"/>
        </w:numPr>
        <w:spacing w:line="560" w:lineRule="exact"/>
        <w:jc w:val="center"/>
        <w:rPr>
          <w:rFonts w:hint="default" w:hAnsi="宋体" w:cs="Times New Roman"/>
          <w:b/>
          <w:color w:val="auto"/>
          <w:sz w:val="30"/>
          <w:lang w:val="en-US" w:eastAsia="zh-CN"/>
        </w:rPr>
      </w:pPr>
      <w:r>
        <w:rPr>
          <w:rFonts w:hint="eastAsia" w:hAnsi="宋体" w:cs="Times New Roman"/>
          <w:b/>
          <w:color w:val="auto"/>
          <w:sz w:val="30"/>
          <w:lang w:val="en-US" w:eastAsia="zh-CN"/>
        </w:rPr>
        <w:t>11、以上有关材料须加盖投标人公章，否则视为投标无效。</w:t>
      </w:r>
    </w:p>
    <w:p>
      <w:pPr>
        <w:pStyle w:val="8"/>
        <w:jc w:val="center"/>
        <w:rPr>
          <w:rFonts w:hint="eastAsia" w:hAnsi="宋体"/>
          <w:b/>
          <w:color w:val="auto"/>
          <w:sz w:val="44"/>
        </w:rPr>
      </w:pPr>
    </w:p>
    <w:p>
      <w:pPr>
        <w:pStyle w:val="8"/>
        <w:jc w:val="center"/>
        <w:rPr>
          <w:rFonts w:hint="eastAsia" w:hAnsi="宋体"/>
          <w:b/>
          <w:color w:val="auto"/>
          <w:sz w:val="44"/>
        </w:rPr>
      </w:pPr>
    </w:p>
    <w:p>
      <w:pPr>
        <w:pStyle w:val="8"/>
        <w:jc w:val="center"/>
        <w:rPr>
          <w:rFonts w:hint="eastAsia" w:hAnsi="宋体"/>
          <w:b/>
          <w:color w:val="auto"/>
          <w:sz w:val="44"/>
        </w:rPr>
      </w:pPr>
    </w:p>
    <w:p>
      <w:pPr>
        <w:pStyle w:val="8"/>
        <w:jc w:val="center"/>
        <w:rPr>
          <w:rFonts w:hint="eastAsia" w:hAnsi="宋体"/>
          <w:b/>
          <w:color w:val="auto"/>
          <w:sz w:val="44"/>
        </w:rPr>
      </w:pPr>
    </w:p>
    <w:p>
      <w:pPr>
        <w:pStyle w:val="8"/>
        <w:jc w:val="center"/>
        <w:rPr>
          <w:rFonts w:hint="eastAsia" w:hAnsi="宋体"/>
          <w:b/>
          <w:color w:val="auto"/>
          <w:sz w:val="44"/>
        </w:rPr>
      </w:pPr>
    </w:p>
    <w:p>
      <w:pPr>
        <w:pStyle w:val="8"/>
        <w:jc w:val="center"/>
        <w:rPr>
          <w:rFonts w:hint="eastAsia" w:hAnsi="宋体"/>
          <w:b/>
          <w:color w:val="auto"/>
          <w:sz w:val="44"/>
        </w:rPr>
      </w:pPr>
    </w:p>
    <w:p>
      <w:pPr>
        <w:pStyle w:val="8"/>
        <w:jc w:val="center"/>
        <w:rPr>
          <w:rFonts w:hint="eastAsia" w:hAnsi="宋体"/>
          <w:b/>
          <w:color w:val="auto"/>
          <w:sz w:val="44"/>
        </w:rPr>
      </w:pPr>
    </w:p>
    <w:p>
      <w:pPr>
        <w:pStyle w:val="9"/>
        <w:rPr>
          <w:rFonts w:hint="eastAsia" w:hAnsi="宋体"/>
          <w:b/>
          <w:color w:val="auto"/>
          <w:sz w:val="44"/>
        </w:rPr>
      </w:pPr>
    </w:p>
    <w:p>
      <w:pPr>
        <w:rPr>
          <w:rFonts w:hint="eastAsia" w:hAnsi="宋体"/>
          <w:b/>
          <w:color w:val="auto"/>
          <w:sz w:val="44"/>
        </w:rPr>
      </w:pPr>
    </w:p>
    <w:p>
      <w:pPr>
        <w:pStyle w:val="2"/>
        <w:rPr>
          <w:rFonts w:hint="eastAsia" w:hAnsi="宋体"/>
          <w:b/>
          <w:color w:val="auto"/>
          <w:sz w:val="44"/>
        </w:rPr>
      </w:pPr>
    </w:p>
    <w:p>
      <w:pPr>
        <w:pStyle w:val="2"/>
        <w:rPr>
          <w:rFonts w:hint="eastAsia" w:hAnsi="宋体"/>
          <w:b/>
          <w:color w:val="auto"/>
          <w:sz w:val="44"/>
        </w:rPr>
      </w:pPr>
    </w:p>
    <w:p>
      <w:pPr>
        <w:pStyle w:val="2"/>
        <w:rPr>
          <w:rFonts w:hint="eastAsia" w:hAnsi="宋体"/>
          <w:b/>
          <w:color w:val="auto"/>
          <w:sz w:val="44"/>
        </w:rPr>
      </w:pPr>
    </w:p>
    <w:p>
      <w:pPr>
        <w:pStyle w:val="2"/>
        <w:rPr>
          <w:rFonts w:hint="eastAsia" w:hAnsi="宋体"/>
          <w:b/>
          <w:color w:val="auto"/>
          <w:sz w:val="44"/>
        </w:rPr>
      </w:pPr>
    </w:p>
    <w:p>
      <w:pPr>
        <w:pStyle w:val="2"/>
        <w:rPr>
          <w:rFonts w:hint="eastAsia" w:hAnsi="宋体"/>
          <w:b/>
          <w:color w:val="auto"/>
          <w:sz w:val="44"/>
        </w:rPr>
      </w:pPr>
    </w:p>
    <w:p>
      <w:pPr>
        <w:pStyle w:val="2"/>
        <w:rPr>
          <w:rFonts w:hint="eastAsia" w:hAnsi="宋体"/>
          <w:b/>
          <w:color w:val="auto"/>
          <w:sz w:val="44"/>
        </w:rPr>
      </w:pPr>
    </w:p>
    <w:p>
      <w:pPr>
        <w:pStyle w:val="2"/>
        <w:rPr>
          <w:rFonts w:hint="eastAsia" w:hAnsi="宋体"/>
          <w:b/>
          <w:color w:val="auto"/>
          <w:sz w:val="44"/>
        </w:rPr>
      </w:pPr>
    </w:p>
    <w:p>
      <w:pPr>
        <w:pStyle w:val="2"/>
        <w:rPr>
          <w:rFonts w:hint="eastAsia" w:hAnsi="宋体"/>
          <w:b/>
          <w:color w:val="auto"/>
          <w:sz w:val="44"/>
        </w:rPr>
      </w:pPr>
    </w:p>
    <w:p>
      <w:pPr>
        <w:pStyle w:val="2"/>
        <w:rPr>
          <w:rFonts w:hint="eastAsia" w:hAnsi="宋体"/>
          <w:b/>
          <w:color w:val="auto"/>
          <w:sz w:val="44"/>
        </w:rPr>
      </w:pPr>
    </w:p>
    <w:p>
      <w:pPr>
        <w:pStyle w:val="2"/>
        <w:rPr>
          <w:rFonts w:hint="eastAsia" w:hAnsi="宋体"/>
          <w:b/>
          <w:color w:val="auto"/>
          <w:sz w:val="44"/>
        </w:rPr>
      </w:pPr>
    </w:p>
    <w:p>
      <w:pPr>
        <w:pStyle w:val="2"/>
        <w:rPr>
          <w:rFonts w:hint="eastAsia" w:hAnsi="宋体"/>
          <w:b/>
          <w:color w:val="auto"/>
          <w:sz w:val="44"/>
        </w:rPr>
      </w:pPr>
    </w:p>
    <w:p>
      <w:pPr>
        <w:pStyle w:val="2"/>
        <w:rPr>
          <w:rFonts w:hint="eastAsia" w:hAnsi="宋体"/>
          <w:b/>
          <w:color w:val="auto"/>
          <w:sz w:val="44"/>
        </w:rPr>
      </w:pPr>
    </w:p>
    <w:p>
      <w:pPr>
        <w:pStyle w:val="2"/>
        <w:rPr>
          <w:rFonts w:hint="eastAsia" w:hAnsi="宋体"/>
          <w:b/>
          <w:color w:val="auto"/>
          <w:sz w:val="44"/>
        </w:rPr>
      </w:pPr>
    </w:p>
    <w:p>
      <w:pPr>
        <w:pStyle w:val="2"/>
        <w:rPr>
          <w:rFonts w:hint="eastAsia" w:hAnsi="宋体"/>
          <w:b/>
          <w:color w:val="auto"/>
          <w:sz w:val="44"/>
        </w:rPr>
      </w:pPr>
    </w:p>
    <w:p>
      <w:pPr>
        <w:pStyle w:val="2"/>
        <w:rPr>
          <w:rFonts w:hint="eastAsia" w:hAnsi="宋体"/>
          <w:b/>
          <w:color w:val="auto"/>
          <w:sz w:val="44"/>
        </w:rPr>
      </w:pPr>
    </w:p>
    <w:p>
      <w:pPr>
        <w:pStyle w:val="2"/>
        <w:rPr>
          <w:rFonts w:hint="eastAsia" w:hAnsi="宋体"/>
          <w:b/>
          <w:color w:val="auto"/>
          <w:sz w:val="44"/>
        </w:rPr>
      </w:pPr>
    </w:p>
    <w:p>
      <w:pPr>
        <w:pStyle w:val="2"/>
        <w:rPr>
          <w:rFonts w:hint="eastAsia" w:hAnsi="宋体"/>
          <w:b/>
          <w:color w:val="auto"/>
          <w:sz w:val="44"/>
        </w:rPr>
      </w:pPr>
    </w:p>
    <w:p>
      <w:pPr>
        <w:pStyle w:val="2"/>
        <w:rPr>
          <w:rFonts w:hint="eastAsia" w:hAnsi="宋体"/>
          <w:b/>
          <w:color w:val="auto"/>
          <w:sz w:val="44"/>
        </w:rPr>
      </w:pPr>
    </w:p>
    <w:p>
      <w:pPr>
        <w:pStyle w:val="2"/>
        <w:rPr>
          <w:rFonts w:hint="eastAsia" w:hAnsi="宋体"/>
          <w:b/>
          <w:color w:val="auto"/>
          <w:sz w:val="44"/>
        </w:rPr>
      </w:pPr>
    </w:p>
    <w:p>
      <w:pPr>
        <w:pStyle w:val="2"/>
        <w:rPr>
          <w:rFonts w:hint="eastAsia" w:hAnsi="宋体"/>
          <w:b/>
          <w:color w:val="auto"/>
          <w:sz w:val="44"/>
        </w:rPr>
      </w:pPr>
    </w:p>
    <w:p>
      <w:pPr>
        <w:pStyle w:val="2"/>
        <w:rPr>
          <w:rFonts w:hint="eastAsia" w:hAnsi="宋体"/>
          <w:b/>
          <w:color w:val="auto"/>
          <w:sz w:val="44"/>
        </w:rPr>
      </w:pPr>
    </w:p>
    <w:p>
      <w:pPr>
        <w:pStyle w:val="2"/>
        <w:rPr>
          <w:rFonts w:hint="eastAsia" w:hAnsi="宋体"/>
          <w:b/>
          <w:color w:val="auto"/>
          <w:sz w:val="44"/>
        </w:rPr>
      </w:pPr>
    </w:p>
    <w:p>
      <w:pPr>
        <w:pStyle w:val="2"/>
        <w:rPr>
          <w:rFonts w:hint="eastAsia" w:hAnsi="宋体"/>
          <w:b/>
          <w:color w:val="auto"/>
          <w:sz w:val="44"/>
        </w:rPr>
      </w:pPr>
    </w:p>
    <w:p>
      <w:pPr>
        <w:pStyle w:val="2"/>
        <w:rPr>
          <w:rFonts w:hint="eastAsia" w:hAnsi="宋体"/>
          <w:b/>
          <w:color w:val="auto"/>
          <w:sz w:val="44"/>
        </w:rPr>
      </w:pPr>
    </w:p>
    <w:p>
      <w:pPr>
        <w:pStyle w:val="8"/>
        <w:jc w:val="center"/>
        <w:rPr>
          <w:rFonts w:hint="eastAsia" w:hAnsi="宋体"/>
          <w:b/>
          <w:color w:val="auto"/>
          <w:sz w:val="44"/>
        </w:rPr>
      </w:pPr>
    </w:p>
    <w:p>
      <w:pPr>
        <w:pStyle w:val="8"/>
        <w:jc w:val="center"/>
        <w:rPr>
          <w:rFonts w:hint="eastAsia" w:hAnsi="宋体"/>
          <w:b/>
          <w:color w:val="auto"/>
          <w:sz w:val="44"/>
        </w:rPr>
      </w:pPr>
    </w:p>
    <w:p>
      <w:pPr>
        <w:pStyle w:val="8"/>
        <w:jc w:val="center"/>
        <w:rPr>
          <w:rFonts w:hint="eastAsia" w:hAnsi="宋体"/>
          <w:b/>
          <w:bCs/>
          <w:color w:val="auto"/>
          <w:sz w:val="44"/>
        </w:rPr>
      </w:pPr>
      <w:r>
        <w:rPr>
          <w:rFonts w:hint="eastAsia" w:hAnsi="宋体"/>
          <w:b/>
          <w:color w:val="auto"/>
          <w:sz w:val="44"/>
        </w:rPr>
        <w:t xml:space="preserve">第六章  </w:t>
      </w:r>
      <w:r>
        <w:rPr>
          <w:rFonts w:hAnsi="宋体"/>
          <w:b/>
          <w:color w:val="auto"/>
          <w:sz w:val="44"/>
        </w:rPr>
        <w:t xml:space="preserve"> </w:t>
      </w:r>
      <w:r>
        <w:rPr>
          <w:rFonts w:hint="eastAsia" w:hAnsi="宋体"/>
          <w:b/>
          <w:bCs/>
          <w:color w:val="auto"/>
          <w:sz w:val="44"/>
        </w:rPr>
        <w:t>评定</w:t>
      </w:r>
      <w:r>
        <w:rPr>
          <w:rFonts w:hint="eastAsia" w:hAnsi="宋体"/>
          <w:b/>
          <w:bCs/>
          <w:color w:val="auto"/>
          <w:sz w:val="44"/>
          <w:lang w:val="en-US" w:eastAsia="zh-CN"/>
        </w:rPr>
        <w:t>成交</w:t>
      </w:r>
      <w:r>
        <w:rPr>
          <w:rFonts w:hint="eastAsia" w:hAnsi="宋体"/>
          <w:b/>
          <w:bCs/>
          <w:color w:val="auto"/>
          <w:sz w:val="44"/>
        </w:rPr>
        <w:t>标准</w:t>
      </w:r>
    </w:p>
    <w:p>
      <w:pPr>
        <w:pStyle w:val="8"/>
        <w:jc w:val="center"/>
        <w:rPr>
          <w:rFonts w:hint="eastAsia" w:hAnsi="宋体"/>
          <w:color w:val="auto"/>
          <w:sz w:val="44"/>
        </w:rPr>
      </w:pPr>
    </w:p>
    <w:p>
      <w:pPr>
        <w:pStyle w:val="8"/>
        <w:jc w:val="center"/>
        <w:rPr>
          <w:rFonts w:hint="eastAsia" w:hAnsi="宋体"/>
          <w:color w:val="auto"/>
          <w:sz w:val="44"/>
        </w:rPr>
      </w:pPr>
    </w:p>
    <w:p>
      <w:pPr>
        <w:pStyle w:val="8"/>
        <w:jc w:val="center"/>
        <w:rPr>
          <w:rFonts w:hint="eastAsia" w:hAnsi="宋体"/>
          <w:color w:val="auto"/>
          <w:sz w:val="44"/>
        </w:rPr>
      </w:pPr>
    </w:p>
    <w:p>
      <w:pPr>
        <w:pStyle w:val="8"/>
        <w:spacing w:line="440" w:lineRule="exact"/>
        <w:jc w:val="center"/>
        <w:rPr>
          <w:rFonts w:hint="eastAsia" w:hAnsi="宋体"/>
          <w:b/>
          <w:color w:val="auto"/>
          <w:sz w:val="32"/>
          <w:szCs w:val="32"/>
        </w:rPr>
      </w:pPr>
      <w:r>
        <w:rPr>
          <w:rFonts w:hAnsi="宋体"/>
          <w:color w:val="auto"/>
        </w:rPr>
        <w:br w:type="page"/>
      </w:r>
      <w:r>
        <w:rPr>
          <w:rFonts w:hint="eastAsia"/>
          <w:b/>
          <w:color w:val="auto"/>
          <w:sz w:val="32"/>
          <w:szCs w:val="32"/>
        </w:rPr>
        <w:t>评定</w:t>
      </w:r>
      <w:r>
        <w:rPr>
          <w:rFonts w:hint="eastAsia"/>
          <w:b/>
          <w:color w:val="auto"/>
          <w:sz w:val="32"/>
          <w:szCs w:val="32"/>
          <w:lang w:val="en-US" w:eastAsia="zh-CN"/>
        </w:rPr>
        <w:t>成交</w:t>
      </w:r>
      <w:r>
        <w:rPr>
          <w:rFonts w:hint="eastAsia"/>
          <w:b/>
          <w:color w:val="auto"/>
          <w:sz w:val="32"/>
          <w:szCs w:val="32"/>
        </w:rPr>
        <w:t>标准</w:t>
      </w:r>
    </w:p>
    <w:p>
      <w:pPr>
        <w:pStyle w:val="8"/>
        <w:spacing w:line="360" w:lineRule="exact"/>
        <w:rPr>
          <w:rFonts w:hint="eastAsia" w:hAnsi="宋体"/>
          <w:b/>
          <w:bCs/>
          <w:color w:val="auto"/>
          <w:sz w:val="24"/>
        </w:rPr>
      </w:pPr>
      <w:r>
        <w:rPr>
          <w:rFonts w:hint="eastAsia" w:hAnsi="宋体"/>
          <w:b/>
          <w:bCs/>
          <w:color w:val="auto"/>
          <w:sz w:val="24"/>
        </w:rPr>
        <w:t>一、评标原则</w:t>
      </w:r>
    </w:p>
    <w:p>
      <w:pPr>
        <w:pStyle w:val="8"/>
        <w:spacing w:line="360" w:lineRule="exact"/>
        <w:ind w:firstLine="420" w:firstLineChars="200"/>
        <w:rPr>
          <w:rFonts w:hint="eastAsia" w:hAnsi="宋体"/>
          <w:bCs/>
          <w:color w:val="auto"/>
        </w:rPr>
      </w:pPr>
      <w:r>
        <w:rPr>
          <w:rFonts w:hint="eastAsia" w:hAnsi="宋体"/>
          <w:bCs/>
          <w:color w:val="auto"/>
        </w:rPr>
        <w:t>(一)谈判小组构成：本项目的谈判小组由采购人代表和有关技术、经济等方面的专家组成。成员人数应当为三人以上（含三人）单数。</w:t>
      </w:r>
    </w:p>
    <w:p>
      <w:pPr>
        <w:pStyle w:val="8"/>
        <w:spacing w:line="360" w:lineRule="exact"/>
        <w:ind w:firstLine="420" w:firstLineChars="200"/>
        <w:rPr>
          <w:rFonts w:hint="eastAsia" w:hAnsi="宋体"/>
          <w:bCs/>
          <w:color w:val="auto"/>
        </w:rPr>
      </w:pPr>
      <w:r>
        <w:rPr>
          <w:rFonts w:hint="eastAsia" w:hAnsi="宋体"/>
          <w:bCs/>
          <w:color w:val="auto"/>
        </w:rPr>
        <w:t>(二)评标依据：谈判小组将以竞争性谈判采购文件和投标文件为评定依据进行评审。</w:t>
      </w:r>
    </w:p>
    <w:p>
      <w:pPr>
        <w:pStyle w:val="8"/>
        <w:spacing w:line="360" w:lineRule="exact"/>
        <w:ind w:firstLine="411" w:firstLineChars="196"/>
        <w:rPr>
          <w:rFonts w:hint="eastAsia" w:hAnsi="宋体"/>
          <w:bCs/>
          <w:color w:val="auto"/>
        </w:rPr>
      </w:pPr>
      <w:r>
        <w:rPr>
          <w:rFonts w:hint="eastAsia" w:hAnsi="宋体"/>
          <w:bCs/>
          <w:color w:val="auto"/>
        </w:rPr>
        <w:t>(三)评标方法：比照最低评标价法。</w:t>
      </w:r>
    </w:p>
    <w:p>
      <w:pPr>
        <w:pStyle w:val="8"/>
        <w:spacing w:line="360" w:lineRule="exact"/>
        <w:rPr>
          <w:rFonts w:hint="eastAsia" w:hAnsi="宋体"/>
          <w:b/>
          <w:bCs/>
          <w:color w:val="auto"/>
          <w:sz w:val="24"/>
        </w:rPr>
      </w:pPr>
      <w:r>
        <w:rPr>
          <w:rFonts w:hint="eastAsia" w:hAnsi="宋体"/>
          <w:b/>
          <w:bCs/>
          <w:color w:val="auto"/>
          <w:sz w:val="24"/>
        </w:rPr>
        <w:t>二、评标方法</w:t>
      </w:r>
    </w:p>
    <w:p>
      <w:pPr>
        <w:pStyle w:val="8"/>
        <w:spacing w:line="360" w:lineRule="exact"/>
        <w:ind w:firstLine="420" w:firstLineChars="200"/>
        <w:rPr>
          <w:rFonts w:hAnsi="宋体"/>
          <w:color w:val="auto"/>
        </w:rPr>
      </w:pPr>
      <w:r>
        <w:rPr>
          <w:rFonts w:hAnsi="宋体"/>
          <w:color w:val="auto"/>
        </w:rPr>
        <w:t>谈判小组将以采购文件、</w:t>
      </w:r>
      <w:r>
        <w:rPr>
          <w:rFonts w:hint="eastAsia" w:hAnsi="宋体"/>
          <w:color w:val="auto"/>
        </w:rPr>
        <w:t>投标</w:t>
      </w:r>
      <w:r>
        <w:rPr>
          <w:rFonts w:hAnsi="宋体"/>
          <w:color w:val="auto"/>
        </w:rPr>
        <w:t>文件为评定依据，对资格性和符合性审查合格的</w:t>
      </w:r>
      <w:r>
        <w:rPr>
          <w:rFonts w:hint="eastAsia" w:hAnsi="宋体"/>
          <w:color w:val="auto"/>
        </w:rPr>
        <w:t>投标</w:t>
      </w:r>
      <w:r>
        <w:rPr>
          <w:rFonts w:hAnsi="宋体"/>
          <w:color w:val="auto"/>
        </w:rPr>
        <w:t>文件，依据统一的价格要素评定评标价，在符合采购需求的前提下，以</w:t>
      </w:r>
      <w:r>
        <w:rPr>
          <w:rFonts w:hint="eastAsia" w:hAnsi="宋体"/>
          <w:color w:val="auto"/>
        </w:rPr>
        <w:t>报</w:t>
      </w:r>
      <w:r>
        <w:rPr>
          <w:rFonts w:hAnsi="宋体"/>
          <w:color w:val="auto"/>
        </w:rPr>
        <w:t>价最低的供应商作为</w:t>
      </w:r>
      <w:r>
        <w:rPr>
          <w:rFonts w:hint="eastAsia" w:hAnsi="宋体"/>
          <w:color w:val="auto"/>
          <w:lang w:val="en-US" w:eastAsia="zh-CN"/>
        </w:rPr>
        <w:t>成交</w:t>
      </w:r>
      <w:r>
        <w:rPr>
          <w:rFonts w:hAnsi="宋体"/>
          <w:color w:val="auto"/>
        </w:rPr>
        <w:t>供应商。</w:t>
      </w:r>
    </w:p>
    <w:p>
      <w:pPr>
        <w:pStyle w:val="8"/>
        <w:spacing w:line="360" w:lineRule="exact"/>
        <w:rPr>
          <w:rFonts w:hint="eastAsia" w:hAnsi="宋体"/>
          <w:b/>
          <w:bCs/>
          <w:color w:val="auto"/>
          <w:sz w:val="24"/>
        </w:rPr>
      </w:pPr>
      <w:r>
        <w:rPr>
          <w:rFonts w:hint="eastAsia" w:hAnsi="宋体"/>
          <w:b/>
          <w:bCs/>
          <w:color w:val="auto"/>
          <w:sz w:val="24"/>
        </w:rPr>
        <w:t>三、谈判</w:t>
      </w:r>
    </w:p>
    <w:p>
      <w:pPr>
        <w:pStyle w:val="8"/>
        <w:spacing w:line="360" w:lineRule="exact"/>
        <w:rPr>
          <w:rFonts w:hint="eastAsia" w:hAnsi="宋体" w:cs="宋体"/>
          <w:b/>
          <w:color w:val="auto"/>
          <w:szCs w:val="21"/>
          <w:shd w:val="clear" w:color="auto" w:fill="FFFFFF"/>
        </w:rPr>
      </w:pPr>
      <w:r>
        <w:rPr>
          <w:rFonts w:hint="eastAsia" w:hAnsi="宋体"/>
          <w:b/>
          <w:bCs/>
          <w:color w:val="auto"/>
          <w:sz w:val="24"/>
        </w:rPr>
        <w:t xml:space="preserve">   （一</w:t>
      </w:r>
      <w:r>
        <w:rPr>
          <w:rFonts w:hint="eastAsia" w:hAnsi="宋体" w:cs="宋体"/>
          <w:b/>
          <w:color w:val="auto"/>
          <w:szCs w:val="21"/>
          <w:shd w:val="clear" w:color="auto" w:fill="FFFFFF"/>
        </w:rPr>
        <w:t>）第一轮谈判</w:t>
      </w:r>
    </w:p>
    <w:p>
      <w:pPr>
        <w:pStyle w:val="8"/>
        <w:spacing w:line="360" w:lineRule="exact"/>
        <w:rPr>
          <w:rFonts w:hint="eastAsia" w:hAnsi="宋体" w:cs="宋体"/>
          <w:bCs/>
          <w:color w:val="auto"/>
          <w:szCs w:val="21"/>
          <w:shd w:val="clear" w:color="auto" w:fill="FFFFFF"/>
        </w:rPr>
      </w:pPr>
      <w:r>
        <w:rPr>
          <w:rFonts w:hint="eastAsia" w:hAnsi="宋体" w:cs="宋体"/>
          <w:b/>
          <w:color w:val="auto"/>
          <w:szCs w:val="21"/>
          <w:shd w:val="clear" w:color="auto" w:fill="FFFFFF"/>
        </w:rPr>
        <w:t xml:space="preserve">     </w:t>
      </w:r>
      <w:r>
        <w:rPr>
          <w:rFonts w:hint="eastAsia" w:hAnsi="宋体" w:cs="宋体"/>
          <w:bCs/>
          <w:color w:val="auto"/>
          <w:szCs w:val="21"/>
          <w:shd w:val="clear" w:color="auto" w:fill="FFFFFF"/>
        </w:rPr>
        <w:t>1、谈判小组根据采购项目的特点及投标人商务技术谈判响应文件，认真审核以下内容：</w:t>
      </w:r>
    </w:p>
    <w:p>
      <w:pPr>
        <w:pStyle w:val="14"/>
        <w:spacing w:before="0" w:beforeAutospacing="0" w:after="0" w:afterAutospacing="0" w:line="320" w:lineRule="exact"/>
        <w:rPr>
          <w:rFonts w:hint="eastAsia" w:cs="宋体"/>
          <w:color w:val="auto"/>
          <w:sz w:val="21"/>
          <w:szCs w:val="21"/>
          <w:shd w:val="clear" w:color="auto" w:fill="FFFFFF"/>
        </w:rPr>
      </w:pPr>
      <w:r>
        <w:rPr>
          <w:rFonts w:hint="eastAsia" w:cs="宋体"/>
          <w:color w:val="auto"/>
          <w:sz w:val="21"/>
          <w:szCs w:val="21"/>
          <w:shd w:val="clear" w:color="auto" w:fill="FFFFFF"/>
        </w:rPr>
        <w:t xml:space="preserve">     招标文件技术要求的响应、产品的主要功能、性能、公司实力、售后服务承诺、免费质保期、对招标文件商务条款的响应（交货时间、付款方式等）。</w:t>
      </w:r>
    </w:p>
    <w:p>
      <w:pPr>
        <w:pStyle w:val="14"/>
        <w:spacing w:before="0" w:beforeAutospacing="0" w:after="0" w:afterAutospacing="0" w:line="340" w:lineRule="exact"/>
        <w:rPr>
          <w:rFonts w:hint="eastAsia" w:cs="宋体"/>
          <w:bCs/>
          <w:color w:val="auto"/>
          <w:sz w:val="21"/>
          <w:szCs w:val="21"/>
          <w:shd w:val="clear" w:color="auto" w:fill="FFFFFF"/>
        </w:rPr>
      </w:pPr>
      <w:r>
        <w:rPr>
          <w:rFonts w:hint="eastAsia" w:cs="宋体"/>
          <w:bCs/>
          <w:color w:val="auto"/>
          <w:sz w:val="21"/>
          <w:szCs w:val="21"/>
          <w:shd w:val="clear" w:color="auto" w:fill="FFFFFF"/>
        </w:rPr>
        <w:t xml:space="preserve">     2、在本轮谈判过程中，谈判小组认为，参与谈判的投标人满足谈判文件的要求，通知所有投标人在规定的时间内，进行最终报价，谈判小组对投标报价进行审核，若发现</w:t>
      </w:r>
      <w:r>
        <w:rPr>
          <w:rFonts w:hint="eastAsia" w:cs="宋体"/>
          <w:color w:val="auto"/>
          <w:sz w:val="21"/>
          <w:szCs w:val="21"/>
          <w:shd w:val="clear" w:color="auto" w:fill="FFFFFF"/>
        </w:rPr>
        <w:t>投标报价中，单价与总价不相符，大、小写不相符，谈判小组应提请投标人当场修正。</w:t>
      </w:r>
      <w:r>
        <w:rPr>
          <w:rFonts w:hint="eastAsia" w:cs="宋体"/>
          <w:bCs/>
          <w:color w:val="auto"/>
          <w:sz w:val="21"/>
          <w:szCs w:val="21"/>
          <w:shd w:val="clear" w:color="auto" w:fill="FFFFFF"/>
        </w:rPr>
        <w:t>最终报价一旦报出，谈判小组不再要求投标人再次报价。由各评审专家依据最低评标价法，</w:t>
      </w:r>
      <w:r>
        <w:rPr>
          <w:rFonts w:hint="eastAsia" w:cs="宋体"/>
          <w:b/>
          <w:color w:val="auto"/>
          <w:sz w:val="21"/>
          <w:szCs w:val="21"/>
          <w:shd w:val="clear" w:color="auto" w:fill="FFFFFF"/>
        </w:rPr>
        <w:t>在满足招标文件实质性要求前提下,按照招标文件中规定的各项因素进行评审后,以报价最低的投标人作为</w:t>
      </w:r>
      <w:r>
        <w:rPr>
          <w:rFonts w:hint="eastAsia" w:cs="宋体"/>
          <w:b/>
          <w:color w:val="auto"/>
          <w:sz w:val="21"/>
          <w:szCs w:val="21"/>
          <w:shd w:val="clear" w:color="auto" w:fill="FFFFFF"/>
          <w:lang w:val="en-US" w:eastAsia="zh-CN"/>
        </w:rPr>
        <w:t>成交</w:t>
      </w:r>
      <w:r>
        <w:rPr>
          <w:rFonts w:hint="eastAsia" w:cs="宋体"/>
          <w:b/>
          <w:color w:val="auto"/>
          <w:sz w:val="21"/>
          <w:szCs w:val="21"/>
          <w:shd w:val="clear" w:color="auto" w:fill="FFFFFF"/>
        </w:rPr>
        <w:t>候选投标人或者</w:t>
      </w:r>
      <w:r>
        <w:rPr>
          <w:rFonts w:hint="eastAsia" w:cs="宋体"/>
          <w:b/>
          <w:color w:val="auto"/>
          <w:sz w:val="21"/>
          <w:szCs w:val="21"/>
          <w:shd w:val="clear" w:color="auto" w:fill="FFFFFF"/>
          <w:lang w:val="en-US" w:eastAsia="zh-CN"/>
        </w:rPr>
        <w:t>成交</w:t>
      </w:r>
      <w:r>
        <w:rPr>
          <w:rFonts w:hint="eastAsia" w:cs="宋体"/>
          <w:b/>
          <w:color w:val="auto"/>
          <w:sz w:val="21"/>
          <w:szCs w:val="21"/>
          <w:shd w:val="clear" w:color="auto" w:fill="FFFFFF"/>
        </w:rPr>
        <w:t>投标人，</w:t>
      </w:r>
      <w:r>
        <w:rPr>
          <w:rFonts w:hint="eastAsia" w:cs="宋体"/>
          <w:color w:val="auto"/>
          <w:sz w:val="21"/>
          <w:szCs w:val="21"/>
          <w:shd w:val="clear" w:color="auto" w:fill="FFFFFF"/>
        </w:rPr>
        <w:t>第一轮</w:t>
      </w:r>
      <w:r>
        <w:rPr>
          <w:rFonts w:hint="eastAsia" w:cs="宋体"/>
          <w:bCs/>
          <w:color w:val="auto"/>
          <w:sz w:val="21"/>
          <w:szCs w:val="21"/>
          <w:shd w:val="clear" w:color="auto" w:fill="FFFFFF"/>
        </w:rPr>
        <w:t xml:space="preserve">谈判结束。   </w:t>
      </w:r>
    </w:p>
    <w:p>
      <w:pPr>
        <w:pStyle w:val="14"/>
        <w:spacing w:before="0" w:beforeAutospacing="0" w:after="0" w:afterAutospacing="0" w:line="340" w:lineRule="exact"/>
        <w:ind w:firstLine="422" w:firstLineChars="200"/>
        <w:rPr>
          <w:rFonts w:hint="eastAsia" w:cs="宋体"/>
          <w:b/>
          <w:color w:val="auto"/>
          <w:sz w:val="21"/>
          <w:szCs w:val="21"/>
          <w:shd w:val="clear" w:color="auto" w:fill="FFFFFF"/>
        </w:rPr>
      </w:pPr>
      <w:r>
        <w:rPr>
          <w:rFonts w:hint="eastAsia" w:cs="宋体"/>
          <w:b/>
          <w:color w:val="auto"/>
          <w:sz w:val="21"/>
          <w:szCs w:val="21"/>
          <w:shd w:val="clear" w:color="auto" w:fill="FFFFFF"/>
        </w:rPr>
        <w:t>（二）谈判文件的修改</w:t>
      </w:r>
    </w:p>
    <w:p>
      <w:pPr>
        <w:pStyle w:val="14"/>
        <w:spacing w:before="0" w:beforeAutospacing="0" w:after="0" w:afterAutospacing="0" w:line="340" w:lineRule="exact"/>
        <w:ind w:firstLine="420" w:firstLineChars="200"/>
        <w:rPr>
          <w:rFonts w:hint="eastAsia" w:cs="宋体"/>
          <w:bCs/>
          <w:color w:val="auto"/>
          <w:sz w:val="21"/>
          <w:szCs w:val="21"/>
          <w:shd w:val="clear" w:color="auto" w:fill="FFFFFF"/>
        </w:rPr>
      </w:pPr>
      <w:r>
        <w:rPr>
          <w:rFonts w:hint="eastAsia" w:cs="宋体"/>
          <w:bCs/>
          <w:color w:val="auto"/>
          <w:sz w:val="21"/>
          <w:szCs w:val="21"/>
          <w:shd w:val="clear" w:color="auto" w:fill="FFFFFF"/>
        </w:rPr>
        <w:t>在第一轮谈判过程中，不能确定</w:t>
      </w:r>
      <w:r>
        <w:rPr>
          <w:rFonts w:hint="eastAsia" w:cs="宋体"/>
          <w:bCs/>
          <w:color w:val="auto"/>
          <w:sz w:val="21"/>
          <w:szCs w:val="21"/>
          <w:shd w:val="clear" w:color="auto" w:fill="FFFFFF"/>
          <w:lang w:val="en-US" w:eastAsia="zh-CN"/>
        </w:rPr>
        <w:t>成交</w:t>
      </w:r>
      <w:r>
        <w:rPr>
          <w:rFonts w:hint="eastAsia" w:cs="宋体"/>
          <w:bCs/>
          <w:color w:val="auto"/>
          <w:sz w:val="21"/>
          <w:szCs w:val="21"/>
          <w:shd w:val="clear" w:color="auto" w:fill="FFFFFF"/>
        </w:rPr>
        <w:t>结果的，经采购人同意，谈判小组可以修改谈判文件，优化采购方案，进行第二轮谈判。谈判文件修改，应经谈判小组集体讨论，且以书面形式通知所有参加第一轮谈判的投标人，并征求投标人的意见，确定投标人修正原响应文件所需的时间，要求投标人签收修改后的谈判文件。</w:t>
      </w:r>
    </w:p>
    <w:p>
      <w:pPr>
        <w:pStyle w:val="14"/>
        <w:spacing w:before="0" w:beforeAutospacing="0" w:after="0" w:afterAutospacing="0" w:line="320" w:lineRule="exact"/>
        <w:rPr>
          <w:rFonts w:hint="eastAsia" w:cs="宋体"/>
          <w:b/>
          <w:color w:val="auto"/>
          <w:sz w:val="21"/>
          <w:szCs w:val="21"/>
          <w:shd w:val="clear" w:color="auto" w:fill="FFFFFF"/>
        </w:rPr>
      </w:pPr>
      <w:r>
        <w:rPr>
          <w:rFonts w:hint="eastAsia" w:cs="宋体"/>
          <w:b/>
          <w:color w:val="auto"/>
          <w:sz w:val="21"/>
          <w:szCs w:val="21"/>
          <w:shd w:val="clear" w:color="auto" w:fill="FFFFFF"/>
        </w:rPr>
        <w:t xml:space="preserve">    （三）第二轮谈判</w:t>
      </w:r>
    </w:p>
    <w:p>
      <w:pPr>
        <w:pStyle w:val="14"/>
        <w:spacing w:before="0" w:beforeAutospacing="0" w:after="0" w:afterAutospacing="0" w:line="320" w:lineRule="exact"/>
        <w:rPr>
          <w:rFonts w:hint="eastAsia" w:cs="宋体"/>
          <w:bCs/>
          <w:color w:val="auto"/>
          <w:sz w:val="21"/>
          <w:szCs w:val="21"/>
          <w:shd w:val="clear" w:color="auto" w:fill="FFFFFF"/>
        </w:rPr>
      </w:pPr>
      <w:r>
        <w:rPr>
          <w:rFonts w:hint="eastAsia" w:cs="宋体"/>
          <w:bCs/>
          <w:color w:val="auto"/>
          <w:sz w:val="21"/>
          <w:szCs w:val="21"/>
          <w:shd w:val="clear" w:color="auto" w:fill="FFFFFF"/>
        </w:rPr>
        <w:t xml:space="preserve">    1、参与第一轮谈判的投标人递交修正后的商务技术谈判响应文件及报价文件，并由授权代表签字（盖章）后递交给谈判小组，修正后的响应文件同样具有法律效力。在规定时间内未递交的，视同放弃谈判。</w:t>
      </w:r>
    </w:p>
    <w:p>
      <w:pPr>
        <w:pStyle w:val="14"/>
        <w:spacing w:before="0" w:beforeAutospacing="0" w:after="0" w:afterAutospacing="0" w:line="320" w:lineRule="exact"/>
        <w:rPr>
          <w:rFonts w:hint="eastAsia" w:cs="宋体"/>
          <w:bCs/>
          <w:color w:val="auto"/>
          <w:sz w:val="21"/>
          <w:szCs w:val="21"/>
          <w:shd w:val="clear" w:color="auto" w:fill="FFFFFF"/>
        </w:rPr>
      </w:pPr>
      <w:r>
        <w:rPr>
          <w:rFonts w:hint="eastAsia" w:cs="宋体"/>
          <w:bCs/>
          <w:color w:val="auto"/>
          <w:sz w:val="21"/>
          <w:szCs w:val="21"/>
          <w:shd w:val="clear" w:color="auto" w:fill="FFFFFF"/>
        </w:rPr>
        <w:t xml:space="preserve">    2、谈判小组依据修改后的谈判文件及投标人修正后的商务技术响应文件进行谈判。</w:t>
      </w:r>
    </w:p>
    <w:p>
      <w:pPr>
        <w:pStyle w:val="14"/>
        <w:spacing w:before="0" w:beforeAutospacing="0" w:after="0" w:afterAutospacing="0" w:line="320" w:lineRule="exact"/>
        <w:rPr>
          <w:rFonts w:hint="eastAsia" w:cs="宋体"/>
          <w:bCs/>
          <w:color w:val="auto"/>
          <w:sz w:val="21"/>
          <w:szCs w:val="21"/>
          <w:shd w:val="clear" w:color="auto" w:fill="FFFFFF"/>
        </w:rPr>
      </w:pPr>
      <w:r>
        <w:rPr>
          <w:rFonts w:hint="eastAsia" w:cs="宋体"/>
          <w:bCs/>
          <w:color w:val="auto"/>
          <w:sz w:val="21"/>
          <w:szCs w:val="21"/>
          <w:shd w:val="clear" w:color="auto" w:fill="FFFFFF"/>
        </w:rPr>
        <w:t xml:space="preserve">    3、谈判小组确认投标人的谈判响应文件满足谈判文件的要求，通知所有投标人在规定的时间内，进行分次报价和最终报价。由各评审专家依据最低评标价法，</w:t>
      </w:r>
      <w:r>
        <w:rPr>
          <w:rFonts w:hint="eastAsia" w:cs="宋体"/>
          <w:b/>
          <w:color w:val="auto"/>
          <w:sz w:val="21"/>
          <w:szCs w:val="21"/>
          <w:shd w:val="clear" w:color="auto" w:fill="FFFFFF"/>
        </w:rPr>
        <w:t>在满足招标文件实质性要求前提下,按照招标文件中规定的各项因素进行评审后,以报价最低的投标人作为</w:t>
      </w:r>
      <w:r>
        <w:rPr>
          <w:rFonts w:hint="eastAsia" w:cs="宋体"/>
          <w:b/>
          <w:color w:val="auto"/>
          <w:sz w:val="21"/>
          <w:szCs w:val="21"/>
          <w:shd w:val="clear" w:color="auto" w:fill="FFFFFF"/>
          <w:lang w:val="en-US" w:eastAsia="zh-CN"/>
        </w:rPr>
        <w:t>成交</w:t>
      </w:r>
      <w:r>
        <w:rPr>
          <w:rFonts w:hint="eastAsia" w:cs="宋体"/>
          <w:b/>
          <w:color w:val="auto"/>
          <w:sz w:val="21"/>
          <w:szCs w:val="21"/>
          <w:shd w:val="clear" w:color="auto" w:fill="FFFFFF"/>
        </w:rPr>
        <w:t>候选投标人或者</w:t>
      </w:r>
      <w:r>
        <w:rPr>
          <w:rFonts w:hint="eastAsia" w:cs="宋体"/>
          <w:b/>
          <w:color w:val="auto"/>
          <w:sz w:val="21"/>
          <w:szCs w:val="21"/>
          <w:shd w:val="clear" w:color="auto" w:fill="FFFFFF"/>
          <w:lang w:val="en-US" w:eastAsia="zh-CN"/>
        </w:rPr>
        <w:t>成交</w:t>
      </w:r>
      <w:r>
        <w:rPr>
          <w:rFonts w:hint="eastAsia" w:cs="宋体"/>
          <w:b/>
          <w:color w:val="auto"/>
          <w:sz w:val="21"/>
          <w:szCs w:val="21"/>
          <w:shd w:val="clear" w:color="auto" w:fill="FFFFFF"/>
        </w:rPr>
        <w:t>投标人，</w:t>
      </w:r>
      <w:r>
        <w:rPr>
          <w:rFonts w:hint="eastAsia" w:cs="宋体"/>
          <w:bCs/>
          <w:color w:val="auto"/>
          <w:sz w:val="21"/>
          <w:szCs w:val="21"/>
          <w:shd w:val="clear" w:color="auto" w:fill="FFFFFF"/>
        </w:rPr>
        <w:t>谈判结束。</w:t>
      </w:r>
    </w:p>
    <w:p>
      <w:pPr>
        <w:pStyle w:val="14"/>
        <w:spacing w:before="0" w:beforeAutospacing="0" w:after="0" w:afterAutospacing="0" w:line="375" w:lineRule="atLeast"/>
        <w:rPr>
          <w:rFonts w:hint="eastAsia"/>
          <w:color w:val="auto"/>
          <w:kern w:val="2"/>
          <w:sz w:val="21"/>
          <w:szCs w:val="20"/>
        </w:rPr>
      </w:pPr>
      <w:r>
        <w:rPr>
          <w:rFonts w:hint="eastAsia"/>
          <w:color w:val="auto"/>
          <w:kern w:val="2"/>
          <w:sz w:val="21"/>
          <w:szCs w:val="20"/>
        </w:rPr>
        <w:t xml:space="preserve">    16．7 谈判中止</w:t>
      </w:r>
    </w:p>
    <w:p>
      <w:pPr>
        <w:pStyle w:val="14"/>
        <w:spacing w:before="0" w:beforeAutospacing="0" w:after="0" w:afterAutospacing="0" w:line="375" w:lineRule="atLeast"/>
        <w:ind w:firstLine="420" w:firstLineChars="200"/>
        <w:rPr>
          <w:rFonts w:hint="eastAsia"/>
          <w:color w:val="auto"/>
          <w:kern w:val="2"/>
          <w:sz w:val="21"/>
          <w:szCs w:val="20"/>
        </w:rPr>
      </w:pPr>
      <w:r>
        <w:rPr>
          <w:rFonts w:hint="eastAsia"/>
          <w:color w:val="auto"/>
          <w:kern w:val="2"/>
          <w:sz w:val="21"/>
          <w:szCs w:val="20"/>
        </w:rPr>
        <w:t>1、谈判时，遇到下列情况之一时，谈判应当终止：</w:t>
      </w:r>
    </w:p>
    <w:p>
      <w:pPr>
        <w:pStyle w:val="14"/>
        <w:spacing w:before="0" w:beforeAutospacing="0" w:after="0" w:afterAutospacing="0" w:line="375" w:lineRule="atLeast"/>
        <w:ind w:firstLine="420" w:firstLineChars="200"/>
        <w:rPr>
          <w:rFonts w:hint="eastAsia"/>
          <w:color w:val="auto"/>
          <w:kern w:val="2"/>
          <w:sz w:val="21"/>
          <w:szCs w:val="20"/>
        </w:rPr>
      </w:pPr>
      <w:r>
        <w:rPr>
          <w:rFonts w:hint="eastAsia"/>
          <w:color w:val="auto"/>
          <w:kern w:val="2"/>
          <w:sz w:val="21"/>
          <w:szCs w:val="20"/>
        </w:rPr>
        <w:t>（1）出现影响采购公正的违法、违规行为的；</w:t>
      </w:r>
    </w:p>
    <w:p>
      <w:pPr>
        <w:widowControl/>
        <w:spacing w:line="0" w:lineRule="atLeast"/>
        <w:jc w:val="left"/>
        <w:rPr>
          <w:rFonts w:hint="eastAsia" w:ascii="宋体" w:hAnsi="宋体"/>
          <w:color w:val="auto"/>
          <w:szCs w:val="20"/>
        </w:rPr>
      </w:pPr>
      <w:r>
        <w:rPr>
          <w:rFonts w:hint="eastAsia" w:ascii="宋体" w:hAnsi="宋体"/>
          <w:color w:val="auto"/>
          <w:szCs w:val="20"/>
        </w:rPr>
        <w:t xml:space="preserve">    （2）投标人的最终报价均超过采购预算的，采购人不能支付的；</w:t>
      </w:r>
    </w:p>
    <w:p>
      <w:pPr>
        <w:pStyle w:val="14"/>
        <w:spacing w:before="0" w:beforeAutospacing="0" w:after="0" w:afterAutospacing="0" w:line="375" w:lineRule="atLeast"/>
        <w:rPr>
          <w:rFonts w:hint="eastAsia"/>
          <w:color w:val="auto"/>
          <w:kern w:val="2"/>
          <w:sz w:val="21"/>
          <w:szCs w:val="20"/>
        </w:rPr>
      </w:pPr>
      <w:r>
        <w:rPr>
          <w:rFonts w:hint="eastAsia"/>
          <w:color w:val="auto"/>
          <w:kern w:val="2"/>
          <w:sz w:val="21"/>
          <w:szCs w:val="20"/>
        </w:rPr>
        <w:t xml:space="preserve">    （3）因重大变故，采购任务取消。</w:t>
      </w:r>
    </w:p>
    <w:p>
      <w:pPr>
        <w:pStyle w:val="14"/>
        <w:spacing w:before="0" w:beforeAutospacing="0" w:after="0" w:afterAutospacing="0" w:line="375" w:lineRule="atLeast"/>
        <w:rPr>
          <w:rFonts w:hint="eastAsia"/>
          <w:color w:val="auto"/>
          <w:kern w:val="2"/>
          <w:sz w:val="21"/>
          <w:szCs w:val="20"/>
        </w:rPr>
      </w:pPr>
      <w:r>
        <w:rPr>
          <w:rFonts w:hint="eastAsia"/>
          <w:color w:val="auto"/>
          <w:kern w:val="2"/>
          <w:sz w:val="21"/>
          <w:szCs w:val="20"/>
        </w:rPr>
        <w:t xml:space="preserve">    2、谈判小组将谈判终止理由通知所有参与谈判的投标人。</w:t>
      </w:r>
    </w:p>
    <w:p>
      <w:pPr>
        <w:pStyle w:val="8"/>
        <w:spacing w:line="400" w:lineRule="exact"/>
        <w:rPr>
          <w:rFonts w:hint="eastAsia" w:hAnsi="宋体"/>
          <w:b/>
          <w:bCs/>
          <w:color w:val="auto"/>
          <w:sz w:val="24"/>
        </w:rPr>
      </w:pPr>
      <w:r>
        <w:rPr>
          <w:rFonts w:hint="eastAsia" w:hAnsi="宋体"/>
          <w:b/>
          <w:bCs/>
          <w:color w:val="auto"/>
          <w:sz w:val="24"/>
        </w:rPr>
        <w:t>四、</w:t>
      </w:r>
      <w:r>
        <w:rPr>
          <w:rFonts w:hint="eastAsia" w:hAnsi="宋体"/>
          <w:b/>
          <w:bCs/>
          <w:color w:val="auto"/>
          <w:sz w:val="24"/>
          <w:lang w:val="en-US" w:eastAsia="zh-CN"/>
        </w:rPr>
        <w:t>成交</w:t>
      </w:r>
      <w:r>
        <w:rPr>
          <w:rFonts w:hint="eastAsia" w:hAnsi="宋体"/>
          <w:b/>
          <w:bCs/>
          <w:color w:val="auto"/>
          <w:sz w:val="24"/>
        </w:rPr>
        <w:t>候选供应商推荐原则</w:t>
      </w:r>
    </w:p>
    <w:p>
      <w:pPr>
        <w:pStyle w:val="8"/>
        <w:spacing w:line="400" w:lineRule="exact"/>
        <w:ind w:firstLine="105" w:firstLineChars="50"/>
        <w:rPr>
          <w:rFonts w:hint="eastAsia" w:hAnsi="宋体"/>
          <w:color w:val="auto"/>
        </w:rPr>
      </w:pPr>
      <w:r>
        <w:rPr>
          <w:rFonts w:hint="eastAsia" w:hAnsi="宋体"/>
          <w:color w:val="auto"/>
        </w:rPr>
        <w:t>（一）“谈判小组”</w:t>
      </w:r>
      <w:r>
        <w:rPr>
          <w:rFonts w:hint="eastAsia" w:hAnsi="宋体"/>
          <w:bCs/>
          <w:color w:val="auto"/>
        </w:rPr>
        <w:t>将根据评标价由低到高排列次序（若评标价相同的，按最低最终报价由低到高顺序排列；若评标价相同，且最低最终报价也相同时，按技术指标优劣顺序排列）并推荐</w:t>
      </w:r>
      <w:r>
        <w:rPr>
          <w:rFonts w:hint="eastAsia" w:hAnsi="宋体"/>
          <w:color w:val="auto"/>
          <w:lang w:val="en-US" w:eastAsia="zh-CN"/>
        </w:rPr>
        <w:t>成交</w:t>
      </w:r>
      <w:r>
        <w:rPr>
          <w:rFonts w:hint="eastAsia" w:hAnsi="宋体"/>
          <w:bCs/>
          <w:color w:val="auto"/>
        </w:rPr>
        <w:t>候选供应商名单</w:t>
      </w:r>
      <w:r>
        <w:rPr>
          <w:rFonts w:hint="eastAsia" w:hAnsi="宋体"/>
          <w:color w:val="auto"/>
        </w:rPr>
        <w:t>，进入详评的投标人为五家（含五家）以上的，可推荐前三名为</w:t>
      </w:r>
      <w:r>
        <w:rPr>
          <w:rFonts w:hint="eastAsia" w:hAnsi="宋体"/>
          <w:color w:val="auto"/>
          <w:lang w:val="en-US" w:eastAsia="zh-CN"/>
        </w:rPr>
        <w:t>成交</w:t>
      </w:r>
      <w:r>
        <w:rPr>
          <w:rFonts w:hint="eastAsia" w:hAnsi="宋体"/>
          <w:color w:val="auto"/>
        </w:rPr>
        <w:t>候选供应商，排名第一者为</w:t>
      </w:r>
      <w:r>
        <w:rPr>
          <w:rFonts w:hint="eastAsia" w:hAnsi="宋体"/>
          <w:color w:val="auto"/>
          <w:lang w:val="en-US" w:eastAsia="zh-CN"/>
        </w:rPr>
        <w:t>成交</w:t>
      </w:r>
      <w:r>
        <w:rPr>
          <w:rFonts w:hint="eastAsia" w:hAnsi="宋体"/>
          <w:color w:val="auto"/>
        </w:rPr>
        <w:t>供应商，排名第二、第三者为</w:t>
      </w:r>
      <w:r>
        <w:rPr>
          <w:rFonts w:hint="eastAsia" w:hAnsi="宋体"/>
          <w:color w:val="auto"/>
          <w:lang w:val="en-US" w:eastAsia="zh-CN"/>
        </w:rPr>
        <w:t>成交</w:t>
      </w:r>
      <w:r>
        <w:rPr>
          <w:rFonts w:hint="eastAsia" w:hAnsi="宋体"/>
          <w:color w:val="auto"/>
        </w:rPr>
        <w:t>候选供应商；进入详评的投标人为五家以下的，可推荐前两名为</w:t>
      </w:r>
      <w:r>
        <w:rPr>
          <w:rFonts w:hint="eastAsia" w:hAnsi="宋体"/>
          <w:color w:val="auto"/>
          <w:lang w:val="en-US" w:eastAsia="zh-CN"/>
        </w:rPr>
        <w:t>成交</w:t>
      </w:r>
      <w:r>
        <w:rPr>
          <w:rFonts w:hint="eastAsia" w:hAnsi="宋体"/>
          <w:color w:val="auto"/>
        </w:rPr>
        <w:t>候选供应商，排名第一者为</w:t>
      </w:r>
      <w:r>
        <w:rPr>
          <w:rFonts w:hint="eastAsia" w:hAnsi="宋体"/>
          <w:color w:val="auto"/>
          <w:lang w:val="en-US" w:eastAsia="zh-CN"/>
        </w:rPr>
        <w:t>成交</w:t>
      </w:r>
      <w:r>
        <w:rPr>
          <w:rFonts w:hint="eastAsia" w:hAnsi="宋体"/>
          <w:color w:val="auto"/>
        </w:rPr>
        <w:t>供应商，排名第二者为</w:t>
      </w:r>
      <w:r>
        <w:rPr>
          <w:rFonts w:hint="eastAsia" w:hAnsi="宋体"/>
          <w:color w:val="auto"/>
          <w:lang w:val="en-US" w:eastAsia="zh-CN"/>
        </w:rPr>
        <w:t>成交</w:t>
      </w:r>
      <w:r>
        <w:rPr>
          <w:rFonts w:hint="eastAsia" w:hAnsi="宋体"/>
          <w:color w:val="auto"/>
        </w:rPr>
        <w:t>候选供应商。</w:t>
      </w:r>
    </w:p>
    <w:p>
      <w:pPr>
        <w:pStyle w:val="8"/>
        <w:spacing w:line="400" w:lineRule="exact"/>
        <w:ind w:firstLine="420" w:firstLineChars="200"/>
        <w:rPr>
          <w:rFonts w:hint="eastAsia" w:hAnsi="宋体"/>
          <w:bCs/>
          <w:color w:val="auto"/>
        </w:rPr>
      </w:pPr>
      <w:r>
        <w:rPr>
          <w:rFonts w:hint="eastAsia" w:hAnsi="宋体"/>
          <w:bCs/>
          <w:color w:val="auto"/>
        </w:rPr>
        <w:t>1、第一中标候选供应商确定为</w:t>
      </w:r>
      <w:r>
        <w:rPr>
          <w:rFonts w:hint="eastAsia" w:hAnsi="宋体"/>
          <w:color w:val="auto"/>
          <w:lang w:val="en-US" w:eastAsia="zh-CN"/>
        </w:rPr>
        <w:t>成交</w:t>
      </w:r>
      <w:r>
        <w:rPr>
          <w:rFonts w:hint="eastAsia" w:hAnsi="宋体"/>
          <w:bCs/>
          <w:color w:val="auto"/>
        </w:rPr>
        <w:t>供应商，如第一</w:t>
      </w:r>
      <w:r>
        <w:rPr>
          <w:rFonts w:hint="eastAsia" w:hAnsi="宋体"/>
          <w:color w:val="auto"/>
          <w:lang w:val="en-US" w:eastAsia="zh-CN"/>
        </w:rPr>
        <w:t>成交</w:t>
      </w:r>
      <w:r>
        <w:rPr>
          <w:rFonts w:hint="eastAsia" w:hAnsi="宋体"/>
          <w:bCs/>
          <w:color w:val="auto"/>
        </w:rPr>
        <w:t>候选供应商放弃中标、或因不可抗力提出不能履行合同，或竞争性谈判采购文件规定应当提交履约保证金而在规定的期限内未能提交的，采购人可确定排名第二的</w:t>
      </w:r>
      <w:r>
        <w:rPr>
          <w:rFonts w:hint="eastAsia" w:hAnsi="宋体"/>
          <w:color w:val="auto"/>
          <w:lang w:val="en-US" w:eastAsia="zh-CN"/>
        </w:rPr>
        <w:t>成交</w:t>
      </w:r>
      <w:r>
        <w:rPr>
          <w:rFonts w:hint="eastAsia" w:hAnsi="宋体"/>
          <w:bCs/>
          <w:color w:val="auto"/>
        </w:rPr>
        <w:t>候选供应商为</w:t>
      </w:r>
      <w:r>
        <w:rPr>
          <w:rFonts w:hint="eastAsia" w:hAnsi="宋体"/>
          <w:color w:val="auto"/>
          <w:lang w:val="en-US" w:eastAsia="zh-CN"/>
        </w:rPr>
        <w:t>成交</w:t>
      </w:r>
      <w:r>
        <w:rPr>
          <w:rFonts w:hint="eastAsia" w:hAnsi="宋体"/>
          <w:bCs/>
          <w:color w:val="auto"/>
        </w:rPr>
        <w:t>供应商。</w:t>
      </w:r>
    </w:p>
    <w:p>
      <w:pPr>
        <w:pStyle w:val="8"/>
        <w:spacing w:line="400" w:lineRule="exact"/>
        <w:ind w:firstLine="420" w:firstLineChars="200"/>
        <w:rPr>
          <w:rFonts w:hint="eastAsia" w:hAnsi="宋体"/>
          <w:bCs/>
          <w:color w:val="auto"/>
        </w:rPr>
      </w:pPr>
      <w:r>
        <w:rPr>
          <w:rFonts w:hint="eastAsia" w:hAnsi="宋体"/>
          <w:bCs/>
          <w:color w:val="auto"/>
        </w:rPr>
        <w:t>2、第二中标候选供应商因前款规定的同样原因不能签订合同的，可确定第三</w:t>
      </w:r>
      <w:r>
        <w:rPr>
          <w:rFonts w:hint="eastAsia" w:hAnsi="宋体"/>
          <w:color w:val="auto"/>
          <w:lang w:val="en-US" w:eastAsia="zh-CN"/>
        </w:rPr>
        <w:t>成交</w:t>
      </w:r>
      <w:r>
        <w:rPr>
          <w:rFonts w:hint="eastAsia" w:hAnsi="宋体"/>
          <w:bCs/>
          <w:color w:val="auto"/>
        </w:rPr>
        <w:t>候选供应商为</w:t>
      </w:r>
      <w:r>
        <w:rPr>
          <w:rFonts w:hint="eastAsia" w:hAnsi="宋体"/>
          <w:color w:val="auto"/>
          <w:lang w:val="en-US" w:eastAsia="zh-CN"/>
        </w:rPr>
        <w:t>成交</w:t>
      </w:r>
      <w:r>
        <w:rPr>
          <w:rFonts w:hint="eastAsia" w:hAnsi="宋体"/>
          <w:bCs/>
          <w:color w:val="auto"/>
        </w:rPr>
        <w:t>候应商。</w:t>
      </w:r>
    </w:p>
    <w:p>
      <w:pPr>
        <w:pStyle w:val="8"/>
        <w:spacing w:line="400" w:lineRule="exact"/>
        <w:rPr>
          <w:rFonts w:hint="eastAsia" w:hAnsi="宋体"/>
          <w:bCs/>
          <w:color w:val="auto"/>
        </w:rPr>
      </w:pPr>
      <w:r>
        <w:rPr>
          <w:rFonts w:hint="eastAsia" w:hAnsi="宋体"/>
          <w:color w:val="auto"/>
        </w:rPr>
        <w:t>（</w:t>
      </w:r>
      <w:r>
        <w:rPr>
          <w:rFonts w:hint="eastAsia" w:hAnsi="宋体"/>
          <w:bCs/>
          <w:color w:val="auto"/>
        </w:rPr>
        <w:t>二）</w:t>
      </w:r>
      <w:r>
        <w:rPr>
          <w:rFonts w:hint="eastAsia" w:hAnsi="宋体"/>
          <w:color w:val="auto"/>
          <w:lang w:val="en-US" w:eastAsia="zh-CN"/>
        </w:rPr>
        <w:t>成交</w:t>
      </w:r>
      <w:r>
        <w:rPr>
          <w:rFonts w:hint="eastAsia" w:hAnsi="宋体"/>
          <w:bCs/>
          <w:color w:val="auto"/>
        </w:rPr>
        <w:t>候选供应商中所投标商品为同一品牌、性能配置相同时，则以最终报价最低者</w:t>
      </w:r>
      <w:r>
        <w:rPr>
          <w:rFonts w:hint="eastAsia" w:hAnsi="宋体"/>
          <w:color w:val="auto"/>
          <w:lang w:val="en-US" w:eastAsia="zh-CN"/>
        </w:rPr>
        <w:t>成交</w:t>
      </w:r>
      <w:r>
        <w:rPr>
          <w:rFonts w:hint="eastAsia" w:hAnsi="宋体"/>
          <w:bCs/>
          <w:color w:val="auto"/>
        </w:rPr>
        <w:t>。</w:t>
      </w:r>
    </w:p>
    <w:p>
      <w:pPr>
        <w:pStyle w:val="8"/>
        <w:spacing w:line="400" w:lineRule="exact"/>
        <w:rPr>
          <w:rFonts w:hint="eastAsia" w:hAnsi="宋体"/>
          <w:bCs/>
          <w:color w:val="auto"/>
        </w:rPr>
      </w:pPr>
      <w:r>
        <w:rPr>
          <w:rFonts w:hint="eastAsia" w:hAnsi="宋体"/>
          <w:color w:val="auto"/>
        </w:rPr>
        <w:t>（</w:t>
      </w:r>
      <w:r>
        <w:rPr>
          <w:rFonts w:hint="eastAsia" w:hAnsi="宋体"/>
          <w:bCs/>
          <w:color w:val="auto"/>
        </w:rPr>
        <w:t>三）谈判小组认为，某投标人的有效报价明显不合理或者低于成本，有可能影响商品质量和不能诚信履约的，应要求其在规定的期限内提供书面文件予以解释说明，并提交相关证明材料，否则，谈判小组可以取消该投标人的</w:t>
      </w:r>
      <w:r>
        <w:rPr>
          <w:rFonts w:hint="eastAsia" w:hAnsi="宋体"/>
          <w:color w:val="auto"/>
          <w:lang w:val="en-US" w:eastAsia="zh-CN"/>
        </w:rPr>
        <w:t>成交</w:t>
      </w:r>
      <w:r>
        <w:rPr>
          <w:rFonts w:hint="eastAsia" w:hAnsi="宋体"/>
          <w:bCs/>
          <w:color w:val="auto"/>
        </w:rPr>
        <w:t>候选资格，按顺序由排在后面的</w:t>
      </w:r>
      <w:r>
        <w:rPr>
          <w:rFonts w:hint="eastAsia" w:hAnsi="宋体"/>
          <w:color w:val="auto"/>
          <w:lang w:val="en-US" w:eastAsia="zh-CN"/>
        </w:rPr>
        <w:t>成交</w:t>
      </w:r>
      <w:r>
        <w:rPr>
          <w:rFonts w:hint="eastAsia" w:hAnsi="宋体"/>
          <w:bCs/>
          <w:color w:val="auto"/>
        </w:rPr>
        <w:t>候选供应商递补，以此类推。</w:t>
      </w:r>
    </w:p>
    <w:p>
      <w:pPr>
        <w:pStyle w:val="8"/>
        <w:spacing w:line="400" w:lineRule="exact"/>
        <w:rPr>
          <w:rFonts w:hint="eastAsia" w:hAnsi="宋体"/>
          <w:bCs/>
          <w:color w:val="auto"/>
        </w:rPr>
      </w:pPr>
    </w:p>
    <w:p>
      <w:pPr>
        <w:pStyle w:val="8"/>
        <w:spacing w:line="400" w:lineRule="exact"/>
        <w:rPr>
          <w:rFonts w:hint="eastAsia" w:hAnsi="宋体"/>
          <w:bCs/>
          <w:color w:val="auto"/>
        </w:rPr>
      </w:pPr>
    </w:p>
    <w:p>
      <w:pPr>
        <w:pStyle w:val="8"/>
        <w:spacing w:line="400" w:lineRule="exact"/>
        <w:rPr>
          <w:rFonts w:hint="eastAsia" w:hAnsi="宋体"/>
          <w:bCs/>
          <w:color w:val="auto"/>
        </w:rPr>
      </w:pPr>
    </w:p>
    <w:p>
      <w:pPr>
        <w:pStyle w:val="8"/>
        <w:spacing w:line="400" w:lineRule="exact"/>
        <w:rPr>
          <w:rFonts w:hint="eastAsia" w:hAnsi="宋体"/>
          <w:bCs/>
          <w:color w:val="auto"/>
        </w:rPr>
      </w:pPr>
    </w:p>
    <w:p>
      <w:pPr>
        <w:pStyle w:val="8"/>
        <w:spacing w:line="400" w:lineRule="exact"/>
        <w:rPr>
          <w:rFonts w:hint="eastAsia" w:hAnsi="宋体"/>
          <w:bCs/>
          <w:color w:val="auto"/>
        </w:rPr>
      </w:pPr>
    </w:p>
    <w:p>
      <w:pPr>
        <w:pStyle w:val="8"/>
        <w:spacing w:line="400" w:lineRule="exact"/>
        <w:rPr>
          <w:rFonts w:hint="eastAsia" w:hAnsi="宋体"/>
          <w:bCs/>
          <w:color w:val="auto"/>
        </w:rPr>
      </w:pPr>
    </w:p>
    <w:p>
      <w:pPr>
        <w:pStyle w:val="8"/>
        <w:spacing w:line="400" w:lineRule="exact"/>
        <w:rPr>
          <w:rFonts w:hint="eastAsia" w:hAnsi="宋体"/>
          <w:bCs/>
          <w:color w:val="auto"/>
        </w:rPr>
      </w:pPr>
    </w:p>
    <w:p>
      <w:pPr>
        <w:pStyle w:val="8"/>
        <w:spacing w:line="400" w:lineRule="exact"/>
        <w:rPr>
          <w:rFonts w:hint="eastAsia" w:hAnsi="宋体"/>
          <w:bCs/>
          <w:color w:val="auto"/>
        </w:rPr>
      </w:pPr>
    </w:p>
    <w:p>
      <w:pPr>
        <w:pStyle w:val="8"/>
        <w:spacing w:line="400" w:lineRule="exact"/>
        <w:rPr>
          <w:rFonts w:hint="eastAsia" w:hAnsi="宋体"/>
          <w:bCs/>
          <w:color w:val="auto"/>
        </w:rPr>
      </w:pPr>
    </w:p>
    <w:p>
      <w:pPr>
        <w:pStyle w:val="8"/>
        <w:spacing w:line="400" w:lineRule="exact"/>
        <w:rPr>
          <w:rFonts w:hint="eastAsia" w:hAnsi="宋体"/>
          <w:bCs/>
          <w:color w:val="auto"/>
        </w:rPr>
      </w:pPr>
    </w:p>
    <w:p>
      <w:pPr>
        <w:pStyle w:val="8"/>
        <w:spacing w:line="400" w:lineRule="exact"/>
        <w:rPr>
          <w:rFonts w:hint="eastAsia" w:hAnsi="宋体"/>
          <w:bCs/>
          <w:color w:val="auto"/>
        </w:rPr>
      </w:pPr>
    </w:p>
    <w:p>
      <w:pPr>
        <w:pStyle w:val="8"/>
        <w:spacing w:line="400" w:lineRule="exact"/>
        <w:rPr>
          <w:rFonts w:hint="eastAsia" w:hAnsi="宋体"/>
          <w:bCs/>
          <w:color w:val="auto"/>
        </w:rPr>
      </w:pPr>
    </w:p>
    <w:p>
      <w:pPr>
        <w:pStyle w:val="8"/>
        <w:spacing w:line="400" w:lineRule="exact"/>
        <w:rPr>
          <w:rFonts w:hint="eastAsia" w:hAnsi="宋体"/>
          <w:bCs/>
          <w:color w:val="auto"/>
        </w:rPr>
      </w:pPr>
    </w:p>
    <w:p>
      <w:pPr>
        <w:pStyle w:val="8"/>
        <w:spacing w:line="400" w:lineRule="exact"/>
        <w:rPr>
          <w:rFonts w:hint="eastAsia" w:hAnsi="宋体"/>
          <w:bCs/>
          <w:color w:val="auto"/>
        </w:rPr>
      </w:pPr>
    </w:p>
    <w:p>
      <w:pPr>
        <w:pStyle w:val="8"/>
        <w:spacing w:line="400" w:lineRule="exact"/>
        <w:rPr>
          <w:rFonts w:hint="eastAsia" w:hAnsi="宋体"/>
          <w:bCs/>
          <w:color w:val="auto"/>
        </w:rPr>
      </w:pPr>
    </w:p>
    <w:p>
      <w:pPr>
        <w:pStyle w:val="8"/>
        <w:spacing w:line="400" w:lineRule="exact"/>
        <w:rPr>
          <w:rFonts w:hint="eastAsia" w:hAnsi="宋体"/>
          <w:bCs/>
          <w:color w:val="auto"/>
        </w:rPr>
      </w:pPr>
    </w:p>
    <w:p>
      <w:pPr>
        <w:pStyle w:val="8"/>
        <w:spacing w:line="400" w:lineRule="exact"/>
        <w:rPr>
          <w:rFonts w:hint="eastAsia" w:hAnsi="宋体"/>
          <w:bCs/>
          <w:color w:val="auto"/>
        </w:rPr>
      </w:pPr>
    </w:p>
    <w:p>
      <w:pPr>
        <w:tabs>
          <w:tab w:val="left" w:pos="900"/>
        </w:tabs>
        <w:rPr>
          <w:rFonts w:hint="eastAsia" w:ascii="宋体" w:hAnsi="宋体"/>
          <w:color w:val="auto"/>
          <w:sz w:val="24"/>
        </w:rPr>
      </w:pPr>
    </w:p>
    <w:p>
      <w:pPr>
        <w:spacing w:after="120" w:afterLines="50" w:line="360" w:lineRule="auto"/>
        <w:jc w:val="center"/>
        <w:rPr>
          <w:rFonts w:hint="eastAsia" w:ascii="宋体"/>
          <w:b/>
          <w:bCs/>
          <w:color w:val="auto"/>
          <w:sz w:val="44"/>
          <w:szCs w:val="44"/>
        </w:rPr>
      </w:pPr>
      <w:r>
        <w:rPr>
          <w:rFonts w:hint="eastAsia" w:ascii="宋体"/>
          <w:b/>
          <w:bCs/>
          <w:color w:val="auto"/>
          <w:sz w:val="44"/>
          <w:szCs w:val="44"/>
        </w:rPr>
        <w:br w:type="page"/>
      </w:r>
      <w:r>
        <w:rPr>
          <w:rFonts w:hint="eastAsia" w:ascii="宋体"/>
          <w:b/>
          <w:bCs/>
          <w:color w:val="auto"/>
          <w:sz w:val="44"/>
          <w:szCs w:val="44"/>
        </w:rPr>
        <w:t>评标表格</w:t>
      </w:r>
    </w:p>
    <w:p>
      <w:pPr>
        <w:jc w:val="center"/>
        <w:rPr>
          <w:rFonts w:hint="eastAsia" w:ascii="宋体"/>
          <w:b/>
          <w:color w:val="auto"/>
          <w:sz w:val="32"/>
        </w:rPr>
      </w:pPr>
      <w:r>
        <w:rPr>
          <w:rFonts w:hint="eastAsia" w:ascii="宋体"/>
          <w:b/>
          <w:color w:val="auto"/>
          <w:sz w:val="32"/>
        </w:rPr>
        <w:t>政府采购招标评标标准——资格审查</w:t>
      </w:r>
    </w:p>
    <w:p>
      <w:pPr>
        <w:jc w:val="center"/>
        <w:rPr>
          <w:rFonts w:hint="eastAsia" w:ascii="宋体"/>
          <w:b/>
          <w:color w:val="auto"/>
          <w:sz w:val="32"/>
        </w:rPr>
      </w:pPr>
    </w:p>
    <w:tbl>
      <w:tblPr>
        <w:tblStyle w:val="15"/>
        <w:tblW w:w="9360" w:type="dxa"/>
        <w:tblInd w:w="-93" w:type="dxa"/>
        <w:tblLayout w:type="fixed"/>
        <w:tblCellMar>
          <w:top w:w="0" w:type="dxa"/>
          <w:left w:w="15" w:type="dxa"/>
          <w:bottom w:w="0" w:type="dxa"/>
          <w:right w:w="15" w:type="dxa"/>
        </w:tblCellMar>
      </w:tblPr>
      <w:tblGrid>
        <w:gridCol w:w="1150"/>
        <w:gridCol w:w="4318"/>
        <w:gridCol w:w="2111"/>
        <w:gridCol w:w="1781"/>
      </w:tblGrid>
      <w:tr>
        <w:tblPrEx>
          <w:tblCellMar>
            <w:top w:w="0" w:type="dxa"/>
            <w:left w:w="15" w:type="dxa"/>
            <w:bottom w:w="0" w:type="dxa"/>
            <w:right w:w="15" w:type="dxa"/>
          </w:tblCellMar>
        </w:tblPrEx>
        <w:trPr>
          <w:trHeight w:val="611" w:hRule="atLeast"/>
        </w:trPr>
        <w:tc>
          <w:tcPr>
            <w:tcW w:w="11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序号</w:t>
            </w:r>
          </w:p>
        </w:tc>
        <w:tc>
          <w:tcPr>
            <w:tcW w:w="4318" w:type="dxa"/>
            <w:vMerge w:val="restart"/>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投标文件审查及响应性</w:t>
            </w:r>
          </w:p>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（评审结果为合格/不合格）</w:t>
            </w:r>
          </w:p>
        </w:tc>
        <w:tc>
          <w:tcPr>
            <w:tcW w:w="389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jc w:val="cente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评审意见</w:t>
            </w:r>
          </w:p>
        </w:tc>
      </w:tr>
      <w:tr>
        <w:tblPrEx>
          <w:tblCellMar>
            <w:top w:w="0" w:type="dxa"/>
            <w:left w:w="15" w:type="dxa"/>
            <w:bottom w:w="0" w:type="dxa"/>
            <w:right w:w="15" w:type="dxa"/>
          </w:tblCellMar>
        </w:tblPrEx>
        <w:trPr>
          <w:trHeight w:val="611" w:hRule="atLeast"/>
        </w:trPr>
        <w:tc>
          <w:tcPr>
            <w:tcW w:w="11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jc w:val="center"/>
              <w:rPr>
                <w:rFonts w:hint="eastAsia" w:ascii="新宋体" w:hAnsi="新宋体" w:eastAsia="新宋体" w:cs="新宋体"/>
                <w:color w:val="auto"/>
                <w:sz w:val="24"/>
                <w:szCs w:val="24"/>
              </w:rPr>
            </w:pPr>
          </w:p>
        </w:tc>
        <w:tc>
          <w:tcPr>
            <w:tcW w:w="4318" w:type="dxa"/>
            <w:vMerge w:val="continue"/>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是否合格</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是否合格</w:t>
            </w:r>
          </w:p>
        </w:tc>
      </w:tr>
      <w:tr>
        <w:tblPrEx>
          <w:tblCellMar>
            <w:top w:w="0" w:type="dxa"/>
            <w:left w:w="15" w:type="dxa"/>
            <w:bottom w:w="0" w:type="dxa"/>
            <w:right w:w="15" w:type="dxa"/>
          </w:tblCellMar>
        </w:tblPrEx>
        <w:trPr>
          <w:trHeight w:val="757"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w:t>
            </w:r>
          </w:p>
        </w:tc>
        <w:tc>
          <w:tcPr>
            <w:tcW w:w="4318" w:type="dxa"/>
            <w:tcBorders>
              <w:top w:val="single" w:color="000000" w:sz="4" w:space="0"/>
              <w:left w:val="single" w:color="000000" w:sz="4" w:space="0"/>
              <w:bottom w:val="single" w:color="000000" w:sz="4" w:space="0"/>
              <w:right w:val="nil"/>
            </w:tcBorders>
            <w:vAlign w:val="center"/>
          </w:tcPr>
          <w:p>
            <w:pPr>
              <w:rPr>
                <w:rFonts w:hint="eastAsia" w:ascii="宋体" w:hAnsi="宋体" w:cs="宋体"/>
                <w:color w:val="auto"/>
                <w:spacing w:val="-2"/>
                <w:szCs w:val="21"/>
                <w:lang w:val="en-US"/>
              </w:rPr>
            </w:pPr>
            <w:r>
              <w:rPr>
                <w:rFonts w:hint="eastAsia" w:ascii="新宋体" w:hAnsi="新宋体" w:eastAsia="新宋体" w:cs="新宋体"/>
                <w:color w:val="auto"/>
                <w:sz w:val="24"/>
                <w:szCs w:val="24"/>
                <w:lang w:val="en-US" w:eastAsia="zh-CN"/>
              </w:rPr>
              <w:t>具备合格的三证合一营业执照副本</w:t>
            </w: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r>
      <w:tr>
        <w:tblPrEx>
          <w:tblCellMar>
            <w:top w:w="0" w:type="dxa"/>
            <w:left w:w="15" w:type="dxa"/>
            <w:bottom w:w="0" w:type="dxa"/>
            <w:right w:w="15" w:type="dxa"/>
          </w:tblCellMar>
        </w:tblPrEx>
        <w:trPr>
          <w:trHeight w:val="611"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lang w:eastAsia="zh-CN"/>
              </w:rPr>
            </w:pPr>
            <w:r>
              <w:rPr>
                <w:rFonts w:hint="eastAsia" w:ascii="新宋体" w:hAnsi="新宋体" w:eastAsia="新宋体" w:cs="新宋体"/>
                <w:color w:val="auto"/>
                <w:sz w:val="24"/>
                <w:szCs w:val="24"/>
                <w:lang w:val="en-US" w:eastAsia="zh-CN"/>
              </w:rPr>
              <w:t>2</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法定代表人投标需提供法定代表人资格证明书，委托代理人投标需提供法定代表人授权委托书；</w:t>
            </w: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r>
      <w:tr>
        <w:tblPrEx>
          <w:tblCellMar>
            <w:top w:w="0" w:type="dxa"/>
            <w:left w:w="15" w:type="dxa"/>
            <w:bottom w:w="0" w:type="dxa"/>
            <w:right w:w="15" w:type="dxa"/>
          </w:tblCellMar>
        </w:tblPrEx>
        <w:trPr>
          <w:trHeight w:val="806"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lang w:eastAsia="zh-CN"/>
              </w:rPr>
            </w:pPr>
            <w:r>
              <w:rPr>
                <w:rFonts w:hint="eastAsia" w:ascii="新宋体" w:hAnsi="新宋体" w:eastAsia="新宋体" w:cs="新宋体"/>
                <w:color w:val="auto"/>
                <w:sz w:val="24"/>
                <w:szCs w:val="24"/>
                <w:lang w:val="en-US" w:eastAsia="zh-CN"/>
              </w:rPr>
              <w:t>3</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投标保证金汇款凭证和保证金收据或保函</w:t>
            </w: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r>
      <w:tr>
        <w:tblPrEx>
          <w:tblCellMar>
            <w:top w:w="0" w:type="dxa"/>
            <w:left w:w="15" w:type="dxa"/>
            <w:bottom w:w="0" w:type="dxa"/>
            <w:right w:w="15" w:type="dxa"/>
          </w:tblCellMar>
        </w:tblPrEx>
        <w:trPr>
          <w:trHeight w:val="941"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4</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投标企业须提供投标人（被授权在职人员）近期6个月有效的社保证明</w:t>
            </w: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r>
      <w:tr>
        <w:tblPrEx>
          <w:tblCellMar>
            <w:top w:w="0" w:type="dxa"/>
            <w:left w:w="15" w:type="dxa"/>
            <w:bottom w:w="0" w:type="dxa"/>
            <w:right w:w="15" w:type="dxa"/>
          </w:tblCellMar>
        </w:tblPrEx>
        <w:trPr>
          <w:trHeight w:val="1351"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5</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 xml:space="preserve">未被“信用中国”（www.creditchina.gov.cn）、中国政府采购网（www.ccgp.gov.cn）列入失信被执行人、重大税收违法案件当事人名单、政府采购严重违法失信行为记录名单（提供查询结果网页截图并加盖供应商公章）； </w:t>
            </w: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r>
      <w:tr>
        <w:tblPrEx>
          <w:tblCellMar>
            <w:top w:w="0" w:type="dxa"/>
            <w:left w:w="15" w:type="dxa"/>
            <w:bottom w:w="0" w:type="dxa"/>
            <w:right w:w="15" w:type="dxa"/>
          </w:tblCellMar>
        </w:tblPrEx>
        <w:trPr>
          <w:trHeight w:val="1687"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default"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6</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具备工程勘察专业类（岩土工程）乙级及以上资质、工程设计铁道行业乙级及以上资质、项目负责人具备相关专业高级技术职称</w:t>
            </w: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r>
      <w:tr>
        <w:tblPrEx>
          <w:tblCellMar>
            <w:top w:w="0" w:type="dxa"/>
            <w:left w:w="15" w:type="dxa"/>
            <w:bottom w:w="0" w:type="dxa"/>
            <w:right w:w="15" w:type="dxa"/>
          </w:tblCellMar>
        </w:tblPrEx>
        <w:trPr>
          <w:trHeight w:val="1378" w:hRule="atLeast"/>
        </w:trPr>
        <w:tc>
          <w:tcPr>
            <w:tcW w:w="9360" w:type="dxa"/>
            <w:gridSpan w:val="4"/>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bidi w:val="0"/>
              <w:spacing w:line="500" w:lineRule="exact"/>
              <w:ind w:firstLine="563" w:firstLineChars="255"/>
              <w:rPr>
                <w:rFonts w:hint="eastAsia" w:ascii="新宋体" w:hAnsi="新宋体" w:eastAsia="新宋体" w:cs="新宋体"/>
                <w:color w:val="auto"/>
                <w:sz w:val="24"/>
                <w:szCs w:val="24"/>
              </w:rPr>
            </w:pPr>
            <w:r>
              <w:rPr>
                <w:rFonts w:hint="eastAsia" w:ascii="新宋体" w:hAnsi="新宋体" w:eastAsia="新宋体" w:cs="新宋体"/>
                <w:b/>
                <w:color w:val="auto"/>
                <w:sz w:val="22"/>
                <w:szCs w:val="22"/>
              </w:rPr>
              <w:t>评审结果“√”表示合格；“×”表示不合格，一项不合格结果为不合格，如不合格，请在结果中写明原因。</w:t>
            </w:r>
          </w:p>
        </w:tc>
      </w:tr>
    </w:tbl>
    <w:p>
      <w:pPr>
        <w:jc w:val="center"/>
        <w:rPr>
          <w:rFonts w:hint="eastAsia" w:ascii="宋体"/>
          <w:b/>
          <w:color w:val="auto"/>
          <w:sz w:val="32"/>
        </w:rPr>
      </w:pPr>
    </w:p>
    <w:p>
      <w:pPr>
        <w:rPr>
          <w:rFonts w:hint="eastAsia" w:ascii="宋体"/>
          <w:color w:val="auto"/>
          <w:szCs w:val="21"/>
        </w:rPr>
      </w:pPr>
    </w:p>
    <w:p>
      <w:pPr>
        <w:rPr>
          <w:rFonts w:hint="eastAsia" w:ascii="宋体"/>
          <w:color w:val="auto"/>
          <w:szCs w:val="21"/>
        </w:rPr>
      </w:pPr>
    </w:p>
    <w:p>
      <w:pPr>
        <w:rPr>
          <w:rFonts w:hint="eastAsia" w:ascii="宋体"/>
          <w:color w:val="auto"/>
          <w:szCs w:val="21"/>
        </w:rPr>
      </w:pPr>
    </w:p>
    <w:p>
      <w:pPr>
        <w:rPr>
          <w:rFonts w:hint="eastAsia" w:ascii="宋体"/>
          <w:color w:val="auto"/>
          <w:szCs w:val="21"/>
        </w:rPr>
      </w:pPr>
    </w:p>
    <w:p>
      <w:pPr>
        <w:rPr>
          <w:rFonts w:hint="eastAsia" w:ascii="宋体"/>
          <w:color w:val="auto"/>
          <w:szCs w:val="21"/>
        </w:rPr>
      </w:pPr>
    </w:p>
    <w:p>
      <w:pPr>
        <w:jc w:val="center"/>
        <w:rPr>
          <w:rFonts w:hint="eastAsia" w:ascii="宋体"/>
          <w:b/>
          <w:color w:val="auto"/>
          <w:sz w:val="32"/>
        </w:rPr>
      </w:pPr>
      <w:r>
        <w:rPr>
          <w:rFonts w:hint="eastAsia" w:ascii="宋体"/>
          <w:b/>
          <w:color w:val="auto"/>
          <w:sz w:val="32"/>
        </w:rPr>
        <w:br w:type="page"/>
      </w:r>
      <w:r>
        <w:rPr>
          <w:rFonts w:hint="eastAsia" w:ascii="宋体"/>
          <w:b/>
          <w:color w:val="auto"/>
          <w:sz w:val="32"/>
        </w:rPr>
        <w:t>政府采购招标评标标准——符合性审查</w:t>
      </w:r>
    </w:p>
    <w:p>
      <w:pPr>
        <w:tabs>
          <w:tab w:val="left" w:pos="900"/>
        </w:tabs>
        <w:rPr>
          <w:rFonts w:hint="eastAsia" w:ascii="宋体"/>
          <w:color w:val="auto"/>
          <w:szCs w:val="21"/>
        </w:rPr>
      </w:pPr>
    </w:p>
    <w:tbl>
      <w:tblPr>
        <w:tblStyle w:val="15"/>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555"/>
        <w:gridCol w:w="668"/>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011" w:type="dxa"/>
            <w:gridSpan w:val="2"/>
            <w:vAlign w:val="center"/>
          </w:tcPr>
          <w:p>
            <w:pPr>
              <w:ind w:firstLine="2327" w:firstLineChars="1130"/>
              <w:rPr>
                <w:rFonts w:hint="eastAsia" w:ascii="宋体" w:hAnsi="宋体" w:cs="宋体"/>
                <w:color w:val="auto"/>
                <w:spacing w:val="-2"/>
                <w:szCs w:val="21"/>
              </w:rPr>
            </w:pPr>
            <w:r>
              <w:rPr>
                <w:rFonts w:hint="eastAsia" w:ascii="宋体" w:hAnsi="宋体" w:cs="宋体"/>
                <w:color w:val="auto"/>
                <w:spacing w:val="-2"/>
                <w:szCs w:val="21"/>
              </w:rPr>
              <w:t>评审内容</w:t>
            </w:r>
          </w:p>
        </w:tc>
        <w:tc>
          <w:tcPr>
            <w:tcW w:w="1489" w:type="dxa"/>
            <w:gridSpan w:val="2"/>
            <w:vAlign w:val="center"/>
          </w:tcPr>
          <w:p>
            <w:pPr>
              <w:jc w:val="center"/>
              <w:rPr>
                <w:rFonts w:hint="eastAsia" w:ascii="宋体" w:hAnsi="宋体"/>
                <w:b/>
                <w:color w:val="auto"/>
                <w:sz w:val="24"/>
              </w:rPr>
            </w:pPr>
            <w:r>
              <w:rPr>
                <w:rFonts w:hint="eastAsia" w:ascii="宋体" w:hAnsi="宋体"/>
                <w:b/>
                <w:color w:val="auto"/>
                <w:sz w:val="24"/>
              </w:rPr>
              <w:t>评审</w:t>
            </w:r>
          </w:p>
          <w:p>
            <w:pPr>
              <w:ind w:firstLine="2723" w:firstLineChars="1130"/>
              <w:jc w:val="center"/>
              <w:rPr>
                <w:rFonts w:hint="eastAsia" w:ascii="宋体" w:hAnsi="宋体" w:cs="宋体"/>
                <w:color w:val="auto"/>
                <w:spacing w:val="-2"/>
                <w:szCs w:val="21"/>
              </w:rPr>
            </w:pPr>
            <w:r>
              <w:rPr>
                <w:rFonts w:hint="eastAsia" w:ascii="宋体" w:hAnsi="宋体"/>
                <w:b/>
                <w:color w:val="auto"/>
                <w:sz w:val="24"/>
              </w:rPr>
              <w:t>意意见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hint="eastAsia" w:ascii="宋体" w:hAnsi="宋体" w:cs="宋体"/>
                <w:color w:val="auto"/>
                <w:szCs w:val="21"/>
              </w:rPr>
            </w:pPr>
          </w:p>
        </w:tc>
        <w:tc>
          <w:tcPr>
            <w:tcW w:w="7555" w:type="dxa"/>
            <w:vAlign w:val="center"/>
          </w:tcPr>
          <w:p>
            <w:pPr>
              <w:rPr>
                <w:rFonts w:hint="eastAsia" w:ascii="宋体" w:hAnsi="宋体" w:cs="宋体"/>
                <w:color w:val="auto"/>
                <w:spacing w:val="-2"/>
                <w:szCs w:val="21"/>
              </w:rPr>
            </w:pPr>
          </w:p>
        </w:tc>
        <w:tc>
          <w:tcPr>
            <w:tcW w:w="668" w:type="dxa"/>
            <w:vAlign w:val="center"/>
          </w:tcPr>
          <w:p>
            <w:pPr>
              <w:jc w:val="center"/>
              <w:rPr>
                <w:rFonts w:hint="eastAsia" w:ascii="宋体" w:hAnsi="宋体" w:cs="宋体"/>
                <w:color w:val="auto"/>
                <w:spacing w:val="-2"/>
                <w:szCs w:val="21"/>
              </w:rPr>
            </w:pPr>
            <w:r>
              <w:rPr>
                <w:rFonts w:hint="eastAsia" w:ascii="宋体" w:hAnsi="宋体" w:cs="宋体"/>
                <w:color w:val="auto"/>
                <w:spacing w:val="-2"/>
                <w:szCs w:val="21"/>
              </w:rPr>
              <w:t>√</w:t>
            </w:r>
          </w:p>
        </w:tc>
        <w:tc>
          <w:tcPr>
            <w:tcW w:w="821" w:type="dxa"/>
            <w:vAlign w:val="center"/>
          </w:tcPr>
          <w:p>
            <w:pPr>
              <w:ind w:firstLine="206" w:firstLineChars="100"/>
              <w:rPr>
                <w:rFonts w:hint="eastAsia" w:ascii="宋体" w:hAnsi="宋体" w:cs="宋体"/>
                <w:color w:val="auto"/>
                <w:spacing w:val="-2"/>
                <w:szCs w:val="21"/>
              </w:rPr>
            </w:pPr>
            <w:r>
              <w:rPr>
                <w:rFonts w:hint="eastAsia" w:ascii="宋体" w:hAnsi="宋体" w:cs="宋体"/>
                <w:color w:val="auto"/>
                <w:spacing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hint="eastAsia" w:ascii="宋体" w:hAnsi="宋体" w:cs="宋体"/>
                <w:color w:val="auto"/>
                <w:szCs w:val="21"/>
              </w:rPr>
            </w:pPr>
            <w:r>
              <w:rPr>
                <w:rFonts w:hint="eastAsia" w:ascii="宋体" w:hAnsi="宋体" w:cs="宋体"/>
                <w:color w:val="auto"/>
                <w:szCs w:val="21"/>
              </w:rPr>
              <w:t>1</w:t>
            </w:r>
          </w:p>
        </w:tc>
        <w:tc>
          <w:tcPr>
            <w:tcW w:w="7555" w:type="dxa"/>
            <w:vAlign w:val="center"/>
          </w:tcPr>
          <w:p>
            <w:pPr>
              <w:rPr>
                <w:rFonts w:hint="eastAsia" w:ascii="宋体" w:hAnsi="宋体" w:cs="宋体"/>
                <w:color w:val="auto"/>
                <w:szCs w:val="21"/>
              </w:rPr>
            </w:pPr>
            <w:r>
              <w:rPr>
                <w:rFonts w:hint="eastAsia" w:ascii="宋体" w:hAnsi="宋体" w:cs="宋体"/>
                <w:color w:val="auto"/>
                <w:szCs w:val="21"/>
              </w:rPr>
              <w:t>由政府立项核准、审批的采购项目, 投标报价高于设定的采购预算价的；</w:t>
            </w:r>
          </w:p>
        </w:tc>
        <w:tc>
          <w:tcPr>
            <w:tcW w:w="668" w:type="dxa"/>
            <w:vAlign w:val="center"/>
          </w:tcPr>
          <w:p>
            <w:pPr>
              <w:rPr>
                <w:rFonts w:hint="eastAsia" w:ascii="宋体" w:hAnsi="宋体" w:cs="宋体"/>
                <w:color w:val="auto"/>
                <w:spacing w:val="-2"/>
                <w:szCs w:val="21"/>
              </w:rPr>
            </w:pPr>
          </w:p>
        </w:tc>
        <w:tc>
          <w:tcPr>
            <w:tcW w:w="821" w:type="dxa"/>
            <w:vAlign w:val="center"/>
          </w:tcPr>
          <w:p>
            <w:pPr>
              <w:rPr>
                <w:rFonts w:hint="eastAsia" w:ascii="宋体" w:hAnsi="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56" w:type="dxa"/>
            <w:vAlign w:val="center"/>
          </w:tcPr>
          <w:p>
            <w:pPr>
              <w:jc w:val="center"/>
              <w:rPr>
                <w:rFonts w:hint="eastAsia" w:ascii="宋体" w:hAnsi="宋体" w:cs="宋体"/>
                <w:color w:val="auto"/>
                <w:szCs w:val="21"/>
              </w:rPr>
            </w:pPr>
            <w:r>
              <w:rPr>
                <w:rFonts w:hint="eastAsia" w:ascii="宋体" w:hAnsi="宋体" w:cs="宋体"/>
                <w:color w:val="auto"/>
                <w:szCs w:val="21"/>
              </w:rPr>
              <w:t>2</w:t>
            </w:r>
          </w:p>
        </w:tc>
        <w:tc>
          <w:tcPr>
            <w:tcW w:w="7555" w:type="dxa"/>
            <w:vAlign w:val="center"/>
          </w:tcPr>
          <w:p>
            <w:pPr>
              <w:rPr>
                <w:rFonts w:hint="eastAsia" w:ascii="宋体" w:hAnsi="宋体" w:cs="宋体"/>
                <w:color w:val="auto"/>
                <w:szCs w:val="21"/>
              </w:rPr>
            </w:pPr>
            <w:r>
              <w:rPr>
                <w:rFonts w:hint="eastAsia" w:ascii="宋体" w:hAnsi="宋体" w:cs="宋体"/>
                <w:color w:val="auto"/>
                <w:szCs w:val="21"/>
              </w:rPr>
              <w:t>投标文件是否有单位盖章及法定代表人或法定代表人授权的代理人签字或盖章的；</w:t>
            </w:r>
          </w:p>
        </w:tc>
        <w:tc>
          <w:tcPr>
            <w:tcW w:w="668" w:type="dxa"/>
            <w:vAlign w:val="center"/>
          </w:tcPr>
          <w:p>
            <w:pPr>
              <w:rPr>
                <w:rFonts w:hint="eastAsia" w:ascii="宋体" w:hAnsi="宋体" w:cs="宋体"/>
                <w:color w:val="auto"/>
                <w:spacing w:val="-2"/>
                <w:szCs w:val="21"/>
              </w:rPr>
            </w:pPr>
          </w:p>
        </w:tc>
        <w:tc>
          <w:tcPr>
            <w:tcW w:w="821" w:type="dxa"/>
            <w:vAlign w:val="center"/>
          </w:tcPr>
          <w:p>
            <w:pPr>
              <w:rPr>
                <w:rFonts w:hint="eastAsia" w:ascii="宋体" w:hAnsi="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hint="eastAsia" w:ascii="宋体" w:hAnsi="宋体" w:cs="宋体"/>
                <w:color w:val="auto"/>
                <w:szCs w:val="21"/>
              </w:rPr>
            </w:pPr>
            <w:r>
              <w:rPr>
                <w:rFonts w:hint="eastAsia" w:ascii="宋体" w:hAnsi="宋体" w:cs="宋体"/>
                <w:color w:val="auto"/>
                <w:szCs w:val="21"/>
              </w:rPr>
              <w:t>3</w:t>
            </w:r>
          </w:p>
        </w:tc>
        <w:tc>
          <w:tcPr>
            <w:tcW w:w="7555" w:type="dxa"/>
            <w:vAlign w:val="center"/>
          </w:tcPr>
          <w:p>
            <w:pPr>
              <w:rPr>
                <w:rFonts w:hint="eastAsia" w:ascii="宋体" w:hAnsi="宋体" w:eastAsia="宋体" w:cs="宋体"/>
                <w:color w:val="auto"/>
                <w:szCs w:val="21"/>
                <w:lang w:val="en-US" w:eastAsia="zh-CN"/>
              </w:rPr>
            </w:pPr>
            <w:r>
              <w:rPr>
                <w:rFonts w:hint="eastAsia" w:ascii="宋体" w:hAnsi="宋体" w:cs="宋体"/>
                <w:color w:val="auto"/>
                <w:szCs w:val="21"/>
              </w:rPr>
              <w:t>是否提供法人授权委托书</w:t>
            </w:r>
            <w:r>
              <w:rPr>
                <w:rFonts w:hint="eastAsia" w:ascii="宋体" w:hAnsi="宋体" w:cs="宋体"/>
                <w:color w:val="auto"/>
                <w:szCs w:val="21"/>
                <w:lang w:eastAsia="zh-CN"/>
              </w:rPr>
              <w:t>或法定代表人资格证明书</w:t>
            </w:r>
          </w:p>
        </w:tc>
        <w:tc>
          <w:tcPr>
            <w:tcW w:w="668" w:type="dxa"/>
            <w:vAlign w:val="center"/>
          </w:tcPr>
          <w:p>
            <w:pPr>
              <w:rPr>
                <w:rFonts w:hint="eastAsia" w:ascii="宋体" w:hAnsi="宋体" w:cs="宋体"/>
                <w:color w:val="auto"/>
                <w:szCs w:val="21"/>
              </w:rPr>
            </w:pPr>
          </w:p>
        </w:tc>
        <w:tc>
          <w:tcPr>
            <w:tcW w:w="821" w:type="dxa"/>
            <w:vAlign w:val="center"/>
          </w:tcPr>
          <w:p>
            <w:pP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hint="eastAsia" w:ascii="宋体" w:hAnsi="宋体" w:cs="宋体"/>
                <w:color w:val="auto"/>
                <w:szCs w:val="21"/>
              </w:rPr>
            </w:pPr>
            <w:r>
              <w:rPr>
                <w:rFonts w:hint="eastAsia" w:ascii="宋体" w:hAnsi="宋体" w:cs="宋体"/>
                <w:color w:val="auto"/>
                <w:szCs w:val="21"/>
              </w:rPr>
              <w:t>4</w:t>
            </w:r>
          </w:p>
        </w:tc>
        <w:tc>
          <w:tcPr>
            <w:tcW w:w="7555" w:type="dxa"/>
            <w:vAlign w:val="center"/>
          </w:tcPr>
          <w:p>
            <w:pPr>
              <w:rPr>
                <w:rFonts w:hint="eastAsia" w:ascii="宋体" w:hAnsi="宋体" w:cs="宋体"/>
                <w:color w:val="auto"/>
                <w:szCs w:val="21"/>
              </w:rPr>
            </w:pPr>
            <w:r>
              <w:rPr>
                <w:rFonts w:hint="eastAsia" w:ascii="宋体" w:hAnsi="宋体" w:cs="宋体"/>
                <w:color w:val="auto"/>
                <w:szCs w:val="21"/>
              </w:rPr>
              <w:t>只能有一个有效报价，不得提交选择性报价</w:t>
            </w:r>
          </w:p>
        </w:tc>
        <w:tc>
          <w:tcPr>
            <w:tcW w:w="668" w:type="dxa"/>
            <w:vAlign w:val="center"/>
          </w:tcPr>
          <w:p>
            <w:pPr>
              <w:rPr>
                <w:rFonts w:hint="eastAsia" w:ascii="宋体" w:hAnsi="宋体" w:cs="宋体"/>
                <w:color w:val="auto"/>
                <w:spacing w:val="-2"/>
                <w:szCs w:val="21"/>
              </w:rPr>
            </w:pPr>
          </w:p>
        </w:tc>
        <w:tc>
          <w:tcPr>
            <w:tcW w:w="821" w:type="dxa"/>
            <w:vAlign w:val="center"/>
          </w:tcPr>
          <w:p>
            <w:pPr>
              <w:rPr>
                <w:rFonts w:hint="eastAsia" w:ascii="宋体" w:hAnsi="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456" w:type="dxa"/>
            <w:vAlign w:val="center"/>
          </w:tcPr>
          <w:p>
            <w:pPr>
              <w:jc w:val="center"/>
              <w:rPr>
                <w:rFonts w:hint="eastAsia" w:ascii="宋体" w:hAnsi="宋体" w:cs="宋体"/>
                <w:color w:val="auto"/>
                <w:szCs w:val="21"/>
              </w:rPr>
            </w:pPr>
            <w:r>
              <w:rPr>
                <w:rFonts w:hint="eastAsia" w:ascii="宋体" w:hAnsi="宋体" w:cs="宋体"/>
                <w:color w:val="auto"/>
                <w:szCs w:val="21"/>
              </w:rPr>
              <w:t>5</w:t>
            </w:r>
          </w:p>
        </w:tc>
        <w:tc>
          <w:tcPr>
            <w:tcW w:w="7555" w:type="dxa"/>
            <w:vAlign w:val="center"/>
          </w:tcPr>
          <w:p>
            <w:pPr>
              <w:rPr>
                <w:rFonts w:hint="eastAsia" w:ascii="宋体" w:hAnsi="宋体" w:cs="宋体"/>
                <w:color w:val="auto"/>
                <w:szCs w:val="21"/>
              </w:rPr>
            </w:pPr>
            <w:r>
              <w:rPr>
                <w:rFonts w:hint="eastAsia" w:ascii="宋体" w:hAnsi="宋体" w:cs="宋体"/>
                <w:color w:val="auto"/>
                <w:szCs w:val="21"/>
              </w:rPr>
              <w:t>是否按规定的格式填写，内容不全或关键字迹模糊、无法辨认的；</w:t>
            </w:r>
          </w:p>
        </w:tc>
        <w:tc>
          <w:tcPr>
            <w:tcW w:w="668" w:type="dxa"/>
            <w:vAlign w:val="center"/>
          </w:tcPr>
          <w:p>
            <w:pPr>
              <w:rPr>
                <w:rFonts w:hint="eastAsia" w:ascii="宋体" w:hAnsi="宋体" w:cs="宋体"/>
                <w:color w:val="auto"/>
                <w:spacing w:val="-2"/>
                <w:szCs w:val="21"/>
              </w:rPr>
            </w:pPr>
          </w:p>
        </w:tc>
        <w:tc>
          <w:tcPr>
            <w:tcW w:w="821" w:type="dxa"/>
            <w:vAlign w:val="center"/>
          </w:tcPr>
          <w:p>
            <w:pPr>
              <w:rPr>
                <w:rFonts w:hint="eastAsia" w:ascii="宋体" w:hAnsi="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hint="eastAsia" w:ascii="宋体" w:hAnsi="宋体" w:cs="宋体"/>
                <w:color w:val="auto"/>
                <w:szCs w:val="21"/>
              </w:rPr>
            </w:pPr>
            <w:r>
              <w:rPr>
                <w:rFonts w:hint="eastAsia" w:ascii="宋体" w:hAnsi="宋体" w:cs="宋体"/>
                <w:color w:val="auto"/>
                <w:szCs w:val="21"/>
              </w:rPr>
              <w:t>6</w:t>
            </w:r>
          </w:p>
        </w:tc>
        <w:tc>
          <w:tcPr>
            <w:tcW w:w="7555" w:type="dxa"/>
            <w:vAlign w:val="center"/>
          </w:tcPr>
          <w:p>
            <w:pP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投标文件内容齐全、无遗漏。</w:t>
            </w:r>
          </w:p>
        </w:tc>
        <w:tc>
          <w:tcPr>
            <w:tcW w:w="668" w:type="dxa"/>
            <w:vAlign w:val="center"/>
          </w:tcPr>
          <w:p>
            <w:pPr>
              <w:rPr>
                <w:rFonts w:hint="eastAsia" w:ascii="宋体" w:hAnsi="宋体" w:cs="宋体"/>
                <w:color w:val="auto"/>
                <w:spacing w:val="-2"/>
                <w:szCs w:val="21"/>
              </w:rPr>
            </w:pPr>
          </w:p>
        </w:tc>
        <w:tc>
          <w:tcPr>
            <w:tcW w:w="821" w:type="dxa"/>
            <w:vAlign w:val="center"/>
          </w:tcPr>
          <w:p>
            <w:pPr>
              <w:rPr>
                <w:rFonts w:hint="eastAsia" w:ascii="宋体" w:hAnsi="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hint="eastAsia" w:ascii="宋体" w:hAnsi="宋体" w:cs="宋体"/>
                <w:color w:val="auto"/>
                <w:szCs w:val="21"/>
              </w:rPr>
            </w:pPr>
            <w:r>
              <w:rPr>
                <w:rFonts w:hint="eastAsia" w:ascii="宋体" w:hAnsi="宋体" w:cs="宋体"/>
                <w:color w:val="auto"/>
                <w:szCs w:val="21"/>
              </w:rPr>
              <w:t>7</w:t>
            </w:r>
          </w:p>
        </w:tc>
        <w:tc>
          <w:tcPr>
            <w:tcW w:w="7555" w:type="dxa"/>
            <w:vAlign w:val="center"/>
          </w:tcPr>
          <w:p>
            <w:pPr>
              <w:rPr>
                <w:rFonts w:hint="eastAsia" w:ascii="宋体" w:hAnsi="宋体" w:cs="宋体"/>
                <w:color w:val="auto"/>
                <w:szCs w:val="21"/>
              </w:rPr>
            </w:pPr>
            <w:r>
              <w:rPr>
                <w:rFonts w:hint="eastAsia" w:ascii="宋体" w:hAnsi="宋体" w:cs="宋体"/>
                <w:color w:val="auto"/>
                <w:szCs w:val="21"/>
              </w:rPr>
              <w:t>投标产品质保期是否满足</w:t>
            </w:r>
            <w:r>
              <w:rPr>
                <w:rFonts w:hint="eastAsia" w:ascii="宋体" w:hAnsi="宋体" w:cs="宋体"/>
                <w:color w:val="auto"/>
                <w:szCs w:val="21"/>
                <w:lang w:val="en-US" w:eastAsia="zh-CN"/>
              </w:rPr>
              <w:t>谈判</w:t>
            </w:r>
            <w:r>
              <w:rPr>
                <w:rFonts w:hint="eastAsia" w:ascii="宋体" w:hAnsi="宋体" w:cs="宋体"/>
                <w:color w:val="auto"/>
                <w:szCs w:val="21"/>
              </w:rPr>
              <w:t>文件要求的</w:t>
            </w:r>
          </w:p>
        </w:tc>
        <w:tc>
          <w:tcPr>
            <w:tcW w:w="668" w:type="dxa"/>
            <w:vAlign w:val="center"/>
          </w:tcPr>
          <w:p>
            <w:pPr>
              <w:rPr>
                <w:rFonts w:hint="eastAsia" w:ascii="宋体" w:hAnsi="宋体" w:cs="宋体"/>
                <w:color w:val="auto"/>
                <w:szCs w:val="21"/>
              </w:rPr>
            </w:pPr>
          </w:p>
        </w:tc>
        <w:tc>
          <w:tcPr>
            <w:tcW w:w="821" w:type="dxa"/>
            <w:vAlign w:val="center"/>
          </w:tcPr>
          <w:p>
            <w:pP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hint="eastAsia" w:ascii="宋体" w:hAnsi="宋体" w:cs="宋体"/>
                <w:color w:val="auto"/>
                <w:szCs w:val="21"/>
              </w:rPr>
            </w:pPr>
            <w:r>
              <w:rPr>
                <w:rFonts w:hint="eastAsia" w:ascii="宋体" w:hAnsi="宋体" w:cs="宋体"/>
                <w:color w:val="auto"/>
                <w:szCs w:val="21"/>
              </w:rPr>
              <w:t>8</w:t>
            </w:r>
          </w:p>
        </w:tc>
        <w:tc>
          <w:tcPr>
            <w:tcW w:w="7555" w:type="dxa"/>
            <w:vAlign w:val="center"/>
          </w:tcPr>
          <w:p>
            <w:pPr>
              <w:rPr>
                <w:rFonts w:hint="eastAsia" w:ascii="宋体" w:hAnsi="宋体" w:cs="宋体"/>
                <w:color w:val="auto"/>
                <w:szCs w:val="21"/>
              </w:rPr>
            </w:pPr>
            <w:r>
              <w:rPr>
                <w:rFonts w:hint="eastAsia" w:ascii="宋体" w:hAnsi="宋体" w:cs="宋体"/>
                <w:color w:val="auto"/>
                <w:szCs w:val="21"/>
              </w:rPr>
              <w:t>投标有效期是否满足</w:t>
            </w:r>
            <w:r>
              <w:rPr>
                <w:rFonts w:hint="eastAsia" w:ascii="宋体" w:hAnsi="宋体" w:cs="宋体"/>
                <w:color w:val="auto"/>
                <w:szCs w:val="21"/>
                <w:lang w:val="en-US" w:eastAsia="zh-CN"/>
              </w:rPr>
              <w:t>谈判</w:t>
            </w:r>
            <w:r>
              <w:rPr>
                <w:rFonts w:hint="eastAsia" w:ascii="宋体" w:hAnsi="宋体" w:cs="宋体"/>
                <w:color w:val="auto"/>
                <w:szCs w:val="21"/>
              </w:rPr>
              <w:t>文件要求的</w:t>
            </w:r>
          </w:p>
        </w:tc>
        <w:tc>
          <w:tcPr>
            <w:tcW w:w="668" w:type="dxa"/>
            <w:vAlign w:val="center"/>
          </w:tcPr>
          <w:p>
            <w:pPr>
              <w:rPr>
                <w:rFonts w:hint="eastAsia" w:ascii="宋体" w:hAnsi="宋体" w:cs="宋体"/>
                <w:color w:val="auto"/>
                <w:spacing w:val="-2"/>
                <w:szCs w:val="21"/>
              </w:rPr>
            </w:pPr>
          </w:p>
        </w:tc>
        <w:tc>
          <w:tcPr>
            <w:tcW w:w="821" w:type="dxa"/>
            <w:vAlign w:val="center"/>
          </w:tcPr>
          <w:p>
            <w:pPr>
              <w:rPr>
                <w:rFonts w:hint="eastAsia" w:ascii="宋体" w:hAnsi="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hint="eastAsia" w:ascii="宋体" w:hAnsi="宋体" w:cs="宋体"/>
                <w:color w:val="auto"/>
                <w:szCs w:val="21"/>
              </w:rPr>
            </w:pPr>
            <w:r>
              <w:rPr>
                <w:rFonts w:hint="eastAsia" w:ascii="宋体" w:hAnsi="宋体" w:cs="宋体"/>
                <w:color w:val="auto"/>
                <w:szCs w:val="21"/>
              </w:rPr>
              <w:t>9</w:t>
            </w:r>
          </w:p>
        </w:tc>
        <w:tc>
          <w:tcPr>
            <w:tcW w:w="7555" w:type="dxa"/>
            <w:vAlign w:val="center"/>
          </w:tcPr>
          <w:p>
            <w:pPr>
              <w:rPr>
                <w:rFonts w:hint="eastAsia" w:ascii="宋体" w:hAnsi="宋体" w:eastAsia="宋体" w:cs="宋体"/>
                <w:color w:val="auto"/>
                <w:szCs w:val="21"/>
                <w:lang w:val="en-US" w:eastAsia="zh-CN"/>
              </w:rPr>
            </w:pPr>
            <w:r>
              <w:rPr>
                <w:rFonts w:hint="eastAsia" w:ascii="宋体" w:hAnsi="宋体" w:cs="宋体"/>
                <w:color w:val="auto"/>
                <w:szCs w:val="21"/>
                <w:highlight w:val="none"/>
                <w:lang w:val="en-US" w:eastAsia="zh-CN"/>
              </w:rPr>
              <w:t>售后服务满足谈判文件要求</w:t>
            </w:r>
          </w:p>
        </w:tc>
        <w:tc>
          <w:tcPr>
            <w:tcW w:w="668" w:type="dxa"/>
            <w:vAlign w:val="center"/>
          </w:tcPr>
          <w:p>
            <w:pPr>
              <w:rPr>
                <w:rFonts w:hint="eastAsia" w:ascii="宋体" w:hAnsi="宋体" w:cs="宋体"/>
                <w:color w:val="auto"/>
                <w:spacing w:val="-2"/>
                <w:szCs w:val="21"/>
              </w:rPr>
            </w:pPr>
          </w:p>
        </w:tc>
        <w:tc>
          <w:tcPr>
            <w:tcW w:w="821" w:type="dxa"/>
            <w:vAlign w:val="center"/>
          </w:tcPr>
          <w:p>
            <w:pPr>
              <w:rPr>
                <w:rFonts w:hint="eastAsia" w:ascii="宋体" w:hAnsi="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456"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0</w:t>
            </w:r>
          </w:p>
        </w:tc>
        <w:tc>
          <w:tcPr>
            <w:tcW w:w="7555" w:type="dxa"/>
            <w:vAlign w:val="center"/>
          </w:tcPr>
          <w:p>
            <w:pPr>
              <w:rPr>
                <w:rFonts w:hint="eastAsia" w:ascii="宋体" w:hAnsi="宋体" w:cs="宋体"/>
                <w:color w:val="auto"/>
                <w:szCs w:val="21"/>
              </w:rPr>
            </w:pPr>
            <w:r>
              <w:rPr>
                <w:rFonts w:hint="eastAsia" w:ascii="宋体" w:hAnsi="宋体" w:cs="宋体"/>
                <w:color w:val="auto"/>
                <w:szCs w:val="21"/>
              </w:rPr>
              <w:t>投标文件载明的技术规格、技术标准、货物包装方式、检验标准和方法等是否符合</w:t>
            </w:r>
            <w:r>
              <w:rPr>
                <w:rFonts w:hint="eastAsia" w:ascii="宋体" w:hAnsi="宋体" w:cs="宋体"/>
                <w:color w:val="auto"/>
                <w:szCs w:val="21"/>
                <w:lang w:val="en-US" w:eastAsia="zh-CN"/>
              </w:rPr>
              <w:t>谈判</w:t>
            </w:r>
            <w:r>
              <w:rPr>
                <w:rFonts w:hint="eastAsia" w:ascii="宋体" w:hAnsi="宋体" w:cs="宋体"/>
                <w:color w:val="auto"/>
                <w:szCs w:val="21"/>
              </w:rPr>
              <w:t>文件要求；</w:t>
            </w:r>
          </w:p>
        </w:tc>
        <w:tc>
          <w:tcPr>
            <w:tcW w:w="668" w:type="dxa"/>
            <w:vAlign w:val="center"/>
          </w:tcPr>
          <w:p>
            <w:pPr>
              <w:rPr>
                <w:rFonts w:hint="eastAsia" w:ascii="宋体" w:hAnsi="宋体" w:cs="宋体"/>
                <w:color w:val="auto"/>
                <w:spacing w:val="-2"/>
                <w:szCs w:val="21"/>
              </w:rPr>
            </w:pPr>
          </w:p>
        </w:tc>
        <w:tc>
          <w:tcPr>
            <w:tcW w:w="821" w:type="dxa"/>
            <w:vAlign w:val="center"/>
          </w:tcPr>
          <w:p>
            <w:pPr>
              <w:rPr>
                <w:rFonts w:hint="eastAsia" w:ascii="宋体" w:hAnsi="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1</w:t>
            </w:r>
          </w:p>
        </w:tc>
        <w:tc>
          <w:tcPr>
            <w:tcW w:w="7555" w:type="dxa"/>
            <w:vAlign w:val="center"/>
          </w:tcPr>
          <w:p>
            <w:pPr>
              <w:rPr>
                <w:rFonts w:hint="eastAsia" w:ascii="宋体" w:hAnsi="宋体" w:cs="宋体"/>
                <w:color w:val="auto"/>
                <w:szCs w:val="21"/>
              </w:rPr>
            </w:pPr>
            <w:r>
              <w:rPr>
                <w:rFonts w:hint="eastAsia" w:ascii="宋体" w:hAnsi="宋体" w:cs="宋体"/>
                <w:color w:val="auto"/>
                <w:szCs w:val="21"/>
              </w:rPr>
              <w:t>投标文件是否附有招标人不能接受的条件；</w:t>
            </w:r>
          </w:p>
        </w:tc>
        <w:tc>
          <w:tcPr>
            <w:tcW w:w="668" w:type="dxa"/>
            <w:vAlign w:val="center"/>
          </w:tcPr>
          <w:p>
            <w:pPr>
              <w:rPr>
                <w:rFonts w:hint="eastAsia" w:ascii="宋体" w:hAnsi="宋体" w:cs="宋体"/>
                <w:color w:val="auto"/>
                <w:spacing w:val="-2"/>
                <w:szCs w:val="21"/>
              </w:rPr>
            </w:pPr>
          </w:p>
        </w:tc>
        <w:tc>
          <w:tcPr>
            <w:tcW w:w="821" w:type="dxa"/>
            <w:vAlign w:val="center"/>
          </w:tcPr>
          <w:p>
            <w:pPr>
              <w:rPr>
                <w:rFonts w:hint="eastAsia" w:ascii="宋体" w:hAnsi="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2</w:t>
            </w:r>
          </w:p>
        </w:tc>
        <w:tc>
          <w:tcPr>
            <w:tcW w:w="7555" w:type="dxa"/>
            <w:vAlign w:val="center"/>
          </w:tcPr>
          <w:p>
            <w:pPr>
              <w:rPr>
                <w:rFonts w:hint="eastAsia" w:ascii="宋体" w:hAnsi="宋体" w:cs="宋体"/>
                <w:color w:val="auto"/>
                <w:szCs w:val="21"/>
              </w:rPr>
            </w:pPr>
            <w:r>
              <w:rPr>
                <w:rFonts w:hint="eastAsia" w:ascii="宋体" w:hAnsi="宋体" w:cs="宋体"/>
                <w:color w:val="auto"/>
                <w:szCs w:val="21"/>
              </w:rPr>
              <w:t>是否有不符合</w:t>
            </w:r>
            <w:r>
              <w:rPr>
                <w:rFonts w:hint="eastAsia" w:ascii="宋体" w:hAnsi="宋体" w:cs="宋体"/>
                <w:color w:val="auto"/>
                <w:szCs w:val="21"/>
                <w:lang w:val="en-US" w:eastAsia="zh-CN"/>
              </w:rPr>
              <w:t>谈判</w:t>
            </w:r>
            <w:r>
              <w:rPr>
                <w:rFonts w:hint="eastAsia" w:ascii="宋体" w:hAnsi="宋体" w:cs="宋体"/>
                <w:color w:val="auto"/>
                <w:szCs w:val="21"/>
              </w:rPr>
              <w:t>文件中规定的其他实质性要求；</w:t>
            </w:r>
          </w:p>
        </w:tc>
        <w:tc>
          <w:tcPr>
            <w:tcW w:w="668" w:type="dxa"/>
            <w:vAlign w:val="center"/>
          </w:tcPr>
          <w:p>
            <w:pPr>
              <w:rPr>
                <w:rFonts w:hint="eastAsia" w:ascii="宋体" w:hAnsi="宋体" w:cs="宋体"/>
                <w:color w:val="auto"/>
                <w:spacing w:val="-2"/>
                <w:szCs w:val="21"/>
              </w:rPr>
            </w:pPr>
          </w:p>
        </w:tc>
        <w:tc>
          <w:tcPr>
            <w:tcW w:w="821" w:type="dxa"/>
            <w:vAlign w:val="center"/>
          </w:tcPr>
          <w:p>
            <w:pPr>
              <w:rPr>
                <w:rFonts w:hint="eastAsia" w:ascii="宋体" w:hAnsi="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011" w:type="dxa"/>
            <w:gridSpan w:val="2"/>
            <w:vAlign w:val="center"/>
          </w:tcPr>
          <w:p>
            <w:pPr>
              <w:jc w:val="center"/>
              <w:rPr>
                <w:rFonts w:hint="eastAsia" w:ascii="宋体" w:hAnsi="宋体" w:eastAsia="宋体" w:cs="宋体"/>
                <w:color w:val="auto"/>
                <w:spacing w:val="-2"/>
                <w:szCs w:val="21"/>
                <w:lang w:eastAsia="zh-CN"/>
              </w:rPr>
            </w:pPr>
            <w:r>
              <w:rPr>
                <w:rFonts w:hint="eastAsia" w:ascii="宋体" w:hAnsi="宋体" w:cs="宋体"/>
                <w:color w:val="auto"/>
                <w:spacing w:val="-2"/>
                <w:szCs w:val="21"/>
                <w:lang w:eastAsia="zh-CN"/>
              </w:rPr>
              <w:t>评审结果：须写通过或者不通过</w:t>
            </w:r>
          </w:p>
        </w:tc>
        <w:tc>
          <w:tcPr>
            <w:tcW w:w="668" w:type="dxa"/>
            <w:vAlign w:val="center"/>
          </w:tcPr>
          <w:p>
            <w:pPr>
              <w:rPr>
                <w:rFonts w:hint="eastAsia" w:ascii="宋体" w:hAnsi="宋体" w:cs="宋体"/>
                <w:color w:val="auto"/>
                <w:spacing w:val="-2"/>
                <w:szCs w:val="21"/>
              </w:rPr>
            </w:pPr>
          </w:p>
        </w:tc>
        <w:tc>
          <w:tcPr>
            <w:tcW w:w="821" w:type="dxa"/>
            <w:vAlign w:val="center"/>
          </w:tcPr>
          <w:p>
            <w:pPr>
              <w:rPr>
                <w:rFonts w:hint="eastAsia" w:ascii="宋体" w:hAnsi="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00" w:type="dxa"/>
            <w:gridSpan w:val="4"/>
            <w:vAlign w:val="center"/>
          </w:tcPr>
          <w:p>
            <w:pPr>
              <w:ind w:firstLine="370" w:firstLineChars="180"/>
              <w:rPr>
                <w:rFonts w:hint="eastAsia" w:ascii="宋体" w:hAnsi="宋体" w:cs="宋体"/>
                <w:color w:val="auto"/>
                <w:spacing w:val="-2"/>
                <w:szCs w:val="21"/>
              </w:rPr>
            </w:pPr>
            <w:r>
              <w:rPr>
                <w:rFonts w:hint="eastAsia" w:ascii="宋体" w:hAnsi="宋体" w:cs="宋体"/>
                <w:color w:val="auto"/>
                <w:spacing w:val="-2"/>
                <w:szCs w:val="21"/>
              </w:rPr>
              <w:t xml:space="preserve">结论：通过评审打“√”，未通过评审打“×”   </w:t>
            </w:r>
            <w:r>
              <w:rPr>
                <w:rFonts w:hint="eastAsia" w:ascii="宋体" w:hAnsi="宋体" w:cs="宋体"/>
                <w:color w:val="auto"/>
                <w:szCs w:val="21"/>
              </w:rPr>
              <w:t>注：如有一项不合格，作废标处理。</w:t>
            </w:r>
          </w:p>
        </w:tc>
      </w:tr>
    </w:tbl>
    <w:p>
      <w:pPr>
        <w:pStyle w:val="21"/>
        <w:rPr>
          <w:rFonts w:hint="eastAsia" w:ascii="宋体" w:hAnsi="宋体"/>
          <w:color w:val="auto"/>
          <w:sz w:val="18"/>
          <w:szCs w:val="18"/>
        </w:rPr>
      </w:pPr>
    </w:p>
    <w:p>
      <w:pPr>
        <w:pStyle w:val="21"/>
        <w:rPr>
          <w:rFonts w:hint="eastAsia" w:ascii="宋体" w:hAnsi="宋体"/>
          <w:color w:val="auto"/>
          <w:sz w:val="18"/>
          <w:szCs w:val="18"/>
        </w:rPr>
      </w:pPr>
    </w:p>
    <w:p>
      <w:pPr>
        <w:rPr>
          <w:rFonts w:hint="eastAsia" w:ascii="仿宋_GB2312" w:hAnsi="仿宋_GB2312" w:eastAsia="仿宋_GB2312" w:cs="仿宋_GB2312"/>
          <w:b/>
          <w:bCs/>
          <w:color w:val="auto"/>
          <w:sz w:val="44"/>
          <w:szCs w:val="44"/>
        </w:rPr>
      </w:pPr>
    </w:p>
    <w:p>
      <w:pPr>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rPr>
        <w:t>附件1：</w:t>
      </w:r>
    </w:p>
    <w:p>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政府采购投诉书（范本）</w:t>
      </w:r>
    </w:p>
    <w:p>
      <w:pPr>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  </w:t>
      </w:r>
    </w:p>
    <w:p>
      <w:pPr>
        <w:rPr>
          <w:rFonts w:hint="eastAsia" w:ascii="仿宋" w:hAnsi="仿宋" w:eastAsia="仿宋" w:cs="仿宋"/>
          <w:color w:val="auto"/>
          <w:sz w:val="28"/>
          <w:szCs w:val="28"/>
        </w:rPr>
      </w:pPr>
      <w:r>
        <w:rPr>
          <w:rFonts w:hint="eastAsia" w:ascii="仿宋" w:hAnsi="仿宋" w:eastAsia="仿宋" w:cs="仿宋"/>
          <w:color w:val="auto"/>
          <w:sz w:val="28"/>
          <w:szCs w:val="28"/>
        </w:rPr>
        <w:t>投诉人：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rPr>
          <w:rFonts w:hint="eastAsia" w:ascii="仿宋" w:hAnsi="仿宋" w:eastAsia="仿宋" w:cs="仿宋"/>
          <w:color w:val="auto"/>
          <w:sz w:val="28"/>
          <w:szCs w:val="28"/>
        </w:rPr>
      </w:pPr>
      <w:r>
        <w:rPr>
          <w:rFonts w:hint="eastAsia" w:ascii="仿宋" w:hAnsi="仿宋" w:eastAsia="仿宋" w:cs="仿宋"/>
          <w:color w:val="auto"/>
          <w:sz w:val="28"/>
          <w:szCs w:val="28"/>
        </w:rPr>
        <w:t>地址：</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电话：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rPr>
          <w:rFonts w:hint="eastAsia" w:ascii="仿宋" w:hAnsi="仿宋" w:eastAsia="仿宋" w:cs="仿宋"/>
          <w:color w:val="auto"/>
          <w:sz w:val="28"/>
          <w:szCs w:val="28"/>
        </w:rPr>
      </w:pPr>
      <w:r>
        <w:rPr>
          <w:rFonts w:hint="eastAsia" w:ascii="仿宋" w:hAnsi="仿宋" w:eastAsia="仿宋" w:cs="仿宋"/>
          <w:color w:val="auto"/>
          <w:sz w:val="28"/>
          <w:szCs w:val="28"/>
        </w:rPr>
        <w:t>委托代理人姓名：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职务：</w:t>
      </w:r>
      <w:r>
        <w:rPr>
          <w:rFonts w:hint="eastAsia" w:ascii="仿宋" w:hAnsi="仿宋" w:eastAsia="仿宋" w:cs="仿宋"/>
          <w:color w:val="auto"/>
          <w:sz w:val="28"/>
          <w:szCs w:val="28"/>
          <w:u w:val="single"/>
        </w:rPr>
        <w:t xml:space="preserve">               </w:t>
      </w:r>
    </w:p>
    <w:p>
      <w:pPr>
        <w:rPr>
          <w:rFonts w:hint="eastAsia" w:ascii="仿宋" w:hAnsi="仿宋" w:eastAsia="仿宋" w:cs="仿宋"/>
          <w:color w:val="auto"/>
          <w:sz w:val="28"/>
          <w:szCs w:val="28"/>
        </w:rPr>
      </w:pPr>
      <w:r>
        <w:rPr>
          <w:rFonts w:hint="eastAsia" w:ascii="仿宋" w:hAnsi="仿宋" w:eastAsia="仿宋" w:cs="仿宋"/>
          <w:color w:val="auto"/>
          <w:sz w:val="28"/>
          <w:szCs w:val="28"/>
        </w:rPr>
        <w:t>住址：</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联系电话：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r>
        <w:rPr>
          <w:rFonts w:hint="eastAsia" w:ascii="仿宋" w:hAnsi="仿宋" w:eastAsia="仿宋" w:cs="仿宋"/>
          <w:color w:val="auto"/>
          <w:sz w:val="28"/>
          <w:szCs w:val="28"/>
        </w:rPr>
        <w:t>被投诉人：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法定代表人：</w:t>
      </w:r>
      <w:r>
        <w:rPr>
          <w:rFonts w:hint="eastAsia" w:ascii="仿宋" w:hAnsi="仿宋" w:eastAsia="仿宋" w:cs="仿宋"/>
          <w:color w:val="auto"/>
          <w:sz w:val="28"/>
          <w:szCs w:val="28"/>
          <w:u w:val="single"/>
        </w:rPr>
        <w:t xml:space="preserve">         </w:t>
      </w:r>
    </w:p>
    <w:p>
      <w:pPr>
        <w:rPr>
          <w:rFonts w:hint="eastAsia" w:ascii="仿宋" w:hAnsi="仿宋" w:eastAsia="仿宋" w:cs="仿宋"/>
          <w:color w:val="auto"/>
          <w:sz w:val="28"/>
          <w:szCs w:val="28"/>
          <w:u w:val="single"/>
        </w:rPr>
      </w:pPr>
      <w:r>
        <w:rPr>
          <w:rFonts w:hint="eastAsia" w:ascii="仿宋" w:hAnsi="仿宋" w:eastAsia="仿宋" w:cs="仿宋"/>
          <w:color w:val="auto"/>
          <w:sz w:val="28"/>
          <w:szCs w:val="28"/>
        </w:rPr>
        <w:t>地址：</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电话：</w:t>
      </w:r>
      <w:r>
        <w:rPr>
          <w:rFonts w:hint="eastAsia" w:ascii="仿宋" w:hAnsi="仿宋" w:eastAsia="仿宋" w:cs="仿宋"/>
          <w:color w:val="auto"/>
          <w:sz w:val="28"/>
          <w:szCs w:val="28"/>
          <w:u w:val="single"/>
        </w:rPr>
        <w:t xml:space="preserve">               </w:t>
      </w:r>
    </w:p>
    <w:p>
      <w:pPr>
        <w:ind w:firstLine="560" w:firstLineChars="200"/>
        <w:rPr>
          <w:rFonts w:hint="eastAsia" w:ascii="仿宋" w:hAnsi="仿宋" w:eastAsia="仿宋" w:cs="仿宋"/>
          <w:color w:val="auto"/>
          <w:sz w:val="28"/>
          <w:szCs w:val="28"/>
        </w:rPr>
      </w:pP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我公司参加了</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年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日被投诉人组织的</w:t>
      </w:r>
      <w:r>
        <w:rPr>
          <w:rFonts w:hint="eastAsia" w:ascii="仿宋" w:hAnsi="仿宋" w:eastAsia="仿宋" w:cs="仿宋"/>
          <w:color w:val="auto"/>
          <w:sz w:val="28"/>
          <w:szCs w:val="28"/>
          <w:u w:val="single"/>
        </w:rPr>
        <w:t>（采购人）（项目名称）（项目编号）</w:t>
      </w:r>
      <w:r>
        <w:rPr>
          <w:rFonts w:hint="eastAsia" w:ascii="仿宋" w:hAnsi="仿宋" w:eastAsia="仿宋" w:cs="仿宋"/>
          <w:color w:val="auto"/>
          <w:sz w:val="28"/>
          <w:szCs w:val="28"/>
        </w:rPr>
        <w:t>的采购活动，我公司认为该项目的</w:t>
      </w:r>
      <w:r>
        <w:rPr>
          <w:rFonts w:hint="eastAsia" w:ascii="仿宋" w:hAnsi="仿宋" w:eastAsia="仿宋" w:cs="仿宋"/>
          <w:color w:val="auto"/>
          <w:sz w:val="28"/>
          <w:szCs w:val="28"/>
          <w:u w:val="single"/>
        </w:rPr>
        <w:t>（采购文件/采购过程/中标（成交）结果）</w:t>
      </w:r>
      <w:r>
        <w:rPr>
          <w:rFonts w:hint="eastAsia" w:ascii="仿宋" w:hAnsi="仿宋" w:eastAsia="仿宋" w:cs="仿宋"/>
          <w:color w:val="auto"/>
          <w:sz w:val="28"/>
          <w:szCs w:val="28"/>
        </w:rPr>
        <w:t>损害了我公司权益，对此，我公司于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日向</w:t>
      </w:r>
      <w:r>
        <w:rPr>
          <w:rFonts w:hint="eastAsia" w:ascii="仿宋" w:hAnsi="仿宋" w:eastAsia="仿宋" w:cs="仿宋"/>
          <w:color w:val="auto"/>
          <w:sz w:val="28"/>
          <w:szCs w:val="28"/>
          <w:u w:val="single"/>
        </w:rPr>
        <w:t>（采购人或者政府采购代理机构）</w:t>
      </w:r>
      <w:r>
        <w:rPr>
          <w:rFonts w:hint="eastAsia" w:ascii="仿宋" w:hAnsi="仿宋" w:eastAsia="仿宋" w:cs="仿宋"/>
          <w:color w:val="auto"/>
          <w:sz w:val="28"/>
          <w:szCs w:val="28"/>
        </w:rPr>
        <w:t>提出了质疑，</w:t>
      </w:r>
      <w:r>
        <w:rPr>
          <w:rFonts w:hint="eastAsia" w:ascii="仿宋" w:hAnsi="仿宋" w:eastAsia="仿宋" w:cs="仿宋"/>
          <w:color w:val="auto"/>
          <w:sz w:val="28"/>
          <w:szCs w:val="28"/>
          <w:u w:val="single"/>
        </w:rPr>
        <w:t>（其于    年  月  日作出书面答复，因对其作出的答复不满意）/（被质疑人未在法定期内予以答复，按照政府采购有关规定）</w:t>
      </w:r>
      <w:r>
        <w:rPr>
          <w:rFonts w:hint="eastAsia" w:ascii="仿宋" w:hAnsi="仿宋" w:eastAsia="仿宋" w:cs="仿宋"/>
          <w:color w:val="auto"/>
          <w:sz w:val="28"/>
          <w:szCs w:val="28"/>
        </w:rPr>
        <w:t>，现向贵机关提起投诉：</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u w:val="single"/>
        </w:rPr>
        <w:t>具体的投诉事项及事实依据；</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u w:val="single"/>
        </w:rPr>
        <w:t>质疑和质疑答复情况简要描述；</w:t>
      </w:r>
    </w:p>
    <w:p>
      <w:pPr>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3.</w:t>
      </w:r>
      <w:r>
        <w:rPr>
          <w:rFonts w:hint="eastAsia" w:ascii="仿宋" w:hAnsi="仿宋" w:eastAsia="仿宋" w:cs="仿宋"/>
          <w:color w:val="auto"/>
          <w:sz w:val="28"/>
          <w:szCs w:val="28"/>
          <w:u w:val="single"/>
        </w:rPr>
        <w:t>投诉请求。</w:t>
      </w:r>
    </w:p>
    <w:p>
      <w:pPr>
        <w:rPr>
          <w:rFonts w:hint="eastAsia" w:ascii="仿宋" w:hAnsi="仿宋" w:eastAsia="仿宋" w:cs="仿宋"/>
          <w:color w:val="auto"/>
          <w:sz w:val="28"/>
          <w:szCs w:val="28"/>
        </w:rPr>
      </w:pPr>
      <w:r>
        <w:rPr>
          <w:rFonts w:hint="eastAsia" w:ascii="仿宋" w:hAnsi="仿宋" w:eastAsia="仿宋" w:cs="仿宋"/>
          <w:color w:val="auto"/>
          <w:sz w:val="28"/>
          <w:szCs w:val="28"/>
        </w:rPr>
        <w:t> </w:t>
      </w:r>
    </w:p>
    <w:p>
      <w:pPr>
        <w:rPr>
          <w:rFonts w:hint="eastAsia" w:ascii="仿宋" w:hAnsi="仿宋" w:eastAsia="仿宋" w:cs="仿宋"/>
          <w:color w:val="auto"/>
          <w:sz w:val="28"/>
          <w:szCs w:val="28"/>
        </w:rPr>
      </w:pPr>
      <w:r>
        <w:rPr>
          <w:rFonts w:hint="eastAsia" w:ascii="仿宋" w:hAnsi="仿宋" w:eastAsia="仿宋" w:cs="仿宋"/>
          <w:color w:val="auto"/>
          <w:sz w:val="28"/>
          <w:szCs w:val="28"/>
        </w:rPr>
        <w:t>附件：</w:t>
      </w:r>
    </w:p>
    <w:p>
      <w:pPr>
        <w:rPr>
          <w:rFonts w:hint="eastAsia" w:ascii="仿宋" w:hAnsi="仿宋" w:eastAsia="仿宋" w:cs="仿宋"/>
          <w:color w:val="auto"/>
          <w:sz w:val="28"/>
          <w:szCs w:val="28"/>
        </w:rPr>
      </w:pPr>
      <w:r>
        <w:rPr>
          <w:rFonts w:hint="eastAsia" w:ascii="仿宋" w:hAnsi="仿宋" w:eastAsia="仿宋" w:cs="仿宋"/>
          <w:color w:val="auto"/>
          <w:sz w:val="28"/>
          <w:szCs w:val="28"/>
        </w:rPr>
        <w:t>1.质疑书和质疑答复书；</w:t>
      </w:r>
    </w:p>
    <w:p>
      <w:pPr>
        <w:rPr>
          <w:rFonts w:hint="eastAsia" w:ascii="仿宋" w:hAnsi="仿宋" w:eastAsia="仿宋" w:cs="仿宋"/>
          <w:color w:val="auto"/>
          <w:sz w:val="28"/>
          <w:szCs w:val="28"/>
        </w:rPr>
      </w:pPr>
      <w:r>
        <w:rPr>
          <w:rFonts w:hint="eastAsia" w:ascii="仿宋" w:hAnsi="仿宋" w:eastAsia="仿宋" w:cs="仿宋"/>
          <w:color w:val="auto"/>
          <w:sz w:val="28"/>
          <w:szCs w:val="28"/>
        </w:rPr>
        <w:t>2.证据材料（需注明证据来源），证人的姓名、住址和联系方式等；</w:t>
      </w:r>
    </w:p>
    <w:p>
      <w:pPr>
        <w:rPr>
          <w:rFonts w:hint="eastAsia" w:ascii="仿宋" w:hAnsi="仿宋" w:eastAsia="仿宋" w:cs="仿宋"/>
          <w:color w:val="auto"/>
          <w:sz w:val="28"/>
          <w:szCs w:val="28"/>
        </w:rPr>
      </w:pPr>
      <w:r>
        <w:rPr>
          <w:rFonts w:hint="eastAsia" w:ascii="仿宋" w:hAnsi="仿宋" w:eastAsia="仿宋" w:cs="仿宋"/>
          <w:color w:val="auto"/>
          <w:sz w:val="28"/>
          <w:szCs w:val="28"/>
        </w:rPr>
        <w:t>3.营业执照；</w:t>
      </w:r>
    </w:p>
    <w:p>
      <w:pPr>
        <w:rPr>
          <w:rFonts w:hint="eastAsia" w:ascii="仿宋" w:hAnsi="仿宋" w:eastAsia="仿宋" w:cs="仿宋"/>
          <w:color w:val="auto"/>
          <w:sz w:val="28"/>
          <w:szCs w:val="28"/>
        </w:rPr>
      </w:pPr>
      <w:r>
        <w:rPr>
          <w:rFonts w:hint="eastAsia" w:ascii="仿宋" w:hAnsi="仿宋" w:eastAsia="仿宋" w:cs="仿宋"/>
          <w:color w:val="auto"/>
          <w:sz w:val="28"/>
          <w:szCs w:val="28"/>
        </w:rPr>
        <w:t>4.法定代表人身份证明函</w:t>
      </w:r>
    </w:p>
    <w:p>
      <w:pPr>
        <w:rPr>
          <w:rFonts w:hint="eastAsia" w:ascii="仿宋" w:hAnsi="仿宋" w:eastAsia="仿宋" w:cs="仿宋"/>
          <w:color w:val="auto"/>
          <w:sz w:val="28"/>
          <w:szCs w:val="28"/>
        </w:rPr>
      </w:pPr>
      <w:r>
        <w:rPr>
          <w:rFonts w:hint="eastAsia" w:ascii="仿宋" w:hAnsi="仿宋" w:eastAsia="仿宋" w:cs="仿宋"/>
          <w:color w:val="auto"/>
          <w:sz w:val="28"/>
          <w:szCs w:val="28"/>
        </w:rPr>
        <w:t>5.法定代表人授权委托书（包含法定代表人和委托代理人的身份证复印件）；</w:t>
      </w:r>
    </w:p>
    <w:p>
      <w:pPr>
        <w:rPr>
          <w:rFonts w:hint="eastAsia" w:ascii="仿宋" w:hAnsi="仿宋" w:eastAsia="仿宋" w:cs="仿宋"/>
          <w:color w:val="auto"/>
          <w:sz w:val="28"/>
          <w:szCs w:val="28"/>
        </w:rPr>
      </w:pPr>
      <w:r>
        <w:rPr>
          <w:rFonts w:hint="eastAsia" w:ascii="仿宋" w:hAnsi="仿宋" w:eastAsia="仿宋" w:cs="仿宋"/>
          <w:color w:val="auto"/>
          <w:sz w:val="28"/>
          <w:szCs w:val="28"/>
        </w:rPr>
        <w:t>6.政府采购监管部门认为应当提供的其它材料。</w:t>
      </w:r>
    </w:p>
    <w:p>
      <w:pPr>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jc w:val="right"/>
        <w:rPr>
          <w:rFonts w:hint="eastAsia" w:ascii="仿宋" w:hAnsi="仿宋" w:eastAsia="仿宋" w:cs="仿宋"/>
          <w:color w:val="auto"/>
          <w:sz w:val="28"/>
          <w:szCs w:val="28"/>
        </w:rPr>
      </w:pPr>
      <w:r>
        <w:rPr>
          <w:rFonts w:hint="eastAsia" w:ascii="仿宋" w:hAnsi="仿宋" w:eastAsia="仿宋" w:cs="仿宋"/>
          <w:color w:val="auto"/>
          <w:sz w:val="28"/>
          <w:szCs w:val="28"/>
        </w:rPr>
        <w:t>投诉供应商：（盖章）</w:t>
      </w:r>
    </w:p>
    <w:p>
      <w:pPr>
        <w:rPr>
          <w:rFonts w:hint="eastAsia" w:ascii="仿宋" w:hAnsi="仿宋" w:eastAsia="仿宋" w:cs="仿宋"/>
          <w:color w:val="auto"/>
          <w:sz w:val="28"/>
          <w:szCs w:val="28"/>
        </w:rPr>
      </w:pPr>
      <w:r>
        <w:rPr>
          <w:rFonts w:hint="eastAsia" w:ascii="仿宋" w:hAnsi="仿宋" w:eastAsia="仿宋" w:cs="仿宋"/>
          <w:color w:val="auto"/>
          <w:sz w:val="28"/>
          <w:szCs w:val="28"/>
        </w:rPr>
        <w:t xml:space="preserve">                  法定代表人（或主要负责人）：（签字）</w:t>
      </w:r>
    </w:p>
    <w:p>
      <w:pPr>
        <w:ind w:firstLine="4480" w:firstLineChars="1600"/>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r>
        <w:rPr>
          <w:rFonts w:hint="eastAsia" w:ascii="仿宋" w:hAnsi="仿宋" w:eastAsia="仿宋" w:cs="仿宋"/>
          <w:color w:val="auto"/>
          <w:sz w:val="28"/>
          <w:szCs w:val="28"/>
        </w:rPr>
        <w:t>本投诉书正本叁份，副本</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份并附电子文档。</w:t>
      </w:r>
    </w:p>
    <w:p>
      <w:pPr>
        <w:rPr>
          <w:rFonts w:hint="eastAsia" w:ascii="仿宋" w:hAnsi="仿宋" w:eastAsia="仿宋" w:cs="仿宋"/>
          <w:color w:val="auto"/>
          <w:sz w:val="28"/>
          <w:szCs w:val="28"/>
        </w:rPr>
      </w:pPr>
    </w:p>
    <w:p>
      <w:pPr>
        <w:ind w:left="7951" w:hanging="5060" w:hangingChars="1800"/>
        <w:jc w:val="center"/>
        <w:rPr>
          <w:rFonts w:hint="eastAsia" w:ascii="仿宋" w:hAnsi="仿宋" w:eastAsia="仿宋" w:cs="仿宋"/>
          <w:color w:val="auto"/>
          <w:sz w:val="28"/>
          <w:szCs w:val="28"/>
        </w:rPr>
      </w:pPr>
      <w:r>
        <w:rPr>
          <w:rFonts w:hint="eastAsia" w:ascii="仿宋" w:hAnsi="仿宋" w:eastAsia="仿宋" w:cs="仿宋"/>
          <w:b/>
          <w:bCs/>
          <w:color w:val="auto"/>
          <w:sz w:val="28"/>
          <w:szCs w:val="28"/>
        </w:rPr>
        <w:t>投诉相关说明</w:t>
      </w:r>
    </w:p>
    <w:p>
      <w:pPr>
        <w:ind w:left="5760" w:hanging="5040" w:hangingChars="1800"/>
        <w:jc w:val="center"/>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ind w:left="5760" w:hanging="5040" w:hangingChars="1800"/>
        <w:jc w:val="center"/>
        <w:rPr>
          <w:rFonts w:hint="eastAsia" w:ascii="仿宋" w:hAnsi="仿宋" w:eastAsia="仿宋" w:cs="仿宋"/>
          <w:color w:val="auto"/>
          <w:sz w:val="28"/>
          <w:szCs w:val="28"/>
        </w:rPr>
      </w:pPr>
      <w:r>
        <w:rPr>
          <w:rFonts w:hint="eastAsia" w:ascii="仿宋" w:hAnsi="仿宋" w:eastAsia="仿宋" w:cs="仿宋"/>
          <w:color w:val="auto"/>
          <w:sz w:val="28"/>
          <w:szCs w:val="28"/>
        </w:rPr>
        <w:t>投诉人应当满足《政府采购法》、《政府采购法实施条</w:t>
      </w:r>
    </w:p>
    <w:p>
      <w:pPr>
        <w:rPr>
          <w:rFonts w:hint="eastAsia" w:ascii="仿宋" w:hAnsi="仿宋" w:eastAsia="仿宋" w:cs="仿宋"/>
          <w:color w:val="auto"/>
          <w:sz w:val="28"/>
          <w:szCs w:val="28"/>
        </w:rPr>
      </w:pPr>
      <w:r>
        <w:rPr>
          <w:rFonts w:hint="eastAsia" w:ascii="仿宋" w:hAnsi="仿宋" w:eastAsia="仿宋" w:cs="仿宋"/>
          <w:color w:val="auto"/>
          <w:sz w:val="28"/>
          <w:szCs w:val="28"/>
        </w:rPr>
        <w:t>例》和《政府采购供应商投诉处理办法》的相关规定。</w:t>
      </w:r>
    </w:p>
    <w:p>
      <w:pPr>
        <w:numPr>
          <w:ilvl w:val="0"/>
          <w:numId w:val="8"/>
        </w:numPr>
        <w:ind w:left="5136" w:leftChars="304" w:hanging="4498" w:hangingChars="1600"/>
        <w:rPr>
          <w:rFonts w:hint="eastAsia" w:ascii="仿宋" w:hAnsi="仿宋" w:eastAsia="仿宋" w:cs="仿宋"/>
          <w:b/>
          <w:bCs/>
          <w:color w:val="auto"/>
          <w:sz w:val="28"/>
          <w:szCs w:val="28"/>
        </w:rPr>
      </w:pPr>
      <w:r>
        <w:rPr>
          <w:rFonts w:hint="eastAsia" w:ascii="仿宋" w:hAnsi="仿宋" w:eastAsia="仿宋" w:cs="仿宋"/>
          <w:b/>
          <w:bCs/>
          <w:color w:val="auto"/>
          <w:sz w:val="28"/>
          <w:szCs w:val="28"/>
        </w:rPr>
        <w:t>质疑前置及时间要求</w:t>
      </w:r>
    </w:p>
    <w:p>
      <w:pPr>
        <w:widowControl/>
        <w:shd w:val="clear" w:color="auto" w:fill="FFFFFF"/>
        <w:ind w:firstLine="420"/>
        <w:jc w:val="left"/>
        <w:rPr>
          <w:rFonts w:hint="eastAsia" w:ascii="仿宋" w:hAnsi="仿宋" w:eastAsia="仿宋" w:cs="仿宋"/>
          <w:color w:val="auto"/>
          <w:kern w:val="0"/>
          <w:sz w:val="28"/>
          <w:szCs w:val="28"/>
          <w:shd w:val="clear" w:color="auto" w:fill="FFFFFF"/>
        </w:rPr>
      </w:pPr>
      <w:r>
        <w:rPr>
          <w:rFonts w:hint="eastAsia" w:ascii="仿宋" w:hAnsi="仿宋" w:eastAsia="仿宋" w:cs="仿宋"/>
          <w:color w:val="auto"/>
          <w:sz w:val="28"/>
          <w:szCs w:val="28"/>
        </w:rPr>
        <w:t>《中华人民共和国政府采购法》</w:t>
      </w:r>
      <w:r>
        <w:rPr>
          <w:rFonts w:hint="eastAsia" w:ascii="仿宋" w:hAnsi="仿宋" w:eastAsia="仿宋" w:cs="仿宋"/>
          <w:color w:val="auto"/>
          <w:kern w:val="0"/>
          <w:sz w:val="28"/>
          <w:szCs w:val="28"/>
          <w:shd w:val="clear" w:color="auto" w:fill="FFFFFF"/>
        </w:rPr>
        <w:t>第五十一条：供应商对政府采购活动事项有疑问的，可以向采购人提出询问，采购人应当及时作出答复，但答复的内容不得涉及商业秘密。</w:t>
      </w:r>
    </w:p>
    <w:p>
      <w:pPr>
        <w:widowControl/>
        <w:shd w:val="clear" w:color="auto" w:fill="FFFFFF"/>
        <w:ind w:firstLine="420"/>
        <w:jc w:val="left"/>
        <w:rPr>
          <w:rFonts w:hint="eastAsia" w:ascii="仿宋" w:hAnsi="仿宋" w:eastAsia="仿宋" w:cs="仿宋"/>
          <w:color w:val="auto"/>
          <w:sz w:val="28"/>
          <w:szCs w:val="28"/>
        </w:rPr>
      </w:pPr>
      <w:r>
        <w:rPr>
          <w:rFonts w:hint="eastAsia" w:ascii="仿宋" w:hAnsi="仿宋" w:eastAsia="仿宋" w:cs="仿宋"/>
          <w:color w:val="auto"/>
          <w:kern w:val="0"/>
          <w:sz w:val="28"/>
          <w:szCs w:val="28"/>
          <w:shd w:val="clear" w:color="auto" w:fill="FFFFFF"/>
        </w:rPr>
        <w:t xml:space="preserve"> 第五十二条：供应商认为采购文件、采购过程和中标、成交结果使自己的权益受到损害的，可以在知道或者应知其权益受到损害之日起七个工作日内，以书面形式向采购人提出质疑。</w:t>
      </w:r>
    </w:p>
    <w:p>
      <w:pPr>
        <w:widowControl/>
        <w:shd w:val="clear" w:color="auto" w:fill="FFFFFF"/>
        <w:ind w:firstLine="420"/>
        <w:jc w:val="left"/>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widowControl/>
        <w:shd w:val="clear" w:color="auto" w:fill="FFFFFF"/>
        <w:ind w:firstLine="420"/>
        <w:jc w:val="left"/>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ind w:firstLine="420"/>
        <w:jc w:val="left"/>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 xml:space="preserve">  《政府采购实施条例》第五十五条：供应商质疑、投诉应当有明确的请求和必要的证明材料。供应商投诉的事项不得超出质疑事项的范围。</w:t>
      </w:r>
    </w:p>
    <w:p>
      <w:pPr>
        <w:rPr>
          <w:rFonts w:hint="eastAsia" w:ascii="仿宋" w:hAnsi="仿宋" w:eastAsia="仿宋" w:cs="仿宋"/>
          <w:color w:val="auto"/>
          <w:sz w:val="28"/>
          <w:szCs w:val="28"/>
        </w:rPr>
      </w:pP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b/>
          <w:bCs/>
          <w:color w:val="auto"/>
          <w:sz w:val="28"/>
          <w:szCs w:val="28"/>
        </w:rPr>
        <w:t xml:space="preserve">   二、书面方式</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《政府采购供应商投诉处理办法》第八条：投诉人投诉</w:t>
      </w:r>
    </w:p>
    <w:p>
      <w:pPr>
        <w:rPr>
          <w:rFonts w:hint="eastAsia" w:ascii="仿宋" w:hAnsi="仿宋" w:eastAsia="仿宋" w:cs="仿宋"/>
          <w:color w:val="auto"/>
          <w:sz w:val="28"/>
          <w:szCs w:val="28"/>
        </w:rPr>
      </w:pPr>
      <w:r>
        <w:rPr>
          <w:rFonts w:hint="eastAsia" w:ascii="仿宋" w:hAnsi="仿宋" w:eastAsia="仿宋" w:cs="仿宋"/>
          <w:color w:val="auto"/>
          <w:sz w:val="28"/>
          <w:szCs w:val="28"/>
        </w:rPr>
        <w:t>时，应当提交投诉书，并按照被投诉人以及与投诉事项有关的供应商数量提供投诉书的副本。</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投诉书应当包括下列主要内容：</w:t>
      </w:r>
    </w:p>
    <w:p>
      <w:pPr>
        <w:numPr>
          <w:ilvl w:val="0"/>
          <w:numId w:val="9"/>
        </w:numPr>
        <w:rPr>
          <w:rFonts w:hint="eastAsia" w:ascii="仿宋" w:hAnsi="仿宋" w:eastAsia="仿宋" w:cs="仿宋"/>
          <w:color w:val="auto"/>
          <w:sz w:val="28"/>
          <w:szCs w:val="28"/>
        </w:rPr>
      </w:pPr>
      <w:r>
        <w:rPr>
          <w:rFonts w:hint="eastAsia" w:ascii="仿宋" w:hAnsi="仿宋" w:eastAsia="仿宋" w:cs="仿宋"/>
          <w:color w:val="auto"/>
          <w:sz w:val="28"/>
          <w:szCs w:val="28"/>
        </w:rPr>
        <w:t>投诉人和被投诉人的名称、地址、电话等；</w:t>
      </w:r>
    </w:p>
    <w:p>
      <w:pPr>
        <w:numPr>
          <w:ilvl w:val="0"/>
          <w:numId w:val="9"/>
        </w:numPr>
        <w:rPr>
          <w:rFonts w:hint="eastAsia" w:ascii="仿宋" w:hAnsi="仿宋" w:eastAsia="仿宋" w:cs="仿宋"/>
          <w:color w:val="auto"/>
          <w:sz w:val="28"/>
          <w:szCs w:val="28"/>
        </w:rPr>
      </w:pPr>
      <w:r>
        <w:rPr>
          <w:rFonts w:hint="eastAsia" w:ascii="仿宋" w:hAnsi="仿宋" w:eastAsia="仿宋" w:cs="仿宋"/>
          <w:color w:val="auto"/>
          <w:sz w:val="28"/>
          <w:szCs w:val="28"/>
        </w:rPr>
        <w:t>具体的投诉事项及事实依据；</w:t>
      </w:r>
    </w:p>
    <w:p>
      <w:pPr>
        <w:numPr>
          <w:ilvl w:val="0"/>
          <w:numId w:val="9"/>
        </w:numPr>
        <w:rPr>
          <w:rFonts w:hint="eastAsia" w:ascii="仿宋" w:hAnsi="仿宋" w:eastAsia="仿宋" w:cs="仿宋"/>
          <w:color w:val="auto"/>
          <w:sz w:val="28"/>
          <w:szCs w:val="28"/>
        </w:rPr>
      </w:pPr>
      <w:r>
        <w:rPr>
          <w:rFonts w:hint="eastAsia" w:ascii="仿宋" w:hAnsi="仿宋" w:eastAsia="仿宋" w:cs="仿宋"/>
          <w:color w:val="auto"/>
          <w:sz w:val="28"/>
          <w:szCs w:val="28"/>
        </w:rPr>
        <w:t>质疑和质疑答复情况及相关证明材料；</w:t>
      </w:r>
    </w:p>
    <w:p>
      <w:pPr>
        <w:numPr>
          <w:ilvl w:val="0"/>
          <w:numId w:val="9"/>
        </w:numPr>
        <w:rPr>
          <w:rFonts w:hint="eastAsia" w:ascii="仿宋" w:hAnsi="仿宋" w:eastAsia="仿宋" w:cs="仿宋"/>
          <w:color w:val="auto"/>
          <w:sz w:val="28"/>
          <w:szCs w:val="28"/>
        </w:rPr>
      </w:pPr>
      <w:r>
        <w:rPr>
          <w:rFonts w:hint="eastAsia" w:ascii="仿宋" w:hAnsi="仿宋" w:eastAsia="仿宋" w:cs="仿宋"/>
          <w:color w:val="auto"/>
          <w:sz w:val="28"/>
          <w:szCs w:val="28"/>
        </w:rPr>
        <w:t>提起投诉的日期。</w:t>
      </w:r>
    </w:p>
    <w:p>
      <w:pPr>
        <w:ind w:firstLine="645"/>
        <w:rPr>
          <w:rFonts w:hint="eastAsia" w:ascii="仿宋" w:hAnsi="仿宋" w:eastAsia="仿宋" w:cs="仿宋"/>
          <w:color w:val="auto"/>
          <w:sz w:val="28"/>
          <w:szCs w:val="28"/>
        </w:rPr>
      </w:pPr>
      <w:r>
        <w:rPr>
          <w:rFonts w:hint="eastAsia" w:ascii="仿宋" w:hAnsi="仿宋" w:eastAsia="仿宋" w:cs="仿宋"/>
          <w:color w:val="auto"/>
          <w:sz w:val="28"/>
          <w:szCs w:val="28"/>
        </w:rPr>
        <w:t>投诉书应当署名。投诉人为自然人，应当由本人签字；投诉人为法人或者其他组织的，应当由法定代表人或者主要负责人签字并加盖公章。</w:t>
      </w:r>
    </w:p>
    <w:p>
      <w:pPr>
        <w:ind w:firstLine="645"/>
        <w:rPr>
          <w:rFonts w:hint="eastAsia" w:ascii="仿宋" w:hAnsi="仿宋" w:eastAsia="仿宋" w:cs="仿宋"/>
          <w:color w:val="auto"/>
          <w:sz w:val="28"/>
          <w:szCs w:val="28"/>
        </w:rPr>
      </w:pPr>
      <w:r>
        <w:rPr>
          <w:rFonts w:hint="eastAsia" w:ascii="仿宋" w:hAnsi="仿宋" w:eastAsia="仿宋" w:cs="仿宋"/>
          <w:color w:val="auto"/>
          <w:sz w:val="28"/>
          <w:szCs w:val="28"/>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ind w:firstLine="645"/>
        <w:rPr>
          <w:rFonts w:hint="eastAsia" w:ascii="仿宋" w:hAnsi="仿宋" w:eastAsia="仿宋" w:cs="仿宋"/>
          <w:color w:val="auto"/>
          <w:sz w:val="28"/>
          <w:szCs w:val="28"/>
        </w:rPr>
      </w:pPr>
      <w:r>
        <w:rPr>
          <w:rFonts w:hint="eastAsia" w:ascii="仿宋" w:hAnsi="仿宋" w:eastAsia="仿宋" w:cs="仿宋"/>
          <w:color w:val="auto"/>
          <w:sz w:val="28"/>
          <w:szCs w:val="28"/>
        </w:rPr>
        <w:t>《政府采购供应商投诉处理办法》第十条：投诉人提起投诉应当符合下列条件：</w:t>
      </w:r>
    </w:p>
    <w:p>
      <w:pPr>
        <w:numPr>
          <w:ilvl w:val="0"/>
          <w:numId w:val="10"/>
        </w:numPr>
        <w:rPr>
          <w:rFonts w:hint="eastAsia" w:ascii="仿宋" w:hAnsi="仿宋" w:eastAsia="仿宋" w:cs="仿宋"/>
          <w:color w:val="auto"/>
          <w:sz w:val="28"/>
          <w:szCs w:val="28"/>
        </w:rPr>
      </w:pPr>
      <w:r>
        <w:rPr>
          <w:rFonts w:hint="eastAsia" w:ascii="仿宋" w:hAnsi="仿宋" w:eastAsia="仿宋" w:cs="仿宋"/>
          <w:color w:val="auto"/>
          <w:sz w:val="28"/>
          <w:szCs w:val="28"/>
        </w:rPr>
        <w:t>投诉人是参与所投诉政府采购活动的供应商；</w:t>
      </w:r>
    </w:p>
    <w:p>
      <w:pPr>
        <w:numPr>
          <w:ilvl w:val="0"/>
          <w:numId w:val="10"/>
        </w:numPr>
        <w:rPr>
          <w:rFonts w:hint="eastAsia" w:ascii="仿宋" w:hAnsi="仿宋" w:eastAsia="仿宋" w:cs="仿宋"/>
          <w:color w:val="auto"/>
          <w:sz w:val="28"/>
          <w:szCs w:val="28"/>
        </w:rPr>
      </w:pPr>
      <w:r>
        <w:rPr>
          <w:rFonts w:hint="eastAsia" w:ascii="仿宋" w:hAnsi="仿宋" w:eastAsia="仿宋" w:cs="仿宋"/>
          <w:color w:val="auto"/>
          <w:sz w:val="28"/>
          <w:szCs w:val="28"/>
        </w:rPr>
        <w:t>提起投诉诉前已依法进行质疑；</w:t>
      </w:r>
    </w:p>
    <w:p>
      <w:pPr>
        <w:numPr>
          <w:ilvl w:val="0"/>
          <w:numId w:val="10"/>
        </w:numPr>
        <w:rPr>
          <w:rFonts w:hint="eastAsia" w:ascii="仿宋" w:hAnsi="仿宋" w:eastAsia="仿宋" w:cs="仿宋"/>
          <w:color w:val="auto"/>
          <w:sz w:val="28"/>
          <w:szCs w:val="28"/>
        </w:rPr>
      </w:pPr>
      <w:r>
        <w:rPr>
          <w:rFonts w:hint="eastAsia" w:ascii="仿宋" w:hAnsi="仿宋" w:eastAsia="仿宋" w:cs="仿宋"/>
          <w:color w:val="auto"/>
          <w:sz w:val="28"/>
          <w:szCs w:val="28"/>
        </w:rPr>
        <w:t>投诉书内容符合本办法的规定；</w:t>
      </w:r>
    </w:p>
    <w:p>
      <w:pPr>
        <w:numPr>
          <w:ilvl w:val="0"/>
          <w:numId w:val="10"/>
        </w:numPr>
        <w:rPr>
          <w:rFonts w:hint="eastAsia" w:ascii="仿宋" w:hAnsi="仿宋" w:eastAsia="仿宋" w:cs="仿宋"/>
          <w:color w:val="auto"/>
          <w:sz w:val="28"/>
          <w:szCs w:val="28"/>
        </w:rPr>
      </w:pPr>
      <w:r>
        <w:rPr>
          <w:rFonts w:hint="eastAsia" w:ascii="仿宋" w:hAnsi="仿宋" w:eastAsia="仿宋" w:cs="仿宋"/>
          <w:color w:val="auto"/>
          <w:sz w:val="28"/>
          <w:szCs w:val="28"/>
        </w:rPr>
        <w:t>在投诉有效期内提起投诉；</w:t>
      </w:r>
    </w:p>
    <w:p>
      <w:pPr>
        <w:numPr>
          <w:ilvl w:val="0"/>
          <w:numId w:val="10"/>
        </w:numPr>
        <w:rPr>
          <w:rFonts w:hint="eastAsia" w:ascii="仿宋" w:hAnsi="仿宋" w:eastAsia="仿宋" w:cs="仿宋"/>
          <w:color w:val="auto"/>
          <w:sz w:val="28"/>
          <w:szCs w:val="28"/>
        </w:rPr>
      </w:pPr>
      <w:r>
        <w:rPr>
          <w:rFonts w:hint="eastAsia" w:ascii="仿宋" w:hAnsi="仿宋" w:eastAsia="仿宋" w:cs="仿宋"/>
          <w:color w:val="auto"/>
          <w:sz w:val="28"/>
          <w:szCs w:val="28"/>
        </w:rPr>
        <w:t>属于本级财政部门管辖；</w:t>
      </w:r>
    </w:p>
    <w:p>
      <w:pPr>
        <w:numPr>
          <w:ilvl w:val="0"/>
          <w:numId w:val="10"/>
        </w:numPr>
        <w:rPr>
          <w:rFonts w:hint="eastAsia" w:ascii="仿宋" w:hAnsi="仿宋" w:eastAsia="仿宋" w:cs="仿宋"/>
          <w:color w:val="auto"/>
          <w:sz w:val="28"/>
          <w:szCs w:val="28"/>
        </w:rPr>
      </w:pPr>
      <w:r>
        <w:rPr>
          <w:rFonts w:hint="eastAsia" w:ascii="仿宋" w:hAnsi="仿宋" w:eastAsia="仿宋" w:cs="仿宋"/>
          <w:color w:val="auto"/>
          <w:sz w:val="28"/>
          <w:szCs w:val="28"/>
        </w:rPr>
        <w:t>同一投诉事项未经财政部门投诉处理；</w:t>
      </w:r>
    </w:p>
    <w:p>
      <w:pPr>
        <w:numPr>
          <w:ilvl w:val="0"/>
          <w:numId w:val="10"/>
        </w:numPr>
        <w:rPr>
          <w:rFonts w:hint="eastAsia" w:ascii="仿宋" w:hAnsi="仿宋" w:eastAsia="仿宋" w:cs="仿宋"/>
          <w:color w:val="auto"/>
          <w:sz w:val="28"/>
          <w:szCs w:val="28"/>
        </w:rPr>
      </w:pPr>
      <w:r>
        <w:rPr>
          <w:rFonts w:hint="eastAsia" w:ascii="仿宋" w:hAnsi="仿宋" w:eastAsia="仿宋" w:cs="仿宋"/>
          <w:color w:val="auto"/>
          <w:sz w:val="28"/>
          <w:szCs w:val="28"/>
        </w:rPr>
        <w:t>国务院财政部门规定的其他条件。</w:t>
      </w:r>
    </w:p>
    <w:p>
      <w:pPr>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b/>
          <w:bCs/>
          <w:color w:val="auto"/>
          <w:sz w:val="28"/>
          <w:szCs w:val="28"/>
        </w:rPr>
        <w:t xml:space="preserve">   三、虚假、恶意投诉法律责任</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第七十三条：供应商捏造实施、提供虚假材料或者以非</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法手段取得证明材料进行投诉的，由财政部门列入不良行为</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记录名单，禁止其1至3年内参加政府采购活动。</w:t>
      </w:r>
    </w:p>
    <w:p>
      <w:pPr>
        <w:rPr>
          <w:rFonts w:hint="eastAsia" w:ascii="仿宋" w:hAnsi="仿宋" w:eastAsia="仿宋" w:cs="仿宋"/>
          <w:color w:val="auto"/>
          <w:sz w:val="28"/>
          <w:szCs w:val="28"/>
        </w:rPr>
      </w:pPr>
      <w:r>
        <w:rPr>
          <w:rFonts w:hint="eastAsia" w:ascii="仿宋" w:hAnsi="仿宋" w:eastAsia="仿宋" w:cs="仿宋"/>
          <w:color w:val="auto"/>
          <w:sz w:val="28"/>
          <w:szCs w:val="28"/>
        </w:rPr>
        <w:t xml:space="preserve">    《政府采购供应商投诉处理办法》第二十六条：投诉人有下列情形之一的，属于虚假、恶意投诉，财政部门应当驳回投诉，将其列入不良行为记录名单，并依法予以处罚：</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（一）1年内3次以上投诉均查无实据的；</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（二）捏造事实或者提供虚假投诉材料的。</w:t>
      </w: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r>
        <w:rPr>
          <w:rFonts w:hint="eastAsia" w:ascii="仿宋" w:hAnsi="仿宋" w:eastAsia="仿宋" w:cs="仿宋"/>
          <w:color w:val="auto"/>
          <w:sz w:val="28"/>
          <w:szCs w:val="28"/>
        </w:rPr>
        <w:t>递交投诉书地址：阿图什市财政局政府采购监管办公室</w:t>
      </w:r>
    </w:p>
    <w:p>
      <w:pPr>
        <w:pStyle w:val="21"/>
        <w:rPr>
          <w:rFonts w:hint="eastAsia" w:ascii="仿宋" w:hAnsi="仿宋" w:eastAsia="仿宋" w:cs="仿宋"/>
          <w:color w:val="auto"/>
          <w:sz w:val="28"/>
          <w:szCs w:val="28"/>
        </w:rPr>
      </w:pPr>
    </w:p>
    <w:p>
      <w:pPr>
        <w:pStyle w:val="21"/>
        <w:rPr>
          <w:rFonts w:hint="eastAsia" w:ascii="仿宋" w:hAnsi="仿宋" w:eastAsia="仿宋" w:cs="仿宋"/>
          <w:color w:val="auto"/>
          <w:sz w:val="28"/>
          <w:szCs w:val="28"/>
        </w:rPr>
      </w:pPr>
    </w:p>
    <w:p>
      <w:pPr>
        <w:pStyle w:val="21"/>
        <w:rPr>
          <w:rFonts w:hint="eastAsia" w:ascii="仿宋" w:hAnsi="仿宋" w:eastAsia="仿宋" w:cs="仿宋"/>
          <w:color w:val="auto"/>
          <w:sz w:val="28"/>
          <w:szCs w:val="28"/>
        </w:rPr>
      </w:pPr>
    </w:p>
    <w:p>
      <w:pPr>
        <w:pStyle w:val="21"/>
        <w:rPr>
          <w:rFonts w:hint="eastAsia" w:ascii="仿宋" w:hAnsi="仿宋" w:eastAsia="仿宋" w:cs="仿宋"/>
          <w:color w:val="auto"/>
          <w:sz w:val="28"/>
          <w:szCs w:val="28"/>
        </w:rPr>
      </w:pPr>
    </w:p>
    <w:p>
      <w:pPr>
        <w:pStyle w:val="21"/>
        <w:rPr>
          <w:rFonts w:hint="eastAsia" w:ascii="仿宋" w:hAnsi="仿宋" w:eastAsia="仿宋" w:cs="仿宋"/>
          <w:color w:val="auto"/>
          <w:sz w:val="28"/>
          <w:szCs w:val="28"/>
        </w:rPr>
      </w:pPr>
    </w:p>
    <w:p>
      <w:pPr>
        <w:pStyle w:val="21"/>
        <w:rPr>
          <w:rFonts w:hint="eastAsia" w:ascii="仿宋" w:hAnsi="仿宋" w:eastAsia="仿宋" w:cs="仿宋"/>
          <w:color w:val="auto"/>
          <w:sz w:val="28"/>
          <w:szCs w:val="28"/>
        </w:rPr>
      </w:pPr>
    </w:p>
    <w:p>
      <w:pPr>
        <w:pStyle w:val="21"/>
        <w:rPr>
          <w:rFonts w:hint="eastAsia" w:ascii="仿宋" w:hAnsi="仿宋" w:eastAsia="仿宋" w:cs="仿宋"/>
          <w:color w:val="auto"/>
          <w:sz w:val="28"/>
          <w:szCs w:val="28"/>
        </w:rPr>
      </w:pPr>
    </w:p>
    <w:p>
      <w:pPr>
        <w:pStyle w:val="21"/>
        <w:rPr>
          <w:rFonts w:hint="eastAsia" w:ascii="仿宋" w:hAnsi="仿宋" w:eastAsia="仿宋" w:cs="仿宋"/>
          <w:color w:val="auto"/>
          <w:sz w:val="28"/>
          <w:szCs w:val="28"/>
        </w:rPr>
      </w:pPr>
    </w:p>
    <w:p>
      <w:pPr>
        <w:pStyle w:val="21"/>
        <w:rPr>
          <w:rFonts w:hint="eastAsia" w:ascii="仿宋" w:hAnsi="仿宋" w:eastAsia="仿宋" w:cs="仿宋"/>
          <w:color w:val="auto"/>
          <w:sz w:val="28"/>
          <w:szCs w:val="28"/>
        </w:rPr>
      </w:pPr>
    </w:p>
    <w:p>
      <w:pPr>
        <w:pStyle w:val="21"/>
        <w:rPr>
          <w:rFonts w:hint="eastAsia" w:ascii="仿宋" w:hAnsi="仿宋" w:eastAsia="仿宋" w:cs="仿宋"/>
          <w:color w:val="auto"/>
          <w:sz w:val="28"/>
          <w:szCs w:val="28"/>
        </w:rPr>
      </w:pPr>
    </w:p>
    <w:p>
      <w:pPr>
        <w:pStyle w:val="21"/>
        <w:rPr>
          <w:rFonts w:hint="eastAsia" w:ascii="仿宋" w:hAnsi="仿宋" w:eastAsia="仿宋" w:cs="仿宋"/>
          <w:color w:val="auto"/>
          <w:sz w:val="28"/>
          <w:szCs w:val="28"/>
        </w:rPr>
      </w:pPr>
    </w:p>
    <w:p>
      <w:pPr>
        <w:pStyle w:val="21"/>
        <w:rPr>
          <w:rFonts w:hint="eastAsia" w:ascii="仿宋" w:hAnsi="仿宋" w:eastAsia="仿宋" w:cs="仿宋"/>
          <w:color w:val="auto"/>
          <w:sz w:val="28"/>
          <w:szCs w:val="28"/>
        </w:rPr>
      </w:pPr>
    </w:p>
    <w:p>
      <w:pPr>
        <w:pStyle w:val="21"/>
        <w:rPr>
          <w:rFonts w:hint="eastAsia" w:ascii="仿宋" w:hAnsi="仿宋" w:eastAsia="仿宋" w:cs="仿宋"/>
          <w:color w:val="auto"/>
          <w:sz w:val="28"/>
          <w:szCs w:val="28"/>
        </w:rPr>
      </w:pPr>
    </w:p>
    <w:p>
      <w:pPr>
        <w:pStyle w:val="21"/>
        <w:rPr>
          <w:rFonts w:hint="eastAsia" w:ascii="仿宋" w:hAnsi="仿宋" w:eastAsia="仿宋" w:cs="仿宋"/>
          <w:color w:val="auto"/>
          <w:sz w:val="28"/>
          <w:szCs w:val="28"/>
        </w:rPr>
      </w:pPr>
    </w:p>
    <w:p>
      <w:pPr>
        <w:pStyle w:val="21"/>
        <w:rPr>
          <w:rFonts w:hint="eastAsia" w:ascii="仿宋" w:hAnsi="仿宋" w:eastAsia="仿宋" w:cs="仿宋"/>
          <w:color w:val="auto"/>
          <w:sz w:val="28"/>
          <w:szCs w:val="28"/>
        </w:rPr>
      </w:pPr>
    </w:p>
    <w:p>
      <w:pPr>
        <w:pStyle w:val="21"/>
        <w:rPr>
          <w:rFonts w:hint="eastAsia" w:ascii="仿宋" w:hAnsi="仿宋" w:eastAsia="仿宋" w:cs="仿宋"/>
          <w:color w:val="auto"/>
          <w:sz w:val="28"/>
          <w:szCs w:val="28"/>
        </w:rPr>
      </w:pPr>
    </w:p>
    <w:p>
      <w:pPr>
        <w:pStyle w:val="21"/>
        <w:rPr>
          <w:rFonts w:hint="eastAsia" w:ascii="仿宋" w:hAnsi="仿宋" w:eastAsia="仿宋" w:cs="仿宋"/>
          <w:color w:val="auto"/>
          <w:sz w:val="28"/>
          <w:szCs w:val="28"/>
        </w:rPr>
      </w:pPr>
    </w:p>
    <w:p>
      <w:pPr>
        <w:pStyle w:val="21"/>
        <w:rPr>
          <w:rFonts w:hint="eastAsia" w:ascii="仿宋" w:hAnsi="仿宋" w:eastAsia="仿宋" w:cs="仿宋"/>
          <w:color w:val="auto"/>
          <w:sz w:val="28"/>
          <w:szCs w:val="28"/>
        </w:rPr>
      </w:pPr>
    </w:p>
    <w:p>
      <w:pPr>
        <w:pStyle w:val="21"/>
        <w:rPr>
          <w:rFonts w:hint="eastAsia" w:ascii="仿宋" w:hAnsi="仿宋" w:eastAsia="仿宋" w:cs="仿宋"/>
          <w:color w:val="auto"/>
          <w:sz w:val="28"/>
          <w:szCs w:val="28"/>
        </w:rPr>
      </w:pPr>
    </w:p>
    <w:p>
      <w:pPr>
        <w:rPr>
          <w:rFonts w:hint="eastAsia" w:ascii="仿宋" w:hAnsi="仿宋" w:eastAsia="仿宋" w:cs="仿宋"/>
          <w:b/>
          <w:bCs/>
          <w:color w:val="auto"/>
          <w:sz w:val="28"/>
          <w:szCs w:val="28"/>
        </w:rPr>
      </w:pPr>
      <w:r>
        <w:rPr>
          <w:rFonts w:hint="eastAsia" w:ascii="仿宋" w:hAnsi="仿宋" w:eastAsia="仿宋" w:cs="仿宋"/>
          <w:b/>
          <w:bCs/>
          <w:color w:val="auto"/>
          <w:sz w:val="28"/>
          <w:szCs w:val="28"/>
        </w:rPr>
        <w:t>附件2：</w:t>
      </w:r>
    </w:p>
    <w:p>
      <w:pPr>
        <w:rPr>
          <w:rFonts w:hint="eastAsia" w:ascii="仿宋" w:hAnsi="仿宋" w:eastAsia="仿宋" w:cs="仿宋"/>
          <w:b/>
          <w:bCs/>
          <w:color w:val="auto"/>
          <w:sz w:val="28"/>
          <w:szCs w:val="28"/>
        </w:rPr>
      </w:pPr>
    </w:p>
    <w:p>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质疑函范本</w:t>
      </w:r>
    </w:p>
    <w:p>
      <w:pPr>
        <w:keepNext w:val="0"/>
        <w:keepLines w:val="0"/>
        <w:pageBreakBefore w:val="0"/>
        <w:widowControl w:val="0"/>
        <w:kinsoku/>
        <w:wordWrap/>
        <w:overflowPunct/>
        <w:topLinePunct w:val="0"/>
        <w:autoSpaceDE/>
        <w:autoSpaceDN/>
        <w:bidi w:val="0"/>
        <w:adjustRightInd w:val="0"/>
        <w:snapToGrid w:val="0"/>
        <w:spacing w:before="240" w:beforeLines="100" w:line="500" w:lineRule="exac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一、质疑供应商基本信息</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u w:val="dotted"/>
        </w:rPr>
      </w:pPr>
      <w:r>
        <w:rPr>
          <w:rFonts w:hint="eastAsia" w:ascii="仿宋" w:hAnsi="仿宋" w:eastAsia="仿宋" w:cs="仿宋"/>
          <w:color w:val="auto"/>
          <w:sz w:val="28"/>
          <w:szCs w:val="28"/>
        </w:rPr>
        <w:t>质疑供应商：</w:t>
      </w:r>
      <w:r>
        <w:rPr>
          <w:rFonts w:hint="eastAsia" w:ascii="仿宋" w:hAnsi="仿宋" w:eastAsia="仿宋" w:cs="仿宋"/>
          <w:color w:val="auto"/>
          <w:sz w:val="28"/>
          <w:szCs w:val="28"/>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地址：</w:t>
      </w:r>
      <w:r>
        <w:rPr>
          <w:rFonts w:hint="eastAsia" w:ascii="仿宋" w:hAnsi="仿宋" w:eastAsia="仿宋" w:cs="仿宋"/>
          <w:color w:val="auto"/>
          <w:sz w:val="28"/>
          <w:szCs w:val="28"/>
          <w:u w:val="dotted"/>
        </w:rPr>
        <w:t xml:space="preserve">                          </w:t>
      </w:r>
      <w:r>
        <w:rPr>
          <w:rFonts w:hint="eastAsia" w:ascii="仿宋" w:hAnsi="仿宋" w:eastAsia="仿宋" w:cs="仿宋"/>
          <w:color w:val="auto"/>
          <w:sz w:val="28"/>
          <w:szCs w:val="28"/>
        </w:rPr>
        <w:t>邮编：</w:t>
      </w:r>
      <w:r>
        <w:rPr>
          <w:rFonts w:hint="eastAsia" w:ascii="仿宋" w:hAnsi="仿宋" w:eastAsia="仿宋" w:cs="仿宋"/>
          <w:color w:val="auto"/>
          <w:sz w:val="28"/>
          <w:szCs w:val="28"/>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联系人：</w:t>
      </w:r>
      <w:r>
        <w:rPr>
          <w:rFonts w:hint="eastAsia" w:ascii="仿宋" w:hAnsi="仿宋" w:eastAsia="仿宋" w:cs="仿宋"/>
          <w:color w:val="auto"/>
          <w:sz w:val="28"/>
          <w:szCs w:val="28"/>
          <w:u w:val="dotted"/>
        </w:rPr>
        <w:t xml:space="preserve">                      </w:t>
      </w:r>
      <w:r>
        <w:rPr>
          <w:rFonts w:hint="eastAsia" w:ascii="仿宋" w:hAnsi="仿宋" w:eastAsia="仿宋" w:cs="仿宋"/>
          <w:color w:val="auto"/>
          <w:sz w:val="28"/>
          <w:szCs w:val="28"/>
        </w:rPr>
        <w:t>联系电话：</w:t>
      </w:r>
      <w:r>
        <w:rPr>
          <w:rFonts w:hint="eastAsia" w:ascii="仿宋" w:hAnsi="仿宋" w:eastAsia="仿宋" w:cs="仿宋"/>
          <w:color w:val="auto"/>
          <w:sz w:val="28"/>
          <w:szCs w:val="28"/>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u w:val="dotted"/>
        </w:rPr>
      </w:pPr>
      <w:r>
        <w:rPr>
          <w:rFonts w:hint="eastAsia" w:ascii="仿宋" w:hAnsi="仿宋" w:eastAsia="仿宋" w:cs="仿宋"/>
          <w:color w:val="auto"/>
          <w:sz w:val="28"/>
          <w:szCs w:val="28"/>
        </w:rPr>
        <w:t>授权代表：</w:t>
      </w:r>
      <w:r>
        <w:rPr>
          <w:rFonts w:hint="eastAsia" w:ascii="仿宋" w:hAnsi="仿宋" w:eastAsia="仿宋" w:cs="仿宋"/>
          <w:color w:val="auto"/>
          <w:sz w:val="28"/>
          <w:szCs w:val="28"/>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联系电话：</w:t>
      </w:r>
      <w:r>
        <w:rPr>
          <w:rFonts w:hint="eastAsia" w:ascii="仿宋" w:hAnsi="仿宋" w:eastAsia="仿宋" w:cs="仿宋"/>
          <w:color w:val="auto"/>
          <w:sz w:val="28"/>
          <w:szCs w:val="28"/>
          <w:u w:val="dotted"/>
        </w:rPr>
        <w:t xml:space="preserve">                                           </w:t>
      </w:r>
      <w:r>
        <w:rPr>
          <w:rFonts w:hint="eastAsia" w:ascii="仿宋" w:hAnsi="仿宋" w:eastAsia="仿宋" w:cs="仿宋"/>
          <w:color w:val="auto"/>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地址： </w:t>
      </w:r>
      <w:r>
        <w:rPr>
          <w:rFonts w:hint="eastAsia" w:ascii="仿宋" w:hAnsi="仿宋" w:eastAsia="仿宋" w:cs="仿宋"/>
          <w:color w:val="auto"/>
          <w:sz w:val="28"/>
          <w:szCs w:val="28"/>
          <w:u w:val="dotted"/>
        </w:rPr>
        <w:t xml:space="preserve">                        </w:t>
      </w:r>
      <w:r>
        <w:rPr>
          <w:rFonts w:hint="eastAsia" w:ascii="仿宋" w:hAnsi="仿宋" w:eastAsia="仿宋" w:cs="仿宋"/>
          <w:color w:val="auto"/>
          <w:sz w:val="28"/>
          <w:szCs w:val="28"/>
        </w:rPr>
        <w:t>邮编：</w:t>
      </w:r>
      <w:r>
        <w:rPr>
          <w:rFonts w:hint="eastAsia" w:ascii="仿宋" w:hAnsi="仿宋" w:eastAsia="仿宋" w:cs="仿宋"/>
          <w:color w:val="auto"/>
          <w:sz w:val="28"/>
          <w:szCs w:val="28"/>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二、质疑项目基本情况</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质疑项目的名称：</w:t>
      </w:r>
      <w:r>
        <w:rPr>
          <w:rFonts w:hint="eastAsia" w:ascii="仿宋" w:hAnsi="仿宋" w:eastAsia="仿宋" w:cs="仿宋"/>
          <w:color w:val="auto"/>
          <w:sz w:val="28"/>
          <w:szCs w:val="28"/>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质疑项目的编号：</w:t>
      </w:r>
      <w:r>
        <w:rPr>
          <w:rFonts w:hint="eastAsia" w:ascii="仿宋" w:hAnsi="仿宋" w:eastAsia="仿宋" w:cs="仿宋"/>
          <w:color w:val="auto"/>
          <w:sz w:val="28"/>
          <w:szCs w:val="28"/>
          <w:u w:val="dotted"/>
        </w:rPr>
        <w:t xml:space="preserve">               </w:t>
      </w:r>
      <w:r>
        <w:rPr>
          <w:rFonts w:hint="eastAsia" w:ascii="仿宋" w:hAnsi="仿宋" w:eastAsia="仿宋" w:cs="仿宋"/>
          <w:color w:val="auto"/>
          <w:sz w:val="28"/>
          <w:szCs w:val="28"/>
        </w:rPr>
        <w:t>包号：</w:t>
      </w:r>
      <w:r>
        <w:rPr>
          <w:rFonts w:hint="eastAsia" w:ascii="仿宋" w:hAnsi="仿宋" w:eastAsia="仿宋" w:cs="仿宋"/>
          <w:color w:val="auto"/>
          <w:sz w:val="28"/>
          <w:szCs w:val="28"/>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u w:val="dotted"/>
        </w:rPr>
      </w:pPr>
      <w:r>
        <w:rPr>
          <w:rFonts w:hint="eastAsia" w:ascii="仿宋" w:hAnsi="仿宋" w:eastAsia="仿宋" w:cs="仿宋"/>
          <w:color w:val="auto"/>
          <w:sz w:val="28"/>
          <w:szCs w:val="28"/>
        </w:rPr>
        <w:t>采购人名称：</w:t>
      </w:r>
      <w:r>
        <w:rPr>
          <w:rFonts w:hint="eastAsia" w:ascii="仿宋" w:hAnsi="仿宋" w:eastAsia="仿宋" w:cs="仿宋"/>
          <w:color w:val="auto"/>
          <w:sz w:val="28"/>
          <w:szCs w:val="28"/>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采购文件获取日期：</w:t>
      </w:r>
      <w:r>
        <w:rPr>
          <w:rFonts w:hint="eastAsia" w:ascii="仿宋" w:hAnsi="仿宋" w:eastAsia="仿宋" w:cs="仿宋"/>
          <w:color w:val="auto"/>
          <w:sz w:val="28"/>
          <w:szCs w:val="28"/>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三、质疑事项具体内容</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u w:val="dotted"/>
        </w:rPr>
      </w:pPr>
      <w:r>
        <w:rPr>
          <w:rFonts w:hint="eastAsia" w:ascii="仿宋" w:hAnsi="仿宋" w:eastAsia="仿宋" w:cs="仿宋"/>
          <w:color w:val="auto"/>
          <w:sz w:val="28"/>
          <w:szCs w:val="28"/>
        </w:rPr>
        <w:t>质疑事项1：</w:t>
      </w:r>
      <w:r>
        <w:rPr>
          <w:rFonts w:hint="eastAsia" w:ascii="仿宋" w:hAnsi="仿宋" w:eastAsia="仿宋" w:cs="仿宋"/>
          <w:color w:val="auto"/>
          <w:sz w:val="28"/>
          <w:szCs w:val="28"/>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u w:val="dotted"/>
        </w:rPr>
      </w:pPr>
      <w:r>
        <w:rPr>
          <w:rFonts w:hint="eastAsia" w:ascii="仿宋" w:hAnsi="仿宋" w:eastAsia="仿宋" w:cs="仿宋"/>
          <w:color w:val="auto"/>
          <w:sz w:val="28"/>
          <w:szCs w:val="28"/>
        </w:rPr>
        <w:t>事实依据：</w:t>
      </w:r>
      <w:r>
        <w:rPr>
          <w:rFonts w:hint="eastAsia" w:ascii="仿宋" w:hAnsi="仿宋" w:eastAsia="仿宋" w:cs="仿宋"/>
          <w:color w:val="auto"/>
          <w:sz w:val="28"/>
          <w:szCs w:val="28"/>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u w:val="dotted"/>
        </w:rPr>
      </w:pPr>
      <w:r>
        <w:rPr>
          <w:rFonts w:hint="eastAsia" w:ascii="仿宋" w:hAnsi="仿宋" w:eastAsia="仿宋" w:cs="仿宋"/>
          <w:color w:val="auto"/>
          <w:sz w:val="28"/>
          <w:szCs w:val="28"/>
        </w:rPr>
        <w:t>法律依据：</w:t>
      </w:r>
      <w:r>
        <w:rPr>
          <w:rFonts w:hint="eastAsia" w:ascii="仿宋" w:hAnsi="仿宋" w:eastAsia="仿宋" w:cs="仿宋"/>
          <w:color w:val="auto"/>
          <w:sz w:val="28"/>
          <w:szCs w:val="28"/>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u w:val="dotted"/>
        </w:rPr>
      </w:pPr>
      <w:r>
        <w:rPr>
          <w:rFonts w:hint="eastAsia" w:ascii="仿宋" w:hAnsi="仿宋" w:eastAsia="仿宋" w:cs="仿宋"/>
          <w:color w:val="auto"/>
          <w:sz w:val="28"/>
          <w:szCs w:val="28"/>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u w:val="dotted"/>
        </w:rPr>
      </w:pPr>
      <w:r>
        <w:rPr>
          <w:rFonts w:hint="eastAsia" w:ascii="仿宋" w:hAnsi="仿宋" w:eastAsia="仿宋" w:cs="仿宋"/>
          <w:color w:val="auto"/>
          <w:sz w:val="28"/>
          <w:szCs w:val="28"/>
        </w:rPr>
        <w:t>质疑事项2</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四、与质疑事项相关的质疑请求</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u w:val="dotted"/>
        </w:rPr>
      </w:pPr>
      <w:r>
        <w:rPr>
          <w:rFonts w:hint="eastAsia" w:ascii="仿宋" w:hAnsi="仿宋" w:eastAsia="仿宋" w:cs="仿宋"/>
          <w:color w:val="auto"/>
          <w:sz w:val="28"/>
          <w:szCs w:val="28"/>
        </w:rPr>
        <w:t>请求：</w:t>
      </w:r>
      <w:r>
        <w:rPr>
          <w:rFonts w:hint="eastAsia" w:ascii="仿宋" w:hAnsi="仿宋" w:eastAsia="仿宋" w:cs="仿宋"/>
          <w:color w:val="auto"/>
          <w:sz w:val="28"/>
          <w:szCs w:val="28"/>
          <w:u w:val="dotted"/>
        </w:rPr>
        <w:t xml:space="preserve">                                               </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签字(签章)：                   公章：                      </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日期：    </w:t>
      </w:r>
    </w:p>
    <w:p>
      <w:pPr>
        <w:rPr>
          <w:rFonts w:hint="eastAsia" w:ascii="仿宋" w:hAnsi="仿宋" w:eastAsia="仿宋" w:cs="仿宋"/>
          <w:b/>
          <w:color w:val="auto"/>
          <w:sz w:val="28"/>
          <w:szCs w:val="28"/>
        </w:rPr>
      </w:pPr>
      <w:r>
        <w:rPr>
          <w:rFonts w:hint="eastAsia" w:ascii="仿宋" w:hAnsi="仿宋" w:eastAsia="仿宋" w:cs="仿宋"/>
          <w:b/>
          <w:color w:val="auto"/>
          <w:sz w:val="28"/>
          <w:szCs w:val="28"/>
        </w:rPr>
        <w:t>质疑函制作说明：</w:t>
      </w:r>
    </w:p>
    <w:p>
      <w:pPr>
        <w:widowControl/>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1.供应商提出质疑时，应提交质疑函和必要的证明材料。</w:t>
      </w:r>
    </w:p>
    <w:p>
      <w:pPr>
        <w:widowControl/>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2.质疑供应商若委托代理人进行质疑的，质疑函应按要求列明“授权代表”的有关内容，并在附件中提交由质疑</w:t>
      </w:r>
      <w:r>
        <w:rPr>
          <w:rFonts w:hint="eastAsia" w:ascii="仿宋" w:hAnsi="仿宋" w:eastAsia="仿宋" w:cs="仿宋"/>
          <w:color w:val="auto"/>
          <w:kern w:val="0"/>
          <w:sz w:val="28"/>
          <w:szCs w:val="28"/>
        </w:rPr>
        <w:t>供应商签署的授权委托书。授权委托书应载明代理人的姓名或者名称、代理事项、具体权限、期限和相关事项。</w:t>
      </w:r>
    </w:p>
    <w:p>
      <w:pPr>
        <w:widowControl/>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3.质疑供应商若对项目的某一分包进行质疑，质疑函中应列明具体分包号。</w:t>
      </w:r>
    </w:p>
    <w:p>
      <w:pPr>
        <w:widowControl/>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4.质疑函的质疑事项应具体、明确，并有必要的事实依据和法律依据。</w:t>
      </w:r>
    </w:p>
    <w:p>
      <w:pPr>
        <w:widowControl/>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5.质疑函的质疑请求应与质疑事项相关。</w:t>
      </w:r>
    </w:p>
    <w:p>
      <w:pPr>
        <w:widowControl/>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6.质疑供应商为自然人的，质疑函应由本人签字；质疑供应商为法人或者其他组织的，质疑函应由法定代表人、主要负责人，或者其授权代表签字或者盖章，并加盖公章。</w:t>
      </w:r>
    </w:p>
    <w:p>
      <w:pPr>
        <w:widowControl/>
        <w:ind w:firstLine="560" w:firstLineChars="200"/>
        <w:jc w:val="left"/>
        <w:rPr>
          <w:rFonts w:hint="eastAsia" w:ascii="仿宋" w:hAnsi="仿宋" w:eastAsia="仿宋" w:cs="仿宋"/>
          <w:color w:val="auto"/>
          <w:sz w:val="28"/>
          <w:szCs w:val="28"/>
        </w:rPr>
      </w:pPr>
    </w:p>
    <w:p>
      <w:pPr>
        <w:keepNext w:val="0"/>
        <w:keepLines w:val="0"/>
        <w:pageBreakBefore w:val="0"/>
        <w:widowControl/>
        <w:suppressLineNumbers w:val="0"/>
        <w:kinsoku/>
        <w:wordWrap/>
        <w:overflowPunct/>
        <w:topLinePunct w:val="0"/>
        <w:autoSpaceDE/>
        <w:autoSpaceDN/>
        <w:bidi w:val="0"/>
        <w:adjustRightInd w:val="0"/>
        <w:snapToGrid/>
        <w:spacing w:before="100" w:beforeAutospacing="1" w:after="100" w:afterAutospacing="1" w:line="360" w:lineRule="auto"/>
        <w:ind w:left="0" w:right="0" w:firstLine="482" w:firstLineChars="200"/>
        <w:jc w:val="left"/>
        <w:textAlignment w:val="auto"/>
        <w:rPr>
          <w:rFonts w:hint="default"/>
          <w:b/>
          <w:bCs/>
          <w:color w:val="auto"/>
          <w:sz w:val="24"/>
          <w:szCs w:val="24"/>
          <w:lang w:val="en-US"/>
        </w:rPr>
      </w:pPr>
    </w:p>
    <w:p>
      <w:pPr>
        <w:spacing w:after="120" w:afterLines="50" w:line="360" w:lineRule="auto"/>
        <w:rPr>
          <w:rFonts w:hint="eastAsia" w:ascii="仿宋" w:hAnsi="仿宋" w:eastAsia="仿宋" w:cs="仿宋"/>
          <w:color w:val="auto"/>
          <w:sz w:val="28"/>
          <w:szCs w:val="28"/>
          <w:highlight w:val="none"/>
        </w:rPr>
      </w:pPr>
    </w:p>
    <w:p>
      <w:pPr>
        <w:rPr>
          <w:color w:val="auto"/>
        </w:rPr>
      </w:pPr>
    </w:p>
    <w:sectPr>
      <w:headerReference r:id="rId9" w:type="default"/>
      <w:footerReference r:id="rId10" w:type="default"/>
      <w:pgSz w:w="11906" w:h="16838"/>
      <w:pgMar w:top="1134" w:right="1106" w:bottom="2211" w:left="1134" w:header="794" w:footer="794" w:gutter="0"/>
      <w:pgNumType w:fmt="decimal"/>
      <w:cols w:space="720" w:num="1"/>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single" w:color="auto" w:sz="4" w:space="1"/>
      </w:pBdr>
      <w:tabs>
        <w:tab w:val="center" w:pos="4153"/>
        <w:tab w:val="right" w:pos="8306"/>
      </w:tabs>
      <w:ind w:right="360"/>
      <w:rPr>
        <w:rFonts w:hint="eastAsia"/>
        <w:color w:val="FF0000"/>
        <w:szCs w:val="21"/>
      </w:rPr>
    </w:pPr>
    <w:r>
      <w:rPr>
        <w:rFonts w:hint="eastAsia"/>
        <w:color w:val="800000"/>
        <w:sz w:val="21"/>
        <w:szCs w:val="21"/>
      </w:rPr>
      <w:t>Add：</w:t>
    </w:r>
    <w:r>
      <w:rPr>
        <w:color w:val="800000"/>
        <w:szCs w:val="21"/>
      </w:rPr>
      <w:t xml:space="preserve">阿图什市天山西路24号院图华居小区1号楼3单元2楼A5 </w:t>
    </w:r>
    <w:r>
      <w:rPr>
        <w:rFonts w:hint="eastAsia"/>
        <w:color w:val="800000"/>
        <w:szCs w:val="21"/>
      </w:rPr>
      <w:t xml:space="preserve">        </w:t>
    </w:r>
    <w:r>
      <w:rPr>
        <w:rFonts w:hint="eastAsia"/>
        <w:color w:val="800000"/>
        <w:sz w:val="21"/>
        <w:szCs w:val="21"/>
      </w:rPr>
      <w:t xml:space="preserve">Tel：0908-4228808   </w:t>
    </w:r>
    <w:r>
      <w:rPr>
        <w:rFonts w:hint="eastAsia"/>
        <w:sz w:val="21"/>
        <w:szCs w:val="21"/>
      </w:rPr>
      <w:t xml:space="preserve">   </w:t>
    </w:r>
  </w:p>
  <w:p>
    <w:pPr>
      <w:pStyle w:val="11"/>
      <w:pBdr>
        <w:top w:val="single" w:color="auto" w:sz="4" w:space="1"/>
      </w:pBdr>
      <w:tabs>
        <w:tab w:val="center" w:pos="4153"/>
        <w:tab w:val="right" w:pos="8306"/>
      </w:tabs>
      <w:rPr>
        <w:color w:val="FF0000"/>
        <w:szCs w:val="21"/>
      </w:rPr>
    </w:pPr>
    <w:r>
      <w:rPr>
        <w:rFonts w:hint="eastAsia"/>
        <w:color w:val="FF000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3"/>
        <w:tab w:val="right" w:pos="8306"/>
        <w:tab w:val="clear" w:pos="4320"/>
        <w:tab w:val="clear" w:pos="864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default"/>
        <w:lang w:val="en-US"/>
      </w:rPr>
    </w:pPr>
    <w:r>
      <w:rPr>
        <w:sz w:val="20"/>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color w:val="800000"/>
        <w:sz w:val="20"/>
        <w:szCs w:val="20"/>
      </w:rPr>
      <w:t>Add：阿图什市</w:t>
    </w:r>
    <w:r>
      <w:rPr>
        <w:rFonts w:hint="eastAsia"/>
        <w:color w:val="800000"/>
        <w:sz w:val="20"/>
        <w:szCs w:val="20"/>
        <w:lang w:eastAsia="zh-CN"/>
      </w:rPr>
      <w:t>通程大厦三楼</w:t>
    </w:r>
    <w:r>
      <w:rPr>
        <w:rFonts w:hint="eastAsia"/>
        <w:color w:val="800000"/>
        <w:sz w:val="16"/>
        <w:szCs w:val="20"/>
      </w:rPr>
      <w:t xml:space="preserve"> </w:t>
    </w:r>
    <w:r>
      <w:rPr>
        <w:rFonts w:hint="eastAsia"/>
        <w:color w:val="800000"/>
        <w:sz w:val="16"/>
        <w:szCs w:val="20"/>
        <w:lang w:val="en-US" w:eastAsia="zh-CN"/>
      </w:rPr>
      <w:t xml:space="preserve">                   </w:t>
    </w:r>
    <w:r>
      <w:rPr>
        <w:rFonts w:hint="eastAsia"/>
        <w:color w:val="800000"/>
        <w:sz w:val="20"/>
        <w:szCs w:val="20"/>
      </w:rPr>
      <w:t>Tel：0908-42</w:t>
    </w:r>
    <w:r>
      <w:rPr>
        <w:rFonts w:hint="eastAsia"/>
        <w:color w:val="800000"/>
        <w:sz w:val="20"/>
        <w:szCs w:val="20"/>
        <w:lang w:val="en-US" w:eastAsia="zh-CN"/>
      </w:rPr>
      <w:t>30011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3"/>
        <w:tab w:val="right" w:pos="8306"/>
        <w:tab w:val="clear" w:pos="4320"/>
        <w:tab w:val="clear" w:pos="8640"/>
      </w:tabs>
      <w:ind w:right="360"/>
      <w:jc w:val="both"/>
      <w:rPr>
        <w:rFonts w:hint="default"/>
        <w:lang w:val="en-US"/>
      </w:rPr>
    </w:pPr>
    <w:r>
      <w:rPr>
        <w:sz w:val="13"/>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tabs>
                              <w:tab w:val="center" w:pos="4153"/>
                              <w:tab w:val="right" w:pos="8306"/>
                              <w:tab w:val="clear" w:pos="4320"/>
                              <w:tab w:val="clear" w:pos="8640"/>
                            </w:tabs>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pPr>
                      <w:pStyle w:val="11"/>
                      <w:tabs>
                        <w:tab w:val="center" w:pos="4153"/>
                        <w:tab w:val="right" w:pos="8306"/>
                        <w:tab w:val="clear" w:pos="4320"/>
                        <w:tab w:val="clear" w:pos="8640"/>
                      </w:tabs>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3"/>
        <w:szCs w:val="13"/>
      </w:rPr>
      <w:t xml:space="preserve"> </w:t>
    </w:r>
    <w:r>
      <w:rPr>
        <w:rFonts w:hint="eastAsia"/>
      </w:rPr>
      <w:t xml:space="preserve">  </w:t>
    </w:r>
    <w:r>
      <w:rPr>
        <w:rFonts w:hint="eastAsia"/>
        <w:sz w:val="21"/>
        <w:szCs w:val="21"/>
      </w:rPr>
      <w:t xml:space="preserve"> </w:t>
    </w:r>
    <w:r>
      <w:rPr>
        <w:rFonts w:hint="eastAsia"/>
        <w:sz w:val="16"/>
        <w:szCs w:val="16"/>
      </w:rPr>
      <w:t xml:space="preserve"> </w:t>
    </w:r>
    <w:r>
      <w:rPr>
        <w:rFonts w:hint="eastAsia"/>
        <w:color w:val="800000"/>
        <w:sz w:val="20"/>
        <w:szCs w:val="20"/>
      </w:rPr>
      <w:t>Add：阿图什市</w:t>
    </w:r>
    <w:r>
      <w:rPr>
        <w:rFonts w:hint="eastAsia"/>
        <w:color w:val="800000"/>
        <w:sz w:val="20"/>
        <w:szCs w:val="20"/>
        <w:lang w:eastAsia="zh-CN"/>
      </w:rPr>
      <w:t>通程大厦三楼</w:t>
    </w:r>
    <w:r>
      <w:rPr>
        <w:rFonts w:hint="eastAsia"/>
        <w:color w:val="800000"/>
        <w:sz w:val="16"/>
        <w:szCs w:val="20"/>
      </w:rPr>
      <w:t xml:space="preserve"> </w:t>
    </w:r>
    <w:r>
      <w:rPr>
        <w:rFonts w:hint="eastAsia"/>
        <w:color w:val="800000"/>
        <w:sz w:val="16"/>
        <w:szCs w:val="20"/>
        <w:lang w:val="en-US" w:eastAsia="zh-CN"/>
      </w:rPr>
      <w:t xml:space="preserve">          </w:t>
    </w:r>
    <w:r>
      <w:rPr>
        <w:rFonts w:hint="eastAsia"/>
        <w:color w:val="800000"/>
        <w:sz w:val="20"/>
        <w:szCs w:val="20"/>
      </w:rPr>
      <w:t>Tel：0908-42</w:t>
    </w:r>
    <w:r>
      <w:rPr>
        <w:rFonts w:hint="eastAsia"/>
        <w:color w:val="800000"/>
        <w:sz w:val="20"/>
        <w:szCs w:val="20"/>
        <w:lang w:val="en-US" w:eastAsia="zh-CN"/>
      </w:rPr>
      <w:t>30011</w:t>
    </w:r>
  </w:p>
  <w:p>
    <w:pPr>
      <w:pStyle w:val="1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3"/>
        <w:tab w:val="right" w:pos="8306"/>
        <w:tab w:val="clear" w:pos="4320"/>
        <w:tab w:val="clear" w:pos="8640"/>
      </w:tabs>
      <w:jc w:val="center"/>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rPr>
      <w:t>新疆宏力源工程项目管理有限公司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left" w:pos="6013"/>
      </w:tabs>
      <w:autoSpaceDE w:val="0"/>
      <w:autoSpaceDN w:val="0"/>
      <w:ind w:right="-26"/>
      <w:jc w:val="center"/>
      <w:textAlignment w:val="bottom"/>
      <w:rPr>
        <w:rFonts w:hint="eastAsia"/>
      </w:rPr>
    </w:pPr>
    <w:r>
      <w:rPr>
        <w:rFonts w:hint="eastAsia"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5A5A5"/>
    <w:multiLevelType w:val="singleLevel"/>
    <w:tmpl w:val="A5D5A5A5"/>
    <w:lvl w:ilvl="0" w:tentative="0">
      <w:start w:val="1"/>
      <w:numFmt w:val="decimal"/>
      <w:suff w:val="nothing"/>
      <w:lvlText w:val="%1、"/>
      <w:lvlJc w:val="left"/>
      <w:pPr>
        <w:ind w:left="-140"/>
      </w:pPr>
    </w:lvl>
  </w:abstractNum>
  <w:abstractNum w:abstractNumId="1">
    <w:nsid w:val="BA3760E4"/>
    <w:multiLevelType w:val="singleLevel"/>
    <w:tmpl w:val="BA3760E4"/>
    <w:lvl w:ilvl="0" w:tentative="0">
      <w:start w:val="1"/>
      <w:numFmt w:val="chineseCounting"/>
      <w:suff w:val="nothing"/>
      <w:lvlText w:val="%1、"/>
      <w:lvlJc w:val="left"/>
      <w:rPr>
        <w:rFonts w:hint="eastAsia"/>
      </w:rPr>
    </w:lvl>
  </w:abstractNum>
  <w:abstractNum w:abstractNumId="2">
    <w:nsid w:val="0000000F"/>
    <w:multiLevelType w:val="multilevel"/>
    <w:tmpl w:val="0000000F"/>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4">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377D9FDF"/>
    <w:multiLevelType w:val="singleLevel"/>
    <w:tmpl w:val="377D9FDF"/>
    <w:lvl w:ilvl="0" w:tentative="0">
      <w:start w:val="1"/>
      <w:numFmt w:val="decimal"/>
      <w:suff w:val="nothing"/>
      <w:lvlText w:val="（%1）"/>
      <w:lvlJc w:val="left"/>
    </w:lvl>
  </w:abstractNum>
  <w:abstractNum w:abstractNumId="6">
    <w:nsid w:val="3EC229F3"/>
    <w:multiLevelType w:val="singleLevel"/>
    <w:tmpl w:val="3EC229F3"/>
    <w:lvl w:ilvl="0" w:tentative="0">
      <w:start w:val="1"/>
      <w:numFmt w:val="decimal"/>
      <w:suff w:val="space"/>
      <w:lvlText w:val="(%1)"/>
      <w:lvlJc w:val="left"/>
    </w:lvl>
  </w:abstractNum>
  <w:abstractNum w:abstractNumId="7">
    <w:nsid w:val="55CD4C99"/>
    <w:multiLevelType w:val="singleLevel"/>
    <w:tmpl w:val="55CD4C99"/>
    <w:lvl w:ilvl="0" w:tentative="0">
      <w:start w:val="1"/>
      <w:numFmt w:val="chineseCounting"/>
      <w:suff w:val="nothing"/>
      <w:lvlText w:val="%1、"/>
      <w:lvlJc w:val="left"/>
    </w:lvl>
  </w:abstractNum>
  <w:abstractNum w:abstractNumId="8">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9">
    <w:nsid w:val="7FD8967B"/>
    <w:multiLevelType w:val="singleLevel"/>
    <w:tmpl w:val="7FD8967B"/>
    <w:lvl w:ilvl="0" w:tentative="0">
      <w:start w:val="8"/>
      <w:numFmt w:val="decimal"/>
      <w:suff w:val="nothing"/>
      <w:lvlText w:val="（%1）"/>
      <w:lvlJc w:val="left"/>
    </w:lvl>
  </w:abstractNum>
  <w:num w:numId="1">
    <w:abstractNumId w:val="4"/>
  </w:num>
  <w:num w:numId="2">
    <w:abstractNumId w:val="6"/>
  </w:num>
  <w:num w:numId="3">
    <w:abstractNumId w:val="9"/>
  </w:num>
  <w:num w:numId="4">
    <w:abstractNumId w:val="1"/>
  </w:num>
  <w:num w:numId="5">
    <w:abstractNumId w:val="0"/>
  </w:num>
  <w:num w:numId="6">
    <w:abstractNumId w:val="2"/>
  </w:num>
  <w:num w:numId="7">
    <w:abstractNumId w:val="5"/>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B6F5C"/>
    <w:rsid w:val="00204267"/>
    <w:rsid w:val="0026380B"/>
    <w:rsid w:val="002A1041"/>
    <w:rsid w:val="00D14C6E"/>
    <w:rsid w:val="013567E8"/>
    <w:rsid w:val="01371ACA"/>
    <w:rsid w:val="01DE4D34"/>
    <w:rsid w:val="01EC2180"/>
    <w:rsid w:val="02616717"/>
    <w:rsid w:val="02A0018C"/>
    <w:rsid w:val="03062D2F"/>
    <w:rsid w:val="032A5900"/>
    <w:rsid w:val="03795BF7"/>
    <w:rsid w:val="038643E7"/>
    <w:rsid w:val="0396002E"/>
    <w:rsid w:val="03AB1748"/>
    <w:rsid w:val="04F31726"/>
    <w:rsid w:val="058269E3"/>
    <w:rsid w:val="05A6297B"/>
    <w:rsid w:val="05B72C51"/>
    <w:rsid w:val="0614211D"/>
    <w:rsid w:val="063A0966"/>
    <w:rsid w:val="064540A7"/>
    <w:rsid w:val="065D37B7"/>
    <w:rsid w:val="06602F4C"/>
    <w:rsid w:val="06873C04"/>
    <w:rsid w:val="06C078A5"/>
    <w:rsid w:val="06C15402"/>
    <w:rsid w:val="072C1B48"/>
    <w:rsid w:val="079D320A"/>
    <w:rsid w:val="07A91243"/>
    <w:rsid w:val="07E15F92"/>
    <w:rsid w:val="08292E9E"/>
    <w:rsid w:val="08345873"/>
    <w:rsid w:val="083621E8"/>
    <w:rsid w:val="083E59D9"/>
    <w:rsid w:val="084B359B"/>
    <w:rsid w:val="086D6C33"/>
    <w:rsid w:val="08A9703C"/>
    <w:rsid w:val="08C11F17"/>
    <w:rsid w:val="09833910"/>
    <w:rsid w:val="09C3476A"/>
    <w:rsid w:val="09DC7417"/>
    <w:rsid w:val="0A0D499A"/>
    <w:rsid w:val="0A1012B8"/>
    <w:rsid w:val="0ABC6269"/>
    <w:rsid w:val="0AC353C5"/>
    <w:rsid w:val="0B1F3963"/>
    <w:rsid w:val="0B270013"/>
    <w:rsid w:val="0B59022A"/>
    <w:rsid w:val="0BEA4BAD"/>
    <w:rsid w:val="0BEE26CF"/>
    <w:rsid w:val="0C11573E"/>
    <w:rsid w:val="0CBA693D"/>
    <w:rsid w:val="0CE365DA"/>
    <w:rsid w:val="0CE36E54"/>
    <w:rsid w:val="0D1A1A7A"/>
    <w:rsid w:val="0D3E3D18"/>
    <w:rsid w:val="0D3F295E"/>
    <w:rsid w:val="0E3724AE"/>
    <w:rsid w:val="0E396A34"/>
    <w:rsid w:val="0E5231FB"/>
    <w:rsid w:val="0E533FF7"/>
    <w:rsid w:val="0EB910AE"/>
    <w:rsid w:val="0F0F2404"/>
    <w:rsid w:val="0F5B3527"/>
    <w:rsid w:val="0F677926"/>
    <w:rsid w:val="0F7F1627"/>
    <w:rsid w:val="0FED39BE"/>
    <w:rsid w:val="0FF73EB3"/>
    <w:rsid w:val="107E13E1"/>
    <w:rsid w:val="109020D4"/>
    <w:rsid w:val="10BB1E2B"/>
    <w:rsid w:val="10CE0DA2"/>
    <w:rsid w:val="115528CD"/>
    <w:rsid w:val="11562F41"/>
    <w:rsid w:val="116C4045"/>
    <w:rsid w:val="117816DC"/>
    <w:rsid w:val="11875983"/>
    <w:rsid w:val="11A032B5"/>
    <w:rsid w:val="11DB476E"/>
    <w:rsid w:val="123969B3"/>
    <w:rsid w:val="125C5FB9"/>
    <w:rsid w:val="12785835"/>
    <w:rsid w:val="12C241C7"/>
    <w:rsid w:val="131D0FA4"/>
    <w:rsid w:val="135D37BD"/>
    <w:rsid w:val="13A83668"/>
    <w:rsid w:val="13FB1564"/>
    <w:rsid w:val="140D1261"/>
    <w:rsid w:val="1421526B"/>
    <w:rsid w:val="14355370"/>
    <w:rsid w:val="146F7346"/>
    <w:rsid w:val="14BE61BC"/>
    <w:rsid w:val="14C7109B"/>
    <w:rsid w:val="14E17C57"/>
    <w:rsid w:val="14FC43D2"/>
    <w:rsid w:val="151046CE"/>
    <w:rsid w:val="15A54C64"/>
    <w:rsid w:val="15DB0D4F"/>
    <w:rsid w:val="15E82577"/>
    <w:rsid w:val="16012AA0"/>
    <w:rsid w:val="1671701D"/>
    <w:rsid w:val="16CC5634"/>
    <w:rsid w:val="16E12169"/>
    <w:rsid w:val="16F44AF3"/>
    <w:rsid w:val="17611B45"/>
    <w:rsid w:val="177E0ED8"/>
    <w:rsid w:val="17AC1DCC"/>
    <w:rsid w:val="17BD433E"/>
    <w:rsid w:val="182D74CF"/>
    <w:rsid w:val="183B7994"/>
    <w:rsid w:val="18DD40DB"/>
    <w:rsid w:val="19EF1259"/>
    <w:rsid w:val="1A5705CD"/>
    <w:rsid w:val="1A983EDA"/>
    <w:rsid w:val="1AB53B46"/>
    <w:rsid w:val="1ACD4C42"/>
    <w:rsid w:val="1B082579"/>
    <w:rsid w:val="1B1436E5"/>
    <w:rsid w:val="1B2C0DF5"/>
    <w:rsid w:val="1B4222B5"/>
    <w:rsid w:val="1B516EC5"/>
    <w:rsid w:val="1B927926"/>
    <w:rsid w:val="1BE32CB2"/>
    <w:rsid w:val="1BFA4D09"/>
    <w:rsid w:val="1C556E2B"/>
    <w:rsid w:val="1CDD07A7"/>
    <w:rsid w:val="1CF46AB3"/>
    <w:rsid w:val="1D1A04E0"/>
    <w:rsid w:val="1D690BDC"/>
    <w:rsid w:val="1D8E48F9"/>
    <w:rsid w:val="1D90796E"/>
    <w:rsid w:val="1D911EA6"/>
    <w:rsid w:val="1E440FCD"/>
    <w:rsid w:val="1E6450CE"/>
    <w:rsid w:val="1EC30488"/>
    <w:rsid w:val="1F202C32"/>
    <w:rsid w:val="1F50561E"/>
    <w:rsid w:val="1F58482E"/>
    <w:rsid w:val="1FBC5FFF"/>
    <w:rsid w:val="20186E0A"/>
    <w:rsid w:val="206F4EF3"/>
    <w:rsid w:val="20783804"/>
    <w:rsid w:val="21667F87"/>
    <w:rsid w:val="21675F61"/>
    <w:rsid w:val="216A6970"/>
    <w:rsid w:val="22276C4F"/>
    <w:rsid w:val="2268713F"/>
    <w:rsid w:val="22913527"/>
    <w:rsid w:val="22B809A6"/>
    <w:rsid w:val="22EE5862"/>
    <w:rsid w:val="23311DA8"/>
    <w:rsid w:val="2340105A"/>
    <w:rsid w:val="23775E15"/>
    <w:rsid w:val="23CD7566"/>
    <w:rsid w:val="24624256"/>
    <w:rsid w:val="24850AE1"/>
    <w:rsid w:val="249747A4"/>
    <w:rsid w:val="24D35CA4"/>
    <w:rsid w:val="24D67F0B"/>
    <w:rsid w:val="257460DA"/>
    <w:rsid w:val="25940521"/>
    <w:rsid w:val="259B4478"/>
    <w:rsid w:val="25BA3BB6"/>
    <w:rsid w:val="25C936B1"/>
    <w:rsid w:val="26476F88"/>
    <w:rsid w:val="26AB4A9E"/>
    <w:rsid w:val="271D0684"/>
    <w:rsid w:val="27230718"/>
    <w:rsid w:val="277E71CF"/>
    <w:rsid w:val="27E51A48"/>
    <w:rsid w:val="282C3699"/>
    <w:rsid w:val="2831073B"/>
    <w:rsid w:val="283D52C7"/>
    <w:rsid w:val="285F68BA"/>
    <w:rsid w:val="28FA72B8"/>
    <w:rsid w:val="29075ED3"/>
    <w:rsid w:val="293D7EAC"/>
    <w:rsid w:val="29674049"/>
    <w:rsid w:val="2A6C1D6B"/>
    <w:rsid w:val="2AE41C43"/>
    <w:rsid w:val="2B1B6C76"/>
    <w:rsid w:val="2BB502A2"/>
    <w:rsid w:val="2BD84204"/>
    <w:rsid w:val="2C262136"/>
    <w:rsid w:val="2C441BCF"/>
    <w:rsid w:val="2C9625AA"/>
    <w:rsid w:val="2D075D51"/>
    <w:rsid w:val="2D5D165F"/>
    <w:rsid w:val="2D8117AE"/>
    <w:rsid w:val="2DEC4BBA"/>
    <w:rsid w:val="2DFD55E9"/>
    <w:rsid w:val="2E332B3C"/>
    <w:rsid w:val="2EA11A15"/>
    <w:rsid w:val="2EB573B4"/>
    <w:rsid w:val="2F8146B2"/>
    <w:rsid w:val="2F88208F"/>
    <w:rsid w:val="2FB427D0"/>
    <w:rsid w:val="3000455B"/>
    <w:rsid w:val="30084617"/>
    <w:rsid w:val="30680791"/>
    <w:rsid w:val="30AC6EDD"/>
    <w:rsid w:val="30D30020"/>
    <w:rsid w:val="30D86740"/>
    <w:rsid w:val="30DA11D4"/>
    <w:rsid w:val="31532EC7"/>
    <w:rsid w:val="31595D6E"/>
    <w:rsid w:val="316442EB"/>
    <w:rsid w:val="31792BDC"/>
    <w:rsid w:val="31A64F9B"/>
    <w:rsid w:val="32190581"/>
    <w:rsid w:val="323601B7"/>
    <w:rsid w:val="32544D1E"/>
    <w:rsid w:val="326C3B19"/>
    <w:rsid w:val="328B6007"/>
    <w:rsid w:val="32955D78"/>
    <w:rsid w:val="32F338FF"/>
    <w:rsid w:val="337B748B"/>
    <w:rsid w:val="339311E9"/>
    <w:rsid w:val="33AB05A3"/>
    <w:rsid w:val="33E84B4F"/>
    <w:rsid w:val="345670B8"/>
    <w:rsid w:val="34B241E3"/>
    <w:rsid w:val="34DB6F22"/>
    <w:rsid w:val="354C08DF"/>
    <w:rsid w:val="355E34E1"/>
    <w:rsid w:val="356E371E"/>
    <w:rsid w:val="35DA7B54"/>
    <w:rsid w:val="36235C3B"/>
    <w:rsid w:val="365E6572"/>
    <w:rsid w:val="366A03A8"/>
    <w:rsid w:val="36AD0F83"/>
    <w:rsid w:val="375E7E89"/>
    <w:rsid w:val="37CF5E8B"/>
    <w:rsid w:val="380A463A"/>
    <w:rsid w:val="3827031B"/>
    <w:rsid w:val="38357D51"/>
    <w:rsid w:val="385206B3"/>
    <w:rsid w:val="387639B0"/>
    <w:rsid w:val="38914D52"/>
    <w:rsid w:val="390D1499"/>
    <w:rsid w:val="39C95F3A"/>
    <w:rsid w:val="3A880622"/>
    <w:rsid w:val="3B0B1C44"/>
    <w:rsid w:val="3B5C20A1"/>
    <w:rsid w:val="3BA942A7"/>
    <w:rsid w:val="3BD055AF"/>
    <w:rsid w:val="3BD76EA0"/>
    <w:rsid w:val="3C663651"/>
    <w:rsid w:val="3C770F22"/>
    <w:rsid w:val="3C9E0F2A"/>
    <w:rsid w:val="3CF90A77"/>
    <w:rsid w:val="3E1B768D"/>
    <w:rsid w:val="3E28494F"/>
    <w:rsid w:val="3E432EF0"/>
    <w:rsid w:val="3E4A1397"/>
    <w:rsid w:val="3E6F535A"/>
    <w:rsid w:val="3E7A5C23"/>
    <w:rsid w:val="3EC004E3"/>
    <w:rsid w:val="3EFA4CE5"/>
    <w:rsid w:val="3F0007E8"/>
    <w:rsid w:val="3F354CEB"/>
    <w:rsid w:val="3FDA5B20"/>
    <w:rsid w:val="3FEB44A9"/>
    <w:rsid w:val="401043EC"/>
    <w:rsid w:val="40377056"/>
    <w:rsid w:val="405C39B3"/>
    <w:rsid w:val="40965897"/>
    <w:rsid w:val="409F4966"/>
    <w:rsid w:val="40D46ABC"/>
    <w:rsid w:val="40FB5F87"/>
    <w:rsid w:val="411F5413"/>
    <w:rsid w:val="41703112"/>
    <w:rsid w:val="417223F7"/>
    <w:rsid w:val="41FF012D"/>
    <w:rsid w:val="42002C3A"/>
    <w:rsid w:val="42146BCF"/>
    <w:rsid w:val="42874E93"/>
    <w:rsid w:val="42A71053"/>
    <w:rsid w:val="43673882"/>
    <w:rsid w:val="43AD607A"/>
    <w:rsid w:val="44171B06"/>
    <w:rsid w:val="450D0114"/>
    <w:rsid w:val="451D0371"/>
    <w:rsid w:val="45422AC6"/>
    <w:rsid w:val="454544F6"/>
    <w:rsid w:val="45C1291A"/>
    <w:rsid w:val="45CA4D22"/>
    <w:rsid w:val="461D3EAA"/>
    <w:rsid w:val="466415E8"/>
    <w:rsid w:val="46884021"/>
    <w:rsid w:val="468E4CC4"/>
    <w:rsid w:val="46B652FB"/>
    <w:rsid w:val="46C939E0"/>
    <w:rsid w:val="46DD4D1F"/>
    <w:rsid w:val="46DF66AD"/>
    <w:rsid w:val="47BE3219"/>
    <w:rsid w:val="47CF399B"/>
    <w:rsid w:val="48295482"/>
    <w:rsid w:val="483727A6"/>
    <w:rsid w:val="485B32F9"/>
    <w:rsid w:val="48873DF8"/>
    <w:rsid w:val="48892E72"/>
    <w:rsid w:val="48EA4885"/>
    <w:rsid w:val="48F54601"/>
    <w:rsid w:val="490727E7"/>
    <w:rsid w:val="4938586C"/>
    <w:rsid w:val="49AA244F"/>
    <w:rsid w:val="4A070E3E"/>
    <w:rsid w:val="4A23559B"/>
    <w:rsid w:val="4A472B9F"/>
    <w:rsid w:val="4A4A30F3"/>
    <w:rsid w:val="4A4C1298"/>
    <w:rsid w:val="4A59680B"/>
    <w:rsid w:val="4A7756A8"/>
    <w:rsid w:val="4A885260"/>
    <w:rsid w:val="4ABE50D4"/>
    <w:rsid w:val="4ACE3581"/>
    <w:rsid w:val="4B055A5D"/>
    <w:rsid w:val="4B163AF3"/>
    <w:rsid w:val="4B6D1E1D"/>
    <w:rsid w:val="4BB715F8"/>
    <w:rsid w:val="4BCE41AC"/>
    <w:rsid w:val="4C0911D7"/>
    <w:rsid w:val="4C0A3D11"/>
    <w:rsid w:val="4C12716C"/>
    <w:rsid w:val="4C1314C7"/>
    <w:rsid w:val="4C1B5A0C"/>
    <w:rsid w:val="4C7A4B2A"/>
    <w:rsid w:val="4D49336E"/>
    <w:rsid w:val="4D900AB9"/>
    <w:rsid w:val="4E3A2238"/>
    <w:rsid w:val="4E734F24"/>
    <w:rsid w:val="4EDA30BE"/>
    <w:rsid w:val="4EF67D90"/>
    <w:rsid w:val="4F563A45"/>
    <w:rsid w:val="4F6C0873"/>
    <w:rsid w:val="4FDD6193"/>
    <w:rsid w:val="50222538"/>
    <w:rsid w:val="503F7F8C"/>
    <w:rsid w:val="50965784"/>
    <w:rsid w:val="509E71D8"/>
    <w:rsid w:val="51FD3249"/>
    <w:rsid w:val="52175A6A"/>
    <w:rsid w:val="532C7E74"/>
    <w:rsid w:val="533440AA"/>
    <w:rsid w:val="535C4D32"/>
    <w:rsid w:val="538B731B"/>
    <w:rsid w:val="541C1A34"/>
    <w:rsid w:val="545717D4"/>
    <w:rsid w:val="54703A7A"/>
    <w:rsid w:val="547326C4"/>
    <w:rsid w:val="547355B7"/>
    <w:rsid w:val="54A67BD1"/>
    <w:rsid w:val="55850BDA"/>
    <w:rsid w:val="55AD61F0"/>
    <w:rsid w:val="56135104"/>
    <w:rsid w:val="56292ED3"/>
    <w:rsid w:val="563A0901"/>
    <w:rsid w:val="566F13EC"/>
    <w:rsid w:val="56B00768"/>
    <w:rsid w:val="56C875B9"/>
    <w:rsid w:val="56D20AD8"/>
    <w:rsid w:val="56E663D0"/>
    <w:rsid w:val="57602E1D"/>
    <w:rsid w:val="57857161"/>
    <w:rsid w:val="581E0F4B"/>
    <w:rsid w:val="585D3DD7"/>
    <w:rsid w:val="58664BF5"/>
    <w:rsid w:val="58A56D43"/>
    <w:rsid w:val="58EB1F54"/>
    <w:rsid w:val="593F3A1A"/>
    <w:rsid w:val="596772BB"/>
    <w:rsid w:val="59FC4F7A"/>
    <w:rsid w:val="5A8F3919"/>
    <w:rsid w:val="5BA953CD"/>
    <w:rsid w:val="5C10609B"/>
    <w:rsid w:val="5CBD20DA"/>
    <w:rsid w:val="5CF4545F"/>
    <w:rsid w:val="5CFC237E"/>
    <w:rsid w:val="5D1A6C78"/>
    <w:rsid w:val="5D1E2081"/>
    <w:rsid w:val="5D564FC2"/>
    <w:rsid w:val="5DCF50C5"/>
    <w:rsid w:val="5E4931F3"/>
    <w:rsid w:val="5E500A5F"/>
    <w:rsid w:val="5E87729B"/>
    <w:rsid w:val="5E88735C"/>
    <w:rsid w:val="5EA27FEB"/>
    <w:rsid w:val="5EC27B7B"/>
    <w:rsid w:val="5EE23F63"/>
    <w:rsid w:val="5F4931EA"/>
    <w:rsid w:val="5F660570"/>
    <w:rsid w:val="5F7E2E72"/>
    <w:rsid w:val="5FA95193"/>
    <w:rsid w:val="6010193F"/>
    <w:rsid w:val="6102658E"/>
    <w:rsid w:val="61271D90"/>
    <w:rsid w:val="615E47F9"/>
    <w:rsid w:val="61FC4B9F"/>
    <w:rsid w:val="62196746"/>
    <w:rsid w:val="628C5583"/>
    <w:rsid w:val="62F90A1B"/>
    <w:rsid w:val="63014888"/>
    <w:rsid w:val="637C6F78"/>
    <w:rsid w:val="63B2336C"/>
    <w:rsid w:val="63B93732"/>
    <w:rsid w:val="63C6351C"/>
    <w:rsid w:val="63E1462C"/>
    <w:rsid w:val="64285211"/>
    <w:rsid w:val="647208F1"/>
    <w:rsid w:val="648D461A"/>
    <w:rsid w:val="64B3342F"/>
    <w:rsid w:val="64DF1D6E"/>
    <w:rsid w:val="64F637A7"/>
    <w:rsid w:val="65146849"/>
    <w:rsid w:val="657D58A9"/>
    <w:rsid w:val="65D80EA6"/>
    <w:rsid w:val="670033BB"/>
    <w:rsid w:val="6725042B"/>
    <w:rsid w:val="677A2E1C"/>
    <w:rsid w:val="678F0AD2"/>
    <w:rsid w:val="683B1D88"/>
    <w:rsid w:val="687642FC"/>
    <w:rsid w:val="68BA13C4"/>
    <w:rsid w:val="68F662C8"/>
    <w:rsid w:val="68F77E25"/>
    <w:rsid w:val="694C7CD1"/>
    <w:rsid w:val="697D7187"/>
    <w:rsid w:val="69866B90"/>
    <w:rsid w:val="69F4047C"/>
    <w:rsid w:val="6A0D5C52"/>
    <w:rsid w:val="6A255F51"/>
    <w:rsid w:val="6A362C2B"/>
    <w:rsid w:val="6A8B0DD6"/>
    <w:rsid w:val="6A8E58E9"/>
    <w:rsid w:val="6AEE2CCB"/>
    <w:rsid w:val="6B040A95"/>
    <w:rsid w:val="6BC337B8"/>
    <w:rsid w:val="6BD24D7C"/>
    <w:rsid w:val="6BE256D3"/>
    <w:rsid w:val="6C887440"/>
    <w:rsid w:val="6CF43DC3"/>
    <w:rsid w:val="6D1525C8"/>
    <w:rsid w:val="6D787D49"/>
    <w:rsid w:val="6D886231"/>
    <w:rsid w:val="6DF66D34"/>
    <w:rsid w:val="6E546257"/>
    <w:rsid w:val="6E65623C"/>
    <w:rsid w:val="6F1A1753"/>
    <w:rsid w:val="6FC635BE"/>
    <w:rsid w:val="6FEC78F4"/>
    <w:rsid w:val="700A5397"/>
    <w:rsid w:val="70D11800"/>
    <w:rsid w:val="710F30AF"/>
    <w:rsid w:val="71120F98"/>
    <w:rsid w:val="71502811"/>
    <w:rsid w:val="71535E5D"/>
    <w:rsid w:val="716B764B"/>
    <w:rsid w:val="71CD528E"/>
    <w:rsid w:val="720D7A49"/>
    <w:rsid w:val="72450197"/>
    <w:rsid w:val="729D3AA5"/>
    <w:rsid w:val="72F0242E"/>
    <w:rsid w:val="72F0605A"/>
    <w:rsid w:val="7316496D"/>
    <w:rsid w:val="734354AD"/>
    <w:rsid w:val="736E1C87"/>
    <w:rsid w:val="73977238"/>
    <w:rsid w:val="73DB695B"/>
    <w:rsid w:val="74275875"/>
    <w:rsid w:val="744B0E5C"/>
    <w:rsid w:val="74560F82"/>
    <w:rsid w:val="74652367"/>
    <w:rsid w:val="74E97643"/>
    <w:rsid w:val="751C43C4"/>
    <w:rsid w:val="75411AFF"/>
    <w:rsid w:val="75697B29"/>
    <w:rsid w:val="75C31F8B"/>
    <w:rsid w:val="75FD38E8"/>
    <w:rsid w:val="76263A8E"/>
    <w:rsid w:val="764E4846"/>
    <w:rsid w:val="76656C78"/>
    <w:rsid w:val="769D5089"/>
    <w:rsid w:val="76CE216A"/>
    <w:rsid w:val="77805BC3"/>
    <w:rsid w:val="77837F6C"/>
    <w:rsid w:val="77A46169"/>
    <w:rsid w:val="77F91682"/>
    <w:rsid w:val="78001804"/>
    <w:rsid w:val="78A93CC9"/>
    <w:rsid w:val="78DB7116"/>
    <w:rsid w:val="79DC7EDE"/>
    <w:rsid w:val="7A006334"/>
    <w:rsid w:val="7A082B7B"/>
    <w:rsid w:val="7A144FC1"/>
    <w:rsid w:val="7A3E2CEE"/>
    <w:rsid w:val="7A3E49CF"/>
    <w:rsid w:val="7AAF2CD5"/>
    <w:rsid w:val="7AC762EF"/>
    <w:rsid w:val="7B7D5D44"/>
    <w:rsid w:val="7BF95A65"/>
    <w:rsid w:val="7C121C56"/>
    <w:rsid w:val="7C140014"/>
    <w:rsid w:val="7C2D4C8D"/>
    <w:rsid w:val="7C85262F"/>
    <w:rsid w:val="7C9F31B7"/>
    <w:rsid w:val="7CAF40C7"/>
    <w:rsid w:val="7CC11113"/>
    <w:rsid w:val="7CCF29A2"/>
    <w:rsid w:val="7DD45E58"/>
    <w:rsid w:val="7DFF2A5E"/>
    <w:rsid w:val="7E416862"/>
    <w:rsid w:val="7E7229C3"/>
    <w:rsid w:val="7EF426F4"/>
    <w:rsid w:val="7F1C70E6"/>
    <w:rsid w:val="7F793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styleId="6">
    <w:name w:val="Normal Indent"/>
    <w:basedOn w:val="1"/>
    <w:next w:val="1"/>
    <w:qFormat/>
    <w:uiPriority w:val="0"/>
    <w:pPr>
      <w:adjustRightInd w:val="0"/>
      <w:spacing w:line="360" w:lineRule="atLeast"/>
      <w:ind w:firstLine="482"/>
      <w:textAlignment w:val="baseline"/>
    </w:pPr>
    <w:rPr>
      <w:kern w:val="0"/>
      <w:sz w:val="24"/>
      <w:szCs w:val="20"/>
    </w:rPr>
  </w:style>
  <w:style w:type="paragraph" w:styleId="7">
    <w:name w:val="Body Text"/>
    <w:basedOn w:val="1"/>
    <w:next w:val="1"/>
    <w:qFormat/>
    <w:uiPriority w:val="0"/>
    <w:rPr>
      <w:w w:val="80"/>
      <w:sz w:val="24"/>
    </w:rPr>
  </w:style>
  <w:style w:type="paragraph" w:styleId="8">
    <w:name w:val="Plain Text"/>
    <w:basedOn w:val="1"/>
    <w:next w:val="9"/>
    <w:qFormat/>
    <w:uiPriority w:val="0"/>
    <w:rPr>
      <w:rFonts w:ascii="宋体" w:hAnsi="Courier New"/>
      <w:szCs w:val="20"/>
    </w:rPr>
  </w:style>
  <w:style w:type="paragraph" w:styleId="9">
    <w:name w:val="index 7"/>
    <w:basedOn w:val="1"/>
    <w:next w:val="1"/>
    <w:qFormat/>
    <w:uiPriority w:val="0"/>
    <w:pPr>
      <w:autoSpaceDE/>
      <w:autoSpaceDN/>
      <w:adjustRightInd/>
      <w:ind w:left="1200" w:leftChars="1200"/>
    </w:pPr>
    <w:rPr>
      <w:color w:val="auto"/>
      <w:kern w:val="2"/>
      <w:szCs w:val="24"/>
    </w:rPr>
  </w:style>
  <w:style w:type="paragraph" w:styleId="10">
    <w:name w:val="Date"/>
    <w:basedOn w:val="1"/>
    <w:next w:val="1"/>
    <w:qFormat/>
    <w:uiPriority w:val="0"/>
    <w:rPr>
      <w:rFonts w:ascii="仿宋_GB2312" w:eastAsia="仿宋_GB2312"/>
      <w:sz w:val="30"/>
      <w:szCs w:val="20"/>
    </w:rPr>
  </w:style>
  <w:style w:type="paragraph" w:styleId="11">
    <w:name w:val="footer"/>
    <w:basedOn w:val="1"/>
    <w:qFormat/>
    <w:uiPriority w:val="0"/>
    <w:pPr>
      <w:tabs>
        <w:tab w:val="center" w:pos="4320"/>
        <w:tab w:val="right" w:pos="8640"/>
      </w:tabs>
      <w:adjustRightInd w:val="0"/>
      <w:spacing w:line="240" w:lineRule="atLeast"/>
      <w:jc w:val="left"/>
      <w:textAlignment w:val="baseline"/>
    </w:pPr>
    <w:rPr>
      <w:rFonts w:ascii="宋体"/>
      <w:kern w:val="0"/>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footnote text"/>
    <w:basedOn w:val="1"/>
    <w:qFormat/>
    <w:uiPriority w:val="0"/>
    <w:pPr>
      <w:snapToGrid w:val="0"/>
      <w:jc w:val="left"/>
    </w:pPr>
    <w:rPr>
      <w:sz w:val="18"/>
    </w:rPr>
  </w:style>
  <w:style w:type="paragraph" w:styleId="14">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qFormat/>
    <w:uiPriority w:val="99"/>
    <w:rPr>
      <w:color w:val="0000FF"/>
      <w:u w:val="single"/>
    </w:rPr>
  </w:style>
  <w:style w:type="character" w:styleId="20">
    <w:name w:val="HTML Sample"/>
    <w:basedOn w:val="17"/>
    <w:uiPriority w:val="0"/>
    <w:rPr>
      <w:rFonts w:ascii="Courier New" w:hAnsi="Courier New"/>
    </w:rPr>
  </w:style>
  <w:style w:type="paragraph" w:customStyle="1" w:styleId="2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表 靠左"/>
    <w:basedOn w:val="1"/>
    <w:qFormat/>
    <w:uiPriority w:val="0"/>
    <w:pPr>
      <w:jc w:val="left"/>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2021-07-13T03:14:00Z</dcterms:created>
  <dc:creator>Administrator</dc:creator>
  <cp:lastModifiedBy>回首看画，再戏纱</cp:lastModifiedBy>
  <cp:lastPrinted>2021-11-16T03:44:00Z</cp:lastPrinted>
  <dcterms:modified xsi:type="dcterms:W3CDTF">2021-11-22T04:08:10Z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92D9C0A7C70C4E57A09FE58F69F56BF7</vt:lpwstr>
  </property>
</Properties>
</file>