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项目编号：WBZFCG202100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</w:p>
    <w:p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项目名称：2021中国西北旅游营销大会会展服务项目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供应商名称：新疆阿尔泰旅游发展集团有限公司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 新疆阿勒泰地区阿勒泰市公园路40号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195万元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500" w:type="dxa"/>
            <w:vAlign w:val="top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0" w:type="auto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名称：2021中国西北旅游营销大会会展服务项目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围绕西北区域合作、业态发展、线上营销、产品建设等举办发展论坛。以西北地区旅游线路和重点产品展示为主，搭建300—400㎡展区，设置丝路之旅、黄河之旅、红色之旅、乡村之旅、风情文旅、非遗大观、5A风采、等展区。（具体内容详见谈判文件）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详见谈判文件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12天</w:t>
            </w:r>
          </w:p>
          <w:p>
            <w:pP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评审专家（单一来源采购人员）名单：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 w:bidi="ar-SA"/>
        </w:rPr>
        <w:t>马彦敏、王旭东、陈友生、李志强、李海燕</w:t>
      </w:r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2.26万元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numPr>
          <w:ilvl w:val="0"/>
          <w:numId w:val="2"/>
        </w:num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>
      <w:pPr>
        <w:pStyle w:val="12"/>
        <w:numPr>
          <w:ilvl w:val="0"/>
          <w:numId w:val="0"/>
        </w:numPr>
        <w:ind w:firstLine="1960" w:firstLineChars="700"/>
        <w:jc w:val="both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/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伊犁哈萨克自治州</w:t>
      </w:r>
      <w:r>
        <w:rPr>
          <w:rFonts w:hint="eastAsia" w:ascii="仿宋" w:hAnsi="仿宋" w:eastAsia="仿宋"/>
          <w:sz w:val="28"/>
          <w:szCs w:val="28"/>
          <w:u w:val="single"/>
        </w:rPr>
        <w:t>阿勒泰地区文化体育广播电视和旅游局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14" w:name="_GoBack"/>
      <w:bookmarkEnd w:id="14"/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18999455549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新疆万博工程管理服务有限公司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</w:t>
      </w:r>
    </w:p>
    <w:p>
      <w:pPr>
        <w:spacing w:line="360" w:lineRule="auto"/>
        <w:ind w:left="2238" w:leftChars="399" w:hanging="1400" w:hangingChars="5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　　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阿勒泰市团结南路202号御华园小区2栋2层10号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0906-2107151</w:t>
      </w:r>
    </w:p>
    <w:p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bookmarkStart w:id="10" w:name="_Toc35393639"/>
      <w:bookmarkStart w:id="11" w:name="_Toc28359098"/>
      <w:bookmarkStart w:id="12" w:name="_Toc35393808"/>
      <w:bookmarkStart w:id="13" w:name="_Toc28359021"/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pStyle w:val="6"/>
        <w:spacing w:line="360" w:lineRule="auto"/>
        <w:ind w:firstLine="840" w:firstLineChars="3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王书群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　　 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18699267899、0906-2107151</w:t>
      </w:r>
    </w:p>
    <w:p>
      <w:pPr>
        <w:jc w:val="right"/>
        <w:rPr>
          <w:rFonts w:hint="eastAsia" w:ascii="宋体" w:hAnsi="宋体" w:eastAsia="宋体" w:cs="宋体"/>
          <w:bCs/>
          <w:kern w:val="0"/>
          <w:sz w:val="21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bCs/>
          <w:kern w:val="0"/>
          <w:sz w:val="21"/>
          <w:szCs w:val="21"/>
          <w:highlight w:val="none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4C5A5"/>
    <w:multiLevelType w:val="singleLevel"/>
    <w:tmpl w:val="1934C5A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B20116"/>
    <w:multiLevelType w:val="singleLevel"/>
    <w:tmpl w:val="19B2011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5173D"/>
    <w:rsid w:val="12AD5C42"/>
    <w:rsid w:val="13AB66C3"/>
    <w:rsid w:val="13F32617"/>
    <w:rsid w:val="1ADE5DDB"/>
    <w:rsid w:val="1C021A43"/>
    <w:rsid w:val="3AB5548C"/>
    <w:rsid w:val="45C916FB"/>
    <w:rsid w:val="49830427"/>
    <w:rsid w:val="4E925840"/>
    <w:rsid w:val="5AFD49AD"/>
    <w:rsid w:val="5D395162"/>
    <w:rsid w:val="5E371904"/>
    <w:rsid w:val="65AE3268"/>
    <w:rsid w:val="6855173D"/>
    <w:rsid w:val="6D8F5FD5"/>
    <w:rsid w:val="6F7F2A2A"/>
    <w:rsid w:val="6FD03667"/>
    <w:rsid w:val="78E537B4"/>
    <w:rsid w:val="79C539AC"/>
    <w:rsid w:val="7D3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0"/>
    <w:rPr>
      <w:rFonts w:cs="Times New Roman"/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Char"/>
    <w:basedOn w:val="1"/>
    <w:qFormat/>
    <w:uiPriority w:val="0"/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2021-10-18T03:57:00Z</dcterms:created>
  <dc:creator>rogue</dc:creator>
  <cp:lastModifiedBy>rogue</cp:lastModifiedBy>
  <cp:lastPrinted>2021-11-25T03:52:00Z</cp:lastPrinted>
  <dcterms:modified xsi:type="dcterms:W3CDTF">2021-11-25T04:40:05Z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E10016A34DFC41C7851D0BA4B1FB2DD3</vt:lpwstr>
  </property>
</Properties>
</file>