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宋体" w:eastAsia="黑体"/>
          <w:b/>
          <w:bCs/>
          <w:sz w:val="52"/>
          <w:szCs w:val="52"/>
        </w:rPr>
      </w:pPr>
      <w:r>
        <w:rPr>
          <w:rFonts w:ascii="黑体" w:hAnsi="宋体" w:eastAsia="黑体"/>
          <w:b/>
          <w:sz w:val="52"/>
          <w:szCs w:val="52"/>
        </w:rPr>
        <w:drawing>
          <wp:inline distT="0" distB="0" distL="0" distR="0">
            <wp:extent cx="1014095" cy="769620"/>
            <wp:effectExtent l="19050" t="0" r="0" b="0"/>
            <wp:docPr id="1" name="图片 1" descr="QQ截图20200327054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200327054739"/>
                    <pic:cNvPicPr>
                      <a:picLocks noChangeAspect="1" noChangeArrowheads="1"/>
                    </pic:cNvPicPr>
                  </pic:nvPicPr>
                  <pic:blipFill>
                    <a:blip r:embed="rId10" cstate="print"/>
                    <a:srcRect/>
                    <a:stretch>
                      <a:fillRect/>
                    </a:stretch>
                  </pic:blipFill>
                  <pic:spPr>
                    <a:xfrm>
                      <a:off x="0" y="0"/>
                      <a:ext cx="1014620" cy="771277"/>
                    </a:xfrm>
                    <a:prstGeom prst="rect">
                      <a:avLst/>
                    </a:prstGeom>
                    <a:noFill/>
                    <a:ln w="9525">
                      <a:noFill/>
                      <a:miter lim="800000"/>
                      <a:headEnd/>
                      <a:tailEnd/>
                    </a:ln>
                  </pic:spPr>
                </pic:pic>
              </a:graphicData>
            </a:graphic>
          </wp:inline>
        </w:drawing>
      </w:r>
    </w:p>
    <w:p>
      <w:pPr>
        <w:pStyle w:val="2"/>
        <w:jc w:val="center"/>
        <w:rPr>
          <w:rFonts w:hint="eastAsia" w:eastAsia="宋体"/>
          <w:lang w:eastAsia="zh-CN"/>
        </w:rPr>
      </w:pPr>
      <w:r>
        <w:rPr>
          <w:rFonts w:hint="eastAsia" w:ascii="黑体" w:hAnsi="宋体" w:eastAsia="黑体"/>
          <w:b/>
          <w:bCs/>
          <w:sz w:val="48"/>
          <w:szCs w:val="48"/>
          <w:lang w:eastAsia="zh-CN"/>
        </w:rPr>
        <w:t>拜城县农村承包地确权登记成果资料移交工作项目 </w:t>
      </w:r>
    </w:p>
    <w:p>
      <w:pPr>
        <w:pStyle w:val="2"/>
      </w:pPr>
    </w:p>
    <w:p>
      <w:pPr>
        <w:pStyle w:val="2"/>
      </w:pPr>
    </w:p>
    <w:p>
      <w:pPr>
        <w:jc w:val="center"/>
        <w:rPr>
          <w:rFonts w:hint="eastAsia" w:ascii="宋体" w:hAnsi="宋体"/>
          <w:b/>
          <w:sz w:val="90"/>
          <w:szCs w:val="90"/>
          <w:lang w:val="en-US" w:eastAsia="zh-CN"/>
        </w:rPr>
      </w:pPr>
      <w:r>
        <w:rPr>
          <w:rFonts w:hint="eastAsia" w:ascii="宋体" w:hAnsi="宋体"/>
          <w:b/>
          <w:sz w:val="90"/>
          <w:szCs w:val="90"/>
          <w:lang w:val="en-US" w:eastAsia="zh-CN"/>
        </w:rPr>
        <w:t>询</w:t>
      </w:r>
    </w:p>
    <w:p>
      <w:pPr>
        <w:jc w:val="center"/>
        <w:rPr>
          <w:rFonts w:hint="eastAsia" w:ascii="宋体" w:hAnsi="宋体"/>
          <w:b/>
          <w:sz w:val="90"/>
          <w:szCs w:val="90"/>
          <w:lang w:val="en-US" w:eastAsia="zh-CN"/>
        </w:rPr>
      </w:pPr>
      <w:r>
        <w:rPr>
          <w:rFonts w:hint="eastAsia" w:ascii="宋体" w:hAnsi="宋体"/>
          <w:b/>
          <w:sz w:val="90"/>
          <w:szCs w:val="90"/>
          <w:lang w:val="en-US" w:eastAsia="zh-CN"/>
        </w:rPr>
        <w:t>价</w:t>
      </w:r>
    </w:p>
    <w:p>
      <w:pPr>
        <w:jc w:val="center"/>
        <w:rPr>
          <w:rFonts w:ascii="宋体" w:hAnsi="宋体"/>
          <w:b/>
          <w:sz w:val="90"/>
          <w:szCs w:val="90"/>
        </w:rPr>
      </w:pPr>
      <w:r>
        <w:rPr>
          <w:rFonts w:hint="eastAsia" w:ascii="宋体" w:hAnsi="宋体"/>
          <w:b/>
          <w:sz w:val="90"/>
          <w:szCs w:val="90"/>
        </w:rPr>
        <w:t>文</w:t>
      </w:r>
    </w:p>
    <w:p>
      <w:pPr>
        <w:jc w:val="center"/>
        <w:rPr>
          <w:rFonts w:ascii="宋体" w:hAnsi="宋体"/>
          <w:b/>
          <w:sz w:val="90"/>
          <w:szCs w:val="90"/>
        </w:rPr>
      </w:pPr>
      <w:r>
        <w:rPr>
          <w:rFonts w:hint="eastAsia" w:ascii="宋体" w:hAnsi="宋体"/>
          <w:b/>
          <w:sz w:val="90"/>
          <w:szCs w:val="90"/>
        </w:rPr>
        <w:t>件</w:t>
      </w:r>
    </w:p>
    <w:p>
      <w:pPr>
        <w:spacing w:line="800" w:lineRule="exact"/>
        <w:rPr>
          <w:rFonts w:ascii="宋体" w:hAnsi="宋体"/>
          <w:b/>
          <w:bCs/>
          <w:kern w:val="0"/>
          <w:sz w:val="28"/>
          <w:szCs w:val="28"/>
        </w:rPr>
      </w:pPr>
    </w:p>
    <w:p>
      <w:pPr>
        <w:pStyle w:val="2"/>
      </w:pPr>
    </w:p>
    <w:p>
      <w:pPr>
        <w:spacing w:line="800" w:lineRule="exact"/>
        <w:rPr>
          <w:rFonts w:ascii="宋体" w:hAnsi="宋体"/>
          <w:b/>
          <w:bCs/>
          <w:kern w:val="0"/>
          <w:sz w:val="28"/>
          <w:szCs w:val="28"/>
        </w:rPr>
      </w:pPr>
    </w:p>
    <w:p>
      <w:pPr>
        <w:ind w:firstLine="1124" w:firstLineChars="400"/>
        <w:rPr>
          <w:rFonts w:hint="default" w:ascii="宋体" w:hAnsi="宋体" w:eastAsia="宋体"/>
          <w:b/>
          <w:sz w:val="28"/>
          <w:szCs w:val="28"/>
          <w:lang w:val="en-US" w:eastAsia="zh-CN"/>
        </w:rPr>
      </w:pPr>
      <w:r>
        <w:rPr>
          <w:rFonts w:hint="eastAsia" w:ascii="宋体" w:hAnsi="宋体"/>
          <w:b/>
          <w:sz w:val="28"/>
          <w:szCs w:val="28"/>
        </w:rPr>
        <w:t>招 标 人：</w:t>
      </w:r>
      <w:r>
        <w:rPr>
          <w:rFonts w:hint="eastAsia" w:ascii="宋体" w:hAnsi="宋体"/>
          <w:b/>
          <w:sz w:val="28"/>
          <w:szCs w:val="28"/>
          <w:lang w:val="en-US" w:eastAsia="zh-CN"/>
        </w:rPr>
        <w:t>拜城县农村经营管理局</w:t>
      </w:r>
    </w:p>
    <w:p>
      <w:pPr>
        <w:ind w:firstLine="1124" w:firstLineChars="400"/>
        <w:jc w:val="left"/>
        <w:rPr>
          <w:rFonts w:ascii="宋体" w:hAnsi="宋体"/>
          <w:b/>
          <w:sz w:val="28"/>
          <w:szCs w:val="28"/>
        </w:rPr>
      </w:pPr>
      <w:r>
        <w:rPr>
          <w:rFonts w:hint="eastAsia" w:ascii="宋体" w:hAnsi="宋体"/>
          <w:b/>
          <w:sz w:val="28"/>
          <w:szCs w:val="28"/>
        </w:rPr>
        <w:t>代理机构：新疆中凯兴项目管理咨询有限公司</w:t>
      </w:r>
    </w:p>
    <w:p>
      <w:pPr>
        <w:jc w:val="center"/>
        <w:rPr>
          <w:rFonts w:hint="default" w:ascii="宋体" w:hAnsi="宋体" w:eastAsia="宋体"/>
          <w:b/>
          <w:sz w:val="28"/>
          <w:szCs w:val="28"/>
          <w:lang w:val="en-US" w:eastAsia="zh-CN"/>
        </w:rPr>
      </w:pPr>
      <w:r>
        <w:rPr>
          <w:rFonts w:hint="eastAsia" w:ascii="宋体" w:hAnsi="宋体"/>
          <w:b/>
          <w:sz w:val="28"/>
          <w:szCs w:val="28"/>
        </w:rPr>
        <w:t>二O二</w:t>
      </w:r>
      <w:r>
        <w:rPr>
          <w:rFonts w:hint="eastAsia" w:ascii="宋体" w:hAnsi="宋体"/>
          <w:b/>
          <w:sz w:val="28"/>
          <w:szCs w:val="28"/>
          <w:lang w:val="en-US" w:eastAsia="zh-CN"/>
        </w:rPr>
        <w:t>一</w:t>
      </w:r>
      <w:r>
        <w:rPr>
          <w:rFonts w:hint="eastAsia" w:ascii="宋体" w:hAnsi="宋体"/>
          <w:b/>
          <w:sz w:val="28"/>
          <w:szCs w:val="28"/>
        </w:rPr>
        <w:t>年</w:t>
      </w:r>
      <w:r>
        <w:rPr>
          <w:rFonts w:hint="eastAsia" w:ascii="宋体" w:hAnsi="宋体"/>
          <w:b/>
          <w:sz w:val="28"/>
          <w:szCs w:val="28"/>
          <w:lang w:val="en-US" w:eastAsia="zh-CN"/>
        </w:rPr>
        <w:t>十一</w:t>
      </w:r>
      <w:r>
        <w:rPr>
          <w:rFonts w:hint="eastAsia" w:ascii="宋体" w:hAnsi="宋体"/>
          <w:b/>
          <w:sz w:val="28"/>
          <w:szCs w:val="28"/>
        </w:rPr>
        <w:t>月</w:t>
      </w:r>
    </w:p>
    <w:p>
      <w:pPr>
        <w:spacing w:line="500" w:lineRule="exact"/>
        <w:jc w:val="center"/>
        <w:rPr>
          <w:rFonts w:hint="eastAsia" w:ascii="宋体" w:hAnsi="宋体"/>
          <w:bCs/>
          <w:sz w:val="36"/>
          <w:szCs w:val="28"/>
        </w:rPr>
      </w:pPr>
    </w:p>
    <w:p>
      <w:pPr>
        <w:spacing w:line="500" w:lineRule="exact"/>
        <w:jc w:val="center"/>
        <w:rPr>
          <w:rFonts w:ascii="宋体" w:hAnsi="宋体"/>
          <w:bCs/>
          <w:sz w:val="36"/>
          <w:szCs w:val="28"/>
        </w:rPr>
      </w:pPr>
      <w:r>
        <w:rPr>
          <w:rFonts w:hint="eastAsia" w:ascii="宋体" w:hAnsi="宋体"/>
          <w:bCs/>
          <w:sz w:val="36"/>
          <w:szCs w:val="28"/>
        </w:rPr>
        <w:t>招标文件</w:t>
      </w:r>
    </w:p>
    <w:p>
      <w:pPr>
        <w:spacing w:line="500" w:lineRule="exact"/>
        <w:jc w:val="center"/>
        <w:rPr>
          <w:rFonts w:ascii="宋体" w:hAnsi="宋体"/>
          <w:sz w:val="28"/>
          <w:szCs w:val="28"/>
        </w:rPr>
      </w:pPr>
    </w:p>
    <w:p>
      <w:pPr>
        <w:spacing w:line="360" w:lineRule="auto"/>
        <w:rPr>
          <w:rFonts w:hint="eastAsia" w:ascii="宋体" w:hAnsi="宋体"/>
          <w:sz w:val="28"/>
          <w:szCs w:val="28"/>
        </w:rPr>
      </w:pPr>
      <w:r>
        <w:rPr>
          <w:rFonts w:hint="eastAsia" w:ascii="宋体" w:hAnsi="宋体"/>
          <w:sz w:val="28"/>
          <w:szCs w:val="28"/>
        </w:rPr>
        <w:t>项目名称：</w:t>
      </w:r>
      <w:r>
        <w:rPr>
          <w:rFonts w:hint="eastAsia" w:ascii="宋体" w:hAnsi="宋体"/>
          <w:sz w:val="28"/>
          <w:szCs w:val="28"/>
          <w:lang w:eastAsia="zh-CN"/>
        </w:rPr>
        <w:t>拜城县农村承包地确权登记成果资料移交工作项目</w:t>
      </w:r>
      <w:bookmarkStart w:id="73" w:name="_GoBack"/>
      <w:bookmarkEnd w:id="73"/>
    </w:p>
    <w:p>
      <w:pPr>
        <w:spacing w:line="360" w:lineRule="auto"/>
        <w:rPr>
          <w:rFonts w:ascii="宋体" w:hAnsi="宋体"/>
          <w:bCs/>
          <w:sz w:val="28"/>
          <w:szCs w:val="28"/>
        </w:rPr>
      </w:pPr>
      <w:r>
        <w:rPr>
          <w:rFonts w:hint="eastAsia" w:ascii="宋体" w:hAnsi="宋体"/>
          <w:sz w:val="28"/>
          <w:szCs w:val="28"/>
        </w:rPr>
        <w:t>招标人（公章）：</w:t>
      </w:r>
      <w:r>
        <w:rPr>
          <w:rFonts w:hint="eastAsia" w:ascii="宋体" w:hAnsi="宋体"/>
          <w:sz w:val="28"/>
          <w:szCs w:val="28"/>
          <w:lang w:val="en-US" w:eastAsia="zh-CN"/>
        </w:rPr>
        <w:t>拜城县农村经营管理局</w:t>
      </w:r>
    </w:p>
    <w:p>
      <w:pPr>
        <w:spacing w:line="560" w:lineRule="exact"/>
        <w:rPr>
          <w:rFonts w:ascii="宋体" w:hAnsi="宋体"/>
          <w:sz w:val="28"/>
          <w:szCs w:val="28"/>
        </w:rPr>
      </w:pPr>
      <w:r>
        <w:rPr>
          <w:rFonts w:hint="eastAsia" w:ascii="宋体" w:hAnsi="宋体"/>
          <w:sz w:val="28"/>
          <w:szCs w:val="28"/>
        </w:rPr>
        <w:t xml:space="preserve">法定代表人（章）： </w:t>
      </w:r>
    </w:p>
    <w:p>
      <w:pPr>
        <w:spacing w:line="560" w:lineRule="exact"/>
        <w:rPr>
          <w:rFonts w:hint="eastAsia" w:ascii="宋体" w:hAnsi="宋体" w:eastAsia="宋体"/>
          <w:sz w:val="28"/>
          <w:szCs w:val="28"/>
          <w:lang w:eastAsia="zh-CN"/>
        </w:rPr>
      </w:pPr>
      <w:r>
        <w:rPr>
          <w:rFonts w:hint="eastAsia" w:ascii="宋体" w:hAnsi="宋体"/>
          <w:sz w:val="28"/>
          <w:szCs w:val="28"/>
        </w:rPr>
        <w:t>联系人：古丽努尔·玉山</w:t>
      </w:r>
      <w:r>
        <w:rPr>
          <w:rFonts w:hint="eastAsia" w:ascii="宋体" w:hAnsi="宋体"/>
          <w:bCs/>
          <w:sz w:val="28"/>
          <w:szCs w:val="28"/>
          <w:lang w:val="en-US" w:eastAsia="zh-CN"/>
        </w:rPr>
        <w:t xml:space="preserve"> </w:t>
      </w:r>
    </w:p>
    <w:p>
      <w:pPr>
        <w:spacing w:line="560" w:lineRule="exact"/>
        <w:rPr>
          <w:rFonts w:hint="eastAsia" w:ascii="宋体" w:hAnsi="宋体" w:eastAsia="宋体"/>
          <w:bCs/>
          <w:sz w:val="28"/>
          <w:szCs w:val="28"/>
          <w:lang w:val="en-US" w:eastAsia="zh-CN"/>
        </w:rPr>
      </w:pPr>
      <w:r>
        <w:rPr>
          <w:rFonts w:hint="eastAsia" w:ascii="宋体" w:hAnsi="宋体"/>
          <w:sz w:val="28"/>
          <w:szCs w:val="28"/>
        </w:rPr>
        <w:t>联系电话：18109973230</w:t>
      </w:r>
      <w:r>
        <w:rPr>
          <w:rFonts w:hint="eastAsia" w:ascii="宋体" w:hAnsi="宋体"/>
          <w:bCs/>
          <w:sz w:val="28"/>
          <w:szCs w:val="28"/>
          <w:lang w:val="en-US" w:eastAsia="zh-CN"/>
        </w:rPr>
        <w:t xml:space="preserve"> </w:t>
      </w: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p>
    <w:p>
      <w:pPr>
        <w:spacing w:line="560" w:lineRule="exact"/>
        <w:rPr>
          <w:rFonts w:ascii="宋体" w:hAnsi="宋体"/>
          <w:sz w:val="28"/>
          <w:szCs w:val="28"/>
        </w:rPr>
      </w:pPr>
      <w:r>
        <w:rPr>
          <w:rFonts w:hint="eastAsia" w:ascii="宋体" w:hAnsi="宋体"/>
          <w:sz w:val="28"/>
          <w:szCs w:val="28"/>
        </w:rPr>
        <w:t>招标代理机构（章）：新疆中凯兴项目管理咨询有限公司</w:t>
      </w:r>
    </w:p>
    <w:p>
      <w:pPr>
        <w:spacing w:line="560" w:lineRule="exact"/>
        <w:rPr>
          <w:rFonts w:ascii="宋体" w:hAnsi="宋体"/>
          <w:sz w:val="28"/>
          <w:szCs w:val="28"/>
        </w:rPr>
      </w:pPr>
      <w:r>
        <w:rPr>
          <w:rFonts w:hint="eastAsia" w:ascii="宋体" w:hAnsi="宋体"/>
          <w:sz w:val="28"/>
          <w:szCs w:val="28"/>
        </w:rPr>
        <w:t>法定代表人（章）：张家龙</w:t>
      </w:r>
    </w:p>
    <w:p>
      <w:pPr>
        <w:spacing w:line="560" w:lineRule="exact"/>
        <w:rPr>
          <w:rFonts w:hint="eastAsia" w:ascii="宋体" w:hAnsi="宋体" w:eastAsia="宋体"/>
          <w:sz w:val="28"/>
          <w:szCs w:val="28"/>
          <w:lang w:eastAsia="zh-CN"/>
        </w:rPr>
      </w:pPr>
      <w:r>
        <w:rPr>
          <w:rFonts w:hint="eastAsia" w:ascii="宋体" w:hAnsi="宋体"/>
          <w:sz w:val="28"/>
          <w:szCs w:val="28"/>
        </w:rPr>
        <w:t>联系人：</w:t>
      </w:r>
      <w:r>
        <w:rPr>
          <w:rFonts w:hint="eastAsia" w:ascii="宋体" w:hAnsi="宋体"/>
          <w:sz w:val="28"/>
          <w:szCs w:val="28"/>
          <w:lang w:val="en-US" w:eastAsia="zh-CN"/>
        </w:rPr>
        <w:t>朵生鹏</w:t>
      </w:r>
    </w:p>
    <w:p>
      <w:pPr>
        <w:spacing w:line="560" w:lineRule="exact"/>
        <w:rPr>
          <w:rFonts w:hint="default" w:ascii="宋体" w:hAnsi="宋体" w:eastAsia="宋体"/>
          <w:bCs/>
          <w:sz w:val="28"/>
          <w:szCs w:val="28"/>
          <w:lang w:val="en-US" w:eastAsia="zh-CN"/>
        </w:rPr>
      </w:pPr>
      <w:r>
        <w:rPr>
          <w:rFonts w:hint="eastAsia" w:ascii="宋体" w:hAnsi="宋体"/>
          <w:sz w:val="28"/>
          <w:szCs w:val="28"/>
        </w:rPr>
        <w:t>联系电话：</w:t>
      </w:r>
      <w:r>
        <w:rPr>
          <w:rFonts w:hint="eastAsia" w:ascii="宋体" w:hAnsi="宋体"/>
          <w:bCs/>
          <w:sz w:val="28"/>
          <w:szCs w:val="28"/>
        </w:rPr>
        <w:t xml:space="preserve">0997-6773977   </w:t>
      </w:r>
      <w:r>
        <w:rPr>
          <w:rFonts w:hint="eastAsia" w:ascii="宋体" w:hAnsi="宋体"/>
          <w:bCs/>
          <w:sz w:val="28"/>
          <w:szCs w:val="28"/>
          <w:lang w:val="en-US" w:eastAsia="zh-CN"/>
        </w:rPr>
        <w:t>18167502350</w:t>
      </w:r>
    </w:p>
    <w:p>
      <w:pPr>
        <w:spacing w:line="560" w:lineRule="exact"/>
        <w:rPr>
          <w:rFonts w:ascii="宋体" w:hAnsi="宋体"/>
          <w:sz w:val="28"/>
          <w:szCs w:val="28"/>
        </w:rPr>
      </w:pPr>
      <w:r>
        <w:rPr>
          <w:rFonts w:hint="eastAsia" w:ascii="宋体" w:hAnsi="宋体"/>
          <w:sz w:val="28"/>
          <w:szCs w:val="28"/>
        </w:rPr>
        <w:t>地址：新疆阿克苏市民主路天百名宅2号楼2单元2405室</w:t>
      </w:r>
    </w:p>
    <w:p>
      <w:pPr>
        <w:pStyle w:val="15"/>
        <w:jc w:val="center"/>
        <w:rPr>
          <w:rFonts w:ascii="黑体" w:hAnsi="黑体" w:eastAsia="黑体" w:cs="黑体"/>
          <w:bCs/>
          <w:iCs/>
          <w:sz w:val="28"/>
          <w:szCs w:val="44"/>
        </w:rPr>
      </w:pPr>
    </w:p>
    <w:p>
      <w:pPr>
        <w:pStyle w:val="12"/>
        <w:tabs>
          <w:tab w:val="right" w:leader="dot" w:pos="8778"/>
        </w:tabs>
        <w:rPr>
          <w:rFonts w:ascii="黑体" w:hAnsi="黑体" w:eastAsia="黑体" w:cs="黑体"/>
          <w:bCs w:val="0"/>
          <w:iCs/>
          <w:sz w:val="28"/>
          <w:szCs w:val="44"/>
        </w:rPr>
      </w:pPr>
    </w:p>
    <w:p>
      <w:pPr>
        <w:pStyle w:val="12"/>
        <w:tabs>
          <w:tab w:val="right" w:leader="dot" w:pos="8778"/>
        </w:tabs>
        <w:jc w:val="center"/>
        <w:rPr>
          <w:rFonts w:ascii="黑体" w:hAnsi="黑体" w:eastAsia="黑体" w:cs="黑体"/>
          <w:bCs w:val="0"/>
          <w:iCs/>
          <w:sz w:val="32"/>
          <w:szCs w:val="44"/>
        </w:rPr>
      </w:pPr>
      <w:r>
        <w:rPr>
          <w:rFonts w:hint="eastAsia" w:ascii="黑体" w:hAnsi="黑体" w:eastAsia="黑体" w:cs="黑体"/>
          <w:bCs w:val="0"/>
          <w:iCs/>
          <w:sz w:val="32"/>
          <w:szCs w:val="44"/>
        </w:rPr>
        <w:t>目    录</w:t>
      </w:r>
    </w:p>
    <w:p>
      <w:pPr>
        <w:pStyle w:val="12"/>
        <w:tabs>
          <w:tab w:val="right" w:leader="dot" w:pos="8778"/>
        </w:tabs>
        <w:spacing w:line="720" w:lineRule="auto"/>
        <w:rPr>
          <w:b w:val="0"/>
          <w:bCs w:val="0"/>
          <w:caps w:val="0"/>
          <w:sz w:val="24"/>
          <w:szCs w:val="22"/>
        </w:rPr>
      </w:pPr>
      <w:r>
        <w:rPr>
          <w:rFonts w:ascii="黑体" w:hAnsi="黑体" w:eastAsia="黑体" w:cs="黑体"/>
          <w:bCs w:val="0"/>
          <w:iCs/>
          <w:sz w:val="28"/>
          <w:szCs w:val="44"/>
        </w:rPr>
        <w:fldChar w:fldCharType="begin"/>
      </w:r>
      <w:r>
        <w:rPr>
          <w:rFonts w:ascii="黑体" w:hAnsi="黑体" w:eastAsia="黑体" w:cs="黑体"/>
          <w:bCs w:val="0"/>
          <w:iCs/>
          <w:sz w:val="28"/>
          <w:szCs w:val="44"/>
        </w:rPr>
        <w:instrText xml:space="preserve"> TOC \o "1-2" \u </w:instrText>
      </w:r>
      <w:r>
        <w:rPr>
          <w:rFonts w:ascii="黑体" w:hAnsi="黑体" w:eastAsia="黑体" w:cs="黑体"/>
          <w:bCs w:val="0"/>
          <w:iCs/>
          <w:sz w:val="28"/>
          <w:szCs w:val="44"/>
        </w:rPr>
        <w:fldChar w:fldCharType="separate"/>
      </w:r>
      <w:r>
        <w:rPr>
          <w:rFonts w:hint="eastAsia"/>
          <w:sz w:val="22"/>
        </w:rPr>
        <w:t>第一章</w:t>
      </w:r>
      <w:r>
        <w:rPr>
          <w:sz w:val="22"/>
        </w:rPr>
        <w:t xml:space="preserve"> </w:t>
      </w:r>
      <w:r>
        <w:rPr>
          <w:rFonts w:hint="eastAsia"/>
          <w:iCs/>
          <w:sz w:val="22"/>
          <w:lang w:eastAsia="zh-CN"/>
        </w:rPr>
        <w:t>招标公告</w:t>
      </w:r>
      <w:r>
        <w:rPr>
          <w:sz w:val="22"/>
        </w:rPr>
        <w:tab/>
      </w:r>
      <w:r>
        <w:rPr>
          <w:rFonts w:hint="eastAsia"/>
          <w:sz w:val="22"/>
        </w:rPr>
        <w:t>4</w:t>
      </w:r>
    </w:p>
    <w:p>
      <w:pPr>
        <w:pStyle w:val="12"/>
        <w:tabs>
          <w:tab w:val="right" w:leader="dot" w:pos="8778"/>
        </w:tabs>
        <w:spacing w:line="720" w:lineRule="auto"/>
        <w:rPr>
          <w:rFonts w:hint="eastAsia" w:eastAsia="宋体"/>
          <w:b w:val="0"/>
          <w:bCs w:val="0"/>
          <w:caps w:val="0"/>
          <w:sz w:val="24"/>
          <w:szCs w:val="22"/>
          <w:lang w:eastAsia="zh-CN"/>
        </w:rPr>
      </w:pPr>
      <w:r>
        <w:rPr>
          <w:rFonts w:hint="eastAsia"/>
          <w:sz w:val="22"/>
        </w:rPr>
        <w:t>第二章</w:t>
      </w:r>
      <w:r>
        <w:rPr>
          <w:sz w:val="22"/>
        </w:rPr>
        <w:t xml:space="preserve"> </w:t>
      </w:r>
      <w:r>
        <w:rPr>
          <w:rFonts w:hint="eastAsia"/>
          <w:sz w:val="22"/>
        </w:rPr>
        <w:t>投标人须知前附表</w:t>
      </w:r>
      <w:r>
        <w:rPr>
          <w:sz w:val="22"/>
        </w:rPr>
        <w:tab/>
      </w:r>
      <w:r>
        <w:rPr>
          <w:rFonts w:hint="eastAsia"/>
          <w:sz w:val="22"/>
          <w:lang w:val="en-US" w:eastAsia="zh-CN"/>
        </w:rPr>
        <w:t>5</w:t>
      </w:r>
    </w:p>
    <w:p>
      <w:pPr>
        <w:pStyle w:val="12"/>
        <w:tabs>
          <w:tab w:val="left" w:pos="567"/>
          <w:tab w:val="right" w:leader="dot" w:pos="8778"/>
        </w:tabs>
        <w:spacing w:line="720" w:lineRule="auto"/>
        <w:rPr>
          <w:rFonts w:hint="eastAsia"/>
          <w:sz w:val="22"/>
          <w:lang w:val="en-US" w:eastAsia="zh-CN"/>
        </w:rPr>
      </w:pPr>
      <w:r>
        <w:rPr>
          <w:rFonts w:hint="eastAsia"/>
          <w:sz w:val="22"/>
        </w:rPr>
        <w:t>第三章</w:t>
      </w:r>
      <w:r>
        <w:rPr>
          <w:sz w:val="22"/>
        </w:rPr>
        <w:t xml:space="preserve"> </w:t>
      </w:r>
      <w:r>
        <w:rPr>
          <w:rFonts w:hint="eastAsia"/>
          <w:sz w:val="22"/>
          <w:lang w:eastAsia="zh-CN"/>
        </w:rPr>
        <w:t>投标</w:t>
      </w:r>
      <w:r>
        <w:rPr>
          <w:rFonts w:hint="eastAsia"/>
          <w:sz w:val="22"/>
        </w:rPr>
        <w:t>文件的递交及评审</w:t>
      </w:r>
      <w:r>
        <w:rPr>
          <w:sz w:val="22"/>
        </w:rPr>
        <w:tab/>
      </w:r>
      <w:r>
        <w:rPr>
          <w:rFonts w:hint="eastAsia"/>
          <w:sz w:val="22"/>
        </w:rPr>
        <w:t>1</w:t>
      </w:r>
      <w:r>
        <w:rPr>
          <w:rFonts w:hint="eastAsia"/>
          <w:sz w:val="22"/>
          <w:lang w:val="en-US" w:eastAsia="zh-CN"/>
        </w:rPr>
        <w:t>2</w:t>
      </w:r>
    </w:p>
    <w:p>
      <w:pPr>
        <w:pStyle w:val="12"/>
        <w:tabs>
          <w:tab w:val="right" w:leader="dot" w:pos="8778"/>
        </w:tabs>
        <w:spacing w:line="720" w:lineRule="auto"/>
        <w:rPr>
          <w:rFonts w:hint="eastAsia"/>
          <w:lang w:eastAsia="zh-CN"/>
        </w:rPr>
      </w:pPr>
      <w:r>
        <w:rPr>
          <w:rFonts w:hint="eastAsia"/>
          <w:sz w:val="22"/>
        </w:rPr>
        <w:t>第四章</w:t>
      </w:r>
      <w:r>
        <w:rPr>
          <w:sz w:val="22"/>
        </w:rPr>
        <w:t xml:space="preserve"> </w:t>
      </w:r>
      <w:r>
        <w:rPr>
          <w:rFonts w:hint="eastAsia"/>
          <w:sz w:val="22"/>
          <w:lang w:eastAsia="zh-CN"/>
        </w:rPr>
        <w:t>采购需求</w:t>
      </w:r>
      <w:r>
        <w:rPr>
          <w:sz w:val="22"/>
        </w:rPr>
        <w:tab/>
      </w:r>
      <w:r>
        <w:rPr>
          <w:rFonts w:hint="eastAsia"/>
          <w:sz w:val="22"/>
          <w:lang w:val="en-US" w:eastAsia="zh-CN"/>
        </w:rPr>
        <w:t>17</w:t>
      </w:r>
    </w:p>
    <w:p>
      <w:pPr>
        <w:pStyle w:val="12"/>
        <w:tabs>
          <w:tab w:val="right" w:leader="dot" w:pos="8778"/>
        </w:tabs>
        <w:spacing w:line="720" w:lineRule="auto"/>
        <w:rPr>
          <w:rFonts w:hint="default" w:eastAsia="宋体"/>
          <w:b w:val="0"/>
          <w:bCs w:val="0"/>
          <w:caps w:val="0"/>
          <w:sz w:val="24"/>
          <w:szCs w:val="22"/>
          <w:lang w:val="en-US" w:eastAsia="zh-CN"/>
        </w:rPr>
      </w:pPr>
      <w:r>
        <w:rPr>
          <w:rFonts w:hint="eastAsia"/>
          <w:sz w:val="22"/>
        </w:rPr>
        <w:t>第</w:t>
      </w:r>
      <w:r>
        <w:rPr>
          <w:rFonts w:hint="eastAsia"/>
          <w:sz w:val="22"/>
          <w:lang w:eastAsia="zh-CN"/>
        </w:rPr>
        <w:t>五</w:t>
      </w:r>
      <w:r>
        <w:rPr>
          <w:rFonts w:hint="eastAsia"/>
          <w:sz w:val="22"/>
        </w:rPr>
        <w:t>章</w:t>
      </w:r>
      <w:r>
        <w:rPr>
          <w:sz w:val="22"/>
        </w:rPr>
        <w:t xml:space="preserve"> </w:t>
      </w:r>
      <w:r>
        <w:rPr>
          <w:rFonts w:hint="eastAsia"/>
          <w:sz w:val="22"/>
          <w:lang w:eastAsia="zh-CN"/>
        </w:rPr>
        <w:t>采购合同</w:t>
      </w:r>
      <w:r>
        <w:rPr>
          <w:rFonts w:hint="eastAsia"/>
          <w:sz w:val="22"/>
        </w:rPr>
        <w:t>（范本）</w:t>
      </w:r>
      <w:r>
        <w:rPr>
          <w:sz w:val="22"/>
        </w:rPr>
        <w:tab/>
      </w:r>
      <w:r>
        <w:rPr>
          <w:rFonts w:hint="eastAsia"/>
          <w:sz w:val="22"/>
          <w:lang w:val="en-US" w:eastAsia="zh-CN"/>
        </w:rPr>
        <w:t>23</w:t>
      </w:r>
    </w:p>
    <w:p>
      <w:pPr>
        <w:pStyle w:val="12"/>
        <w:tabs>
          <w:tab w:val="right" w:leader="dot" w:pos="8778"/>
        </w:tabs>
        <w:spacing w:line="720" w:lineRule="auto"/>
        <w:rPr>
          <w:rFonts w:hint="default" w:eastAsia="宋体"/>
          <w:b w:val="0"/>
          <w:bCs w:val="0"/>
          <w:caps w:val="0"/>
          <w:sz w:val="21"/>
          <w:szCs w:val="22"/>
          <w:lang w:val="en-US" w:eastAsia="zh-CN"/>
        </w:rPr>
      </w:pPr>
      <w:r>
        <w:rPr>
          <w:rFonts w:hint="eastAsia"/>
          <w:sz w:val="22"/>
        </w:rPr>
        <w:t>第</w:t>
      </w:r>
      <w:r>
        <w:rPr>
          <w:rFonts w:hint="eastAsia"/>
          <w:sz w:val="22"/>
          <w:lang w:eastAsia="zh-CN"/>
        </w:rPr>
        <w:t>六</w:t>
      </w:r>
      <w:r>
        <w:rPr>
          <w:rFonts w:hint="eastAsia"/>
          <w:sz w:val="22"/>
        </w:rPr>
        <w:t>章</w:t>
      </w:r>
      <w:r>
        <w:rPr>
          <w:sz w:val="22"/>
        </w:rPr>
        <w:t xml:space="preserve"> </w:t>
      </w:r>
      <w:r>
        <w:rPr>
          <w:rFonts w:hint="eastAsia"/>
          <w:sz w:val="22"/>
        </w:rPr>
        <w:t>投标文件格式</w:t>
      </w:r>
      <w:r>
        <w:rPr>
          <w:sz w:val="22"/>
        </w:rPr>
        <w:tab/>
      </w:r>
      <w:r>
        <w:rPr>
          <w:rFonts w:hint="eastAsia"/>
          <w:sz w:val="22"/>
          <w:lang w:val="en-US" w:eastAsia="zh-CN"/>
        </w:rPr>
        <w:t>27</w:t>
      </w:r>
    </w:p>
    <w:p>
      <w:pPr>
        <w:pStyle w:val="15"/>
        <w:jc w:val="center"/>
        <w:rPr>
          <w:rFonts w:ascii="黑体" w:hAnsi="黑体" w:eastAsia="黑体" w:cs="黑体"/>
          <w:bCs/>
          <w:iCs/>
          <w:sz w:val="28"/>
          <w:szCs w:val="44"/>
        </w:rPr>
      </w:pPr>
      <w:r>
        <w:rPr>
          <w:rFonts w:ascii="黑体" w:hAnsi="黑体" w:eastAsia="黑体" w:cs="黑体"/>
          <w:bCs/>
          <w:iCs/>
          <w:sz w:val="28"/>
          <w:szCs w:val="44"/>
        </w:rPr>
        <w:fldChar w:fldCharType="end"/>
      </w:r>
    </w:p>
    <w:p>
      <w:pPr>
        <w:tabs>
          <w:tab w:val="left" w:pos="1080"/>
        </w:tabs>
        <w:ind w:left="803" w:hanging="803" w:hangingChars="250"/>
        <w:jc w:val="center"/>
        <w:rPr>
          <w:rFonts w:ascii="Arial" w:hAnsi="Arial" w:eastAsia="黑体"/>
          <w:b/>
          <w:kern w:val="44"/>
          <w:sz w:val="32"/>
        </w:rPr>
      </w:pPr>
      <w:bookmarkStart w:id="0" w:name="_Toc37271271"/>
      <w:bookmarkStart w:id="1" w:name="_Toc25308135"/>
      <w:bookmarkStart w:id="2" w:name="_Toc237256346"/>
    </w:p>
    <w:p>
      <w:pPr>
        <w:tabs>
          <w:tab w:val="left" w:pos="1080"/>
        </w:tabs>
        <w:ind w:left="803" w:hanging="803" w:hangingChars="250"/>
        <w:jc w:val="center"/>
        <w:rPr>
          <w:rFonts w:ascii="Arial" w:hAnsi="Arial" w:eastAsia="黑体"/>
          <w:b/>
          <w:kern w:val="44"/>
          <w:sz w:val="32"/>
        </w:rPr>
      </w:pPr>
    </w:p>
    <w:p>
      <w:pPr>
        <w:tabs>
          <w:tab w:val="left" w:pos="1080"/>
        </w:tabs>
        <w:ind w:left="803" w:hanging="803" w:hangingChars="250"/>
        <w:jc w:val="center"/>
        <w:rPr>
          <w:rFonts w:ascii="Arial" w:hAnsi="Arial" w:eastAsia="黑体"/>
          <w:b/>
          <w:kern w:val="44"/>
          <w:sz w:val="32"/>
        </w:rPr>
      </w:pPr>
    </w:p>
    <w:p>
      <w:pPr>
        <w:tabs>
          <w:tab w:val="left" w:pos="1080"/>
        </w:tabs>
        <w:ind w:left="803" w:hanging="803" w:hangingChars="250"/>
        <w:jc w:val="center"/>
        <w:rPr>
          <w:rFonts w:ascii="Arial" w:hAnsi="Arial" w:eastAsia="黑体"/>
          <w:b/>
          <w:kern w:val="44"/>
          <w:sz w:val="32"/>
        </w:rPr>
      </w:pPr>
    </w:p>
    <w:p>
      <w:pPr>
        <w:tabs>
          <w:tab w:val="left" w:pos="1080"/>
        </w:tabs>
        <w:ind w:left="803" w:hanging="803" w:hangingChars="250"/>
        <w:jc w:val="center"/>
        <w:rPr>
          <w:rFonts w:ascii="Arial" w:hAnsi="Arial" w:eastAsia="黑体"/>
          <w:b/>
          <w:kern w:val="44"/>
          <w:sz w:val="32"/>
        </w:rPr>
      </w:pPr>
    </w:p>
    <w:p>
      <w:pPr>
        <w:tabs>
          <w:tab w:val="left" w:pos="1080"/>
        </w:tabs>
        <w:ind w:left="803" w:hanging="803" w:hangingChars="250"/>
        <w:jc w:val="center"/>
        <w:rPr>
          <w:rFonts w:ascii="Arial" w:hAnsi="Arial" w:eastAsia="黑体"/>
          <w:b/>
          <w:kern w:val="44"/>
          <w:sz w:val="32"/>
        </w:rPr>
      </w:pPr>
    </w:p>
    <w:p>
      <w:pPr>
        <w:tabs>
          <w:tab w:val="left" w:pos="1080"/>
        </w:tabs>
        <w:ind w:left="803" w:hanging="803" w:hangingChars="250"/>
        <w:jc w:val="center"/>
        <w:rPr>
          <w:rFonts w:ascii="Arial" w:hAnsi="Arial" w:eastAsia="黑体"/>
          <w:b/>
          <w:kern w:val="44"/>
          <w:sz w:val="32"/>
        </w:rPr>
      </w:pPr>
    </w:p>
    <w:p>
      <w:pPr>
        <w:tabs>
          <w:tab w:val="left" w:pos="1080"/>
        </w:tabs>
        <w:jc w:val="both"/>
        <w:rPr>
          <w:rFonts w:hint="eastAsia" w:ascii="Arial" w:hAnsi="Arial" w:eastAsia="黑体"/>
          <w:b/>
          <w:kern w:val="44"/>
          <w:sz w:val="32"/>
        </w:rPr>
      </w:pPr>
    </w:p>
    <w:p>
      <w:pPr>
        <w:tabs>
          <w:tab w:val="left" w:pos="1080"/>
        </w:tabs>
        <w:spacing w:line="600" w:lineRule="auto"/>
        <w:ind w:left="803" w:hanging="803" w:hangingChars="250"/>
        <w:jc w:val="center"/>
        <w:rPr>
          <w:rFonts w:hint="eastAsia" w:ascii="Arial" w:hAnsi="Arial" w:eastAsia="黑体"/>
          <w:b/>
          <w:kern w:val="44"/>
          <w:sz w:val="32"/>
          <w:lang w:eastAsia="zh-CN"/>
        </w:rPr>
      </w:pPr>
      <w:r>
        <w:rPr>
          <w:rFonts w:hint="eastAsia" w:ascii="Arial" w:hAnsi="Arial" w:eastAsia="黑体"/>
          <w:b/>
          <w:kern w:val="44"/>
          <w:sz w:val="32"/>
        </w:rPr>
        <w:t xml:space="preserve">第一章  </w:t>
      </w:r>
      <w:bookmarkEnd w:id="0"/>
      <w:bookmarkEnd w:id="1"/>
      <w:r>
        <w:rPr>
          <w:rFonts w:hint="eastAsia" w:ascii="Arial" w:hAnsi="Arial" w:eastAsia="黑体"/>
          <w:b/>
          <w:kern w:val="44"/>
          <w:sz w:val="32"/>
          <w:lang w:eastAsia="zh-CN"/>
        </w:rPr>
        <w:t>招标公告</w:t>
      </w:r>
    </w:p>
    <w:p>
      <w:pPr>
        <w:pStyle w:val="3"/>
        <w:keepNext w:val="0"/>
        <w:keepLines w:val="0"/>
        <w:widowControl/>
        <w:suppressLineNumbers w:val="0"/>
        <w:spacing w:line="450" w:lineRule="atLeast"/>
        <w:jc w:val="center"/>
        <w:rPr>
          <w:sz w:val="32"/>
          <w:szCs w:val="32"/>
        </w:rPr>
      </w:pPr>
      <w:bookmarkStart w:id="3" w:name="_Toc25308136"/>
      <w:bookmarkStart w:id="4" w:name="_Toc332016510"/>
      <w:bookmarkStart w:id="5" w:name="_Toc37271323"/>
      <w:r>
        <w:rPr>
          <w:sz w:val="32"/>
          <w:szCs w:val="32"/>
        </w:rPr>
        <w:t>拜城县农村承包地确权登记成果资料移交工作项目采购公告</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4" w:type="dxa"/>
            <w:vAlign w:val="center"/>
          </w:tcPr>
          <w:p>
            <w:pPr>
              <w:pStyle w:val="15"/>
              <w:keepNext w:val="0"/>
              <w:keepLines w:val="0"/>
              <w:widowControl/>
              <w:suppressLineNumbers w:val="0"/>
              <w:spacing w:before="75" w:beforeAutospacing="0" w:after="75" w:afterAutospacing="0" w:line="240" w:lineRule="auto"/>
              <w:ind w:left="0" w:right="0"/>
              <w:jc w:val="both"/>
              <w:rPr>
                <w:rFonts w:hint="eastAsia" w:asciiTheme="minorEastAsia" w:hAnsiTheme="minorEastAsia" w:eastAsiaTheme="minorEastAsia" w:cstheme="minorEastAsia"/>
                <w:sz w:val="24"/>
                <w:szCs w:val="24"/>
              </w:rPr>
            </w:pPr>
            <w:r>
              <w:rPr>
                <w:rFonts w:hint="eastAsia"/>
                <w:lang w:eastAsia="zh-CN"/>
              </w:rPr>
              <w:t>项目概况</w:t>
            </w:r>
          </w:p>
          <w:p>
            <w:pPr>
              <w:pStyle w:val="15"/>
              <w:keepNext w:val="0"/>
              <w:keepLines w:val="0"/>
              <w:widowControl/>
              <w:suppressLineNumbers w:val="0"/>
              <w:spacing w:before="75" w:beforeAutospacing="0" w:after="75" w:afterAutospacing="0" w:line="240" w:lineRule="auto"/>
              <w:ind w:left="0" w:right="0" w:firstLine="480" w:firstLineChars="200"/>
              <w:jc w:val="both"/>
              <w:rPr>
                <w:rFonts w:hint="eastAsia"/>
                <w:vertAlign w:val="baseline"/>
                <w:lang w:eastAsia="zh-CN"/>
              </w:rPr>
            </w:pPr>
            <w:r>
              <w:rPr>
                <w:rFonts w:hint="eastAsia" w:asciiTheme="minorEastAsia" w:hAnsiTheme="minorEastAsia" w:eastAsiaTheme="minorEastAsia" w:cstheme="minorEastAsia"/>
                <w:i w:val="0"/>
                <w:iCs w:val="0"/>
                <w:caps w:val="0"/>
                <w:color w:val="000000"/>
                <w:spacing w:val="0"/>
                <w:sz w:val="24"/>
                <w:szCs w:val="24"/>
              </w:rPr>
              <w:t>拜城县农村承包地确权登记成果资料移交工作项目采购项目的潜在供应商应在政采云平台报名获取采购文件，并于2021年11月26日16:00（北京时间）前提交响应文件。</w:t>
            </w:r>
          </w:p>
        </w:tc>
      </w:tr>
    </w:tbl>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一、项目基本情况</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项目编号：bcx-xj-2021-009-01  </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项目名称：拜城县农村承包地确权登记成果资料移交工作项目 </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采购方式：询价</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预算金额（元）：930000 </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最高限价（元）：/ </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    采购需求：</w:t>
      </w:r>
    </w:p>
    <w:tbl>
      <w:tblPr>
        <w:tblStyle w:val="18"/>
        <w:tblW w:w="9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8"/>
        <w:gridCol w:w="1065"/>
        <w:gridCol w:w="1125"/>
        <w:gridCol w:w="2190"/>
        <w:gridCol w:w="3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2308"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标项名称</w:t>
            </w:r>
          </w:p>
        </w:tc>
        <w:tc>
          <w:tcPr>
            <w:tcW w:w="1065"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数量</w:t>
            </w:r>
          </w:p>
        </w:tc>
        <w:tc>
          <w:tcPr>
            <w:tcW w:w="1125"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单位</w:t>
            </w:r>
          </w:p>
        </w:tc>
        <w:tc>
          <w:tcPr>
            <w:tcW w:w="2190"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预算金额（元）</w:t>
            </w:r>
          </w:p>
        </w:tc>
        <w:tc>
          <w:tcPr>
            <w:tcW w:w="3191"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简要规格描述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2308"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拜城县农村承包地确权登记成果资料移交工作项目</w:t>
            </w:r>
          </w:p>
        </w:tc>
        <w:tc>
          <w:tcPr>
            <w:tcW w:w="1065"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lang w:val="en-US" w:eastAsia="zh-CN"/>
              </w:rPr>
            </w:pPr>
            <w:r>
              <w:rPr>
                <w:rFonts w:hint="eastAsia" w:asciiTheme="minorEastAsia" w:hAnsiTheme="minorEastAsia" w:eastAsiaTheme="minorEastAsia" w:cstheme="minorEastAsia"/>
                <w:i w:val="0"/>
                <w:iCs w:val="0"/>
                <w:caps w:val="0"/>
                <w:color w:val="000000"/>
                <w:spacing w:val="0"/>
                <w:sz w:val="24"/>
                <w:szCs w:val="24"/>
                <w:vertAlign w:val="baseline"/>
                <w:lang w:val="en-US" w:eastAsia="zh-CN"/>
              </w:rPr>
              <w:t>1</w:t>
            </w:r>
          </w:p>
        </w:tc>
        <w:tc>
          <w:tcPr>
            <w:tcW w:w="1125"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项</w:t>
            </w:r>
          </w:p>
        </w:tc>
        <w:tc>
          <w:tcPr>
            <w:tcW w:w="2190"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930000</w:t>
            </w:r>
          </w:p>
        </w:tc>
        <w:tc>
          <w:tcPr>
            <w:tcW w:w="3191" w:type="dxa"/>
            <w:vAlign w:val="center"/>
          </w:tcPr>
          <w:p>
            <w:pPr>
              <w:pStyle w:val="15"/>
              <w:keepNext w:val="0"/>
              <w:keepLines w:val="0"/>
              <w:widowControl/>
              <w:suppressLineNumbers w:val="0"/>
              <w:spacing w:before="75" w:beforeAutospacing="0" w:after="75" w:afterAutospacing="0" w:line="300" w:lineRule="atLeast"/>
              <w:ind w:right="0"/>
              <w:jc w:val="center"/>
              <w:rPr>
                <w:rFonts w:hint="eastAsia" w:asciiTheme="minorEastAsia" w:hAnsiTheme="minorEastAsia" w:eastAsiaTheme="minorEastAsia" w:cstheme="minorEastAsia"/>
                <w:i w:val="0"/>
                <w:iCs w:val="0"/>
                <w:caps w:val="0"/>
                <w:color w:val="000000"/>
                <w:spacing w:val="0"/>
                <w:sz w:val="24"/>
                <w:szCs w:val="24"/>
                <w:vertAlign w:val="baseline"/>
              </w:rPr>
            </w:pPr>
            <w:r>
              <w:rPr>
                <w:rFonts w:hint="eastAsia" w:asciiTheme="minorEastAsia" w:hAnsiTheme="minorEastAsia" w:eastAsiaTheme="minorEastAsia" w:cstheme="minorEastAsia"/>
                <w:i w:val="0"/>
                <w:iCs w:val="0"/>
                <w:caps w:val="0"/>
                <w:color w:val="000000"/>
                <w:spacing w:val="0"/>
                <w:sz w:val="24"/>
                <w:szCs w:val="24"/>
              </w:rPr>
              <w:t>农村承包地确权登记成果资料移交（详见招标文件及采购清单）</w:t>
            </w:r>
          </w:p>
        </w:tc>
      </w:tr>
    </w:tbl>
    <w:p>
      <w:pPr>
        <w:pStyle w:val="15"/>
        <w:keepNext w:val="0"/>
        <w:keepLines w:val="0"/>
        <w:widowControl/>
        <w:suppressLineNumbers w:val="0"/>
        <w:spacing w:before="75" w:beforeAutospacing="0" w:after="75" w:afterAutospacing="0" w:line="300" w:lineRule="atLeast"/>
        <w:ind w:right="0"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合同履约期限：按照双方签订合同日期执行； </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本项目（否）接受联合体投标。</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二、申请人的资格要求：</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1.满足《中华人民共和国政府采购法》第二十二条规定；</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2.落实政府采购政策需满足的资格要求：供应商为中小企业/小微企业</w:t>
      </w:r>
      <w:r>
        <w:rPr>
          <w:rFonts w:hint="eastAsia" w:asciiTheme="minorEastAsia" w:hAnsiTheme="minorEastAsia" w:eastAsiaTheme="minorEastAsia" w:cstheme="minorEastAsia"/>
          <w:i w:val="0"/>
          <w:iCs w:val="0"/>
          <w:caps w:val="0"/>
          <w:color w:val="000000"/>
          <w:spacing w:val="0"/>
          <w:sz w:val="24"/>
          <w:szCs w:val="24"/>
          <w:lang w:eastAsia="zh-CN"/>
        </w:rPr>
        <w:t>。</w:t>
      </w:r>
      <w:r>
        <w:rPr>
          <w:rFonts w:hint="eastAsia" w:asciiTheme="minorEastAsia" w:hAnsiTheme="minorEastAsia" w:eastAsiaTheme="minorEastAsia" w:cstheme="minorEastAsia"/>
          <w:i w:val="0"/>
          <w:iCs w:val="0"/>
          <w:caps w:val="0"/>
          <w:color w:val="000000"/>
          <w:spacing w:val="0"/>
          <w:sz w:val="24"/>
          <w:szCs w:val="24"/>
        </w:rPr>
        <w:t>  </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3.本项目的特定资格要求：（1）投标人须具备测绘乙级及以上资质，并在人员、技术、设备、资金等方面具有相应的档案整理能力；（2）投标人应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加盖公章为准；（3）单位负责人为同一人或者存在直接控股、管理关系的不同投标人，不得参加同一合同项下的政府采购活动；（4）本项目不接受联合体投标。 </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三、获取采购文件 </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w:t>
      </w:r>
      <w:r>
        <w:rPr>
          <w:rFonts w:hint="eastAsia" w:asciiTheme="minorEastAsia" w:hAnsiTheme="minorEastAsia" w:eastAsiaTheme="minorEastAsia" w:cstheme="minorEastAsia"/>
          <w:i w:val="0"/>
          <w:iCs w:val="0"/>
          <w:caps w:val="0"/>
          <w:color w:val="000000"/>
          <w:spacing w:val="0"/>
          <w:sz w:val="24"/>
          <w:szCs w:val="24"/>
          <w:u w:val="none"/>
        </w:rPr>
        <w:t>时间：2021年11月22日至2021年11月24日，每天上午10:00至14:00，下午15:30至19:30（北京时间，法定节假日除外）</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地点：政采云平台报名  </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i w:val="0"/>
          <w:iCs w:val="0"/>
          <w:caps w:val="0"/>
          <w:color w:val="000000"/>
          <w:spacing w:val="0"/>
          <w:sz w:val="24"/>
          <w:szCs w:val="24"/>
        </w:rPr>
        <w:sectPr>
          <w:footerReference r:id="rId6" w:type="first"/>
          <w:footerReference r:id="rId5" w:type="default"/>
          <w:pgSz w:w="11906" w:h="16838"/>
          <w:pgMar w:top="1440" w:right="1559" w:bottom="1440" w:left="1559" w:header="1191" w:footer="1021" w:gutter="0"/>
          <w:pgNumType w:start="1"/>
          <w:cols w:space="720" w:num="1"/>
          <w:titlePg/>
          <w:docGrid w:type="lines" w:linePitch="326" w:charSpace="0"/>
        </w:sectPr>
      </w:pP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方式：政采云平台下载  </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售价（元）：0  </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四、响应文件提交（上传） </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截止时间：2021年11月26日16:00（北京时间）</w:t>
      </w:r>
    </w:p>
    <w:p>
      <w:pPr>
        <w:pStyle w:val="15"/>
        <w:keepNext w:val="0"/>
        <w:keepLines w:val="0"/>
        <w:widowControl/>
        <w:suppressLineNumbers w:val="0"/>
        <w:spacing w:before="75" w:beforeAutospacing="0" w:after="75" w:afterAutospacing="0" w:line="240" w:lineRule="auto"/>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地点：拜城县公共资源交易中心三楼（拜城县中央公园中心城） </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五、响应文件开启</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开启时间：2021年11月26日16:00（北京时间）</w:t>
      </w:r>
    </w:p>
    <w:p>
      <w:pPr>
        <w:pStyle w:val="15"/>
        <w:keepNext w:val="0"/>
        <w:keepLines w:val="0"/>
        <w:widowControl/>
        <w:suppressLineNumbers w:val="0"/>
        <w:spacing w:before="75" w:beforeAutospacing="0" w:after="75" w:afterAutospacing="0" w:line="300" w:lineRule="atLeast"/>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    地点：拜城县公共资源交易中心三楼（拜城县中央公园中心城） </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六、公告期限</w:t>
      </w:r>
    </w:p>
    <w:p>
      <w:pPr>
        <w:pStyle w:val="15"/>
        <w:keepNext w:val="0"/>
        <w:keepLines w:val="0"/>
        <w:widowControl/>
        <w:suppressLineNumbers w:val="0"/>
        <w:spacing w:before="75" w:beforeAutospacing="0" w:after="75" w:afterAutospacing="0"/>
        <w:ind w:left="0" w:right="0" w:firstLine="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自本公告发布之日起3个工作日。</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七、其他补充事宜</w:t>
      </w:r>
    </w:p>
    <w:p>
      <w:pPr>
        <w:pStyle w:val="15"/>
        <w:keepNext w:val="0"/>
        <w:keepLines w:val="0"/>
        <w:widowControl/>
        <w:suppressLineNumbers w:val="0"/>
        <w:spacing w:before="75" w:beforeAutospacing="0" w:after="75" w:afterAutospacing="0" w:line="315" w:lineRule="atLeast"/>
        <w:ind w:left="0" w:right="0" w:firstLine="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1、本公告在新疆政府采购网发布；</w:t>
      </w:r>
    </w:p>
    <w:p>
      <w:pPr>
        <w:pStyle w:val="15"/>
        <w:keepNext w:val="0"/>
        <w:keepLines w:val="0"/>
        <w:widowControl/>
        <w:suppressLineNumbers w:val="0"/>
        <w:spacing w:before="75" w:beforeAutospacing="0" w:after="75" w:afterAutospacing="0" w:line="315" w:lineRule="atLeast"/>
        <w:ind w:left="0" w:right="0" w:firstLine="720" w:firstLineChars="30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2、请投标单位随时关注本项目的澄清、答疑、变更事项。  </w:t>
      </w:r>
    </w:p>
    <w:p>
      <w:pPr>
        <w:pStyle w:val="15"/>
        <w:widowControl w:val="0"/>
        <w:pBdr>
          <w:top w:val="none" w:color="auto" w:sz="0" w:space="0"/>
          <w:left w:val="none" w:color="auto" w:sz="0" w:space="0"/>
          <w:bottom w:val="none" w:color="auto" w:sz="0" w:space="0"/>
          <w:right w:val="none" w:color="auto" w:sz="0" w:space="0"/>
        </w:pBdr>
        <w:spacing w:before="74" w:beforeAutospacing="0" w:after="74" w:afterAutospacing="0" w:line="299" w:lineRule="atLeast"/>
        <w:ind w:left="0" w:right="0" w:firstLine="0"/>
        <w:jc w:val="left"/>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pPr>
      <w:r>
        <w:rPr>
          <w:rStyle w:val="20"/>
          <w:rFonts w:hint="eastAsia" w:asciiTheme="majorEastAsia" w:hAnsiTheme="majorEastAsia" w:eastAsiaTheme="majorEastAsia" w:cstheme="majorEastAsia"/>
          <w:b/>
          <w:bCs/>
          <w:i w:val="0"/>
          <w:iCs w:val="0"/>
          <w:caps w:val="0"/>
          <w:smallCaps w:val="0"/>
          <w:vanish w:val="0"/>
          <w:color w:val="auto"/>
          <w:spacing w:val="0"/>
          <w:kern w:val="2"/>
          <w:sz w:val="24"/>
          <w:szCs w:val="24"/>
        </w:rPr>
        <w:t>八、对本次采购提出询问，请按以下方式联系</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1.采购人信息</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名 称：</w:t>
      </w:r>
      <w:r>
        <w:rPr>
          <w:rStyle w:val="23"/>
          <w:rFonts w:hint="eastAsia" w:asciiTheme="minorEastAsia" w:hAnsiTheme="minorEastAsia" w:eastAsiaTheme="minorEastAsia" w:cstheme="minorEastAsia"/>
          <w:i w:val="0"/>
          <w:iCs w:val="0"/>
          <w:caps w:val="0"/>
          <w:color w:val="000000"/>
          <w:spacing w:val="0"/>
          <w:sz w:val="24"/>
          <w:szCs w:val="24"/>
        </w:rPr>
        <w:t>拜城县农村经营管理局</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址：拜城县解放路49号</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联系方式：18109973230</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2.采购代理机构信息</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名 称：新疆中凯兴项目管理咨询有限公司</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址：新疆阿克苏市民主路天百名宅小区2号楼2单元2405室</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联系方式：18167502350</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3.项目联系方式</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项目联系人：</w:t>
      </w:r>
      <w:r>
        <w:rPr>
          <w:rStyle w:val="23"/>
          <w:rFonts w:hint="eastAsia" w:asciiTheme="minorEastAsia" w:hAnsiTheme="minorEastAsia" w:eastAsiaTheme="minorEastAsia" w:cstheme="minorEastAsia"/>
          <w:i w:val="0"/>
          <w:iCs w:val="0"/>
          <w:caps w:val="0"/>
          <w:color w:val="000000"/>
          <w:spacing w:val="0"/>
          <w:sz w:val="24"/>
          <w:szCs w:val="24"/>
        </w:rPr>
        <w:t>朵生鹏</w:t>
      </w:r>
    </w:p>
    <w:p>
      <w:pPr>
        <w:pStyle w:val="15"/>
        <w:keepNext w:val="0"/>
        <w:keepLines w:val="0"/>
        <w:widowControl/>
        <w:suppressLineNumbers w:val="0"/>
        <w:spacing w:before="75" w:beforeAutospacing="0" w:after="75" w:afterAutospacing="0"/>
        <w:ind w:left="0" w:right="0" w:firstLine="420"/>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w:t>
      </w:r>
      <w:r>
        <w:rPr>
          <w:rStyle w:val="23"/>
          <w:rFonts w:hint="eastAsia" w:asciiTheme="minorEastAsia" w:hAnsiTheme="minorEastAsia" w:eastAsiaTheme="minorEastAsia" w:cstheme="minorEastAsia"/>
          <w:i w:val="0"/>
          <w:iCs w:val="0"/>
          <w:caps w:val="0"/>
          <w:color w:val="000000"/>
          <w:spacing w:val="0"/>
          <w:sz w:val="24"/>
          <w:szCs w:val="24"/>
        </w:rPr>
        <w:t>18167502350</w:t>
      </w:r>
    </w:p>
    <w:p>
      <w:pPr>
        <w:pStyle w:val="15"/>
        <w:keepNext w:val="0"/>
        <w:keepLines w:val="0"/>
        <w:widowControl/>
        <w:suppressLineNumbers w:val="0"/>
        <w:spacing w:before="75" w:beforeAutospacing="0" w:after="75" w:afterAutospacing="0"/>
        <w:ind w:left="0" w:right="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附件信息：</w:t>
      </w:r>
    </w:p>
    <w:p>
      <w:pPr>
        <w:pStyle w:val="15"/>
        <w:keepNext w:val="0"/>
        <w:keepLines w:val="0"/>
        <w:widowControl/>
        <w:suppressLineNumbers w:val="0"/>
        <w:spacing w:before="75" w:beforeAutospacing="0" w:after="75" w:afterAutospacing="0"/>
        <w:ind w:left="57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spacing w:val="0"/>
          <w:sz w:val="24"/>
          <w:szCs w:val="24"/>
        </w:rPr>
        <w:fldChar w:fldCharType="begin"/>
      </w:r>
      <w:r>
        <w:rPr>
          <w:rFonts w:hint="eastAsia" w:asciiTheme="minorEastAsia" w:hAnsiTheme="minorEastAsia" w:eastAsiaTheme="minorEastAsia" w:cstheme="minorEastAsia"/>
          <w:i w:val="0"/>
          <w:iCs w:val="0"/>
          <w:caps w:val="0"/>
          <w:spacing w:val="0"/>
          <w:sz w:val="24"/>
          <w:szCs w:val="24"/>
        </w:rPr>
        <w:instrText xml:space="preserve"> HYPERLINK "https://zcy-gov-open-doc.oss-cn-north-2-gov-1.aliyuncs.com/1024FPA/652901/10006634739/202111/e57ecd7c-2210-47cb-9ea6-26ab1b1d7bb3" </w:instrText>
      </w:r>
      <w:r>
        <w:rPr>
          <w:rFonts w:hint="eastAsia" w:asciiTheme="minorEastAsia" w:hAnsiTheme="minorEastAsia" w:eastAsiaTheme="minorEastAsia" w:cstheme="minorEastAsia"/>
          <w:i w:val="0"/>
          <w:iCs w:val="0"/>
          <w:caps w:val="0"/>
          <w:spacing w:val="0"/>
          <w:sz w:val="24"/>
          <w:szCs w:val="24"/>
        </w:rPr>
        <w:fldChar w:fldCharType="separate"/>
      </w:r>
      <w:r>
        <w:rPr>
          <w:rStyle w:val="21"/>
          <w:rFonts w:hint="eastAsia" w:asciiTheme="minorEastAsia" w:hAnsiTheme="minorEastAsia" w:eastAsiaTheme="minorEastAsia" w:cstheme="minorEastAsia"/>
          <w:i w:val="0"/>
          <w:iCs w:val="0"/>
          <w:caps w:val="0"/>
          <w:spacing w:val="0"/>
          <w:sz w:val="24"/>
          <w:szCs w:val="24"/>
        </w:rPr>
        <w:t>采购清单.doc</w:t>
      </w:r>
      <w:r>
        <w:rPr>
          <w:rFonts w:hint="eastAsia" w:asciiTheme="minorEastAsia" w:hAnsiTheme="minorEastAsia" w:eastAsiaTheme="minorEastAsia" w:cstheme="minorEastAsia"/>
          <w:i w:val="0"/>
          <w:iCs w:val="0"/>
          <w:caps w:val="0"/>
          <w:spacing w:val="0"/>
          <w:sz w:val="24"/>
          <w:szCs w:val="24"/>
        </w:rPr>
        <w:fldChar w:fldCharType="end"/>
      </w:r>
      <w:r>
        <w:rPr>
          <w:rFonts w:hint="eastAsia" w:asciiTheme="minorEastAsia" w:hAnsiTheme="minorEastAsia" w:eastAsiaTheme="minorEastAsia" w:cstheme="minorEastAsia"/>
          <w:i w:val="0"/>
          <w:iCs w:val="0"/>
          <w:caps w:val="0"/>
          <w:color w:val="0065EF"/>
          <w:spacing w:val="0"/>
          <w:sz w:val="24"/>
          <w:szCs w:val="24"/>
        </w:rPr>
        <w:t> </w:t>
      </w:r>
      <w:r>
        <w:rPr>
          <w:rFonts w:hint="eastAsia" w:asciiTheme="minorEastAsia" w:hAnsiTheme="minorEastAsia" w:eastAsiaTheme="minorEastAsia" w:cstheme="minorEastAsia"/>
          <w:i w:val="0"/>
          <w:iCs w:val="0"/>
          <w:caps w:val="0"/>
          <w:color w:val="0065EF"/>
          <w:spacing w:val="0"/>
          <w:sz w:val="24"/>
          <w:szCs w:val="24"/>
          <w:lang w:val="en-US" w:eastAsia="zh-CN"/>
        </w:rPr>
        <w:t xml:space="preserve">                      </w:t>
      </w:r>
      <w:r>
        <w:rPr>
          <w:rFonts w:hint="eastAsia" w:asciiTheme="minorEastAsia" w:hAnsiTheme="minorEastAsia" w:eastAsiaTheme="minorEastAsia" w:cstheme="minorEastAsia"/>
          <w:i w:val="0"/>
          <w:iCs w:val="0"/>
          <w:caps w:val="0"/>
          <w:color w:val="0065EF"/>
          <w:spacing w:val="0"/>
          <w:sz w:val="24"/>
          <w:szCs w:val="24"/>
        </w:rPr>
        <w:t>54.5K</w:t>
      </w:r>
    </w:p>
    <w:p>
      <w:pPr>
        <w:pStyle w:val="15"/>
        <w:keepNext w:val="0"/>
        <w:keepLines w:val="0"/>
        <w:widowControl/>
        <w:suppressLineNumbers w:val="0"/>
        <w:spacing w:before="75" w:beforeAutospacing="0" w:after="75" w:afterAutospacing="0"/>
        <w:ind w:left="570" w:right="0"/>
        <w:rPr>
          <w:rFonts w:hint="eastAsia" w:ascii="Arial" w:hAnsi="Arial" w:eastAsia="黑体"/>
          <w:b/>
          <w:kern w:val="44"/>
          <w:sz w:val="32"/>
        </w:rPr>
      </w:pPr>
      <w:r>
        <w:rPr>
          <w:rFonts w:hint="eastAsia" w:asciiTheme="minorEastAsia" w:hAnsiTheme="minorEastAsia" w:eastAsiaTheme="minorEastAsia" w:cstheme="minorEastAsia"/>
          <w:i w:val="0"/>
          <w:iCs w:val="0"/>
          <w:caps w:val="0"/>
          <w:spacing w:val="0"/>
          <w:sz w:val="24"/>
          <w:szCs w:val="24"/>
        </w:rPr>
        <w:fldChar w:fldCharType="begin"/>
      </w:r>
      <w:r>
        <w:rPr>
          <w:rFonts w:hint="eastAsia" w:asciiTheme="minorEastAsia" w:hAnsiTheme="minorEastAsia" w:eastAsiaTheme="minorEastAsia" w:cstheme="minorEastAsia"/>
          <w:i w:val="0"/>
          <w:iCs w:val="0"/>
          <w:caps w:val="0"/>
          <w:spacing w:val="0"/>
          <w:sz w:val="24"/>
          <w:szCs w:val="24"/>
        </w:rPr>
        <w:instrText xml:space="preserve"> HYPERLINK "https://zcy-gov-open-doc.oss-cn-north-2-gov-1.aliyuncs.com/1024FPA/652901/10006634739/202111/34be49fa-f76b-46c8-82d2-2b1b962d014e" </w:instrText>
      </w:r>
      <w:r>
        <w:rPr>
          <w:rFonts w:hint="eastAsia" w:asciiTheme="minorEastAsia" w:hAnsiTheme="minorEastAsia" w:eastAsiaTheme="minorEastAsia" w:cstheme="minorEastAsia"/>
          <w:i w:val="0"/>
          <w:iCs w:val="0"/>
          <w:caps w:val="0"/>
          <w:spacing w:val="0"/>
          <w:sz w:val="24"/>
          <w:szCs w:val="24"/>
        </w:rPr>
        <w:fldChar w:fldCharType="separate"/>
      </w:r>
      <w:r>
        <w:rPr>
          <w:rStyle w:val="21"/>
          <w:rFonts w:hint="eastAsia" w:asciiTheme="minorEastAsia" w:hAnsiTheme="minorEastAsia" w:eastAsiaTheme="minorEastAsia" w:cstheme="minorEastAsia"/>
          <w:i w:val="0"/>
          <w:iCs w:val="0"/>
          <w:caps w:val="0"/>
          <w:spacing w:val="0"/>
          <w:sz w:val="24"/>
          <w:szCs w:val="24"/>
        </w:rPr>
        <w:t>采购招标代理合同模板.pdf</w:t>
      </w:r>
      <w:r>
        <w:rPr>
          <w:rFonts w:hint="eastAsia" w:asciiTheme="minorEastAsia" w:hAnsiTheme="minorEastAsia" w:eastAsiaTheme="minorEastAsia" w:cstheme="minorEastAsia"/>
          <w:i w:val="0"/>
          <w:iCs w:val="0"/>
          <w:caps w:val="0"/>
          <w:spacing w:val="0"/>
          <w:sz w:val="24"/>
          <w:szCs w:val="24"/>
        </w:rPr>
        <w:fldChar w:fldCharType="end"/>
      </w:r>
      <w:r>
        <w:rPr>
          <w:rFonts w:hint="eastAsia" w:asciiTheme="minorEastAsia" w:hAnsiTheme="minorEastAsia" w:eastAsiaTheme="minorEastAsia" w:cstheme="minorEastAsia"/>
          <w:i w:val="0"/>
          <w:iCs w:val="0"/>
          <w:caps w:val="0"/>
          <w:color w:val="0065EF"/>
          <w:spacing w:val="0"/>
          <w:sz w:val="24"/>
          <w:szCs w:val="24"/>
        </w:rPr>
        <w:t> </w:t>
      </w:r>
      <w:r>
        <w:rPr>
          <w:rFonts w:hint="eastAsia" w:asciiTheme="minorEastAsia" w:hAnsiTheme="minorEastAsia" w:eastAsiaTheme="minorEastAsia" w:cstheme="minorEastAsia"/>
          <w:i w:val="0"/>
          <w:iCs w:val="0"/>
          <w:caps w:val="0"/>
          <w:color w:val="0065EF"/>
          <w:spacing w:val="0"/>
          <w:sz w:val="24"/>
          <w:szCs w:val="24"/>
          <w:lang w:val="en-US" w:eastAsia="zh-CN"/>
        </w:rPr>
        <w:t xml:space="preserve">         </w:t>
      </w:r>
      <w:r>
        <w:rPr>
          <w:rFonts w:hint="eastAsia" w:asciiTheme="minorEastAsia" w:hAnsiTheme="minorEastAsia" w:eastAsiaTheme="minorEastAsia" w:cstheme="minorEastAsia"/>
          <w:i w:val="0"/>
          <w:iCs w:val="0"/>
          <w:caps w:val="0"/>
          <w:color w:val="0065EF"/>
          <w:spacing w:val="0"/>
          <w:sz w:val="24"/>
          <w:szCs w:val="24"/>
        </w:rPr>
        <w:t>265.3K</w:t>
      </w:r>
    </w:p>
    <w:p>
      <w:pPr>
        <w:tabs>
          <w:tab w:val="left" w:pos="1080"/>
        </w:tabs>
        <w:ind w:left="803" w:hanging="803" w:hangingChars="250"/>
        <w:jc w:val="center"/>
        <w:rPr>
          <w:rFonts w:ascii="Arial" w:hAnsi="Arial" w:eastAsia="黑体"/>
          <w:b/>
          <w:kern w:val="44"/>
          <w:sz w:val="32"/>
        </w:rPr>
      </w:pPr>
      <w:r>
        <w:rPr>
          <w:rFonts w:hint="eastAsia" w:ascii="Arial" w:hAnsi="Arial" w:eastAsia="黑体"/>
          <w:b/>
          <w:kern w:val="44"/>
          <w:sz w:val="32"/>
        </w:rPr>
        <w:t>第二章 投标人须知前附表</w:t>
      </w:r>
      <w:bookmarkEnd w:id="3"/>
      <w:bookmarkEnd w:id="4"/>
      <w:bookmarkEnd w:id="5"/>
    </w:p>
    <w:bookmarkEnd w:id="2"/>
    <w:tbl>
      <w:tblPr>
        <w:tblStyle w:val="17"/>
        <w:tblW w:w="10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2541"/>
        <w:gridCol w:w="6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856" w:type="dxa"/>
            <w:vAlign w:val="center"/>
          </w:tcPr>
          <w:p>
            <w:pPr>
              <w:spacing w:line="520" w:lineRule="exact"/>
              <w:jc w:val="center"/>
              <w:rPr>
                <w:rFonts w:ascii="宋体" w:hAnsi="宋体" w:cs="宋体"/>
                <w:b/>
                <w:bCs/>
                <w:szCs w:val="21"/>
              </w:rPr>
            </w:pPr>
            <w:bookmarkStart w:id="6" w:name="_Toc25308137"/>
            <w:r>
              <w:rPr>
                <w:rFonts w:hint="eastAsia" w:ascii="宋体" w:hAnsi="宋体" w:cs="宋体"/>
                <w:b/>
                <w:bCs/>
                <w:szCs w:val="21"/>
              </w:rPr>
              <w:t>项号</w:t>
            </w:r>
          </w:p>
        </w:tc>
        <w:tc>
          <w:tcPr>
            <w:tcW w:w="2541" w:type="dxa"/>
            <w:vAlign w:val="center"/>
          </w:tcPr>
          <w:p>
            <w:pPr>
              <w:spacing w:line="520" w:lineRule="exact"/>
              <w:jc w:val="center"/>
              <w:rPr>
                <w:rFonts w:ascii="宋体" w:hAnsi="宋体" w:cs="宋体"/>
                <w:b/>
                <w:bCs/>
                <w:szCs w:val="21"/>
              </w:rPr>
            </w:pPr>
            <w:r>
              <w:rPr>
                <w:rFonts w:hint="eastAsia" w:ascii="宋体" w:hAnsi="宋体" w:cs="宋体"/>
                <w:b/>
                <w:bCs/>
                <w:szCs w:val="21"/>
              </w:rPr>
              <w:t>内容</w:t>
            </w:r>
          </w:p>
        </w:tc>
        <w:tc>
          <w:tcPr>
            <w:tcW w:w="6738" w:type="dxa"/>
            <w:vAlign w:val="center"/>
          </w:tcPr>
          <w:p>
            <w:pPr>
              <w:spacing w:line="520" w:lineRule="exact"/>
              <w:jc w:val="center"/>
              <w:rPr>
                <w:rFonts w:ascii="宋体" w:hAnsi="宋体" w:cs="宋体"/>
                <w:b/>
                <w:bCs/>
                <w:szCs w:val="21"/>
              </w:rPr>
            </w:pPr>
            <w:r>
              <w:rPr>
                <w:rFonts w:hint="eastAsia" w:ascii="宋体" w:hAnsi="宋体" w:cs="宋体"/>
                <w:b/>
                <w:bCs/>
                <w:szCs w:val="21"/>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56" w:type="dxa"/>
            <w:vMerge w:val="restart"/>
            <w:vAlign w:val="center"/>
          </w:tcPr>
          <w:p>
            <w:pPr>
              <w:spacing w:line="520" w:lineRule="exact"/>
              <w:jc w:val="center"/>
              <w:rPr>
                <w:rFonts w:ascii="宋体" w:hAnsi="宋体" w:cs="宋体"/>
                <w:szCs w:val="21"/>
              </w:rPr>
            </w:pPr>
            <w:r>
              <w:rPr>
                <w:rFonts w:hint="eastAsia" w:ascii="宋体" w:hAnsi="宋体" w:cs="宋体"/>
                <w:szCs w:val="21"/>
              </w:rPr>
              <w:t>1</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项目名称：</w:t>
            </w:r>
          </w:p>
        </w:tc>
        <w:tc>
          <w:tcPr>
            <w:tcW w:w="6738" w:type="dxa"/>
            <w:vAlign w:val="center"/>
          </w:tcPr>
          <w:p>
            <w:pPr>
              <w:rPr>
                <w:rFonts w:ascii="Calibri" w:hAnsi="Calibri"/>
                <w:b/>
                <w:sz w:val="22"/>
                <w:szCs w:val="22"/>
              </w:rPr>
            </w:pPr>
            <w:r>
              <w:rPr>
                <w:rFonts w:hint="eastAsia" w:ascii="宋体" w:hAnsi="宋体"/>
                <w:bCs/>
                <w:color w:val="000000" w:themeColor="text1"/>
                <w:sz w:val="22"/>
                <w:szCs w:val="21"/>
                <w:lang w:eastAsia="zh-CN"/>
              </w:rPr>
              <w:t>拜城县农村承包地确权登记成果资料移交工作项目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56" w:type="dxa"/>
            <w:vMerge w:val="continue"/>
            <w:vAlign w:val="center"/>
          </w:tcPr>
          <w:p>
            <w:pPr>
              <w:spacing w:line="520" w:lineRule="exact"/>
              <w:jc w:val="center"/>
              <w:rPr>
                <w:rFonts w:hint="eastAsia" w:ascii="宋体" w:hAnsi="宋体" w:cs="宋体"/>
                <w:szCs w:val="21"/>
              </w:rPr>
            </w:pPr>
          </w:p>
        </w:tc>
        <w:tc>
          <w:tcPr>
            <w:tcW w:w="2541" w:type="dxa"/>
            <w:vAlign w:val="center"/>
          </w:tcPr>
          <w:p>
            <w:pPr>
              <w:spacing w:line="520" w:lineRule="exact"/>
              <w:jc w:val="center"/>
              <w:rPr>
                <w:rFonts w:hint="eastAsia" w:ascii="宋体" w:hAnsi="宋体" w:eastAsia="宋体" w:cs="宋体"/>
                <w:szCs w:val="21"/>
                <w:lang w:eastAsia="zh-CN"/>
              </w:rPr>
            </w:pPr>
            <w:r>
              <w:rPr>
                <w:rFonts w:hint="eastAsia" w:ascii="宋体" w:hAnsi="宋体" w:cs="宋体"/>
                <w:szCs w:val="21"/>
                <w:lang w:eastAsia="zh-CN"/>
              </w:rPr>
              <w:t>项目编号：</w:t>
            </w:r>
          </w:p>
        </w:tc>
        <w:tc>
          <w:tcPr>
            <w:tcW w:w="6738" w:type="dxa"/>
            <w:vAlign w:val="center"/>
          </w:tcPr>
          <w:p>
            <w:pPr>
              <w:rPr>
                <w:rFonts w:hint="default" w:ascii="宋体" w:hAnsi="宋体"/>
                <w:bCs/>
                <w:color w:val="000000" w:themeColor="text1"/>
                <w:sz w:val="22"/>
                <w:szCs w:val="21"/>
                <w:lang w:val="en-US" w:eastAsia="zh-CN"/>
              </w:rPr>
            </w:pPr>
            <w:r>
              <w:rPr>
                <w:rFonts w:hint="default" w:ascii="宋体" w:hAnsi="宋体"/>
                <w:bCs/>
                <w:color w:val="000000" w:themeColor="text1"/>
                <w:sz w:val="22"/>
                <w:szCs w:val="21"/>
                <w:lang w:val="en-US" w:eastAsia="zh-CN"/>
              </w:rPr>
              <w:t>bcx-xj-2021-009-01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56" w:type="dxa"/>
            <w:vMerge w:val="continue"/>
            <w:vAlign w:val="center"/>
          </w:tcPr>
          <w:p>
            <w:pPr>
              <w:spacing w:line="520" w:lineRule="exact"/>
              <w:jc w:val="center"/>
              <w:rPr>
                <w:rFonts w:ascii="宋体" w:hAnsi="宋体" w:cs="宋体"/>
                <w:szCs w:val="21"/>
              </w:rPr>
            </w:pPr>
          </w:p>
        </w:tc>
        <w:tc>
          <w:tcPr>
            <w:tcW w:w="2541" w:type="dxa"/>
            <w:vAlign w:val="center"/>
          </w:tcPr>
          <w:p>
            <w:pPr>
              <w:spacing w:line="520" w:lineRule="exact"/>
              <w:jc w:val="center"/>
              <w:rPr>
                <w:rFonts w:ascii="宋体" w:hAnsi="宋体" w:cs="宋体"/>
                <w:szCs w:val="21"/>
              </w:rPr>
            </w:pPr>
            <w:r>
              <w:rPr>
                <w:rFonts w:hint="eastAsia" w:ascii="宋体" w:hAnsi="宋体" w:cs="宋体"/>
                <w:szCs w:val="21"/>
              </w:rPr>
              <w:t>招标内容：</w:t>
            </w:r>
          </w:p>
        </w:tc>
        <w:tc>
          <w:tcPr>
            <w:tcW w:w="6738" w:type="dxa"/>
            <w:vAlign w:val="center"/>
          </w:tcPr>
          <w:p>
            <w:pPr>
              <w:autoSpaceDE w:val="0"/>
              <w:autoSpaceDN w:val="0"/>
              <w:adjustRightInd w:val="0"/>
              <w:spacing w:line="400" w:lineRule="exact"/>
              <w:ind w:left="-1"/>
              <w:jc w:val="left"/>
              <w:rPr>
                <w:rFonts w:hint="eastAsia" w:ascii="宋体" w:hAnsi="宋体" w:eastAsia="宋体" w:cs="宋体"/>
                <w:kern w:val="0"/>
                <w:sz w:val="22"/>
                <w:szCs w:val="21"/>
                <w:lang w:eastAsia="zh-CN"/>
              </w:rPr>
            </w:pPr>
            <w:r>
              <w:rPr>
                <w:rFonts w:hint="eastAsia" w:ascii="宋体" w:hAnsi="宋体" w:cs="宋体"/>
                <w:kern w:val="0"/>
                <w:sz w:val="22"/>
                <w:szCs w:val="21"/>
                <w:lang w:eastAsia="zh-CN"/>
              </w:rPr>
              <w:t>主要有档案分类整理、修订补全信息、档案扫描、档案信息录入、档案图像处理、检查审核建档、移交等工作内容。（详见招标文件及采购清单）；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856" w:type="dxa"/>
            <w:vMerge w:val="restart"/>
            <w:vAlign w:val="center"/>
          </w:tcPr>
          <w:p>
            <w:pPr>
              <w:spacing w:line="520" w:lineRule="exact"/>
              <w:jc w:val="center"/>
              <w:rPr>
                <w:rFonts w:ascii="宋体" w:hAnsi="宋体" w:cs="宋体"/>
                <w:szCs w:val="21"/>
              </w:rPr>
            </w:pPr>
            <w:r>
              <w:rPr>
                <w:rFonts w:hint="eastAsia" w:ascii="宋体" w:hAnsi="宋体" w:cs="宋体"/>
                <w:szCs w:val="21"/>
              </w:rPr>
              <w:t>2</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招标人：</w:t>
            </w:r>
          </w:p>
        </w:tc>
        <w:tc>
          <w:tcPr>
            <w:tcW w:w="6738" w:type="dxa"/>
            <w:vAlign w:val="center"/>
          </w:tcPr>
          <w:p>
            <w:pPr>
              <w:autoSpaceDE w:val="0"/>
              <w:autoSpaceDN w:val="0"/>
              <w:adjustRightInd w:val="0"/>
              <w:spacing w:line="520" w:lineRule="exact"/>
              <w:rPr>
                <w:rFonts w:ascii="宋体" w:hAnsi="宋体" w:cs="宋体"/>
                <w:color w:val="000000"/>
                <w:kern w:val="0"/>
                <w:sz w:val="22"/>
                <w:szCs w:val="21"/>
              </w:rPr>
            </w:pPr>
            <w:r>
              <w:rPr>
                <w:rFonts w:hint="eastAsia" w:ascii="宋体" w:hAnsi="宋体"/>
                <w:bCs/>
                <w:sz w:val="22"/>
                <w:szCs w:val="21"/>
                <w:lang w:val="en-US" w:eastAsia="zh-CN"/>
              </w:rPr>
              <w:t>拜城县农村经营管理局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3" w:hRule="atLeast"/>
          <w:jc w:val="center"/>
        </w:trPr>
        <w:tc>
          <w:tcPr>
            <w:tcW w:w="856" w:type="dxa"/>
            <w:vMerge w:val="continue"/>
            <w:vAlign w:val="center"/>
          </w:tcPr>
          <w:p>
            <w:pPr>
              <w:spacing w:line="520" w:lineRule="exact"/>
              <w:jc w:val="center"/>
              <w:rPr>
                <w:rFonts w:ascii="宋体" w:hAnsi="宋体" w:cs="宋体"/>
                <w:szCs w:val="21"/>
              </w:rPr>
            </w:pPr>
          </w:p>
        </w:tc>
        <w:tc>
          <w:tcPr>
            <w:tcW w:w="2541" w:type="dxa"/>
            <w:vAlign w:val="center"/>
          </w:tcPr>
          <w:p>
            <w:pPr>
              <w:autoSpaceDE w:val="0"/>
              <w:autoSpaceDN w:val="0"/>
              <w:adjustRightInd w:val="0"/>
              <w:spacing w:line="520" w:lineRule="exact"/>
              <w:jc w:val="center"/>
              <w:rPr>
                <w:rFonts w:ascii="宋体" w:hAnsi="宋体" w:cs="宋体"/>
                <w:color w:val="000000"/>
                <w:kern w:val="0"/>
                <w:szCs w:val="21"/>
              </w:rPr>
            </w:pPr>
            <w:r>
              <w:rPr>
                <w:rFonts w:hint="eastAsia" w:ascii="宋体" w:hAnsi="宋体" w:cs="宋体"/>
                <w:color w:val="000000"/>
                <w:kern w:val="0"/>
                <w:szCs w:val="21"/>
              </w:rPr>
              <w:t>招标代理机构：</w:t>
            </w:r>
          </w:p>
        </w:tc>
        <w:tc>
          <w:tcPr>
            <w:tcW w:w="6738" w:type="dxa"/>
            <w:vAlign w:val="center"/>
          </w:tcPr>
          <w:p>
            <w:pPr>
              <w:autoSpaceDE w:val="0"/>
              <w:autoSpaceDN w:val="0"/>
              <w:adjustRightInd w:val="0"/>
              <w:spacing w:line="400" w:lineRule="exact"/>
              <w:rPr>
                <w:rFonts w:ascii="宋体" w:hAnsi="宋体" w:cs="宋体"/>
                <w:color w:val="000000"/>
                <w:kern w:val="0"/>
                <w:sz w:val="22"/>
                <w:szCs w:val="21"/>
              </w:rPr>
            </w:pPr>
            <w:r>
              <w:rPr>
                <w:rFonts w:hint="eastAsia" w:ascii="宋体" w:hAnsi="宋体" w:cs="宋体"/>
                <w:color w:val="000000"/>
                <w:kern w:val="0"/>
                <w:sz w:val="22"/>
                <w:szCs w:val="21"/>
              </w:rPr>
              <w:t>新疆中凯兴项目管理咨询有限公司</w:t>
            </w:r>
          </w:p>
          <w:p>
            <w:pPr>
              <w:rPr>
                <w:sz w:val="22"/>
              </w:rPr>
            </w:pPr>
            <w:r>
              <w:rPr>
                <w:rFonts w:hint="eastAsia" w:ascii="宋体" w:hAnsi="宋体" w:cs="宋体"/>
                <w:sz w:val="22"/>
                <w:szCs w:val="21"/>
              </w:rPr>
              <w:t>地址：</w:t>
            </w:r>
            <w:r>
              <w:rPr>
                <w:rFonts w:hint="eastAsia"/>
                <w:sz w:val="22"/>
              </w:rPr>
              <w:t>阿克苏市民主路天百名宅小区二号楼二单元2405室</w:t>
            </w:r>
          </w:p>
          <w:p>
            <w:pPr>
              <w:pStyle w:val="2"/>
              <w:spacing w:line="240" w:lineRule="auto"/>
              <w:rPr>
                <w:rFonts w:hint="eastAsia" w:ascii="宋体" w:hAnsi="宋体" w:eastAsia="宋体" w:cs="宋体"/>
                <w:sz w:val="22"/>
                <w:szCs w:val="21"/>
                <w:lang w:eastAsia="zh-CN"/>
              </w:rPr>
            </w:pPr>
            <w:r>
              <w:rPr>
                <w:rFonts w:hint="eastAsia" w:ascii="宋体" w:hAnsi="宋体" w:cs="宋体"/>
                <w:sz w:val="22"/>
                <w:szCs w:val="21"/>
              </w:rPr>
              <w:t>联系人：</w:t>
            </w:r>
            <w:r>
              <w:rPr>
                <w:rFonts w:hint="eastAsia" w:ascii="宋体" w:hAnsi="宋体" w:cs="宋体"/>
                <w:sz w:val="22"/>
                <w:szCs w:val="21"/>
                <w:lang w:val="en-US" w:eastAsia="zh-CN"/>
              </w:rPr>
              <w:t>朵生鹏</w:t>
            </w:r>
          </w:p>
          <w:p>
            <w:pPr>
              <w:autoSpaceDE w:val="0"/>
              <w:autoSpaceDN w:val="0"/>
              <w:adjustRightInd w:val="0"/>
              <w:spacing w:line="240" w:lineRule="auto"/>
              <w:rPr>
                <w:rFonts w:hint="default" w:ascii="宋体" w:hAnsi="宋体" w:eastAsia="宋体" w:cs="宋体"/>
                <w:color w:val="000000"/>
                <w:kern w:val="0"/>
                <w:sz w:val="22"/>
                <w:szCs w:val="21"/>
                <w:lang w:val="en-US" w:eastAsia="zh-CN"/>
              </w:rPr>
            </w:pPr>
            <w:r>
              <w:rPr>
                <w:rFonts w:hint="eastAsia" w:ascii="宋体" w:hAnsi="宋体" w:cs="宋体"/>
                <w:sz w:val="22"/>
                <w:szCs w:val="21"/>
              </w:rPr>
              <w:t>联系电话：0997-6773977</w:t>
            </w:r>
            <w:r>
              <w:rPr>
                <w:rFonts w:hint="eastAsia" w:ascii="宋体" w:hAnsi="宋体" w:cs="宋体"/>
                <w:sz w:val="22"/>
                <w:szCs w:val="21"/>
                <w:lang w:val="en-US" w:eastAsia="zh-CN"/>
              </w:rPr>
              <w:t xml:space="preserve">  18167502350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3</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项目地点</w:t>
            </w:r>
          </w:p>
        </w:tc>
        <w:tc>
          <w:tcPr>
            <w:tcW w:w="6738" w:type="dxa"/>
            <w:vAlign w:val="center"/>
          </w:tcPr>
          <w:p>
            <w:pPr>
              <w:spacing w:line="520" w:lineRule="exact"/>
              <w:rPr>
                <w:rFonts w:ascii="宋体" w:hAnsi="宋体" w:cs="宋体"/>
                <w:sz w:val="22"/>
                <w:szCs w:val="21"/>
              </w:rPr>
            </w:pPr>
            <w:r>
              <w:rPr>
                <w:rFonts w:hint="eastAsia" w:ascii="宋体" w:hAnsi="宋体"/>
                <w:bCs/>
                <w:sz w:val="22"/>
                <w:szCs w:val="21"/>
                <w:lang w:val="en-US" w:eastAsia="zh-CN"/>
              </w:rPr>
              <w:t>拜城县县城内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4</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质量标准</w:t>
            </w:r>
          </w:p>
        </w:tc>
        <w:tc>
          <w:tcPr>
            <w:tcW w:w="6738" w:type="dxa"/>
            <w:vAlign w:val="center"/>
          </w:tcPr>
          <w:p>
            <w:pPr>
              <w:spacing w:line="520" w:lineRule="exact"/>
              <w:rPr>
                <w:rFonts w:ascii="宋体" w:hAnsi="宋体" w:cs="宋体"/>
                <w:color w:val="000000"/>
                <w:sz w:val="22"/>
                <w:szCs w:val="21"/>
              </w:rPr>
            </w:pPr>
            <w:r>
              <w:rPr>
                <w:rFonts w:hint="eastAsia" w:ascii="宋体" w:hAnsi="宋体" w:cs="宋体"/>
                <w:color w:val="000000"/>
                <w:sz w:val="22"/>
                <w:szCs w:val="21"/>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5</w:t>
            </w:r>
          </w:p>
        </w:tc>
        <w:tc>
          <w:tcPr>
            <w:tcW w:w="2541" w:type="dxa"/>
            <w:vAlign w:val="center"/>
          </w:tcPr>
          <w:p>
            <w:pPr>
              <w:spacing w:line="520" w:lineRule="exact"/>
              <w:jc w:val="center"/>
              <w:rPr>
                <w:rFonts w:hint="eastAsia" w:ascii="宋体" w:hAnsi="宋体" w:eastAsia="宋体" w:cs="宋体"/>
                <w:szCs w:val="21"/>
                <w:lang w:eastAsia="zh-CN"/>
              </w:rPr>
            </w:pPr>
            <w:r>
              <w:rPr>
                <w:rFonts w:hint="eastAsia" w:ascii="宋体" w:hAnsi="宋体" w:cs="宋体"/>
                <w:szCs w:val="21"/>
                <w:lang w:eastAsia="zh-CN"/>
              </w:rPr>
              <w:t>服务期限</w:t>
            </w:r>
          </w:p>
        </w:tc>
        <w:tc>
          <w:tcPr>
            <w:tcW w:w="6738" w:type="dxa"/>
            <w:vAlign w:val="center"/>
          </w:tcPr>
          <w:p>
            <w:pPr>
              <w:spacing w:line="520" w:lineRule="exact"/>
              <w:rPr>
                <w:rFonts w:hint="eastAsia" w:eastAsia="宋体"/>
                <w:lang w:eastAsia="zh-CN"/>
              </w:rPr>
            </w:pPr>
            <w:r>
              <w:rPr>
                <w:rFonts w:hint="eastAsia" w:ascii="宋体" w:hAnsi="宋体" w:cs="宋体"/>
                <w:color w:val="auto"/>
                <w:sz w:val="22"/>
                <w:szCs w:val="21"/>
                <w:lang w:val="en-US" w:eastAsia="zh-CN"/>
              </w:rPr>
              <w:t>合同签订之日起30个日历日内完成并交付成果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6</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资金来源</w:t>
            </w:r>
          </w:p>
        </w:tc>
        <w:tc>
          <w:tcPr>
            <w:tcW w:w="6738" w:type="dxa"/>
            <w:vAlign w:val="center"/>
          </w:tcPr>
          <w:p>
            <w:pPr>
              <w:spacing w:line="520" w:lineRule="exact"/>
              <w:rPr>
                <w:rFonts w:hint="eastAsia" w:ascii="宋体" w:hAnsi="宋体" w:eastAsia="宋体" w:cs="宋体"/>
                <w:sz w:val="22"/>
                <w:szCs w:val="21"/>
                <w:lang w:eastAsia="zh-CN"/>
              </w:rPr>
            </w:pPr>
            <w:r>
              <w:rPr>
                <w:rFonts w:hint="eastAsia" w:ascii="宋体" w:hAnsi="宋体"/>
                <w:sz w:val="22"/>
                <w:szCs w:val="21"/>
                <w:lang w:eastAsia="zh-CN"/>
              </w:rPr>
              <w:t>专项资金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7</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投标人资质等级要求</w:t>
            </w:r>
          </w:p>
        </w:tc>
        <w:tc>
          <w:tcPr>
            <w:tcW w:w="6738" w:type="dxa"/>
            <w:vAlign w:val="center"/>
          </w:tcPr>
          <w:p>
            <w:pPr>
              <w:numPr>
                <w:ilvl w:val="0"/>
                <w:numId w:val="1"/>
              </w:numPr>
              <w:spacing w:line="360" w:lineRule="auto"/>
              <w:rPr>
                <w:rFonts w:hint="eastAsia" w:ascii="宋体" w:hAnsi="宋体"/>
                <w:sz w:val="22"/>
                <w:szCs w:val="21"/>
                <w:lang w:eastAsia="zh-CN"/>
              </w:rPr>
            </w:pPr>
            <w:r>
              <w:rPr>
                <w:rFonts w:hint="eastAsia" w:ascii="宋体" w:hAnsi="宋体"/>
                <w:sz w:val="22"/>
                <w:szCs w:val="21"/>
                <w:lang w:eastAsia="zh-CN"/>
              </w:rPr>
              <w:t>须符合《中华人民共和国政府采购法》第二十二条的规定；</w:t>
            </w:r>
          </w:p>
          <w:p>
            <w:pPr>
              <w:numPr>
                <w:ilvl w:val="0"/>
                <w:numId w:val="0"/>
              </w:numPr>
              <w:spacing w:line="360" w:lineRule="auto"/>
              <w:rPr>
                <w:rFonts w:hint="eastAsia" w:ascii="宋体" w:hAnsi="宋体"/>
                <w:sz w:val="22"/>
                <w:szCs w:val="21"/>
                <w:lang w:val="en-US" w:eastAsia="zh-CN"/>
              </w:rPr>
            </w:pPr>
            <w:r>
              <w:rPr>
                <w:rFonts w:hint="eastAsia" w:ascii="宋体" w:hAnsi="宋体"/>
                <w:sz w:val="22"/>
                <w:szCs w:val="21"/>
                <w:lang w:val="en-US" w:eastAsia="zh-CN"/>
              </w:rPr>
              <w:t>1.1、合法有效的营业执照。</w:t>
            </w:r>
          </w:p>
          <w:p>
            <w:pPr>
              <w:numPr>
                <w:ilvl w:val="0"/>
                <w:numId w:val="0"/>
              </w:numPr>
              <w:spacing w:line="360" w:lineRule="auto"/>
              <w:rPr>
                <w:rFonts w:hint="eastAsia" w:ascii="宋体" w:hAnsi="宋体"/>
                <w:sz w:val="22"/>
                <w:szCs w:val="21"/>
                <w:lang w:val="en-US" w:eastAsia="zh-CN"/>
              </w:rPr>
            </w:pPr>
            <w:r>
              <w:rPr>
                <w:rFonts w:hint="eastAsia" w:ascii="宋体" w:hAnsi="宋体"/>
                <w:sz w:val="22"/>
                <w:szCs w:val="21"/>
                <w:lang w:val="en-US" w:eastAsia="zh-CN"/>
              </w:rPr>
              <w:t>1.2、具有履行合同所必需的设备和专业技术能力。</w:t>
            </w:r>
          </w:p>
          <w:p>
            <w:pPr>
              <w:pStyle w:val="2"/>
              <w:spacing w:line="360" w:lineRule="auto"/>
              <w:rPr>
                <w:rFonts w:hint="eastAsia" w:ascii="宋体" w:hAnsi="宋体" w:cs="Times New Roman"/>
                <w:kern w:val="2"/>
                <w:sz w:val="22"/>
                <w:szCs w:val="21"/>
                <w:lang w:val="en-US" w:eastAsia="zh-CN" w:bidi="ar-SA"/>
              </w:rPr>
            </w:pPr>
            <w:r>
              <w:rPr>
                <w:rFonts w:hint="eastAsia" w:ascii="宋体" w:hAnsi="宋体" w:eastAsia="宋体" w:cs="Times New Roman"/>
                <w:kern w:val="2"/>
                <w:sz w:val="22"/>
                <w:szCs w:val="21"/>
                <w:lang w:val="en-US" w:eastAsia="zh-CN" w:bidi="ar-SA"/>
              </w:rPr>
              <w:t>1.3、2020年度完整的财务审计报告</w:t>
            </w:r>
            <w:r>
              <w:rPr>
                <w:rFonts w:hint="eastAsia" w:ascii="宋体" w:hAnsi="宋体" w:cs="Times New Roman"/>
                <w:kern w:val="2"/>
                <w:sz w:val="22"/>
                <w:szCs w:val="21"/>
                <w:lang w:val="en-US" w:eastAsia="zh-CN" w:bidi="ar-SA"/>
              </w:rPr>
              <w:t>。</w:t>
            </w:r>
          </w:p>
          <w:p>
            <w:pPr>
              <w:pStyle w:val="2"/>
              <w:spacing w:line="360" w:lineRule="auto"/>
              <w:rPr>
                <w:rFonts w:hint="eastAsia" w:ascii="宋体" w:hAnsi="宋体" w:cs="Times New Roman"/>
                <w:kern w:val="2"/>
                <w:sz w:val="22"/>
                <w:szCs w:val="21"/>
                <w:lang w:val="en-US" w:eastAsia="zh-CN" w:bidi="ar-SA"/>
              </w:rPr>
            </w:pPr>
            <w:r>
              <w:rPr>
                <w:rFonts w:hint="eastAsia" w:ascii="宋体" w:hAnsi="宋体" w:cs="Times New Roman"/>
                <w:kern w:val="2"/>
                <w:sz w:val="22"/>
                <w:szCs w:val="21"/>
                <w:lang w:val="en-US" w:eastAsia="zh-CN" w:bidi="ar-SA"/>
              </w:rPr>
              <w:t>1.4、参加本次政府采购活动前三个月内任意一个月的税收和（公司和法人）社保记录。</w:t>
            </w:r>
          </w:p>
          <w:p>
            <w:pPr>
              <w:pStyle w:val="2"/>
              <w:spacing w:line="360" w:lineRule="auto"/>
              <w:rPr>
                <w:rFonts w:hint="eastAsia" w:ascii="宋体" w:hAnsi="宋体" w:cs="Times New Roman"/>
                <w:kern w:val="2"/>
                <w:sz w:val="22"/>
                <w:szCs w:val="21"/>
                <w:lang w:val="en-US" w:eastAsia="zh-CN" w:bidi="ar-SA"/>
              </w:rPr>
            </w:pPr>
            <w:r>
              <w:rPr>
                <w:rFonts w:hint="eastAsia" w:ascii="宋体" w:hAnsi="宋体" w:cs="Times New Roman"/>
                <w:kern w:val="2"/>
                <w:sz w:val="22"/>
                <w:szCs w:val="21"/>
                <w:lang w:val="en-US" w:eastAsia="zh-CN" w:bidi="ar-SA"/>
              </w:rPr>
              <w:t>1.5、参加政府采购活动前三年内，在经营活动中没有重大违法记录。</w:t>
            </w:r>
          </w:p>
          <w:p>
            <w:pPr>
              <w:rPr>
                <w:rFonts w:hint="eastAsia" w:ascii="宋体" w:hAnsi="宋体"/>
                <w:sz w:val="22"/>
                <w:szCs w:val="21"/>
                <w:lang w:val="en-US" w:eastAsia="zh-CN"/>
              </w:rPr>
            </w:pPr>
            <w:r>
              <w:rPr>
                <w:rFonts w:hint="eastAsia" w:ascii="宋体" w:hAnsi="宋体"/>
                <w:sz w:val="22"/>
                <w:szCs w:val="21"/>
                <w:lang w:val="en-US" w:eastAsia="zh-CN"/>
              </w:rPr>
              <w:t>2、投标人应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加盖公章为准；</w:t>
            </w:r>
          </w:p>
          <w:p>
            <w:pPr>
              <w:numPr>
                <w:ilvl w:val="0"/>
                <w:numId w:val="0"/>
              </w:numPr>
              <w:spacing w:line="360" w:lineRule="auto"/>
              <w:rPr>
                <w:rFonts w:hint="eastAsia" w:ascii="宋体" w:hAnsi="宋体"/>
                <w:sz w:val="22"/>
                <w:szCs w:val="21"/>
                <w:lang w:eastAsia="zh-CN"/>
              </w:rPr>
            </w:pPr>
            <w:r>
              <w:rPr>
                <w:rFonts w:hint="eastAsia" w:ascii="宋体" w:hAnsi="宋体"/>
                <w:sz w:val="22"/>
                <w:szCs w:val="21"/>
                <w:lang w:val="en-US" w:eastAsia="zh-CN"/>
              </w:rPr>
              <w:t>3、</w:t>
            </w:r>
            <w:r>
              <w:rPr>
                <w:rFonts w:hint="eastAsia" w:ascii="宋体" w:hAnsi="宋体"/>
                <w:sz w:val="22"/>
                <w:szCs w:val="21"/>
                <w:lang w:eastAsia="zh-CN"/>
              </w:rPr>
              <w:t>投标人须具备测绘乙级及以上资质，并在人员、技术、设备、资金等方面具有相应的档案整理能力。</w:t>
            </w:r>
          </w:p>
          <w:p>
            <w:pPr>
              <w:spacing w:line="360" w:lineRule="auto"/>
            </w:pPr>
            <w:r>
              <w:rPr>
                <w:rFonts w:hint="eastAsia" w:ascii="宋体" w:hAnsi="宋体" w:eastAsia="宋体" w:cs="Times New Roman"/>
                <w:kern w:val="2"/>
                <w:sz w:val="22"/>
                <w:szCs w:val="21"/>
                <w:lang w:val="en-US" w:eastAsia="zh-CN" w:bidi="ar-SA"/>
              </w:rPr>
              <w:t>4、本项目不接受联合体投标。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8</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投标有效期</w:t>
            </w:r>
          </w:p>
        </w:tc>
        <w:tc>
          <w:tcPr>
            <w:tcW w:w="6738" w:type="dxa"/>
            <w:vAlign w:val="center"/>
          </w:tcPr>
          <w:p>
            <w:pPr>
              <w:rPr>
                <w:rFonts w:ascii="宋体" w:hAnsi="宋体" w:cs="宋体"/>
                <w:sz w:val="22"/>
                <w:szCs w:val="21"/>
              </w:rPr>
            </w:pPr>
            <w:r>
              <w:rPr>
                <w:rFonts w:hint="eastAsia" w:ascii="宋体" w:hAnsi="宋体" w:cs="宋体"/>
                <w:sz w:val="22"/>
                <w:szCs w:val="21"/>
              </w:rPr>
              <w:t>为</w:t>
            </w:r>
            <w:r>
              <w:rPr>
                <w:rFonts w:hint="eastAsia" w:ascii="宋体" w:hAnsi="宋体" w:cs="宋体"/>
                <w:sz w:val="22"/>
                <w:szCs w:val="21"/>
                <w:u w:val="single"/>
              </w:rPr>
              <w:t xml:space="preserve"> 30</w:t>
            </w:r>
            <w:r>
              <w:rPr>
                <w:rFonts w:hint="eastAsia" w:ascii="宋体" w:hAnsi="宋体" w:cs="宋体"/>
                <w:sz w:val="22"/>
                <w:szCs w:val="21"/>
              </w:rPr>
              <w:t>天 （从投标截止之日算起）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9</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现场踏勘及招标答疑</w:t>
            </w:r>
          </w:p>
        </w:tc>
        <w:tc>
          <w:tcPr>
            <w:tcW w:w="6738" w:type="dxa"/>
            <w:vAlign w:val="center"/>
          </w:tcPr>
          <w:p>
            <w:pPr>
              <w:rPr>
                <w:rFonts w:ascii="宋体" w:hAnsi="宋体" w:cs="宋体"/>
                <w:sz w:val="22"/>
                <w:szCs w:val="21"/>
              </w:rPr>
            </w:pPr>
            <w:r>
              <w:rPr>
                <w:rFonts w:hint="eastAsia" w:ascii="宋体" w:hAnsi="宋体" w:cs="宋体"/>
                <w:sz w:val="22"/>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10</w:t>
            </w:r>
          </w:p>
        </w:tc>
        <w:tc>
          <w:tcPr>
            <w:tcW w:w="2541" w:type="dxa"/>
            <w:vAlign w:val="center"/>
          </w:tcPr>
          <w:p>
            <w:pPr>
              <w:spacing w:line="520" w:lineRule="exact"/>
              <w:jc w:val="center"/>
              <w:rPr>
                <w:rFonts w:hint="eastAsia" w:ascii="宋体" w:hAnsi="宋体" w:eastAsia="宋体" w:cs="宋体"/>
                <w:szCs w:val="21"/>
                <w:lang w:val="en-US" w:eastAsia="zh-CN"/>
              </w:rPr>
            </w:pPr>
            <w:r>
              <w:rPr>
                <w:rFonts w:hint="eastAsia" w:ascii="宋体" w:hAnsi="宋体" w:cs="宋体"/>
                <w:szCs w:val="21"/>
              </w:rPr>
              <w:t>投标</w:t>
            </w:r>
            <w:r>
              <w:rPr>
                <w:rFonts w:ascii="宋体" w:hAnsi="宋体" w:cs="宋体"/>
                <w:color w:val="000000"/>
                <w:sz w:val="24"/>
                <w:szCs w:val="24"/>
                <w:highlight w:val="none"/>
              </w:rPr>
              <w:t>文件</w:t>
            </w:r>
            <w:r>
              <w:rPr>
                <w:rFonts w:hint="eastAsia" w:ascii="宋体" w:hAnsi="宋体" w:cs="宋体"/>
                <w:color w:val="000000"/>
                <w:sz w:val="24"/>
                <w:szCs w:val="24"/>
                <w:highlight w:val="none"/>
                <w:lang w:eastAsia="zh-CN"/>
              </w:rPr>
              <w:t>份数、</w:t>
            </w:r>
            <w:r>
              <w:rPr>
                <w:rFonts w:ascii="宋体" w:hAnsi="宋体" w:cs="宋体"/>
                <w:color w:val="000000"/>
                <w:sz w:val="24"/>
                <w:szCs w:val="24"/>
                <w:highlight w:val="none"/>
              </w:rPr>
              <w:t>密封和标</w:t>
            </w:r>
            <w:r>
              <w:rPr>
                <w:rFonts w:hint="eastAsia" w:ascii="宋体" w:hAnsi="宋体" w:cs="宋体"/>
                <w:color w:val="000000"/>
                <w:sz w:val="24"/>
                <w:szCs w:val="24"/>
                <w:highlight w:val="none"/>
                <w:lang w:val="en-US" w:eastAsia="zh-CN"/>
              </w:rPr>
              <w:t>志</w:t>
            </w:r>
          </w:p>
        </w:tc>
        <w:tc>
          <w:tcPr>
            <w:tcW w:w="6738" w:type="dxa"/>
            <w:vAlign w:val="center"/>
          </w:tcPr>
          <w:p>
            <w:pPr>
              <w:rPr>
                <w:rFonts w:ascii="宋体" w:hAnsi="宋体" w:cs="宋体"/>
                <w:sz w:val="22"/>
                <w:szCs w:val="21"/>
              </w:rPr>
            </w:pPr>
            <w:r>
              <w:rPr>
                <w:rFonts w:hint="eastAsia" w:ascii="宋体" w:hAnsi="宋体" w:cs="宋体"/>
                <w:sz w:val="22"/>
                <w:szCs w:val="21"/>
              </w:rPr>
              <w:t>文本：1份正本，</w:t>
            </w:r>
            <w:r>
              <w:rPr>
                <w:rFonts w:hint="eastAsia" w:ascii="宋体" w:hAnsi="宋体" w:cs="宋体"/>
                <w:sz w:val="22"/>
                <w:szCs w:val="21"/>
                <w:lang w:val="en-US" w:eastAsia="zh-CN"/>
              </w:rPr>
              <w:t>3</w:t>
            </w:r>
            <w:r>
              <w:rPr>
                <w:rFonts w:hint="eastAsia" w:ascii="宋体" w:hAnsi="宋体" w:cs="宋体"/>
                <w:sz w:val="22"/>
                <w:szCs w:val="21"/>
              </w:rPr>
              <w:t>份副本（投标文件应按照“投标文件格式”的要求以A4版面统一编制、打印、装订。）</w:t>
            </w:r>
          </w:p>
          <w:p>
            <w:pPr>
              <w:ind w:right="41" w:rightChars="17"/>
              <w:rPr>
                <w:rFonts w:hint="eastAsia" w:ascii="宋体" w:hAnsi="宋体" w:eastAsia="宋体" w:cs="宋体"/>
                <w:sz w:val="22"/>
                <w:szCs w:val="21"/>
                <w:lang w:eastAsia="zh-CN"/>
              </w:rPr>
            </w:pPr>
            <w:r>
              <w:rPr>
                <w:rFonts w:hint="eastAsia" w:ascii="宋体" w:hAnsi="宋体" w:cs="宋体"/>
                <w:sz w:val="22"/>
                <w:szCs w:val="21"/>
              </w:rPr>
              <w:t>密封要求：必须全封闭，四周以白纸密封，在信封封面标明采购项目名称、项目编号、投标单位名称和地址等，并注明“在</w:t>
            </w:r>
            <w:r>
              <w:rPr>
                <w:rFonts w:hint="eastAsia" w:ascii="宋体" w:hAnsi="宋体"/>
                <w:u w:val="single"/>
                <w:lang w:val="en-US" w:eastAsia="zh-CN"/>
              </w:rPr>
              <w:t xml:space="preserve"> </w:t>
            </w:r>
            <w:r>
              <w:rPr>
                <w:rFonts w:hint="eastAsia" w:ascii="宋体" w:hAnsi="宋体" w:eastAsia="宋体"/>
              </w:rPr>
              <w:t>年</w:t>
            </w:r>
            <w:r>
              <w:rPr>
                <w:rFonts w:hint="eastAsia" w:ascii="宋体" w:hAnsi="宋体" w:eastAsia="宋体"/>
                <w:u w:val="single"/>
              </w:rPr>
              <w:tab/>
            </w:r>
            <w:r>
              <w:rPr>
                <w:rFonts w:hint="eastAsia" w:ascii="宋体" w:hAnsi="宋体"/>
                <w:u w:val="single"/>
                <w:lang w:val="en-US" w:eastAsia="zh-CN"/>
              </w:rPr>
              <w:t xml:space="preserve"> </w:t>
            </w:r>
            <w:r>
              <w:rPr>
                <w:rFonts w:hint="eastAsia" w:ascii="宋体" w:hAnsi="宋体" w:eastAsia="宋体"/>
              </w:rPr>
              <w:t>月</w:t>
            </w:r>
            <w:r>
              <w:rPr>
                <w:rFonts w:hint="eastAsia" w:ascii="宋体" w:hAnsi="宋体" w:eastAsia="宋体"/>
                <w:u w:val="single"/>
              </w:rPr>
              <w:tab/>
            </w:r>
            <w:r>
              <w:rPr>
                <w:rFonts w:hint="eastAsia" w:ascii="宋体" w:hAnsi="宋体"/>
                <w:u w:val="single"/>
                <w:lang w:val="en-US" w:eastAsia="zh-CN"/>
              </w:rPr>
              <w:t xml:space="preserve"> </w:t>
            </w:r>
            <w:r>
              <w:rPr>
                <w:rFonts w:hint="eastAsia" w:ascii="宋体" w:hAnsi="宋体" w:eastAsia="宋体"/>
              </w:rPr>
              <w:t>日</w:t>
            </w:r>
            <w:r>
              <w:rPr>
                <w:rFonts w:hint="eastAsia" w:ascii="宋体" w:hAnsi="宋体" w:eastAsia="宋体"/>
                <w:u w:val="single"/>
              </w:rPr>
              <w:tab/>
            </w:r>
            <w:r>
              <w:rPr>
                <w:rFonts w:hint="eastAsia" w:ascii="宋体" w:hAnsi="宋体" w:eastAsia="宋体"/>
              </w:rPr>
              <w:t>时</w:t>
            </w:r>
            <w:r>
              <w:rPr>
                <w:rFonts w:hint="eastAsia" w:ascii="宋体" w:hAnsi="宋体" w:eastAsia="宋体"/>
                <w:u w:val="single"/>
              </w:rPr>
              <w:tab/>
            </w:r>
            <w:r>
              <w:rPr>
                <w:rFonts w:hint="eastAsia" w:ascii="宋体" w:hAnsi="宋体" w:eastAsia="宋体"/>
              </w:rPr>
              <w:t>分</w:t>
            </w:r>
            <w:r>
              <w:rPr>
                <w:rFonts w:hint="eastAsia" w:ascii="宋体" w:hAnsi="宋体" w:cs="宋体"/>
                <w:sz w:val="22"/>
                <w:szCs w:val="21"/>
              </w:rPr>
              <w:t>之前不得启封”字样</w:t>
            </w:r>
            <w:r>
              <w:rPr>
                <w:rFonts w:hint="eastAsia" w:ascii="宋体" w:hAnsi="宋体" w:cs="宋体"/>
                <w:sz w:val="22"/>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11</w:t>
            </w:r>
          </w:p>
        </w:tc>
        <w:tc>
          <w:tcPr>
            <w:tcW w:w="2541" w:type="dxa"/>
            <w:vAlign w:val="center"/>
          </w:tcPr>
          <w:p>
            <w:pPr>
              <w:spacing w:line="520" w:lineRule="exact"/>
              <w:jc w:val="center"/>
              <w:rPr>
                <w:rFonts w:ascii="宋体" w:hAnsi="宋体" w:cs="宋体"/>
                <w:szCs w:val="21"/>
              </w:rPr>
            </w:pPr>
            <w:r>
              <w:rPr>
                <w:rFonts w:hint="eastAsia" w:ascii="宋体" w:hAnsi="宋体" w:cs="宋体"/>
                <w:szCs w:val="21"/>
              </w:rPr>
              <w:t>投标文件提交地点及截止时间（开标时间及地点）</w:t>
            </w:r>
          </w:p>
        </w:tc>
        <w:tc>
          <w:tcPr>
            <w:tcW w:w="6738" w:type="dxa"/>
            <w:vAlign w:val="center"/>
          </w:tcPr>
          <w:p>
            <w:pPr>
              <w:rPr>
                <w:rFonts w:ascii="宋体" w:hAnsi="宋体" w:cs="宋体"/>
                <w:b/>
                <w:sz w:val="22"/>
                <w:szCs w:val="21"/>
              </w:rPr>
            </w:pPr>
            <w:r>
              <w:rPr>
                <w:rFonts w:hint="eastAsia" w:ascii="宋体" w:hAnsi="宋体" w:cs="宋体"/>
                <w:sz w:val="22"/>
                <w:szCs w:val="21"/>
              </w:rPr>
              <w:t>投标截止时间（开标时间）：</w:t>
            </w:r>
            <w:r>
              <w:rPr>
                <w:rFonts w:hint="eastAsia" w:ascii="宋体" w:hAnsi="宋体" w:cs="宋体"/>
                <w:b/>
                <w:sz w:val="22"/>
                <w:szCs w:val="21"/>
                <w:u w:val="single"/>
              </w:rPr>
              <w:t xml:space="preserve"> 202</w:t>
            </w:r>
            <w:r>
              <w:rPr>
                <w:rFonts w:hint="eastAsia" w:ascii="宋体" w:hAnsi="宋体" w:cs="宋体"/>
                <w:b/>
                <w:sz w:val="22"/>
                <w:szCs w:val="21"/>
                <w:u w:val="single"/>
                <w:lang w:val="en-US" w:eastAsia="zh-CN"/>
              </w:rPr>
              <w:t>1</w:t>
            </w:r>
            <w:r>
              <w:rPr>
                <w:rFonts w:hint="eastAsia" w:ascii="宋体" w:hAnsi="宋体" w:cs="宋体"/>
                <w:b/>
                <w:sz w:val="22"/>
                <w:szCs w:val="21"/>
              </w:rPr>
              <w:t>年</w:t>
            </w:r>
            <w:r>
              <w:rPr>
                <w:rFonts w:hint="eastAsia" w:ascii="宋体" w:hAnsi="宋体" w:cs="宋体"/>
                <w:b/>
                <w:sz w:val="22"/>
                <w:szCs w:val="21"/>
                <w:u w:val="single"/>
                <w:lang w:val="en-US" w:eastAsia="zh-CN"/>
              </w:rPr>
              <w:t>11</w:t>
            </w:r>
            <w:r>
              <w:rPr>
                <w:rFonts w:hint="eastAsia" w:ascii="宋体" w:hAnsi="宋体" w:cs="宋体"/>
                <w:b/>
                <w:sz w:val="22"/>
                <w:szCs w:val="21"/>
              </w:rPr>
              <w:t>月</w:t>
            </w:r>
            <w:r>
              <w:rPr>
                <w:rFonts w:hint="eastAsia" w:ascii="宋体" w:hAnsi="宋体" w:cs="宋体"/>
                <w:b/>
                <w:sz w:val="22"/>
                <w:szCs w:val="21"/>
                <w:u w:val="single"/>
                <w:lang w:val="en-US" w:eastAsia="zh-CN"/>
              </w:rPr>
              <w:t>26</w:t>
            </w:r>
            <w:r>
              <w:rPr>
                <w:rFonts w:hint="eastAsia" w:ascii="宋体" w:hAnsi="宋体" w:cs="宋体"/>
                <w:b/>
                <w:sz w:val="22"/>
                <w:szCs w:val="21"/>
              </w:rPr>
              <w:t>日</w:t>
            </w:r>
            <w:r>
              <w:rPr>
                <w:rFonts w:hint="eastAsia" w:ascii="宋体" w:hAnsi="宋体" w:cs="宋体"/>
                <w:b/>
                <w:color w:val="000000" w:themeColor="text1"/>
                <w:sz w:val="22"/>
                <w:szCs w:val="21"/>
              </w:rPr>
              <w:t>1</w:t>
            </w:r>
            <w:r>
              <w:rPr>
                <w:rFonts w:hint="eastAsia" w:ascii="宋体" w:hAnsi="宋体" w:cs="宋体"/>
                <w:b/>
                <w:color w:val="000000" w:themeColor="text1"/>
                <w:sz w:val="22"/>
                <w:szCs w:val="21"/>
                <w:lang w:val="en-US" w:eastAsia="zh-CN"/>
              </w:rPr>
              <w:t>6</w:t>
            </w:r>
            <w:r>
              <w:rPr>
                <w:rFonts w:hint="eastAsia" w:ascii="宋体" w:hAnsi="宋体" w:cs="宋体"/>
                <w:b/>
                <w:color w:val="000000" w:themeColor="text1"/>
                <w:sz w:val="22"/>
                <w:szCs w:val="21"/>
              </w:rPr>
              <w:t>:</w:t>
            </w:r>
            <w:r>
              <w:rPr>
                <w:rFonts w:hint="eastAsia" w:ascii="宋体" w:hAnsi="宋体" w:cs="宋体"/>
                <w:b/>
                <w:color w:val="000000" w:themeColor="text1"/>
                <w:sz w:val="22"/>
                <w:szCs w:val="21"/>
                <w:lang w:val="en-US" w:eastAsia="zh-CN"/>
              </w:rPr>
              <w:t>0</w:t>
            </w:r>
            <w:r>
              <w:rPr>
                <w:rFonts w:hint="eastAsia" w:ascii="宋体" w:hAnsi="宋体" w:cs="宋体"/>
                <w:b/>
                <w:color w:val="000000" w:themeColor="text1"/>
                <w:sz w:val="22"/>
                <w:szCs w:val="21"/>
              </w:rPr>
              <w:t>0</w:t>
            </w:r>
            <w:r>
              <w:rPr>
                <w:rFonts w:hint="eastAsia" w:ascii="宋体" w:hAnsi="宋体" w:cs="宋体"/>
                <w:b/>
                <w:sz w:val="22"/>
                <w:szCs w:val="21"/>
              </w:rPr>
              <w:t>时</w:t>
            </w:r>
          </w:p>
          <w:p>
            <w:pPr>
              <w:rPr>
                <w:rFonts w:hint="eastAsia" w:ascii="宋体" w:hAnsi="宋体" w:eastAsia="宋体" w:cs="宋体"/>
                <w:sz w:val="22"/>
                <w:szCs w:val="21"/>
                <w:lang w:eastAsia="zh-CN"/>
              </w:rPr>
            </w:pPr>
            <w:r>
              <w:rPr>
                <w:rFonts w:hint="eastAsia" w:ascii="宋体" w:hAnsi="宋体" w:cs="宋体"/>
                <w:sz w:val="22"/>
                <w:szCs w:val="21"/>
              </w:rPr>
              <w:t>投标文件提交地点（开标地点）：拜城县公共资源交易中心三楼（拜城县中央公园中心城）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856" w:type="dxa"/>
            <w:vAlign w:val="center"/>
          </w:tcPr>
          <w:p>
            <w:pPr>
              <w:spacing w:line="520" w:lineRule="exact"/>
              <w:jc w:val="center"/>
              <w:rPr>
                <w:rFonts w:ascii="宋体" w:hAnsi="宋体" w:cs="宋体"/>
                <w:szCs w:val="21"/>
              </w:rPr>
            </w:pPr>
            <w:r>
              <w:rPr>
                <w:rFonts w:hint="eastAsia" w:ascii="宋体" w:hAnsi="宋体" w:cs="宋体"/>
                <w:szCs w:val="21"/>
              </w:rPr>
              <w:t>12</w:t>
            </w:r>
          </w:p>
        </w:tc>
        <w:tc>
          <w:tcPr>
            <w:tcW w:w="2541" w:type="dxa"/>
            <w:vAlign w:val="center"/>
          </w:tcPr>
          <w:p>
            <w:pPr>
              <w:spacing w:line="520" w:lineRule="exact"/>
              <w:jc w:val="center"/>
              <w:rPr>
                <w:rFonts w:ascii="宋体" w:hAnsi="宋体" w:cs="宋体"/>
                <w:szCs w:val="21"/>
              </w:rPr>
            </w:pPr>
            <w:r>
              <w:rPr>
                <w:rFonts w:hint="eastAsia" w:ascii="宋体" w:hAnsi="宋体" w:cs="宋体"/>
                <w:color w:val="000000"/>
                <w:kern w:val="0"/>
                <w:szCs w:val="21"/>
              </w:rPr>
              <w:t>投标人资格（开标时</w:t>
            </w:r>
            <w:r>
              <w:rPr>
                <w:rFonts w:ascii="宋体" w:hAnsi="宋体" w:cs="宋体"/>
                <w:color w:val="000000"/>
                <w:kern w:val="0"/>
                <w:szCs w:val="21"/>
              </w:rPr>
              <w:t>查验内容</w:t>
            </w:r>
            <w:r>
              <w:rPr>
                <w:rFonts w:hint="eastAsia" w:ascii="宋体" w:hAnsi="宋体" w:cs="宋体"/>
                <w:color w:val="000000"/>
                <w:kern w:val="0"/>
                <w:szCs w:val="21"/>
              </w:rPr>
              <w:t>）</w:t>
            </w:r>
          </w:p>
        </w:tc>
        <w:tc>
          <w:tcPr>
            <w:tcW w:w="6738" w:type="dxa"/>
            <w:vAlign w:val="center"/>
          </w:tcPr>
          <w:p>
            <w:pPr>
              <w:rPr>
                <w:sz w:val="22"/>
              </w:rPr>
            </w:pPr>
            <w:r>
              <w:rPr>
                <w:rFonts w:hint="eastAsia"/>
                <w:sz w:val="22"/>
              </w:rPr>
              <w:t>所有投标人应派授权代表参加开标会，并携带如下证件，未提供的其投标文件不予接受，不到场的视同放弃投标。</w:t>
            </w:r>
          </w:p>
          <w:p>
            <w:pPr>
              <w:pStyle w:val="2"/>
              <w:numPr>
                <w:ilvl w:val="0"/>
                <w:numId w:val="0"/>
              </w:numPr>
              <w:ind w:leftChars="0"/>
              <w:rPr>
                <w:rFonts w:hint="eastAsia" w:ascii="宋体" w:hAnsi="宋体" w:cs="Times New Roman"/>
                <w:bCs/>
                <w:sz w:val="22"/>
                <w:szCs w:val="21"/>
                <w:lang w:val="en-US" w:eastAsia="zh-CN"/>
              </w:rPr>
            </w:pPr>
            <w:r>
              <w:rPr>
                <w:rFonts w:hint="eastAsia" w:ascii="宋体" w:hAnsi="宋体" w:cs="Times New Roman"/>
                <w:bCs/>
                <w:sz w:val="22"/>
                <w:szCs w:val="21"/>
                <w:lang w:val="en-US" w:eastAsia="zh-CN"/>
              </w:rPr>
              <w:t>1、法定代表人到场须提供有效的法人身份证明及身份证；</w:t>
            </w:r>
          </w:p>
          <w:p>
            <w:pPr>
              <w:pStyle w:val="2"/>
              <w:numPr>
                <w:ilvl w:val="0"/>
                <w:numId w:val="0"/>
              </w:numPr>
              <w:rPr>
                <w:rFonts w:ascii="宋体" w:hAnsi="宋体"/>
                <w:bCs/>
                <w:kern w:val="0"/>
                <w:sz w:val="22"/>
                <w:szCs w:val="21"/>
              </w:rPr>
            </w:pPr>
            <w:r>
              <w:rPr>
                <w:rFonts w:hint="eastAsia" w:ascii="宋体" w:hAnsi="宋体" w:cs="Times New Roman"/>
                <w:bCs/>
                <w:sz w:val="22"/>
                <w:szCs w:val="21"/>
                <w:lang w:val="en-US" w:eastAsia="zh-CN"/>
              </w:rPr>
              <w:t>2、法定代表人授权委托人参与开标全过程的，到场参加的授权委托代理人须提供有效的附有法定代表人身份证明的授权委托书及被委托人身份证；</w:t>
            </w:r>
          </w:p>
          <w:p>
            <w:pPr>
              <w:pStyle w:val="2"/>
              <w:numPr>
                <w:ilvl w:val="0"/>
                <w:numId w:val="0"/>
              </w:numPr>
              <w:rPr>
                <w:rFonts w:ascii="宋体" w:hAnsi="宋体"/>
                <w:bCs/>
                <w:kern w:val="0"/>
                <w:sz w:val="22"/>
                <w:szCs w:val="21"/>
              </w:rPr>
            </w:pPr>
            <w:r>
              <w:rPr>
                <w:rFonts w:hint="eastAsia" w:ascii="宋体" w:hAnsi="宋体" w:cs="Times New Roman"/>
                <w:bCs/>
                <w:sz w:val="22"/>
                <w:szCs w:val="21"/>
                <w:lang w:val="en-US" w:eastAsia="zh-CN"/>
              </w:rPr>
              <w:t>3、合格有效的</w:t>
            </w:r>
            <w:r>
              <w:rPr>
                <w:rFonts w:hint="eastAsia" w:ascii="宋体" w:hAnsi="宋体" w:eastAsia="宋体" w:cs="Times New Roman"/>
                <w:bCs/>
                <w:sz w:val="22"/>
                <w:szCs w:val="21"/>
                <w:lang w:val="en-US" w:eastAsia="zh-CN"/>
              </w:rPr>
              <w:t>营业执照；</w:t>
            </w:r>
          </w:p>
          <w:p>
            <w:pPr>
              <w:rPr>
                <w:rFonts w:hint="default"/>
                <w:lang w:val="en-US"/>
              </w:rPr>
            </w:pPr>
            <w:r>
              <w:rPr>
                <w:rFonts w:hint="eastAsia" w:ascii="宋体" w:hAnsi="宋体" w:cs="Times New Roman"/>
                <w:bCs/>
                <w:sz w:val="22"/>
                <w:szCs w:val="21"/>
                <w:lang w:val="en-US" w:eastAsia="zh-CN"/>
              </w:rPr>
              <w:t>4、开户行许可证；</w:t>
            </w:r>
          </w:p>
          <w:p>
            <w:pPr>
              <w:rPr>
                <w:rFonts w:hint="eastAsia" w:ascii="宋体" w:hAnsi="宋体" w:eastAsia="宋体" w:cs="Times New Roman"/>
                <w:bCs/>
                <w:kern w:val="2"/>
                <w:sz w:val="22"/>
                <w:szCs w:val="21"/>
                <w:lang w:val="en-US" w:eastAsia="zh-CN" w:bidi="ar-SA"/>
              </w:rPr>
            </w:pPr>
            <w:r>
              <w:rPr>
                <w:rFonts w:hint="eastAsia" w:ascii="宋体" w:hAnsi="宋体" w:cs="Times New Roman"/>
                <w:bCs/>
                <w:kern w:val="2"/>
                <w:sz w:val="22"/>
                <w:szCs w:val="21"/>
                <w:lang w:val="en-US" w:eastAsia="zh-CN" w:bidi="ar-SA"/>
              </w:rPr>
              <w:t>5</w:t>
            </w:r>
            <w:r>
              <w:rPr>
                <w:rFonts w:hint="eastAsia" w:ascii="宋体" w:hAnsi="宋体" w:eastAsia="宋体" w:cs="Times New Roman"/>
                <w:bCs/>
                <w:kern w:val="2"/>
                <w:sz w:val="22"/>
                <w:szCs w:val="21"/>
                <w:lang w:val="en-US" w:eastAsia="zh-CN" w:bidi="ar-SA"/>
              </w:rPr>
              <w:t>、具有履行合同所必需的设备和专业技术能力</w:t>
            </w:r>
            <w:r>
              <w:rPr>
                <w:rFonts w:hint="eastAsia" w:ascii="宋体" w:hAnsi="宋体" w:cs="Times New Roman"/>
                <w:bCs/>
                <w:kern w:val="2"/>
                <w:sz w:val="22"/>
                <w:szCs w:val="21"/>
                <w:lang w:val="en-US" w:eastAsia="zh-CN" w:bidi="ar-SA"/>
              </w:rPr>
              <w:t>（承诺函）</w:t>
            </w:r>
            <w:r>
              <w:rPr>
                <w:rFonts w:hint="eastAsia" w:ascii="宋体" w:hAnsi="宋体" w:eastAsia="宋体" w:cs="Times New Roman"/>
                <w:bCs/>
                <w:kern w:val="2"/>
                <w:sz w:val="22"/>
                <w:szCs w:val="21"/>
                <w:lang w:val="en-US" w:eastAsia="zh-CN" w:bidi="ar-SA"/>
              </w:rPr>
              <w:t>。</w:t>
            </w:r>
          </w:p>
          <w:p>
            <w:pPr>
              <w:rPr>
                <w:rFonts w:hint="eastAsia" w:ascii="宋体" w:hAnsi="宋体" w:eastAsia="宋体" w:cs="Times New Roman"/>
                <w:bCs/>
                <w:kern w:val="2"/>
                <w:sz w:val="22"/>
                <w:szCs w:val="21"/>
                <w:lang w:val="en-US" w:eastAsia="zh-CN" w:bidi="ar-SA"/>
              </w:rPr>
            </w:pPr>
            <w:r>
              <w:rPr>
                <w:rFonts w:hint="eastAsia" w:ascii="宋体" w:hAnsi="宋体" w:cs="Times New Roman"/>
                <w:bCs/>
                <w:kern w:val="2"/>
                <w:sz w:val="22"/>
                <w:szCs w:val="21"/>
                <w:lang w:val="en-US" w:eastAsia="zh-CN" w:bidi="ar-SA"/>
              </w:rPr>
              <w:t>6</w:t>
            </w:r>
            <w:r>
              <w:rPr>
                <w:rFonts w:hint="eastAsia" w:ascii="宋体" w:hAnsi="宋体" w:eastAsia="宋体" w:cs="Times New Roman"/>
                <w:bCs/>
                <w:kern w:val="2"/>
                <w:sz w:val="22"/>
                <w:szCs w:val="21"/>
                <w:lang w:val="en-US" w:eastAsia="zh-CN" w:bidi="ar-SA"/>
              </w:rPr>
              <w:t>、2020年度完整的财务审计报告。</w:t>
            </w:r>
          </w:p>
          <w:p>
            <w:pPr>
              <w:rPr>
                <w:rFonts w:hint="eastAsia" w:ascii="宋体" w:hAnsi="宋体" w:eastAsia="宋体" w:cs="Times New Roman"/>
                <w:bCs/>
                <w:kern w:val="2"/>
                <w:sz w:val="22"/>
                <w:szCs w:val="21"/>
                <w:lang w:val="en-US" w:eastAsia="zh-CN" w:bidi="ar-SA"/>
              </w:rPr>
            </w:pPr>
            <w:r>
              <w:rPr>
                <w:rFonts w:hint="eastAsia" w:ascii="宋体" w:hAnsi="宋体" w:cs="Times New Roman"/>
                <w:bCs/>
                <w:kern w:val="2"/>
                <w:sz w:val="22"/>
                <w:szCs w:val="21"/>
                <w:lang w:val="en-US" w:eastAsia="zh-CN" w:bidi="ar-SA"/>
              </w:rPr>
              <w:t>7</w:t>
            </w:r>
            <w:r>
              <w:rPr>
                <w:rFonts w:hint="eastAsia" w:ascii="宋体" w:hAnsi="宋体" w:eastAsia="宋体" w:cs="Times New Roman"/>
                <w:bCs/>
                <w:kern w:val="2"/>
                <w:sz w:val="22"/>
                <w:szCs w:val="21"/>
                <w:lang w:val="en-US" w:eastAsia="zh-CN" w:bidi="ar-SA"/>
              </w:rPr>
              <w:t>、参加本次政府采购活动前三个月内任意一个月的税收和（公司和法人）社保记录。</w:t>
            </w:r>
          </w:p>
          <w:p>
            <w:pPr>
              <w:rPr>
                <w:rFonts w:hint="eastAsia" w:ascii="宋体" w:hAnsi="宋体" w:eastAsia="宋体" w:cs="Times New Roman"/>
                <w:bCs/>
                <w:kern w:val="2"/>
                <w:sz w:val="22"/>
                <w:szCs w:val="21"/>
                <w:lang w:val="en-US" w:eastAsia="zh-CN" w:bidi="ar-SA"/>
              </w:rPr>
            </w:pPr>
            <w:r>
              <w:rPr>
                <w:rFonts w:hint="eastAsia" w:ascii="宋体" w:hAnsi="宋体" w:cs="Times New Roman"/>
                <w:bCs/>
                <w:kern w:val="2"/>
                <w:sz w:val="22"/>
                <w:szCs w:val="21"/>
                <w:lang w:val="en-US" w:eastAsia="zh-CN" w:bidi="ar-SA"/>
              </w:rPr>
              <w:t>8</w:t>
            </w:r>
            <w:r>
              <w:rPr>
                <w:rFonts w:hint="eastAsia" w:ascii="宋体" w:hAnsi="宋体" w:eastAsia="宋体" w:cs="Times New Roman"/>
                <w:bCs/>
                <w:kern w:val="2"/>
                <w:sz w:val="22"/>
                <w:szCs w:val="21"/>
                <w:lang w:val="en-US" w:eastAsia="zh-CN" w:bidi="ar-SA"/>
              </w:rPr>
              <w:t>、参加政府采购活动前三年内，在经营活动中没有重大违法记录（近三年经营活动中没有重大违法记录声明函）。</w:t>
            </w:r>
          </w:p>
          <w:p>
            <w:pPr>
              <w:pStyle w:val="2"/>
              <w:numPr>
                <w:ilvl w:val="0"/>
                <w:numId w:val="0"/>
              </w:numPr>
              <w:ind w:leftChars="0"/>
              <w:rPr>
                <w:rFonts w:ascii="宋体" w:hAnsi="宋体"/>
                <w:bCs/>
                <w:kern w:val="0"/>
                <w:sz w:val="22"/>
                <w:szCs w:val="21"/>
              </w:rPr>
            </w:pPr>
            <w:r>
              <w:rPr>
                <w:rFonts w:hint="eastAsia" w:ascii="宋体" w:hAnsi="宋体"/>
                <w:bCs/>
                <w:kern w:val="0"/>
                <w:sz w:val="22"/>
                <w:szCs w:val="21"/>
                <w:lang w:val="en-US" w:eastAsia="zh-CN"/>
              </w:rPr>
              <w:t>9、</w:t>
            </w:r>
            <w:r>
              <w:rPr>
                <w:rFonts w:hint="eastAsia" w:ascii="宋体" w:hAnsi="宋体"/>
                <w:bCs/>
                <w:kern w:val="0"/>
                <w:sz w:val="22"/>
                <w:szCs w:val="21"/>
              </w:rPr>
              <w:t>在“信用中国”网站（www.creditchina.gov.cn）以未被列入“失信被执行人记录”、“重大税收违法案件当事人名单”且在中国政府采购网（www.ccgp.gov.cn）没有相关主体“政府采购严重违法失信行为记录”（被禁止在一定期限内参加政府采购活动但期限届满的除外）（查询日期为从采购文件发售之日起至投标截止日前），以网页截图加盖公章为准；</w:t>
            </w:r>
          </w:p>
          <w:p>
            <w:pPr>
              <w:pStyle w:val="2"/>
              <w:numPr>
                <w:ilvl w:val="0"/>
                <w:numId w:val="0"/>
              </w:numPr>
              <w:ind w:leftChars="0"/>
              <w:rPr>
                <w:rFonts w:hint="eastAsia" w:ascii="宋体" w:hAnsi="宋体" w:eastAsia="宋体" w:cs="Times New Roman"/>
                <w:bCs/>
                <w:sz w:val="22"/>
                <w:szCs w:val="21"/>
                <w:lang w:val="en-US" w:eastAsia="zh-CN"/>
              </w:rPr>
            </w:pPr>
            <w:r>
              <w:rPr>
                <w:rFonts w:hint="eastAsia" w:ascii="宋体" w:hAnsi="宋体" w:cs="Times New Roman"/>
                <w:bCs/>
                <w:sz w:val="22"/>
                <w:szCs w:val="21"/>
                <w:lang w:val="en-US" w:eastAsia="zh-CN"/>
              </w:rPr>
              <w:t>10、</w:t>
            </w:r>
            <w:r>
              <w:rPr>
                <w:rFonts w:hint="eastAsia" w:ascii="宋体" w:hAnsi="宋体" w:eastAsia="宋体" w:cs="Times New Roman"/>
                <w:bCs/>
                <w:sz w:val="22"/>
                <w:szCs w:val="21"/>
                <w:lang w:val="en-US" w:eastAsia="zh-CN"/>
              </w:rPr>
              <w:t>测绘乙级及以上资质</w:t>
            </w:r>
            <w:r>
              <w:rPr>
                <w:rFonts w:hint="eastAsia" w:ascii="宋体" w:hAnsi="宋体" w:cs="Times New Roman"/>
                <w:bCs/>
                <w:sz w:val="22"/>
                <w:szCs w:val="21"/>
                <w:lang w:val="en-US" w:eastAsia="zh-CN"/>
              </w:rPr>
              <w:t>证书</w:t>
            </w:r>
            <w:r>
              <w:rPr>
                <w:rFonts w:hint="eastAsia" w:ascii="宋体" w:hAnsi="宋体" w:eastAsia="宋体" w:cs="Times New Roman"/>
                <w:bCs/>
                <w:sz w:val="22"/>
                <w:szCs w:val="21"/>
                <w:lang w:val="en-US" w:eastAsia="zh-CN"/>
              </w:rPr>
              <w:t>；</w:t>
            </w:r>
          </w:p>
          <w:p>
            <w:pPr>
              <w:rPr>
                <w:b/>
                <w:bCs/>
              </w:rPr>
            </w:pPr>
            <w:r>
              <w:rPr>
                <w:rFonts w:hint="eastAsia"/>
                <w:b/>
                <w:bCs/>
              </w:rPr>
              <w:t>注：上述证件齐全</w:t>
            </w:r>
            <w:r>
              <w:rPr>
                <w:rFonts w:hint="eastAsia"/>
                <w:b/>
                <w:bCs/>
                <w:lang w:eastAsia="zh-CN"/>
              </w:rPr>
              <w:t>且原件或加盖公章复印件</w:t>
            </w:r>
            <w:r>
              <w:rPr>
                <w:rFonts w:hint="eastAsia"/>
                <w:b/>
                <w:bCs/>
              </w:rPr>
              <w:t>带至开标现场，如一项未带到场视同放弃投标。以上均满足要求的投标人为有效投标人。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6" w:type="dxa"/>
            <w:vAlign w:val="center"/>
          </w:tcPr>
          <w:p>
            <w:pPr>
              <w:spacing w:line="276" w:lineRule="auto"/>
              <w:jc w:val="center"/>
              <w:rPr>
                <w:rFonts w:ascii="宋体" w:hAnsi="宋体" w:cs="宋体"/>
              </w:rPr>
            </w:pPr>
            <w:r>
              <w:rPr>
                <w:rFonts w:hint="eastAsia" w:ascii="宋体" w:hAnsi="宋体" w:cs="宋体"/>
              </w:rPr>
              <w:t>13</w:t>
            </w:r>
          </w:p>
        </w:tc>
        <w:tc>
          <w:tcPr>
            <w:tcW w:w="2541" w:type="dxa"/>
            <w:vAlign w:val="center"/>
          </w:tcPr>
          <w:p>
            <w:pPr>
              <w:spacing w:line="276" w:lineRule="auto"/>
              <w:jc w:val="center"/>
              <w:rPr>
                <w:rFonts w:ascii="宋体" w:hAnsi="宋体" w:cs="宋体"/>
                <w:highlight w:val="none"/>
              </w:rPr>
            </w:pPr>
            <w:r>
              <w:rPr>
                <w:rFonts w:hint="eastAsia" w:ascii="宋体" w:hAnsi="宋体" w:cs="宋体"/>
                <w:highlight w:val="none"/>
              </w:rPr>
              <w:t>本项目最高上限价</w:t>
            </w:r>
          </w:p>
        </w:tc>
        <w:tc>
          <w:tcPr>
            <w:tcW w:w="6738" w:type="dxa"/>
            <w:vAlign w:val="center"/>
          </w:tcPr>
          <w:p>
            <w:pPr>
              <w:spacing w:line="276" w:lineRule="auto"/>
              <w:rPr>
                <w:rFonts w:hint="eastAsia" w:ascii="宋体" w:hAnsi="宋体" w:eastAsia="宋体" w:cs="Times New Roman"/>
                <w:bCs/>
                <w:kern w:val="0"/>
                <w:sz w:val="22"/>
                <w:szCs w:val="21"/>
                <w:lang w:val="en-US" w:eastAsia="zh-CN" w:bidi="ar-SA"/>
              </w:rPr>
            </w:pPr>
            <w:r>
              <w:rPr>
                <w:rFonts w:hint="eastAsia" w:ascii="宋体" w:hAnsi="宋体" w:eastAsia="宋体" w:cs="Times New Roman"/>
                <w:bCs/>
                <w:kern w:val="0"/>
                <w:sz w:val="22"/>
                <w:szCs w:val="21"/>
                <w:lang w:val="en-US" w:eastAsia="zh-CN" w:bidi="ar-SA"/>
              </w:rPr>
              <w:t>小写：930000元；大写：玖拾叁万元整；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6" w:type="dxa"/>
            <w:vAlign w:val="center"/>
          </w:tcPr>
          <w:p>
            <w:pPr>
              <w:spacing w:line="276" w:lineRule="auto"/>
              <w:jc w:val="center"/>
              <w:rPr>
                <w:rFonts w:hint="eastAsia" w:ascii="宋体" w:hAnsi="宋体" w:eastAsia="宋体" w:cs="宋体"/>
                <w:lang w:eastAsia="zh-CN"/>
              </w:rPr>
            </w:pPr>
            <w:r>
              <w:rPr>
                <w:rFonts w:hint="eastAsia" w:ascii="宋体" w:hAnsi="宋体" w:cs="宋体"/>
              </w:rPr>
              <w:t>1</w:t>
            </w:r>
            <w:r>
              <w:rPr>
                <w:rFonts w:hint="eastAsia" w:ascii="宋体" w:hAnsi="宋体" w:cs="宋体"/>
                <w:lang w:val="en-US" w:eastAsia="zh-CN"/>
              </w:rPr>
              <w:t>4</w:t>
            </w:r>
          </w:p>
        </w:tc>
        <w:tc>
          <w:tcPr>
            <w:tcW w:w="2541" w:type="dxa"/>
            <w:vAlign w:val="center"/>
          </w:tcPr>
          <w:p>
            <w:pPr>
              <w:spacing w:line="276" w:lineRule="auto"/>
              <w:jc w:val="center"/>
              <w:rPr>
                <w:rFonts w:ascii="宋体" w:hAnsi="宋体" w:cs="宋体"/>
              </w:rPr>
            </w:pPr>
            <w:r>
              <w:rPr>
                <w:rFonts w:hint="eastAsia" w:ascii="宋体" w:hAnsi="宋体" w:cs="宋体"/>
              </w:rPr>
              <w:t>评标方法</w:t>
            </w:r>
          </w:p>
        </w:tc>
        <w:tc>
          <w:tcPr>
            <w:tcW w:w="6738" w:type="dxa"/>
            <w:vAlign w:val="center"/>
          </w:tcPr>
          <w:p>
            <w:pPr>
              <w:spacing w:line="276" w:lineRule="auto"/>
              <w:rPr>
                <w:rFonts w:hint="eastAsia" w:ascii="宋体" w:hAnsi="宋体" w:eastAsia="宋体" w:cs="Times New Roman"/>
                <w:bCs/>
                <w:kern w:val="0"/>
                <w:sz w:val="22"/>
                <w:szCs w:val="21"/>
                <w:lang w:val="en-US" w:eastAsia="zh-CN" w:bidi="ar-SA"/>
              </w:rPr>
            </w:pPr>
            <w:r>
              <w:rPr>
                <w:rFonts w:hint="eastAsia" w:ascii="宋体" w:hAnsi="宋体" w:eastAsia="宋体" w:cs="Times New Roman"/>
                <w:bCs/>
                <w:kern w:val="0"/>
                <w:sz w:val="22"/>
                <w:szCs w:val="21"/>
                <w:lang w:val="en-US" w:eastAsia="zh-CN" w:bidi="ar-SA"/>
              </w:rPr>
              <w:t>合理低价法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6" w:type="dxa"/>
            <w:vAlign w:val="center"/>
          </w:tcPr>
          <w:p>
            <w:pPr>
              <w:spacing w:line="276" w:lineRule="auto"/>
              <w:jc w:val="center"/>
              <w:rPr>
                <w:rFonts w:hint="default" w:ascii="宋体" w:hAnsi="宋体" w:cs="宋体"/>
                <w:lang w:val="en-US" w:eastAsia="zh-CN"/>
              </w:rPr>
            </w:pPr>
            <w:r>
              <w:rPr>
                <w:rFonts w:hint="eastAsia" w:ascii="宋体" w:hAnsi="宋体" w:cs="宋体"/>
                <w:lang w:val="en-US" w:eastAsia="zh-CN"/>
              </w:rPr>
              <w:t>15</w:t>
            </w:r>
          </w:p>
        </w:tc>
        <w:tc>
          <w:tcPr>
            <w:tcW w:w="2541" w:type="dxa"/>
            <w:vAlign w:val="center"/>
          </w:tcPr>
          <w:p>
            <w:pPr>
              <w:jc w:val="center"/>
              <w:rPr>
                <w:rFonts w:hint="eastAsia" w:ascii="宋体" w:hAnsi="宋体" w:cs="宋体"/>
                <w:bCs/>
              </w:rPr>
            </w:pPr>
            <w:r>
              <w:rPr>
                <w:rFonts w:hint="eastAsia" w:ascii="宋体" w:hAnsi="宋体" w:cs="宋体"/>
                <w:bCs/>
              </w:rPr>
              <w:t>履约保证金</w:t>
            </w:r>
          </w:p>
        </w:tc>
        <w:tc>
          <w:tcPr>
            <w:tcW w:w="6738" w:type="dxa"/>
            <w:vAlign w:val="center"/>
          </w:tcPr>
          <w:p>
            <w:pPr>
              <w:rPr>
                <w:rFonts w:hint="eastAsia" w:ascii="宋体" w:hAnsi="宋体" w:eastAsia="宋体" w:cs="Times New Roman"/>
                <w:bCs/>
                <w:kern w:val="0"/>
                <w:sz w:val="22"/>
                <w:szCs w:val="21"/>
                <w:lang w:val="en-US" w:eastAsia="zh-CN" w:bidi="ar-SA"/>
              </w:rPr>
            </w:pPr>
            <w:r>
              <w:rPr>
                <w:rFonts w:hint="eastAsia" w:ascii="宋体" w:hAnsi="宋体" w:eastAsia="宋体" w:cs="Times New Roman"/>
                <w:bCs/>
                <w:kern w:val="0"/>
                <w:sz w:val="22"/>
                <w:szCs w:val="21"/>
                <w:lang w:val="en-US" w:eastAsia="zh-CN" w:bidi="ar-SA"/>
              </w:rPr>
              <w:t>由中标单位按中标总金额的10%计收，合同履行后无质量问题无利息退还。未按</w:t>
            </w:r>
            <w:r>
              <w:rPr>
                <w:rFonts w:hint="eastAsia" w:ascii="宋体" w:hAnsi="宋体" w:cs="Times New Roman"/>
                <w:bCs/>
                <w:kern w:val="0"/>
                <w:sz w:val="22"/>
                <w:szCs w:val="21"/>
                <w:lang w:val="en-US" w:eastAsia="zh-CN" w:bidi="ar-SA"/>
              </w:rPr>
              <w:t>服务</w:t>
            </w:r>
            <w:r>
              <w:rPr>
                <w:rFonts w:hint="eastAsia" w:ascii="宋体" w:hAnsi="宋体" w:eastAsia="宋体" w:cs="Times New Roman"/>
                <w:bCs/>
                <w:kern w:val="0"/>
                <w:sz w:val="22"/>
                <w:szCs w:val="21"/>
                <w:lang w:val="en-US" w:eastAsia="zh-CN" w:bidi="ar-SA"/>
              </w:rPr>
              <w:t>期</w:t>
            </w:r>
            <w:r>
              <w:rPr>
                <w:rFonts w:hint="eastAsia" w:ascii="宋体" w:hAnsi="宋体" w:cs="Times New Roman"/>
                <w:bCs/>
                <w:kern w:val="0"/>
                <w:sz w:val="22"/>
                <w:szCs w:val="21"/>
                <w:lang w:val="en-US" w:eastAsia="zh-CN" w:bidi="ar-SA"/>
              </w:rPr>
              <w:t>限</w:t>
            </w:r>
            <w:r>
              <w:rPr>
                <w:rFonts w:hint="eastAsia" w:ascii="宋体" w:hAnsi="宋体" w:eastAsia="宋体" w:cs="Times New Roman"/>
                <w:bCs/>
                <w:kern w:val="0"/>
                <w:sz w:val="22"/>
                <w:szCs w:val="21"/>
                <w:lang w:val="en-US" w:eastAsia="zh-CN" w:bidi="ar-SA"/>
              </w:rPr>
              <w:t>完成的履约保证金将不退还。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6" w:type="dxa"/>
            <w:vAlign w:val="center"/>
          </w:tcPr>
          <w:p>
            <w:pPr>
              <w:spacing w:line="276" w:lineRule="auto"/>
              <w:jc w:val="center"/>
              <w:rPr>
                <w:rFonts w:hint="default" w:ascii="宋体" w:hAnsi="宋体" w:eastAsia="宋体" w:cs="宋体"/>
                <w:lang w:val="en-US" w:eastAsia="zh-CN"/>
              </w:rPr>
            </w:pPr>
            <w:r>
              <w:rPr>
                <w:rFonts w:hint="eastAsia" w:ascii="宋体" w:hAnsi="宋体" w:cs="宋体"/>
                <w:lang w:val="en-US" w:eastAsia="zh-CN"/>
              </w:rPr>
              <w:t>16</w:t>
            </w:r>
          </w:p>
        </w:tc>
        <w:tc>
          <w:tcPr>
            <w:tcW w:w="2541" w:type="dxa"/>
            <w:vAlign w:val="center"/>
          </w:tcPr>
          <w:p>
            <w:pPr>
              <w:jc w:val="center"/>
              <w:rPr>
                <w:rFonts w:ascii="宋体" w:hAnsi="宋体" w:cs="宋体"/>
                <w:bCs/>
              </w:rPr>
            </w:pPr>
            <w:r>
              <w:rPr>
                <w:rFonts w:hint="eastAsia" w:ascii="宋体" w:hAnsi="宋体" w:cs="宋体"/>
                <w:bCs/>
              </w:rPr>
              <w:t>代理服务费</w:t>
            </w:r>
          </w:p>
        </w:tc>
        <w:tc>
          <w:tcPr>
            <w:tcW w:w="6738" w:type="dxa"/>
            <w:vAlign w:val="center"/>
          </w:tcPr>
          <w:p>
            <w:pPr>
              <w:rPr>
                <w:rFonts w:hint="eastAsia" w:ascii="宋体" w:hAnsi="宋体" w:eastAsia="宋体" w:cs="Times New Roman"/>
                <w:bCs/>
                <w:kern w:val="0"/>
                <w:sz w:val="22"/>
                <w:szCs w:val="21"/>
                <w:lang w:val="en-US" w:eastAsia="zh-CN" w:bidi="ar-SA"/>
              </w:rPr>
            </w:pPr>
            <w:r>
              <w:rPr>
                <w:rFonts w:hint="eastAsia" w:ascii="宋体" w:hAnsi="宋体" w:eastAsia="宋体" w:cs="Times New Roman"/>
                <w:bCs/>
                <w:kern w:val="0"/>
                <w:sz w:val="22"/>
                <w:szCs w:val="21"/>
                <w:lang w:val="en-US" w:eastAsia="zh-CN" w:bidi="ar-SA"/>
              </w:rPr>
              <w:t>按照发改价格{2015}299号通知要求，参照国家计委价格{2002}1980号文及发改价格{2011}534号文的差额定率累进法计算，以中标金额为基准价收取招标代理服务费，招标代理服务费由中标单位支付。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6" w:type="dxa"/>
            <w:vAlign w:val="center"/>
          </w:tcPr>
          <w:p>
            <w:pPr>
              <w:spacing w:line="276" w:lineRule="auto"/>
              <w:jc w:val="center"/>
              <w:rPr>
                <w:rFonts w:hint="default" w:ascii="宋体" w:hAnsi="宋体" w:cs="宋体"/>
                <w:lang w:val="en-US" w:eastAsia="zh-CN"/>
              </w:rPr>
            </w:pPr>
            <w:r>
              <w:rPr>
                <w:rFonts w:hint="eastAsia" w:ascii="宋体" w:hAnsi="宋体" w:cs="宋体"/>
                <w:lang w:val="en-US" w:eastAsia="zh-CN"/>
              </w:rPr>
              <w:t>17</w:t>
            </w:r>
          </w:p>
        </w:tc>
        <w:tc>
          <w:tcPr>
            <w:tcW w:w="2541" w:type="dxa"/>
            <w:vAlign w:val="center"/>
          </w:tcPr>
          <w:p>
            <w:pPr>
              <w:jc w:val="center"/>
              <w:rPr>
                <w:rFonts w:hint="eastAsia" w:ascii="宋体" w:hAnsi="宋体" w:cs="宋体"/>
                <w:bCs/>
              </w:rPr>
            </w:pPr>
            <w:r>
              <w:rPr>
                <w:rFonts w:hint="eastAsia" w:ascii="宋体" w:hAnsi="宋体" w:cs="宋体"/>
                <w:bCs/>
              </w:rPr>
              <w:t>采购项目需要落实的政府采购政策</w:t>
            </w:r>
          </w:p>
        </w:tc>
        <w:tc>
          <w:tcPr>
            <w:tcW w:w="6738" w:type="dxa"/>
            <w:vAlign w:val="center"/>
          </w:tcPr>
          <w:p>
            <w:pPr>
              <w:rPr>
                <w:rFonts w:hint="eastAsia" w:ascii="宋体" w:hAnsi="宋体" w:eastAsia="宋体" w:cs="Times New Roman"/>
                <w:bCs/>
                <w:kern w:val="0"/>
                <w:sz w:val="22"/>
                <w:szCs w:val="21"/>
                <w:lang w:val="en-US" w:eastAsia="zh-CN" w:bidi="ar-SA"/>
              </w:rPr>
            </w:pPr>
            <w:r>
              <w:rPr>
                <w:rFonts w:hint="eastAsia" w:ascii="宋体" w:hAnsi="宋体" w:eastAsia="宋体" w:cs="Times New Roman"/>
                <w:bCs/>
                <w:kern w:val="0"/>
                <w:sz w:val="22"/>
                <w:szCs w:val="21"/>
                <w:lang w:val="en-US" w:eastAsia="zh-CN" w:bidi="ar-SA"/>
              </w:rPr>
              <w:t>根据《政府采购促进中小企业发展暂行办法》（财库［2011］181 号）和工信部联企业〔2011〕300 号文件规定，对小型和微型企业产品的价格给予6%的扣除，用扣除后的价格参与评审</w:t>
            </w:r>
            <w:r>
              <w:rPr>
                <w:rFonts w:hint="eastAsia" w:ascii="宋体" w:hAnsi="宋体" w:cs="Times New Roman"/>
                <w:bCs/>
                <w:kern w:val="0"/>
                <w:sz w:val="22"/>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6" w:type="dxa"/>
            <w:vAlign w:val="center"/>
          </w:tcPr>
          <w:p>
            <w:pPr>
              <w:spacing w:line="276" w:lineRule="auto"/>
              <w:jc w:val="center"/>
              <w:rPr>
                <w:rFonts w:hint="default" w:ascii="宋体" w:hAnsi="宋体" w:eastAsia="宋体" w:cs="宋体"/>
                <w:lang w:val="en-US" w:eastAsia="zh-CN"/>
              </w:rPr>
            </w:pPr>
            <w:r>
              <w:rPr>
                <w:rFonts w:hint="eastAsia" w:ascii="宋体" w:hAnsi="宋体" w:cs="宋体"/>
                <w:lang w:val="en-US" w:eastAsia="zh-CN"/>
              </w:rPr>
              <w:t>18</w:t>
            </w:r>
          </w:p>
        </w:tc>
        <w:tc>
          <w:tcPr>
            <w:tcW w:w="2541" w:type="dxa"/>
            <w:vAlign w:val="center"/>
          </w:tcPr>
          <w:p>
            <w:pPr>
              <w:jc w:val="center"/>
              <w:rPr>
                <w:rFonts w:ascii="宋体" w:hAnsi="宋体" w:cs="宋体"/>
                <w:bCs/>
              </w:rPr>
            </w:pPr>
            <w:r>
              <w:rPr>
                <w:rFonts w:hint="eastAsia" w:ascii="宋体" w:hAnsi="宋体" w:cs="宋体"/>
              </w:rPr>
              <w:t>备注</w:t>
            </w:r>
          </w:p>
        </w:tc>
        <w:tc>
          <w:tcPr>
            <w:tcW w:w="6738" w:type="dxa"/>
            <w:vAlign w:val="center"/>
          </w:tcPr>
          <w:p>
            <w:pPr>
              <w:rPr>
                <w:rFonts w:ascii="宋体" w:hAnsi="宋体" w:cs="宋体"/>
                <w:bCs/>
              </w:rPr>
            </w:pPr>
            <w:r>
              <w:rPr>
                <w:rFonts w:hint="eastAsia" w:ascii="宋体" w:hAnsi="宋体" w:cs="宋体"/>
              </w:rPr>
              <w:t>无</w:t>
            </w:r>
          </w:p>
        </w:tc>
      </w:tr>
      <w:bookmarkEnd w:id="6"/>
    </w:tbl>
    <w:p>
      <w:pPr>
        <w:pStyle w:val="5"/>
        <w:jc w:val="both"/>
        <w:rPr>
          <w:rFonts w:hint="eastAsia"/>
          <w:lang w:val="zh-CN"/>
        </w:rPr>
      </w:pPr>
      <w:bookmarkStart w:id="7" w:name="_Toc332016512"/>
      <w:bookmarkStart w:id="8" w:name="_Toc25308138"/>
      <w:bookmarkStart w:id="9" w:name="_Toc363492836"/>
    </w:p>
    <w:p>
      <w:pPr>
        <w:rPr>
          <w:rFonts w:hint="eastAsia"/>
          <w:lang w:val="zh-CN"/>
        </w:rPr>
      </w:pPr>
    </w:p>
    <w:p>
      <w:pPr>
        <w:pStyle w:val="5"/>
        <w:numPr>
          <w:ilvl w:val="0"/>
          <w:numId w:val="2"/>
        </w:numPr>
        <w:spacing w:line="600" w:lineRule="auto"/>
        <w:rPr>
          <w:lang w:val="zh-CN"/>
        </w:rPr>
      </w:pPr>
      <w:r>
        <w:rPr>
          <w:rFonts w:hint="eastAsia"/>
          <w:lang w:val="zh-CN"/>
        </w:rPr>
        <w:t>总 则</w:t>
      </w:r>
      <w:bookmarkEnd w:id="7"/>
      <w:bookmarkEnd w:id="8"/>
      <w:bookmarkEnd w:id="9"/>
    </w:p>
    <w:p>
      <w:pPr>
        <w:rPr>
          <w:lang w:val="zh-CN"/>
        </w:rPr>
      </w:pPr>
    </w:p>
    <w:p>
      <w:pPr>
        <w:rPr>
          <w:b/>
        </w:rPr>
      </w:pPr>
      <w:bookmarkStart w:id="10" w:name="_Toc258322108"/>
      <w:bookmarkStart w:id="11" w:name="_Toc261268020"/>
      <w:bookmarkStart w:id="12" w:name="_Toc332016513"/>
      <w:r>
        <w:rPr>
          <w:b/>
        </w:rPr>
        <w:t>1</w:t>
      </w:r>
      <w:r>
        <w:rPr>
          <w:rFonts w:hint="eastAsia"/>
          <w:b/>
        </w:rPr>
        <w:t>、说明</w:t>
      </w:r>
      <w:bookmarkEnd w:id="10"/>
      <w:bookmarkEnd w:id="11"/>
    </w:p>
    <w:p>
      <w:pPr>
        <w:snapToGrid w:val="0"/>
        <w:ind w:left="600" w:hanging="600" w:hangingChars="250"/>
        <w:rPr>
          <w:rFonts w:ascii="宋体" w:hAnsi="宋体"/>
        </w:rPr>
      </w:pPr>
      <w:r>
        <w:rPr>
          <w:rFonts w:hint="eastAsia" w:ascii="宋体" w:hAnsi="宋体"/>
          <w:color w:val="000000"/>
        </w:rPr>
        <w:t>（1）</w:t>
      </w:r>
      <w:r>
        <w:rPr>
          <w:rFonts w:hint="eastAsia" w:ascii="宋体" w:hAnsi="宋体"/>
        </w:rPr>
        <w:t>资金来源：专项资金。</w:t>
      </w:r>
    </w:p>
    <w:p>
      <w:pPr>
        <w:snapToGrid w:val="0"/>
        <w:ind w:left="600" w:hanging="600" w:hangingChars="250"/>
        <w:rPr>
          <w:rFonts w:ascii="宋体" w:hAnsi="宋体"/>
          <w:color w:val="000000"/>
        </w:rPr>
      </w:pPr>
      <w:r>
        <w:rPr>
          <w:rFonts w:hint="eastAsia" w:ascii="宋体" w:hAnsi="宋体"/>
          <w:color w:val="000000"/>
        </w:rPr>
        <w:t>（2）招标内容：见投标人须知前附表。</w:t>
      </w:r>
    </w:p>
    <w:p>
      <w:pPr>
        <w:rPr>
          <w:b/>
        </w:rPr>
      </w:pPr>
      <w:bookmarkStart w:id="13" w:name="_Toc258322109"/>
      <w:bookmarkStart w:id="14" w:name="_Toc261268021"/>
      <w:r>
        <w:rPr>
          <w:b/>
        </w:rPr>
        <w:t>2</w:t>
      </w:r>
      <w:r>
        <w:rPr>
          <w:rFonts w:hint="eastAsia"/>
          <w:b/>
        </w:rPr>
        <w:t>、定义</w:t>
      </w:r>
      <w:bookmarkEnd w:id="13"/>
      <w:bookmarkEnd w:id="14"/>
    </w:p>
    <w:p>
      <w:pPr>
        <w:rPr>
          <w:rFonts w:ascii="宋体" w:hAnsi="宋体"/>
        </w:rPr>
      </w:pPr>
      <w:r>
        <w:rPr>
          <w:rFonts w:hint="eastAsia" w:ascii="宋体" w:hAnsi="宋体"/>
        </w:rPr>
        <w:t>（1）</w:t>
      </w:r>
      <w:r>
        <w:rPr>
          <w:rFonts w:ascii="宋体" w:hAnsi="宋体"/>
        </w:rPr>
        <w:t>本</w:t>
      </w:r>
      <w:r>
        <w:rPr>
          <w:rFonts w:hint="eastAsia" w:ascii="宋体" w:hAnsi="宋体"/>
        </w:rPr>
        <w:t>招标文件</w:t>
      </w:r>
      <w:r>
        <w:rPr>
          <w:rFonts w:ascii="宋体" w:hAnsi="宋体"/>
        </w:rPr>
        <w:t>的</w:t>
      </w:r>
      <w:r>
        <w:t>采购人特指</w:t>
      </w:r>
      <w:r>
        <w:rPr>
          <w:rFonts w:hint="eastAsia"/>
        </w:rPr>
        <w:t>“拜城县农村经营管理局”</w:t>
      </w:r>
      <w:r>
        <w:t>。</w:t>
      </w:r>
    </w:p>
    <w:p>
      <w:pPr>
        <w:ind w:left="600" w:hanging="600" w:hangingChars="250"/>
      </w:pPr>
      <w:r>
        <w:rPr>
          <w:rFonts w:hint="eastAsia" w:ascii="宋体" w:hAnsi="宋体"/>
        </w:rPr>
        <w:t>（2）</w:t>
      </w:r>
      <w:r>
        <w:rPr>
          <w:rFonts w:hint="eastAsia"/>
        </w:rPr>
        <w:t>本招标文件的招标代理机构特指“</w:t>
      </w:r>
      <w:r>
        <w:rPr>
          <w:rFonts w:hint="eastAsia" w:ascii="宋体" w:hAnsi="宋体" w:cs="宋体"/>
          <w:color w:val="000000"/>
          <w:kern w:val="0"/>
          <w:szCs w:val="21"/>
        </w:rPr>
        <w:t>新疆中凯兴项目管理咨询有限公司</w:t>
      </w:r>
      <w:r>
        <w:rPr>
          <w:rFonts w:hint="eastAsia"/>
        </w:rPr>
        <w:t>”。</w:t>
      </w:r>
    </w:p>
    <w:p>
      <w:pPr>
        <w:ind w:left="600" w:hanging="600" w:hangingChars="250"/>
        <w:rPr>
          <w:rFonts w:ascii="宋体" w:hAnsi="宋体"/>
        </w:rPr>
      </w:pPr>
      <w:r>
        <w:rPr>
          <w:rFonts w:hint="eastAsia" w:ascii="宋体" w:hAnsi="宋体"/>
        </w:rPr>
        <w:t>（3）“投标人”系指符合招标文件要求、参加投标的单位。</w:t>
      </w:r>
    </w:p>
    <w:p>
      <w:pPr>
        <w:rPr>
          <w:b/>
        </w:rPr>
      </w:pPr>
      <w:bookmarkStart w:id="15" w:name="_Toc261268023"/>
      <w:bookmarkStart w:id="16" w:name="_Toc258322111"/>
      <w:r>
        <w:rPr>
          <w:rFonts w:hint="eastAsia"/>
          <w:b/>
        </w:rPr>
        <w:t>3、投标报价</w:t>
      </w:r>
      <w:bookmarkEnd w:id="15"/>
      <w:bookmarkEnd w:id="16"/>
    </w:p>
    <w:p>
      <w:pPr>
        <w:ind w:left="600" w:hanging="600" w:hangingChars="250"/>
        <w:rPr>
          <w:rFonts w:ascii="宋体" w:hAnsi="宋体"/>
        </w:rPr>
      </w:pPr>
      <w:bookmarkStart w:id="17" w:name="_Toc363492837"/>
      <w:bookmarkStart w:id="18" w:name="_Toc25308139"/>
      <w:r>
        <w:rPr>
          <w:rFonts w:hint="eastAsia" w:ascii="宋体" w:hAnsi="宋体"/>
        </w:rPr>
        <w:t>（1）投标人参考有关定额及取费标准，结合企业自身实力进行报价、取费。</w:t>
      </w:r>
    </w:p>
    <w:p>
      <w:pPr>
        <w:ind w:left="600" w:hanging="600" w:hangingChars="250"/>
        <w:rPr>
          <w:rFonts w:ascii="宋体" w:hAnsi="宋体"/>
        </w:rPr>
      </w:pPr>
      <w:r>
        <w:rPr>
          <w:rFonts w:hint="eastAsia" w:ascii="宋体" w:hAnsi="宋体"/>
        </w:rPr>
        <w:t>（2）任何有选择的报价将不予接受，只允许有一个报价。</w:t>
      </w:r>
    </w:p>
    <w:p>
      <w:pPr>
        <w:ind w:left="600" w:hanging="600" w:hangingChars="250"/>
        <w:rPr>
          <w:rFonts w:ascii="宋体" w:hAnsi="宋体"/>
        </w:rPr>
      </w:pPr>
      <w:r>
        <w:rPr>
          <w:rFonts w:hint="eastAsia" w:ascii="宋体" w:hAnsi="宋体"/>
        </w:rPr>
        <w:t>（</w:t>
      </w:r>
      <w:r>
        <w:rPr>
          <w:rFonts w:hint="eastAsia" w:ascii="宋体" w:hAnsi="宋体"/>
          <w:lang w:val="en-US" w:eastAsia="zh-CN"/>
        </w:rPr>
        <w:t>3</w:t>
      </w:r>
      <w:r>
        <w:rPr>
          <w:rFonts w:hint="eastAsia" w:ascii="宋体" w:hAnsi="宋体"/>
        </w:rPr>
        <w:t>）投标报价应使用人民币进行报价。</w:t>
      </w:r>
    </w:p>
    <w:p>
      <w:pPr>
        <w:pStyle w:val="5"/>
        <w:rPr>
          <w:rFonts w:hint="eastAsia"/>
          <w:kern w:val="0"/>
        </w:rPr>
      </w:pPr>
    </w:p>
    <w:p>
      <w:pPr>
        <w:pStyle w:val="5"/>
        <w:numPr>
          <w:ilvl w:val="0"/>
          <w:numId w:val="2"/>
        </w:numPr>
        <w:ind w:left="0" w:leftChars="0" w:firstLine="0" w:firstLineChars="0"/>
        <w:rPr>
          <w:rFonts w:hint="eastAsia"/>
          <w:kern w:val="0"/>
        </w:rPr>
      </w:pPr>
      <w:r>
        <w:rPr>
          <w:rFonts w:hint="eastAsia"/>
          <w:kern w:val="0"/>
        </w:rPr>
        <w:t>招标文件</w:t>
      </w:r>
      <w:bookmarkEnd w:id="12"/>
      <w:bookmarkEnd w:id="17"/>
      <w:bookmarkEnd w:id="18"/>
    </w:p>
    <w:p>
      <w:pPr>
        <w:numPr>
          <w:ilvl w:val="0"/>
          <w:numId w:val="0"/>
        </w:numPr>
        <w:ind w:leftChars="0"/>
      </w:pPr>
    </w:p>
    <w:p>
      <w:pPr>
        <w:rPr>
          <w:b/>
        </w:rPr>
      </w:pPr>
      <w:r>
        <w:rPr>
          <w:rFonts w:hint="eastAsia"/>
          <w:b/>
        </w:rPr>
        <w:t>4、招标文件的构成</w:t>
      </w:r>
    </w:p>
    <w:p>
      <w:pPr>
        <w:tabs>
          <w:tab w:val="left" w:pos="7665"/>
        </w:tabs>
        <w:spacing w:line="480" w:lineRule="exact"/>
        <w:ind w:left="600" w:hanging="600" w:hangingChars="250"/>
        <w:rPr>
          <w:rFonts w:ascii="宋体" w:hAnsi="宋体"/>
          <w:b/>
          <w:bCs/>
        </w:rPr>
      </w:pPr>
      <w:r>
        <w:rPr>
          <w:rFonts w:hint="eastAsia" w:ascii="宋体" w:hAnsi="宋体"/>
          <w:color w:val="000000"/>
        </w:rPr>
        <w:t>招标文件包括以下内容：</w:t>
      </w:r>
    </w:p>
    <w:p>
      <w:pPr>
        <w:tabs>
          <w:tab w:val="left" w:pos="7665"/>
        </w:tabs>
        <w:spacing w:line="480" w:lineRule="exact"/>
        <w:ind w:left="600" w:leftChars="150" w:hanging="240" w:hangingChars="100"/>
        <w:rPr>
          <w:rFonts w:ascii="宋体" w:hAnsi="宋体"/>
          <w:color w:val="000000"/>
        </w:rPr>
      </w:pPr>
      <w:r>
        <w:rPr>
          <w:rFonts w:hint="eastAsia" w:ascii="宋体" w:hAnsi="宋体"/>
          <w:color w:val="000000"/>
        </w:rPr>
        <w:t xml:space="preserve">第一章 </w:t>
      </w:r>
      <w:r>
        <w:rPr>
          <w:rFonts w:hint="eastAsia" w:ascii="宋体" w:hAnsi="宋体"/>
          <w:color w:val="000000"/>
          <w:lang w:eastAsia="zh-CN"/>
        </w:rPr>
        <w:t>招标公告</w:t>
      </w:r>
      <w:r>
        <w:rPr>
          <w:rFonts w:hint="eastAsia" w:ascii="宋体" w:hAnsi="宋体"/>
          <w:color w:val="000000"/>
        </w:rPr>
        <w:t xml:space="preserve"> </w:t>
      </w:r>
    </w:p>
    <w:p>
      <w:pPr>
        <w:tabs>
          <w:tab w:val="left" w:pos="7665"/>
        </w:tabs>
        <w:spacing w:line="480" w:lineRule="exact"/>
        <w:ind w:left="600" w:leftChars="150" w:hanging="240" w:hangingChars="100"/>
        <w:rPr>
          <w:rFonts w:ascii="宋体" w:hAnsi="宋体"/>
          <w:color w:val="000000"/>
        </w:rPr>
      </w:pPr>
      <w:r>
        <w:rPr>
          <w:rFonts w:hint="eastAsia" w:ascii="宋体" w:hAnsi="宋体"/>
          <w:color w:val="000000"/>
        </w:rPr>
        <w:t xml:space="preserve">第二章 投标人须知前附表 </w:t>
      </w:r>
    </w:p>
    <w:p>
      <w:pPr>
        <w:tabs>
          <w:tab w:val="left" w:pos="7665"/>
        </w:tabs>
        <w:spacing w:line="480" w:lineRule="exact"/>
        <w:ind w:left="600" w:leftChars="150" w:hanging="240" w:hangingChars="100"/>
        <w:rPr>
          <w:rFonts w:hint="eastAsia" w:ascii="宋体" w:hAnsi="宋体"/>
          <w:color w:val="000000"/>
        </w:rPr>
      </w:pPr>
      <w:r>
        <w:rPr>
          <w:rFonts w:hint="eastAsia" w:ascii="宋体" w:hAnsi="宋体"/>
          <w:color w:val="000000"/>
        </w:rPr>
        <w:t xml:space="preserve">第三章 </w:t>
      </w:r>
      <w:r>
        <w:rPr>
          <w:rFonts w:hint="eastAsia" w:ascii="宋体" w:hAnsi="宋体"/>
          <w:color w:val="000000"/>
          <w:lang w:eastAsia="zh-CN"/>
        </w:rPr>
        <w:t>投标</w:t>
      </w:r>
      <w:r>
        <w:rPr>
          <w:rFonts w:hint="eastAsia" w:ascii="宋体" w:hAnsi="宋体"/>
          <w:color w:val="000000"/>
        </w:rPr>
        <w:t>文件的递交及评审</w:t>
      </w:r>
    </w:p>
    <w:p>
      <w:pPr>
        <w:tabs>
          <w:tab w:val="left" w:pos="7665"/>
        </w:tabs>
        <w:spacing w:line="480" w:lineRule="exact"/>
        <w:ind w:left="600" w:leftChars="150" w:hanging="240" w:hangingChars="100"/>
      </w:pPr>
      <w:r>
        <w:rPr>
          <w:rFonts w:hint="eastAsia" w:ascii="宋体" w:hAnsi="宋体"/>
          <w:color w:val="000000"/>
        </w:rPr>
        <w:t>第四章 采购</w:t>
      </w:r>
      <w:r>
        <w:rPr>
          <w:rFonts w:hint="eastAsia" w:ascii="宋体" w:hAnsi="宋体"/>
          <w:color w:val="000000"/>
          <w:lang w:eastAsia="zh-CN"/>
        </w:rPr>
        <w:t>需求</w:t>
      </w:r>
      <w:r>
        <w:rPr>
          <w:rFonts w:hint="eastAsia" w:ascii="宋体" w:hAnsi="宋体"/>
          <w:color w:val="000000"/>
        </w:rPr>
        <w:t xml:space="preserve"> </w:t>
      </w:r>
    </w:p>
    <w:p>
      <w:pPr>
        <w:tabs>
          <w:tab w:val="left" w:pos="7665"/>
        </w:tabs>
        <w:spacing w:line="480" w:lineRule="exact"/>
        <w:ind w:left="600" w:leftChars="150" w:hanging="240" w:hangingChars="100"/>
        <w:rPr>
          <w:rFonts w:ascii="宋体" w:hAnsi="宋体"/>
          <w:color w:val="000000"/>
        </w:rPr>
      </w:pPr>
      <w:r>
        <w:rPr>
          <w:rFonts w:hint="eastAsia" w:ascii="宋体" w:hAnsi="宋体"/>
          <w:color w:val="000000"/>
        </w:rPr>
        <w:t>第</w:t>
      </w:r>
      <w:r>
        <w:rPr>
          <w:rFonts w:hint="eastAsia" w:ascii="宋体" w:hAnsi="宋体"/>
          <w:color w:val="000000"/>
          <w:lang w:eastAsia="zh-CN"/>
        </w:rPr>
        <w:t>五</w:t>
      </w:r>
      <w:r>
        <w:rPr>
          <w:rFonts w:hint="eastAsia" w:ascii="宋体" w:hAnsi="宋体"/>
          <w:color w:val="000000"/>
        </w:rPr>
        <w:t xml:space="preserve">章 采购合同（范本） </w:t>
      </w:r>
    </w:p>
    <w:p>
      <w:pPr>
        <w:tabs>
          <w:tab w:val="left" w:pos="7665"/>
        </w:tabs>
        <w:spacing w:line="480" w:lineRule="exact"/>
        <w:ind w:left="600" w:leftChars="150" w:hanging="240" w:hangingChars="100"/>
      </w:pPr>
      <w:r>
        <w:rPr>
          <w:rFonts w:hint="eastAsia" w:ascii="宋体" w:hAnsi="宋体"/>
          <w:color w:val="000000"/>
        </w:rPr>
        <w:t>第</w:t>
      </w:r>
      <w:r>
        <w:rPr>
          <w:rFonts w:hint="eastAsia" w:ascii="宋体" w:hAnsi="宋体"/>
          <w:color w:val="000000"/>
          <w:lang w:eastAsia="zh-CN"/>
        </w:rPr>
        <w:t>六</w:t>
      </w:r>
      <w:r>
        <w:rPr>
          <w:rFonts w:hint="eastAsia" w:ascii="宋体" w:hAnsi="宋体"/>
          <w:color w:val="000000"/>
        </w:rPr>
        <w:t>章 投标文件格式</w:t>
      </w:r>
      <w:bookmarkStart w:id="19" w:name="_Toc312890721"/>
      <w:bookmarkStart w:id="20" w:name="_Toc25308140"/>
      <w:bookmarkStart w:id="21" w:name="_Toc332016514"/>
      <w:bookmarkStart w:id="22" w:name="_Toc363492838"/>
    </w:p>
    <w:p>
      <w:pPr>
        <w:pStyle w:val="5"/>
        <w:rPr>
          <w:rFonts w:hint="eastAsia"/>
        </w:rPr>
      </w:pPr>
    </w:p>
    <w:p>
      <w:pPr>
        <w:pStyle w:val="5"/>
        <w:spacing w:line="600" w:lineRule="auto"/>
      </w:pPr>
      <w:r>
        <w:rPr>
          <w:rFonts w:hint="eastAsia"/>
        </w:rPr>
        <w:t>三、投标文件</w:t>
      </w:r>
      <w:bookmarkEnd w:id="19"/>
      <w:bookmarkEnd w:id="20"/>
      <w:bookmarkEnd w:id="21"/>
      <w:bookmarkEnd w:id="22"/>
      <w:bookmarkStart w:id="23" w:name="_Toc217446043"/>
      <w:bookmarkStart w:id="24" w:name="_Toc183582215"/>
      <w:bookmarkStart w:id="25" w:name="_Toc183682352"/>
    </w:p>
    <w:p>
      <w:pPr>
        <w:rPr>
          <w:b/>
          <w:lang w:val="zh-CN"/>
        </w:rPr>
      </w:pPr>
      <w:bookmarkStart w:id="26" w:name="_Toc312890722"/>
      <w:r>
        <w:rPr>
          <w:rFonts w:hint="eastAsia"/>
          <w:b/>
          <w:lang w:val="zh-CN"/>
        </w:rPr>
        <w:t>5、投标文件的编制要求</w:t>
      </w:r>
      <w:bookmarkEnd w:id="26"/>
    </w:p>
    <w:p>
      <w:pPr>
        <w:autoSpaceDE w:val="0"/>
        <w:autoSpaceDN w:val="0"/>
        <w:adjustRightInd w:val="0"/>
        <w:ind w:firstLine="480" w:firstLineChars="200"/>
        <w:rPr>
          <w:rFonts w:ascii="宋体" w:hAnsi="宋体"/>
          <w:color w:val="000000"/>
          <w:lang w:val="zh-CN"/>
        </w:rPr>
      </w:pPr>
      <w:r>
        <w:rPr>
          <w:rFonts w:hint="eastAsia" w:ascii="宋体" w:hAnsi="宋体"/>
          <w:color w:val="000000"/>
          <w:lang w:val="zh-CN"/>
        </w:rPr>
        <w:t>投标人应当按照招标文件的要求编制投标文件，投标文件应当对招标文件提出的要求和条件作出实质性应答。主要由以下几个部分组成：</w:t>
      </w:r>
    </w:p>
    <w:p>
      <w:pPr>
        <w:pStyle w:val="2"/>
        <w:ind w:firstLine="723" w:firstLineChars="300"/>
        <w:rPr>
          <w:b/>
          <w:lang w:val="zh-CN"/>
        </w:rPr>
      </w:pPr>
      <w:r>
        <w:rPr>
          <w:rFonts w:hint="eastAsia"/>
          <w:b/>
          <w:lang w:val="zh-CN"/>
        </w:rPr>
        <w:t xml:space="preserve">一、投标函 </w:t>
      </w:r>
    </w:p>
    <w:p>
      <w:pPr>
        <w:pStyle w:val="2"/>
        <w:ind w:firstLine="723" w:firstLineChars="300"/>
        <w:rPr>
          <w:rFonts w:hint="eastAsia"/>
          <w:b/>
          <w:lang w:val="zh-CN"/>
        </w:rPr>
      </w:pPr>
      <w:r>
        <w:rPr>
          <w:rFonts w:hint="eastAsia"/>
          <w:b/>
          <w:lang w:val="zh-CN"/>
        </w:rPr>
        <w:t xml:space="preserve">二、投标报价一览表 </w:t>
      </w:r>
    </w:p>
    <w:p>
      <w:pPr>
        <w:pStyle w:val="2"/>
        <w:numPr>
          <w:ilvl w:val="0"/>
          <w:numId w:val="0"/>
        </w:numPr>
        <w:ind w:left="720" w:leftChars="0"/>
        <w:rPr>
          <w:b/>
          <w:lang w:val="zh-CN"/>
        </w:rPr>
      </w:pPr>
      <w:r>
        <w:rPr>
          <w:rFonts w:hint="eastAsia"/>
          <w:b/>
          <w:lang w:val="zh-CN"/>
        </w:rPr>
        <w:t xml:space="preserve">三、资格证明文件 </w:t>
      </w:r>
    </w:p>
    <w:p>
      <w:pPr>
        <w:pStyle w:val="2"/>
        <w:ind w:left="492" w:leftChars="205" w:firstLine="465" w:firstLineChars="193"/>
        <w:jc w:val="left"/>
        <w:rPr>
          <w:b/>
          <w:lang w:val="zh-CN"/>
        </w:rPr>
      </w:pPr>
      <w:r>
        <w:rPr>
          <w:rFonts w:hint="eastAsia"/>
          <w:b/>
          <w:lang w:val="zh-CN"/>
        </w:rPr>
        <w:t>1.</w:t>
      </w:r>
      <w:r>
        <w:rPr>
          <w:b/>
          <w:lang w:val="zh-CN"/>
        </w:rPr>
        <w:t>法定代表人证明书</w:t>
      </w:r>
    </w:p>
    <w:p>
      <w:pPr>
        <w:pStyle w:val="2"/>
        <w:ind w:left="646" w:leftChars="269" w:firstLine="313" w:firstLineChars="130"/>
        <w:jc w:val="left"/>
        <w:rPr>
          <w:b/>
          <w:lang w:val="zh-CN"/>
        </w:rPr>
      </w:pPr>
      <w:r>
        <w:rPr>
          <w:rFonts w:hint="eastAsia"/>
          <w:b/>
          <w:lang w:val="zh-CN"/>
        </w:rPr>
        <w:t>2.法定代表人授权委托书</w:t>
      </w:r>
    </w:p>
    <w:p>
      <w:pPr>
        <w:pStyle w:val="2"/>
        <w:ind w:left="646" w:leftChars="269" w:firstLine="313" w:firstLineChars="130"/>
        <w:jc w:val="left"/>
        <w:rPr>
          <w:b/>
          <w:lang w:val="zh-CN"/>
        </w:rPr>
      </w:pPr>
      <w:r>
        <w:rPr>
          <w:rFonts w:hint="eastAsia"/>
          <w:b/>
          <w:lang w:val="zh-CN"/>
        </w:rPr>
        <w:t>3.投标人基本情况（后附）</w:t>
      </w:r>
    </w:p>
    <w:p>
      <w:pPr>
        <w:pStyle w:val="2"/>
        <w:ind w:left="646" w:leftChars="269" w:firstLine="313" w:firstLineChars="130"/>
        <w:jc w:val="left"/>
        <w:rPr>
          <w:rFonts w:hint="eastAsia"/>
          <w:b/>
          <w:lang w:val="zh-CN"/>
        </w:rPr>
      </w:pPr>
      <w:r>
        <w:rPr>
          <w:rFonts w:hint="eastAsia"/>
          <w:b/>
          <w:lang w:val="en-US" w:eastAsia="zh-CN"/>
        </w:rPr>
        <w:t>4</w:t>
      </w:r>
      <w:r>
        <w:rPr>
          <w:rFonts w:hint="eastAsia"/>
          <w:b/>
          <w:lang w:val="zh-CN"/>
        </w:rPr>
        <w:t>.原件的复印件</w:t>
      </w:r>
    </w:p>
    <w:p>
      <w:pPr>
        <w:pStyle w:val="2"/>
        <w:ind w:left="646" w:leftChars="269" w:firstLine="313" w:firstLineChars="130"/>
        <w:jc w:val="left"/>
        <w:rPr>
          <w:rFonts w:hint="eastAsia"/>
          <w:b/>
          <w:lang w:val="en-US" w:eastAsia="zh-CN"/>
        </w:rPr>
      </w:pPr>
      <w:r>
        <w:rPr>
          <w:rFonts w:hint="eastAsia"/>
          <w:b/>
          <w:lang w:val="en-US" w:eastAsia="zh-CN"/>
        </w:rPr>
        <w:t>5.近三年业绩一览表</w:t>
      </w:r>
    </w:p>
    <w:p>
      <w:pPr>
        <w:pStyle w:val="2"/>
        <w:ind w:firstLine="663" w:firstLineChars="275"/>
        <w:jc w:val="left"/>
        <w:rPr>
          <w:rFonts w:hint="eastAsia"/>
          <w:b/>
          <w:lang w:val="en-US" w:eastAsia="zh-CN"/>
        </w:rPr>
      </w:pPr>
      <w:r>
        <w:rPr>
          <w:rFonts w:hint="eastAsia"/>
          <w:b/>
          <w:lang w:val="en-US" w:eastAsia="zh-CN"/>
        </w:rPr>
        <w:t>四、拟投入本项目项目负责人及其他人员、软硬件设备或工具一览表</w:t>
      </w:r>
    </w:p>
    <w:p>
      <w:pPr>
        <w:pStyle w:val="2"/>
        <w:ind w:firstLine="1084" w:firstLineChars="450"/>
        <w:jc w:val="left"/>
        <w:rPr>
          <w:rFonts w:hint="eastAsia"/>
          <w:b/>
          <w:lang w:val="en-US" w:eastAsia="zh-CN"/>
        </w:rPr>
      </w:pPr>
      <w:r>
        <w:rPr>
          <w:rFonts w:hint="eastAsia"/>
          <w:b/>
          <w:lang w:val="en-US" w:eastAsia="zh-CN"/>
        </w:rPr>
        <w:t>（一）项目负责人情况一览表</w:t>
      </w:r>
    </w:p>
    <w:p>
      <w:pPr>
        <w:pStyle w:val="2"/>
        <w:ind w:firstLine="1084" w:firstLineChars="450"/>
        <w:jc w:val="left"/>
        <w:rPr>
          <w:rFonts w:hint="eastAsia"/>
          <w:b/>
          <w:lang w:val="en-US" w:eastAsia="zh-CN"/>
        </w:rPr>
      </w:pPr>
      <w:r>
        <w:rPr>
          <w:rFonts w:hint="eastAsia"/>
          <w:b/>
          <w:lang w:val="en-US" w:eastAsia="zh-CN"/>
        </w:rPr>
        <w:t>（二）项目组人员一览表</w:t>
      </w:r>
    </w:p>
    <w:p>
      <w:pPr>
        <w:pStyle w:val="2"/>
        <w:ind w:firstLine="1084" w:firstLineChars="450"/>
        <w:jc w:val="left"/>
        <w:rPr>
          <w:rFonts w:hint="default"/>
          <w:lang w:val="en-US" w:eastAsia="zh-CN"/>
        </w:rPr>
      </w:pPr>
      <w:r>
        <w:rPr>
          <w:rFonts w:hint="eastAsia"/>
          <w:b/>
          <w:lang w:val="en-US" w:eastAsia="zh-CN"/>
        </w:rPr>
        <w:t>（三）拟投入本项目软硬件设备或工具一览表</w:t>
      </w:r>
    </w:p>
    <w:p>
      <w:pPr>
        <w:pStyle w:val="2"/>
        <w:ind w:firstLine="663" w:firstLineChars="275"/>
        <w:jc w:val="left"/>
        <w:rPr>
          <w:rFonts w:hint="eastAsia"/>
          <w:b/>
          <w:lang w:val="zh-CN"/>
        </w:rPr>
      </w:pPr>
      <w:r>
        <w:rPr>
          <w:rFonts w:hint="eastAsia"/>
          <w:b/>
          <w:lang w:val="zh-CN"/>
        </w:rPr>
        <w:t>五、质保服务承诺</w:t>
      </w:r>
    </w:p>
    <w:p>
      <w:pPr>
        <w:pStyle w:val="2"/>
        <w:ind w:firstLine="663" w:firstLineChars="275"/>
        <w:jc w:val="left"/>
        <w:rPr>
          <w:rFonts w:hint="eastAsia" w:ascii="Times New Roman" w:hAnsi="Times New Roman" w:eastAsia="宋体" w:cs="Times New Roman"/>
          <w:b/>
          <w:kern w:val="2"/>
          <w:sz w:val="24"/>
          <w:szCs w:val="24"/>
          <w:lang w:val="zh-CN" w:eastAsia="zh-CN" w:bidi="ar-SA"/>
        </w:rPr>
      </w:pPr>
      <w:r>
        <w:rPr>
          <w:rFonts w:hint="eastAsia" w:cs="Times New Roman"/>
          <w:b/>
          <w:kern w:val="2"/>
          <w:sz w:val="24"/>
          <w:szCs w:val="24"/>
          <w:lang w:val="zh-CN" w:eastAsia="zh-CN" w:bidi="ar-SA"/>
        </w:rPr>
        <w:t>六</w:t>
      </w:r>
      <w:r>
        <w:rPr>
          <w:rFonts w:hint="eastAsia" w:ascii="Times New Roman" w:hAnsi="Times New Roman" w:eastAsia="宋体" w:cs="Times New Roman"/>
          <w:b/>
          <w:kern w:val="2"/>
          <w:sz w:val="24"/>
          <w:szCs w:val="24"/>
          <w:lang w:val="zh-CN" w:eastAsia="zh-CN" w:bidi="ar-SA"/>
        </w:rPr>
        <w:t>、投标人认为需要提交的资料</w:t>
      </w:r>
    </w:p>
    <w:p>
      <w:pPr>
        <w:pStyle w:val="2"/>
        <w:ind w:firstLine="663" w:firstLineChars="275"/>
        <w:jc w:val="left"/>
        <w:rPr>
          <w:b/>
          <w:lang w:val="zh-CN"/>
        </w:rPr>
      </w:pPr>
      <w:r>
        <w:rPr>
          <w:rFonts w:hint="eastAsia"/>
          <w:b/>
          <w:lang w:val="zh-CN"/>
        </w:rPr>
        <w:t>七、其他材料</w:t>
      </w:r>
    </w:p>
    <w:p>
      <w:pPr>
        <w:pStyle w:val="2"/>
        <w:ind w:left="646" w:leftChars="269" w:firstLine="313" w:firstLineChars="130"/>
        <w:rPr>
          <w:b/>
          <w:lang w:val="zh-CN"/>
        </w:rPr>
      </w:pPr>
      <w:r>
        <w:rPr>
          <w:rFonts w:hint="eastAsia"/>
          <w:b/>
          <w:lang w:val="zh-CN"/>
        </w:rPr>
        <w:t>1. 诚信承诺书</w:t>
      </w:r>
    </w:p>
    <w:p>
      <w:pPr>
        <w:pStyle w:val="2"/>
        <w:ind w:left="646" w:leftChars="269" w:firstLine="316" w:firstLineChars="131"/>
        <w:rPr>
          <w:rFonts w:hint="eastAsia"/>
          <w:b/>
          <w:lang w:val="zh-CN"/>
        </w:rPr>
      </w:pPr>
      <w:r>
        <w:rPr>
          <w:rFonts w:hint="eastAsia"/>
          <w:b/>
          <w:lang w:val="zh-CN"/>
        </w:rPr>
        <w:t>2. 反商业贿赂承诺书</w:t>
      </w:r>
    </w:p>
    <w:p>
      <w:pPr>
        <w:pStyle w:val="2"/>
        <w:ind w:left="646" w:leftChars="269" w:firstLine="316" w:firstLineChars="131"/>
        <w:rPr>
          <w:rFonts w:hint="eastAsia"/>
          <w:lang w:val="zh-CN"/>
        </w:rPr>
      </w:pPr>
      <w:r>
        <w:rPr>
          <w:rFonts w:hint="eastAsia"/>
          <w:b/>
          <w:lang w:val="en-US" w:eastAsia="zh-CN"/>
        </w:rPr>
        <w:t>3.</w:t>
      </w:r>
      <w:r>
        <w:rPr>
          <w:rFonts w:hint="eastAsia"/>
          <w:b/>
          <w:lang w:val="en-US" w:eastAsia="zh-CN"/>
        </w:rPr>
        <w:tab/>
      </w:r>
      <w:r>
        <w:rPr>
          <w:rFonts w:hint="eastAsia"/>
          <w:b/>
          <w:lang w:val="zh-CN"/>
        </w:rPr>
        <w:t>中小企业声明函</w:t>
      </w:r>
    </w:p>
    <w:p>
      <w:pPr>
        <w:ind w:firstLine="420"/>
        <w:rPr>
          <w:rFonts w:hint="eastAsia" w:ascii="宋体" w:hAnsi="宋体"/>
          <w:bCs/>
          <w:color w:val="000000"/>
          <w:shd w:val="clear" w:color="auto" w:fill="FFFFFF"/>
        </w:rPr>
      </w:pPr>
      <w:r>
        <w:rPr>
          <w:rFonts w:hint="eastAsia" w:ascii="宋体" w:hAnsi="宋体"/>
          <w:bCs/>
          <w:color w:val="000000"/>
          <w:shd w:val="clear" w:color="auto" w:fill="FFFFFF"/>
        </w:rPr>
        <w:t>注：投标文件应使用中文、编排有序，并按要求编制文件目录和页码，准确表明文件内容所在位置</w:t>
      </w:r>
      <w:r>
        <w:rPr>
          <w:rFonts w:hint="eastAsia" w:ascii="宋体" w:hAnsi="宋体"/>
          <w:bCs/>
          <w:color w:val="000000"/>
          <w:shd w:val="clear" w:color="auto" w:fill="FFFFFF"/>
          <w:lang w:eastAsia="zh-CN"/>
        </w:rPr>
        <w:t>，否则视为不响应招标文件要求</w:t>
      </w:r>
      <w:r>
        <w:rPr>
          <w:rFonts w:hint="eastAsia" w:ascii="宋体" w:hAnsi="宋体"/>
          <w:bCs/>
          <w:color w:val="000000"/>
          <w:shd w:val="clear" w:color="auto" w:fill="FFFFFF"/>
        </w:rPr>
        <w:t>。</w:t>
      </w:r>
    </w:p>
    <w:p>
      <w:pPr>
        <w:rPr>
          <w:b/>
          <w:lang w:val="zh-CN"/>
        </w:rPr>
      </w:pPr>
      <w:r>
        <w:rPr>
          <w:rFonts w:hint="eastAsia"/>
          <w:b/>
          <w:lang w:val="en-US" w:eastAsia="zh-CN"/>
        </w:rPr>
        <w:t>6</w:t>
      </w:r>
      <w:r>
        <w:rPr>
          <w:rFonts w:hint="eastAsia"/>
          <w:b/>
          <w:lang w:val="zh-CN"/>
        </w:rPr>
        <w:t>、投标文件的格式</w:t>
      </w:r>
    </w:p>
    <w:p>
      <w:pPr>
        <w:pStyle w:val="34"/>
        <w:spacing w:line="360" w:lineRule="auto"/>
        <w:ind w:left="480" w:leftChars="0" w:hanging="480" w:hangingChars="200"/>
        <w:rPr>
          <w:rFonts w:hint="eastAsia" w:ascii="宋体" w:hAnsi="宋体" w:eastAsia="宋体" w:cs="Times New Roman"/>
          <w:bCs/>
          <w:color w:val="000000"/>
          <w:kern w:val="2"/>
          <w:sz w:val="24"/>
          <w:szCs w:val="24"/>
          <w:shd w:val="clear" w:color="auto" w:fill="FFFFFF"/>
          <w:lang w:val="en-US" w:eastAsia="zh-CN" w:bidi="ar-SA"/>
        </w:rPr>
      </w:pPr>
      <w:r>
        <w:rPr>
          <w:rFonts w:hint="eastAsia" w:hAnsi="宋体" w:cs="Times New Roman"/>
          <w:bCs/>
          <w:color w:val="000000"/>
          <w:kern w:val="2"/>
          <w:sz w:val="24"/>
          <w:szCs w:val="24"/>
          <w:shd w:val="clear" w:color="auto" w:fill="FFFFFF"/>
          <w:lang w:val="en-US" w:eastAsia="zh-CN" w:bidi="ar-SA"/>
        </w:rPr>
        <w:t>（1）投标人</w:t>
      </w:r>
      <w:r>
        <w:rPr>
          <w:rFonts w:hint="eastAsia" w:ascii="宋体" w:hAnsi="宋体" w:eastAsia="宋体" w:cs="Times New Roman"/>
          <w:bCs/>
          <w:color w:val="000000"/>
          <w:kern w:val="2"/>
          <w:sz w:val="24"/>
          <w:szCs w:val="24"/>
          <w:shd w:val="clear" w:color="auto" w:fill="FFFFFF"/>
          <w:lang w:val="en-US" w:eastAsia="zh-CN" w:bidi="ar-SA"/>
        </w:rPr>
        <w:t>应按</w:t>
      </w:r>
      <w:r>
        <w:rPr>
          <w:rFonts w:hint="eastAsia" w:hAnsi="宋体" w:cs="Times New Roman"/>
          <w:bCs/>
          <w:color w:val="000000"/>
          <w:kern w:val="2"/>
          <w:sz w:val="24"/>
          <w:szCs w:val="24"/>
          <w:shd w:val="clear" w:color="auto" w:fill="FFFFFF"/>
          <w:lang w:val="en-US" w:eastAsia="zh-CN" w:bidi="ar-SA"/>
        </w:rPr>
        <w:t>招标文件</w:t>
      </w:r>
      <w:r>
        <w:rPr>
          <w:rFonts w:hint="eastAsia" w:ascii="宋体" w:hAnsi="宋体" w:eastAsia="宋体" w:cs="Times New Roman"/>
          <w:bCs/>
          <w:color w:val="000000"/>
          <w:kern w:val="2"/>
          <w:sz w:val="24"/>
          <w:szCs w:val="24"/>
          <w:shd w:val="clear" w:color="auto" w:fill="FFFFFF"/>
          <w:lang w:val="en-US" w:eastAsia="zh-CN" w:bidi="ar-SA"/>
        </w:rPr>
        <w:t>第</w:t>
      </w:r>
      <w:r>
        <w:rPr>
          <w:rFonts w:hint="eastAsia" w:hAnsi="宋体" w:cs="Times New Roman"/>
          <w:bCs/>
          <w:color w:val="000000"/>
          <w:kern w:val="2"/>
          <w:sz w:val="24"/>
          <w:szCs w:val="24"/>
          <w:shd w:val="clear" w:color="auto" w:fill="FFFFFF"/>
          <w:lang w:val="en-US" w:eastAsia="zh-CN" w:bidi="ar-SA"/>
        </w:rPr>
        <w:t>五</w:t>
      </w:r>
      <w:r>
        <w:rPr>
          <w:rFonts w:hint="eastAsia" w:ascii="宋体" w:hAnsi="宋体" w:eastAsia="宋体" w:cs="Times New Roman"/>
          <w:bCs/>
          <w:color w:val="000000"/>
          <w:kern w:val="2"/>
          <w:sz w:val="24"/>
          <w:szCs w:val="24"/>
          <w:shd w:val="clear" w:color="auto" w:fill="FFFFFF"/>
          <w:lang w:val="en-US" w:eastAsia="zh-CN" w:bidi="ar-SA"/>
        </w:rPr>
        <w:t>章</w:t>
      </w:r>
      <w:r>
        <w:rPr>
          <w:rFonts w:hint="eastAsia" w:hAnsi="宋体" w:cs="Times New Roman"/>
          <w:bCs/>
          <w:color w:val="000000"/>
          <w:kern w:val="2"/>
          <w:sz w:val="24"/>
          <w:szCs w:val="24"/>
          <w:shd w:val="clear" w:color="auto" w:fill="FFFFFF"/>
          <w:lang w:val="en-US" w:eastAsia="zh-CN" w:bidi="ar-SA"/>
        </w:rPr>
        <w:t xml:space="preserve"> </w:t>
      </w:r>
      <w:r>
        <w:rPr>
          <w:rFonts w:hint="eastAsia" w:ascii="宋体" w:hAnsi="宋体" w:eastAsia="宋体" w:cs="Times New Roman"/>
          <w:bCs/>
          <w:color w:val="000000"/>
          <w:kern w:val="2"/>
          <w:sz w:val="24"/>
          <w:szCs w:val="24"/>
          <w:shd w:val="clear" w:color="auto" w:fill="FFFFFF"/>
          <w:lang w:val="en-US" w:eastAsia="zh-CN" w:bidi="ar-SA"/>
        </w:rPr>
        <w:t>投标文件格式</w:t>
      </w:r>
      <w:r>
        <w:rPr>
          <w:rFonts w:hint="eastAsia" w:hAnsi="宋体" w:cs="Times New Roman"/>
          <w:bCs/>
          <w:color w:val="000000"/>
          <w:kern w:val="2"/>
          <w:sz w:val="24"/>
          <w:szCs w:val="24"/>
          <w:shd w:val="clear" w:color="auto" w:fill="FFFFFF"/>
          <w:lang w:val="en-US" w:eastAsia="zh-CN" w:bidi="ar-SA"/>
        </w:rPr>
        <w:t>要求</w:t>
      </w:r>
      <w:r>
        <w:rPr>
          <w:rFonts w:hint="eastAsia" w:ascii="宋体" w:hAnsi="宋体" w:eastAsia="宋体" w:cs="Times New Roman"/>
          <w:bCs/>
          <w:color w:val="000000"/>
          <w:kern w:val="2"/>
          <w:sz w:val="24"/>
          <w:szCs w:val="24"/>
          <w:shd w:val="clear" w:color="auto" w:fill="FFFFFF"/>
          <w:lang w:val="en-US" w:eastAsia="zh-CN" w:bidi="ar-SA"/>
        </w:rPr>
        <w:t>编写</w:t>
      </w:r>
      <w:r>
        <w:rPr>
          <w:rFonts w:hint="eastAsia" w:hAnsi="宋体" w:cs="Times New Roman"/>
          <w:bCs/>
          <w:color w:val="000000"/>
          <w:kern w:val="2"/>
          <w:sz w:val="24"/>
          <w:szCs w:val="24"/>
          <w:shd w:val="clear" w:color="auto" w:fill="FFFFFF"/>
          <w:lang w:val="en-US" w:eastAsia="zh-CN" w:bidi="ar-SA"/>
        </w:rPr>
        <w:t>投标</w:t>
      </w:r>
      <w:r>
        <w:rPr>
          <w:rFonts w:hint="eastAsia" w:ascii="宋体" w:hAnsi="宋体" w:eastAsia="宋体" w:cs="Times New Roman"/>
          <w:bCs/>
          <w:color w:val="000000"/>
          <w:kern w:val="2"/>
          <w:sz w:val="24"/>
          <w:szCs w:val="24"/>
          <w:shd w:val="clear" w:color="auto" w:fill="FFFFFF"/>
          <w:lang w:val="en-US" w:eastAsia="zh-CN" w:bidi="ar-SA"/>
        </w:rPr>
        <w:t>文件，不得空留或缺少任何</w:t>
      </w:r>
      <w:r>
        <w:rPr>
          <w:rFonts w:hint="eastAsia" w:hAnsi="宋体" w:cs="Times New Roman"/>
          <w:bCs/>
          <w:color w:val="000000"/>
          <w:kern w:val="2"/>
          <w:sz w:val="24"/>
          <w:szCs w:val="24"/>
          <w:shd w:val="clear" w:color="auto" w:fill="FFFFFF"/>
          <w:lang w:val="en-US" w:eastAsia="zh-CN" w:bidi="ar-SA"/>
        </w:rPr>
        <w:t>招标文件</w:t>
      </w:r>
      <w:r>
        <w:rPr>
          <w:rFonts w:hint="eastAsia" w:ascii="宋体" w:hAnsi="宋体" w:eastAsia="宋体" w:cs="Times New Roman"/>
          <w:bCs/>
          <w:color w:val="000000"/>
          <w:kern w:val="2"/>
          <w:sz w:val="24"/>
          <w:szCs w:val="24"/>
          <w:shd w:val="clear" w:color="auto" w:fill="FFFFFF"/>
          <w:lang w:val="en-US" w:eastAsia="zh-CN" w:bidi="ar-SA"/>
        </w:rPr>
        <w:t>要求填写的表格或提交的资料，</w:t>
      </w:r>
      <w:r>
        <w:rPr>
          <w:rFonts w:hint="eastAsia" w:ascii="宋体" w:hAnsi="宋体"/>
          <w:bCs/>
          <w:color w:val="000000"/>
          <w:shd w:val="clear" w:color="auto" w:fill="FFFFFF"/>
          <w:lang w:eastAsia="zh-CN"/>
        </w:rPr>
        <w:t>否则视为不响应招标文件要求</w:t>
      </w:r>
      <w:r>
        <w:rPr>
          <w:rFonts w:hint="eastAsia" w:hAnsi="宋体"/>
          <w:bCs/>
          <w:color w:val="000000"/>
          <w:shd w:val="clear" w:color="auto" w:fill="FFFFFF"/>
          <w:lang w:eastAsia="zh-CN"/>
        </w:rPr>
        <w:t>，</w:t>
      </w:r>
      <w:r>
        <w:rPr>
          <w:rFonts w:hint="eastAsia" w:ascii="宋体" w:hAnsi="宋体" w:eastAsia="宋体" w:cs="Times New Roman"/>
          <w:bCs/>
          <w:color w:val="000000"/>
          <w:kern w:val="2"/>
          <w:sz w:val="24"/>
          <w:szCs w:val="24"/>
          <w:shd w:val="clear" w:color="auto" w:fill="FFFFFF"/>
          <w:lang w:val="en-US" w:eastAsia="zh-CN" w:bidi="ar-SA"/>
        </w:rPr>
        <w:t>未列出格式的部分</w:t>
      </w:r>
      <w:r>
        <w:rPr>
          <w:rFonts w:hint="eastAsia" w:hAnsi="宋体" w:cs="Times New Roman"/>
          <w:bCs/>
          <w:color w:val="000000"/>
          <w:kern w:val="2"/>
          <w:sz w:val="24"/>
          <w:szCs w:val="24"/>
          <w:shd w:val="clear" w:color="auto" w:fill="FFFFFF"/>
          <w:lang w:val="en-US" w:eastAsia="zh-CN" w:bidi="ar-SA"/>
        </w:rPr>
        <w:t>投标人</w:t>
      </w:r>
      <w:r>
        <w:rPr>
          <w:rFonts w:hint="eastAsia" w:ascii="宋体" w:hAnsi="宋体" w:eastAsia="宋体" w:cs="Times New Roman"/>
          <w:bCs/>
          <w:color w:val="000000"/>
          <w:kern w:val="2"/>
          <w:sz w:val="24"/>
          <w:szCs w:val="24"/>
          <w:shd w:val="clear" w:color="auto" w:fill="FFFFFF"/>
          <w:lang w:val="en-US" w:eastAsia="zh-CN" w:bidi="ar-SA"/>
        </w:rPr>
        <w:t>可自行编制。</w:t>
      </w:r>
    </w:p>
    <w:p>
      <w:pPr>
        <w:pStyle w:val="34"/>
        <w:spacing w:line="360" w:lineRule="auto"/>
        <w:ind w:left="480" w:leftChars="0" w:hanging="480" w:hangingChars="200"/>
        <w:rPr>
          <w:rFonts w:hint="eastAsia" w:ascii="宋体" w:hAnsi="宋体" w:eastAsia="宋体" w:cs="Times New Roman"/>
          <w:bCs/>
          <w:color w:val="000000"/>
          <w:kern w:val="2"/>
          <w:sz w:val="24"/>
          <w:szCs w:val="24"/>
          <w:shd w:val="clear" w:color="auto" w:fill="FFFFFF"/>
          <w:lang w:val="en-US" w:eastAsia="zh-CN" w:bidi="ar-SA"/>
        </w:rPr>
      </w:pPr>
      <w:r>
        <w:rPr>
          <w:rFonts w:hint="eastAsia" w:hAnsi="宋体" w:cs="Times New Roman"/>
          <w:bCs/>
          <w:color w:val="000000"/>
          <w:kern w:val="2"/>
          <w:sz w:val="24"/>
          <w:szCs w:val="24"/>
          <w:shd w:val="clear" w:color="auto" w:fill="FFFFFF"/>
          <w:lang w:val="en-US" w:eastAsia="zh-CN" w:bidi="ar-SA"/>
        </w:rPr>
        <w:t>（2）投标人</w:t>
      </w:r>
      <w:r>
        <w:rPr>
          <w:rFonts w:hint="eastAsia" w:ascii="宋体" w:hAnsi="宋体" w:eastAsia="宋体" w:cs="Times New Roman"/>
          <w:bCs/>
          <w:color w:val="000000"/>
          <w:kern w:val="2"/>
          <w:sz w:val="24"/>
          <w:szCs w:val="24"/>
          <w:shd w:val="clear" w:color="auto" w:fill="FFFFFF"/>
          <w:lang w:val="en-US" w:eastAsia="zh-CN" w:bidi="ar-SA"/>
        </w:rPr>
        <w:t>提交的</w:t>
      </w:r>
      <w:r>
        <w:rPr>
          <w:rFonts w:hint="eastAsia" w:hAnsi="宋体" w:cs="Times New Roman"/>
          <w:bCs/>
          <w:color w:val="000000"/>
          <w:kern w:val="2"/>
          <w:sz w:val="24"/>
          <w:szCs w:val="24"/>
          <w:shd w:val="clear" w:color="auto" w:fill="FFFFFF"/>
          <w:lang w:val="en-US" w:eastAsia="zh-CN" w:bidi="ar-SA"/>
        </w:rPr>
        <w:t>投标文件</w:t>
      </w:r>
      <w:r>
        <w:rPr>
          <w:rFonts w:hint="eastAsia" w:ascii="宋体" w:hAnsi="宋体" w:eastAsia="宋体" w:cs="Times New Roman"/>
          <w:bCs/>
          <w:color w:val="000000"/>
          <w:kern w:val="2"/>
          <w:sz w:val="24"/>
          <w:szCs w:val="24"/>
          <w:shd w:val="clear" w:color="auto" w:fill="FFFFFF"/>
          <w:lang w:val="en-US" w:eastAsia="zh-CN" w:bidi="ar-SA"/>
        </w:rPr>
        <w:t>中全部资料必须真实可靠，并接受采购人、招标代理机构对其中任何资料进一步审查的要求。</w:t>
      </w:r>
    </w:p>
    <w:p>
      <w:pPr>
        <w:rPr>
          <w:rFonts w:hint="eastAsia"/>
          <w:b/>
          <w:lang w:val="zh-CN"/>
        </w:rPr>
      </w:pPr>
      <w:bookmarkStart w:id="27" w:name="_Toc312890723"/>
      <w:r>
        <w:rPr>
          <w:rFonts w:hint="eastAsia"/>
          <w:b/>
          <w:lang w:val="en-US" w:eastAsia="zh-CN"/>
        </w:rPr>
        <w:t>7</w:t>
      </w:r>
      <w:r>
        <w:rPr>
          <w:rFonts w:hint="eastAsia"/>
          <w:b/>
          <w:lang w:val="zh-CN"/>
        </w:rPr>
        <w:t>、投标文件的语言</w:t>
      </w:r>
      <w:bookmarkEnd w:id="23"/>
      <w:bookmarkEnd w:id="24"/>
      <w:bookmarkEnd w:id="25"/>
      <w:bookmarkEnd w:id="27"/>
    </w:p>
    <w:p>
      <w:pPr>
        <w:ind w:firstLine="420" w:firstLineChars="0"/>
        <w:rPr>
          <w:rFonts w:ascii="宋体" w:hAnsi="宋体"/>
        </w:rPr>
      </w:pPr>
      <w:r>
        <w:rPr>
          <w:rFonts w:hint="eastAsia" w:ascii="宋体" w:hAnsi="宋体"/>
        </w:rPr>
        <w:t>投标人提交的投标文件以及投标人与招标代理机构就有关询价的所有来往书面</w:t>
      </w:r>
      <w:r>
        <w:rPr>
          <w:rFonts w:hint="eastAsia" w:ascii="宋体" w:hAnsi="宋体"/>
          <w:lang w:val="en-US" w:eastAsia="zh-CN"/>
        </w:rPr>
        <w:tab/>
      </w:r>
      <w:r>
        <w:rPr>
          <w:rFonts w:hint="eastAsia" w:ascii="宋体" w:hAnsi="宋体"/>
        </w:rPr>
        <w:t>文件均须使用中文。</w:t>
      </w:r>
    </w:p>
    <w:p>
      <w:pPr>
        <w:rPr>
          <w:b/>
          <w:lang w:val="zh-CN"/>
        </w:rPr>
      </w:pPr>
      <w:bookmarkStart w:id="28" w:name="_Toc312890724"/>
      <w:r>
        <w:rPr>
          <w:rFonts w:hint="eastAsia"/>
          <w:b/>
          <w:lang w:val="en-US" w:eastAsia="zh-CN"/>
        </w:rPr>
        <w:t>8</w:t>
      </w:r>
      <w:r>
        <w:rPr>
          <w:rFonts w:hint="eastAsia"/>
          <w:b/>
          <w:lang w:val="zh-CN"/>
        </w:rPr>
        <w:t>、计量单位</w:t>
      </w:r>
      <w:bookmarkEnd w:id="28"/>
    </w:p>
    <w:p>
      <w:pPr>
        <w:spacing w:line="360" w:lineRule="auto"/>
        <w:ind w:left="410" w:leftChars="171"/>
        <w:rPr>
          <w:rFonts w:hint="eastAsia" w:ascii="宋体" w:hAnsi="宋体" w:eastAsia="宋体" w:cs="宋体"/>
          <w:kern w:val="0"/>
          <w:lang w:eastAsia="zh-CN"/>
        </w:rPr>
      </w:pPr>
      <w:r>
        <w:rPr>
          <w:rFonts w:hint="eastAsia" w:ascii="宋体" w:hAnsi="宋体"/>
        </w:rPr>
        <w:t>除技术规格及要求中另有规定外</w:t>
      </w:r>
      <w:r>
        <w:rPr>
          <w:rFonts w:hint="eastAsia" w:ascii="宋体" w:hAnsi="宋体" w:cs="宋体"/>
          <w:kern w:val="0"/>
        </w:rPr>
        <w:t>，投标文件所使用的计量单位，一律使用</w:t>
      </w:r>
      <w:r>
        <w:rPr>
          <w:rFonts w:hint="eastAsia" w:ascii="宋体" w:hAnsi="宋体"/>
        </w:rPr>
        <w:t>国家法定</w:t>
      </w:r>
      <w:r>
        <w:rPr>
          <w:rFonts w:hint="eastAsia" w:ascii="宋体" w:hAnsi="宋体" w:cs="宋体"/>
          <w:kern w:val="0"/>
        </w:rPr>
        <w:t>计量单位</w:t>
      </w:r>
      <w:r>
        <w:rPr>
          <w:rFonts w:hint="eastAsia" w:ascii="宋体" w:hAnsi="宋体" w:cs="宋体"/>
          <w:kern w:val="0"/>
          <w:lang w:eastAsia="zh-CN"/>
        </w:rPr>
        <w:t>。</w:t>
      </w:r>
    </w:p>
    <w:p>
      <w:pPr>
        <w:rPr>
          <w:b/>
          <w:lang w:val="zh-CN"/>
        </w:rPr>
      </w:pPr>
      <w:bookmarkStart w:id="29" w:name="_Toc312890725"/>
      <w:r>
        <w:rPr>
          <w:rFonts w:hint="eastAsia"/>
          <w:b/>
          <w:lang w:val="en-US" w:eastAsia="zh-CN"/>
        </w:rPr>
        <w:t>9</w:t>
      </w:r>
      <w:r>
        <w:rPr>
          <w:rFonts w:hint="eastAsia"/>
          <w:b/>
          <w:lang w:val="zh-CN"/>
        </w:rPr>
        <w:t>、报价货币</w:t>
      </w:r>
      <w:bookmarkEnd w:id="29"/>
    </w:p>
    <w:p>
      <w:pPr>
        <w:spacing w:line="360" w:lineRule="auto"/>
        <w:ind w:left="533" w:leftChars="222"/>
        <w:rPr>
          <w:rFonts w:ascii="宋体" w:hAnsi="宋体"/>
        </w:rPr>
      </w:pPr>
      <w:r>
        <w:rPr>
          <w:rFonts w:hint="eastAsia" w:ascii="宋体" w:hAnsi="宋体"/>
        </w:rPr>
        <w:t>本次采购项目的报价均以人民币报价。</w:t>
      </w:r>
    </w:p>
    <w:p>
      <w:pPr>
        <w:rPr>
          <w:b/>
          <w:lang w:val="zh-CN"/>
        </w:rPr>
      </w:pPr>
      <w:r>
        <w:rPr>
          <w:rFonts w:hint="eastAsia"/>
          <w:b/>
          <w:lang w:val="en-US" w:eastAsia="zh-CN"/>
        </w:rPr>
        <w:t>10</w:t>
      </w:r>
      <w:r>
        <w:rPr>
          <w:rFonts w:hint="eastAsia"/>
          <w:b/>
          <w:lang w:val="zh-CN"/>
        </w:rPr>
        <w:t>、报价有效期</w:t>
      </w:r>
    </w:p>
    <w:p>
      <w:pPr>
        <w:ind w:left="518" w:leftChars="216"/>
        <w:rPr>
          <w:rFonts w:hint="eastAsia" w:ascii="宋体" w:hAnsi="ˎ̥" w:cs="宋体"/>
        </w:rPr>
      </w:pPr>
      <w:r>
        <w:rPr>
          <w:rFonts w:hint="eastAsia" w:ascii="宋体" w:hAnsi="ˎ̥" w:cs="宋体"/>
        </w:rPr>
        <w:t>自递交投标文件后30天。</w:t>
      </w:r>
    </w:p>
    <w:p>
      <w:pPr>
        <w:rPr>
          <w:rFonts w:hint="eastAsia"/>
          <w:b/>
          <w:lang w:val="en-US" w:eastAsia="zh-CN"/>
        </w:rPr>
      </w:pPr>
      <w:r>
        <w:rPr>
          <w:rFonts w:hint="eastAsia"/>
          <w:b/>
          <w:lang w:val="en-US" w:eastAsia="zh-CN"/>
        </w:rPr>
        <w:t>11、履约保证金</w:t>
      </w:r>
    </w:p>
    <w:p>
      <w:pPr>
        <w:spacing w:line="360" w:lineRule="auto"/>
        <w:ind w:left="533" w:leftChars="222"/>
        <w:rPr>
          <w:rFonts w:hint="default" w:ascii="宋体" w:hAnsi="宋体"/>
          <w:lang w:val="en-US" w:eastAsia="zh-CN"/>
        </w:rPr>
      </w:pPr>
      <w:r>
        <w:rPr>
          <w:rFonts w:hint="default" w:ascii="宋体" w:hAnsi="宋体"/>
          <w:lang w:val="en-US" w:eastAsia="zh-CN"/>
        </w:rPr>
        <w:t>由中标单位按中标总金额的10%计收，合同履行后无质量问题无利息退还。未按服务期限完成的履约保证金将不退还。</w:t>
      </w:r>
    </w:p>
    <w:p>
      <w:pPr>
        <w:rPr>
          <w:b/>
          <w:lang w:val="zh-CN"/>
        </w:rPr>
      </w:pPr>
      <w:bookmarkStart w:id="30" w:name="_Toc312890734"/>
      <w:r>
        <w:rPr>
          <w:rFonts w:hint="eastAsia"/>
          <w:b/>
          <w:lang w:val="zh-CN"/>
        </w:rPr>
        <w:t>1</w:t>
      </w:r>
      <w:r>
        <w:rPr>
          <w:rFonts w:hint="eastAsia"/>
          <w:b/>
          <w:lang w:val="en-US" w:eastAsia="zh-CN"/>
        </w:rPr>
        <w:t>2</w:t>
      </w:r>
      <w:r>
        <w:rPr>
          <w:rFonts w:hint="eastAsia"/>
          <w:b/>
          <w:lang w:val="zh-CN"/>
        </w:rPr>
        <w:t>、投标文件的印制和签署</w:t>
      </w:r>
      <w:bookmarkEnd w:id="30"/>
    </w:p>
    <w:p>
      <w:pPr>
        <w:tabs>
          <w:tab w:val="left" w:pos="1080"/>
        </w:tabs>
        <w:spacing w:line="360" w:lineRule="auto"/>
        <w:ind w:left="600" w:hanging="600" w:hangingChars="250"/>
        <w:rPr>
          <w:rFonts w:ascii="宋体" w:hAnsi="宋体"/>
        </w:rPr>
      </w:pPr>
      <w:r>
        <w:rPr>
          <w:rFonts w:hint="eastAsia" w:ascii="宋体" w:hAnsi="宋体"/>
          <w:color w:val="000000"/>
        </w:rPr>
        <w:t>（1）</w:t>
      </w:r>
      <w:r>
        <w:rPr>
          <w:rFonts w:hint="eastAsia" w:ascii="宋体" w:hAnsi="宋体"/>
        </w:rPr>
        <w:t>投标人应按“投标人须知前附表”中的要求将投标文件的“正本”和“副本”分别装订成册</w:t>
      </w:r>
      <w:r>
        <w:rPr>
          <w:rFonts w:hint="eastAsia" w:ascii="宋体" w:hAnsi="宋体"/>
          <w:lang w:eastAsia="zh-CN"/>
        </w:rPr>
        <w:t>，</w:t>
      </w:r>
      <w:r>
        <w:rPr>
          <w:rFonts w:hint="eastAsia" w:ascii="宋体" w:hAnsi="宋体"/>
        </w:rPr>
        <w:t>正本一份，副本叁份</w:t>
      </w:r>
      <w:r>
        <w:rPr>
          <w:rFonts w:hint="eastAsia" w:ascii="宋体" w:hAnsi="宋体"/>
          <w:lang w:eastAsia="zh-CN"/>
        </w:rPr>
        <w:t>，</w:t>
      </w:r>
      <w:r>
        <w:rPr>
          <w:rFonts w:hint="eastAsia" w:ascii="宋体" w:hAnsi="宋体"/>
        </w:rPr>
        <w:t>投标文件正本、副本应在其封面右上角清楚地标明“正本”或“副本”字样。若正本和副本有不一致的内容，以正本为准。</w:t>
      </w:r>
    </w:p>
    <w:p>
      <w:pPr>
        <w:tabs>
          <w:tab w:val="left" w:pos="1095"/>
        </w:tabs>
        <w:spacing w:line="360" w:lineRule="auto"/>
        <w:ind w:left="600" w:hanging="600" w:hangingChars="250"/>
        <w:rPr>
          <w:rFonts w:ascii="宋体" w:hAnsi="宋体"/>
        </w:rPr>
      </w:pPr>
      <w:r>
        <w:rPr>
          <w:rFonts w:hint="eastAsia" w:ascii="宋体" w:hAnsi="宋体"/>
          <w:color w:val="000000"/>
        </w:rPr>
        <w:t>（2）</w:t>
      </w:r>
      <w:r>
        <w:rPr>
          <w:rFonts w:hint="eastAsia" w:ascii="宋体" w:hAnsi="宋体"/>
        </w:rPr>
        <w:t>投标文件统一用A4幅面纸张印制，正本必</w:t>
      </w:r>
      <w:r>
        <w:rPr>
          <w:rFonts w:hint="eastAsia" w:ascii="宋体" w:hAnsi="宋体"/>
          <w:lang w:eastAsia="zh-CN"/>
        </w:rPr>
        <w:t>须</w:t>
      </w:r>
      <w:r>
        <w:rPr>
          <w:rFonts w:hint="eastAsia" w:ascii="宋体" w:hAnsi="宋体"/>
        </w:rPr>
        <w:t>打印，副本可采用正本的复印件，但要清晰。正本、副本必须由投标人的</w:t>
      </w:r>
      <w:r>
        <w:rPr>
          <w:rFonts w:hint="eastAsia" w:ascii="宋体" w:hAnsi="宋体"/>
          <w:b/>
        </w:rPr>
        <w:t>法定代表人或授权代表</w:t>
      </w:r>
      <w:r>
        <w:rPr>
          <w:rFonts w:hint="eastAsia" w:ascii="宋体" w:hAnsi="宋体"/>
        </w:rPr>
        <w:t>在规定签</w:t>
      </w:r>
      <w:r>
        <w:rPr>
          <w:rFonts w:hint="eastAsia" w:ascii="宋体" w:hAnsi="宋体"/>
          <w:lang w:eastAsia="zh-CN"/>
        </w:rPr>
        <w:t>字</w:t>
      </w:r>
      <w:r>
        <w:rPr>
          <w:rFonts w:hint="eastAsia" w:ascii="宋体" w:hAnsi="宋体"/>
        </w:rPr>
        <w:t>处签字</w:t>
      </w:r>
      <w:r>
        <w:rPr>
          <w:rFonts w:hint="eastAsia" w:ascii="宋体" w:hAnsi="宋体"/>
          <w:lang w:eastAsia="zh-CN"/>
        </w:rPr>
        <w:t>，</w:t>
      </w:r>
      <w:r>
        <w:rPr>
          <w:rFonts w:hint="eastAsia" w:ascii="宋体" w:hAnsi="宋体"/>
        </w:rPr>
        <w:t>投标文件须逐页加盖投标人单位章(本页正文内容已加盖单位章的除外)，不得使用印章、签名章或其他电子制版签名，否则做无效标处理。</w:t>
      </w:r>
    </w:p>
    <w:p>
      <w:pPr>
        <w:tabs>
          <w:tab w:val="left" w:pos="1095"/>
        </w:tabs>
        <w:spacing w:line="360" w:lineRule="auto"/>
        <w:ind w:left="600" w:hanging="600" w:hangingChars="250"/>
        <w:rPr>
          <w:rFonts w:ascii="宋体" w:hAnsi="宋体"/>
        </w:rPr>
      </w:pPr>
      <w:r>
        <w:rPr>
          <w:rFonts w:hint="eastAsia" w:ascii="宋体" w:hAnsi="宋体"/>
        </w:rPr>
        <w:t>（3）投标文件打印应清楚工整</w:t>
      </w:r>
      <w:r>
        <w:rPr>
          <w:rFonts w:hint="eastAsia" w:ascii="宋体" w:hAnsi="宋体"/>
          <w:lang w:eastAsia="zh-CN"/>
        </w:rPr>
        <w:t>，</w:t>
      </w:r>
      <w:r>
        <w:rPr>
          <w:rFonts w:hint="eastAsia" w:ascii="宋体" w:hAnsi="宋体"/>
        </w:rPr>
        <w:t>应无涂改和行间插字，除非这些删改是根据招标人的指示进行的，或者是投标人造成的必须修改的错误。修改处应</w:t>
      </w:r>
      <w:r>
        <w:rPr>
          <w:rFonts w:hint="eastAsia" w:ascii="宋体" w:hAnsi="宋体"/>
          <w:lang w:eastAsia="zh-CN"/>
        </w:rPr>
        <w:t>由</w:t>
      </w:r>
      <w:r>
        <w:rPr>
          <w:rFonts w:hint="eastAsia" w:ascii="宋体" w:hAnsi="宋体"/>
        </w:rPr>
        <w:t>投标人的法定代表人或其投标授权代理人签字或盖个人印鉴</w:t>
      </w:r>
      <w:r>
        <w:rPr>
          <w:rFonts w:hint="eastAsia" w:ascii="宋体" w:hAnsi="宋体"/>
          <w:lang w:eastAsia="zh-CN"/>
        </w:rPr>
        <w:t>，否则做无效标处理</w:t>
      </w:r>
      <w:r>
        <w:rPr>
          <w:rFonts w:hint="eastAsia" w:ascii="宋体" w:hAnsi="宋体"/>
        </w:rPr>
        <w:t>。</w:t>
      </w:r>
    </w:p>
    <w:p>
      <w:pPr>
        <w:tabs>
          <w:tab w:val="left" w:pos="1080"/>
        </w:tabs>
        <w:spacing w:line="360" w:lineRule="auto"/>
        <w:ind w:left="480" w:leftChars="0" w:hanging="480" w:hangingChars="200"/>
        <w:rPr>
          <w:rFonts w:hint="eastAsia" w:ascii="宋体" w:hAnsi="宋体"/>
        </w:rPr>
      </w:pPr>
      <w:r>
        <w:rPr>
          <w:rFonts w:hint="eastAsia" w:ascii="宋体" w:hAnsi="宋体"/>
        </w:rPr>
        <w:t>（4） 投标文件正本和副本必须用不可拆卸的胶装方式装订成册，任何塑料夹条、订书针装订或打孔装订的投标文件都按无效投标文件处理。</w:t>
      </w:r>
    </w:p>
    <w:p>
      <w:pPr>
        <w:rPr>
          <w:rFonts w:hint="eastAsia" w:eastAsia="宋体"/>
          <w:b/>
          <w:lang w:val="en-US" w:eastAsia="zh-CN"/>
        </w:rPr>
      </w:pPr>
      <w:r>
        <w:rPr>
          <w:rFonts w:hint="eastAsia" w:eastAsia="宋体"/>
          <w:b/>
          <w:lang w:val="en-US" w:eastAsia="zh-CN"/>
        </w:rPr>
        <w:t>1</w:t>
      </w:r>
      <w:r>
        <w:rPr>
          <w:rFonts w:hint="eastAsia"/>
          <w:b/>
          <w:lang w:val="en-US" w:eastAsia="zh-CN"/>
        </w:rPr>
        <w:t>3</w:t>
      </w:r>
      <w:r>
        <w:rPr>
          <w:rFonts w:hint="eastAsia" w:eastAsia="宋体"/>
          <w:b/>
          <w:lang w:val="en-US" w:eastAsia="zh-CN"/>
        </w:rPr>
        <w:t>、投标文件的密封与标志</w:t>
      </w:r>
    </w:p>
    <w:p>
      <w:pPr>
        <w:keepNext w:val="0"/>
        <w:keepLines w:val="0"/>
        <w:pageBreakBefore w:val="0"/>
        <w:widowControl w:val="0"/>
        <w:tabs>
          <w:tab w:val="left" w:pos="1095"/>
        </w:tabs>
        <w:kinsoku/>
        <w:wordWrap/>
        <w:overflowPunct/>
        <w:topLinePunct w:val="0"/>
        <w:autoSpaceDE/>
        <w:autoSpaceDN/>
        <w:bidi w:val="0"/>
        <w:adjustRightInd/>
        <w:snapToGrid/>
        <w:ind w:left="480" w:leftChars="0" w:hanging="480" w:hangingChars="200"/>
        <w:textAlignment w:val="auto"/>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w:t>
      </w:r>
      <w:r>
        <w:rPr>
          <w:rFonts w:hint="eastAsia" w:ascii="宋体" w:hAnsi="宋体"/>
          <w:lang w:val="en-US" w:eastAsia="zh-CN"/>
        </w:rPr>
        <w:t xml:space="preserve"> </w:t>
      </w:r>
      <w:r>
        <w:rPr>
          <w:rFonts w:hint="eastAsia" w:ascii="宋体" w:hAnsi="宋体" w:eastAsia="宋体"/>
          <w:lang w:eastAsia="zh-CN"/>
        </w:rPr>
        <w:t>投标人应将</w:t>
      </w:r>
      <w:r>
        <w:rPr>
          <w:rFonts w:hint="eastAsia" w:ascii="宋体" w:hAnsi="宋体" w:eastAsia="宋体"/>
        </w:rPr>
        <w:t>“正本”和“副本”分别密封包封，并在包封上正确注明“投标文件正本”、“投标文件副本”。包封都应写明</w:t>
      </w:r>
      <w:r>
        <w:rPr>
          <w:rFonts w:hint="eastAsia" w:ascii="宋体" w:hAnsi="宋体"/>
          <w:lang w:eastAsia="zh-CN"/>
        </w:rPr>
        <w:t>采购</w:t>
      </w:r>
      <w:r>
        <w:rPr>
          <w:rFonts w:hint="eastAsia" w:ascii="宋体" w:hAnsi="宋体" w:eastAsia="宋体"/>
        </w:rPr>
        <w:t>项目名称、</w:t>
      </w:r>
      <w:r>
        <w:rPr>
          <w:rFonts w:hint="eastAsia" w:ascii="宋体" w:hAnsi="宋体"/>
          <w:lang w:eastAsia="zh-CN"/>
        </w:rPr>
        <w:t>项目编号、</w:t>
      </w:r>
      <w:r>
        <w:rPr>
          <w:rFonts w:hint="eastAsia" w:ascii="宋体" w:hAnsi="宋体" w:eastAsia="宋体"/>
        </w:rPr>
        <w:t>投标单位名称和地址等，并注明“在</w:t>
      </w:r>
      <w:r>
        <w:rPr>
          <w:rFonts w:hint="eastAsia" w:ascii="宋体" w:hAnsi="宋体"/>
          <w:u w:val="single"/>
          <w:lang w:val="en-US" w:eastAsia="zh-CN"/>
        </w:rPr>
        <w:t xml:space="preserve"> </w:t>
      </w:r>
      <w:r>
        <w:rPr>
          <w:rFonts w:hint="eastAsia" w:ascii="宋体" w:hAnsi="宋体" w:eastAsia="宋体"/>
        </w:rPr>
        <w:t>年</w:t>
      </w:r>
      <w:r>
        <w:rPr>
          <w:rFonts w:hint="eastAsia" w:ascii="宋体" w:hAnsi="宋体" w:eastAsia="宋体"/>
          <w:u w:val="single"/>
        </w:rPr>
        <w:tab/>
      </w:r>
      <w:r>
        <w:rPr>
          <w:rFonts w:hint="eastAsia" w:ascii="宋体" w:hAnsi="宋体"/>
          <w:u w:val="single"/>
          <w:lang w:val="en-US" w:eastAsia="zh-CN"/>
        </w:rPr>
        <w:t xml:space="preserve"> </w:t>
      </w:r>
      <w:r>
        <w:rPr>
          <w:rFonts w:hint="eastAsia" w:ascii="宋体" w:hAnsi="宋体" w:eastAsia="宋体"/>
        </w:rPr>
        <w:t>月</w:t>
      </w:r>
      <w:r>
        <w:rPr>
          <w:rFonts w:hint="eastAsia" w:ascii="宋体" w:hAnsi="宋体" w:eastAsia="宋体"/>
          <w:u w:val="single"/>
        </w:rPr>
        <w:tab/>
      </w:r>
      <w:r>
        <w:rPr>
          <w:rFonts w:hint="eastAsia" w:ascii="宋体" w:hAnsi="宋体"/>
          <w:u w:val="single"/>
          <w:lang w:val="en-US" w:eastAsia="zh-CN"/>
        </w:rPr>
        <w:t xml:space="preserve"> </w:t>
      </w:r>
      <w:r>
        <w:rPr>
          <w:rFonts w:hint="eastAsia" w:ascii="宋体" w:hAnsi="宋体" w:eastAsia="宋体"/>
        </w:rPr>
        <w:t>日</w:t>
      </w:r>
      <w:r>
        <w:rPr>
          <w:rFonts w:hint="eastAsia" w:ascii="宋体" w:hAnsi="宋体" w:eastAsia="宋体"/>
          <w:u w:val="single"/>
        </w:rPr>
        <w:tab/>
      </w:r>
      <w:r>
        <w:rPr>
          <w:rFonts w:hint="eastAsia" w:ascii="宋体" w:hAnsi="宋体"/>
          <w:u w:val="single"/>
          <w:lang w:val="en-US" w:eastAsia="zh-CN"/>
        </w:rPr>
        <w:t xml:space="preserve"> </w:t>
      </w:r>
      <w:r>
        <w:rPr>
          <w:rFonts w:hint="eastAsia" w:ascii="宋体" w:hAnsi="宋体" w:eastAsia="宋体"/>
        </w:rPr>
        <w:t>时</w:t>
      </w:r>
      <w:r>
        <w:rPr>
          <w:rFonts w:hint="eastAsia" w:ascii="宋体" w:hAnsi="宋体" w:eastAsia="宋体"/>
          <w:u w:val="single"/>
        </w:rPr>
        <w:tab/>
      </w:r>
      <w:r>
        <w:rPr>
          <w:rFonts w:hint="eastAsia" w:ascii="宋体" w:hAnsi="宋体"/>
          <w:u w:val="single"/>
          <w:lang w:val="en-US" w:eastAsia="zh-CN"/>
        </w:rPr>
        <w:t xml:space="preserve"> </w:t>
      </w:r>
      <w:r>
        <w:rPr>
          <w:rFonts w:hint="eastAsia" w:ascii="宋体" w:hAnsi="宋体" w:eastAsia="宋体"/>
        </w:rPr>
        <w:t>分</w:t>
      </w:r>
      <w:r>
        <w:rPr>
          <w:rFonts w:hint="eastAsia" w:ascii="宋体" w:hAnsi="宋体"/>
          <w:lang w:eastAsia="zh-CN"/>
        </w:rPr>
        <w:t>之</w:t>
      </w:r>
      <w:r>
        <w:rPr>
          <w:rFonts w:hint="eastAsia" w:ascii="宋体" w:hAnsi="宋体" w:eastAsia="宋体"/>
        </w:rPr>
        <w:t>前不得启封”字样。如果包封没有按上述规定密封并加写标志，招标人和招标代理机构将不承担投标文件错放或提前开封的责任，由此造成的提前开封的投标文件将被拒绝，并退还给投标人。</w:t>
      </w:r>
    </w:p>
    <w:p>
      <w:pPr>
        <w:keepNext w:val="0"/>
        <w:keepLines w:val="0"/>
        <w:pageBreakBefore w:val="0"/>
        <w:widowControl w:val="0"/>
        <w:tabs>
          <w:tab w:val="left" w:pos="1095"/>
        </w:tabs>
        <w:kinsoku/>
        <w:wordWrap/>
        <w:overflowPunct/>
        <w:topLinePunct w:val="0"/>
        <w:autoSpaceDE/>
        <w:autoSpaceDN/>
        <w:bidi w:val="0"/>
        <w:adjustRightInd/>
        <w:snapToGrid/>
        <w:ind w:left="0" w:leftChars="0" w:firstLine="0" w:firstLineChars="0"/>
        <w:textAlignment w:val="auto"/>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2</w:t>
      </w:r>
      <w:r>
        <w:rPr>
          <w:rFonts w:hint="eastAsia" w:ascii="宋体" w:hAnsi="宋体"/>
          <w:lang w:val="en-US" w:eastAsia="zh-CN"/>
        </w:rPr>
        <w:t xml:space="preserve">） </w:t>
      </w:r>
      <w:r>
        <w:rPr>
          <w:rFonts w:hint="eastAsia" w:ascii="宋体" w:hAnsi="宋体" w:eastAsia="宋体"/>
        </w:rPr>
        <w:t>投标文件递交至《投标人须知前附表》所列明的地点。</w:t>
      </w:r>
      <w:bookmarkStart w:id="31" w:name="_Toc374977635"/>
      <w:bookmarkStart w:id="32" w:name="_Toc37271324"/>
      <w:bookmarkStart w:id="33" w:name="_Toc25308145"/>
    </w:p>
    <w:p>
      <w:pPr>
        <w:pStyle w:val="2"/>
        <w:rPr>
          <w:rFonts w:hint="eastAsia"/>
          <w:b/>
          <w:bCs/>
        </w:rPr>
      </w:pPr>
      <w:r>
        <w:rPr>
          <w:rFonts w:hint="eastAsia"/>
          <w:b/>
          <w:bCs/>
          <w:lang w:val="en-US" w:eastAsia="zh-CN"/>
        </w:rPr>
        <w:t>14、</w:t>
      </w:r>
      <w:r>
        <w:rPr>
          <w:rFonts w:hint="eastAsia"/>
          <w:b/>
          <w:bCs/>
        </w:rPr>
        <w:t>低于成本价不正当竞争预防措施（实质性要求）：</w:t>
      </w:r>
    </w:p>
    <w:p>
      <w:pPr>
        <w:keepNext w:val="0"/>
        <w:keepLines w:val="0"/>
        <w:pageBreakBefore w:val="0"/>
        <w:widowControl w:val="0"/>
        <w:tabs>
          <w:tab w:val="left" w:pos="1095"/>
        </w:tabs>
        <w:kinsoku/>
        <w:wordWrap/>
        <w:overflowPunct/>
        <w:topLinePunct w:val="0"/>
        <w:autoSpaceDE/>
        <w:autoSpaceDN/>
        <w:bidi w:val="0"/>
        <w:adjustRightInd/>
        <w:snapToGrid/>
        <w:ind w:left="480" w:leftChars="0" w:hanging="480" w:hangingChars="200"/>
        <w:textAlignment w:val="auto"/>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1</w:t>
      </w:r>
      <w:r>
        <w:rPr>
          <w:rFonts w:hint="eastAsia" w:ascii="宋体" w:hAnsi="宋体" w:eastAsia="宋体"/>
          <w:lang w:eastAsia="zh-CN"/>
        </w:rPr>
        <w:t>）在评审过程中，评审委员会认为供应商投标价低于成本价，有可能影响产品质量或者不能诚信履约的，询价小组应当要求其在现场合理的时间内提供书面说明，并提交相关证明材料，供应商不能证明其报价合理性的，询价小组应当将其作为无效处理。</w:t>
      </w:r>
    </w:p>
    <w:p>
      <w:pPr>
        <w:keepNext w:val="0"/>
        <w:keepLines w:val="0"/>
        <w:pageBreakBefore w:val="0"/>
        <w:widowControl w:val="0"/>
        <w:tabs>
          <w:tab w:val="left" w:pos="1095"/>
        </w:tabs>
        <w:kinsoku/>
        <w:wordWrap/>
        <w:overflowPunct/>
        <w:topLinePunct w:val="0"/>
        <w:autoSpaceDE/>
        <w:autoSpaceDN/>
        <w:bidi w:val="0"/>
        <w:adjustRightInd/>
        <w:snapToGrid/>
        <w:ind w:left="480" w:leftChars="0" w:hanging="480" w:hangingChars="200"/>
        <w:textAlignment w:val="auto"/>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2</w:t>
      </w:r>
      <w:r>
        <w:rPr>
          <w:rFonts w:hint="eastAsia" w:ascii="宋体" w:hAnsi="宋体" w:eastAsia="宋体"/>
          <w:lang w:eastAsia="zh-CN"/>
        </w:rPr>
        <w:t>）供应商的书面说明材料应当按照国家财务会计制度的规定要求，逐项就供应商提供的货物、工程和服务的主营业务成本、税金及附加、销售费用、管理费用、财务费用等成本构成事项详细陈述。</w:t>
      </w:r>
    </w:p>
    <w:p>
      <w:pPr>
        <w:keepNext w:val="0"/>
        <w:keepLines w:val="0"/>
        <w:pageBreakBefore w:val="0"/>
        <w:widowControl w:val="0"/>
        <w:tabs>
          <w:tab w:val="left" w:pos="1095"/>
        </w:tabs>
        <w:kinsoku/>
        <w:wordWrap/>
        <w:overflowPunct/>
        <w:topLinePunct w:val="0"/>
        <w:autoSpaceDE/>
        <w:autoSpaceDN/>
        <w:bidi w:val="0"/>
        <w:adjustRightInd/>
        <w:snapToGrid/>
        <w:ind w:left="480" w:leftChars="0" w:hanging="480" w:hangingChars="200"/>
        <w:textAlignment w:val="auto"/>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3</w:t>
      </w:r>
      <w:r>
        <w:rPr>
          <w:rFonts w:hint="eastAsia" w:ascii="宋体" w:hAnsi="宋体" w:eastAsia="宋体"/>
          <w:lang w:eastAsia="zh-CN"/>
        </w:rPr>
        <w:t>）供应商书面说明应当签字确认并加盖公章，否则无效。书面说明的签字确认，由其法定代表人或者其授权代表签字确认。</w:t>
      </w:r>
    </w:p>
    <w:p>
      <w:pPr>
        <w:keepNext w:val="0"/>
        <w:keepLines w:val="0"/>
        <w:pageBreakBefore w:val="0"/>
        <w:widowControl w:val="0"/>
        <w:tabs>
          <w:tab w:val="left" w:pos="1095"/>
        </w:tabs>
        <w:kinsoku/>
        <w:wordWrap/>
        <w:overflowPunct/>
        <w:topLinePunct w:val="0"/>
        <w:autoSpaceDE/>
        <w:autoSpaceDN/>
        <w:bidi w:val="0"/>
        <w:adjustRightInd/>
        <w:snapToGrid/>
        <w:ind w:left="480" w:leftChars="0" w:hanging="480" w:hangingChars="200"/>
        <w:textAlignment w:val="auto"/>
        <w:rPr>
          <w:rFonts w:hint="eastAsia" w:ascii="宋体" w:hAnsi="宋体" w:eastAsia="宋体"/>
          <w:lang w:eastAsia="zh-CN"/>
        </w:rPr>
      </w:pPr>
      <w:r>
        <w:rPr>
          <w:rFonts w:hint="eastAsia" w:ascii="宋体" w:hAnsi="宋体" w:eastAsia="宋体"/>
          <w:lang w:eastAsia="zh-CN"/>
        </w:rPr>
        <w:t>（</w:t>
      </w:r>
      <w:r>
        <w:rPr>
          <w:rFonts w:hint="eastAsia" w:ascii="宋体" w:hAnsi="宋体" w:eastAsia="宋体"/>
          <w:lang w:val="en-US" w:eastAsia="zh-CN"/>
        </w:rPr>
        <w:t>4</w:t>
      </w:r>
      <w:r>
        <w:rPr>
          <w:rFonts w:hint="eastAsia" w:ascii="宋体" w:hAnsi="宋体" w:eastAsia="宋体"/>
          <w:lang w:eastAsia="zh-CN"/>
        </w:rPr>
        <w:t>）供应商提供书面说明后，询价小组应当结合采购项目采购需求、专业实际情况、供应商财务状况报告、与其他供应商比较情况等就供应商书面说明进行审查评价。供应商拒绝或者变相拒绝提供有效书面说明或者书面说明不能证明其报价合理性的或未在规定时间内递交有效书面说明书的，询价小组应当将其响应文件作为无效处理。</w:t>
      </w:r>
    </w:p>
    <w:p>
      <w:pPr>
        <w:tabs>
          <w:tab w:val="left" w:pos="1080"/>
        </w:tabs>
        <w:spacing w:line="600" w:lineRule="auto"/>
        <w:ind w:left="803" w:hanging="803" w:hangingChars="250"/>
        <w:jc w:val="center"/>
        <w:rPr>
          <w:rFonts w:hint="eastAsia" w:ascii="Arial" w:hAnsi="Arial" w:eastAsia="黑体"/>
          <w:b/>
          <w:kern w:val="44"/>
          <w:sz w:val="32"/>
        </w:rPr>
      </w:pPr>
    </w:p>
    <w:p>
      <w:pPr>
        <w:pStyle w:val="2"/>
        <w:rPr>
          <w:rFonts w:hint="eastAsia"/>
        </w:rPr>
      </w:pPr>
    </w:p>
    <w:p>
      <w:pPr>
        <w:tabs>
          <w:tab w:val="left" w:pos="1080"/>
        </w:tabs>
        <w:spacing w:line="600" w:lineRule="auto"/>
        <w:ind w:left="803" w:hanging="803" w:hangingChars="250"/>
        <w:jc w:val="center"/>
        <w:rPr>
          <w:rFonts w:ascii="Arial" w:hAnsi="Arial" w:eastAsia="黑体"/>
          <w:b/>
          <w:kern w:val="44"/>
          <w:sz w:val="32"/>
        </w:rPr>
      </w:pPr>
      <w:r>
        <w:rPr>
          <w:rFonts w:hint="eastAsia" w:ascii="Arial" w:hAnsi="Arial" w:eastAsia="黑体"/>
          <w:b/>
          <w:kern w:val="44"/>
          <w:sz w:val="32"/>
        </w:rPr>
        <w:t xml:space="preserve">第三章     </w:t>
      </w:r>
      <w:r>
        <w:rPr>
          <w:rFonts w:hint="eastAsia" w:ascii="Arial" w:hAnsi="Arial" w:eastAsia="黑体"/>
          <w:b/>
          <w:kern w:val="44"/>
          <w:sz w:val="32"/>
          <w:lang w:eastAsia="zh-CN"/>
        </w:rPr>
        <w:t>投标</w:t>
      </w:r>
      <w:r>
        <w:rPr>
          <w:rFonts w:hint="eastAsia" w:ascii="Arial" w:hAnsi="Arial" w:eastAsia="黑体"/>
          <w:b/>
          <w:kern w:val="44"/>
          <w:sz w:val="32"/>
        </w:rPr>
        <w:t>文件的递交及评审</w:t>
      </w:r>
    </w:p>
    <w:p>
      <w:pPr>
        <w:tabs>
          <w:tab w:val="left" w:pos="720"/>
        </w:tabs>
        <w:spacing w:line="400" w:lineRule="exact"/>
        <w:rPr>
          <w:rFonts w:hint="eastAsia" w:asciiTheme="minorEastAsia" w:hAnsiTheme="minorEastAsia" w:eastAsiaTheme="minorEastAsia" w:cstheme="minorEastAsia"/>
          <w:bCs/>
          <w:lang w:eastAsia="zh-CN"/>
        </w:rPr>
      </w:pPr>
      <w:r>
        <w:rPr>
          <w:rFonts w:hint="eastAsia" w:asciiTheme="minorEastAsia" w:hAnsiTheme="minorEastAsia" w:eastAsiaTheme="minorEastAsia" w:cstheme="minorEastAsia"/>
          <w:bCs/>
        </w:rPr>
        <w:t>一、投标文件的递交</w:t>
      </w:r>
    </w:p>
    <w:p>
      <w:pPr>
        <w:spacing w:line="460" w:lineRule="exact"/>
        <w:ind w:left="854" w:leftChars="8" w:hanging="835" w:hangingChars="348"/>
        <w:rPr>
          <w:rFonts w:asciiTheme="minorEastAsia" w:hAnsiTheme="minorEastAsia" w:eastAsiaTheme="minorEastAsia" w:cstheme="minorEastAsia"/>
          <w:bCs/>
          <w:u w:val="single"/>
        </w:rPr>
      </w:pPr>
      <w:r>
        <w:rPr>
          <w:rFonts w:hint="eastAsia" w:asciiTheme="minorEastAsia" w:hAnsiTheme="minorEastAsia" w:eastAsiaTheme="minorEastAsia" w:cstheme="minorEastAsia"/>
          <w:bCs/>
        </w:rPr>
        <w:t>1.1</w:t>
      </w:r>
      <w:r>
        <w:rPr>
          <w:rFonts w:hint="eastAsia" w:asciiTheme="minorEastAsia" w:hAnsiTheme="minorEastAsia" w:eastAsiaTheme="minorEastAsia" w:cstheme="minorEastAsia"/>
          <w:bCs/>
          <w:u w:val="single"/>
        </w:rPr>
        <w:t>▲投标文件必须在规定的投标截止时间前送达到指定的开标地点。</w:t>
      </w:r>
    </w:p>
    <w:p>
      <w:pPr>
        <w:tabs>
          <w:tab w:val="left" w:pos="720"/>
        </w:tabs>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rPr>
        <w:t>2、投标文件的修改和撤回</w:t>
      </w:r>
    </w:p>
    <w:p>
      <w:pPr>
        <w:tabs>
          <w:tab w:val="left" w:pos="720"/>
        </w:tabs>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2.1在投标截止时间前，投标</w:t>
      </w:r>
      <w:r>
        <w:rPr>
          <w:rFonts w:hint="eastAsia" w:asciiTheme="minorEastAsia" w:hAnsiTheme="minorEastAsia" w:eastAsiaTheme="minorEastAsia" w:cstheme="minorEastAsia"/>
          <w:lang w:eastAsia="zh-CN"/>
        </w:rPr>
        <w:t>人</w:t>
      </w:r>
      <w:r>
        <w:rPr>
          <w:rFonts w:hint="eastAsia" w:asciiTheme="minorEastAsia" w:hAnsiTheme="minorEastAsia" w:eastAsiaTheme="minorEastAsia" w:cstheme="minorEastAsia"/>
        </w:rPr>
        <w:t>可以用书面形式提出修改或撤回其报价并送达到</w:t>
      </w:r>
      <w:r>
        <w:rPr>
          <w:rFonts w:hint="eastAsia" w:asciiTheme="minorEastAsia" w:hAnsiTheme="minorEastAsia" w:cstheme="minorEastAsia"/>
        </w:rPr>
        <w:t>招标代理机构</w:t>
      </w:r>
      <w:r>
        <w:rPr>
          <w:rFonts w:hint="eastAsia" w:asciiTheme="minorEastAsia" w:hAnsiTheme="minorEastAsia" w:eastAsiaTheme="minorEastAsia" w:cstheme="minorEastAsia"/>
        </w:rPr>
        <w:t>，但不得影响采购活动的正常进行。</w:t>
      </w:r>
    </w:p>
    <w:p>
      <w:pPr>
        <w:tabs>
          <w:tab w:val="left" w:pos="720"/>
        </w:tabs>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2.2“投标文件修改”或“投标文件撤回通知”都应密封并在密封袋上写明采购项目名称、编号、投标单位名称，并注明“</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文件修改”或“</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文件撤回通知”字样。</w:t>
      </w:r>
    </w:p>
    <w:p>
      <w:pPr>
        <w:tabs>
          <w:tab w:val="left" w:pos="720"/>
        </w:tabs>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rPr>
        <w:t>2.3从</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截止日期起至</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有效期满这段时间内，</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bCs/>
          <w:lang w:eastAsia="zh-CN"/>
        </w:rPr>
        <w:t>人</w:t>
      </w:r>
      <w:r>
        <w:rPr>
          <w:rFonts w:hint="eastAsia" w:asciiTheme="minorEastAsia" w:hAnsiTheme="minorEastAsia" w:eastAsiaTheme="minorEastAsia" w:cstheme="minorEastAsia"/>
        </w:rPr>
        <w:t>不得撤回其报价。</w:t>
      </w:r>
    </w:p>
    <w:p>
      <w:pPr>
        <w:tabs>
          <w:tab w:val="left" w:pos="720"/>
        </w:tabs>
        <w:spacing w:line="400" w:lineRule="exact"/>
        <w:rPr>
          <w:rFonts w:asciiTheme="minorEastAsia" w:hAnsiTheme="minorEastAsia" w:eastAsiaTheme="minorEastAsia" w:cstheme="minorEastAsia"/>
          <w:bCs/>
          <w:u w:val="single"/>
        </w:rPr>
      </w:pPr>
      <w:r>
        <w:rPr>
          <w:rFonts w:hint="eastAsia" w:asciiTheme="minorEastAsia" w:hAnsiTheme="minorEastAsia" w:eastAsiaTheme="minorEastAsia" w:cstheme="minorEastAsia"/>
          <w:bCs/>
        </w:rPr>
        <w:t>3、</w:t>
      </w:r>
      <w:r>
        <w:rPr>
          <w:rFonts w:hint="eastAsia" w:asciiTheme="minorEastAsia" w:hAnsiTheme="minorEastAsia" w:eastAsiaTheme="minorEastAsia" w:cstheme="minorEastAsia"/>
          <w:bCs/>
          <w:u w:val="single"/>
        </w:rPr>
        <w:t>▲发生下列情况之一的投标文件将拒收:</w:t>
      </w:r>
    </w:p>
    <w:p>
      <w:pPr>
        <w:tabs>
          <w:tab w:val="left" w:pos="720"/>
        </w:tabs>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3.1</w:t>
      </w:r>
      <w:r>
        <w:rPr>
          <w:rFonts w:hint="eastAsia" w:asciiTheme="minorEastAsia" w:hAnsiTheme="minorEastAsia" w:eastAsiaTheme="minorEastAsia" w:cstheme="minorEastAsia"/>
          <w:u w:val="single"/>
        </w:rPr>
        <w:t>在投标截止时间以后送达的投标文件；</w:t>
      </w:r>
    </w:p>
    <w:p>
      <w:pPr>
        <w:tabs>
          <w:tab w:val="left" w:pos="720"/>
        </w:tabs>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3.2</w:t>
      </w:r>
      <w:r>
        <w:rPr>
          <w:rFonts w:hint="eastAsia" w:asciiTheme="minorEastAsia" w:hAnsiTheme="minorEastAsia" w:eastAsiaTheme="minorEastAsia" w:cstheme="minorEastAsia"/>
          <w:u w:val="single"/>
        </w:rPr>
        <w:t>未密封或未装订的投标文件及由于包装不妥在送达途中严重破损或失散的投标文件；</w:t>
      </w:r>
    </w:p>
    <w:p>
      <w:pPr>
        <w:tabs>
          <w:tab w:val="left" w:pos="720"/>
        </w:tabs>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rPr>
        <w:t>3.3</w:t>
      </w:r>
      <w:r>
        <w:rPr>
          <w:rFonts w:hint="eastAsia" w:asciiTheme="minorEastAsia" w:hAnsiTheme="minorEastAsia" w:eastAsiaTheme="minorEastAsia" w:cstheme="minorEastAsia"/>
          <w:u w:val="single"/>
        </w:rPr>
        <w:t>以传真、电讯形式递交的投标文件。</w:t>
      </w:r>
    </w:p>
    <w:p>
      <w:pPr>
        <w:pStyle w:val="33"/>
        <w:outlineLvl w:val="1"/>
        <w:rPr>
          <w:rFonts w:ascii="宋体" w:hAnsi="宋体" w:eastAsia="宋体" w:cs="宋体"/>
          <w:szCs w:val="24"/>
        </w:rPr>
      </w:pPr>
      <w:bookmarkStart w:id="34" w:name="_Toc415736987"/>
      <w:bookmarkStart w:id="35" w:name="_Toc415747096"/>
      <w:bookmarkStart w:id="36" w:name="_Toc421021469"/>
      <w:bookmarkStart w:id="37" w:name="_Toc7891"/>
      <w:bookmarkStart w:id="38" w:name="_Toc415736065"/>
      <w:bookmarkStart w:id="39" w:name="_Toc415736954"/>
      <w:r>
        <w:rPr>
          <w:rFonts w:hint="eastAsia" w:ascii="宋体" w:hAnsi="宋体" w:eastAsia="宋体" w:cs="宋体"/>
          <w:szCs w:val="24"/>
        </w:rPr>
        <w:t>二、报价和评审</w:t>
      </w:r>
      <w:bookmarkEnd w:id="34"/>
      <w:bookmarkEnd w:id="35"/>
      <w:bookmarkEnd w:id="36"/>
      <w:bookmarkEnd w:id="37"/>
      <w:bookmarkEnd w:id="38"/>
      <w:bookmarkEnd w:id="39"/>
    </w:p>
    <w:p>
      <w:pPr>
        <w:spacing w:line="400" w:lineRule="exact"/>
        <w:rPr>
          <w:rFonts w:ascii="宋体" w:hAnsi="宋体" w:cs="宋体"/>
          <w:bCs/>
        </w:rPr>
      </w:pPr>
      <w:r>
        <w:rPr>
          <w:rFonts w:hint="eastAsia" w:ascii="宋体" w:hAnsi="宋体" w:cs="宋体"/>
          <w:bCs/>
        </w:rPr>
        <w:t>1、 询价小组</w:t>
      </w:r>
    </w:p>
    <w:p>
      <w:pPr>
        <w:spacing w:line="400" w:lineRule="exact"/>
        <w:rPr>
          <w:rFonts w:ascii="宋体" w:hAnsi="宋体" w:cs="宋体"/>
          <w:bCs/>
        </w:rPr>
      </w:pPr>
      <w:r>
        <w:rPr>
          <w:rFonts w:hint="eastAsia" w:ascii="宋体" w:hAnsi="宋体" w:cs="宋体"/>
          <w:bCs/>
        </w:rPr>
        <w:t>招标代理机构依法组建询价小组，</w:t>
      </w:r>
      <w:r>
        <w:rPr>
          <w:rFonts w:hint="eastAsia" w:ascii="宋体" w:hAnsi="宋体" w:cs="宋体"/>
          <w:color w:val="000000"/>
          <w:lang w:val="zh-CN"/>
        </w:rPr>
        <w:t>由相关专家和采购人代表三人以上单数组成。</w:t>
      </w:r>
      <w:r>
        <w:rPr>
          <w:rFonts w:hint="eastAsia" w:ascii="宋体" w:hAnsi="宋体" w:cs="宋体"/>
          <w:bCs/>
        </w:rPr>
        <w:t>小组</w:t>
      </w:r>
      <w:r>
        <w:rPr>
          <w:rFonts w:hint="eastAsia" w:ascii="宋体" w:hAnsi="宋体" w:cs="宋体"/>
          <w:bCs/>
          <w:snapToGrid w:val="0"/>
          <w:kern w:val="0"/>
          <w:sz w:val="24"/>
        </w:rPr>
        <w:t>成员在评审过程中必须严格遵守《政府采购法》、《政府采购非招标采购方式管理办法》</w:t>
      </w:r>
      <w:r>
        <w:rPr>
          <w:rFonts w:hint="eastAsia" w:ascii="宋体" w:hAnsi="宋体" w:cs="宋体"/>
          <w:bCs/>
        </w:rPr>
        <w:t>等有关法律、法规的规定。</w:t>
      </w:r>
    </w:p>
    <w:p>
      <w:pPr>
        <w:numPr>
          <w:ilvl w:val="0"/>
          <w:numId w:val="3"/>
        </w:numPr>
        <w:autoSpaceDE w:val="0"/>
        <w:autoSpaceDN w:val="0"/>
        <w:adjustRightInd w:val="0"/>
        <w:spacing w:line="460" w:lineRule="exact"/>
        <w:rPr>
          <w:rFonts w:ascii="宋体" w:hAnsi="宋体" w:cs="宋体"/>
          <w:color w:val="000000"/>
          <w:lang w:val="zh-CN"/>
        </w:rPr>
      </w:pPr>
      <w:r>
        <w:rPr>
          <w:rFonts w:hint="eastAsia" w:ascii="宋体" w:hAnsi="宋体" w:cs="宋体"/>
          <w:color w:val="000000"/>
          <w:lang w:val="zh-CN"/>
        </w:rPr>
        <w:t>询价供应商</w:t>
      </w:r>
    </w:p>
    <w:p>
      <w:pPr>
        <w:autoSpaceDE w:val="0"/>
        <w:autoSpaceDN w:val="0"/>
        <w:adjustRightInd w:val="0"/>
        <w:spacing w:line="460" w:lineRule="exact"/>
        <w:rPr>
          <w:rFonts w:ascii="宋体" w:hAnsi="宋体" w:cs="宋体"/>
          <w:color w:val="000000"/>
          <w:lang w:val="zh-CN"/>
        </w:rPr>
      </w:pPr>
      <w:r>
        <w:rPr>
          <w:rFonts w:hint="eastAsia" w:ascii="宋体" w:hAnsi="宋体" w:cs="宋体"/>
          <w:color w:val="000000"/>
          <w:lang w:val="zh-CN"/>
        </w:rPr>
        <w:t>参加询价的供应商代表应是单位法定代表人或其委托人。</w:t>
      </w:r>
    </w:p>
    <w:p>
      <w:pPr>
        <w:numPr>
          <w:ilvl w:val="0"/>
          <w:numId w:val="3"/>
        </w:numPr>
        <w:spacing w:line="460" w:lineRule="exact"/>
        <w:rPr>
          <w:rFonts w:ascii="宋体" w:hAnsi="宋体" w:cs="宋体"/>
          <w:bCs/>
        </w:rPr>
      </w:pPr>
      <w:r>
        <w:rPr>
          <w:rFonts w:hint="eastAsia" w:ascii="宋体" w:hAnsi="宋体" w:cs="宋体"/>
          <w:bCs/>
        </w:rPr>
        <w:t>实质性响应：</w:t>
      </w:r>
    </w:p>
    <w:p>
      <w:pPr>
        <w:tabs>
          <w:tab w:val="left" w:pos="0"/>
        </w:tabs>
        <w:spacing w:line="460" w:lineRule="exact"/>
        <w:rPr>
          <w:rFonts w:hint="eastAsia" w:asciiTheme="minorEastAsia" w:hAnsiTheme="minorEastAsia" w:cstheme="minorEastAsia"/>
          <w:bCs/>
          <w:lang w:eastAsia="zh-CN"/>
        </w:rPr>
      </w:pPr>
      <w:r>
        <w:rPr>
          <w:rFonts w:hint="eastAsia" w:asciiTheme="minorEastAsia" w:hAnsiTheme="minorEastAsia" w:cstheme="minorEastAsia"/>
          <w:bCs/>
        </w:rPr>
        <w:t xml:space="preserve">3.1  </w:t>
      </w:r>
      <w:r>
        <w:rPr>
          <w:rFonts w:hint="eastAsia" w:asciiTheme="minorEastAsia" w:hAnsiTheme="minorEastAsia" w:eastAsiaTheme="minorEastAsia" w:cstheme="minorEastAsia"/>
          <w:bCs/>
          <w:u w:val="none"/>
        </w:rPr>
        <w:t>通过符合性审查的投标人为合格的投标人</w:t>
      </w:r>
      <w:r>
        <w:rPr>
          <w:rFonts w:hint="eastAsia" w:asciiTheme="minorEastAsia" w:hAnsiTheme="minorEastAsia" w:eastAsiaTheme="minorEastAsia" w:cstheme="minorEastAsia"/>
          <w:bCs/>
          <w:lang w:eastAsia="zh-CN"/>
        </w:rPr>
        <w:t>。</w:t>
      </w:r>
    </w:p>
    <w:p>
      <w:pPr>
        <w:tabs>
          <w:tab w:val="left" w:pos="0"/>
        </w:tabs>
        <w:spacing w:line="460" w:lineRule="exact"/>
        <w:rPr>
          <w:rFonts w:asciiTheme="minorEastAsia" w:hAnsiTheme="minorEastAsia" w:eastAsiaTheme="minorEastAsia" w:cstheme="minorEastAsia"/>
          <w:bCs/>
        </w:rPr>
      </w:pPr>
      <w:r>
        <w:rPr>
          <w:rFonts w:hint="eastAsia" w:asciiTheme="minorEastAsia" w:hAnsiTheme="minorEastAsia" w:cstheme="minorEastAsia"/>
          <w:bCs/>
          <w:lang w:val="en-US" w:eastAsia="zh-CN"/>
        </w:rPr>
        <w:t xml:space="preserve">3.2  </w:t>
      </w:r>
      <w:r>
        <w:rPr>
          <w:rFonts w:hint="eastAsia" w:asciiTheme="minorEastAsia" w:hAnsiTheme="minorEastAsia" w:eastAsiaTheme="minorEastAsia" w:cstheme="minorEastAsia"/>
          <w:bCs/>
        </w:rPr>
        <w:t>询价小组审查每份投标文件是否实质上响应了招标文件的要求。实质上响应的投标</w:t>
      </w:r>
      <w:r>
        <w:rPr>
          <w:rFonts w:hint="eastAsia" w:asciiTheme="minorEastAsia" w:hAnsiTheme="minorEastAsia" w:eastAsiaTheme="minorEastAsia" w:cstheme="minorEastAsia"/>
          <w:bCs/>
          <w:lang w:eastAsia="zh-CN"/>
        </w:rPr>
        <w:t>文件</w:t>
      </w:r>
      <w:r>
        <w:rPr>
          <w:rFonts w:hint="eastAsia" w:asciiTheme="minorEastAsia" w:hAnsiTheme="minorEastAsia" w:eastAsiaTheme="minorEastAsia" w:cstheme="minorEastAsia"/>
          <w:bCs/>
        </w:rPr>
        <w:t>应该是与招标文件要求的全部条款、条件和规格相符。没有重大偏离。询价小组决定报价的响应性只根据投标文件本身的内容，而不寻求外部的证据。</w:t>
      </w:r>
    </w:p>
    <w:p>
      <w:pPr>
        <w:spacing w:line="460" w:lineRule="exact"/>
        <w:ind w:left="17" w:hanging="16" w:hangingChars="7"/>
        <w:rPr>
          <w:rFonts w:ascii="宋体" w:hAnsi="宋体"/>
          <w:color w:val="000000"/>
          <w:lang w:val="zh-CN"/>
        </w:rPr>
      </w:pPr>
      <w:r>
        <w:rPr>
          <w:rFonts w:hint="eastAsia" w:asciiTheme="minorEastAsia" w:hAnsiTheme="minorEastAsia" w:cstheme="minorEastAsia"/>
          <w:bCs/>
        </w:rPr>
        <w:t>3.</w:t>
      </w:r>
      <w:r>
        <w:rPr>
          <w:rFonts w:hint="eastAsia" w:asciiTheme="minorEastAsia" w:hAnsiTheme="minorEastAsia" w:cstheme="minorEastAsia"/>
          <w:bCs/>
          <w:lang w:val="en-US" w:eastAsia="zh-CN"/>
        </w:rPr>
        <w:t>3</w:t>
      </w:r>
      <w:r>
        <w:rPr>
          <w:rFonts w:hint="eastAsia" w:asciiTheme="minorEastAsia" w:hAnsiTheme="minorEastAsia" w:cstheme="minorEastAsia"/>
          <w:bCs/>
        </w:rPr>
        <w:t xml:space="preserve"> </w:t>
      </w:r>
      <w:r>
        <w:rPr>
          <w:rFonts w:hint="eastAsia" w:asciiTheme="minorEastAsia" w:hAnsiTheme="minorEastAsia" w:eastAsiaTheme="minorEastAsia" w:cstheme="minorEastAsia"/>
          <w:bCs/>
          <w:u w:val="single"/>
        </w:rPr>
        <w:t>▲实质上没有响应招标文件要求的投标</w:t>
      </w:r>
      <w:r>
        <w:rPr>
          <w:rFonts w:hint="eastAsia" w:asciiTheme="minorEastAsia" w:hAnsiTheme="minorEastAsia" w:eastAsiaTheme="minorEastAsia" w:cstheme="minorEastAsia"/>
          <w:bCs/>
          <w:u w:val="single"/>
          <w:lang w:eastAsia="zh-CN"/>
        </w:rPr>
        <w:t>文件</w:t>
      </w:r>
      <w:r>
        <w:rPr>
          <w:rFonts w:hint="eastAsia" w:asciiTheme="minorEastAsia" w:hAnsiTheme="minorEastAsia" w:eastAsiaTheme="minorEastAsia" w:cstheme="minorEastAsia"/>
          <w:bCs/>
          <w:u w:val="single"/>
        </w:rPr>
        <w:t>将被拒绝</w:t>
      </w:r>
      <w:r>
        <w:rPr>
          <w:rFonts w:hint="eastAsia" w:asciiTheme="minorEastAsia" w:hAnsiTheme="minorEastAsia" w:eastAsiaTheme="minorEastAsia" w:cstheme="minorEastAsia"/>
          <w:bCs/>
          <w:u w:val="none"/>
        </w:rPr>
        <w:t>，投标</w:t>
      </w:r>
      <w:r>
        <w:rPr>
          <w:rFonts w:hint="eastAsia" w:asciiTheme="minorEastAsia" w:hAnsiTheme="minorEastAsia" w:eastAsiaTheme="minorEastAsia" w:cstheme="minorEastAsia"/>
          <w:bCs/>
        </w:rPr>
        <w:t>供应商不得通过修正或撤消不合要求的偏离或保留从而使其报价成为实质上响应的报价。</w:t>
      </w:r>
    </w:p>
    <w:p>
      <w:pPr>
        <w:autoSpaceDE w:val="0"/>
        <w:autoSpaceDN w:val="0"/>
        <w:adjustRightInd w:val="0"/>
        <w:rPr>
          <w:rFonts w:hint="eastAsia" w:ascii="宋体" w:hAnsi="宋体"/>
          <w:color w:val="000000"/>
        </w:rPr>
      </w:pPr>
      <w:r>
        <w:rPr>
          <w:rFonts w:hint="eastAsia" w:ascii="宋体" w:hAnsi="宋体"/>
          <w:color w:val="000000"/>
        </w:rPr>
        <w:t>4、投标报价备注：</w:t>
      </w:r>
    </w:p>
    <w:p>
      <w:pPr>
        <w:numPr>
          <w:ilvl w:val="0"/>
          <w:numId w:val="0"/>
        </w:numPr>
        <w:autoSpaceDE w:val="0"/>
        <w:autoSpaceDN w:val="0"/>
        <w:adjustRightInd w:val="0"/>
        <w:ind w:firstLine="420" w:firstLineChars="0"/>
        <w:rPr>
          <w:rFonts w:hint="eastAsia" w:ascii="宋体" w:hAnsi="宋体"/>
          <w:color w:val="000000"/>
        </w:rPr>
      </w:pPr>
      <w:r>
        <w:rPr>
          <w:rFonts w:hint="eastAsia" w:ascii="宋体" w:hAnsi="宋体"/>
          <w:color w:val="000000"/>
        </w:rPr>
        <w:t>根据《政府采购促进中小企业发展暂行办法》（财库［2011］181 号）和工信部联企业〔2011〕300 号文件规定，对小型和微型企业产品的价格给予6%的扣除，用扣除后的价格参与评审。</w:t>
      </w:r>
    </w:p>
    <w:p>
      <w:pPr>
        <w:numPr>
          <w:ilvl w:val="0"/>
          <w:numId w:val="0"/>
        </w:numPr>
        <w:autoSpaceDE w:val="0"/>
        <w:autoSpaceDN w:val="0"/>
        <w:adjustRightInd w:val="0"/>
        <w:rPr>
          <w:rFonts w:ascii="宋体" w:hAnsi="宋体"/>
          <w:color w:val="000000"/>
          <w:lang w:val="zh-CN"/>
        </w:rPr>
      </w:pPr>
      <w:r>
        <w:rPr>
          <w:rFonts w:hint="eastAsia" w:ascii="宋体" w:hAnsi="宋体"/>
          <w:color w:val="000000"/>
          <w:lang w:val="en-US" w:eastAsia="zh-CN"/>
        </w:rPr>
        <w:t>5、</w:t>
      </w:r>
      <w:r>
        <w:rPr>
          <w:rFonts w:hint="eastAsia" w:ascii="宋体" w:hAnsi="宋体"/>
          <w:color w:val="000000"/>
          <w:lang w:val="zh-CN"/>
        </w:rPr>
        <w:t>询价结束后，询价小组根据符合采购需求、质量和服务相等且（符合政策扣除的供应商）报价最低的原则确定成交供应商，并将结果通知所有被询价的未成交的供应商；</w:t>
      </w:r>
    </w:p>
    <w:p>
      <w:pPr>
        <w:autoSpaceDE w:val="0"/>
        <w:autoSpaceDN w:val="0"/>
        <w:adjustRightInd w:val="0"/>
        <w:rPr>
          <w:rFonts w:ascii="宋体" w:hAnsi="宋体"/>
          <w:color w:val="000000"/>
          <w:lang w:val="zh-CN"/>
        </w:rPr>
      </w:pPr>
      <w:r>
        <w:rPr>
          <w:rFonts w:hint="eastAsia" w:ascii="宋体" w:hAnsi="宋体"/>
          <w:color w:val="000000"/>
          <w:lang w:val="en-US" w:eastAsia="zh-CN"/>
        </w:rPr>
        <w:t>6</w:t>
      </w:r>
      <w:r>
        <w:rPr>
          <w:rFonts w:hint="eastAsia" w:ascii="宋体" w:hAnsi="宋体"/>
          <w:color w:val="000000"/>
          <w:lang w:val="zh-CN"/>
        </w:rPr>
        <w:t>、询价的任何一方在未征得另一方同意的情况下，不得向第三方透露有关的一切技术资料、价格或其他信息。</w:t>
      </w:r>
    </w:p>
    <w:p>
      <w:pPr>
        <w:autoSpaceDE w:val="0"/>
        <w:autoSpaceDN w:val="0"/>
        <w:adjustRightInd w:val="0"/>
        <w:rPr>
          <w:rFonts w:ascii="宋体" w:hAnsi="宋体"/>
          <w:color w:val="000000"/>
          <w:lang w:val="zh-CN"/>
        </w:rPr>
      </w:pPr>
      <w:r>
        <w:rPr>
          <w:rFonts w:hint="eastAsia" w:ascii="宋体" w:hAnsi="宋体"/>
          <w:color w:val="000000"/>
          <w:lang w:val="en-US" w:eastAsia="zh-CN"/>
        </w:rPr>
        <w:t>7</w:t>
      </w:r>
      <w:r>
        <w:rPr>
          <w:rFonts w:hint="eastAsia" w:ascii="宋体" w:hAnsi="宋体"/>
          <w:color w:val="000000"/>
          <w:lang w:val="zh-CN"/>
        </w:rPr>
        <w:t>、询价开始后，递交投标文件或符合项目资格条件的供应商不足三家时，采购人将另行组织采购。</w:t>
      </w:r>
    </w:p>
    <w:p>
      <w:pPr>
        <w:spacing w:line="400" w:lineRule="exact"/>
        <w:rPr>
          <w:rFonts w:asciiTheme="minorEastAsia" w:hAnsiTheme="minorEastAsia" w:eastAsiaTheme="minorEastAsia" w:cstheme="minorEastAsia"/>
          <w:bCs/>
        </w:rPr>
      </w:pPr>
      <w:r>
        <w:rPr>
          <w:rFonts w:hint="eastAsia" w:asciiTheme="minorEastAsia" w:hAnsiTheme="minorEastAsia" w:cstheme="minorEastAsia"/>
          <w:bCs/>
          <w:lang w:val="en-US" w:eastAsia="zh-CN"/>
        </w:rPr>
        <w:t>8</w:t>
      </w:r>
      <w:r>
        <w:rPr>
          <w:rFonts w:hint="eastAsia" w:asciiTheme="minorEastAsia" w:hAnsiTheme="minorEastAsia" w:cstheme="minorEastAsia"/>
          <w:bCs/>
        </w:rPr>
        <w:t xml:space="preserve">、 </w:t>
      </w:r>
      <w:r>
        <w:rPr>
          <w:rFonts w:hint="eastAsia" w:asciiTheme="minorEastAsia" w:hAnsiTheme="minorEastAsia" w:eastAsiaTheme="minorEastAsia" w:cstheme="minorEastAsia"/>
          <w:bCs/>
        </w:rPr>
        <w:t>评标过程的保密性</w:t>
      </w:r>
    </w:p>
    <w:p>
      <w:pPr>
        <w:spacing w:line="400" w:lineRule="exact"/>
        <w:rPr>
          <w:rFonts w:hint="eastAsia"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8</w:t>
      </w:r>
      <w:r>
        <w:rPr>
          <w:rFonts w:hint="eastAsia" w:asciiTheme="minorEastAsia" w:hAnsiTheme="minorEastAsia" w:eastAsiaTheme="minorEastAsia" w:cstheme="minorEastAsia"/>
          <w:bCs/>
        </w:rPr>
        <w:t>.1报价后直至向</w:t>
      </w:r>
      <w:r>
        <w:rPr>
          <w:rFonts w:hint="eastAsia" w:asciiTheme="minorEastAsia" w:hAnsiTheme="minorEastAsia" w:cstheme="minorEastAsia"/>
          <w:bCs/>
        </w:rPr>
        <w:t>中标人</w:t>
      </w:r>
      <w:r>
        <w:rPr>
          <w:rFonts w:hint="eastAsia" w:asciiTheme="minorEastAsia" w:hAnsiTheme="minorEastAsia" w:eastAsiaTheme="minorEastAsia" w:cstheme="minorEastAsia"/>
          <w:bCs/>
        </w:rPr>
        <w:t>授予合同时止，凡与评审有关的资料均不得向投标供应商及与评审无关人员透露。如果投标供应商在评审过程中试图向</w:t>
      </w:r>
      <w:r>
        <w:rPr>
          <w:rFonts w:hint="eastAsia" w:asciiTheme="minorEastAsia" w:hAnsiTheme="minorEastAsia" w:cstheme="minorEastAsia"/>
          <w:bCs/>
        </w:rPr>
        <w:t>招标代理机构</w:t>
      </w:r>
      <w:r>
        <w:rPr>
          <w:rFonts w:hint="eastAsia" w:asciiTheme="minorEastAsia" w:hAnsiTheme="minorEastAsia" w:eastAsiaTheme="minorEastAsia" w:cstheme="minorEastAsia"/>
          <w:bCs/>
        </w:rPr>
        <w:t>和采购人施加影响，其报价将被拒绝。</w:t>
      </w:r>
    </w:p>
    <w:p>
      <w:pPr>
        <w:spacing w:line="400" w:lineRule="exac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9、评标中如遇未考虑到的问题，由询价小组成员集体研究处理决定。</w:t>
      </w:r>
    </w:p>
    <w:p>
      <w:pPr>
        <w:spacing w:line="400" w:lineRule="exact"/>
        <w:rPr>
          <w:rFonts w:hint="eastAsia" w:asciiTheme="minorEastAsia" w:hAnsiTheme="minorEastAsia" w:eastAsiaTheme="minorEastAsia" w:cstheme="minorEastAsia"/>
          <w:bCs/>
          <w:lang w:val="en-US" w:eastAsia="zh-CN"/>
        </w:rPr>
      </w:pPr>
      <w:r>
        <w:rPr>
          <w:rFonts w:hint="eastAsia" w:asciiTheme="minorEastAsia" w:hAnsiTheme="minorEastAsia" w:eastAsiaTheme="minorEastAsia" w:cstheme="minorEastAsia"/>
          <w:bCs/>
          <w:lang w:val="en-US" w:eastAsia="zh-CN"/>
        </w:rPr>
        <w:t>10、在招标过程中如供应商有不正当行为时，询价小组有权中止其投标资格。</w:t>
      </w:r>
    </w:p>
    <w:p>
      <w:pPr>
        <w:spacing w:line="400" w:lineRule="exact"/>
        <w:ind w:left="840" w:hanging="840" w:hangingChars="350"/>
        <w:rPr>
          <w:rFonts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11</w:t>
      </w:r>
      <w:r>
        <w:rPr>
          <w:rFonts w:hint="eastAsia" w:asciiTheme="minorEastAsia" w:hAnsiTheme="minorEastAsia" w:eastAsiaTheme="minorEastAsia" w:cstheme="minorEastAsia"/>
          <w:bCs/>
        </w:rPr>
        <w:t>、 澄清：</w:t>
      </w:r>
    </w:p>
    <w:p>
      <w:pPr>
        <w:spacing w:line="400" w:lineRule="exact"/>
        <w:rPr>
          <w:rFonts w:asciiTheme="minorEastAsia" w:hAnsiTheme="minorEastAsia" w:eastAsiaTheme="minorEastAsia" w:cstheme="minorEastAsia"/>
          <w:b/>
          <w:bCs/>
        </w:rPr>
      </w:pPr>
      <w:r>
        <w:rPr>
          <w:rFonts w:hint="eastAsia" w:asciiTheme="minorEastAsia" w:hAnsiTheme="minorEastAsia" w:eastAsiaTheme="minorEastAsia" w:cstheme="minorEastAsia"/>
          <w:bCs/>
          <w:lang w:val="en-US" w:eastAsia="zh-CN"/>
        </w:rPr>
        <w:t>11</w:t>
      </w:r>
      <w:r>
        <w:rPr>
          <w:rFonts w:hint="eastAsia" w:asciiTheme="minorEastAsia" w:hAnsiTheme="minorEastAsia" w:eastAsiaTheme="minorEastAsia" w:cstheme="minorEastAsia"/>
          <w:bCs/>
        </w:rPr>
        <w:t>.1 在评审期间，询价小组可以书面方式要求投标供应商对投标文件中含义不明确、对同类问题表述不一致或者有明显文字和计算错误的内容作必要的澄清、说明或补正。澄清、说明或补正应以书面形式并由授权代表签署，但澄清内容不得超出投标文件的范围或者改变投标文件的实质性内容。拒不按要求对其投标文件进行澄清，说明或补正的投标供应商，询价小组可以否决其报价；</w:t>
      </w:r>
    </w:p>
    <w:p>
      <w:pPr>
        <w:tabs>
          <w:tab w:val="left" w:pos="0"/>
        </w:tabs>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lang w:val="en-US" w:eastAsia="zh-CN"/>
        </w:rPr>
        <w:t>11</w:t>
      </w:r>
      <w:r>
        <w:rPr>
          <w:rFonts w:hint="eastAsia" w:asciiTheme="minorEastAsia" w:hAnsiTheme="minorEastAsia" w:eastAsiaTheme="minorEastAsia" w:cstheme="minorEastAsia"/>
          <w:bCs/>
        </w:rPr>
        <w:t xml:space="preserve">.2 </w:t>
      </w:r>
      <w:r>
        <w:rPr>
          <w:rFonts w:hint="eastAsia" w:asciiTheme="minorEastAsia" w:hAnsiTheme="minorEastAsia" w:eastAsiaTheme="minorEastAsia" w:cstheme="minorEastAsia"/>
          <w:bCs/>
          <w:u w:val="single"/>
        </w:rPr>
        <w:t>▲经澄清后，若偏差仍存在，且不可接受，投标供应商则被认为是“没有实质性响应招标文件要求”，其报价不进入下一步评审。</w:t>
      </w:r>
    </w:p>
    <w:p>
      <w:pPr>
        <w:spacing w:line="400" w:lineRule="exact"/>
        <w:rPr>
          <w:rFonts w:ascii="宋体" w:hAnsi="宋体" w:cs="宋体"/>
          <w:b/>
          <w:sz w:val="28"/>
          <w:szCs w:val="28"/>
        </w:rPr>
      </w:pPr>
      <w:r>
        <w:rPr>
          <w:rFonts w:hint="eastAsia" w:asciiTheme="minorEastAsia" w:hAnsiTheme="minorEastAsia" w:eastAsiaTheme="minorEastAsia" w:cstheme="minorEastAsia"/>
          <w:b/>
          <w:lang w:val="en-US" w:eastAsia="zh-CN"/>
        </w:rPr>
        <w:t>12</w:t>
      </w:r>
      <w:r>
        <w:rPr>
          <w:rFonts w:hint="eastAsia" w:asciiTheme="minorEastAsia" w:hAnsiTheme="minorEastAsia" w:eastAsiaTheme="minorEastAsia" w:cstheme="minorEastAsia"/>
          <w:b/>
        </w:rPr>
        <w:t xml:space="preserve">、 </w:t>
      </w:r>
      <w:r>
        <w:rPr>
          <w:rFonts w:hint="eastAsia" w:asciiTheme="minorEastAsia" w:hAnsiTheme="minorEastAsia" w:eastAsiaTheme="minorEastAsia" w:cstheme="minorEastAsia"/>
          <w:b/>
          <w:u w:val="single"/>
        </w:rPr>
        <w:t>▲在对各投标供应商的投标文件进行评审时，投标文件有下列情况之一的，经询价小组认定后按无效</w:t>
      </w:r>
      <w:r>
        <w:rPr>
          <w:rFonts w:hint="eastAsia" w:asciiTheme="minorEastAsia" w:hAnsiTheme="minorEastAsia" w:eastAsiaTheme="minorEastAsia" w:cstheme="minorEastAsia"/>
          <w:b/>
          <w:u w:val="single"/>
          <w:lang w:eastAsia="zh-CN"/>
        </w:rPr>
        <w:t>投标</w:t>
      </w:r>
      <w:r>
        <w:rPr>
          <w:rFonts w:hint="eastAsia" w:asciiTheme="minorEastAsia" w:hAnsiTheme="minorEastAsia" w:eastAsiaTheme="minorEastAsia" w:cstheme="minorEastAsia"/>
          <w:b/>
          <w:u w:val="single"/>
        </w:rPr>
        <w:t>处理：</w:t>
      </w:r>
    </w:p>
    <w:p>
      <w:pPr>
        <w:pStyle w:val="34"/>
        <w:rPr>
          <w:rFonts w:hint="eastAsia" w:ascii="宋体" w:hAnsi="宋体" w:cs="宋体"/>
          <w:b/>
          <w:sz w:val="28"/>
          <w:szCs w:val="28"/>
        </w:rPr>
      </w:pPr>
    </w:p>
    <w:p>
      <w:pPr>
        <w:pStyle w:val="34"/>
        <w:rPr>
          <w:rFonts w:hint="eastAsia" w:ascii="宋体" w:hAnsi="宋体" w:cs="宋体"/>
          <w:b/>
          <w:sz w:val="28"/>
          <w:szCs w:val="28"/>
        </w:rPr>
      </w:pPr>
    </w:p>
    <w:p>
      <w:pPr>
        <w:pStyle w:val="34"/>
        <w:rPr>
          <w:rFonts w:hint="eastAsia" w:ascii="宋体" w:hAnsi="宋体" w:cs="宋体"/>
          <w:b/>
          <w:sz w:val="28"/>
          <w:szCs w:val="28"/>
        </w:rPr>
      </w:pPr>
    </w:p>
    <w:p>
      <w:pPr>
        <w:pStyle w:val="34"/>
        <w:rPr>
          <w:rFonts w:hint="eastAsia" w:ascii="宋体" w:hAnsi="宋体" w:cs="宋体"/>
          <w:b/>
          <w:sz w:val="28"/>
          <w:szCs w:val="28"/>
        </w:rPr>
      </w:pPr>
    </w:p>
    <w:p>
      <w:pPr>
        <w:pStyle w:val="34"/>
        <w:rPr>
          <w:rFonts w:hint="eastAsia" w:ascii="宋体" w:hAnsi="宋体" w:cs="宋体"/>
          <w:b/>
          <w:sz w:val="28"/>
          <w:szCs w:val="28"/>
        </w:rPr>
      </w:pPr>
    </w:p>
    <w:p>
      <w:pPr>
        <w:jc w:val="center"/>
        <w:outlineLvl w:val="1"/>
        <w:rPr>
          <w:rFonts w:ascii="宋体" w:hAnsi="宋体" w:cs="宋体"/>
          <w:b/>
          <w:sz w:val="28"/>
          <w:szCs w:val="28"/>
        </w:rPr>
      </w:pPr>
      <w:r>
        <w:rPr>
          <w:rFonts w:hint="eastAsia" w:ascii="宋体" w:hAnsi="宋体" w:cs="宋体"/>
          <w:b/>
          <w:sz w:val="28"/>
          <w:szCs w:val="28"/>
        </w:rPr>
        <w:t>评审标准——符合性评审标准</w:t>
      </w:r>
    </w:p>
    <w:tbl>
      <w:tblPr>
        <w:tblStyle w:val="17"/>
        <w:tblW w:w="976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35"/>
        <w:gridCol w:w="738"/>
        <w:gridCol w:w="6700"/>
        <w:gridCol w:w="740"/>
        <w:gridCol w:w="7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35" w:type="dxa"/>
            <w:vMerge w:val="restart"/>
            <w:tcBorders>
              <w:top w:val="single" w:color="auto" w:sz="12" w:space="0"/>
              <w:left w:val="single" w:color="auto" w:sz="12"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项目</w:t>
            </w:r>
          </w:p>
        </w:tc>
        <w:tc>
          <w:tcPr>
            <w:tcW w:w="7438" w:type="dxa"/>
            <w:gridSpan w:val="2"/>
            <w:vMerge w:val="restart"/>
            <w:tcBorders>
              <w:top w:val="single" w:color="auto" w:sz="12"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评审内容</w:t>
            </w:r>
          </w:p>
        </w:tc>
        <w:tc>
          <w:tcPr>
            <w:tcW w:w="1492" w:type="dxa"/>
            <w:gridSpan w:val="2"/>
            <w:tcBorders>
              <w:top w:val="single" w:color="auto" w:sz="12" w:space="0"/>
              <w:left w:val="single" w:color="auto" w:sz="6" w:space="0"/>
              <w:bottom w:val="single" w:color="auto" w:sz="6" w:space="0"/>
              <w:right w:val="single" w:color="auto" w:sz="12" w:space="0"/>
            </w:tcBorders>
            <w:vAlign w:val="center"/>
          </w:tcPr>
          <w:p>
            <w:pPr>
              <w:jc w:val="center"/>
              <w:rPr>
                <w:rFonts w:ascii="宋体" w:hAnsi="宋体" w:cs="宋体"/>
                <w:b/>
                <w:szCs w:val="21"/>
              </w:rPr>
            </w:pPr>
            <w:r>
              <w:rPr>
                <w:rFonts w:hint="eastAsia" w:ascii="宋体" w:hAnsi="宋体" w:cs="宋体"/>
                <w:b/>
                <w:szCs w:val="21"/>
              </w:rPr>
              <w:t>评审</w:t>
            </w:r>
          </w:p>
          <w:p>
            <w:pPr>
              <w:jc w:val="center"/>
              <w:rPr>
                <w:rFonts w:ascii="宋体" w:hAnsi="宋体" w:cs="宋体"/>
                <w:b/>
                <w:szCs w:val="21"/>
              </w:rPr>
            </w:pPr>
            <w:r>
              <w:rPr>
                <w:rFonts w:hint="eastAsia" w:ascii="宋体" w:hAnsi="宋体" w:cs="宋体"/>
                <w:b/>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35" w:type="dxa"/>
            <w:vMerge w:val="continue"/>
            <w:tcBorders>
              <w:top w:val="single" w:color="auto" w:sz="12" w:space="0"/>
              <w:left w:val="single" w:color="auto" w:sz="12" w:space="0"/>
              <w:bottom w:val="single" w:color="auto" w:sz="6" w:space="0"/>
              <w:right w:val="single" w:color="auto" w:sz="6" w:space="0"/>
            </w:tcBorders>
            <w:vAlign w:val="center"/>
          </w:tcPr>
          <w:p>
            <w:pPr>
              <w:widowControl/>
              <w:spacing w:line="240" w:lineRule="auto"/>
              <w:jc w:val="left"/>
              <w:rPr>
                <w:rFonts w:ascii="宋体" w:hAnsi="宋体" w:cs="宋体"/>
                <w:b/>
                <w:szCs w:val="21"/>
              </w:rPr>
            </w:pPr>
          </w:p>
        </w:tc>
        <w:tc>
          <w:tcPr>
            <w:tcW w:w="7438" w:type="dxa"/>
            <w:gridSpan w:val="2"/>
            <w:vMerge w:val="continue"/>
            <w:tcBorders>
              <w:top w:val="single" w:color="auto" w:sz="12" w:space="0"/>
              <w:left w:val="single" w:color="auto" w:sz="6" w:space="0"/>
              <w:bottom w:val="single" w:color="auto" w:sz="6" w:space="0"/>
              <w:right w:val="single" w:color="auto" w:sz="6" w:space="0"/>
            </w:tcBorders>
            <w:vAlign w:val="center"/>
          </w:tcPr>
          <w:p>
            <w:pPr>
              <w:widowControl/>
              <w:spacing w:line="240" w:lineRule="auto"/>
              <w:jc w:val="left"/>
              <w:rPr>
                <w:rFonts w:ascii="宋体" w:hAnsi="宋体" w:cs="宋体"/>
                <w:b/>
                <w:szCs w:val="21"/>
              </w:rPr>
            </w:pPr>
          </w:p>
        </w:tc>
        <w:tc>
          <w:tcPr>
            <w:tcW w:w="74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是</w:t>
            </w:r>
          </w:p>
        </w:tc>
        <w:tc>
          <w:tcPr>
            <w:tcW w:w="752" w:type="dxa"/>
            <w:tcBorders>
              <w:top w:val="single" w:color="auto" w:sz="6" w:space="0"/>
              <w:left w:val="single" w:color="auto" w:sz="6" w:space="0"/>
              <w:bottom w:val="single" w:color="auto" w:sz="6" w:space="0"/>
              <w:right w:val="single" w:color="auto" w:sz="12" w:space="0"/>
            </w:tcBorders>
            <w:vAlign w:val="center"/>
          </w:tcPr>
          <w:p>
            <w:pPr>
              <w:jc w:val="center"/>
              <w:rPr>
                <w:rFonts w:ascii="宋体" w:hAnsi="宋体" w:cs="宋体"/>
                <w:b/>
                <w:szCs w:val="21"/>
              </w:rPr>
            </w:pPr>
            <w:r>
              <w:rPr>
                <w:rFonts w:hint="eastAsia" w:ascii="宋体" w:hAnsi="宋体" w:cs="宋体"/>
                <w:b/>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0" w:hRule="atLeast"/>
          <w:jc w:val="center"/>
        </w:trPr>
        <w:tc>
          <w:tcPr>
            <w:tcW w:w="835" w:type="dxa"/>
            <w:vMerge w:val="restart"/>
            <w:tcBorders>
              <w:top w:val="single" w:color="auto" w:sz="6" w:space="0"/>
              <w:left w:val="single" w:color="auto" w:sz="12" w:space="0"/>
              <w:right w:val="single" w:color="auto" w:sz="6" w:space="0"/>
            </w:tcBorders>
            <w:textDirection w:val="tbRlV"/>
            <w:vAlign w:val="center"/>
          </w:tcPr>
          <w:p>
            <w:pPr>
              <w:spacing w:line="480" w:lineRule="auto"/>
              <w:jc w:val="center"/>
              <w:rPr>
                <w:rFonts w:hint="eastAsia" w:ascii="宋体" w:hAnsi="宋体" w:eastAsia="宋体" w:cs="宋体"/>
                <w:szCs w:val="21"/>
                <w:lang w:eastAsia="zh-CN"/>
              </w:rPr>
            </w:pPr>
            <w:r>
              <w:rPr>
                <w:rFonts w:hint="eastAsia" w:ascii="宋体" w:hAnsi="宋体" w:cs="宋体"/>
                <w:szCs w:val="21"/>
                <w:lang w:eastAsia="zh-CN"/>
              </w:rPr>
              <w:t>形式评审</w:t>
            </w: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1</w:t>
            </w:r>
          </w:p>
        </w:tc>
        <w:tc>
          <w:tcPr>
            <w:tcW w:w="670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auto"/>
                <w:szCs w:val="21"/>
              </w:rPr>
            </w:pPr>
            <w:r>
              <w:rPr>
                <w:rFonts w:hint="eastAsia" w:ascii="宋体" w:hAnsi="宋体" w:cs="宋体"/>
                <w:color w:val="auto"/>
                <w:szCs w:val="21"/>
              </w:rPr>
              <w:t>投标文件没有投标单位法定代表人或其授权代表签字（章）和加盖投标单位公章的；</w:t>
            </w:r>
          </w:p>
        </w:tc>
        <w:tc>
          <w:tcPr>
            <w:tcW w:w="740" w:type="dxa"/>
            <w:tcBorders>
              <w:top w:val="single" w:color="auto" w:sz="6" w:space="0"/>
              <w:left w:val="single" w:color="auto" w:sz="6" w:space="0"/>
              <w:bottom w:val="single" w:color="auto" w:sz="6" w:space="0"/>
              <w:right w:val="single" w:color="auto" w:sz="6" w:space="0"/>
            </w:tcBorders>
          </w:tcPr>
          <w:p>
            <w:pPr>
              <w:rPr>
                <w:rFonts w:ascii="宋体" w:hAnsi="宋体" w:cs="宋体"/>
                <w:szCs w:val="21"/>
              </w:rPr>
            </w:pPr>
          </w:p>
        </w:tc>
        <w:tc>
          <w:tcPr>
            <w:tcW w:w="752" w:type="dxa"/>
            <w:tcBorders>
              <w:top w:val="single" w:color="auto" w:sz="6" w:space="0"/>
              <w:left w:val="single" w:color="auto" w:sz="6"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2</w:t>
            </w:r>
          </w:p>
        </w:tc>
        <w:tc>
          <w:tcPr>
            <w:tcW w:w="670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auto"/>
                <w:szCs w:val="21"/>
              </w:rPr>
            </w:pPr>
            <w:r>
              <w:rPr>
                <w:rFonts w:hint="eastAsia" w:ascii="宋体" w:hAnsi="宋体" w:cs="宋体"/>
                <w:color w:val="auto"/>
                <w:szCs w:val="21"/>
              </w:rPr>
              <w:t>投标报价是否超过招标文件所设定最高上限价的；</w:t>
            </w:r>
          </w:p>
        </w:tc>
        <w:tc>
          <w:tcPr>
            <w:tcW w:w="740" w:type="dxa"/>
            <w:tcBorders>
              <w:top w:val="single" w:color="auto" w:sz="6" w:space="0"/>
              <w:left w:val="single" w:color="auto" w:sz="6" w:space="0"/>
              <w:bottom w:val="single" w:color="auto" w:sz="6" w:space="0"/>
              <w:right w:val="single" w:color="auto" w:sz="6" w:space="0"/>
            </w:tcBorders>
          </w:tcPr>
          <w:p>
            <w:pPr>
              <w:rPr>
                <w:rFonts w:ascii="宋体" w:hAnsi="宋体" w:cs="宋体"/>
                <w:szCs w:val="21"/>
              </w:rPr>
            </w:pPr>
          </w:p>
        </w:tc>
        <w:tc>
          <w:tcPr>
            <w:tcW w:w="752" w:type="dxa"/>
            <w:tcBorders>
              <w:top w:val="single" w:color="auto" w:sz="6" w:space="0"/>
              <w:left w:val="single" w:color="auto" w:sz="6"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2"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3</w:t>
            </w:r>
          </w:p>
        </w:tc>
        <w:tc>
          <w:tcPr>
            <w:tcW w:w="670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auto"/>
                <w:szCs w:val="21"/>
              </w:rPr>
            </w:pPr>
            <w:r>
              <w:rPr>
                <w:rFonts w:hint="eastAsia" w:ascii="宋体" w:hAnsi="宋体" w:cs="宋体"/>
                <w:color w:val="auto"/>
                <w:szCs w:val="21"/>
              </w:rPr>
              <w:t>招标文件中明确要求的事项而投标文件做出错误响应的；</w:t>
            </w:r>
          </w:p>
        </w:tc>
        <w:tc>
          <w:tcPr>
            <w:tcW w:w="740" w:type="dxa"/>
            <w:tcBorders>
              <w:top w:val="single" w:color="auto" w:sz="6" w:space="0"/>
              <w:left w:val="single" w:color="auto" w:sz="6" w:space="0"/>
              <w:bottom w:val="single" w:color="auto" w:sz="6" w:space="0"/>
              <w:right w:val="single" w:color="auto" w:sz="6" w:space="0"/>
            </w:tcBorders>
          </w:tcPr>
          <w:p>
            <w:pPr>
              <w:rPr>
                <w:rFonts w:ascii="宋体" w:hAnsi="宋体" w:cs="宋体"/>
                <w:szCs w:val="21"/>
              </w:rPr>
            </w:pPr>
          </w:p>
        </w:tc>
        <w:tc>
          <w:tcPr>
            <w:tcW w:w="752" w:type="dxa"/>
            <w:tcBorders>
              <w:top w:val="single" w:color="auto" w:sz="6" w:space="0"/>
              <w:left w:val="single" w:color="auto" w:sz="6"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4</w:t>
            </w:r>
          </w:p>
        </w:tc>
        <w:tc>
          <w:tcPr>
            <w:tcW w:w="6700" w:type="dxa"/>
            <w:tcBorders>
              <w:top w:val="single" w:color="auto" w:sz="6" w:space="0"/>
              <w:left w:val="single" w:color="auto" w:sz="6" w:space="0"/>
              <w:bottom w:val="single" w:color="auto" w:sz="6" w:space="0"/>
              <w:right w:val="single" w:color="auto" w:sz="6" w:space="0"/>
            </w:tcBorders>
            <w:vAlign w:val="center"/>
          </w:tcPr>
          <w:p>
            <w:pPr>
              <w:rPr>
                <w:rFonts w:ascii="宋体" w:hAnsi="宋体" w:cs="宋体"/>
                <w:color w:val="auto"/>
                <w:szCs w:val="21"/>
              </w:rPr>
            </w:pPr>
            <w:r>
              <w:rPr>
                <w:rFonts w:hint="eastAsia" w:ascii="宋体" w:hAnsi="宋体" w:cs="宋体"/>
                <w:color w:val="auto"/>
                <w:szCs w:val="21"/>
              </w:rPr>
              <w:t>投标人是否对同一招标项目作出两个以上报价未明确效力的；</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835" w:type="dxa"/>
            <w:vMerge w:val="restart"/>
            <w:tcBorders>
              <w:top w:val="single" w:color="auto" w:sz="6" w:space="0"/>
              <w:left w:val="single" w:color="auto" w:sz="12" w:space="0"/>
              <w:right w:val="single" w:color="auto" w:sz="6" w:space="0"/>
            </w:tcBorders>
            <w:vAlign w:val="center"/>
          </w:tcPr>
          <w:p>
            <w:pPr>
              <w:spacing w:line="240" w:lineRule="auto"/>
              <w:jc w:val="center"/>
              <w:rPr>
                <w:rFonts w:ascii="宋体" w:hAnsi="宋体" w:cs="宋体"/>
                <w:color w:val="auto"/>
                <w:sz w:val="24"/>
                <w:szCs w:val="24"/>
              </w:rPr>
            </w:pPr>
            <w:r>
              <w:rPr>
                <w:rFonts w:hint="eastAsia" w:ascii="宋体" w:hAnsi="宋体" w:cs="宋体"/>
                <w:color w:val="auto"/>
                <w:sz w:val="24"/>
                <w:szCs w:val="24"/>
              </w:rPr>
              <w:t>资</w:t>
            </w:r>
          </w:p>
          <w:p>
            <w:pPr>
              <w:spacing w:line="240" w:lineRule="auto"/>
              <w:jc w:val="center"/>
              <w:rPr>
                <w:rFonts w:ascii="宋体" w:hAnsi="宋体" w:cs="宋体"/>
                <w:color w:val="auto"/>
                <w:sz w:val="24"/>
                <w:szCs w:val="24"/>
              </w:rPr>
            </w:pPr>
            <w:r>
              <w:rPr>
                <w:rFonts w:hint="eastAsia" w:ascii="宋体" w:hAnsi="宋体" w:cs="宋体"/>
                <w:color w:val="auto"/>
                <w:sz w:val="24"/>
                <w:szCs w:val="24"/>
              </w:rPr>
              <w:t>格</w:t>
            </w:r>
          </w:p>
          <w:p>
            <w:pPr>
              <w:spacing w:line="240" w:lineRule="auto"/>
              <w:jc w:val="center"/>
              <w:rPr>
                <w:rFonts w:ascii="宋体" w:hAnsi="宋体" w:cs="宋体"/>
                <w:color w:val="auto"/>
                <w:sz w:val="24"/>
                <w:szCs w:val="24"/>
              </w:rPr>
            </w:pPr>
            <w:r>
              <w:rPr>
                <w:rFonts w:hint="eastAsia" w:ascii="宋体" w:hAnsi="宋体" w:cs="宋体"/>
                <w:color w:val="auto"/>
                <w:sz w:val="24"/>
                <w:szCs w:val="24"/>
              </w:rPr>
              <w:t>评</w:t>
            </w:r>
          </w:p>
          <w:p>
            <w:pPr>
              <w:spacing w:line="240" w:lineRule="auto"/>
              <w:jc w:val="center"/>
              <w:rPr>
                <w:rFonts w:ascii="宋体" w:hAnsi="宋体" w:cs="宋体"/>
                <w:color w:val="auto"/>
                <w:sz w:val="24"/>
                <w:szCs w:val="24"/>
              </w:rPr>
            </w:pPr>
            <w:r>
              <w:rPr>
                <w:rFonts w:hint="eastAsia" w:ascii="宋体" w:hAnsi="宋体" w:cs="宋体"/>
                <w:color w:val="auto"/>
                <w:sz w:val="24"/>
                <w:szCs w:val="24"/>
              </w:rPr>
              <w:t>审</w:t>
            </w:r>
          </w:p>
          <w:p>
            <w:pPr>
              <w:widowControl/>
              <w:spacing w:line="240" w:lineRule="auto"/>
              <w:jc w:val="left"/>
              <w:rPr>
                <w:rFonts w:hint="eastAsia" w:ascii="宋体" w:hAnsi="宋体" w:eastAsia="宋体" w:cs="宋体"/>
                <w:szCs w:val="21"/>
                <w:lang w:eastAsia="zh-CN"/>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eastAsia="宋体" w:cs="宋体"/>
                <w:szCs w:val="21"/>
                <w:lang w:val="en-US" w:eastAsia="zh-CN"/>
              </w:rPr>
            </w:pPr>
            <w:r>
              <w:rPr>
                <w:rFonts w:hint="eastAsia" w:ascii="宋体" w:hAnsi="宋体" w:cs="宋体"/>
                <w:szCs w:val="21"/>
              </w:rPr>
              <w:t>1</w:t>
            </w:r>
          </w:p>
        </w:tc>
        <w:tc>
          <w:tcPr>
            <w:tcW w:w="6700"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宋体" w:hAnsi="宋体" w:eastAsia="宋体" w:cs="宋体"/>
                <w:color w:val="auto"/>
                <w:szCs w:val="21"/>
                <w:lang w:eastAsia="zh-CN"/>
              </w:rPr>
            </w:pPr>
            <w:r>
              <w:rPr>
                <w:rFonts w:hint="eastAsia" w:ascii="宋体" w:hAnsi="宋体" w:cs="宋体"/>
                <w:color w:val="auto"/>
                <w:szCs w:val="21"/>
                <w:lang w:eastAsia="zh-CN"/>
              </w:rPr>
              <w:t>投标文件</w:t>
            </w:r>
            <w:r>
              <w:rPr>
                <w:rFonts w:hint="eastAsia" w:ascii="宋体" w:cs="宋体"/>
                <w:color w:val="auto"/>
                <w:kern w:val="0"/>
                <w:szCs w:val="21"/>
              </w:rPr>
              <w:t>是否</w:t>
            </w:r>
            <w:r>
              <w:rPr>
                <w:rFonts w:hint="eastAsia" w:ascii="宋体" w:hAnsi="宋体" w:cs="宋体"/>
                <w:color w:val="auto"/>
                <w:szCs w:val="21"/>
                <w:lang w:eastAsia="zh-CN"/>
              </w:rPr>
              <w:t>按照招标文件要求编制</w:t>
            </w:r>
            <w:r>
              <w:rPr>
                <w:rFonts w:hint="eastAsia" w:ascii="宋体" w:cs="宋体"/>
                <w:color w:val="auto"/>
                <w:kern w:val="0"/>
                <w:szCs w:val="21"/>
                <w:lang w:eastAsia="zh-CN"/>
              </w:rPr>
              <w:t>、</w:t>
            </w:r>
            <w:r>
              <w:rPr>
                <w:rFonts w:hint="eastAsia" w:ascii="宋体" w:cs="宋体"/>
                <w:color w:val="auto"/>
                <w:kern w:val="0"/>
                <w:szCs w:val="21"/>
              </w:rPr>
              <w:t>胶</w:t>
            </w:r>
            <w:r>
              <w:rPr>
                <w:rFonts w:hint="eastAsia" w:ascii="宋体" w:cs="宋体"/>
                <w:color w:val="auto"/>
                <w:kern w:val="0"/>
                <w:szCs w:val="21"/>
                <w:lang w:val="en-US" w:eastAsia="zh-CN"/>
              </w:rPr>
              <w:t>装</w:t>
            </w:r>
            <w:r>
              <w:rPr>
                <w:rFonts w:hint="eastAsia" w:ascii="宋体" w:cs="宋体"/>
                <w:color w:val="auto"/>
                <w:kern w:val="0"/>
                <w:szCs w:val="21"/>
                <w:lang w:eastAsia="zh-CN"/>
              </w:rPr>
              <w:t>、</w:t>
            </w:r>
            <w:r>
              <w:rPr>
                <w:rFonts w:hint="eastAsia" w:ascii="宋体" w:cs="宋体"/>
                <w:color w:val="auto"/>
                <w:kern w:val="0"/>
                <w:szCs w:val="21"/>
              </w:rPr>
              <w:t>密封的</w:t>
            </w:r>
            <w:r>
              <w:rPr>
                <w:rFonts w:hint="eastAsia" w:ascii="宋体" w:hAnsi="宋体" w:cs="宋体"/>
                <w:color w:val="auto"/>
                <w:szCs w:val="21"/>
                <w:lang w:eastAsia="zh-CN"/>
              </w:rPr>
              <w:t>；</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2</w:t>
            </w:r>
          </w:p>
        </w:tc>
        <w:tc>
          <w:tcPr>
            <w:tcW w:w="6700"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宋体" w:hAnsi="宋体" w:eastAsia="宋体" w:cs="宋体"/>
                <w:color w:val="auto"/>
                <w:szCs w:val="21"/>
                <w:lang w:eastAsia="zh-CN"/>
              </w:rPr>
            </w:pPr>
            <w:r>
              <w:rPr>
                <w:rFonts w:hint="eastAsia" w:ascii="宋体" w:hAnsi="宋体" w:cs="宋体"/>
                <w:color w:val="auto"/>
                <w:szCs w:val="21"/>
              </w:rPr>
              <w:t>投标文件附有招标人不能接受条件的</w:t>
            </w:r>
            <w:r>
              <w:rPr>
                <w:rFonts w:hint="eastAsia" w:ascii="宋体" w:hAnsi="宋体" w:cs="宋体"/>
                <w:color w:val="auto"/>
                <w:szCs w:val="21"/>
                <w:lang w:eastAsia="zh-CN"/>
              </w:rPr>
              <w:t>；</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3</w:t>
            </w:r>
          </w:p>
        </w:tc>
        <w:tc>
          <w:tcPr>
            <w:tcW w:w="6700"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宋体" w:hAnsi="宋体" w:cs="宋体"/>
                <w:color w:val="auto"/>
                <w:szCs w:val="21"/>
                <w:lang w:eastAsia="zh-CN"/>
              </w:rPr>
            </w:pPr>
            <w:r>
              <w:rPr>
                <w:rFonts w:hint="eastAsia" w:ascii="宋体" w:hAnsi="宋体" w:cs="宋体"/>
                <w:color w:val="auto"/>
                <w:szCs w:val="21"/>
                <w:lang w:eastAsia="zh-CN"/>
              </w:rPr>
              <w:t>投标文件中的质保服务是否按照招标文件规定要求的；</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4</w:t>
            </w:r>
          </w:p>
        </w:tc>
        <w:tc>
          <w:tcPr>
            <w:tcW w:w="6700"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宋体" w:hAnsi="宋体" w:cs="宋体"/>
                <w:color w:val="auto"/>
                <w:szCs w:val="21"/>
                <w:lang w:eastAsia="zh-CN"/>
              </w:rPr>
            </w:pPr>
            <w:r>
              <w:rPr>
                <w:rFonts w:hint="eastAsia" w:ascii="宋体" w:eastAsia="宋体" w:cs="宋体"/>
                <w:color w:val="auto"/>
                <w:kern w:val="0"/>
                <w:szCs w:val="21"/>
                <w:lang w:eastAsia="zh-CN"/>
              </w:rPr>
              <w:t>投标文件前后表述互相矛盾的；</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835" w:type="dxa"/>
            <w:vMerge w:val="restart"/>
            <w:tcBorders>
              <w:top w:val="single" w:color="auto" w:sz="6" w:space="0"/>
              <w:left w:val="single" w:color="auto" w:sz="12" w:space="0"/>
              <w:right w:val="single" w:color="auto" w:sz="6" w:space="0"/>
            </w:tcBorders>
            <w:vAlign w:val="center"/>
          </w:tcPr>
          <w:p>
            <w:pPr>
              <w:widowControl/>
              <w:spacing w:line="240" w:lineRule="auto"/>
              <w:jc w:val="center"/>
              <w:rPr>
                <w:rFonts w:ascii="宋体" w:hAnsi="宋体" w:cs="宋体"/>
                <w:szCs w:val="21"/>
              </w:rPr>
            </w:pPr>
            <w:r>
              <w:rPr>
                <w:rFonts w:hint="eastAsia" w:ascii="宋体" w:hAnsi="宋体" w:cs="宋体"/>
                <w:szCs w:val="21"/>
              </w:rPr>
              <w:t>响应性评审标准</w:t>
            </w: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szCs w:val="21"/>
              </w:rPr>
            </w:pPr>
            <w:r>
              <w:rPr>
                <w:rFonts w:hint="eastAsia" w:ascii="宋体" w:hAnsi="宋体" w:cs="宋体"/>
                <w:szCs w:val="21"/>
              </w:rPr>
              <w:t>1</w:t>
            </w:r>
          </w:p>
        </w:tc>
        <w:tc>
          <w:tcPr>
            <w:tcW w:w="6700" w:type="dxa"/>
            <w:tcBorders>
              <w:top w:val="single" w:color="auto" w:sz="6" w:space="0"/>
              <w:left w:val="single" w:color="auto" w:sz="6" w:space="0"/>
              <w:bottom w:val="single" w:color="auto" w:sz="6" w:space="0"/>
              <w:right w:val="single" w:color="auto" w:sz="6" w:space="0"/>
            </w:tcBorders>
            <w:vAlign w:val="center"/>
          </w:tcPr>
          <w:p>
            <w:pPr>
              <w:autoSpaceDE w:val="0"/>
              <w:autoSpaceDN w:val="0"/>
              <w:rPr>
                <w:rFonts w:hint="eastAsia" w:ascii="宋体" w:eastAsia="宋体" w:cs="宋体"/>
                <w:color w:val="auto"/>
                <w:kern w:val="0"/>
                <w:szCs w:val="21"/>
                <w:lang w:eastAsia="zh-CN"/>
              </w:rPr>
            </w:pPr>
            <w:r>
              <w:rPr>
                <w:rFonts w:hint="eastAsia" w:ascii="宋体" w:cs="宋体"/>
                <w:color w:val="auto"/>
                <w:kern w:val="0"/>
                <w:szCs w:val="21"/>
              </w:rPr>
              <w:t>投标文件的有效期不满足招标文件的规定</w:t>
            </w:r>
            <w:r>
              <w:rPr>
                <w:rFonts w:hint="eastAsia" w:ascii="宋体" w:cs="宋体"/>
                <w:color w:val="auto"/>
                <w:kern w:val="0"/>
                <w:szCs w:val="21"/>
                <w:lang w:eastAsia="zh-CN"/>
              </w:rPr>
              <w:t>；</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szCs w:val="21"/>
              </w:rPr>
            </w:pPr>
            <w:r>
              <w:rPr>
                <w:rFonts w:hint="eastAsia" w:ascii="宋体" w:hAnsi="宋体" w:cs="宋体"/>
                <w:szCs w:val="21"/>
              </w:rPr>
              <w:t>2</w:t>
            </w:r>
          </w:p>
        </w:tc>
        <w:tc>
          <w:tcPr>
            <w:tcW w:w="6700" w:type="dxa"/>
            <w:tcBorders>
              <w:top w:val="single" w:color="auto" w:sz="6" w:space="0"/>
              <w:left w:val="single" w:color="auto" w:sz="6" w:space="0"/>
              <w:bottom w:val="single" w:color="auto" w:sz="6" w:space="0"/>
              <w:right w:val="single" w:color="auto" w:sz="6" w:space="0"/>
            </w:tcBorders>
            <w:vAlign w:val="center"/>
          </w:tcPr>
          <w:p>
            <w:pPr>
              <w:rPr>
                <w:rFonts w:hint="eastAsia" w:ascii="宋体" w:eastAsia="宋体" w:cs="宋体"/>
                <w:color w:val="auto"/>
                <w:kern w:val="0"/>
                <w:szCs w:val="21"/>
                <w:lang w:eastAsia="zh-CN"/>
              </w:rPr>
            </w:pPr>
            <w:r>
              <w:rPr>
                <w:rFonts w:hint="eastAsia" w:ascii="宋体" w:hAnsi="宋体" w:cs="宋体"/>
                <w:color w:val="auto"/>
                <w:sz w:val="24"/>
                <w:szCs w:val="24"/>
                <w:lang w:val="en-US" w:eastAsia="zh-CN"/>
              </w:rPr>
              <w:t>投标文件的服务期限超过招标文件规定期限的</w:t>
            </w:r>
            <w:r>
              <w:rPr>
                <w:rFonts w:hint="eastAsia" w:ascii="宋体" w:hAnsi="宋体" w:cs="宋体"/>
                <w:color w:val="auto"/>
                <w:sz w:val="24"/>
                <w:szCs w:val="24"/>
              </w:rPr>
              <w:t>；</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szCs w:val="21"/>
              </w:rPr>
            </w:pPr>
            <w:r>
              <w:rPr>
                <w:rFonts w:hint="eastAsia" w:ascii="宋体" w:hAnsi="宋体" w:cs="宋体"/>
                <w:szCs w:val="21"/>
              </w:rPr>
              <w:t>3</w:t>
            </w:r>
          </w:p>
        </w:tc>
        <w:tc>
          <w:tcPr>
            <w:tcW w:w="6700"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cs="宋体"/>
                <w:color w:val="auto"/>
                <w:sz w:val="24"/>
                <w:szCs w:val="24"/>
              </w:rPr>
            </w:pPr>
            <w:r>
              <w:rPr>
                <w:rFonts w:hint="eastAsia" w:ascii="宋体" w:hAnsi="宋体" w:cs="宋体"/>
                <w:color w:val="auto"/>
                <w:sz w:val="24"/>
                <w:szCs w:val="24"/>
                <w:lang w:val="en-US" w:eastAsia="zh-CN"/>
              </w:rPr>
              <w:t>投标文件的质量标准是否符合招标文件规定要求的；</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2" w:hRule="atLeast"/>
          <w:jc w:val="center"/>
        </w:trPr>
        <w:tc>
          <w:tcPr>
            <w:tcW w:w="835" w:type="dxa"/>
            <w:vMerge w:val="continue"/>
            <w:tcBorders>
              <w:left w:val="single" w:color="auto" w:sz="12" w:space="0"/>
              <w:right w:val="single" w:color="auto" w:sz="6" w:space="0"/>
            </w:tcBorders>
            <w:vAlign w:val="center"/>
          </w:tcPr>
          <w:p>
            <w:pPr>
              <w:widowControl/>
              <w:spacing w:line="240" w:lineRule="auto"/>
              <w:jc w:val="left"/>
              <w:rPr>
                <w:rFonts w:ascii="宋体" w:hAnsi="宋体" w:cs="宋体"/>
                <w:szCs w:val="21"/>
              </w:rPr>
            </w:pPr>
          </w:p>
        </w:tc>
        <w:tc>
          <w:tcPr>
            <w:tcW w:w="738" w:type="dxa"/>
            <w:tcBorders>
              <w:top w:val="single" w:color="auto" w:sz="6" w:space="0"/>
              <w:left w:val="single" w:color="auto" w:sz="6" w:space="0"/>
              <w:bottom w:val="single" w:color="auto" w:sz="6" w:space="0"/>
              <w:right w:val="single" w:color="auto" w:sz="6" w:space="0"/>
            </w:tcBorders>
            <w:vAlign w:val="center"/>
          </w:tcPr>
          <w:p>
            <w:pPr>
              <w:jc w:val="center"/>
              <w:rPr>
                <w:rFonts w:hint="eastAsia" w:ascii="宋体" w:hAnsi="宋体" w:cs="宋体"/>
                <w:szCs w:val="21"/>
              </w:rPr>
            </w:pPr>
            <w:r>
              <w:rPr>
                <w:rFonts w:hint="eastAsia" w:ascii="宋体" w:hAnsi="宋体" w:cs="宋体"/>
                <w:szCs w:val="21"/>
              </w:rPr>
              <w:t>4</w:t>
            </w:r>
          </w:p>
        </w:tc>
        <w:tc>
          <w:tcPr>
            <w:tcW w:w="6700" w:type="dxa"/>
            <w:tcBorders>
              <w:top w:val="single" w:color="auto" w:sz="6" w:space="0"/>
              <w:left w:val="single" w:color="auto" w:sz="6" w:space="0"/>
              <w:bottom w:val="single" w:color="auto" w:sz="6" w:space="0"/>
              <w:right w:val="single" w:color="auto" w:sz="6" w:space="0"/>
            </w:tcBorders>
            <w:vAlign w:val="center"/>
          </w:tcPr>
          <w:p>
            <w:pPr>
              <w:rPr>
                <w:rFonts w:hint="eastAsia" w:ascii="宋体" w:hAnsi="宋体" w:cs="宋体"/>
                <w:color w:val="auto"/>
                <w:sz w:val="24"/>
                <w:szCs w:val="24"/>
              </w:rPr>
            </w:pPr>
            <w:r>
              <w:rPr>
                <w:rFonts w:hint="eastAsia" w:ascii="宋体" w:hAnsi="宋体" w:cs="宋体"/>
                <w:color w:val="auto"/>
                <w:sz w:val="24"/>
                <w:szCs w:val="24"/>
              </w:rPr>
              <w:t>权利义务符合合同条款及格式规定的权利义务</w:t>
            </w:r>
            <w:r>
              <w:rPr>
                <w:rFonts w:hint="eastAsia" w:ascii="宋体" w:hAnsi="宋体" w:cs="宋体"/>
                <w:color w:val="auto"/>
                <w:sz w:val="24"/>
                <w:szCs w:val="24"/>
                <w:lang w:eastAsia="zh-CN"/>
              </w:rPr>
              <w:t>。</w:t>
            </w:r>
          </w:p>
        </w:tc>
        <w:tc>
          <w:tcPr>
            <w:tcW w:w="740" w:type="dxa"/>
            <w:tcBorders>
              <w:top w:val="single" w:color="auto" w:sz="6" w:space="0"/>
              <w:left w:val="single" w:color="auto" w:sz="6" w:space="0"/>
              <w:bottom w:val="single" w:color="auto" w:sz="6" w:space="0"/>
              <w:right w:val="single" w:color="auto" w:sz="4" w:space="0"/>
            </w:tcBorders>
          </w:tcPr>
          <w:p>
            <w:pPr>
              <w:rPr>
                <w:rFonts w:ascii="宋体" w:hAnsi="宋体" w:cs="宋体"/>
                <w:szCs w:val="21"/>
              </w:rPr>
            </w:pPr>
          </w:p>
        </w:tc>
        <w:tc>
          <w:tcPr>
            <w:tcW w:w="752" w:type="dxa"/>
            <w:tcBorders>
              <w:top w:val="single" w:color="auto" w:sz="6" w:space="0"/>
              <w:left w:val="single" w:color="auto" w:sz="4" w:space="0"/>
              <w:bottom w:val="single" w:color="auto" w:sz="6" w:space="0"/>
              <w:right w:val="single" w:color="auto" w:sz="12" w:space="0"/>
            </w:tcBorders>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835"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cs="宋体"/>
                <w:szCs w:val="21"/>
              </w:rPr>
            </w:pPr>
          </w:p>
        </w:tc>
        <w:tc>
          <w:tcPr>
            <w:tcW w:w="8930" w:type="dxa"/>
            <w:gridSpan w:val="4"/>
            <w:tcBorders>
              <w:top w:val="single" w:color="auto" w:sz="6" w:space="0"/>
              <w:left w:val="single" w:color="auto" w:sz="6" w:space="0"/>
              <w:bottom w:val="single" w:color="auto" w:sz="12" w:space="0"/>
              <w:right w:val="single" w:color="auto" w:sz="12" w:space="0"/>
            </w:tcBorders>
            <w:vAlign w:val="center"/>
          </w:tcPr>
          <w:p>
            <w:pPr>
              <w:rPr>
                <w:rFonts w:ascii="宋体" w:hAnsi="宋体" w:cs="宋体"/>
                <w:sz w:val="18"/>
                <w:szCs w:val="18"/>
              </w:rPr>
            </w:pPr>
            <w:r>
              <w:rPr>
                <w:rFonts w:hint="eastAsia" w:ascii="宋体" w:hAnsi="宋体" w:cs="宋体"/>
                <w:sz w:val="22"/>
                <w:szCs w:val="22"/>
              </w:rPr>
              <w:t>结论：是否通过评审，通过在是选项处打“√”，不通过在否选项处打“×”。</w:t>
            </w:r>
          </w:p>
        </w:tc>
      </w:tr>
    </w:tbl>
    <w:p>
      <w:pPr>
        <w:spacing w:line="400" w:lineRule="exact"/>
        <w:rPr>
          <w:rFonts w:asciiTheme="minorEastAsia" w:hAnsiTheme="minorEastAsia" w:eastAsiaTheme="minorEastAsia" w:cstheme="minorEastAsia"/>
          <w:b/>
        </w:rPr>
      </w:pPr>
    </w:p>
    <w:p>
      <w:pPr>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bCs/>
          <w:lang w:val="en-US" w:eastAsia="zh-CN"/>
        </w:rPr>
        <w:t>3</w:t>
      </w:r>
      <w:r>
        <w:rPr>
          <w:rFonts w:hint="eastAsia" w:asciiTheme="minorEastAsia" w:hAnsiTheme="minorEastAsia" w:eastAsiaTheme="minorEastAsia" w:cstheme="minorEastAsia"/>
          <w:bCs/>
        </w:rPr>
        <w:t>、  确定</w:t>
      </w:r>
      <w:r>
        <w:rPr>
          <w:rFonts w:hint="eastAsia" w:asciiTheme="minorEastAsia" w:hAnsiTheme="minorEastAsia" w:cstheme="minorEastAsia"/>
          <w:bCs/>
        </w:rPr>
        <w:t>中标</w:t>
      </w:r>
      <w:r>
        <w:rPr>
          <w:rFonts w:hint="eastAsia" w:asciiTheme="minorEastAsia" w:hAnsiTheme="minorEastAsia" w:eastAsiaTheme="minorEastAsia" w:cstheme="minorEastAsia"/>
          <w:bCs/>
        </w:rPr>
        <w:t>候选人</w:t>
      </w:r>
    </w:p>
    <w:p>
      <w:pPr>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bCs/>
          <w:lang w:val="en-US" w:eastAsia="zh-CN"/>
        </w:rPr>
        <w:t>3</w:t>
      </w:r>
      <w:r>
        <w:rPr>
          <w:rFonts w:hint="eastAsia" w:asciiTheme="minorEastAsia" w:hAnsiTheme="minorEastAsia" w:eastAsiaTheme="minorEastAsia" w:cstheme="minorEastAsia"/>
          <w:bCs/>
        </w:rPr>
        <w:t>.1  本次采购由询价小组确定</w:t>
      </w:r>
      <w:r>
        <w:rPr>
          <w:rFonts w:hint="eastAsia" w:asciiTheme="minorEastAsia" w:hAnsiTheme="minorEastAsia" w:cstheme="minorEastAsia"/>
          <w:bCs/>
        </w:rPr>
        <w:t>中标</w:t>
      </w:r>
      <w:r>
        <w:rPr>
          <w:rFonts w:hint="eastAsia" w:asciiTheme="minorEastAsia" w:hAnsiTheme="minorEastAsia" w:eastAsiaTheme="minorEastAsia" w:cstheme="minorEastAsia"/>
          <w:bCs/>
        </w:rPr>
        <w:t>候选人。</w:t>
      </w:r>
    </w:p>
    <w:p>
      <w:pPr>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bCs/>
          <w:lang w:val="en-US" w:eastAsia="zh-CN"/>
        </w:rPr>
        <w:t>3</w:t>
      </w:r>
      <w:r>
        <w:rPr>
          <w:rFonts w:hint="eastAsia" w:asciiTheme="minorEastAsia" w:hAnsiTheme="minorEastAsia" w:eastAsiaTheme="minorEastAsia" w:cstheme="minorEastAsia"/>
          <w:bCs/>
        </w:rPr>
        <w:t xml:space="preserve">.2  </w:t>
      </w:r>
      <w:r>
        <w:rPr>
          <w:rFonts w:hint="eastAsia" w:asciiTheme="minorEastAsia" w:hAnsiTheme="minorEastAsia" w:eastAsiaTheme="minorEastAsia" w:cstheme="minorEastAsia"/>
          <w:b/>
          <w:u w:val="single"/>
        </w:rPr>
        <w:t>▲询价小组根据符合采购需求、质量和服务均能满足招标文件实质性响应要求且（符合政策扣除的供应商）报价最低的原则确定</w:t>
      </w:r>
      <w:r>
        <w:rPr>
          <w:rFonts w:hint="eastAsia" w:asciiTheme="minorEastAsia" w:hAnsiTheme="minorEastAsia" w:cstheme="minorEastAsia"/>
          <w:b/>
          <w:u w:val="single"/>
        </w:rPr>
        <w:t>中标</w:t>
      </w:r>
      <w:r>
        <w:rPr>
          <w:rFonts w:hint="eastAsia" w:asciiTheme="minorEastAsia" w:hAnsiTheme="minorEastAsia" w:eastAsiaTheme="minorEastAsia" w:cstheme="minorEastAsia"/>
          <w:b/>
          <w:u w:val="single"/>
        </w:rPr>
        <w:t>供应商</w:t>
      </w:r>
      <w:r>
        <w:rPr>
          <w:rFonts w:hint="eastAsia" w:asciiTheme="minorEastAsia" w:hAnsiTheme="minorEastAsia" w:eastAsiaTheme="minorEastAsia" w:cstheme="minorEastAsia"/>
        </w:rPr>
        <w:t>，通过的</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供应商按照报价由低到高顺序依次进行排名。最大限度地满足招标文件中规定的实质性响应要求且报价最低的</w:t>
      </w:r>
      <w:r>
        <w:rPr>
          <w:rFonts w:hint="eastAsia" w:asciiTheme="minorEastAsia" w:hAnsiTheme="minorEastAsia" w:eastAsiaTheme="minorEastAsia" w:cstheme="minorEastAsia"/>
          <w:bCs/>
        </w:rPr>
        <w:t>投标</w:t>
      </w:r>
      <w:r>
        <w:rPr>
          <w:rFonts w:hint="eastAsia" w:asciiTheme="minorEastAsia" w:hAnsiTheme="minorEastAsia" w:eastAsiaTheme="minorEastAsia" w:cstheme="minorEastAsia"/>
        </w:rPr>
        <w:t>供应商，将被推荐为第一</w:t>
      </w:r>
      <w:r>
        <w:rPr>
          <w:rFonts w:hint="eastAsia" w:asciiTheme="minorEastAsia" w:hAnsiTheme="minorEastAsia" w:cstheme="minorEastAsia"/>
        </w:rPr>
        <w:t>中标</w:t>
      </w:r>
      <w:r>
        <w:rPr>
          <w:rFonts w:hint="eastAsia" w:asciiTheme="minorEastAsia" w:hAnsiTheme="minorEastAsia" w:eastAsiaTheme="minorEastAsia" w:cstheme="minorEastAsia"/>
        </w:rPr>
        <w:t>候选人。</w:t>
      </w:r>
    </w:p>
    <w:p>
      <w:pPr>
        <w:spacing w:line="400" w:lineRule="exact"/>
        <w:rPr>
          <w:rFonts w:asciiTheme="minorEastAsia" w:hAnsiTheme="minorEastAsia" w:eastAsiaTheme="minorEastAsia" w:cstheme="minorEastAsia"/>
          <w:bCs/>
        </w:rPr>
      </w:pPr>
      <w:r>
        <w:rPr>
          <w:rFonts w:hint="eastAsia" w:asciiTheme="minorEastAsia" w:hAnsiTheme="minorEastAsia" w:eastAsiaTheme="minorEastAsia" w:cstheme="minorEastAsia"/>
          <w:bCs/>
        </w:rPr>
        <w:t>1</w:t>
      </w:r>
      <w:r>
        <w:rPr>
          <w:rFonts w:hint="eastAsia" w:asciiTheme="minorEastAsia" w:hAnsiTheme="minorEastAsia" w:eastAsiaTheme="minorEastAsia" w:cstheme="minorEastAsia"/>
          <w:bCs/>
          <w:lang w:val="en-US" w:eastAsia="zh-CN"/>
        </w:rPr>
        <w:t>3</w:t>
      </w:r>
      <w:r>
        <w:rPr>
          <w:rFonts w:hint="eastAsia" w:asciiTheme="minorEastAsia" w:hAnsiTheme="minorEastAsia" w:eastAsiaTheme="minorEastAsia" w:cstheme="minorEastAsia"/>
          <w:bCs/>
        </w:rPr>
        <w:t>.3  排名第一的</w:t>
      </w:r>
      <w:r>
        <w:rPr>
          <w:rFonts w:hint="eastAsia" w:asciiTheme="minorEastAsia" w:hAnsiTheme="minorEastAsia" w:cstheme="minorEastAsia"/>
          <w:bCs/>
        </w:rPr>
        <w:t>中标</w:t>
      </w:r>
      <w:r>
        <w:rPr>
          <w:rFonts w:hint="eastAsia" w:asciiTheme="minorEastAsia" w:hAnsiTheme="minorEastAsia" w:eastAsiaTheme="minorEastAsia" w:cstheme="minorEastAsia"/>
          <w:bCs/>
        </w:rPr>
        <w:t>候选人放弃</w:t>
      </w:r>
      <w:r>
        <w:rPr>
          <w:rFonts w:hint="eastAsia" w:asciiTheme="minorEastAsia" w:hAnsiTheme="minorEastAsia" w:cstheme="minorEastAsia"/>
          <w:bCs/>
        </w:rPr>
        <w:t>中标</w:t>
      </w:r>
      <w:r>
        <w:rPr>
          <w:rFonts w:hint="eastAsia" w:asciiTheme="minorEastAsia" w:hAnsiTheme="minorEastAsia" w:eastAsiaTheme="minorEastAsia" w:cstheme="minorEastAsia"/>
          <w:bCs/>
        </w:rPr>
        <w:t>；因不可抗力提出不能履行合同；或未能在规定时间内与采购人签订合同的；或者经质疑，</w:t>
      </w:r>
      <w:r>
        <w:rPr>
          <w:rFonts w:hint="eastAsia" w:asciiTheme="minorEastAsia" w:hAnsiTheme="minorEastAsia" w:cstheme="minorEastAsia"/>
          <w:bCs/>
        </w:rPr>
        <w:t>招标代理机构</w:t>
      </w:r>
      <w:r>
        <w:rPr>
          <w:rFonts w:hint="eastAsia" w:asciiTheme="minorEastAsia" w:hAnsiTheme="minorEastAsia" w:eastAsiaTheme="minorEastAsia" w:cstheme="minorEastAsia"/>
          <w:bCs/>
        </w:rPr>
        <w:t>审查后，确因排名第一的候选人在本次采购活动中存在违法违规行为或其他原因使质疑成立的，</w:t>
      </w:r>
      <w:r>
        <w:rPr>
          <w:rFonts w:hint="eastAsia" w:asciiTheme="minorEastAsia" w:hAnsiTheme="minorEastAsia" w:cstheme="minorEastAsia"/>
          <w:bCs/>
        </w:rPr>
        <w:t>招标代理机构</w:t>
      </w:r>
      <w:r>
        <w:rPr>
          <w:rFonts w:hint="eastAsia" w:asciiTheme="minorEastAsia" w:hAnsiTheme="minorEastAsia" w:eastAsiaTheme="minorEastAsia" w:cstheme="minorEastAsia"/>
          <w:bCs/>
        </w:rPr>
        <w:t>根据采购人要求可视具体情况确定是否由排名第二的</w:t>
      </w:r>
      <w:r>
        <w:rPr>
          <w:rFonts w:hint="eastAsia" w:asciiTheme="minorEastAsia" w:hAnsiTheme="minorEastAsia" w:cstheme="minorEastAsia"/>
          <w:bCs/>
        </w:rPr>
        <w:t>中标</w:t>
      </w:r>
      <w:r>
        <w:rPr>
          <w:rFonts w:hint="eastAsia" w:asciiTheme="minorEastAsia" w:hAnsiTheme="minorEastAsia" w:eastAsiaTheme="minorEastAsia" w:cstheme="minorEastAsia"/>
          <w:bCs/>
        </w:rPr>
        <w:t>候选人为</w:t>
      </w:r>
      <w:r>
        <w:rPr>
          <w:rFonts w:hint="eastAsia" w:asciiTheme="minorEastAsia" w:hAnsiTheme="minorEastAsia" w:cstheme="minorEastAsia"/>
          <w:bCs/>
        </w:rPr>
        <w:t>中标人</w:t>
      </w:r>
      <w:r>
        <w:rPr>
          <w:rFonts w:hint="eastAsia" w:asciiTheme="minorEastAsia" w:hAnsiTheme="minorEastAsia" w:eastAsiaTheme="minorEastAsia" w:cstheme="minorEastAsia"/>
          <w:bCs/>
        </w:rPr>
        <w:t>。</w:t>
      </w:r>
    </w:p>
    <w:p>
      <w:pPr>
        <w:spacing w:line="400" w:lineRule="exact"/>
        <w:jc w:val="left"/>
        <w:rPr>
          <w:rFonts w:asciiTheme="minorEastAsia" w:hAnsiTheme="minorEastAsia" w:eastAsiaTheme="minorEastAsia" w:cstheme="minorEastAsia"/>
          <w:bCs/>
        </w:rPr>
      </w:pPr>
      <w:r>
        <w:rPr>
          <w:rFonts w:hint="eastAsia" w:asciiTheme="minorEastAsia" w:hAnsiTheme="minorEastAsia" w:cstheme="minorEastAsia"/>
          <w:bCs/>
        </w:rPr>
        <w:t>1</w:t>
      </w:r>
      <w:r>
        <w:rPr>
          <w:rFonts w:hint="eastAsia" w:asciiTheme="minorEastAsia" w:hAnsiTheme="minorEastAsia" w:cstheme="minorEastAsia"/>
          <w:bCs/>
          <w:lang w:val="en-US" w:eastAsia="zh-CN"/>
        </w:rPr>
        <w:t>4</w:t>
      </w:r>
      <w:r>
        <w:rPr>
          <w:rFonts w:hint="eastAsia" w:asciiTheme="minorEastAsia" w:hAnsiTheme="minorEastAsia" w:cstheme="minorEastAsia"/>
          <w:bCs/>
        </w:rPr>
        <w:t>、</w:t>
      </w:r>
      <w:r>
        <w:rPr>
          <w:rFonts w:hint="eastAsia" w:asciiTheme="minorEastAsia" w:hAnsiTheme="minorEastAsia" w:eastAsiaTheme="minorEastAsia" w:cstheme="minorEastAsia"/>
          <w:bCs/>
        </w:rPr>
        <w:t>采购人根据招标文件、中标人的投标文件、合同等材料组织验收，并严把质量关。</w:t>
      </w:r>
    </w:p>
    <w:p>
      <w:pPr>
        <w:spacing w:line="400" w:lineRule="exact"/>
        <w:rPr>
          <w:rFonts w:asciiTheme="minorEastAsia" w:hAnsiTheme="minorEastAsia" w:eastAsiaTheme="minorEastAsia" w:cstheme="minorEastAsia"/>
          <w:bCs/>
        </w:rPr>
      </w:pPr>
      <w:r>
        <w:rPr>
          <w:rFonts w:hint="eastAsia" w:asciiTheme="minorEastAsia" w:hAnsiTheme="minorEastAsia" w:cstheme="minorEastAsia"/>
          <w:bCs/>
        </w:rPr>
        <w:t>1</w:t>
      </w:r>
      <w:r>
        <w:rPr>
          <w:rFonts w:hint="eastAsia" w:asciiTheme="minorEastAsia" w:hAnsiTheme="minorEastAsia" w:cstheme="minorEastAsia"/>
          <w:bCs/>
          <w:lang w:val="en-US" w:eastAsia="zh-CN"/>
        </w:rPr>
        <w:t>5</w:t>
      </w:r>
      <w:r>
        <w:rPr>
          <w:rFonts w:hint="eastAsia" w:asciiTheme="minorEastAsia" w:hAnsiTheme="minorEastAsia" w:cstheme="minorEastAsia"/>
          <w:bCs/>
        </w:rPr>
        <w:t>、招标代理机构</w:t>
      </w:r>
      <w:r>
        <w:rPr>
          <w:rFonts w:hint="eastAsia" w:asciiTheme="minorEastAsia" w:hAnsiTheme="minorEastAsia" w:eastAsiaTheme="minorEastAsia" w:cstheme="minorEastAsia"/>
          <w:bCs/>
        </w:rPr>
        <w:t>对</w:t>
      </w:r>
      <w:r>
        <w:rPr>
          <w:rFonts w:hint="eastAsia" w:asciiTheme="minorEastAsia" w:hAnsiTheme="minorEastAsia" w:cstheme="minorEastAsia"/>
          <w:bCs/>
        </w:rPr>
        <w:t>中标</w:t>
      </w:r>
      <w:r>
        <w:rPr>
          <w:rFonts w:hint="eastAsia" w:asciiTheme="minorEastAsia" w:hAnsiTheme="minorEastAsia" w:eastAsiaTheme="minorEastAsia" w:cstheme="minorEastAsia"/>
          <w:bCs/>
        </w:rPr>
        <w:t>结果不做任何解释，也不保证最低价</w:t>
      </w:r>
      <w:r>
        <w:rPr>
          <w:rFonts w:hint="eastAsia" w:asciiTheme="minorEastAsia" w:hAnsiTheme="minorEastAsia" w:cstheme="minorEastAsia"/>
          <w:bCs/>
        </w:rPr>
        <w:t>中标</w:t>
      </w:r>
      <w:r>
        <w:rPr>
          <w:rFonts w:hint="eastAsia" w:asciiTheme="minorEastAsia" w:hAnsiTheme="minorEastAsia" w:eastAsiaTheme="minorEastAsia" w:cstheme="minorEastAsia"/>
          <w:bCs/>
        </w:rPr>
        <w:t>。</w:t>
      </w:r>
    </w:p>
    <w:p>
      <w:pPr>
        <w:pStyle w:val="33"/>
        <w:outlineLvl w:val="1"/>
        <w:rPr>
          <w:rFonts w:ascii="宋体" w:hAnsi="宋体" w:eastAsia="宋体" w:cs="宋体"/>
          <w:szCs w:val="24"/>
        </w:rPr>
      </w:pPr>
      <w:bookmarkStart w:id="40" w:name="_Toc415736955"/>
      <w:bookmarkStart w:id="41" w:name="_Toc415736066"/>
      <w:bookmarkStart w:id="42" w:name="_Toc415747097"/>
      <w:bookmarkStart w:id="43" w:name="_Toc415736988"/>
      <w:bookmarkStart w:id="44" w:name="_Toc24009"/>
      <w:bookmarkStart w:id="45" w:name="_Toc421021470"/>
      <w:r>
        <w:rPr>
          <w:rFonts w:hint="eastAsia" w:ascii="宋体" w:hAnsi="宋体" w:eastAsia="宋体" w:cs="宋体"/>
          <w:szCs w:val="24"/>
        </w:rPr>
        <w:t>1</w:t>
      </w:r>
      <w:r>
        <w:rPr>
          <w:rFonts w:hint="eastAsia" w:ascii="宋体" w:hAnsi="宋体" w:eastAsia="宋体" w:cs="宋体"/>
          <w:szCs w:val="24"/>
          <w:lang w:val="en-US" w:eastAsia="zh-CN"/>
        </w:rPr>
        <w:t>6</w:t>
      </w:r>
      <w:r>
        <w:rPr>
          <w:rFonts w:hint="eastAsia" w:ascii="宋体" w:hAnsi="宋体" w:eastAsia="宋体" w:cs="宋体"/>
          <w:szCs w:val="24"/>
        </w:rPr>
        <w:t>、授予合同</w:t>
      </w:r>
      <w:bookmarkEnd w:id="40"/>
      <w:bookmarkEnd w:id="41"/>
      <w:bookmarkEnd w:id="42"/>
      <w:bookmarkEnd w:id="43"/>
      <w:bookmarkEnd w:id="44"/>
      <w:bookmarkEnd w:id="45"/>
    </w:p>
    <w:p>
      <w:pPr>
        <w:tabs>
          <w:tab w:val="left" w:pos="720"/>
        </w:tabs>
        <w:spacing w:line="400" w:lineRule="exact"/>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、中标通知书</w:t>
      </w:r>
    </w:p>
    <w:p>
      <w:pPr>
        <w:tabs>
          <w:tab w:val="left" w:pos="720"/>
        </w:tabs>
        <w:spacing w:line="400" w:lineRule="exact"/>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 xml:space="preserve">.1中标人确定后，招标代理机构将向中标人发出中标通知书。 </w:t>
      </w:r>
    </w:p>
    <w:p>
      <w:pPr>
        <w:tabs>
          <w:tab w:val="left" w:pos="720"/>
        </w:tabs>
        <w:spacing w:line="400" w:lineRule="exact"/>
        <w:ind w:right="-358" w:rightChars="-149"/>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中标通知书是合同的一个组成部分,对采购人和中标人均具有同等法律效力。</w:t>
      </w:r>
    </w:p>
    <w:p>
      <w:pPr>
        <w:tabs>
          <w:tab w:val="left" w:pos="720"/>
        </w:tabs>
        <w:spacing w:line="400" w:lineRule="exact"/>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、签订合同</w:t>
      </w:r>
    </w:p>
    <w:p>
      <w:pPr>
        <w:tabs>
          <w:tab w:val="left" w:pos="720"/>
        </w:tabs>
        <w:spacing w:line="400" w:lineRule="exact"/>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.1中标人应按中标通知书规定的时间、地点与采购人签订合同。</w:t>
      </w:r>
    </w:p>
    <w:p>
      <w:pPr>
        <w:tabs>
          <w:tab w:val="left" w:pos="720"/>
        </w:tabs>
        <w:spacing w:line="400" w:lineRule="exact"/>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2在签订合同前，采购人有权在总价不变的前提下要求中标单位对报价中的不平衡报价和缺漏项进行调整，如果中标单位无合理理由拒绝调整，其中标资格将被取消，询价保证金将不予退还，且将导致其它进一步的赔偿和处罚。</w:t>
      </w:r>
    </w:p>
    <w:p>
      <w:pPr>
        <w:tabs>
          <w:tab w:val="left" w:pos="720"/>
        </w:tabs>
        <w:spacing w:line="400" w:lineRule="exact"/>
        <w:rPr>
          <w:rFonts w:ascii="宋体" w:hAnsi="宋体" w:cs="宋体"/>
          <w:bCs/>
        </w:rPr>
      </w:pPr>
      <w:r>
        <w:rPr>
          <w:rFonts w:hint="eastAsia" w:ascii="宋体" w:hAnsi="宋体" w:cs="宋体"/>
          <w:bCs/>
        </w:rPr>
        <w:t>1</w:t>
      </w:r>
      <w:r>
        <w:rPr>
          <w:rFonts w:hint="eastAsia" w:ascii="宋体" w:hAnsi="宋体" w:cs="宋体"/>
          <w:bCs/>
          <w:lang w:val="en-US" w:eastAsia="zh-CN"/>
        </w:rPr>
        <w:t>6</w:t>
      </w:r>
      <w:r>
        <w:rPr>
          <w:rFonts w:hint="eastAsia" w:ascii="宋体" w:hAnsi="宋体" w:cs="宋体"/>
          <w:bCs/>
        </w:rPr>
        <w:t>.</w:t>
      </w:r>
      <w:r>
        <w:rPr>
          <w:rFonts w:hint="eastAsia" w:ascii="宋体" w:hAnsi="宋体" w:cs="宋体"/>
          <w:bCs/>
          <w:lang w:val="en-US" w:eastAsia="zh-CN"/>
        </w:rPr>
        <w:t>3</w:t>
      </w:r>
      <w:r>
        <w:rPr>
          <w:rFonts w:hint="eastAsia" w:ascii="宋体" w:hAnsi="宋体" w:cs="宋体"/>
          <w:bCs/>
          <w:lang w:eastAsia="zh-CN"/>
        </w:rPr>
        <w:t>、</w:t>
      </w:r>
      <w:r>
        <w:rPr>
          <w:rFonts w:hint="eastAsia" w:ascii="宋体" w:hAnsi="宋体" w:cs="宋体"/>
          <w:bCs/>
        </w:rPr>
        <w:t>拒签合同的违约责任</w:t>
      </w:r>
    </w:p>
    <w:p>
      <w:pPr>
        <w:spacing w:line="240" w:lineRule="auto"/>
        <w:rPr>
          <w:rFonts w:hint="eastAsia" w:ascii="宋体" w:hAnsi="宋体" w:cs="宋体"/>
        </w:rPr>
      </w:pPr>
      <w:r>
        <w:rPr>
          <w:rFonts w:hint="eastAsia" w:ascii="宋体" w:hAnsi="宋体" w:cs="宋体"/>
        </w:rPr>
        <w:t>1</w:t>
      </w:r>
      <w:r>
        <w:rPr>
          <w:rFonts w:hint="eastAsia" w:ascii="宋体" w:hAnsi="宋体" w:cs="宋体"/>
          <w:lang w:val="en-US" w:eastAsia="zh-CN"/>
        </w:rPr>
        <w:t>6</w:t>
      </w:r>
      <w:r>
        <w:rPr>
          <w:rFonts w:hint="eastAsia" w:ascii="宋体" w:hAnsi="宋体" w:cs="宋体"/>
        </w:rPr>
        <w:t>.</w:t>
      </w:r>
      <w:r>
        <w:rPr>
          <w:rFonts w:hint="eastAsia" w:ascii="宋体" w:hAnsi="宋体" w:cs="宋体"/>
          <w:lang w:val="en-US" w:eastAsia="zh-CN"/>
        </w:rPr>
        <w:t>3</w:t>
      </w:r>
      <w:r>
        <w:rPr>
          <w:rFonts w:hint="eastAsia" w:ascii="宋体" w:hAnsi="宋体" w:cs="宋体"/>
        </w:rPr>
        <w:t>.1中标人接到中标通知书后，在规定时间内借故否认已经承诺的条件而拒签合同的，以违约处理。</w:t>
      </w:r>
      <w:bookmarkEnd w:id="31"/>
      <w:bookmarkEnd w:id="32"/>
      <w:bookmarkEnd w:id="33"/>
    </w:p>
    <w:p>
      <w:pPr>
        <w:numPr>
          <w:ilvl w:val="0"/>
          <w:numId w:val="0"/>
        </w:numPr>
        <w:tabs>
          <w:tab w:val="left" w:pos="720"/>
        </w:tabs>
        <w:spacing w:line="400" w:lineRule="exact"/>
        <w:rPr>
          <w:rFonts w:hint="eastAsia" w:ascii="宋体" w:hAnsi="宋体" w:cs="宋体"/>
          <w:bCs/>
          <w:lang w:val="en-US" w:eastAsia="zh-CN"/>
        </w:rPr>
      </w:pPr>
      <w:r>
        <w:rPr>
          <w:rFonts w:hint="eastAsia" w:ascii="宋体" w:hAnsi="宋体" w:cs="宋体"/>
          <w:bCs/>
          <w:lang w:val="en-US" w:eastAsia="zh-CN"/>
        </w:rPr>
        <w:t>17、质疑和投诉</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1、供应商对政府采购活动事项有疑问的，可以向采购人提出询问，采购人应当及时作出答复，但答复的内容不得涉及商业秘密。</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2、供应商认为采购文件、采购过程和中标、中标结果使自己的权益受到损害的，可以在知道或者应知其权益受到损害之日起七个工作日内，以规范的格式，详实的证明材料以书面形式向采购人提出质疑。</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3、采购人应当在收到供应商的书面质疑后七个工作日内作出答复，并以书面形式通知质疑供应商和其他有关供应商，但答复的内容不得涉及商业秘密。</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5、质疑供应商对采购人、采购代理机构的答复不满意或者采购人、采购代理机构未在规定的时间内作出答复的，可以在答复期满后十五个工作日内向同级政府采购监督管理部门投诉。</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6、政府采购监督管理部门应当在收到投诉后三十个工作日内，对投诉事项作出处理决定，并以书面形式通知投诉人和与投诉事项有关的当事人。</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7、政府采购监督管理部门在处理投诉事项期间，可以视具体情况书面通知采购人暂停采购活动，但暂停时间最长不得超过三十日。</w:t>
      </w:r>
    </w:p>
    <w:p>
      <w:pPr>
        <w:tabs>
          <w:tab w:val="left" w:pos="720"/>
        </w:tabs>
        <w:spacing w:line="400" w:lineRule="exact"/>
        <w:rPr>
          <w:rFonts w:hint="default" w:ascii="宋体" w:hAnsi="宋体" w:cs="宋体"/>
          <w:bCs/>
          <w:lang w:val="en-US" w:eastAsia="zh-CN"/>
        </w:rPr>
      </w:pPr>
      <w:r>
        <w:rPr>
          <w:rFonts w:hint="eastAsia" w:ascii="宋体" w:hAnsi="宋体" w:cs="宋体"/>
          <w:bCs/>
          <w:lang w:val="en-US" w:eastAsia="zh-CN"/>
        </w:rPr>
        <w:t>17.</w:t>
      </w:r>
      <w:r>
        <w:rPr>
          <w:rFonts w:hint="default" w:ascii="宋体" w:hAnsi="宋体" w:cs="宋体"/>
          <w:bCs/>
          <w:lang w:val="en-US" w:eastAsia="zh-CN"/>
        </w:rPr>
        <w:t>8、投诉人对政府采购监督管理部门的投诉处理决定不服或者政府采购监督管理部门逾期未作处理的，可以依法申请行政复议或者向人民法院提起行政诉讼。</w:t>
      </w:r>
    </w:p>
    <w:p>
      <w:pPr>
        <w:pStyle w:val="3"/>
        <w:pageBreakBefore/>
        <w:spacing w:line="600" w:lineRule="auto"/>
        <w:ind w:firstLine="410"/>
        <w:rPr>
          <w:rFonts w:hint="eastAsia"/>
          <w:lang w:val="en-US" w:eastAsia="zh-CN"/>
        </w:rPr>
      </w:pPr>
      <w:bookmarkStart w:id="46" w:name="_Toc37271325"/>
      <w:r>
        <w:rPr>
          <w:rFonts w:hint="eastAsia"/>
          <w:lang w:eastAsia="zh-CN"/>
        </w:rPr>
        <w:t>第四章</w:t>
      </w:r>
      <w:r>
        <w:rPr>
          <w:rFonts w:hint="eastAsia"/>
          <w:lang w:val="en-US" w:eastAsia="zh-CN"/>
        </w:rPr>
        <w:t xml:space="preserve">  采购需求</w:t>
      </w:r>
    </w:p>
    <w:p>
      <w:pPr>
        <w:pStyle w:val="5"/>
        <w:numPr>
          <w:ilvl w:val="0"/>
          <w:numId w:val="0"/>
        </w:numPr>
        <w:ind w:leftChars="0"/>
        <w:jc w:val="both"/>
        <w:rPr>
          <w:rFonts w:hint="eastAsia" w:eastAsia="宋体"/>
          <w:lang w:eastAsia="zh-CN"/>
        </w:rPr>
      </w:pPr>
      <w:r>
        <w:rPr>
          <w:rFonts w:hint="eastAsia"/>
          <w:lang w:val="en-US" w:eastAsia="zh-CN"/>
        </w:rPr>
        <w:t xml:space="preserve"> </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ind w:left="0" w:leftChars="0" w:right="0" w:rightChars="0" w:firstLine="482" w:firstLineChars="200"/>
        <w:textAlignment w:val="auto"/>
        <w:rPr>
          <w:rFonts w:hint="eastAsia"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政策背景</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right="0" w:rightChars="0" w:firstLine="480" w:firstLineChars="200"/>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b w:val="0"/>
          <w:bCs w:val="0"/>
          <w:color w:val="000000"/>
          <w:spacing w:val="0"/>
          <w:w w:val="100"/>
          <w:position w:val="0"/>
          <w:sz w:val="24"/>
          <w:szCs w:val="24"/>
          <w:lang w:val="en-US" w:eastAsia="zh-CN"/>
        </w:rPr>
        <w:t>根据</w:t>
      </w:r>
      <w:r>
        <w:rPr>
          <w:rFonts w:hint="eastAsia" w:ascii="宋体" w:hAnsi="宋体" w:eastAsia="宋体" w:cs="宋体"/>
          <w:color w:val="000000"/>
          <w:spacing w:val="0"/>
          <w:w w:val="100"/>
          <w:position w:val="0"/>
          <w:sz w:val="24"/>
          <w:szCs w:val="24"/>
        </w:rPr>
        <w:t>农业农村部办公厅《关于做好农村土地承包经营权登记成果资料移交工作的通知》（农办政改〔</w:t>
      </w:r>
      <w:r>
        <w:rPr>
          <w:rFonts w:hint="eastAsia" w:ascii="宋体" w:hAnsi="宋体" w:eastAsia="宋体" w:cs="宋体"/>
          <w:b/>
          <w:bCs/>
          <w:color w:val="000000"/>
          <w:spacing w:val="0"/>
          <w:w w:val="100"/>
          <w:position w:val="0"/>
          <w:sz w:val="24"/>
          <w:szCs w:val="24"/>
        </w:rPr>
        <w:t>2019</w:t>
      </w:r>
      <w:r>
        <w:rPr>
          <w:rFonts w:hint="eastAsia" w:ascii="宋体" w:hAnsi="宋体" w:eastAsia="宋体" w:cs="宋体"/>
          <w:color w:val="000000"/>
          <w:spacing w:val="0"/>
          <w:w w:val="100"/>
          <w:position w:val="0"/>
          <w:sz w:val="24"/>
          <w:szCs w:val="24"/>
        </w:rPr>
        <w:t>〕</w:t>
      </w:r>
      <w:r>
        <w:rPr>
          <w:rFonts w:hint="eastAsia" w:ascii="宋体" w:hAnsi="宋体" w:eastAsia="宋体" w:cs="宋体"/>
          <w:b/>
          <w:bCs/>
          <w:color w:val="000000"/>
          <w:spacing w:val="0"/>
          <w:w w:val="100"/>
          <w:position w:val="0"/>
          <w:sz w:val="24"/>
          <w:szCs w:val="24"/>
        </w:rPr>
        <w:t>17</w:t>
      </w:r>
      <w:r>
        <w:rPr>
          <w:rFonts w:hint="eastAsia" w:ascii="宋体" w:hAnsi="宋体" w:eastAsia="宋体" w:cs="宋体"/>
          <w:color w:val="000000"/>
          <w:spacing w:val="0"/>
          <w:w w:val="100"/>
          <w:position w:val="0"/>
          <w:sz w:val="24"/>
          <w:szCs w:val="24"/>
        </w:rPr>
        <w:t>号）文件要求，自治区统一安排，完成农村承包地确权登记颁证工作档案电子化归档工作，及时向当地档案部门移交保存。</w:t>
      </w:r>
      <w:r>
        <w:rPr>
          <w:rFonts w:hint="eastAsia" w:ascii="宋体" w:hAnsi="宋体" w:eastAsia="宋体" w:cs="宋体"/>
          <w:color w:val="000000"/>
          <w:spacing w:val="0"/>
          <w:w w:val="100"/>
          <w:position w:val="0"/>
          <w:sz w:val="24"/>
          <w:szCs w:val="24"/>
          <w:lang w:val="en-US" w:eastAsia="zh-CN"/>
        </w:rPr>
        <w:t>同时，</w:t>
      </w:r>
      <w:r>
        <w:rPr>
          <w:rFonts w:hint="eastAsia" w:ascii="宋体" w:hAnsi="宋体" w:eastAsia="宋体" w:cs="宋体"/>
          <w:color w:val="000000"/>
          <w:spacing w:val="0"/>
          <w:w w:val="100"/>
          <w:position w:val="0"/>
          <w:sz w:val="24"/>
          <w:szCs w:val="24"/>
        </w:rPr>
        <w:t>积极稳妥做好土地确权登记成果资料向不动产登记部门移交。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82" w:firstLineChars="200"/>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二、工作任务及标准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color w:val="000000"/>
          <w:spacing w:val="0"/>
          <w:w w:val="100"/>
          <w:position w:val="0"/>
          <w:sz w:val="24"/>
          <w:szCs w:val="24"/>
          <w:lang w:val="en-US" w:eastAsia="zh-CN"/>
        </w:rPr>
        <w:t>（一）工作任务：</w:t>
      </w:r>
      <w:r>
        <w:rPr>
          <w:rFonts w:hint="eastAsia" w:ascii="宋体" w:hAnsi="宋体" w:eastAsia="宋体" w:cs="宋体"/>
          <w:sz w:val="24"/>
          <w:szCs w:val="24"/>
          <w:lang w:val="en-US" w:eastAsia="zh-CN"/>
        </w:rPr>
        <w:t>主要工作有档案分类整理、修订补全信息、档案扫描、档案信息录入、档案图像处理、检查审核建档、移交。</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1、家庭承包地档案。拜城县完成农村家庭承包地确权颁证30301户，土地面积76.87万亩，涉及150个行政村，592个村民小组，需要建立和完善户档30301份，组档592份，村档150份。</w:t>
      </w:r>
    </w:p>
    <w:p>
      <w:pPr>
        <w:pStyle w:val="8"/>
        <w:keepNext w:val="0"/>
        <w:keepLines w:val="0"/>
        <w:pageBreakBefore w:val="0"/>
        <w:widowControl w:val="0"/>
        <w:kinsoku/>
        <w:wordWrap/>
        <w:overflowPunct/>
        <w:topLinePunct w:val="0"/>
        <w:autoSpaceDE/>
        <w:autoSpaceDN/>
        <w:bidi w:val="0"/>
        <w:adjustRightInd/>
        <w:snapToGrid w:val="0"/>
        <w:spacing w:line="48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2、村集体机动地档案。</w:t>
      </w:r>
      <w:r>
        <w:rPr>
          <w:rFonts w:hint="eastAsia" w:ascii="宋体" w:hAnsi="宋体" w:eastAsia="宋体" w:cs="宋体"/>
          <w:sz w:val="24"/>
          <w:szCs w:val="24"/>
        </w:rPr>
        <w:t>以村为单位建立规范的集体机动地、四荒地档案，</w:t>
      </w:r>
      <w:r>
        <w:rPr>
          <w:rFonts w:hint="eastAsia" w:ascii="宋体" w:hAnsi="宋体" w:eastAsia="宋体" w:cs="宋体"/>
          <w:sz w:val="24"/>
          <w:szCs w:val="24"/>
          <w:lang w:val="en-US" w:eastAsia="zh-CN"/>
        </w:rPr>
        <w:t>包括</w:t>
      </w:r>
      <w:r>
        <w:rPr>
          <w:rFonts w:hint="eastAsia" w:ascii="宋体" w:hAnsi="宋体" w:eastAsia="宋体" w:cs="宋体"/>
          <w:sz w:val="24"/>
          <w:szCs w:val="24"/>
        </w:rPr>
        <w:t>权属调查、测量地块成图、审核公示、建立登记簿、</w:t>
      </w:r>
      <w:r>
        <w:rPr>
          <w:rFonts w:hint="eastAsia" w:ascii="宋体" w:hAnsi="宋体" w:eastAsia="宋体" w:cs="宋体"/>
          <w:sz w:val="24"/>
          <w:szCs w:val="24"/>
          <w:lang w:val="en-US" w:eastAsia="zh-CN"/>
        </w:rPr>
        <w:t>经营台账、发包</w:t>
      </w:r>
      <w:r>
        <w:rPr>
          <w:rFonts w:hint="eastAsia" w:ascii="宋体" w:hAnsi="宋体" w:eastAsia="宋体" w:cs="宋体"/>
          <w:sz w:val="24"/>
          <w:szCs w:val="24"/>
        </w:rPr>
        <w:t>合同、确权登记确认表及农村土地经营权证书</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3、结合</w:t>
      </w:r>
      <w:r>
        <w:rPr>
          <w:rFonts w:hint="eastAsia" w:ascii="宋体" w:hAnsi="宋体" w:eastAsia="宋体" w:cs="宋体"/>
          <w:b w:val="0"/>
          <w:bCs w:val="0"/>
          <w:sz w:val="24"/>
          <w:szCs w:val="24"/>
          <w:lang w:val="en-US" w:eastAsia="zh-CN"/>
        </w:rPr>
        <w:t>机动地调查整理数据，对涉及农户家庭承包类的错误档案进行修正，做到与最终数据库一致。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2" w:firstLineChars="200"/>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（二）质量要求：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 w:val="0"/>
          <w:bCs w:val="0"/>
          <w:color w:val="000000"/>
          <w:kern w:val="0"/>
          <w:sz w:val="24"/>
          <w:szCs w:val="24"/>
          <w:lang w:val="en-US" w:eastAsia="zh-CN"/>
        </w:rPr>
        <w:t>1、</w:t>
      </w:r>
      <w:r>
        <w:rPr>
          <w:rFonts w:hint="eastAsia" w:ascii="宋体" w:hAnsi="宋体" w:eastAsia="宋体" w:cs="宋体"/>
          <w:color w:val="000000"/>
          <w:kern w:val="0"/>
          <w:sz w:val="24"/>
          <w:szCs w:val="24"/>
          <w:lang w:val="en-US" w:eastAsia="zh-CN"/>
        </w:rPr>
        <w:t>对照此次全县集体机动地调查工作形成的最终数据合库进行核对，结合自治区确权颁证“回头看”工作发现的各类问题，对全县确权登记颁证的30301份农户“一户一档”纸质档案及县乡村三级综合类档案进行全面整改完善。</w:t>
      </w:r>
      <w:r>
        <w:rPr>
          <w:rFonts w:hint="eastAsia" w:ascii="宋体" w:hAnsi="宋体" w:eastAsia="宋体" w:cs="宋体"/>
          <w:sz w:val="24"/>
          <w:szCs w:val="24"/>
        </w:rPr>
        <w:t>发现档案</w:t>
      </w:r>
      <w:r>
        <w:rPr>
          <w:rFonts w:hint="eastAsia" w:ascii="宋体" w:hAnsi="宋体" w:eastAsia="宋体" w:cs="宋体"/>
          <w:sz w:val="24"/>
          <w:szCs w:val="24"/>
          <w:lang w:val="en-US" w:eastAsia="zh-CN"/>
        </w:rPr>
        <w:t>错误率超过3%或者主要信息错误的，要重新建档、农户、村干部签字、村委会盖章，保证档案内容与最终数据库完全一致。</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color w:val="000000"/>
          <w:kern w:val="0"/>
          <w:sz w:val="24"/>
          <w:szCs w:val="24"/>
          <w:lang w:val="en-US" w:eastAsia="zh-CN"/>
        </w:rPr>
        <w:t>建立数字化档案，</w:t>
      </w:r>
      <w:r>
        <w:rPr>
          <w:rFonts w:hint="eastAsia" w:ascii="宋体" w:hAnsi="宋体" w:eastAsia="宋体" w:cs="宋体"/>
          <w:color w:val="000000"/>
          <w:sz w:val="24"/>
          <w:szCs w:val="24"/>
        </w:rPr>
        <w:t>将3万</w:t>
      </w:r>
      <w:r>
        <w:rPr>
          <w:rFonts w:hint="eastAsia" w:ascii="宋体" w:hAnsi="宋体" w:eastAsia="宋体" w:cs="宋体"/>
          <w:color w:val="000000"/>
          <w:sz w:val="24"/>
          <w:szCs w:val="24"/>
          <w:lang w:val="en-US" w:eastAsia="zh-CN"/>
        </w:rPr>
        <w:t>多</w:t>
      </w:r>
      <w:r>
        <w:rPr>
          <w:rFonts w:hint="eastAsia" w:ascii="宋体" w:hAnsi="宋体" w:eastAsia="宋体" w:cs="宋体"/>
          <w:color w:val="000000"/>
          <w:sz w:val="24"/>
          <w:szCs w:val="24"/>
        </w:rPr>
        <w:t>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约80万页</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纸质档案拆解、扫描、录入、整理、还原，建立档案数据库，</w:t>
      </w:r>
      <w:r>
        <w:rPr>
          <w:rFonts w:hint="eastAsia" w:ascii="宋体" w:hAnsi="宋体" w:eastAsia="宋体" w:cs="宋体"/>
          <w:color w:val="000000"/>
          <w:sz w:val="24"/>
          <w:szCs w:val="24"/>
          <w:lang w:val="en-US" w:eastAsia="zh-CN"/>
        </w:rPr>
        <w:t>移交县档案馆和自然资源局</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按照档案部门要求购买使用指定软件（泰坦软件—超越2000文件档案资料综合管理系统），</w:t>
      </w:r>
      <w:r>
        <w:rPr>
          <w:rFonts w:hint="eastAsia" w:ascii="宋体" w:hAnsi="宋体" w:eastAsia="宋体" w:cs="宋体"/>
          <w:color w:val="000000"/>
          <w:kern w:val="0"/>
          <w:sz w:val="24"/>
          <w:szCs w:val="24"/>
        </w:rPr>
        <w:t>应用综合管理类按照《归档文件整理规则》（DA/T22—2015）、</w:t>
      </w:r>
      <w:r>
        <w:rPr>
          <w:rFonts w:hint="eastAsia" w:ascii="宋体" w:hAnsi="宋体" w:eastAsia="宋体" w:cs="宋体"/>
          <w:sz w:val="24"/>
          <w:szCs w:val="24"/>
          <w:shd w:val="clear" w:color="auto" w:fill="FFFFFF"/>
        </w:rPr>
        <w:t>确权登记类</w:t>
      </w:r>
      <w:r>
        <w:rPr>
          <w:rStyle w:val="36"/>
          <w:rFonts w:hint="eastAsia" w:ascii="宋体" w:hAnsi="宋体" w:eastAsia="宋体" w:cs="宋体"/>
          <w:sz w:val="24"/>
          <w:szCs w:val="24"/>
          <w:shd w:val="clear" w:color="auto" w:fill="FFFFFF"/>
        </w:rPr>
        <w:t>档案按照《文书档案案卷格式》（GB/T9705-2008）进行整理</w:t>
      </w:r>
      <w:r>
        <w:rPr>
          <w:rFonts w:hint="eastAsia" w:ascii="宋体" w:hAnsi="宋体" w:eastAsia="宋体" w:cs="宋体"/>
          <w:sz w:val="24"/>
          <w:szCs w:val="24"/>
        </w:rPr>
        <w:t>；</w:t>
      </w:r>
      <w:r>
        <w:rPr>
          <w:rFonts w:hint="eastAsia" w:ascii="宋体" w:hAnsi="宋体" w:eastAsia="宋体" w:cs="宋体"/>
          <w:sz w:val="24"/>
          <w:szCs w:val="24"/>
          <w:shd w:val="clear" w:color="auto" w:fill="FFFFFF"/>
        </w:rPr>
        <w:t>形成的工作底图、地块分布图等，按照《技术制图复制图的折叠方法》（GB/T 10609.3 2009）进行整理、</w:t>
      </w:r>
      <w:r>
        <w:rPr>
          <w:rStyle w:val="36"/>
          <w:rFonts w:hint="eastAsia" w:ascii="宋体" w:hAnsi="宋体" w:eastAsia="宋体" w:cs="宋体"/>
          <w:sz w:val="24"/>
          <w:szCs w:val="24"/>
          <w:shd w:val="clear" w:color="auto" w:fill="FFFFFF"/>
        </w:rPr>
        <w:t>纠纷调处类档案按照《文书档案案卷格式》（GB/T9705-2008）进行整理、</w:t>
      </w:r>
      <w:r>
        <w:rPr>
          <w:rFonts w:hint="eastAsia" w:ascii="宋体" w:hAnsi="宋体" w:eastAsia="宋体" w:cs="宋体"/>
          <w:kern w:val="0"/>
          <w:sz w:val="24"/>
          <w:szCs w:val="24"/>
        </w:rPr>
        <w:t>特殊载体类文件按照国家相关档案业务规范标准进行分类整理。</w:t>
      </w:r>
      <w:r>
        <w:rPr>
          <w:rFonts w:hint="eastAsia" w:ascii="宋体" w:hAnsi="宋体" w:eastAsia="宋体" w:cs="宋体"/>
          <w:sz w:val="24"/>
          <w:szCs w:val="24"/>
        </w:rPr>
        <w:t>在扫描的过程中发现档案问题及时帮助修改。</w:t>
      </w:r>
    </w:p>
    <w:p>
      <w:pPr>
        <w:keepNext w:val="0"/>
        <w:keepLines w:val="0"/>
        <w:pageBreakBefore w:val="0"/>
        <w:widowControl w:val="0"/>
        <w:kinsoku/>
        <w:wordWrap/>
        <w:overflowPunct/>
        <w:topLinePunct w:val="0"/>
        <w:autoSpaceDE/>
        <w:autoSpaceDN/>
        <w:bidi w:val="0"/>
        <w:adjustRightInd/>
        <w:snapToGrid/>
        <w:spacing w:line="480" w:lineRule="exact"/>
        <w:ind w:leftChars="0" w:firstLine="482" w:firstLineChars="200"/>
        <w:jc w:val="left"/>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三</w:t>
      </w:r>
      <w:r>
        <w:rPr>
          <w:rFonts w:hint="eastAsia" w:ascii="宋体" w:hAnsi="宋体" w:eastAsia="宋体" w:cs="宋体"/>
          <w:b/>
          <w:bCs w:val="0"/>
          <w:sz w:val="24"/>
          <w:szCs w:val="24"/>
        </w:rPr>
        <w:t>、作业流程及技术指标</w:t>
      </w:r>
    </w:p>
    <w:p>
      <w:pPr>
        <w:keepNext w:val="0"/>
        <w:keepLines w:val="0"/>
        <w:pageBreakBefore w:val="0"/>
        <w:widowControl w:val="0"/>
        <w:kinsoku/>
        <w:wordWrap/>
        <w:overflowPunct/>
        <w:topLinePunct w:val="0"/>
        <w:autoSpaceDE/>
        <w:autoSpaceDN/>
        <w:bidi w:val="0"/>
        <w:adjustRightInd/>
        <w:snapToGrid/>
        <w:spacing w:line="480" w:lineRule="exact"/>
        <w:ind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1、作业流程</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档案核对修正</w:t>
      </w:r>
      <w:r>
        <w:rPr>
          <w:rFonts w:hint="eastAsia" w:ascii="宋体" w:hAnsi="宋体" w:eastAsia="宋体" w:cs="宋体"/>
          <w:sz w:val="24"/>
          <w:szCs w:val="24"/>
        </w:rPr>
        <w:t>→档案出库→数字化前处理→档案扫描→图像处理→数字化成果验收与移交→档案入库</w:t>
      </w:r>
    </w:p>
    <w:p>
      <w:pPr>
        <w:keepNext w:val="0"/>
        <w:keepLines w:val="0"/>
        <w:pageBreakBefore w:val="0"/>
        <w:widowControl w:val="0"/>
        <w:kinsoku/>
        <w:wordWrap/>
        <w:overflowPunct/>
        <w:topLinePunct w:val="0"/>
        <w:autoSpaceDE/>
        <w:autoSpaceDN/>
        <w:bidi w:val="0"/>
        <w:adjustRightInd/>
        <w:snapToGrid/>
        <w:spacing w:line="480" w:lineRule="exact"/>
        <w:ind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2、流程说明及技术指标</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1）档案出库</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档案管理部门应按照纸质档案数字化工作要求，与数字化单位共同清点无误后，对档案进行交接出库。</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在纸质档案数字化过程中，应设置距离数字化加工场所较近的保管场地以临时存放纸质档案，并对档案的领取与归还进行严格管理，认真做好检查、清点、登记等工作，确保纸质档案的齐全。</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2）数字化前处理</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原则上应将确定为数字化对象的纸质档案全部扫描，不宜进行跳扫。如有不需要扫描的页面应提前加以约定。</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应以对纸质档案的保护为原则确定是否拆除装订。如需拆除装订物，应注意保护档案不受损害。</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破损严重或其他无法执行进行扫描的纸质档案，应先由专业技术人员进行技术修复，褶皱不平影响扫描质量的纸质档案应先进行压平等相应技术处理。</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3）档案扫描</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b/>
          <w:sz w:val="24"/>
          <w:szCs w:val="24"/>
        </w:rPr>
      </w:pPr>
      <w:r>
        <w:rPr>
          <w:rFonts w:hint="eastAsia" w:ascii="宋体" w:hAnsi="宋体" w:eastAsia="宋体" w:cs="宋体"/>
          <w:sz w:val="24"/>
          <w:szCs w:val="24"/>
        </w:rPr>
        <w:t>档案扫描应根据纸质档案原件实际情况、数字化目的、数字化规模、计算机网络和存储条件等选择相应的扫描设备，进行相关参数的设置和调整。参数的设置和调整应保证扫描后数字图像清晰、完成、不失真，图像效果最接近档案原貌。</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对于用灰度扫描无法正确反映其上主要信息的彩色图件，以及彩色照片、彩色封面，应使用彩色扫描；页面上有红色印章的均为彩色图件。对于黑白图件及黑白照片的均使用灰度扫描。</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rPr>
        <w:t>分辨率的选择原则应以栅格文件的清晰度为准，图件扫描分辨率为200dpi。</w:t>
      </w:r>
      <w:r>
        <w:rPr>
          <w:rFonts w:hint="eastAsia" w:ascii="宋体" w:hAnsi="宋体" w:eastAsia="宋体" w:cs="宋体"/>
          <w:sz w:val="24"/>
          <w:szCs w:val="24"/>
        </w:rPr>
        <w:t>扫描分辨率的选择，应保证扫描后图像清晰、完整，并综合考虑数字图像后期利用方式等因素。扫描分辨率不小于200dpi。如文字偏小、密集、清晰度较差时，分辨率不小于300dpi。</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纸质档案数字图像长期保存格式为TIFF、JPEG等通用格式，图像压缩率的选择可根据实际应用的需求而定。同一批档案应采用相同的存储格式。</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4）图像处理</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对不符合阅读方向的数字图像应进行旋转还原。对出现偏斜的图像应进行纠偏处理，以达到视觉基本不感觉偏斜为准。</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档案页面原有的纸张褪变斑点、水渍、污点、装订孔等痕迹不得去除，应尽量展现档案原貌。</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对于数字图像不完整、无法清晰识别或图像失真较大时，应重新进行扫描。对于漏扫、重扫、多扫等情况，应及时纠正。</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5）数字化成果验收与移交</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由</w:t>
      </w:r>
      <w:r>
        <w:rPr>
          <w:rFonts w:hint="eastAsia" w:ascii="宋体" w:hAnsi="宋体" w:eastAsia="宋体" w:cs="宋体"/>
          <w:sz w:val="24"/>
          <w:szCs w:val="24"/>
        </w:rPr>
        <w:t>业主单位</w:t>
      </w:r>
      <w:r>
        <w:rPr>
          <w:rFonts w:hint="eastAsia" w:ascii="宋体" w:hAnsi="宋体" w:eastAsia="宋体" w:cs="宋体"/>
          <w:sz w:val="24"/>
          <w:szCs w:val="24"/>
          <w:lang w:val="en-US" w:eastAsia="zh-CN"/>
        </w:rPr>
        <w:t>和档案部门</w:t>
      </w:r>
      <w:r>
        <w:rPr>
          <w:rFonts w:hint="eastAsia" w:ascii="宋体" w:hAnsi="宋体" w:eastAsia="宋体" w:cs="宋体"/>
          <w:sz w:val="24"/>
          <w:szCs w:val="24"/>
        </w:rPr>
        <w:t>成立专门的验收组对纸质档案数字化成果进行验收。</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根据情况以件或卷等为单位采用抽检的方式进行人工检验，抽检比例不低于5%，抽检合格率不低于9</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验收合格的数据应及时移交，并履行交接手续。</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6）档案归还入库</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纸质档案数字化工作完成后，拆除过装订的档案如需装订，应注意保持档案原貌，做到安全、准确、无遗漏。</w:t>
      </w:r>
    </w:p>
    <w:p>
      <w:pPr>
        <w:keepNext w:val="0"/>
        <w:keepLines w:val="0"/>
        <w:pageBreakBefore w:val="0"/>
        <w:widowControl w:val="0"/>
        <w:kinsoku/>
        <w:wordWrap/>
        <w:overflowPunct/>
        <w:topLinePunct w:val="0"/>
        <w:autoSpaceDE/>
        <w:autoSpaceDN/>
        <w:bidi w:val="0"/>
        <w:adjustRightInd/>
        <w:snapToGrid/>
        <w:spacing w:line="480" w:lineRule="exact"/>
        <w:ind w:leftChars="0" w:firstLine="480" w:firstLineChars="200"/>
        <w:jc w:val="left"/>
        <w:textAlignment w:val="auto"/>
        <w:rPr>
          <w:rFonts w:hint="eastAsia" w:ascii="宋体" w:hAnsi="宋体" w:eastAsia="宋体" w:cs="宋体"/>
          <w:b/>
          <w:bCs/>
          <w:sz w:val="24"/>
          <w:szCs w:val="24"/>
        </w:rPr>
      </w:pPr>
      <w:r>
        <w:rPr>
          <w:rFonts w:hint="eastAsia" w:ascii="宋体" w:hAnsi="宋体" w:eastAsia="宋体" w:cs="宋体"/>
          <w:sz w:val="24"/>
          <w:szCs w:val="24"/>
        </w:rPr>
        <w:t>按照档案入库要求对纸质档案进行清点，并履行入库手续。</w:t>
      </w:r>
    </w:p>
    <w:p>
      <w:pPr>
        <w:pStyle w:val="3"/>
        <w:pageBreakBefore w:val="0"/>
        <w:widowControl w:val="0"/>
        <w:kinsoku/>
        <w:wordWrap/>
        <w:overflowPunct/>
        <w:topLinePunct w:val="0"/>
        <w:bidi w:val="0"/>
        <w:snapToGrid w:val="0"/>
        <w:spacing w:before="0" w:after="0" w:line="480" w:lineRule="exact"/>
        <w:ind w:leftChars="0" w:firstLine="482" w:firstLineChars="200"/>
        <w:jc w:val="left"/>
        <w:textAlignment w:val="center"/>
        <w:rPr>
          <w:rFonts w:hint="eastAsia" w:ascii="宋体" w:hAnsi="宋体" w:eastAsia="宋体" w:cs="宋体"/>
          <w:b/>
          <w:bCs/>
          <w:sz w:val="24"/>
          <w:szCs w:val="24"/>
          <w:lang w:val="zh-CN"/>
        </w:rPr>
      </w:pPr>
      <w:bookmarkStart w:id="47" w:name="_Toc60764256"/>
      <w:r>
        <w:rPr>
          <w:rFonts w:hint="eastAsia" w:ascii="宋体" w:hAnsi="宋体" w:eastAsia="宋体" w:cs="宋体"/>
          <w:b/>
          <w:bCs/>
          <w:sz w:val="24"/>
          <w:szCs w:val="24"/>
          <w:lang w:val="en-US" w:eastAsia="zh-CN"/>
        </w:rPr>
        <w:t>四、</w:t>
      </w:r>
      <w:r>
        <w:rPr>
          <w:rFonts w:hint="eastAsia" w:ascii="宋体" w:hAnsi="宋体" w:eastAsia="宋体" w:cs="宋体"/>
          <w:b/>
          <w:bCs/>
          <w:sz w:val="24"/>
          <w:szCs w:val="24"/>
          <w:lang w:val="zh-CN"/>
        </w:rPr>
        <w:t>技术标准及规范</w:t>
      </w:r>
      <w:bookmarkEnd w:id="47"/>
    </w:p>
    <w:p>
      <w:pPr>
        <w:pStyle w:val="4"/>
        <w:pageBreakBefore w:val="0"/>
        <w:widowControl w:val="0"/>
        <w:kinsoku/>
        <w:wordWrap/>
        <w:overflowPunct/>
        <w:topLinePunct w:val="0"/>
        <w:bidi w:val="0"/>
        <w:snapToGrid w:val="0"/>
        <w:spacing w:line="480" w:lineRule="exact"/>
        <w:ind w:leftChars="0" w:firstLine="482" w:firstLineChars="200"/>
        <w:rPr>
          <w:rFonts w:hint="eastAsia" w:ascii="宋体" w:hAnsi="宋体" w:eastAsia="宋体" w:cs="宋体"/>
          <w:b/>
          <w:sz w:val="24"/>
          <w:szCs w:val="24"/>
          <w:lang w:val="zh-CN"/>
        </w:rPr>
      </w:pPr>
      <w:bookmarkStart w:id="48" w:name="_Toc60764257"/>
      <w:r>
        <w:rPr>
          <w:rFonts w:hint="eastAsia" w:ascii="宋体" w:hAnsi="宋体" w:eastAsia="宋体" w:cs="宋体"/>
          <w:b/>
          <w:sz w:val="24"/>
          <w:szCs w:val="24"/>
          <w:lang w:val="zh-CN"/>
        </w:rPr>
        <w:t>1、安全性标准规范</w:t>
      </w:r>
      <w:bookmarkEnd w:id="48"/>
    </w:p>
    <w:p>
      <w:pPr>
        <w:pageBreakBefore w:val="0"/>
        <w:widowControl w:val="0"/>
        <w:kinsoku/>
        <w:wordWrap/>
        <w:overflowPunct/>
        <w:topLinePunct w:val="0"/>
        <w:bidi w:val="0"/>
        <w:spacing w:line="48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中华人民共和国保密法</w:t>
      </w:r>
      <w:r>
        <w:rPr>
          <w:rFonts w:hint="eastAsia" w:ascii="宋体" w:hAnsi="宋体" w:eastAsia="宋体" w:cs="宋体"/>
          <w:sz w:val="24"/>
          <w:szCs w:val="24"/>
          <w:lang w:eastAsia="zh-CN"/>
        </w:rPr>
        <w:t>》</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bCs/>
          <w:sz w:val="24"/>
          <w:szCs w:val="24"/>
        </w:rPr>
        <w:t>中华人民共和国公安部令 第51号《计算机病毒防治管理办法》</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w:t>
      </w:r>
      <w:r>
        <w:rPr>
          <w:rFonts w:hint="eastAsia" w:ascii="宋体" w:hAnsi="宋体" w:eastAsia="宋体" w:cs="宋体"/>
          <w:bCs/>
          <w:color w:val="000000"/>
          <w:sz w:val="24"/>
          <w:szCs w:val="24"/>
          <w:lang w:val="en-US" w:eastAsia="zh-CN"/>
        </w:rPr>
        <w:t>3</w:t>
      </w:r>
      <w:r>
        <w:rPr>
          <w:rFonts w:hint="eastAsia" w:ascii="宋体" w:hAnsi="宋体" w:eastAsia="宋体" w:cs="宋体"/>
          <w:bCs/>
          <w:color w:val="000000"/>
          <w:sz w:val="24"/>
          <w:szCs w:val="24"/>
        </w:rPr>
        <w:t>）GB/T 14394-93《计算机软件可靠性和可维护性管理》</w:t>
      </w:r>
    </w:p>
    <w:p>
      <w:pPr>
        <w:pStyle w:val="4"/>
        <w:pageBreakBefore w:val="0"/>
        <w:widowControl w:val="0"/>
        <w:kinsoku/>
        <w:wordWrap/>
        <w:overflowPunct/>
        <w:topLinePunct w:val="0"/>
        <w:bidi w:val="0"/>
        <w:snapToGrid w:val="0"/>
        <w:spacing w:line="480" w:lineRule="exact"/>
        <w:ind w:leftChars="0" w:firstLine="482" w:firstLineChars="200"/>
        <w:rPr>
          <w:rFonts w:hint="eastAsia" w:ascii="宋体" w:hAnsi="宋体" w:eastAsia="宋体" w:cs="宋体"/>
          <w:b/>
          <w:sz w:val="24"/>
          <w:szCs w:val="24"/>
          <w:lang w:val="zh-CN"/>
        </w:rPr>
      </w:pPr>
      <w:bookmarkStart w:id="49" w:name="_Toc60764258"/>
      <w:r>
        <w:rPr>
          <w:rFonts w:hint="eastAsia" w:ascii="宋体" w:hAnsi="宋体" w:eastAsia="宋体" w:cs="宋体"/>
          <w:b/>
          <w:sz w:val="24"/>
          <w:szCs w:val="24"/>
          <w:lang w:val="zh-CN"/>
        </w:rPr>
        <w:t>2、业务性标准规范</w:t>
      </w:r>
      <w:bookmarkEnd w:id="49"/>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（1）《中华人民共和国档案法》</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（2）国家档案局《中华人民共和国档案法实施办法》</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（3）GB/T 17678.1-1999国家档案局《CAD电子文件光盘存储、归档与档案管理要求》</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（4）GB/T 18894-2002 《电子文件归档与管理规范》</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（5）DA/T 18-1999《档案著录规则》</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（6）DA/T22-2015《归档文件整理规则》</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（7）GB/T13968-1992《档案交接文据格式》</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（8）DA/T 13-1994 《档号编制规则》</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（9）GB/T 9386《计算机测试文件编制规范》</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（10）GB 8567-88 《计算机软件产品开发文件编制指南》</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（11）国家档案局中央档案馆编制的《全国档案信息化建设实施纲要》</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（12）GB/T 9385-88《计算机软件需求说明编制指南》</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（13）《新疆维吾尔自治区农村土地承包经营权确权登记颁证档案管理实施办法》</w:t>
      </w:r>
    </w:p>
    <w:p>
      <w:pPr>
        <w:pStyle w:val="4"/>
        <w:pageBreakBefore w:val="0"/>
        <w:widowControl w:val="0"/>
        <w:kinsoku/>
        <w:wordWrap/>
        <w:overflowPunct/>
        <w:topLinePunct w:val="0"/>
        <w:bidi w:val="0"/>
        <w:snapToGrid w:val="0"/>
        <w:spacing w:line="480" w:lineRule="exact"/>
        <w:ind w:leftChars="0" w:firstLine="482" w:firstLineChars="200"/>
        <w:rPr>
          <w:rFonts w:hint="eastAsia" w:ascii="宋体" w:hAnsi="宋体" w:eastAsia="宋体" w:cs="宋体"/>
          <w:b/>
          <w:sz w:val="24"/>
          <w:szCs w:val="24"/>
          <w:lang w:val="zh-CN"/>
        </w:rPr>
      </w:pPr>
      <w:bookmarkStart w:id="50" w:name="_Toc60764259"/>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lang w:val="zh-CN"/>
        </w:rPr>
        <w:t>3、技术性标准规范</w:t>
      </w:r>
      <w:bookmarkEnd w:id="50"/>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（1）DA/T 31-2005 《纸质档案数字化技术规范》</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（2）档办[2000]81号《档案管理软件功能要求暂行规定》</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（3）国家档案局、财政部发布《开发利用科学技术档案信息资源暂行办法》</w:t>
      </w:r>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bCs/>
          <w:color w:val="000000"/>
          <w:sz w:val="24"/>
          <w:szCs w:val="24"/>
        </w:rPr>
      </w:pPr>
      <w:r>
        <w:rPr>
          <w:rFonts w:hint="eastAsia" w:ascii="宋体" w:hAnsi="宋体" w:eastAsia="宋体" w:cs="宋体"/>
          <w:bCs/>
          <w:color w:val="000000"/>
          <w:sz w:val="24"/>
          <w:szCs w:val="24"/>
        </w:rPr>
        <w:t>（4）GB/T 9704-1999《国家行政机关公文格式》标准</w:t>
      </w:r>
    </w:p>
    <w:p>
      <w:pPr>
        <w:pageBreakBefore w:val="0"/>
        <w:widowControl w:val="0"/>
        <w:kinsoku/>
        <w:wordWrap/>
        <w:overflowPunct/>
        <w:topLinePunct w:val="0"/>
        <w:autoSpaceDE w:val="0"/>
        <w:autoSpaceDN w:val="0"/>
        <w:bidi w:val="0"/>
        <w:adjustRightInd w:val="0"/>
        <w:snapToGrid w:val="0"/>
        <w:spacing w:line="480" w:lineRule="exact"/>
        <w:ind w:leftChars="0" w:firstLine="482" w:firstLineChars="200"/>
        <w:outlineLvl w:val="2"/>
        <w:rPr>
          <w:rFonts w:hint="eastAsia" w:ascii="宋体" w:hAnsi="宋体" w:eastAsia="宋体" w:cs="宋体"/>
          <w:b/>
          <w:bCs/>
          <w:sz w:val="24"/>
          <w:szCs w:val="24"/>
          <w:lang w:val="zh-CN"/>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lang w:val="zh-CN"/>
        </w:rPr>
        <w:t>扫描数字化检查</w:t>
      </w:r>
    </w:p>
    <w:p>
      <w:pPr>
        <w:pageBreakBefore w:val="0"/>
        <w:widowControl w:val="0"/>
        <w:kinsoku/>
        <w:wordWrap/>
        <w:overflowPunct/>
        <w:topLinePunct w:val="0"/>
        <w:bidi w:val="0"/>
        <w:snapToGrid w:val="0"/>
        <w:spacing w:line="480" w:lineRule="exact"/>
        <w:ind w:leftChars="0" w:firstLine="470" w:firstLineChars="196"/>
        <w:rPr>
          <w:rFonts w:hint="eastAsia" w:ascii="宋体" w:hAnsi="宋体" w:eastAsia="宋体" w:cs="宋体"/>
          <w:sz w:val="24"/>
          <w:szCs w:val="24"/>
        </w:rPr>
      </w:pPr>
      <w:r>
        <w:rPr>
          <w:rFonts w:hint="eastAsia" w:ascii="宋体" w:hAnsi="宋体" w:eastAsia="宋体" w:cs="宋体"/>
          <w:bCs/>
          <w:sz w:val="24"/>
          <w:szCs w:val="24"/>
        </w:rPr>
        <w:t>检查人员根据案卷内容，按照电子全引目录对栅格文件进行核对、检查，检查的内</w:t>
      </w:r>
      <w:r>
        <w:rPr>
          <w:rFonts w:hint="eastAsia" w:ascii="宋体" w:hAnsi="宋体" w:eastAsia="宋体" w:cs="宋体"/>
          <w:sz w:val="24"/>
          <w:szCs w:val="24"/>
        </w:rPr>
        <w:t>容有：</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（1）案卷是否完好；</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（2）整饰后的栅格文件是否符合要求；</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（3）栅格文件命名是否正确；</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（4）电子全引目录是否完整、正确；</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（5）电子文档中各文件格式是否符合标准；</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（6）电子文档是否完整、正确。</w:t>
      </w:r>
    </w:p>
    <w:p>
      <w:pPr>
        <w:pageBreakBefore w:val="0"/>
        <w:widowControl w:val="0"/>
        <w:kinsoku/>
        <w:wordWrap/>
        <w:overflowPunct/>
        <w:topLinePunct w:val="0"/>
        <w:autoSpaceDE w:val="0"/>
        <w:autoSpaceDN w:val="0"/>
        <w:bidi w:val="0"/>
        <w:adjustRightInd w:val="0"/>
        <w:snapToGrid w:val="0"/>
        <w:spacing w:line="480" w:lineRule="exact"/>
        <w:ind w:leftChars="0" w:firstLine="482" w:firstLineChars="200"/>
        <w:outlineLvl w:val="2"/>
        <w:rPr>
          <w:rFonts w:hint="eastAsia" w:ascii="宋体" w:hAnsi="宋体" w:eastAsia="宋体" w:cs="宋体"/>
          <w:b/>
          <w:bCs/>
          <w:sz w:val="24"/>
          <w:szCs w:val="24"/>
          <w:lang w:val="zh-CN"/>
        </w:rPr>
      </w:pPr>
      <w:bookmarkStart w:id="51" w:name="_Toc60764289"/>
      <w:r>
        <w:rPr>
          <w:rFonts w:hint="eastAsia" w:ascii="宋体" w:hAnsi="宋体" w:eastAsia="宋体" w:cs="宋体"/>
          <w:b/>
          <w:bCs/>
          <w:sz w:val="24"/>
          <w:szCs w:val="24"/>
          <w:lang w:val="en-US" w:eastAsia="zh-CN"/>
        </w:rPr>
        <w:t>5、</w:t>
      </w:r>
      <w:r>
        <w:rPr>
          <w:rFonts w:hint="eastAsia" w:ascii="宋体" w:hAnsi="宋体" w:eastAsia="宋体" w:cs="宋体"/>
          <w:b/>
          <w:bCs/>
          <w:sz w:val="24"/>
          <w:szCs w:val="24"/>
          <w:lang w:val="zh-CN"/>
        </w:rPr>
        <w:t>档案管理系统功能测试</w:t>
      </w:r>
      <w:bookmarkEnd w:id="51"/>
    </w:p>
    <w:p>
      <w:pPr>
        <w:pageBreakBefore w:val="0"/>
        <w:widowControl w:val="0"/>
        <w:kinsoku/>
        <w:wordWrap/>
        <w:overflowPunct/>
        <w:topLinePunct w:val="0"/>
        <w:bidi w:val="0"/>
        <w:snapToGrid w:val="0"/>
        <w:spacing w:line="480" w:lineRule="exact"/>
        <w:ind w:leftChars="0"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档案管理系统是一套功能强大、操作简便的自动化管理软件。测试内容有：</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（1）测试已实现的产品是否达到设计的要求，包括各个功能点是否已实现，业务流程是否正确；</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（2）产品规定的操作和运行稳定；</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（3）系统bug数量和缺陷率控制在可接收的范围之内。</w:t>
      </w:r>
    </w:p>
    <w:p>
      <w:pPr>
        <w:pStyle w:val="8"/>
        <w:keepNext w:val="0"/>
        <w:keepLines w:val="0"/>
        <w:pageBreakBefore w:val="0"/>
        <w:widowControl w:val="0"/>
        <w:kinsoku/>
        <w:wordWrap/>
        <w:overflowPunct/>
        <w:topLinePunct w:val="0"/>
        <w:autoSpaceDE/>
        <w:autoSpaceDN/>
        <w:bidi w:val="0"/>
        <w:snapToGrid w:val="0"/>
        <w:spacing w:line="480" w:lineRule="exact"/>
        <w:ind w:left="0" w:leftChars="0" w:firstLine="482" w:firstLineChars="200"/>
        <w:textAlignment w:val="auto"/>
        <w:rPr>
          <w:rFonts w:hint="eastAsia" w:ascii="宋体" w:hAnsi="宋体" w:eastAsia="宋体" w:cs="宋体"/>
          <w:b/>
          <w:bCs w:val="0"/>
          <w:sz w:val="24"/>
          <w:szCs w:val="24"/>
        </w:rPr>
      </w:pPr>
      <w:r>
        <w:rPr>
          <w:rFonts w:hint="eastAsia" w:ascii="宋体" w:hAnsi="宋体" w:eastAsia="宋体" w:cs="宋体"/>
          <w:b/>
          <w:bCs w:val="0"/>
          <w:sz w:val="24"/>
          <w:szCs w:val="24"/>
          <w:lang w:val="en-US" w:eastAsia="zh-CN"/>
        </w:rPr>
        <w:t>五、</w:t>
      </w:r>
      <w:r>
        <w:rPr>
          <w:rFonts w:hint="eastAsia" w:ascii="宋体" w:hAnsi="宋体" w:eastAsia="宋体" w:cs="宋体"/>
          <w:b/>
          <w:bCs w:val="0"/>
          <w:sz w:val="24"/>
          <w:szCs w:val="24"/>
        </w:rPr>
        <w:t xml:space="preserve"> 成果提交与验收</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1．成果资料采用专家验收或</w:t>
      </w:r>
      <w:r>
        <w:rPr>
          <w:rFonts w:hint="eastAsia" w:ascii="宋体" w:hAnsi="宋体" w:eastAsia="宋体" w:cs="宋体"/>
          <w:sz w:val="24"/>
          <w:szCs w:val="24"/>
          <w:lang w:val="en-US" w:eastAsia="zh-CN"/>
        </w:rPr>
        <w:t>档案馆与农业农村局</w:t>
      </w:r>
      <w:r>
        <w:rPr>
          <w:rFonts w:hint="eastAsia" w:ascii="宋体" w:hAnsi="宋体" w:eastAsia="宋体" w:cs="宋体"/>
          <w:sz w:val="24"/>
          <w:szCs w:val="24"/>
        </w:rPr>
        <w:t>评审验收等方式进行。</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2.乙方应在</w:t>
      </w:r>
      <w:r>
        <w:rPr>
          <w:rFonts w:hint="eastAsia" w:ascii="宋体" w:hAnsi="宋体" w:eastAsia="宋体" w:cs="宋体"/>
          <w:sz w:val="24"/>
          <w:szCs w:val="24"/>
          <w:u w:val="single"/>
        </w:rPr>
        <w:t>2021年</w:t>
      </w:r>
      <w:r>
        <w:rPr>
          <w:rFonts w:hint="eastAsia" w:ascii="宋体" w:hAnsi="宋体" w:eastAsia="宋体" w:cs="宋体"/>
          <w:sz w:val="24"/>
          <w:szCs w:val="24"/>
          <w:u w:val="single"/>
          <w:lang w:val="en-US" w:eastAsia="zh-CN"/>
        </w:rPr>
        <w:t>12</w:t>
      </w:r>
      <w:r>
        <w:rPr>
          <w:rFonts w:hint="eastAsia" w:ascii="宋体" w:hAnsi="宋体" w:eastAsia="宋体" w:cs="宋体"/>
          <w:sz w:val="24"/>
          <w:szCs w:val="24"/>
          <w:u w:val="single"/>
        </w:rPr>
        <w:t>月30日</w:t>
      </w:r>
      <w:r>
        <w:rPr>
          <w:rFonts w:hint="eastAsia" w:ascii="宋体" w:hAnsi="宋体" w:eastAsia="宋体" w:cs="宋体"/>
          <w:sz w:val="24"/>
          <w:szCs w:val="24"/>
        </w:rPr>
        <w:t>前交付所有成果资料供甲方验收，交付成果资料地点为拜城县农村经营管理局。</w:t>
      </w:r>
    </w:p>
    <w:p>
      <w:pPr>
        <w:pStyle w:val="8"/>
        <w:keepNext w:val="0"/>
        <w:keepLines w:val="0"/>
        <w:pageBreakBefore w:val="0"/>
        <w:widowControl w:val="0"/>
        <w:kinsoku/>
        <w:wordWrap/>
        <w:overflowPunct/>
        <w:topLinePunct w:val="0"/>
        <w:autoSpaceDE/>
        <w:autoSpaceDN/>
        <w:bidi w:val="0"/>
        <w:snapToGrid w:val="0"/>
        <w:spacing w:line="480" w:lineRule="exact"/>
        <w:ind w:left="0" w:leftChars="0" w:firstLine="480" w:firstLineChars="200"/>
        <w:textAlignment w:val="auto"/>
        <w:rPr>
          <w:rFonts w:hint="eastAsia" w:ascii="宋体" w:hAnsi="宋体" w:eastAsia="宋体" w:cs="宋体"/>
          <w:b w:val="0"/>
          <w:bCs/>
          <w:sz w:val="24"/>
          <w:szCs w:val="24"/>
        </w:rPr>
      </w:pP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乙方向甲方交付成果：</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（1）拜城县农村土地承包经营权登记颁证档案项目设计书</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（2）拜城县农村土地承包经营权登记颁证档案数字化扫描件</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rPr>
      </w:pPr>
      <w:r>
        <w:rPr>
          <w:rFonts w:hint="eastAsia" w:ascii="宋体" w:hAnsi="宋体" w:eastAsia="宋体" w:cs="宋体"/>
          <w:sz w:val="24"/>
          <w:szCs w:val="24"/>
        </w:rPr>
        <w:t>（3）拜城县农村土地承包经营权登记颁证档案管理系统（含数据库）</w:t>
      </w:r>
    </w:p>
    <w:p>
      <w:pPr>
        <w:pageBreakBefore w:val="0"/>
        <w:widowControl w:val="0"/>
        <w:kinsoku/>
        <w:wordWrap/>
        <w:overflowPunct/>
        <w:topLinePunct w:val="0"/>
        <w:bidi w:val="0"/>
        <w:snapToGrid w:val="0"/>
        <w:spacing w:line="480" w:lineRule="exact"/>
        <w:ind w:leftChars="0" w:firstLine="448" w:firstLineChars="187"/>
        <w:rPr>
          <w:rFonts w:hint="eastAsia" w:ascii="宋体" w:hAnsi="宋体" w:eastAsia="宋体" w:cs="宋体"/>
          <w:sz w:val="24"/>
          <w:szCs w:val="24"/>
          <w:lang w:eastAsia="zh-CN"/>
        </w:rPr>
      </w:pPr>
      <w:r>
        <w:rPr>
          <w:rFonts w:hint="eastAsia" w:ascii="宋体" w:hAnsi="宋体" w:eastAsia="宋体" w:cs="宋体"/>
          <w:sz w:val="24"/>
          <w:szCs w:val="24"/>
        </w:rPr>
        <w:t>（4）拜城县农村土地承包经营权登记颁证档案管理系统使用说明书</w:t>
      </w:r>
      <w:r>
        <w:rPr>
          <w:rFonts w:hint="eastAsia" w:ascii="宋体" w:hAnsi="宋体" w:eastAsia="宋体" w:cs="宋体"/>
          <w:sz w:val="24"/>
          <w:szCs w:val="24"/>
          <w:lang w:eastAsia="zh-CN"/>
        </w:rPr>
        <w:t>。</w:t>
      </w:r>
    </w:p>
    <w:p>
      <w:pPr>
        <w:pageBreakBefore w:val="0"/>
        <w:kinsoku/>
        <w:wordWrap/>
        <w:overflowPunct/>
        <w:topLinePunct w:val="0"/>
        <w:bidi w:val="0"/>
        <w:snapToGrid w:val="0"/>
        <w:spacing w:line="240" w:lineRule="auto"/>
        <w:ind w:leftChars="0"/>
        <w:rPr>
          <w:rFonts w:hint="eastAsia"/>
          <w:sz w:val="24"/>
          <w:szCs w:val="24"/>
          <w:lang w:val="en-US" w:eastAsia="zh-CN"/>
        </w:rPr>
      </w:pPr>
      <w:r>
        <w:rPr>
          <w:rFonts w:hint="eastAsia" w:ascii="宋体" w:hAnsi="宋体" w:eastAsia="宋体" w:cs="宋体"/>
          <w:sz w:val="32"/>
          <w:szCs w:val="32"/>
        </w:rPr>
        <w:drawing>
          <wp:inline distT="0" distB="0" distL="114300" distR="114300">
            <wp:extent cx="5521960" cy="5988050"/>
            <wp:effectExtent l="0" t="0" r="2540" b="1270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521960" cy="5988050"/>
                    </a:xfrm>
                    <a:prstGeom prst="rect">
                      <a:avLst/>
                    </a:prstGeom>
                    <a:noFill/>
                    <a:ln>
                      <a:noFill/>
                    </a:ln>
                  </pic:spPr>
                </pic:pic>
              </a:graphicData>
            </a:graphic>
          </wp:inline>
        </w:drawing>
      </w:r>
    </w:p>
    <w:p>
      <w:pPr>
        <w:rPr>
          <w:rFonts w:hint="default"/>
          <w:lang w:val="en-US" w:eastAsia="zh-CN"/>
        </w:rPr>
      </w:pPr>
    </w:p>
    <w:p>
      <w:pPr>
        <w:pStyle w:val="3"/>
        <w:pageBreakBefore/>
        <w:ind w:firstLine="410"/>
        <w:rPr>
          <w:rFonts w:hint="eastAsia" w:eastAsia="黑体"/>
          <w:lang w:eastAsia="zh-CN"/>
        </w:rPr>
      </w:pPr>
      <w:r>
        <w:rPr>
          <w:rFonts w:hint="eastAsia"/>
        </w:rPr>
        <w:t>第</w:t>
      </w:r>
      <w:r>
        <w:rPr>
          <w:rFonts w:hint="eastAsia"/>
          <w:lang w:eastAsia="zh-CN"/>
        </w:rPr>
        <w:t>五</w:t>
      </w:r>
      <w:r>
        <w:rPr>
          <w:rFonts w:hint="eastAsia"/>
        </w:rPr>
        <w:t>章 采购合同</w:t>
      </w:r>
      <w:bookmarkEnd w:id="46"/>
      <w:r>
        <w:rPr>
          <w:rFonts w:hint="eastAsia"/>
          <w:lang w:eastAsia="zh-CN"/>
        </w:rPr>
        <w:t>（范本）</w:t>
      </w:r>
    </w:p>
    <w:p>
      <w:pPr>
        <w:spacing w:line="480" w:lineRule="exact"/>
        <w:ind w:left="410" w:leftChars="171" w:firstLine="240" w:firstLineChars="100"/>
        <w:rPr>
          <w:rFonts w:ascii="宋体" w:hAnsi="宋体"/>
        </w:rPr>
      </w:pPr>
      <w:r>
        <w:rPr>
          <w:rFonts w:hint="eastAsia" w:ascii="宋体" w:hAnsi="宋体"/>
        </w:rPr>
        <w:t>1、合同将由（以下简称甲方）与经评审最终确定的中标人（以下简称乙方）结合本项目具体情况协商后签订。以下为采购人的提出涉及乙方的主要条款，投标人在投标文件中应对其进行确认或拒绝。如投标人在其投标文件中未做拒绝或提出修改要求的，采购人将视作认同。</w:t>
      </w:r>
    </w:p>
    <w:p>
      <w:pPr>
        <w:autoSpaceDE w:val="0"/>
        <w:autoSpaceDN w:val="0"/>
        <w:spacing w:line="480" w:lineRule="auto"/>
        <w:ind w:firstLine="600" w:firstLineChars="250"/>
        <w:rPr>
          <w:rFonts w:ascii="宋体" w:hAnsi="宋体" w:cs="仿宋"/>
          <w:b/>
          <w:bCs/>
          <w:color w:val="000000"/>
        </w:rPr>
      </w:pPr>
      <w:r>
        <w:rPr>
          <w:rFonts w:hint="eastAsia" w:ascii="宋体" w:hAnsi="宋体" w:cs="仿宋"/>
          <w:color w:val="000000"/>
        </w:rPr>
        <w:t>2、</w:t>
      </w:r>
      <w:r>
        <w:rPr>
          <w:rFonts w:hint="eastAsia" w:ascii="宋体" w:hAnsi="宋体" w:cs="仿宋"/>
          <w:b/>
          <w:bCs/>
          <w:color w:val="000000"/>
        </w:rPr>
        <w:t>项目名称：                                              。</w:t>
      </w:r>
    </w:p>
    <w:p>
      <w:pPr>
        <w:autoSpaceDE w:val="0"/>
        <w:autoSpaceDN w:val="0"/>
        <w:spacing w:line="480" w:lineRule="auto"/>
        <w:ind w:firstLine="480"/>
        <w:rPr>
          <w:rFonts w:ascii="宋体" w:hAnsi="宋体" w:cs="仿宋"/>
          <w:color w:val="000000"/>
        </w:rPr>
      </w:pPr>
      <w:r>
        <w:rPr>
          <w:rFonts w:hint="eastAsia" w:ascii="宋体" w:hAnsi="宋体" w:cs="仿宋"/>
          <w:color w:val="000000"/>
          <w:lang w:val="zh-CN"/>
        </w:rPr>
        <w:t>3、</w:t>
      </w:r>
      <w:r>
        <w:rPr>
          <w:rFonts w:hint="eastAsia" w:ascii="宋体" w:hAnsi="宋体" w:cs="仿宋"/>
          <w:color w:val="000000"/>
        </w:rPr>
        <w:t>清单</w:t>
      </w:r>
    </w:p>
    <w:tbl>
      <w:tblPr>
        <w:tblStyle w:val="1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78"/>
        <w:gridCol w:w="919"/>
        <w:gridCol w:w="1215"/>
        <w:gridCol w:w="1234"/>
        <w:gridCol w:w="1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s="仿宋"/>
                <w:color w:val="000000"/>
              </w:rPr>
            </w:pPr>
            <w:r>
              <w:rPr>
                <w:rFonts w:hint="eastAsia" w:ascii="宋体" w:hAnsi="宋体" w:cs="仿宋"/>
                <w:color w:val="000000"/>
              </w:rPr>
              <w:t>名称</w:t>
            </w:r>
          </w:p>
        </w:tc>
        <w:tc>
          <w:tcPr>
            <w:tcW w:w="1978" w:type="dxa"/>
            <w:tcBorders>
              <w:top w:val="single" w:color="auto" w:sz="4" w:space="0"/>
              <w:left w:val="single" w:color="auto" w:sz="4" w:space="0"/>
              <w:bottom w:val="single" w:color="auto" w:sz="4" w:space="0"/>
              <w:right w:val="single" w:color="auto" w:sz="4" w:space="0"/>
            </w:tcBorders>
            <w:vAlign w:val="center"/>
          </w:tcPr>
          <w:p>
            <w:pPr>
              <w:spacing w:line="480" w:lineRule="auto"/>
              <w:ind w:right="-50" w:rightChars="-21"/>
              <w:jc w:val="center"/>
              <w:rPr>
                <w:rFonts w:hint="eastAsia" w:ascii="宋体" w:hAnsi="宋体" w:eastAsia="宋体" w:cs="仿宋"/>
                <w:color w:val="000000"/>
                <w:lang w:eastAsia="zh-CN"/>
              </w:rPr>
            </w:pPr>
            <w:r>
              <w:rPr>
                <w:rFonts w:hint="eastAsia"/>
              </w:rPr>
              <w:t>规格</w:t>
            </w:r>
            <w:r>
              <w:rPr>
                <w:rFonts w:hint="eastAsia"/>
                <w:lang w:eastAsia="zh-CN"/>
              </w:rPr>
              <w:t>及主要参数</w:t>
            </w:r>
          </w:p>
        </w:tc>
        <w:tc>
          <w:tcPr>
            <w:tcW w:w="919"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宋体" w:hAnsi="宋体" w:eastAsia="宋体" w:cs="仿宋"/>
                <w:color w:val="000000"/>
                <w:lang w:eastAsia="zh-CN"/>
              </w:rPr>
            </w:pPr>
            <w:r>
              <w:rPr>
                <w:rFonts w:hint="eastAsia" w:ascii="宋体" w:hAnsi="宋体" w:cs="仿宋"/>
                <w:color w:val="000000"/>
                <w:lang w:eastAsia="zh-CN"/>
              </w:rPr>
              <w:t>数量</w:t>
            </w:r>
          </w:p>
        </w:tc>
        <w:tc>
          <w:tcPr>
            <w:tcW w:w="1215"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hint="eastAsia" w:ascii="宋体" w:hAnsi="宋体" w:eastAsia="宋体" w:cs="仿宋"/>
                <w:color w:val="000000"/>
                <w:lang w:eastAsia="zh-CN"/>
              </w:rPr>
            </w:pPr>
            <w:r>
              <w:rPr>
                <w:rFonts w:hint="eastAsia" w:ascii="宋体" w:hAnsi="宋体" w:cs="仿宋"/>
                <w:color w:val="000000"/>
                <w:lang w:eastAsia="zh-CN"/>
              </w:rPr>
              <w:t>单位</w:t>
            </w:r>
          </w:p>
        </w:tc>
        <w:tc>
          <w:tcPr>
            <w:tcW w:w="1234"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s="仿宋"/>
                <w:color w:val="000000"/>
              </w:rPr>
            </w:pPr>
            <w:r>
              <w:rPr>
                <w:rFonts w:hint="eastAsia" w:ascii="宋体" w:hAnsi="宋体" w:cs="仿宋"/>
                <w:color w:val="000000"/>
              </w:rPr>
              <w:t>单价(元)</w:t>
            </w:r>
          </w:p>
        </w:tc>
        <w:tc>
          <w:tcPr>
            <w:tcW w:w="1718"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ascii="宋体" w:hAnsi="宋体" w:cs="仿宋"/>
                <w:color w:val="000000"/>
              </w:rPr>
            </w:pPr>
            <w:r>
              <w:rPr>
                <w:rFonts w:hint="eastAsia" w:ascii="宋体" w:hAnsi="宋体" w:cs="仿宋"/>
                <w:color w:val="000000"/>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s="仿宋"/>
                <w:color w:val="000000"/>
              </w:rPr>
            </w:pPr>
          </w:p>
        </w:tc>
        <w:tc>
          <w:tcPr>
            <w:tcW w:w="197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919"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15"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34"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71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s="仿宋"/>
                <w:color w:val="000000"/>
              </w:rPr>
            </w:pPr>
          </w:p>
        </w:tc>
        <w:tc>
          <w:tcPr>
            <w:tcW w:w="197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919"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15"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34"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71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s="仿宋"/>
                <w:color w:val="000000"/>
              </w:rPr>
            </w:pPr>
          </w:p>
        </w:tc>
        <w:tc>
          <w:tcPr>
            <w:tcW w:w="197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919"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15"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34"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71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 w:type="dxa"/>
            <w:tcBorders>
              <w:top w:val="single" w:color="auto" w:sz="4" w:space="0"/>
              <w:left w:val="single" w:color="auto" w:sz="4" w:space="0"/>
              <w:bottom w:val="single" w:color="auto" w:sz="4" w:space="0"/>
              <w:right w:val="single" w:color="auto" w:sz="4" w:space="0"/>
            </w:tcBorders>
          </w:tcPr>
          <w:p>
            <w:pPr>
              <w:spacing w:line="480" w:lineRule="auto"/>
              <w:jc w:val="center"/>
              <w:rPr>
                <w:rFonts w:ascii="宋体" w:hAnsi="宋体" w:cs="仿宋"/>
                <w:color w:val="000000"/>
              </w:rPr>
            </w:pPr>
          </w:p>
        </w:tc>
        <w:tc>
          <w:tcPr>
            <w:tcW w:w="197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919"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15"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234"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c>
          <w:tcPr>
            <w:tcW w:w="1718"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cs="仿宋"/>
                <w:color w:val="000000"/>
              </w:rPr>
            </w:pPr>
          </w:p>
        </w:tc>
      </w:tr>
    </w:tbl>
    <w:p>
      <w:pPr>
        <w:spacing w:line="480" w:lineRule="exact"/>
        <w:rPr>
          <w:rFonts w:hint="eastAsia" w:ascii="宋体" w:hAnsi="宋体" w:eastAsia="宋体"/>
          <w:lang w:eastAsia="zh-CN"/>
        </w:rPr>
      </w:pPr>
      <w:r>
        <w:rPr>
          <w:rFonts w:hint="eastAsia" w:ascii="宋体" w:hAnsi="宋体"/>
        </w:rPr>
        <w:t>合同总价为本项目包干价</w:t>
      </w:r>
      <w:r>
        <w:rPr>
          <w:rFonts w:hint="eastAsia" w:ascii="宋体" w:hAnsi="宋体"/>
          <w:lang w:eastAsia="zh-CN"/>
        </w:rPr>
        <w:t>。</w:t>
      </w:r>
    </w:p>
    <w:p>
      <w:pPr>
        <w:spacing w:line="480" w:lineRule="exact"/>
        <w:ind w:firstLine="240" w:firstLineChars="100"/>
        <w:rPr>
          <w:rFonts w:ascii="宋体" w:hAnsi="宋体"/>
        </w:rPr>
      </w:pPr>
      <w:r>
        <w:rPr>
          <w:rFonts w:hint="eastAsia" w:ascii="宋体" w:hAnsi="宋体"/>
        </w:rPr>
        <w:t>4、项目质量</w:t>
      </w:r>
    </w:p>
    <w:p>
      <w:pPr>
        <w:spacing w:line="480" w:lineRule="exact"/>
        <w:rPr>
          <w:rFonts w:ascii="宋体" w:hAnsi="宋体"/>
        </w:rPr>
      </w:pPr>
      <w:r>
        <w:rPr>
          <w:rFonts w:hint="eastAsia" w:ascii="宋体" w:hAnsi="宋体"/>
        </w:rPr>
        <w:t>（1）乙方保证本合同所供设备是符合我国技术规范和质量标准的全新合格产品。在质量、规格型号等方面与供方提供的生产厂家产品说明书、品质保证书、本合同相符合。设备到达甲方指定地点时内外包装完好无损。</w:t>
      </w:r>
    </w:p>
    <w:p>
      <w:pPr>
        <w:spacing w:line="480" w:lineRule="exact"/>
        <w:rPr>
          <w:rFonts w:ascii="宋体" w:hAnsi="宋体"/>
        </w:rPr>
      </w:pPr>
      <w:r>
        <w:rPr>
          <w:rFonts w:hint="eastAsia" w:ascii="宋体" w:hAnsi="宋体"/>
        </w:rPr>
        <w:t>（2）安装所需辅助材料选用的品牌与投标文件相一致。</w:t>
      </w:r>
    </w:p>
    <w:p>
      <w:pPr>
        <w:spacing w:line="480" w:lineRule="exact"/>
        <w:rPr>
          <w:rFonts w:ascii="宋体" w:hAnsi="宋体"/>
        </w:rPr>
      </w:pPr>
      <w:r>
        <w:rPr>
          <w:rFonts w:hint="eastAsia" w:ascii="宋体" w:hAnsi="宋体"/>
        </w:rPr>
        <w:t>（3）设备在质保期内如发现质量问题，实行包修、包换、包退，直至产品符合质量要求，由此所产生的一切费用和直接经济损失由乙方承担。</w:t>
      </w:r>
    </w:p>
    <w:p>
      <w:pPr>
        <w:spacing w:line="480" w:lineRule="exact"/>
        <w:rPr>
          <w:rFonts w:ascii="宋体" w:hAnsi="宋体"/>
        </w:rPr>
      </w:pPr>
      <w:r>
        <w:rPr>
          <w:rFonts w:hint="eastAsia" w:ascii="宋体" w:hAnsi="宋体"/>
        </w:rPr>
        <w:t>（4）乙方保证按相关系列标准或相应的质量管理和质量保证体系，对项目实施、调试、验收等各个环节进行严格的质量和质量控制。</w:t>
      </w:r>
    </w:p>
    <w:p>
      <w:pPr>
        <w:spacing w:line="480" w:lineRule="exact"/>
        <w:rPr>
          <w:rFonts w:ascii="宋体" w:hAnsi="宋体"/>
        </w:rPr>
      </w:pPr>
      <w:r>
        <w:rPr>
          <w:rFonts w:hint="eastAsia" w:ascii="宋体" w:hAnsi="宋体"/>
        </w:rPr>
        <w:t>（5）乙方须严格按设计方案和国家现行项目实施验收规范有关规定，精心组织实施、记录。</w:t>
      </w:r>
    </w:p>
    <w:p>
      <w:pPr>
        <w:spacing w:line="480" w:lineRule="exact"/>
        <w:ind w:left="410" w:leftChars="171"/>
        <w:rPr>
          <w:rFonts w:ascii="宋体" w:hAnsi="宋体"/>
        </w:rPr>
      </w:pPr>
      <w:r>
        <w:rPr>
          <w:rFonts w:hint="eastAsia" w:ascii="宋体" w:hAnsi="宋体"/>
        </w:rPr>
        <w:t>（6） 项目的质量、技术标准如在招标文件和投标文件中无相应说明，则按中华人民共和国有关部门颁布的最新的国家或专业（部）标准或相应的国际标准执行。没有国家或专业（部）标准的，按企业标准执行。</w:t>
      </w:r>
    </w:p>
    <w:p>
      <w:pPr>
        <w:spacing w:line="480" w:lineRule="exact"/>
        <w:ind w:left="410" w:leftChars="171"/>
        <w:rPr>
          <w:rFonts w:ascii="宋体" w:hAnsi="宋体"/>
        </w:rPr>
      </w:pPr>
      <w:r>
        <w:rPr>
          <w:rFonts w:hint="eastAsia" w:ascii="宋体" w:hAnsi="宋体"/>
        </w:rPr>
        <w:t>（7） 项目实施过程中应严格做好安全防范措施，如乙方项目实施人员在实施中违反操作规定造成人员伤亡事故或实施现场防范措施设置不明造成人员伤害事故，一切责任均有乙方负责。</w:t>
      </w:r>
    </w:p>
    <w:p>
      <w:pPr>
        <w:spacing w:line="480" w:lineRule="exact"/>
        <w:rPr>
          <w:rFonts w:ascii="宋体" w:hAnsi="宋体"/>
        </w:rPr>
      </w:pPr>
      <w:r>
        <w:rPr>
          <w:rFonts w:hint="eastAsia" w:ascii="宋体" w:hAnsi="宋体"/>
        </w:rPr>
        <w:t>5、履约保证金</w:t>
      </w:r>
    </w:p>
    <w:p>
      <w:pPr>
        <w:spacing w:line="480" w:lineRule="exact"/>
        <w:ind w:left="410" w:leftChars="171"/>
        <w:rPr>
          <w:rFonts w:ascii="宋体" w:hAnsi="宋体"/>
        </w:rPr>
      </w:pPr>
      <w:r>
        <w:rPr>
          <w:rFonts w:hint="eastAsia" w:ascii="宋体" w:hAnsi="宋体"/>
        </w:rPr>
        <w:t>乙方必须在本合同生效前需缴纳合同总价%的履约保证金（取整数到百位），作为合同生效的必要条件。履约保证金在项目质保期满后，售后服务良好，无质量和服务问题，5个工作日内无息退还。</w:t>
      </w:r>
    </w:p>
    <w:p>
      <w:pPr>
        <w:spacing w:line="480" w:lineRule="exact"/>
        <w:rPr>
          <w:rFonts w:ascii="宋体" w:hAnsi="宋体"/>
        </w:rPr>
      </w:pPr>
      <w:r>
        <w:rPr>
          <w:rFonts w:hint="eastAsia" w:ascii="宋体" w:hAnsi="宋体"/>
        </w:rPr>
        <w:t>6、交付期限</w:t>
      </w:r>
    </w:p>
    <w:p>
      <w:pPr>
        <w:spacing w:line="480" w:lineRule="exact"/>
        <w:rPr>
          <w:rFonts w:ascii="宋体" w:hAnsi="宋体"/>
        </w:rPr>
      </w:pPr>
      <w:r>
        <w:rPr>
          <w:rFonts w:hint="eastAsia" w:ascii="宋体" w:hAnsi="宋体"/>
        </w:rPr>
        <w:t>本工程最终验收合格期限不超过年月日。</w:t>
      </w:r>
    </w:p>
    <w:p>
      <w:pPr>
        <w:spacing w:line="480" w:lineRule="exact"/>
        <w:rPr>
          <w:rFonts w:ascii="宋体" w:hAnsi="宋体"/>
        </w:rPr>
      </w:pPr>
      <w:r>
        <w:rPr>
          <w:rFonts w:hint="eastAsia" w:ascii="宋体" w:hAnsi="宋体"/>
        </w:rPr>
        <w:t>7、验收</w:t>
      </w:r>
    </w:p>
    <w:p>
      <w:pPr>
        <w:spacing w:line="480" w:lineRule="exact"/>
        <w:rPr>
          <w:rFonts w:ascii="宋体" w:hAnsi="宋体"/>
        </w:rPr>
      </w:pPr>
      <w:r>
        <w:rPr>
          <w:rFonts w:hint="eastAsia" w:ascii="宋体" w:hAnsi="宋体"/>
        </w:rPr>
        <w:t>设备调试合格并经试运转后，由甲方组织验收。</w:t>
      </w:r>
    </w:p>
    <w:p>
      <w:pPr>
        <w:spacing w:line="480" w:lineRule="exact"/>
        <w:rPr>
          <w:rFonts w:ascii="宋体" w:hAnsi="宋体"/>
        </w:rPr>
      </w:pPr>
      <w:r>
        <w:rPr>
          <w:rFonts w:hint="eastAsia" w:ascii="宋体" w:hAnsi="宋体"/>
        </w:rPr>
        <w:t>（1）确认设备安装位置是否正确。</w:t>
      </w:r>
    </w:p>
    <w:p>
      <w:pPr>
        <w:spacing w:line="480" w:lineRule="exact"/>
        <w:rPr>
          <w:rFonts w:ascii="宋体" w:hAnsi="宋体"/>
        </w:rPr>
      </w:pPr>
      <w:r>
        <w:rPr>
          <w:rFonts w:hint="eastAsia" w:ascii="宋体" w:hAnsi="宋体"/>
        </w:rPr>
        <w:t>（2）是否符合产品标准和技术规格书。</w:t>
      </w:r>
    </w:p>
    <w:p>
      <w:pPr>
        <w:spacing w:line="480" w:lineRule="exact"/>
        <w:rPr>
          <w:rFonts w:ascii="宋体" w:hAnsi="宋体"/>
        </w:rPr>
      </w:pPr>
      <w:r>
        <w:rPr>
          <w:rFonts w:hint="eastAsia" w:ascii="宋体" w:hAnsi="宋体"/>
        </w:rPr>
        <w:t>（3）整套图纸及技术文件是否都已提交并得到接受。</w:t>
      </w:r>
    </w:p>
    <w:p>
      <w:pPr>
        <w:spacing w:line="480" w:lineRule="exact"/>
        <w:rPr>
          <w:rFonts w:ascii="宋体" w:hAnsi="宋体"/>
        </w:rPr>
      </w:pPr>
      <w:r>
        <w:rPr>
          <w:rFonts w:hint="eastAsia" w:ascii="宋体" w:hAnsi="宋体"/>
        </w:rPr>
        <w:t>（4）取得验收合格证。</w:t>
      </w:r>
    </w:p>
    <w:p>
      <w:pPr>
        <w:spacing w:line="480" w:lineRule="exact"/>
        <w:rPr>
          <w:rFonts w:ascii="宋体" w:hAnsi="宋体"/>
        </w:rPr>
      </w:pPr>
      <w:r>
        <w:rPr>
          <w:rFonts w:hint="eastAsia" w:ascii="宋体" w:hAnsi="宋体"/>
        </w:rPr>
        <w:t>（5）签署验收文件。</w:t>
      </w:r>
    </w:p>
    <w:p>
      <w:pPr>
        <w:spacing w:line="480" w:lineRule="exact"/>
        <w:rPr>
          <w:rFonts w:ascii="宋体" w:hAnsi="宋体"/>
        </w:rPr>
      </w:pPr>
      <w:r>
        <w:rPr>
          <w:rFonts w:hint="eastAsia" w:ascii="宋体" w:hAnsi="宋体"/>
        </w:rPr>
        <w:t>8、货款的支付</w:t>
      </w:r>
    </w:p>
    <w:p>
      <w:pPr>
        <w:spacing w:line="480" w:lineRule="exact"/>
        <w:ind w:left="410" w:leftChars="171"/>
        <w:rPr>
          <w:rFonts w:ascii="宋体" w:hAnsi="宋体"/>
        </w:rPr>
      </w:pPr>
      <w:r>
        <w:rPr>
          <w:rFonts w:hint="eastAsia" w:ascii="宋体" w:hAnsi="宋体"/>
        </w:rPr>
        <w:t>合同生效后7个工作日内乙方向甲方办理合同总价  %的预付款结算手续；货到甲方后，经甲方查验清点无误后，乙方凭到货清单向甲方办理合同总价  %的货款结算手续；项目验收完毕后一年后乙方向甲方办理余款   %结算手续。</w:t>
      </w:r>
    </w:p>
    <w:p>
      <w:pPr>
        <w:spacing w:line="480" w:lineRule="exact"/>
        <w:rPr>
          <w:rFonts w:ascii="宋体" w:hAnsi="宋体"/>
        </w:rPr>
      </w:pPr>
      <w:r>
        <w:rPr>
          <w:rFonts w:hint="eastAsia" w:ascii="宋体" w:hAnsi="宋体"/>
        </w:rPr>
        <w:t>9、售后服务</w:t>
      </w:r>
    </w:p>
    <w:p>
      <w:pPr>
        <w:spacing w:line="480" w:lineRule="exact"/>
        <w:ind w:left="410" w:leftChars="171"/>
        <w:rPr>
          <w:rFonts w:ascii="宋体" w:hAnsi="宋体"/>
        </w:rPr>
      </w:pPr>
      <w:r>
        <w:rPr>
          <w:rFonts w:hint="eastAsia" w:ascii="宋体" w:hAnsi="宋体"/>
        </w:rPr>
        <w:t>（1）本设备质保期为最终验收合格之日起个月。在质保期内发生的乙方责任范围内的一切费用由乙方承担。</w:t>
      </w:r>
    </w:p>
    <w:p>
      <w:pPr>
        <w:spacing w:line="480" w:lineRule="exact"/>
        <w:ind w:left="410" w:leftChars="171"/>
        <w:rPr>
          <w:rFonts w:ascii="宋体" w:hAnsi="宋体"/>
        </w:rPr>
      </w:pPr>
      <w:r>
        <w:rPr>
          <w:rFonts w:hint="eastAsia" w:ascii="宋体" w:hAnsi="宋体"/>
        </w:rPr>
        <w:t>（2）无论在质保期内还是质保期满后，一旦发生问题，乙方在接到通知之时起小时内赶赴现场处理问题。一般故障小时内解决，重大故障小时内解决。</w:t>
      </w:r>
    </w:p>
    <w:p>
      <w:pPr>
        <w:spacing w:line="480" w:lineRule="exact"/>
        <w:rPr>
          <w:rFonts w:ascii="宋体" w:hAnsi="宋体"/>
        </w:rPr>
      </w:pPr>
      <w:r>
        <w:rPr>
          <w:rFonts w:hint="eastAsia" w:ascii="宋体" w:hAnsi="宋体"/>
        </w:rPr>
        <w:t>10、甲方责任：</w:t>
      </w:r>
    </w:p>
    <w:p>
      <w:pPr>
        <w:spacing w:line="480" w:lineRule="exact"/>
        <w:rPr>
          <w:rFonts w:ascii="宋体" w:hAnsi="宋体"/>
        </w:rPr>
      </w:pPr>
      <w:r>
        <w:rPr>
          <w:rFonts w:hint="eastAsia" w:ascii="宋体" w:hAnsi="宋体"/>
        </w:rPr>
        <w:t>及时协调施工过程中所涉及到的各种关系。</w:t>
      </w:r>
    </w:p>
    <w:p>
      <w:pPr>
        <w:spacing w:line="480" w:lineRule="exact"/>
        <w:rPr>
          <w:rFonts w:ascii="宋体" w:hAnsi="宋体"/>
        </w:rPr>
      </w:pPr>
      <w:r>
        <w:rPr>
          <w:rFonts w:hint="eastAsia" w:ascii="宋体" w:hAnsi="宋体"/>
        </w:rPr>
        <w:t>乙方在施工过程中，甲方需提供堆放工具和其它相关设施的仓库。</w:t>
      </w:r>
    </w:p>
    <w:p>
      <w:pPr>
        <w:spacing w:line="480" w:lineRule="exact"/>
        <w:rPr>
          <w:rFonts w:ascii="宋体" w:hAnsi="宋体"/>
        </w:rPr>
      </w:pPr>
      <w:r>
        <w:rPr>
          <w:rFonts w:hint="eastAsia" w:ascii="宋体" w:hAnsi="宋体"/>
        </w:rPr>
        <w:t>乙方责任：</w:t>
      </w:r>
    </w:p>
    <w:p>
      <w:pPr>
        <w:spacing w:line="480" w:lineRule="exact"/>
        <w:rPr>
          <w:rFonts w:ascii="宋体" w:hAnsi="宋体"/>
        </w:rPr>
      </w:pPr>
      <w:r>
        <w:rPr>
          <w:rFonts w:hint="eastAsia" w:ascii="宋体" w:hAnsi="宋体"/>
        </w:rPr>
        <w:t>遵守甲方的工地管理制度。</w:t>
      </w:r>
    </w:p>
    <w:p>
      <w:pPr>
        <w:spacing w:line="480" w:lineRule="exact"/>
        <w:rPr>
          <w:rFonts w:ascii="宋体" w:hAnsi="宋体"/>
        </w:rPr>
      </w:pPr>
      <w:r>
        <w:rPr>
          <w:rFonts w:hint="eastAsia" w:ascii="宋体" w:hAnsi="宋体"/>
        </w:rPr>
        <w:t>严格执行按图施工和按合同实行交钥匙工程制度。</w:t>
      </w:r>
    </w:p>
    <w:p>
      <w:pPr>
        <w:spacing w:line="480" w:lineRule="exact"/>
        <w:rPr>
          <w:rFonts w:ascii="宋体" w:hAnsi="宋体"/>
        </w:rPr>
      </w:pPr>
      <w:r>
        <w:rPr>
          <w:rFonts w:hint="eastAsia" w:ascii="宋体" w:hAnsi="宋体"/>
        </w:rPr>
        <w:t>施工现场的工具、材料、人身安全由乙方负责。</w:t>
      </w:r>
    </w:p>
    <w:p>
      <w:pPr>
        <w:spacing w:line="480" w:lineRule="exact"/>
        <w:rPr>
          <w:rFonts w:ascii="宋体" w:hAnsi="宋体"/>
        </w:rPr>
      </w:pPr>
      <w:r>
        <w:rPr>
          <w:rFonts w:hint="eastAsia" w:ascii="宋体" w:hAnsi="宋体"/>
        </w:rPr>
        <w:t>配合甲方做好有关方面的工作。</w:t>
      </w:r>
    </w:p>
    <w:p>
      <w:pPr>
        <w:spacing w:line="480" w:lineRule="exact"/>
        <w:rPr>
          <w:rFonts w:ascii="宋体" w:hAnsi="宋体"/>
        </w:rPr>
      </w:pPr>
      <w:r>
        <w:rPr>
          <w:rFonts w:hint="eastAsia" w:ascii="宋体" w:hAnsi="宋体"/>
        </w:rPr>
        <w:t>11、违约责任</w:t>
      </w:r>
    </w:p>
    <w:p>
      <w:pPr>
        <w:spacing w:line="480" w:lineRule="exact"/>
        <w:rPr>
          <w:rFonts w:ascii="宋体" w:hAnsi="宋体"/>
        </w:rPr>
      </w:pPr>
      <w:r>
        <w:rPr>
          <w:rFonts w:hint="eastAsia" w:ascii="宋体" w:hAnsi="宋体"/>
        </w:rPr>
        <w:t>乙方的违约责任：</w:t>
      </w:r>
    </w:p>
    <w:p>
      <w:pPr>
        <w:spacing w:line="480" w:lineRule="exact"/>
        <w:rPr>
          <w:rFonts w:ascii="宋体" w:hAnsi="宋体"/>
        </w:rPr>
      </w:pPr>
      <w:r>
        <w:rPr>
          <w:rFonts w:hint="eastAsia" w:ascii="宋体" w:hAnsi="宋体"/>
        </w:rPr>
        <w:t>（1）乙方逾期交付工程的应向甲方每日偿付合同总价万分之五的违约金。乙方逾期30天不能交付的，应向甲方支付合同总价百分之五的违约金。同时并不免除继续履行合同的义务。</w:t>
      </w:r>
    </w:p>
    <w:p>
      <w:pPr>
        <w:spacing w:line="480" w:lineRule="exact"/>
        <w:rPr>
          <w:rFonts w:ascii="宋体" w:hAnsi="宋体"/>
        </w:rPr>
      </w:pPr>
      <w:r>
        <w:rPr>
          <w:rFonts w:hint="eastAsia" w:ascii="宋体" w:hAnsi="宋体"/>
        </w:rPr>
        <w:t>（2）乙方所供货物与合同要求不符，甲方有权拒绝，并按《中华人民共和国合同法》中的有关条款索赔。</w:t>
      </w:r>
    </w:p>
    <w:p>
      <w:pPr>
        <w:spacing w:line="480" w:lineRule="exact"/>
        <w:rPr>
          <w:rFonts w:ascii="宋体" w:hAnsi="宋体"/>
        </w:rPr>
      </w:pPr>
      <w:r>
        <w:rPr>
          <w:rFonts w:hint="eastAsia" w:ascii="宋体" w:hAnsi="宋体"/>
        </w:rPr>
        <w:t>甲方的违约责任：甲方逾期支付货款的，应向乙方每日偿付合同总价万分之五的违约金。甲方无正当理由拒收货物、拒付货款的，应向乙方偿付合同总价百分之五的违约金。</w:t>
      </w:r>
    </w:p>
    <w:p>
      <w:pPr>
        <w:spacing w:line="480" w:lineRule="exact"/>
        <w:rPr>
          <w:rFonts w:ascii="宋体" w:hAnsi="宋体"/>
        </w:rPr>
      </w:pPr>
      <w:r>
        <w:rPr>
          <w:rFonts w:hint="eastAsia" w:ascii="宋体" w:hAnsi="宋体"/>
        </w:rPr>
        <w:t xml:space="preserve"> 12、不可抗力</w:t>
      </w:r>
    </w:p>
    <w:p>
      <w:pPr>
        <w:spacing w:line="480" w:lineRule="exact"/>
        <w:rPr>
          <w:rFonts w:ascii="宋体" w:hAnsi="宋体"/>
        </w:rPr>
      </w:pPr>
      <w:r>
        <w:rPr>
          <w:rFonts w:hint="eastAsia" w:ascii="宋体" w:hAnsi="宋体"/>
        </w:rPr>
        <w:t>不可抗力是指《中华人民共和国合同法》所列举的不可抗力。不可抗力一旦发生，证明文件由法律规定部门签署，并由甲方、乙方及采购机构三方协商合同逾期履行和继续履行的方法，在此情况下，任何一方不能要求损失赔偿。</w:t>
      </w:r>
    </w:p>
    <w:p>
      <w:pPr>
        <w:spacing w:line="480" w:lineRule="exact"/>
        <w:rPr>
          <w:rFonts w:ascii="宋体" w:hAnsi="宋体"/>
        </w:rPr>
      </w:pPr>
      <w:bookmarkStart w:id="52" w:name="_第五章_招标文档文书格式"/>
      <w:bookmarkEnd w:id="52"/>
      <w:r>
        <w:rPr>
          <w:rFonts w:hint="eastAsia" w:ascii="宋体" w:hAnsi="宋体"/>
        </w:rPr>
        <w:t>13、争议处理</w:t>
      </w:r>
    </w:p>
    <w:p>
      <w:pPr>
        <w:spacing w:line="480" w:lineRule="exact"/>
        <w:rPr>
          <w:rFonts w:ascii="宋体" w:hAnsi="宋体"/>
        </w:rPr>
      </w:pPr>
      <w:r>
        <w:rPr>
          <w:rFonts w:hint="eastAsia" w:ascii="宋体" w:hAnsi="宋体"/>
        </w:rPr>
        <w:t>（1） 合同在履行过程中发生争议时，甲方与乙方及时协商解决。协商不成时，提请仲裁根据仲裁规则仲裁。</w:t>
      </w:r>
    </w:p>
    <w:p>
      <w:pPr>
        <w:spacing w:line="480" w:lineRule="exact"/>
        <w:rPr>
          <w:rFonts w:ascii="宋体" w:hAnsi="宋体"/>
        </w:rPr>
      </w:pPr>
      <w:r>
        <w:rPr>
          <w:rFonts w:hint="eastAsia" w:ascii="宋体" w:hAnsi="宋体"/>
        </w:rPr>
        <w:t>（2） 对于因违反或终止合同而引起的损失、损害的赔偿，由甲方与乙方友好协商解决，经协商仍未能达成一致的，提交仲裁。</w:t>
      </w:r>
    </w:p>
    <w:p>
      <w:pPr>
        <w:spacing w:line="480" w:lineRule="exact"/>
        <w:rPr>
          <w:rFonts w:ascii="宋体" w:hAnsi="宋体"/>
        </w:rPr>
      </w:pPr>
      <w:r>
        <w:rPr>
          <w:rFonts w:hint="eastAsia" w:ascii="宋体" w:hAnsi="宋体"/>
        </w:rPr>
        <w:t>14、其他</w:t>
      </w:r>
    </w:p>
    <w:p>
      <w:pPr>
        <w:spacing w:line="480" w:lineRule="exact"/>
        <w:rPr>
          <w:rFonts w:ascii="宋体" w:hAnsi="宋体"/>
        </w:rPr>
      </w:pPr>
      <w:r>
        <w:rPr>
          <w:rFonts w:hint="eastAsia" w:ascii="宋体" w:hAnsi="宋体"/>
        </w:rPr>
        <w:t>（1）未经过甲方的同意，乙方不得转让其应履行的合同项下的义务，和将部分合同项下的义务分包给其他单位完成。</w:t>
      </w:r>
    </w:p>
    <w:p>
      <w:pPr>
        <w:spacing w:line="480" w:lineRule="exact"/>
        <w:rPr>
          <w:rFonts w:ascii="宋体" w:hAnsi="宋体"/>
        </w:rPr>
      </w:pPr>
      <w:r>
        <w:rPr>
          <w:rFonts w:hint="eastAsia" w:ascii="宋体" w:hAnsi="宋体"/>
        </w:rPr>
        <w:t>（2）乙方不得参与可能与合同规定的与甲方的利益相冲突的任何活动。</w:t>
      </w:r>
    </w:p>
    <w:p>
      <w:pPr>
        <w:spacing w:line="480" w:lineRule="exact"/>
        <w:rPr>
          <w:rFonts w:ascii="宋体" w:hAnsi="宋体"/>
        </w:rPr>
      </w:pPr>
      <w:r>
        <w:rPr>
          <w:rFonts w:hint="eastAsia" w:ascii="宋体" w:hAnsi="宋体"/>
        </w:rPr>
        <w:t>（3）乙方人员在甲方场地工作时，应遵守甲方相关规章、制度。</w:t>
      </w:r>
    </w:p>
    <w:p>
      <w:pPr>
        <w:spacing w:line="480" w:lineRule="exact"/>
        <w:rPr>
          <w:rFonts w:ascii="宋体" w:hAnsi="宋体"/>
        </w:rPr>
      </w:pPr>
      <w:r>
        <w:rPr>
          <w:rFonts w:hint="eastAsia" w:ascii="宋体" w:hAnsi="宋体"/>
        </w:rPr>
        <w:t>（4）本合同任何一方给另一方的通知，都应以书面或电传/传真/电报的形式发送，而另一方应以书面形式确认并发送到对方明确的地址。</w:t>
      </w:r>
    </w:p>
    <w:p>
      <w:pPr>
        <w:spacing w:line="480" w:lineRule="exact"/>
        <w:rPr>
          <w:rFonts w:ascii="宋体" w:hAnsi="宋体"/>
        </w:rPr>
      </w:pPr>
      <w:r>
        <w:rPr>
          <w:rFonts w:hint="eastAsia" w:ascii="宋体" w:hAnsi="宋体"/>
        </w:rPr>
        <w:t>（5）合同履行期内甲乙双方均不得随意变更或解除合同。合同若有未尽事宜，需双方共同协商，并由采购机构鉴证，订立补充协议，补充协议与本合同有同等法律效力。</w:t>
      </w:r>
    </w:p>
    <w:p>
      <w:pPr>
        <w:spacing w:line="480" w:lineRule="exact"/>
        <w:rPr>
          <w:rFonts w:ascii="宋体" w:hAnsi="宋体"/>
        </w:rPr>
      </w:pPr>
      <w:r>
        <w:rPr>
          <w:rFonts w:hint="eastAsia" w:ascii="宋体" w:hAnsi="宋体"/>
        </w:rPr>
        <w:t>（6） 招标文件、投标文件及评标过程中形成的文字资料、询标纪要均作为本合同的组成部分，具有同等效力。</w:t>
      </w:r>
    </w:p>
    <w:p>
      <w:pPr>
        <w:spacing w:line="480" w:lineRule="exact"/>
        <w:rPr>
          <w:rFonts w:ascii="宋体" w:hAnsi="宋体"/>
        </w:rPr>
      </w:pPr>
      <w:r>
        <w:rPr>
          <w:rFonts w:hint="eastAsia" w:ascii="宋体" w:hAnsi="宋体"/>
        </w:rPr>
        <w:t>（7）本合同经甲乙双方法定代表人或其委托人签字盖章后生效。</w:t>
      </w:r>
    </w:p>
    <w:p>
      <w:pPr>
        <w:spacing w:line="480" w:lineRule="exact"/>
        <w:rPr>
          <w:rFonts w:ascii="宋体" w:hAnsi="宋体"/>
        </w:rPr>
      </w:pPr>
      <w:r>
        <w:rPr>
          <w:rFonts w:hint="eastAsia" w:ascii="宋体" w:hAnsi="宋体"/>
        </w:rPr>
        <w:t>（8） 本合同一式份，甲方执份、乙方执份、采购机构执一份。</w:t>
      </w:r>
    </w:p>
    <w:p>
      <w:pPr>
        <w:spacing w:line="480" w:lineRule="exact"/>
        <w:rPr>
          <w:rFonts w:ascii="宋体" w:hAnsi="宋体"/>
        </w:rPr>
      </w:pPr>
      <w:r>
        <w:rPr>
          <w:rFonts w:hint="eastAsia" w:ascii="宋体" w:hAnsi="宋体"/>
        </w:rPr>
        <w:t>（9） 适用法律：本合同应按照中华人民共和国的法律进行解释。</w:t>
      </w:r>
    </w:p>
    <w:p>
      <w:pPr>
        <w:spacing w:line="480" w:lineRule="exact"/>
        <w:ind w:left="410" w:leftChars="171" w:firstLine="480" w:firstLineChars="200"/>
        <w:rPr>
          <w:rFonts w:ascii="宋体" w:hAnsi="宋体"/>
        </w:rPr>
      </w:pPr>
    </w:p>
    <w:p>
      <w:pPr>
        <w:spacing w:line="480" w:lineRule="exact"/>
        <w:ind w:left="410" w:leftChars="171" w:firstLine="480" w:firstLineChars="200"/>
        <w:rPr>
          <w:rFonts w:ascii="宋体" w:hAnsi="宋体"/>
        </w:rPr>
      </w:pPr>
      <w:r>
        <w:rPr>
          <w:rFonts w:hint="eastAsia" w:ascii="宋体" w:hAnsi="宋体"/>
        </w:rPr>
        <w:t xml:space="preserve">甲方（盖章）：                             乙方（盖章）：        </w:t>
      </w:r>
    </w:p>
    <w:p>
      <w:pPr>
        <w:spacing w:line="480" w:lineRule="exact"/>
        <w:ind w:left="410" w:leftChars="171" w:firstLine="480" w:firstLineChars="200"/>
        <w:rPr>
          <w:rFonts w:ascii="宋体" w:hAnsi="宋体"/>
        </w:rPr>
      </w:pPr>
      <w:r>
        <w:rPr>
          <w:rFonts w:hint="eastAsia" w:ascii="宋体" w:hAnsi="宋体"/>
        </w:rPr>
        <w:t xml:space="preserve">法定代表人：                              法定代表人：                   </w:t>
      </w:r>
    </w:p>
    <w:p>
      <w:pPr>
        <w:spacing w:line="480" w:lineRule="exact"/>
        <w:ind w:left="410" w:leftChars="171" w:firstLine="480" w:firstLineChars="200"/>
        <w:rPr>
          <w:rFonts w:ascii="宋体" w:hAnsi="宋体"/>
        </w:rPr>
      </w:pPr>
      <w:r>
        <w:rPr>
          <w:rFonts w:hint="eastAsia" w:ascii="宋体" w:hAnsi="宋体"/>
        </w:rPr>
        <w:t xml:space="preserve">或受委托人（签字）：                       或受委托人（签字）：                  </w:t>
      </w:r>
    </w:p>
    <w:p>
      <w:pPr>
        <w:spacing w:line="480" w:lineRule="exact"/>
        <w:ind w:left="410" w:leftChars="171" w:firstLine="480" w:firstLineChars="200"/>
        <w:rPr>
          <w:rFonts w:ascii="宋体" w:hAnsi="宋体"/>
        </w:rPr>
      </w:pPr>
      <w:r>
        <w:rPr>
          <w:rFonts w:hint="eastAsia" w:ascii="宋体" w:hAnsi="宋体"/>
        </w:rPr>
        <w:t>联系人：                                  联系人：</w:t>
      </w:r>
    </w:p>
    <w:p>
      <w:pPr>
        <w:spacing w:line="480" w:lineRule="exact"/>
        <w:ind w:left="410" w:leftChars="171" w:firstLine="480" w:firstLineChars="200"/>
        <w:rPr>
          <w:rFonts w:ascii="宋体" w:hAnsi="宋体"/>
        </w:rPr>
      </w:pPr>
      <w:r>
        <w:rPr>
          <w:rFonts w:hint="eastAsia" w:ascii="宋体" w:hAnsi="宋体"/>
        </w:rPr>
        <w:t xml:space="preserve">地址：                                    地址： </w:t>
      </w:r>
    </w:p>
    <w:p>
      <w:pPr>
        <w:spacing w:line="480" w:lineRule="exact"/>
        <w:ind w:left="410" w:leftChars="171" w:firstLine="480" w:firstLineChars="200"/>
        <w:rPr>
          <w:rFonts w:ascii="宋体" w:hAnsi="宋体"/>
        </w:rPr>
      </w:pPr>
      <w:r>
        <w:rPr>
          <w:rFonts w:hint="eastAsia" w:ascii="宋体" w:hAnsi="宋体"/>
        </w:rPr>
        <w:t>电话：                                    电话：</w:t>
      </w:r>
    </w:p>
    <w:p>
      <w:pPr>
        <w:spacing w:line="480" w:lineRule="exact"/>
        <w:ind w:left="410" w:leftChars="171" w:firstLine="480" w:firstLineChars="200"/>
        <w:rPr>
          <w:rFonts w:ascii="宋体" w:hAnsi="宋体"/>
        </w:rPr>
      </w:pPr>
      <w:r>
        <w:rPr>
          <w:rFonts w:hint="eastAsia" w:ascii="宋体" w:hAnsi="宋体"/>
        </w:rPr>
        <w:t>传真：                                    传真：</w:t>
      </w:r>
    </w:p>
    <w:p>
      <w:pPr>
        <w:spacing w:line="480" w:lineRule="exact"/>
        <w:ind w:left="410" w:leftChars="171" w:firstLine="480" w:firstLineChars="200"/>
        <w:rPr>
          <w:rFonts w:ascii="宋体" w:hAnsi="宋体"/>
        </w:rPr>
      </w:pPr>
      <w:r>
        <w:rPr>
          <w:rFonts w:hint="eastAsia" w:ascii="宋体" w:hAnsi="宋体"/>
        </w:rPr>
        <w:t xml:space="preserve">开户银行：                                开户银行： </w:t>
      </w:r>
    </w:p>
    <w:p>
      <w:pPr>
        <w:spacing w:line="480" w:lineRule="exact"/>
        <w:ind w:left="410" w:leftChars="171" w:firstLine="480" w:firstLineChars="200"/>
        <w:rPr>
          <w:rFonts w:ascii="宋体" w:hAnsi="宋体"/>
        </w:rPr>
      </w:pPr>
      <w:r>
        <w:rPr>
          <w:rFonts w:hint="eastAsia" w:ascii="宋体" w:hAnsi="宋体"/>
        </w:rPr>
        <w:t xml:space="preserve">帐号：                                    帐号：    </w:t>
      </w:r>
      <w:bookmarkStart w:id="53" w:name="_Toc37271326"/>
      <w:bookmarkStart w:id="54" w:name="_Toc25308147"/>
      <w:bookmarkStart w:id="55" w:name="_Toc363492843"/>
      <w:bookmarkStart w:id="56" w:name="_Toc332016522"/>
      <w:r>
        <w:rPr>
          <w:rFonts w:hint="eastAsia" w:ascii="宋体" w:hAnsi="宋体"/>
        </w:rPr>
        <w:t xml:space="preserve">                             </w:t>
      </w:r>
    </w:p>
    <w:p>
      <w:pPr>
        <w:pStyle w:val="3"/>
        <w:pageBreakBefore/>
      </w:pPr>
      <w:r>
        <w:rPr>
          <w:rFonts w:hint="eastAsia"/>
        </w:rPr>
        <w:t>第</w:t>
      </w:r>
      <w:r>
        <w:rPr>
          <w:rFonts w:hint="eastAsia"/>
          <w:lang w:eastAsia="zh-CN"/>
        </w:rPr>
        <w:t>六</w:t>
      </w:r>
      <w:r>
        <w:rPr>
          <w:rFonts w:hint="eastAsia"/>
        </w:rPr>
        <w:t>章 投标文件格式</w:t>
      </w:r>
      <w:bookmarkEnd w:id="53"/>
      <w:bookmarkEnd w:id="54"/>
      <w:bookmarkEnd w:id="55"/>
      <w:bookmarkEnd w:id="56"/>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ind w:firstLine="6660" w:firstLineChars="1850"/>
        <w:rPr>
          <w:sz w:val="36"/>
        </w:rPr>
      </w:pPr>
    </w:p>
    <w:p>
      <w:pPr>
        <w:rPr>
          <w:sz w:val="36"/>
        </w:rPr>
      </w:pPr>
    </w:p>
    <w:p>
      <w:r>
        <w:rPr>
          <w:rFonts w:hint="eastAsia"/>
        </w:rPr>
        <w:t xml:space="preserve">      </w:t>
      </w:r>
    </w:p>
    <w:p>
      <w:pPr>
        <w:jc w:val="right"/>
        <w:rPr>
          <w:rFonts w:hint="eastAsia" w:ascii="黑体" w:hAnsi="宋体" w:eastAsia="黑体"/>
          <w:bCs/>
          <w:sz w:val="44"/>
          <w:szCs w:val="44"/>
          <w:lang w:eastAsia="zh-CN"/>
        </w:rPr>
      </w:pPr>
      <w:r>
        <w:rPr>
          <w:rFonts w:hint="eastAsia"/>
          <w:sz w:val="36"/>
        </w:rPr>
        <w:t>正本或副本</w:t>
      </w:r>
    </w:p>
    <w:p>
      <w:pPr>
        <w:jc w:val="center"/>
        <w:rPr>
          <w:rFonts w:hint="eastAsia" w:ascii="黑体" w:hAnsi="宋体" w:eastAsia="黑体"/>
          <w:bCs/>
          <w:sz w:val="44"/>
          <w:szCs w:val="44"/>
          <w:lang w:eastAsia="zh-CN"/>
        </w:rPr>
      </w:pPr>
    </w:p>
    <w:p>
      <w:pPr>
        <w:jc w:val="center"/>
        <w:rPr>
          <w:rFonts w:ascii="黑体" w:hAnsi="宋体" w:eastAsia="黑体"/>
          <w:b/>
          <w:bCs w:val="0"/>
          <w:sz w:val="44"/>
          <w:szCs w:val="44"/>
        </w:rPr>
      </w:pPr>
      <w:r>
        <w:rPr>
          <w:rFonts w:hint="eastAsia" w:ascii="黑体" w:hAnsi="宋体" w:eastAsia="黑体"/>
          <w:b/>
          <w:bCs w:val="0"/>
          <w:sz w:val="44"/>
          <w:szCs w:val="44"/>
          <w:lang w:eastAsia="zh-CN"/>
        </w:rPr>
        <w:t>拜城县农村承包地确权登记成果资料移交工作项目</w:t>
      </w:r>
    </w:p>
    <w:p>
      <w:pPr>
        <w:pStyle w:val="2"/>
        <w:rPr>
          <w:sz w:val="72"/>
          <w:szCs w:val="72"/>
        </w:rPr>
      </w:pPr>
    </w:p>
    <w:p>
      <w:pPr>
        <w:pStyle w:val="2"/>
      </w:pPr>
    </w:p>
    <w:p>
      <w:pPr>
        <w:pStyle w:val="2"/>
      </w:pPr>
    </w:p>
    <w:p>
      <w:pPr>
        <w:pStyle w:val="2"/>
      </w:pPr>
    </w:p>
    <w:p>
      <w:pPr>
        <w:jc w:val="center"/>
        <w:rPr>
          <w:rFonts w:ascii="黑体" w:hAnsi="黑体" w:eastAsia="黑体" w:cs="Arial Unicode MS"/>
          <w:sz w:val="72"/>
          <w:szCs w:val="72"/>
        </w:rPr>
      </w:pPr>
      <w:r>
        <w:rPr>
          <w:rFonts w:hint="eastAsia" w:ascii="黑体" w:hAnsi="黑体" w:eastAsia="黑体" w:cs="Arial Unicode MS"/>
          <w:sz w:val="72"/>
          <w:szCs w:val="72"/>
        </w:rPr>
        <w:t>投标文件</w:t>
      </w:r>
    </w:p>
    <w:p>
      <w:pPr>
        <w:pStyle w:val="2"/>
      </w:pPr>
    </w:p>
    <w:p>
      <w:pPr>
        <w:pStyle w:val="2"/>
      </w:pPr>
    </w:p>
    <w:p>
      <w:pPr>
        <w:pStyle w:val="2"/>
      </w:pPr>
    </w:p>
    <w:p>
      <w:pPr>
        <w:ind w:firstLine="1559" w:firstLineChars="557"/>
        <w:rPr>
          <w:sz w:val="28"/>
          <w:szCs w:val="28"/>
          <w:u w:val="single"/>
        </w:rPr>
      </w:pPr>
    </w:p>
    <w:p>
      <w:pPr>
        <w:rPr>
          <w:sz w:val="28"/>
          <w:szCs w:val="28"/>
          <w:u w:val="single"/>
        </w:rPr>
      </w:pPr>
    </w:p>
    <w:p>
      <w:pPr>
        <w:ind w:firstLine="1559" w:firstLineChars="557"/>
        <w:rPr>
          <w:sz w:val="28"/>
          <w:szCs w:val="28"/>
          <w:u w:val="single"/>
        </w:rPr>
      </w:pPr>
      <w:r>
        <w:rPr>
          <w:rFonts w:hint="eastAsia"/>
          <w:sz w:val="28"/>
          <w:szCs w:val="28"/>
        </w:rPr>
        <w:t>投标人名称：</w:t>
      </w:r>
      <w:r>
        <w:rPr>
          <w:sz w:val="28"/>
          <w:szCs w:val="28"/>
        </w:rPr>
        <w:t xml:space="preserve"> </w:t>
      </w:r>
      <w:r>
        <w:rPr>
          <w:rFonts w:hint="eastAsia"/>
          <w:sz w:val="28"/>
          <w:szCs w:val="28"/>
          <w:u w:val="single"/>
        </w:rPr>
        <w:t xml:space="preserve">                                 </w:t>
      </w:r>
    </w:p>
    <w:p>
      <w:pPr>
        <w:ind w:firstLine="1559" w:firstLineChars="557"/>
        <w:rPr>
          <w:sz w:val="28"/>
          <w:szCs w:val="28"/>
        </w:rPr>
      </w:pPr>
      <w:r>
        <w:rPr>
          <w:rFonts w:hint="eastAsia"/>
          <w:sz w:val="28"/>
          <w:szCs w:val="28"/>
        </w:rPr>
        <w:t>投标人地址：</w:t>
      </w:r>
      <w:r>
        <w:rPr>
          <w:rFonts w:hint="eastAsia"/>
          <w:sz w:val="28"/>
          <w:szCs w:val="28"/>
          <w:u w:val="single"/>
        </w:rPr>
        <w:t xml:space="preserve">                                  </w:t>
      </w:r>
    </w:p>
    <w:p>
      <w:pPr>
        <w:ind w:firstLine="1559" w:firstLineChars="557"/>
        <w:rPr>
          <w:sz w:val="28"/>
          <w:szCs w:val="28"/>
          <w:u w:val="single"/>
        </w:rPr>
      </w:pPr>
      <w:r>
        <w:rPr>
          <w:rFonts w:hint="eastAsia"/>
          <w:sz w:val="28"/>
          <w:szCs w:val="28"/>
        </w:rPr>
        <w:t>投标人法定代表人或授权委托人：</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p>
    <w:p>
      <w:pPr>
        <w:ind w:firstLine="1559" w:firstLineChars="557"/>
        <w:rPr>
          <w:sz w:val="28"/>
          <w:szCs w:val="28"/>
        </w:rPr>
      </w:pPr>
      <w:r>
        <w:rPr>
          <w:rFonts w:hint="eastAsia"/>
          <w:sz w:val="28"/>
          <w:szCs w:val="28"/>
        </w:rPr>
        <w:t>联系电话：</w:t>
      </w:r>
      <w:r>
        <w:rPr>
          <w:rFonts w:hint="eastAsia"/>
          <w:sz w:val="28"/>
          <w:szCs w:val="28"/>
          <w:u w:val="single"/>
        </w:rPr>
        <w:t xml:space="preserve">                                    </w:t>
      </w:r>
    </w:p>
    <w:p>
      <w:pPr>
        <w:ind w:firstLine="1559" w:firstLineChars="557"/>
        <w:jc w:val="center"/>
        <w:rPr>
          <w:sz w:val="28"/>
          <w:szCs w:val="28"/>
        </w:rPr>
      </w:pPr>
    </w:p>
    <w:p>
      <w:pPr>
        <w:ind w:firstLine="1559" w:firstLineChars="557"/>
        <w:jc w:val="center"/>
      </w:pPr>
      <w:r>
        <w:rPr>
          <w:rFonts w:hint="eastAsia"/>
          <w:sz w:val="28"/>
          <w:szCs w:val="28"/>
        </w:rPr>
        <w:t>年</w:t>
      </w:r>
      <w:r>
        <w:rPr>
          <w:sz w:val="28"/>
          <w:szCs w:val="28"/>
        </w:rPr>
        <w:t xml:space="preserve"> </w:t>
      </w:r>
      <w:r>
        <w:rPr>
          <w:rFonts w:hint="eastAsia"/>
          <w:sz w:val="28"/>
          <w:szCs w:val="28"/>
        </w:rPr>
        <w:t xml:space="preserve">   月    日</w:t>
      </w:r>
      <w:bookmarkStart w:id="57" w:name="_Toc489427897"/>
    </w:p>
    <w:bookmarkEnd w:id="57"/>
    <w:p>
      <w:pPr>
        <w:pStyle w:val="5"/>
        <w:pageBreakBefore/>
        <w:rPr>
          <w:szCs w:val="21"/>
          <w:lang w:val="zh-CN"/>
        </w:rPr>
      </w:pPr>
      <w:bookmarkStart w:id="58" w:name="_Toc326784175"/>
      <w:bookmarkStart w:id="59" w:name="_Toc332016524"/>
      <w:bookmarkStart w:id="60" w:name="_Toc363482865"/>
      <w:bookmarkStart w:id="61" w:name="_Toc25308149"/>
      <w:bookmarkStart w:id="62" w:name="_Toc363492845"/>
      <w:r>
        <w:rPr>
          <w:rFonts w:hint="eastAsia"/>
        </w:rPr>
        <w:t>一、</w:t>
      </w:r>
      <w:bookmarkEnd w:id="58"/>
      <w:bookmarkEnd w:id="59"/>
      <w:r>
        <w:rPr>
          <w:rFonts w:hint="eastAsia"/>
        </w:rPr>
        <w:t>投标</w:t>
      </w:r>
      <w:r>
        <w:rPr>
          <w:rFonts w:hint="eastAsia"/>
          <w:lang w:val="zh-CN"/>
        </w:rPr>
        <w:t>函</w:t>
      </w:r>
      <w:bookmarkEnd w:id="60"/>
      <w:bookmarkEnd w:id="61"/>
      <w:bookmarkEnd w:id="62"/>
    </w:p>
    <w:p>
      <w:pPr>
        <w:ind w:firstLine="240" w:firstLineChars="100"/>
        <w:rPr>
          <w:rFonts w:ascii="宋体" w:hAnsi="宋体"/>
          <w:color w:val="000000"/>
          <w:lang w:val="zh-CN"/>
        </w:rPr>
      </w:pPr>
      <w:r>
        <w:rPr>
          <w:rFonts w:hint="eastAsia" w:ascii="宋体" w:hAnsi="宋体"/>
          <w:color w:val="000000"/>
          <w:u w:val="single"/>
          <w:lang w:val="zh-CN"/>
        </w:rPr>
        <w:t xml:space="preserve">                    </w:t>
      </w:r>
      <w:r>
        <w:rPr>
          <w:rFonts w:hint="eastAsia" w:ascii="宋体" w:hAnsi="宋体"/>
          <w:color w:val="000000"/>
          <w:lang w:val="zh-CN"/>
        </w:rPr>
        <w:t>：（采购人）</w:t>
      </w:r>
    </w:p>
    <w:p>
      <w:pPr>
        <w:ind w:firstLine="240" w:firstLineChars="100"/>
        <w:rPr>
          <w:rFonts w:ascii="宋体" w:hAnsi="宋体"/>
          <w:color w:val="000000"/>
        </w:rPr>
      </w:pPr>
      <w:r>
        <w:rPr>
          <w:rFonts w:hint="eastAsia" w:ascii="宋体" w:hAnsi="宋体"/>
          <w:color w:val="000000"/>
          <w:lang w:val="zh-CN"/>
        </w:rPr>
        <w:t xml:space="preserve">   </w:t>
      </w:r>
      <w:r>
        <w:rPr>
          <w:rFonts w:hint="eastAsia" w:ascii="宋体" w:hAnsi="宋体"/>
          <w:color w:val="000000"/>
        </w:rPr>
        <w:t>根据贵方为</w:t>
      </w:r>
      <w:r>
        <w:rPr>
          <w:rFonts w:hint="eastAsia" w:ascii="宋体" w:hAnsi="宋体"/>
          <w:color w:val="000000"/>
          <w:u w:val="single"/>
        </w:rPr>
        <w:t xml:space="preserve">        </w:t>
      </w:r>
      <w:r>
        <w:rPr>
          <w:rFonts w:hint="eastAsia" w:ascii="宋体" w:hAnsi="宋体"/>
          <w:color w:val="000000"/>
        </w:rPr>
        <w:t>项目招标采购的招标文件,签字代表</w:t>
      </w:r>
      <w:r>
        <w:rPr>
          <w:rFonts w:hint="eastAsia" w:ascii="宋体" w:hAnsi="宋体"/>
          <w:color w:val="000000"/>
          <w:u w:val="single"/>
        </w:rPr>
        <w:t xml:space="preserve">    </w:t>
      </w:r>
      <w:r>
        <w:rPr>
          <w:rFonts w:hint="eastAsia" w:ascii="宋体" w:hAnsi="宋体"/>
          <w:color w:val="000000"/>
        </w:rPr>
        <w:t>（全名、职务），经正式授权并代表投标人</w:t>
      </w:r>
      <w:r>
        <w:rPr>
          <w:rFonts w:hint="eastAsia" w:ascii="宋体" w:hAnsi="宋体"/>
          <w:color w:val="000000"/>
          <w:u w:val="single"/>
        </w:rPr>
        <w:t xml:space="preserve">         </w:t>
      </w:r>
      <w:r>
        <w:rPr>
          <w:rFonts w:hint="eastAsia" w:ascii="宋体" w:hAnsi="宋体"/>
          <w:color w:val="000000"/>
        </w:rPr>
        <w:t>（投标人名称），宣布同意如下条款：</w:t>
      </w:r>
    </w:p>
    <w:p>
      <w:pPr>
        <w:ind w:left="1320" w:leftChars="100" w:hanging="1080" w:hangingChars="450"/>
        <w:rPr>
          <w:rFonts w:ascii="宋体" w:hAnsi="宋体"/>
          <w:color w:val="000000"/>
          <w:u w:val="single"/>
        </w:rPr>
      </w:pPr>
      <w:r>
        <w:rPr>
          <w:rFonts w:hint="eastAsia" w:ascii="宋体" w:hAnsi="宋体"/>
          <w:color w:val="000000"/>
        </w:rPr>
        <w:t>一、我方（投标人）提供和交付的</w:t>
      </w:r>
      <w:r>
        <w:rPr>
          <w:rFonts w:hint="eastAsia" w:ascii="宋体" w:hAnsi="宋体"/>
          <w:color w:val="000000"/>
          <w:lang w:eastAsia="zh-CN"/>
        </w:rPr>
        <w:t>项目</w:t>
      </w:r>
      <w:r>
        <w:rPr>
          <w:rFonts w:hint="eastAsia" w:ascii="宋体" w:hAnsi="宋体"/>
          <w:color w:val="000000"/>
        </w:rPr>
        <w:t>投标总价为</w:t>
      </w:r>
      <w:r>
        <w:rPr>
          <w:rFonts w:hint="eastAsia" w:ascii="宋体" w:hAnsi="宋体"/>
          <w:color w:val="000000"/>
          <w:u w:val="single"/>
        </w:rPr>
        <w:t xml:space="preserve">          </w:t>
      </w:r>
      <w:r>
        <w:rPr>
          <w:rFonts w:hint="eastAsia" w:ascii="宋体" w:hAnsi="宋体"/>
          <w:color w:val="000000"/>
          <w:u w:val="none"/>
        </w:rPr>
        <w:t>元</w:t>
      </w:r>
      <w:r>
        <w:rPr>
          <w:rFonts w:hint="eastAsia" w:ascii="宋体" w:hAnsi="宋体"/>
          <w:color w:val="000000"/>
        </w:rPr>
        <w:t>。</w:t>
      </w:r>
    </w:p>
    <w:p>
      <w:pPr>
        <w:ind w:firstLine="240" w:firstLineChars="100"/>
        <w:rPr>
          <w:rFonts w:ascii="宋体" w:hAnsi="宋体"/>
          <w:color w:val="000000"/>
          <w:u w:val="single"/>
        </w:rPr>
      </w:pPr>
      <w:r>
        <w:rPr>
          <w:rFonts w:hint="eastAsia" w:ascii="宋体" w:hAnsi="宋体"/>
          <w:color w:val="000000"/>
        </w:rPr>
        <w:t>二、我方（投标人）将承诺</w:t>
      </w:r>
      <w:r>
        <w:rPr>
          <w:rFonts w:hint="eastAsia" w:ascii="宋体" w:hAnsi="宋体"/>
          <w:color w:val="000000"/>
          <w:lang w:eastAsia="zh-CN"/>
        </w:rPr>
        <w:t>服务</w:t>
      </w:r>
      <w:r>
        <w:rPr>
          <w:rFonts w:hint="eastAsia" w:ascii="宋体" w:hAnsi="宋体"/>
          <w:color w:val="000000"/>
        </w:rPr>
        <w:t>期</w:t>
      </w:r>
      <w:r>
        <w:rPr>
          <w:rFonts w:hint="eastAsia" w:ascii="宋体" w:hAnsi="宋体"/>
          <w:color w:val="000000"/>
          <w:lang w:eastAsia="zh-CN"/>
        </w:rPr>
        <w:t>限</w:t>
      </w:r>
      <w:r>
        <w:rPr>
          <w:rFonts w:hint="eastAsia" w:ascii="宋体" w:hAnsi="宋体"/>
          <w:color w:val="000000"/>
        </w:rPr>
        <w:t>为:</w:t>
      </w:r>
      <w:r>
        <w:rPr>
          <w:rFonts w:hint="eastAsia" w:ascii="宋体" w:hAnsi="宋体"/>
          <w:color w:val="000000"/>
          <w:u w:val="single"/>
        </w:rPr>
        <w:t xml:space="preserve">            </w:t>
      </w:r>
      <w:r>
        <w:rPr>
          <w:rFonts w:hint="eastAsia" w:ascii="宋体" w:hAnsi="宋体"/>
          <w:color w:val="000000"/>
        </w:rPr>
        <w:t>。</w:t>
      </w:r>
    </w:p>
    <w:p>
      <w:pPr>
        <w:ind w:firstLine="240" w:firstLineChars="100"/>
        <w:rPr>
          <w:rFonts w:ascii="宋体" w:hAnsi="宋体"/>
          <w:color w:val="000000"/>
        </w:rPr>
      </w:pPr>
      <w:r>
        <w:rPr>
          <w:rFonts w:hint="eastAsia" w:ascii="宋体" w:hAnsi="宋体"/>
          <w:color w:val="000000"/>
        </w:rPr>
        <w:t>三、确认下述条款：</w:t>
      </w:r>
    </w:p>
    <w:p>
      <w:pPr>
        <w:ind w:firstLine="240" w:firstLineChars="100"/>
        <w:rPr>
          <w:rFonts w:ascii="宋体" w:hAnsi="宋体"/>
          <w:color w:val="000000"/>
        </w:rPr>
      </w:pPr>
      <w:r>
        <w:rPr>
          <w:rFonts w:hint="eastAsia" w:ascii="宋体" w:hAnsi="宋体"/>
          <w:color w:val="000000"/>
        </w:rPr>
        <w:t>1. 我方（投标人）已详细阅读了全部招标文件,包括修改文件（如有的话）以及全部参考资料和有关附件。我方完全理解并同意放弃对这方面不明及误解的权利。</w:t>
      </w:r>
    </w:p>
    <w:p>
      <w:pPr>
        <w:ind w:firstLine="240" w:firstLineChars="100"/>
        <w:rPr>
          <w:rFonts w:ascii="宋体" w:hAnsi="宋体"/>
          <w:color w:val="000000"/>
        </w:rPr>
      </w:pPr>
      <w:r>
        <w:rPr>
          <w:rFonts w:hint="eastAsia" w:ascii="宋体" w:hAnsi="宋体"/>
          <w:color w:val="000000"/>
        </w:rPr>
        <w:t>2. 我方（投标人）同意按招标文件中的规定，此项投标自开标之日起有效期为30个工作日。</w:t>
      </w:r>
    </w:p>
    <w:p>
      <w:pPr>
        <w:ind w:firstLine="240" w:firstLineChars="100"/>
        <w:rPr>
          <w:rFonts w:ascii="宋体" w:hAnsi="宋体"/>
          <w:color w:val="000000"/>
        </w:rPr>
      </w:pPr>
      <w:r>
        <w:rPr>
          <w:rFonts w:hint="eastAsia" w:ascii="宋体" w:hAnsi="宋体"/>
          <w:color w:val="000000"/>
        </w:rPr>
        <w:t>3.一旦我方中标，我方保证合同协议书中规定的开工日期开工，并按合同协议中规定的</w:t>
      </w:r>
      <w:r>
        <w:rPr>
          <w:rFonts w:hint="eastAsia" w:ascii="宋体" w:hAnsi="宋体"/>
          <w:color w:val="000000"/>
          <w:lang w:eastAsia="zh-CN"/>
        </w:rPr>
        <w:t>服务期限</w:t>
      </w:r>
      <w:r>
        <w:rPr>
          <w:rFonts w:hint="eastAsia" w:ascii="宋体" w:hAnsi="宋体"/>
          <w:color w:val="000000"/>
          <w:u w:val="single"/>
        </w:rPr>
        <w:t xml:space="preserve">   （</w:t>
      </w:r>
      <w:r>
        <w:rPr>
          <w:rFonts w:hint="eastAsia" w:ascii="宋体" w:hAnsi="宋体"/>
          <w:color w:val="000000"/>
          <w:u w:val="single"/>
          <w:lang w:eastAsia="zh-CN"/>
        </w:rPr>
        <w:t>服务</w:t>
      </w:r>
      <w:r>
        <w:rPr>
          <w:rFonts w:hint="eastAsia" w:ascii="宋体" w:hAnsi="宋体"/>
          <w:color w:val="000000"/>
          <w:u w:val="single"/>
        </w:rPr>
        <w:t xml:space="preserve">期）   </w:t>
      </w:r>
      <w:r>
        <w:rPr>
          <w:rFonts w:hint="eastAsia" w:ascii="宋体" w:hAnsi="宋体"/>
          <w:color w:val="000000"/>
          <w:u w:val="none"/>
          <w:lang w:eastAsia="zh-CN"/>
        </w:rPr>
        <w:t>完成</w:t>
      </w:r>
      <w:r>
        <w:rPr>
          <w:rFonts w:hint="eastAsia" w:ascii="宋体" w:hAnsi="宋体"/>
          <w:color w:val="000000"/>
        </w:rPr>
        <w:t>。</w:t>
      </w:r>
    </w:p>
    <w:p>
      <w:pPr>
        <w:ind w:firstLine="240" w:firstLineChars="100"/>
        <w:rPr>
          <w:rFonts w:ascii="宋体" w:hAnsi="宋体"/>
          <w:color w:val="000000"/>
        </w:rPr>
      </w:pPr>
      <w:r>
        <w:rPr>
          <w:rFonts w:hint="eastAsia" w:ascii="宋体" w:hAnsi="宋体"/>
          <w:color w:val="000000"/>
          <w:lang w:val="en-US" w:eastAsia="zh-CN"/>
        </w:rPr>
        <w:t>4</w:t>
      </w:r>
      <w:r>
        <w:rPr>
          <w:rFonts w:hint="eastAsia" w:ascii="宋体" w:hAnsi="宋体"/>
          <w:color w:val="000000"/>
        </w:rPr>
        <w:t>.我方（投标人）同意提供按照招标代理机构要求的与本次投标有关的一切资料。</w:t>
      </w:r>
    </w:p>
    <w:p>
      <w:pPr>
        <w:ind w:firstLine="240" w:firstLineChars="100"/>
        <w:rPr>
          <w:rFonts w:ascii="宋体" w:hAnsi="宋体"/>
          <w:color w:val="000000"/>
        </w:rPr>
      </w:pPr>
      <w:r>
        <w:rPr>
          <w:rFonts w:hint="eastAsia" w:ascii="宋体" w:hAnsi="宋体"/>
          <w:color w:val="000000"/>
          <w:lang w:val="en-US" w:eastAsia="zh-CN"/>
        </w:rPr>
        <w:t>5</w:t>
      </w:r>
      <w:r>
        <w:rPr>
          <w:rFonts w:hint="eastAsia" w:ascii="宋体" w:hAnsi="宋体"/>
          <w:color w:val="000000"/>
        </w:rPr>
        <w:t>. 我方（投标人）完全理解招标代理机构不一定要接受最低价投标或收到的任何投标。</w:t>
      </w:r>
    </w:p>
    <w:p>
      <w:pPr>
        <w:ind w:firstLine="240" w:firstLineChars="100"/>
        <w:rPr>
          <w:rFonts w:ascii="宋体" w:hAnsi="宋体"/>
          <w:color w:val="000000"/>
        </w:rPr>
      </w:pPr>
      <w:r>
        <w:rPr>
          <w:rFonts w:hint="eastAsia" w:ascii="宋体" w:hAnsi="宋体"/>
          <w:color w:val="000000"/>
          <w:lang w:val="en-US" w:eastAsia="zh-CN"/>
        </w:rPr>
        <w:t>6</w:t>
      </w:r>
      <w:r>
        <w:rPr>
          <w:rFonts w:hint="eastAsia" w:ascii="宋体" w:hAnsi="宋体"/>
          <w:color w:val="000000"/>
        </w:rPr>
        <w:t>. 如中标,我方（投标人）将按合同条款履行合同责任和义务。</w:t>
      </w:r>
      <w:r>
        <w:rPr>
          <w:rFonts w:hint="eastAsia" w:ascii="宋体" w:hAnsi="宋体"/>
          <w:color w:val="000000"/>
        </w:rPr>
        <w:tab/>
      </w:r>
    </w:p>
    <w:p>
      <w:pPr>
        <w:ind w:firstLine="240" w:firstLineChars="100"/>
        <w:rPr>
          <w:rFonts w:ascii="宋体" w:hAnsi="宋体"/>
        </w:rPr>
      </w:pPr>
      <w:r>
        <w:rPr>
          <w:rFonts w:hint="eastAsia" w:ascii="宋体" w:hAnsi="宋体"/>
          <w:u w:val="single"/>
        </w:rPr>
        <w:t xml:space="preserve">                     </w:t>
      </w:r>
    </w:p>
    <w:p>
      <w:pPr>
        <w:pStyle w:val="31"/>
        <w:ind w:left="420"/>
        <w:rPr>
          <w:rFonts w:ascii="宋体" w:hAnsi="宋体"/>
          <w:sz w:val="24"/>
          <w:szCs w:val="24"/>
          <w:lang w:eastAsia="zh-CN"/>
        </w:rPr>
      </w:pPr>
      <w:r>
        <w:rPr>
          <w:rFonts w:hint="eastAsia" w:ascii="宋体" w:hAnsi="宋体"/>
          <w:sz w:val="24"/>
          <w:szCs w:val="24"/>
          <w:lang w:eastAsia="zh-CN"/>
        </w:rPr>
        <w:t>法定代表人或授权代表（签名）：</w:t>
      </w:r>
      <w:r>
        <w:rPr>
          <w:rFonts w:hint="eastAsia" w:ascii="宋体" w:hAnsi="宋体"/>
          <w:sz w:val="24"/>
          <w:szCs w:val="24"/>
          <w:u w:val="single"/>
          <w:lang w:eastAsia="zh-CN"/>
        </w:rPr>
        <w:t xml:space="preserve">                    </w:t>
      </w:r>
      <w:r>
        <w:rPr>
          <w:rFonts w:hint="eastAsia" w:ascii="宋体" w:hAnsi="宋体"/>
          <w:sz w:val="24"/>
          <w:szCs w:val="24"/>
          <w:lang w:eastAsia="zh-CN"/>
        </w:rPr>
        <w:t xml:space="preserve">           </w:t>
      </w:r>
    </w:p>
    <w:p>
      <w:pPr>
        <w:pStyle w:val="31"/>
        <w:ind w:left="420"/>
        <w:rPr>
          <w:rFonts w:ascii="宋体" w:hAnsi="宋体"/>
          <w:sz w:val="24"/>
          <w:szCs w:val="24"/>
          <w:lang w:eastAsia="zh-CN"/>
        </w:rPr>
      </w:pPr>
    </w:p>
    <w:p>
      <w:pPr>
        <w:pStyle w:val="31"/>
        <w:ind w:left="420"/>
        <w:rPr>
          <w:rFonts w:ascii="宋体" w:hAnsi="宋体"/>
          <w:sz w:val="24"/>
          <w:szCs w:val="24"/>
          <w:lang w:eastAsia="zh-CN"/>
        </w:rPr>
      </w:pPr>
      <w:r>
        <w:rPr>
          <w:rFonts w:hint="eastAsia" w:ascii="宋体" w:hAnsi="宋体"/>
          <w:sz w:val="24"/>
          <w:szCs w:val="24"/>
          <w:lang w:eastAsia="zh-CN"/>
        </w:rPr>
        <w:t>投标人名称（盖章）：</w:t>
      </w:r>
      <w:r>
        <w:rPr>
          <w:rFonts w:hint="eastAsia" w:ascii="宋体" w:hAnsi="宋体"/>
          <w:sz w:val="24"/>
          <w:szCs w:val="24"/>
          <w:u w:val="single"/>
          <w:lang w:eastAsia="zh-CN"/>
        </w:rPr>
        <w:t xml:space="preserve">                  </w:t>
      </w:r>
      <w:r>
        <w:rPr>
          <w:rFonts w:hint="eastAsia" w:ascii="宋体" w:hAnsi="宋体"/>
          <w:sz w:val="24"/>
          <w:szCs w:val="24"/>
          <w:lang w:eastAsia="zh-CN"/>
        </w:rPr>
        <w:t xml:space="preserve">       </w:t>
      </w:r>
    </w:p>
    <w:p>
      <w:pPr>
        <w:pStyle w:val="31"/>
        <w:ind w:left="420"/>
        <w:rPr>
          <w:rFonts w:ascii="宋体" w:hAnsi="宋体"/>
          <w:sz w:val="24"/>
          <w:szCs w:val="24"/>
          <w:lang w:eastAsia="zh-CN"/>
        </w:rPr>
      </w:pPr>
    </w:p>
    <w:p>
      <w:pPr>
        <w:pStyle w:val="31"/>
        <w:ind w:left="420"/>
        <w:rPr>
          <w:lang w:eastAsia="zh-CN"/>
        </w:rPr>
      </w:pPr>
      <w:r>
        <w:rPr>
          <w:rFonts w:hint="eastAsia" w:ascii="宋体" w:hAnsi="宋体"/>
          <w:sz w:val="24"/>
          <w:szCs w:val="24"/>
          <w:lang w:eastAsia="zh-CN"/>
        </w:rPr>
        <w:t>时间：</w:t>
      </w:r>
      <w:r>
        <w:rPr>
          <w:rFonts w:hint="eastAsia" w:ascii="宋体" w:hAnsi="宋体"/>
          <w:sz w:val="24"/>
          <w:szCs w:val="24"/>
          <w:u w:val="single"/>
          <w:lang w:eastAsia="zh-CN"/>
        </w:rPr>
        <w:t xml:space="preserve">       </w:t>
      </w:r>
      <w:r>
        <w:rPr>
          <w:rFonts w:hint="eastAsia" w:ascii="宋体" w:hAnsi="宋体"/>
          <w:sz w:val="24"/>
          <w:szCs w:val="24"/>
          <w:lang w:eastAsia="zh-CN"/>
        </w:rPr>
        <w:t>年</w:t>
      </w:r>
      <w:r>
        <w:rPr>
          <w:rFonts w:hint="eastAsia" w:ascii="宋体" w:hAnsi="宋体"/>
          <w:sz w:val="24"/>
          <w:szCs w:val="24"/>
          <w:u w:val="single"/>
          <w:lang w:eastAsia="zh-CN"/>
        </w:rPr>
        <w:t xml:space="preserve">      </w:t>
      </w:r>
      <w:r>
        <w:rPr>
          <w:rFonts w:hint="eastAsia" w:ascii="宋体" w:hAnsi="宋体"/>
          <w:sz w:val="24"/>
          <w:szCs w:val="24"/>
          <w:lang w:eastAsia="zh-CN"/>
        </w:rPr>
        <w:t>月</w:t>
      </w:r>
      <w:r>
        <w:rPr>
          <w:rFonts w:hint="eastAsia" w:ascii="宋体" w:hAnsi="宋体"/>
          <w:sz w:val="24"/>
          <w:szCs w:val="24"/>
          <w:u w:val="single"/>
          <w:lang w:eastAsia="zh-CN"/>
        </w:rPr>
        <w:t xml:space="preserve">     </w:t>
      </w:r>
      <w:r>
        <w:rPr>
          <w:rFonts w:hint="eastAsia" w:ascii="宋体" w:hAnsi="宋体"/>
          <w:sz w:val="24"/>
          <w:szCs w:val="24"/>
          <w:lang w:eastAsia="zh-CN"/>
        </w:rPr>
        <w:t>日</w:t>
      </w:r>
      <w:r>
        <w:rPr>
          <w:rFonts w:hint="eastAsia"/>
          <w:lang w:eastAsia="zh-CN"/>
        </w:rPr>
        <w:t xml:space="preserve"> </w:t>
      </w:r>
    </w:p>
    <w:p>
      <w:pPr>
        <w:pStyle w:val="5"/>
        <w:rPr>
          <w:rFonts w:hint="eastAsia"/>
          <w:lang w:val="zh-CN"/>
        </w:rPr>
      </w:pPr>
      <w:bookmarkStart w:id="63" w:name="_Toc332016525"/>
      <w:bookmarkStart w:id="64" w:name="_Toc25308150"/>
      <w:bookmarkStart w:id="65" w:name="_Toc363482866"/>
      <w:bookmarkStart w:id="66" w:name="_Toc363492846"/>
    </w:p>
    <w:bookmarkEnd w:id="63"/>
    <w:bookmarkEnd w:id="64"/>
    <w:bookmarkEnd w:id="65"/>
    <w:bookmarkEnd w:id="66"/>
    <w:p>
      <w:pPr>
        <w:ind w:left="1234" w:leftChars="342" w:hanging="413" w:hangingChars="147"/>
        <w:jc w:val="center"/>
        <w:rPr>
          <w:rFonts w:hint="eastAsia" w:ascii="宋体" w:hAnsi="宋体"/>
          <w:b/>
          <w:color w:val="000000"/>
          <w:sz w:val="28"/>
          <w:szCs w:val="28"/>
        </w:rPr>
      </w:pPr>
      <w:bookmarkStart w:id="67" w:name="_Toc332016531"/>
      <w:bookmarkStart w:id="68" w:name="_Toc363492848"/>
      <w:bookmarkStart w:id="69" w:name="_Toc25308152"/>
      <w:bookmarkStart w:id="70" w:name="_Toc363482868"/>
      <w:bookmarkStart w:id="71" w:name="_Toc3849"/>
    </w:p>
    <w:p>
      <w:pPr>
        <w:pStyle w:val="5"/>
        <w:pageBreakBefore/>
        <w:numPr>
          <w:ilvl w:val="0"/>
          <w:numId w:val="5"/>
        </w:numPr>
        <w:rPr>
          <w:rFonts w:hint="eastAsia" w:ascii="Times New Roman" w:hAnsi="Times New Roman" w:eastAsia="宋体" w:cs="Times New Roman"/>
        </w:rPr>
      </w:pPr>
      <w:r>
        <w:rPr>
          <w:rFonts w:hint="eastAsia" w:ascii="Times New Roman" w:hAnsi="Times New Roman" w:eastAsia="宋体" w:cs="Times New Roman"/>
        </w:rPr>
        <w:t>投标报价一览表</w:t>
      </w:r>
    </w:p>
    <w:p>
      <w:pPr>
        <w:numPr>
          <w:ilvl w:val="0"/>
          <w:numId w:val="0"/>
        </w:numPr>
        <w:rPr>
          <w:rFonts w:hint="eastAsia"/>
        </w:rPr>
      </w:pPr>
    </w:p>
    <w:tbl>
      <w:tblPr>
        <w:tblStyle w:val="17"/>
        <w:tblW w:w="92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141"/>
        <w:gridCol w:w="2373"/>
        <w:gridCol w:w="2006"/>
        <w:gridCol w:w="1"/>
        <w:gridCol w:w="1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1" w:hRule="atLeast"/>
        </w:trPr>
        <w:tc>
          <w:tcPr>
            <w:tcW w:w="1661" w:type="dxa"/>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投标人名称</w:t>
            </w:r>
          </w:p>
        </w:tc>
        <w:tc>
          <w:tcPr>
            <w:tcW w:w="2141" w:type="dxa"/>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报价总价（元）</w:t>
            </w:r>
          </w:p>
        </w:tc>
        <w:tc>
          <w:tcPr>
            <w:tcW w:w="2373" w:type="dxa"/>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服务期限</w:t>
            </w:r>
          </w:p>
        </w:tc>
        <w:tc>
          <w:tcPr>
            <w:tcW w:w="2006" w:type="dxa"/>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质量目标</w:t>
            </w:r>
          </w:p>
        </w:tc>
        <w:tc>
          <w:tcPr>
            <w:tcW w:w="1056" w:type="dxa"/>
            <w:gridSpan w:val="2"/>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1661" w:type="dxa"/>
            <w:noWrap w:val="0"/>
            <w:vAlign w:val="center"/>
          </w:tcPr>
          <w:p>
            <w:pPr>
              <w:spacing w:line="24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2141" w:type="dxa"/>
            <w:noWrap w:val="0"/>
            <w:vAlign w:val="center"/>
          </w:tcPr>
          <w:p>
            <w:pPr>
              <w:spacing w:line="24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2373" w:type="dxa"/>
            <w:noWrap w:val="0"/>
            <w:vAlign w:val="center"/>
          </w:tcPr>
          <w:p>
            <w:pPr>
              <w:spacing w:line="240" w:lineRule="auto"/>
              <w:jc w:val="center"/>
              <w:rPr>
                <w:rFonts w:hint="eastAsia" w:asciiTheme="minorEastAsia" w:hAnsiTheme="minorEastAsia" w:eastAsiaTheme="minorEastAsia" w:cstheme="minorEastAsia"/>
                <w:sz w:val="24"/>
                <w:szCs w:val="24"/>
                <w:lang w:val="en-US" w:eastAsia="zh-CN"/>
              </w:rPr>
            </w:pPr>
          </w:p>
        </w:tc>
        <w:tc>
          <w:tcPr>
            <w:tcW w:w="2006" w:type="dxa"/>
            <w:noWrap w:val="0"/>
            <w:vAlign w:val="center"/>
          </w:tcPr>
          <w:p>
            <w:pPr>
              <w:spacing w:line="240" w:lineRule="auto"/>
              <w:ind w:firstLine="480" w:firstLineChars="200"/>
              <w:jc w:val="center"/>
              <w:rPr>
                <w:rFonts w:hint="eastAsia" w:asciiTheme="minorEastAsia" w:hAnsiTheme="minorEastAsia" w:eastAsiaTheme="minorEastAsia" w:cstheme="minorEastAsia"/>
                <w:sz w:val="24"/>
                <w:szCs w:val="24"/>
                <w:lang w:val="en-US" w:eastAsia="zh-CN"/>
              </w:rPr>
            </w:pPr>
          </w:p>
        </w:tc>
        <w:tc>
          <w:tcPr>
            <w:tcW w:w="1056" w:type="dxa"/>
            <w:gridSpan w:val="2"/>
            <w:noWrap w:val="0"/>
            <w:vAlign w:val="center"/>
          </w:tcPr>
          <w:p>
            <w:pPr>
              <w:spacing w:line="240" w:lineRule="auto"/>
              <w:ind w:firstLine="480" w:firstLineChars="200"/>
              <w:jc w:val="center"/>
              <w:rPr>
                <w:rFonts w:hint="eastAsia" w:asciiTheme="minorEastAsia" w:hAnsiTheme="minorEastAsia" w:eastAsiaTheme="minorEastAsia" w:cstheme="minor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182" w:type="dxa"/>
            <w:gridSpan w:val="5"/>
            <w:noWrap w:val="0"/>
            <w:vAlign w:val="bottom"/>
          </w:tcPr>
          <w:p>
            <w:pPr>
              <w:spacing w:line="24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投标总价（大写）人民币：_____________________________</w:t>
            </w:r>
          </w:p>
        </w:tc>
        <w:tc>
          <w:tcPr>
            <w:tcW w:w="1055" w:type="dxa"/>
            <w:noWrap w:val="0"/>
            <w:vAlign w:val="bottom"/>
          </w:tcPr>
          <w:p>
            <w:pPr>
              <w:spacing w:line="240" w:lineRule="auto"/>
              <w:ind w:firstLine="480" w:firstLineChars="200"/>
              <w:rPr>
                <w:rFonts w:hint="eastAsia" w:asciiTheme="minorEastAsia" w:hAnsiTheme="minorEastAsia" w:eastAsiaTheme="minorEastAsia" w:cstheme="minorEastAsia"/>
                <w:sz w:val="24"/>
                <w:szCs w:val="24"/>
                <w:lang w:val="en-US" w:eastAsia="zh-CN"/>
              </w:rPr>
            </w:pPr>
          </w:p>
        </w:tc>
      </w:tr>
    </w:tbl>
    <w:p>
      <w:pPr>
        <w:spacing w:line="440" w:lineRule="exact"/>
        <w:ind w:firstLine="480" w:firstLineChars="200"/>
        <w:rPr>
          <w:rFonts w:ascii="宋体" w:hAnsi="宋体"/>
          <w:sz w:val="24"/>
          <w:szCs w:val="24"/>
        </w:rPr>
      </w:pPr>
    </w:p>
    <w:p>
      <w:pPr>
        <w:spacing w:line="500" w:lineRule="exact"/>
        <w:rPr>
          <w:rFonts w:ascii="宋体" w:hAnsi="宋体"/>
          <w:sz w:val="24"/>
          <w:szCs w:val="24"/>
          <w:u w:val="single"/>
        </w:rPr>
      </w:pPr>
    </w:p>
    <w:p>
      <w:pPr>
        <w:spacing w:line="500" w:lineRule="exact"/>
        <w:rPr>
          <w:rFonts w:ascii="宋体" w:hAnsi="宋体"/>
          <w:sz w:val="24"/>
          <w:szCs w:val="24"/>
        </w:rPr>
      </w:pPr>
      <w:r>
        <w:rPr>
          <w:rFonts w:hint="eastAsia" w:ascii="宋体" w:hAnsi="宋体"/>
          <w:sz w:val="24"/>
          <w:szCs w:val="24"/>
        </w:rPr>
        <w:t>投标人名称（盖章）：</w:t>
      </w:r>
      <w:r>
        <w:rPr>
          <w:rFonts w:hint="eastAsia" w:ascii="宋体" w:hAnsi="宋体"/>
          <w:sz w:val="24"/>
          <w:szCs w:val="24"/>
          <w:u w:val="single"/>
        </w:rPr>
        <w:t xml:space="preserve">                       </w:t>
      </w:r>
      <w:r>
        <w:rPr>
          <w:rFonts w:hint="eastAsia" w:ascii="宋体" w:hAnsi="宋体"/>
          <w:sz w:val="24"/>
          <w:szCs w:val="24"/>
        </w:rPr>
        <w:t xml:space="preserve"> </w:t>
      </w:r>
    </w:p>
    <w:p>
      <w:pPr>
        <w:spacing w:line="600" w:lineRule="auto"/>
        <w:rPr>
          <w:rFonts w:ascii="宋体" w:hAnsi="宋体"/>
          <w:sz w:val="24"/>
          <w:szCs w:val="24"/>
          <w:u w:val="single"/>
        </w:rPr>
      </w:pPr>
      <w:r>
        <w:rPr>
          <w:rFonts w:hint="eastAsia" w:ascii="宋体" w:hAnsi="宋体"/>
          <w:sz w:val="24"/>
          <w:szCs w:val="24"/>
        </w:rPr>
        <w:t>法定代表人或授权代表（签字）：</w:t>
      </w:r>
      <w:r>
        <w:rPr>
          <w:rFonts w:hint="eastAsia" w:ascii="宋体" w:hAnsi="宋体"/>
          <w:sz w:val="24"/>
          <w:szCs w:val="24"/>
          <w:u w:val="single"/>
        </w:rPr>
        <w:t xml:space="preserve">                         </w:t>
      </w:r>
    </w:p>
    <w:p>
      <w:pPr>
        <w:spacing w:line="600" w:lineRule="auto"/>
        <w:rPr>
          <w:rFonts w:ascii="宋体" w:hAnsi="宋体"/>
          <w:sz w:val="24"/>
          <w:szCs w:val="24"/>
        </w:rPr>
      </w:pPr>
      <w:r>
        <w:rPr>
          <w:rFonts w:hint="eastAsia" w:ascii="宋体" w:hAnsi="宋体"/>
          <w:sz w:val="24"/>
          <w:szCs w:val="24"/>
        </w:rPr>
        <w:t>日期：</w:t>
      </w:r>
      <w:r>
        <w:rPr>
          <w:rFonts w:hint="eastAsia" w:ascii="宋体" w:hAnsi="宋体"/>
          <w:sz w:val="24"/>
          <w:szCs w:val="24"/>
          <w:u w:val="single"/>
        </w:rPr>
        <w:t xml:space="preserve">           </w:t>
      </w:r>
      <w:r>
        <w:rPr>
          <w:rFonts w:hint="eastAsia" w:ascii="宋体" w:hAnsi="宋体"/>
          <w:sz w:val="24"/>
          <w:szCs w:val="24"/>
        </w:rPr>
        <w:t xml:space="preserve">                           </w:t>
      </w:r>
    </w:p>
    <w:p>
      <w:pPr>
        <w:pStyle w:val="2"/>
        <w:rPr>
          <w:sz w:val="24"/>
          <w:szCs w:val="24"/>
        </w:rPr>
      </w:pPr>
    </w:p>
    <w:p>
      <w:pPr>
        <w:spacing w:line="480" w:lineRule="auto"/>
        <w:ind w:left="840" w:hanging="840" w:hangingChars="350"/>
        <w:rPr>
          <w:rFonts w:ascii="宋体" w:hAnsi="宋体"/>
          <w:color w:val="000000"/>
        </w:rPr>
      </w:pPr>
      <w:r>
        <w:rPr>
          <w:rFonts w:hint="eastAsia" w:ascii="宋体" w:hAnsi="宋体"/>
          <w:color w:val="000000"/>
        </w:rPr>
        <w:t>注：请严格按此“投标报价一览表”格式填写相关内容。</w:t>
      </w:r>
    </w:p>
    <w:p>
      <w:pPr>
        <w:pStyle w:val="5"/>
        <w:rPr>
          <w:rFonts w:hint="eastAsia"/>
        </w:rPr>
      </w:pPr>
    </w:p>
    <w:p>
      <w:pPr>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5"/>
        <w:jc w:val="both"/>
        <w:rPr>
          <w:rFonts w:hint="eastAsia"/>
        </w:rPr>
      </w:pPr>
    </w:p>
    <w:p>
      <w:pPr>
        <w:pStyle w:val="5"/>
        <w:jc w:val="both"/>
        <w:rPr>
          <w:rFonts w:hint="eastAsia"/>
        </w:rPr>
      </w:pPr>
    </w:p>
    <w:p>
      <w:pPr>
        <w:pStyle w:val="2"/>
        <w:rPr>
          <w:rFonts w:hint="eastAsia"/>
        </w:rPr>
      </w:pPr>
    </w:p>
    <w:p>
      <w:pPr>
        <w:rPr>
          <w:rFonts w:hint="eastAsia"/>
        </w:rPr>
      </w:pPr>
    </w:p>
    <w:p>
      <w:pPr>
        <w:pStyle w:val="5"/>
      </w:pPr>
      <w:r>
        <w:rPr>
          <w:rFonts w:hint="eastAsia"/>
          <w:lang w:eastAsia="zh-CN"/>
        </w:rPr>
        <w:t>三</w:t>
      </w:r>
      <w:r>
        <w:rPr>
          <w:rFonts w:hint="eastAsia"/>
        </w:rPr>
        <w:t>、</w:t>
      </w:r>
      <w:bookmarkEnd w:id="67"/>
      <w:r>
        <w:rPr>
          <w:rFonts w:hint="eastAsia"/>
        </w:rPr>
        <w:t>资格证明文件</w:t>
      </w:r>
      <w:bookmarkEnd w:id="68"/>
      <w:bookmarkEnd w:id="69"/>
      <w:bookmarkEnd w:id="70"/>
      <w:bookmarkEnd w:id="71"/>
    </w:p>
    <w:p>
      <w:pPr>
        <w:spacing w:line="560" w:lineRule="exact"/>
        <w:rPr>
          <w:b/>
          <w:bCs/>
          <w:szCs w:val="21"/>
        </w:rPr>
      </w:pPr>
      <w:r>
        <w:rPr>
          <w:rFonts w:hint="eastAsia"/>
          <w:b/>
          <w:bCs/>
          <w:szCs w:val="21"/>
        </w:rPr>
        <w:t>附件1</w:t>
      </w:r>
    </w:p>
    <w:p>
      <w:pPr>
        <w:jc w:val="center"/>
        <w:rPr>
          <w:rFonts w:ascii="宋体" w:hAnsi="宋体"/>
          <w:b/>
          <w:color w:val="000000"/>
          <w:sz w:val="28"/>
          <w:szCs w:val="28"/>
        </w:rPr>
      </w:pPr>
      <w:r>
        <w:rPr>
          <w:rFonts w:hint="eastAsia" w:ascii="宋体" w:hAnsi="宋体"/>
          <w:b/>
          <w:color w:val="000000"/>
          <w:sz w:val="28"/>
          <w:szCs w:val="28"/>
        </w:rPr>
        <w:t>法定代表人证明书</w:t>
      </w:r>
    </w:p>
    <w:p>
      <w:pPr>
        <w:ind w:firstLine="240" w:firstLineChars="100"/>
        <w:rPr>
          <w:rFonts w:ascii="宋体" w:hAnsi="宋体"/>
        </w:rPr>
      </w:pPr>
      <w:r>
        <w:rPr>
          <w:rFonts w:hint="eastAsia"/>
          <w:u w:val="single"/>
        </w:rPr>
        <w:t xml:space="preserve">                    ：</w:t>
      </w:r>
      <w:r>
        <w:rPr>
          <w:rFonts w:hint="eastAsia"/>
        </w:rPr>
        <w:t>（</w:t>
      </w:r>
      <w:r>
        <w:rPr>
          <w:rFonts w:hint="eastAsia" w:ascii="宋体" w:hAnsi="宋体"/>
        </w:rPr>
        <w:t>采购人）</w:t>
      </w:r>
    </w:p>
    <w:p/>
    <w:p>
      <w:pPr>
        <w:ind w:firstLine="480" w:firstLineChars="200"/>
      </w:pPr>
      <w:r>
        <w:rPr>
          <w:rFonts w:hint="eastAsia"/>
          <w:u w:val="none"/>
        </w:rPr>
        <w:t>_</w:t>
      </w:r>
      <w:r>
        <w:rPr>
          <w:rFonts w:hint="eastAsia"/>
        </w:rPr>
        <w:t>_____________同志，身份证号码：</w:t>
      </w:r>
      <w:r>
        <w:rPr>
          <w:rFonts w:hint="eastAsia"/>
          <w:u w:val="single"/>
        </w:rPr>
        <w:t xml:space="preserve">                       </w:t>
      </w:r>
      <w:r>
        <w:rPr>
          <w:rFonts w:hint="eastAsia"/>
        </w:rPr>
        <w:t xml:space="preserve"> ，现任我单位</w:t>
      </w:r>
    </w:p>
    <w:p>
      <w:r>
        <w:rPr>
          <w:rFonts w:hint="eastAsia"/>
          <w:u w:val="single"/>
        </w:rPr>
        <w:t xml:space="preserve">              </w:t>
      </w:r>
      <w:r>
        <w:rPr>
          <w:rFonts w:hint="eastAsia"/>
        </w:rPr>
        <w:t xml:space="preserve">  职务，为法定代表人，特此证明。</w:t>
      </w:r>
    </w:p>
    <w:p/>
    <w:p>
      <w:r>
        <w:t xml:space="preserve">            </w:t>
      </w:r>
    </w:p>
    <w:p/>
    <w:p>
      <w:pPr>
        <w:rPr>
          <w:u w:val="single"/>
        </w:rPr>
      </w:pPr>
      <w:r>
        <w:rPr>
          <w:rFonts w:hint="eastAsia"/>
        </w:rPr>
        <w:t>投标人名称（盖章）：</w:t>
      </w:r>
      <w:r>
        <w:rPr>
          <w:rFonts w:hint="eastAsia"/>
          <w:u w:val="single"/>
        </w:rPr>
        <w:t xml:space="preserve">                           </w:t>
      </w:r>
    </w:p>
    <w:p>
      <w:r>
        <w:rPr>
          <w:rFonts w:hint="eastAsia"/>
        </w:rPr>
        <w:t>法定代表人（签字）：</w:t>
      </w:r>
      <w:r>
        <w:rPr>
          <w:rFonts w:hint="eastAsia"/>
          <w:u w:val="single"/>
        </w:rPr>
        <w:t xml:space="preserve">                        </w:t>
      </w:r>
    </w:p>
    <w:p/>
    <w:p>
      <w:r>
        <w:rPr>
          <w:rFonts w:hint="eastAsia"/>
        </w:rPr>
        <w:t>时间：</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
        <w:rPr>
          <w:rFonts w:hint="eastAsia"/>
        </w:rPr>
        <w:t xml:space="preserve">                            </w:t>
      </w:r>
    </w:p>
    <w:p/>
    <w:p>
      <w:r>
        <w:pict>
          <v:rect id="Rectangle 81" o:spid="_x0000_s2052" o:spt="1" style="position:absolute;left:0pt;margin-left:227.35pt;margin-top:-0.3pt;height:133.8pt;width:210.25pt;z-index:251661312;mso-width-relative:page;mso-height-relative:page;" coordsize="21600,21600">
            <v:path/>
            <v:fill focussize="0,0"/>
            <v:stroke/>
            <v:imagedata o:title=""/>
            <o:lock v:ext="edit"/>
            <v:textbox>
              <w:txbxContent>
                <w:p/>
                <w:p>
                  <w:pPr>
                    <w:ind w:firstLine="1440" w:firstLineChars="600"/>
                  </w:pPr>
                  <w:r>
                    <w:rPr>
                      <w:rFonts w:hint="eastAsia"/>
                    </w:rPr>
                    <w:t>法定代表人</w:t>
                  </w:r>
                </w:p>
                <w:p>
                  <w:r>
                    <w:rPr>
                      <w:rFonts w:hint="eastAsia"/>
                    </w:rPr>
                    <w:t>居民身份证复印件反面复印在此框内</w:t>
                  </w:r>
                </w:p>
              </w:txbxContent>
            </v:textbox>
          </v:rect>
        </w:pict>
      </w:r>
      <w:r>
        <w:pict>
          <v:rect id="Rectangle 78" o:spid="_x0000_s2050" o:spt="1" style="position:absolute;left:0pt;margin-left:0.05pt;margin-top:-0.3pt;height:133.8pt;width:214.1pt;z-index:251659264;mso-width-relative:page;mso-height-relative:page;" coordsize="21600,21600">
            <v:path/>
            <v:fill focussize="0,0"/>
            <v:stroke/>
            <v:imagedata o:title=""/>
            <o:lock v:ext="edit"/>
            <v:textbox>
              <w:txbxContent>
                <w:p/>
                <w:p>
                  <w:pPr>
                    <w:ind w:firstLine="1200" w:firstLineChars="500"/>
                  </w:pPr>
                  <w:r>
                    <w:rPr>
                      <w:rFonts w:hint="eastAsia"/>
                    </w:rPr>
                    <w:t>法定代表人</w:t>
                  </w:r>
                </w:p>
                <w:p>
                  <w:r>
                    <w:rPr>
                      <w:rFonts w:hint="eastAsia"/>
                    </w:rPr>
                    <w:t>居民身份证复印件正面复印在此框内</w:t>
                  </w:r>
                </w:p>
              </w:txbxContent>
            </v:textbox>
          </v:rect>
        </w:pict>
      </w:r>
    </w:p>
    <w:p/>
    <w:p/>
    <w:p/>
    <w:p/>
    <w:p/>
    <w:p/>
    <w:p/>
    <w:p>
      <w:pPr>
        <w:pStyle w:val="2"/>
      </w:pPr>
    </w:p>
    <w:p/>
    <w:p/>
    <w:p>
      <w:pPr>
        <w:spacing w:line="560" w:lineRule="exact"/>
        <w:rPr>
          <w:b/>
          <w:bCs/>
          <w:szCs w:val="21"/>
        </w:rPr>
      </w:pPr>
      <w:r>
        <w:rPr>
          <w:rFonts w:hint="eastAsia"/>
          <w:b/>
          <w:bCs/>
          <w:szCs w:val="21"/>
        </w:rPr>
        <w:t>附件2</w:t>
      </w:r>
    </w:p>
    <w:p>
      <w:pPr>
        <w:jc w:val="center"/>
        <w:rPr>
          <w:b/>
          <w:sz w:val="32"/>
        </w:rPr>
      </w:pPr>
      <w:r>
        <w:rPr>
          <w:rFonts w:hint="eastAsia"/>
          <w:b/>
          <w:sz w:val="32"/>
        </w:rPr>
        <w:t>法定代表人授权</w:t>
      </w:r>
      <w:r>
        <w:rPr>
          <w:rFonts w:hint="eastAsia"/>
          <w:b/>
          <w:sz w:val="32"/>
          <w:lang w:eastAsia="zh-CN"/>
        </w:rPr>
        <w:t>委托</w:t>
      </w:r>
      <w:r>
        <w:rPr>
          <w:rFonts w:hint="eastAsia"/>
          <w:b/>
          <w:sz w:val="32"/>
        </w:rPr>
        <w:t>书</w:t>
      </w:r>
    </w:p>
    <w:p>
      <w:pPr>
        <w:jc w:val="center"/>
      </w:pPr>
      <w:r>
        <w:rPr>
          <w:rFonts w:hint="eastAsia"/>
        </w:rPr>
        <w:t>（被授权人参加的，需提供此项）</w:t>
      </w:r>
    </w:p>
    <w:p>
      <w:pPr>
        <w:ind w:firstLine="240" w:firstLineChars="100"/>
        <w:rPr>
          <w:rFonts w:ascii="宋体" w:hAnsi="宋体"/>
          <w:u w:val="single"/>
        </w:rPr>
      </w:pPr>
      <w:r>
        <w:rPr>
          <w:rFonts w:hint="eastAsia" w:ascii="宋体" w:hAnsi="宋体"/>
          <w:u w:val="single"/>
        </w:rPr>
        <w:t xml:space="preserve">                    </w:t>
      </w:r>
    </w:p>
    <w:p>
      <w:pPr>
        <w:ind w:firstLine="240" w:firstLineChars="100"/>
        <w:rPr>
          <w:rFonts w:ascii="宋体" w:hAnsi="宋体"/>
          <w:u w:val="single"/>
        </w:rPr>
      </w:pPr>
    </w:p>
    <w:p>
      <w:pPr>
        <w:spacing w:line="500" w:lineRule="exact"/>
        <w:ind w:firstLine="480" w:firstLineChars="200"/>
        <w:rPr>
          <w:rFonts w:ascii="宋体" w:hAnsi="宋体"/>
          <w:lang w:val="en-GB"/>
        </w:rPr>
      </w:pPr>
      <w:r>
        <w:rPr>
          <w:rFonts w:hint="eastAsia" w:ascii="宋体" w:hAnsi="宋体"/>
          <w:lang w:val="en-GB"/>
        </w:rPr>
        <w:t>我单位特授权委任：</w:t>
      </w:r>
      <w:r>
        <w:rPr>
          <w:rFonts w:hint="eastAsia" w:ascii="宋体" w:hAnsi="宋体"/>
          <w:u w:val="single"/>
          <w:lang w:val="en-GB"/>
        </w:rPr>
        <w:t xml:space="preserve">     （被授权人姓名），</w:t>
      </w:r>
      <w:r>
        <w:rPr>
          <w:rFonts w:hint="eastAsia" w:ascii="宋体" w:hAnsi="宋体"/>
          <w:lang w:val="en-GB"/>
        </w:rPr>
        <w:t>身份证号码：</w:t>
      </w:r>
      <w:r>
        <w:rPr>
          <w:rFonts w:hint="eastAsia" w:ascii="宋体" w:hAnsi="宋体"/>
          <w:u w:val="single"/>
          <w:lang w:val="en-GB"/>
        </w:rPr>
        <w:t xml:space="preserve">                  </w:t>
      </w:r>
      <w:r>
        <w:rPr>
          <w:rFonts w:hint="eastAsia" w:ascii="宋体" w:hAnsi="宋体"/>
          <w:lang w:val="en-GB"/>
        </w:rPr>
        <w:t>作为我方唯一</w:t>
      </w:r>
      <w:r>
        <w:rPr>
          <w:rFonts w:hint="eastAsia" w:ascii="宋体" w:hAnsi="宋体" w:cs="宋体"/>
          <w:lang w:val="en-GB"/>
        </w:rPr>
        <w:t>全权代表</w:t>
      </w:r>
      <w:r>
        <w:rPr>
          <w:rFonts w:hint="eastAsia" w:ascii="宋体" w:hAnsi="宋体"/>
          <w:lang w:val="en-GB"/>
        </w:rPr>
        <w:t>，亲自出席参与贵方组织的政府采购项目投标，对该代表人所提供、签署的一切文书均视为符合我方的合法利益和真实意愿，我方愿为其投标行为承担全部责任。</w:t>
      </w:r>
    </w:p>
    <w:p>
      <w:pPr>
        <w:ind w:left="1200" w:hanging="1200" w:hangingChars="500"/>
        <w:rPr>
          <w:rFonts w:ascii="宋体" w:hAnsi="宋体"/>
          <w:u w:val="single"/>
        </w:rPr>
      </w:pPr>
      <w:r>
        <w:rPr>
          <w:rFonts w:hint="eastAsia" w:ascii="宋体" w:hAnsi="宋体"/>
        </w:rPr>
        <w:t>项目名称：</w:t>
      </w:r>
      <w:r>
        <w:rPr>
          <w:rFonts w:hint="eastAsia" w:ascii="宋体" w:hAnsi="宋体"/>
          <w:u w:val="single"/>
        </w:rPr>
        <w:t xml:space="preserve">                                   </w:t>
      </w:r>
    </w:p>
    <w:p>
      <w:pPr>
        <w:rPr>
          <w:rFonts w:ascii="宋体" w:hAnsi="宋体"/>
          <w:u w:val="single"/>
        </w:rPr>
      </w:pPr>
      <w:r>
        <w:rPr>
          <w:rFonts w:hint="eastAsia" w:ascii="宋体" w:hAnsi="宋体"/>
        </w:rPr>
        <w:t>项目编号：</w:t>
      </w:r>
      <w:r>
        <w:rPr>
          <w:rFonts w:hint="eastAsia" w:ascii="宋体" w:hAnsi="宋体"/>
          <w:u w:val="single"/>
        </w:rPr>
        <w:t xml:space="preserve">                            </w:t>
      </w:r>
    </w:p>
    <w:p>
      <w:pPr>
        <w:spacing w:line="500" w:lineRule="exact"/>
        <w:jc w:val="left"/>
        <w:rPr>
          <w:rFonts w:ascii="宋体" w:hAnsi="宋体"/>
          <w:lang w:val="en-GB"/>
        </w:rPr>
      </w:pPr>
      <w:r>
        <w:rPr>
          <w:rFonts w:hint="eastAsia" w:ascii="宋体" w:hAnsi="宋体"/>
        </w:rPr>
        <w:t>被授权人签字：</w:t>
      </w:r>
      <w:r>
        <w:rPr>
          <w:rFonts w:hint="eastAsia" w:ascii="宋体" w:hAnsi="宋体"/>
          <w:u w:val="single"/>
        </w:rPr>
        <w:t xml:space="preserve">            </w:t>
      </w:r>
      <w:r>
        <w:rPr>
          <w:rFonts w:hint="eastAsia" w:ascii="宋体" w:hAnsi="宋体"/>
          <w:u w:val="single"/>
          <w:lang w:val="en-GB"/>
        </w:rPr>
        <w:t xml:space="preserve">   </w:t>
      </w:r>
    </w:p>
    <w:p>
      <w:pPr>
        <w:spacing w:line="500" w:lineRule="exact"/>
        <w:jc w:val="left"/>
        <w:rPr>
          <w:rFonts w:ascii="宋体" w:hAnsi="宋体"/>
          <w:u w:val="dotted"/>
          <w:lang w:val="en-GB"/>
        </w:rPr>
      </w:pPr>
      <w:r>
        <w:rPr>
          <w:rFonts w:hint="eastAsia" w:ascii="宋体" w:hAnsi="宋体"/>
          <w:lang w:val="en-GB"/>
        </w:rPr>
        <w:t>联系电话（手机）</w:t>
      </w:r>
      <w:r>
        <w:rPr>
          <w:rFonts w:hint="eastAsia" w:ascii="宋体" w:hAnsi="宋体"/>
          <w:u w:val="single"/>
          <w:lang w:val="en-GB"/>
        </w:rPr>
        <w:t xml:space="preserve">             </w:t>
      </w:r>
    </w:p>
    <w:p>
      <w:pPr>
        <w:spacing w:line="500" w:lineRule="exact"/>
        <w:ind w:left="1080" w:hanging="1080" w:hangingChars="450"/>
        <w:rPr>
          <w:rFonts w:ascii="宋体" w:hAnsi="宋体"/>
          <w:lang w:val="en-GB"/>
        </w:rPr>
      </w:pPr>
      <w:r>
        <w:rPr>
          <w:rFonts w:hint="eastAsia" w:ascii="宋体" w:hAnsi="宋体"/>
          <w:lang w:val="en-GB"/>
        </w:rPr>
        <w:t>授权权限：全权代表本单位参与上述项目的投标，负责提供与签署确认一切文书资料，以及向贵方递交的任何补充承诺。</w:t>
      </w:r>
    </w:p>
    <w:p>
      <w:pPr>
        <w:spacing w:line="500" w:lineRule="exact"/>
        <w:ind w:left="1080" w:hanging="1080" w:hangingChars="450"/>
        <w:rPr>
          <w:rFonts w:ascii="宋体" w:hAnsi="宋体"/>
          <w:lang w:val="en-GB"/>
        </w:rPr>
      </w:pPr>
      <w:r>
        <w:rPr>
          <w:rFonts w:hint="eastAsia" w:ascii="宋体" w:hAnsi="宋体"/>
          <w:lang w:val="en-GB"/>
        </w:rPr>
        <w:t>有效期限：与本单位</w:t>
      </w:r>
      <w:r>
        <w:rPr>
          <w:rFonts w:hint="eastAsia" w:ascii="宋体" w:hAnsi="宋体" w:cs="宋体"/>
          <w:lang w:val="en-GB"/>
        </w:rPr>
        <w:t>招标文件</w:t>
      </w:r>
      <w:r>
        <w:rPr>
          <w:rFonts w:hint="eastAsia" w:ascii="宋体" w:hAnsi="宋体"/>
          <w:lang w:val="en-GB"/>
        </w:rPr>
        <w:t>标注的报价有效期相同，自本单位盖章之日起生效。</w:t>
      </w:r>
    </w:p>
    <w:p>
      <w:pPr>
        <w:spacing w:line="500" w:lineRule="exact"/>
        <w:ind w:left="1747" w:leftChars="728" w:firstLine="3720" w:firstLineChars="1550"/>
        <w:rPr>
          <w:rFonts w:ascii="宋体" w:hAnsi="宋体"/>
          <w:lang w:val="en-GB"/>
        </w:rPr>
      </w:pPr>
      <w:r>
        <w:rPr>
          <w:rFonts w:hint="eastAsia" w:ascii="宋体" w:hAnsi="宋体"/>
          <w:lang w:val="en-GB"/>
        </w:rPr>
        <w:t>特此授权证明。</w:t>
      </w:r>
    </w:p>
    <w:p>
      <w:pPr>
        <w:spacing w:line="500" w:lineRule="exact"/>
        <w:ind w:left="1080" w:hanging="1080" w:hangingChars="450"/>
        <w:rPr>
          <w:rFonts w:ascii="宋体" w:hAnsi="宋体" w:cs="宋体"/>
          <w:lang w:val="en-GB"/>
        </w:rPr>
      </w:pPr>
      <w:r>
        <w:rPr>
          <w:rFonts w:hint="eastAsia" w:ascii="宋体" w:hAnsi="宋体" w:cs="宋体"/>
          <w:lang w:val="en-GB"/>
        </w:rPr>
        <w:t>投标人名称（公章）：</w:t>
      </w:r>
      <w:r>
        <w:rPr>
          <w:rFonts w:hint="eastAsia" w:ascii="宋体" w:hAnsi="宋体" w:cs="宋体"/>
          <w:u w:val="single"/>
          <w:lang w:val="en-GB"/>
        </w:rPr>
        <w:t xml:space="preserve">       </w:t>
      </w:r>
      <w:r>
        <w:rPr>
          <w:rFonts w:hint="eastAsia" w:ascii="宋体" w:hAnsi="宋体" w:cs="宋体"/>
          <w:lang w:val="en-GB"/>
        </w:rPr>
        <w:t xml:space="preserve">  法定代表人（签名或签章）：</w:t>
      </w:r>
      <w:r>
        <w:rPr>
          <w:rFonts w:hint="eastAsia" w:ascii="宋体" w:hAnsi="宋体" w:cs="宋体"/>
          <w:u w:val="single"/>
          <w:lang w:val="en-GB"/>
        </w:rPr>
        <w:t xml:space="preserve">            </w:t>
      </w:r>
    </w:p>
    <w:p>
      <w:pPr>
        <w:spacing w:line="400" w:lineRule="exact"/>
        <w:rPr>
          <w:rFonts w:ascii="宋体" w:hAnsi="宋体"/>
        </w:rPr>
      </w:pPr>
      <w:r>
        <w:rPr>
          <w:rFonts w:hint="eastAsia" w:ascii="宋体" w:hAnsi="宋体" w:cs="宋体"/>
          <w:lang w:val="en-GB"/>
        </w:rPr>
        <w:t>生 效 日 期 ：</w:t>
      </w:r>
      <w:r>
        <w:rPr>
          <w:rFonts w:hint="eastAsia" w:ascii="宋体" w:hAnsi="宋体" w:cs="宋体"/>
          <w:u w:val="single"/>
          <w:lang w:val="en-GB"/>
        </w:rPr>
        <w:t xml:space="preserve">         </w:t>
      </w:r>
      <w:r>
        <w:rPr>
          <w:rFonts w:hint="eastAsia" w:ascii="宋体" w:hAnsi="宋体" w:cs="宋体"/>
          <w:lang w:val="en-GB"/>
        </w:rPr>
        <w:t xml:space="preserve">年 </w:t>
      </w:r>
      <w:r>
        <w:rPr>
          <w:rFonts w:hint="eastAsia" w:ascii="宋体" w:hAnsi="宋体" w:cs="宋体"/>
          <w:u w:val="single"/>
          <w:lang w:val="en-GB"/>
        </w:rPr>
        <w:t xml:space="preserve">    </w:t>
      </w:r>
      <w:r>
        <w:rPr>
          <w:rFonts w:hint="eastAsia" w:ascii="宋体" w:hAnsi="宋体" w:cs="宋体"/>
          <w:lang w:val="en-GB"/>
        </w:rPr>
        <w:t xml:space="preserve">月 </w:t>
      </w:r>
      <w:r>
        <w:rPr>
          <w:rFonts w:hint="eastAsia" w:ascii="宋体" w:hAnsi="宋体" w:cs="宋体"/>
          <w:u w:val="single"/>
          <w:lang w:val="en-GB"/>
        </w:rPr>
        <w:t xml:space="preserve">    </w:t>
      </w:r>
      <w:r>
        <w:rPr>
          <w:rFonts w:hint="eastAsia" w:ascii="宋体" w:hAnsi="宋体" w:cs="宋体"/>
          <w:lang w:val="en-GB"/>
        </w:rPr>
        <w:t>日。</w:t>
      </w:r>
    </w:p>
    <w:p>
      <w:r>
        <w:pict>
          <v:rect id="Rectangle 82" o:spid="_x0000_s2053" o:spt="1" style="position:absolute;left:0pt;margin-left:222pt;margin-top:6.9pt;height:131.35pt;width:211.5pt;z-index:251662336;mso-width-relative:page;mso-height-relative:page;" coordsize="21600,21600">
            <v:path/>
            <v:fill focussize="0,0"/>
            <v:stroke/>
            <v:imagedata o:title=""/>
            <o:lock v:ext="edit"/>
            <v:textbox>
              <w:txbxContent>
                <w:p/>
                <w:p>
                  <w:pPr>
                    <w:ind w:firstLine="1320" w:firstLineChars="550"/>
                  </w:pPr>
                  <w:r>
                    <w:rPr>
                      <w:rFonts w:hint="eastAsia"/>
                    </w:rPr>
                    <w:t>被授权人</w:t>
                  </w:r>
                </w:p>
                <w:p>
                  <w:r>
                    <w:rPr>
                      <w:rFonts w:hint="eastAsia"/>
                    </w:rPr>
                    <w:t>居民身份证复印件反面复印在此框内</w:t>
                  </w:r>
                </w:p>
                <w:p/>
              </w:txbxContent>
            </v:textbox>
          </v:rect>
        </w:pict>
      </w:r>
      <w:r>
        <w:rPr>
          <w:sz w:val="21"/>
        </w:rPr>
        <w:pict>
          <v:rect id="Rectangle 79" o:spid="_x0000_s2051" o:spt="1" style="position:absolute;left:0pt;margin-left:-1.85pt;margin-top:6.9pt;height:131.35pt;width:214.6pt;z-index:251660288;mso-width-relative:page;mso-height-relative:page;" coordsize="21600,21600">
            <v:path/>
            <v:fill focussize="0,0"/>
            <v:stroke/>
            <v:imagedata o:title=""/>
            <o:lock v:ext="edit"/>
            <v:textbox>
              <w:txbxContent>
                <w:p/>
                <w:p>
                  <w:pPr>
                    <w:ind w:firstLine="1560" w:firstLineChars="650"/>
                  </w:pPr>
                  <w:r>
                    <w:rPr>
                      <w:rFonts w:hint="eastAsia"/>
                    </w:rPr>
                    <w:t>被授权人</w:t>
                  </w:r>
                </w:p>
                <w:p>
                  <w:r>
                    <w:rPr>
                      <w:rFonts w:hint="eastAsia"/>
                    </w:rPr>
                    <w:t>居民身份证复印件正面复印在此框内</w:t>
                  </w:r>
                </w:p>
                <w:p/>
              </w:txbxContent>
            </v:textbox>
          </v:rect>
        </w:pict>
      </w:r>
    </w:p>
    <w:p/>
    <w:p/>
    <w:p/>
    <w:p/>
    <w:p/>
    <w:p/>
    <w:p/>
    <w:p>
      <w:pPr>
        <w:spacing w:line="560" w:lineRule="exact"/>
        <w:rPr>
          <w:b/>
          <w:bCs/>
          <w:szCs w:val="21"/>
        </w:rPr>
      </w:pPr>
      <w:r>
        <w:rPr>
          <w:rFonts w:hint="eastAsia"/>
          <w:b/>
          <w:bCs/>
          <w:szCs w:val="21"/>
        </w:rPr>
        <w:t xml:space="preserve">附件3 </w:t>
      </w:r>
      <w:r>
        <w:rPr>
          <w:rFonts w:hint="eastAsia"/>
          <w:b/>
          <w:bCs/>
          <w:szCs w:val="21"/>
          <w:lang w:val="en-US" w:eastAsia="zh-CN"/>
        </w:rPr>
        <w:t xml:space="preserve"> </w:t>
      </w:r>
      <w:r>
        <w:rPr>
          <w:rFonts w:hint="eastAsia"/>
          <w:b/>
          <w:bCs/>
          <w:szCs w:val="21"/>
        </w:rPr>
        <w:t>投标人基本情况</w:t>
      </w:r>
    </w:p>
    <w:tbl>
      <w:tblPr>
        <w:tblStyle w:val="17"/>
        <w:tblW w:w="0" w:type="auto"/>
        <w:jc w:val="center"/>
        <w:tblLayout w:type="fixed"/>
        <w:tblCellMar>
          <w:top w:w="0" w:type="dxa"/>
          <w:left w:w="108" w:type="dxa"/>
          <w:bottom w:w="0" w:type="dxa"/>
          <w:right w:w="108" w:type="dxa"/>
        </w:tblCellMar>
      </w:tblPr>
      <w:tblGrid>
        <w:gridCol w:w="1965"/>
        <w:gridCol w:w="1071"/>
        <w:gridCol w:w="1788"/>
        <w:gridCol w:w="711"/>
        <w:gridCol w:w="533"/>
        <w:gridCol w:w="1082"/>
        <w:gridCol w:w="174"/>
        <w:gridCol w:w="720"/>
        <w:gridCol w:w="1418"/>
      </w:tblGrid>
      <w:tr>
        <w:tblPrEx>
          <w:tblCellMar>
            <w:top w:w="0" w:type="dxa"/>
            <w:left w:w="108" w:type="dxa"/>
            <w:bottom w:w="0" w:type="dxa"/>
            <w:right w:w="108" w:type="dxa"/>
          </w:tblCellMar>
        </w:tblPrEx>
        <w:trPr>
          <w:trHeight w:val="4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投标人名称</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74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注册地址</w:t>
            </w:r>
          </w:p>
        </w:tc>
        <w:tc>
          <w:tcPr>
            <w:tcW w:w="4103" w:type="dxa"/>
            <w:gridSpan w:val="4"/>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082" w:type="dxa"/>
            <w:tcBorders>
              <w:top w:val="single" w:color="000000" w:sz="4" w:space="0"/>
              <w:left w:val="nil"/>
              <w:bottom w:val="single" w:color="000000" w:sz="4" w:space="0"/>
              <w:right w:val="single" w:color="000000" w:sz="4" w:space="0"/>
            </w:tcBorders>
            <w:vAlign w:val="center"/>
          </w:tcPr>
          <w:p>
            <w:pPr>
              <w:widowControl/>
              <w:spacing w:line="240" w:lineRule="auto"/>
              <w:jc w:val="center"/>
              <w:rPr>
                <w:rFonts w:ascii="宋体" w:hAnsi="宋体" w:cs="宋体"/>
                <w:color w:val="auto"/>
                <w:kern w:val="0"/>
                <w:szCs w:val="21"/>
              </w:rPr>
            </w:pPr>
            <w:r>
              <w:rPr>
                <w:rFonts w:hint="eastAsia" w:ascii="宋体" w:hAnsi="宋体" w:cs="宋体"/>
                <w:color w:val="auto"/>
                <w:kern w:val="0"/>
                <w:szCs w:val="21"/>
              </w:rPr>
              <w:t>邮政编码</w:t>
            </w:r>
          </w:p>
        </w:tc>
        <w:tc>
          <w:tcPr>
            <w:tcW w:w="231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rPr>
          <w:trHeight w:val="600" w:hRule="atLeast"/>
          <w:jc w:val="center"/>
        </w:trPr>
        <w:tc>
          <w:tcPr>
            <w:tcW w:w="1965" w:type="dxa"/>
            <w:vMerge w:val="restart"/>
            <w:tcBorders>
              <w:top w:val="nil"/>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联系方式</w:t>
            </w: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联系人</w:t>
            </w:r>
          </w:p>
        </w:tc>
        <w:tc>
          <w:tcPr>
            <w:tcW w:w="303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08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231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4" w:hRule="atLeast"/>
          <w:jc w:val="center"/>
        </w:trPr>
        <w:tc>
          <w:tcPr>
            <w:tcW w:w="1965" w:type="dxa"/>
            <w:vMerge w:val="continue"/>
            <w:tcBorders>
              <w:top w:val="nil"/>
              <w:left w:val="single" w:color="000000" w:sz="4" w:space="0"/>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传真</w:t>
            </w:r>
          </w:p>
        </w:tc>
        <w:tc>
          <w:tcPr>
            <w:tcW w:w="303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082"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网址</w:t>
            </w:r>
          </w:p>
        </w:tc>
        <w:tc>
          <w:tcPr>
            <w:tcW w:w="2312"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组织结构</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01"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法定代表人</w:t>
            </w: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姓名</w:t>
            </w:r>
          </w:p>
        </w:tc>
        <w:tc>
          <w:tcPr>
            <w:tcW w:w="17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24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技术职称</w:t>
            </w:r>
          </w:p>
        </w:tc>
        <w:tc>
          <w:tcPr>
            <w:tcW w:w="12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141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rPr>
          <w:trHeight w:val="626"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技术负责人</w:t>
            </w:r>
          </w:p>
        </w:tc>
        <w:tc>
          <w:tcPr>
            <w:tcW w:w="1071"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姓名</w:t>
            </w:r>
          </w:p>
        </w:tc>
        <w:tc>
          <w:tcPr>
            <w:tcW w:w="178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1244"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技术职称</w:t>
            </w:r>
          </w:p>
        </w:tc>
        <w:tc>
          <w:tcPr>
            <w:tcW w:w="1256"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20"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电话</w:t>
            </w:r>
          </w:p>
        </w:tc>
        <w:tc>
          <w:tcPr>
            <w:tcW w:w="1418" w:type="dxa"/>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成立时间</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4638" w:type="dxa"/>
            <w:gridSpan w:val="6"/>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员工总人数：</w:t>
            </w:r>
          </w:p>
        </w:tc>
      </w:tr>
      <w:tr>
        <w:tblPrEx>
          <w:tblCellMar>
            <w:top w:w="0" w:type="dxa"/>
            <w:left w:w="108" w:type="dxa"/>
            <w:bottom w:w="0" w:type="dxa"/>
            <w:right w:w="108" w:type="dxa"/>
          </w:tblCellMar>
        </w:tblPrEx>
        <w:trPr>
          <w:trHeight w:val="61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企业资质等级</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restart"/>
            <w:tcBorders>
              <w:top w:val="nil"/>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其中</w:t>
            </w: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项目经理</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7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营业执照号</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高级职称人员</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26"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注册资金</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中级职称人员</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7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开户银行</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初级职称人员</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614"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账号</w:t>
            </w:r>
          </w:p>
        </w:tc>
        <w:tc>
          <w:tcPr>
            <w:tcW w:w="2859"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c>
          <w:tcPr>
            <w:tcW w:w="711" w:type="dxa"/>
            <w:vMerge w:val="continue"/>
            <w:tcBorders>
              <w:top w:val="nil"/>
              <w:left w:val="nil"/>
              <w:bottom w:val="single" w:color="000000" w:sz="4" w:space="0"/>
              <w:right w:val="single" w:color="000000" w:sz="4" w:space="0"/>
            </w:tcBorders>
            <w:vAlign w:val="center"/>
          </w:tcPr>
          <w:p>
            <w:pPr>
              <w:widowControl/>
              <w:jc w:val="left"/>
              <w:rPr>
                <w:rFonts w:ascii="宋体" w:hAnsi="宋体" w:cs="宋体"/>
                <w:color w:val="auto"/>
                <w:kern w:val="0"/>
                <w:szCs w:val="21"/>
              </w:rPr>
            </w:pPr>
          </w:p>
        </w:tc>
        <w:tc>
          <w:tcPr>
            <w:tcW w:w="1789" w:type="dxa"/>
            <w:gridSpan w:val="3"/>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技工</w:t>
            </w:r>
          </w:p>
        </w:tc>
        <w:tc>
          <w:tcPr>
            <w:tcW w:w="2138" w:type="dxa"/>
            <w:gridSpan w:val="2"/>
            <w:tcBorders>
              <w:top w:val="single" w:color="000000" w:sz="4" w:space="0"/>
              <w:left w:val="nil"/>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p>
        </w:tc>
      </w:tr>
      <w:tr>
        <w:tblPrEx>
          <w:tblCellMar>
            <w:top w:w="0" w:type="dxa"/>
            <w:left w:w="108" w:type="dxa"/>
            <w:bottom w:w="0" w:type="dxa"/>
            <w:right w:w="108" w:type="dxa"/>
          </w:tblCellMar>
        </w:tblPrEx>
        <w:trPr>
          <w:trHeight w:val="1534"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ascii="宋体" w:hAnsi="宋体" w:cs="宋体"/>
                <w:color w:val="auto"/>
                <w:kern w:val="0"/>
                <w:szCs w:val="21"/>
              </w:rPr>
            </w:pPr>
            <w:r>
              <w:rPr>
                <w:rFonts w:hint="eastAsia" w:ascii="宋体" w:hAnsi="宋体" w:cs="宋体"/>
                <w:color w:val="auto"/>
                <w:kern w:val="0"/>
                <w:szCs w:val="21"/>
              </w:rPr>
              <w:t>经营范围</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ind w:firstLine="420"/>
              <w:jc w:val="center"/>
              <w:rPr>
                <w:rFonts w:ascii="宋体" w:hAnsi="宋体" w:cs="宋体"/>
                <w:color w:val="auto"/>
                <w:kern w:val="0"/>
                <w:szCs w:val="21"/>
              </w:rPr>
            </w:pPr>
          </w:p>
        </w:tc>
      </w:tr>
      <w:tr>
        <w:tblPrEx>
          <w:tblCellMar>
            <w:top w:w="0" w:type="dxa"/>
            <w:left w:w="108" w:type="dxa"/>
            <w:bottom w:w="0" w:type="dxa"/>
            <w:right w:w="108" w:type="dxa"/>
          </w:tblCellMar>
        </w:tblPrEx>
        <w:trPr>
          <w:trHeight w:val="763" w:hRule="atLeast"/>
          <w:jc w:val="center"/>
        </w:trPr>
        <w:tc>
          <w:tcPr>
            <w:tcW w:w="196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企业简历</w:t>
            </w:r>
          </w:p>
        </w:tc>
        <w:tc>
          <w:tcPr>
            <w:tcW w:w="7497" w:type="dxa"/>
            <w:gridSpan w:val="8"/>
            <w:tcBorders>
              <w:top w:val="single" w:color="000000" w:sz="4" w:space="0"/>
              <w:left w:val="nil"/>
              <w:bottom w:val="single" w:color="000000" w:sz="4" w:space="0"/>
              <w:right w:val="single" w:color="000000" w:sz="4" w:space="0"/>
            </w:tcBorders>
            <w:vAlign w:val="center"/>
          </w:tcPr>
          <w:p>
            <w:pPr>
              <w:widowControl/>
              <w:spacing w:line="360" w:lineRule="auto"/>
              <w:jc w:val="left"/>
              <w:rPr>
                <w:rFonts w:ascii="宋体" w:hAnsi="宋体" w:cs="宋体"/>
                <w:color w:val="auto"/>
                <w:kern w:val="0"/>
                <w:szCs w:val="21"/>
              </w:rPr>
            </w:pPr>
          </w:p>
        </w:tc>
      </w:tr>
    </w:tbl>
    <w:p>
      <w:pPr>
        <w:spacing w:line="500" w:lineRule="exact"/>
        <w:rPr>
          <w:szCs w:val="21"/>
        </w:rPr>
      </w:pPr>
      <w:r>
        <w:rPr>
          <w:rFonts w:hint="eastAsia"/>
          <w:b w:val="0"/>
          <w:bCs w:val="0"/>
          <w:szCs w:val="21"/>
          <w:lang w:eastAsia="zh-CN"/>
        </w:rPr>
        <w:t>备注：</w:t>
      </w:r>
      <w:r>
        <w:rPr>
          <w:rFonts w:hint="eastAsia"/>
          <w:b w:val="0"/>
          <w:bCs w:val="0"/>
          <w:szCs w:val="21"/>
        </w:rPr>
        <w:t>附营业执照副本</w:t>
      </w:r>
      <w:r>
        <w:rPr>
          <w:rFonts w:hint="eastAsia"/>
          <w:b w:val="0"/>
          <w:bCs w:val="0"/>
          <w:szCs w:val="21"/>
          <w:lang w:eastAsia="zh-CN"/>
        </w:rPr>
        <w:t>；2020年度完整的财务审计报告</w:t>
      </w:r>
      <w:r>
        <w:rPr>
          <w:rFonts w:hint="eastAsia"/>
          <w:b w:val="0"/>
          <w:bCs w:val="0"/>
          <w:szCs w:val="21"/>
        </w:rPr>
        <w:t>等证明材料的复印件。</w:t>
      </w:r>
      <w:r>
        <w:rPr>
          <w:rFonts w:hint="eastAsia"/>
          <w:szCs w:val="21"/>
          <w:lang w:eastAsia="zh-CN"/>
        </w:rPr>
        <w:t>（均在附件</w:t>
      </w:r>
      <w:r>
        <w:rPr>
          <w:rFonts w:hint="eastAsia"/>
          <w:szCs w:val="21"/>
          <w:lang w:val="en-US" w:eastAsia="zh-CN"/>
        </w:rPr>
        <w:t>4原件的复印件中体现</w:t>
      </w:r>
      <w:r>
        <w:rPr>
          <w:rFonts w:hint="eastAsia"/>
          <w:szCs w:val="21"/>
          <w:lang w:eastAsia="zh-CN"/>
        </w:rPr>
        <w:t>）</w:t>
      </w:r>
    </w:p>
    <w:p>
      <w:pPr>
        <w:spacing w:line="500" w:lineRule="exact"/>
        <w:ind w:firstLine="3828" w:firstLineChars="1595"/>
        <w:rPr>
          <w:rFonts w:ascii="宋体" w:hAnsi="宋体"/>
          <w:kern w:val="0"/>
          <w:szCs w:val="28"/>
        </w:rPr>
      </w:pPr>
      <w:r>
        <w:rPr>
          <w:rFonts w:hint="eastAsia" w:ascii="宋体" w:hAnsi="宋体"/>
          <w:kern w:val="0"/>
          <w:szCs w:val="28"/>
        </w:rPr>
        <w:t>投标人名称</w:t>
      </w:r>
      <w:r>
        <w:rPr>
          <w:rFonts w:ascii="宋体" w:hAnsi="宋体"/>
          <w:kern w:val="0"/>
          <w:szCs w:val="28"/>
        </w:rPr>
        <w:t>(</w:t>
      </w:r>
      <w:r>
        <w:rPr>
          <w:rFonts w:hint="eastAsia" w:ascii="宋体" w:hAnsi="宋体"/>
          <w:kern w:val="0"/>
          <w:szCs w:val="28"/>
        </w:rPr>
        <w:t>盖公章</w:t>
      </w:r>
      <w:r>
        <w:rPr>
          <w:rFonts w:ascii="宋体" w:hAnsi="宋体"/>
          <w:kern w:val="0"/>
          <w:szCs w:val="28"/>
        </w:rPr>
        <w:t>)</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rPr>
        <w:t xml:space="preserve"> </w:t>
      </w:r>
    </w:p>
    <w:p>
      <w:pPr>
        <w:spacing w:line="500" w:lineRule="exact"/>
        <w:ind w:firstLine="3828" w:firstLineChars="1595"/>
        <w:rPr>
          <w:rFonts w:ascii="宋体" w:hAnsi="宋体"/>
          <w:kern w:val="0"/>
          <w:szCs w:val="28"/>
        </w:rPr>
      </w:pPr>
      <w:r>
        <w:rPr>
          <w:rFonts w:hint="eastAsia" w:ascii="宋体" w:hAnsi="宋体"/>
          <w:kern w:val="0"/>
          <w:szCs w:val="28"/>
        </w:rPr>
        <w:t>法定代表人</w:t>
      </w:r>
      <w:r>
        <w:rPr>
          <w:rFonts w:ascii="宋体" w:hAnsi="宋体"/>
          <w:kern w:val="0"/>
          <w:szCs w:val="28"/>
        </w:rPr>
        <w:t xml:space="preserve"> (</w:t>
      </w:r>
      <w:r>
        <w:rPr>
          <w:rFonts w:hint="eastAsia" w:ascii="宋体" w:hAnsi="宋体"/>
          <w:kern w:val="0"/>
          <w:szCs w:val="28"/>
        </w:rPr>
        <w:t>签字</w:t>
      </w:r>
      <w:r>
        <w:rPr>
          <w:rFonts w:ascii="宋体" w:hAnsi="宋体"/>
          <w:kern w:val="0"/>
          <w:szCs w:val="28"/>
        </w:rPr>
        <w:t>)</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rPr>
        <w:t xml:space="preserve"> </w:t>
      </w:r>
    </w:p>
    <w:p>
      <w:pPr>
        <w:spacing w:line="500" w:lineRule="exact"/>
        <w:ind w:firstLine="3828" w:firstLineChars="1595"/>
        <w:rPr>
          <w:rFonts w:hint="eastAsia" w:ascii="宋体" w:hAnsi="宋体"/>
          <w:kern w:val="0"/>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日</w:t>
      </w:r>
    </w:p>
    <w:p>
      <w:pPr>
        <w:pStyle w:val="2"/>
        <w:rPr>
          <w:rFonts w:hint="eastAsia"/>
        </w:rPr>
      </w:pPr>
    </w:p>
    <w:p>
      <w:pPr>
        <w:jc w:val="left"/>
        <w:rPr>
          <w:rFonts w:hint="eastAsia" w:ascii="宋体" w:hAnsi="宋体" w:eastAsia="宋体" w:cs="宋体"/>
          <w:b/>
          <w:sz w:val="32"/>
          <w:szCs w:val="32"/>
          <w:lang w:eastAsia="zh-CN"/>
        </w:rPr>
      </w:pPr>
      <w:r>
        <w:rPr>
          <w:rFonts w:hint="eastAsia" w:ascii="宋体" w:hAnsi="宋体" w:cs="宋体"/>
          <w:b/>
          <w:bCs/>
          <w:kern w:val="0"/>
          <w:szCs w:val="21"/>
        </w:rPr>
        <w:t>附件</w:t>
      </w:r>
      <w:r>
        <w:rPr>
          <w:rFonts w:hint="eastAsia" w:ascii="宋体" w:hAnsi="宋体" w:cs="宋体"/>
          <w:b/>
          <w:bCs/>
          <w:kern w:val="0"/>
          <w:szCs w:val="21"/>
          <w:lang w:val="en-US" w:eastAsia="zh-CN"/>
        </w:rPr>
        <w:t>4</w:t>
      </w:r>
    </w:p>
    <w:p>
      <w:pPr>
        <w:jc w:val="center"/>
        <w:rPr>
          <w:rFonts w:ascii="宋体" w:hAnsi="宋体" w:cs="宋体"/>
          <w:sz w:val="28"/>
          <w:szCs w:val="28"/>
        </w:rPr>
      </w:pPr>
      <w:r>
        <w:rPr>
          <w:rFonts w:hint="eastAsia" w:ascii="宋体" w:hAnsi="宋体" w:cs="宋体"/>
          <w:b/>
          <w:spacing w:val="20"/>
          <w:sz w:val="24"/>
          <w:szCs w:val="24"/>
        </w:rPr>
        <w:t>原件的复印件</w:t>
      </w:r>
    </w:p>
    <w:tbl>
      <w:tblPr>
        <w:tblStyle w:val="17"/>
        <w:tblW w:w="9239" w:type="dxa"/>
        <w:jc w:val="center"/>
        <w:tblLayout w:type="fixed"/>
        <w:tblCellMar>
          <w:top w:w="0" w:type="dxa"/>
          <w:left w:w="108" w:type="dxa"/>
          <w:bottom w:w="0" w:type="dxa"/>
          <w:right w:w="108" w:type="dxa"/>
        </w:tblCellMar>
      </w:tblPr>
      <w:tblGrid>
        <w:gridCol w:w="866"/>
        <w:gridCol w:w="6100"/>
        <w:gridCol w:w="2273"/>
      </w:tblGrid>
      <w:tr>
        <w:tblPrEx>
          <w:tblCellMar>
            <w:top w:w="0" w:type="dxa"/>
            <w:left w:w="108" w:type="dxa"/>
            <w:bottom w:w="0" w:type="dxa"/>
            <w:right w:w="108" w:type="dxa"/>
          </w:tblCellMar>
        </w:tblPrEx>
        <w:trPr>
          <w:trHeight w:val="86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序号</w:t>
            </w:r>
          </w:p>
        </w:tc>
        <w:tc>
          <w:tcPr>
            <w:tcW w:w="610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名称</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r>
              <w:rPr>
                <w:rFonts w:hint="eastAsia" w:ascii="宋体" w:hAnsi="宋体" w:cs="宋体"/>
                <w:color w:val="auto"/>
                <w:kern w:val="0"/>
                <w:szCs w:val="21"/>
              </w:rPr>
              <w:t>备注</w:t>
            </w:r>
          </w:p>
        </w:tc>
      </w:tr>
      <w:tr>
        <w:tblPrEx>
          <w:tblCellMar>
            <w:top w:w="0" w:type="dxa"/>
            <w:left w:w="108" w:type="dxa"/>
            <w:bottom w:w="0" w:type="dxa"/>
            <w:right w:w="108" w:type="dxa"/>
          </w:tblCellMar>
        </w:tblPrEx>
        <w:trPr>
          <w:trHeight w:val="86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1</w:t>
            </w:r>
          </w:p>
        </w:tc>
        <w:tc>
          <w:tcPr>
            <w:tcW w:w="6100"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营业执照。</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86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p>
        </w:tc>
        <w:tc>
          <w:tcPr>
            <w:tcW w:w="6100"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开户行许可证。</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86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3</w:t>
            </w:r>
          </w:p>
        </w:tc>
        <w:tc>
          <w:tcPr>
            <w:tcW w:w="6100"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color w:val="auto"/>
                <w:kern w:val="0"/>
                <w:szCs w:val="21"/>
                <w:lang w:eastAsia="zh-CN"/>
              </w:rPr>
            </w:pPr>
            <w:r>
              <w:rPr>
                <w:rFonts w:hint="eastAsia" w:ascii="宋体" w:hAnsi="宋体" w:cs="宋体"/>
                <w:color w:val="auto"/>
                <w:kern w:val="0"/>
                <w:szCs w:val="21"/>
              </w:rPr>
              <w:t>具有履行合同所必需的设备和专业技术能力（承诺函）</w:t>
            </w:r>
            <w:r>
              <w:rPr>
                <w:rFonts w:hint="eastAsia" w:ascii="宋体" w:hAnsi="宋体" w:cs="宋体"/>
                <w:color w:val="auto"/>
                <w:kern w:val="0"/>
                <w:szCs w:val="21"/>
                <w:lang w:eastAsia="zh-CN"/>
              </w:rPr>
              <w:t>。</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899"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4</w:t>
            </w:r>
          </w:p>
        </w:tc>
        <w:tc>
          <w:tcPr>
            <w:tcW w:w="6100"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2020年度完整的财务审计报告</w:t>
            </w:r>
            <w:r>
              <w:rPr>
                <w:rFonts w:hint="eastAsia" w:ascii="宋体" w:hAnsi="宋体" w:cs="宋体"/>
                <w:color w:val="auto"/>
                <w:kern w:val="0"/>
                <w:szCs w:val="21"/>
                <w:lang w:eastAsia="zh-CN"/>
              </w:rPr>
              <w:t>。</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1198"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5</w:t>
            </w:r>
          </w:p>
        </w:tc>
        <w:tc>
          <w:tcPr>
            <w:tcW w:w="6100" w:type="dxa"/>
            <w:tcBorders>
              <w:top w:val="single" w:color="000000" w:sz="4" w:space="0"/>
              <w:left w:val="nil"/>
              <w:bottom w:val="single" w:color="000000" w:sz="4" w:space="0"/>
              <w:right w:val="single" w:color="000000" w:sz="4" w:space="0"/>
            </w:tcBorders>
            <w:vAlign w:val="center"/>
          </w:tcPr>
          <w:p>
            <w:pPr>
              <w:widowControl/>
              <w:rPr>
                <w:rFonts w:hint="eastAsia" w:ascii="宋体" w:hAnsi="宋体" w:eastAsia="宋体" w:cs="宋体"/>
                <w:color w:val="auto"/>
                <w:kern w:val="0"/>
                <w:szCs w:val="21"/>
                <w:lang w:eastAsia="zh-CN"/>
              </w:rPr>
            </w:pPr>
            <w:r>
              <w:rPr>
                <w:rFonts w:hint="eastAsia" w:ascii="宋体" w:hAnsi="宋体" w:cs="宋体"/>
                <w:bCs/>
                <w:color w:val="auto"/>
                <w:kern w:val="0"/>
                <w:szCs w:val="21"/>
                <w:lang w:val="en-US" w:eastAsia="zh-CN"/>
              </w:rPr>
              <w:t>参加本次政府采购活动前三个月内任意一个月的税收和（公司和法人）社保记录。</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1198"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6</w:t>
            </w:r>
          </w:p>
        </w:tc>
        <w:tc>
          <w:tcPr>
            <w:tcW w:w="6100" w:type="dxa"/>
            <w:tcBorders>
              <w:top w:val="single" w:color="000000" w:sz="4" w:space="0"/>
              <w:left w:val="nil"/>
              <w:bottom w:val="single" w:color="000000" w:sz="4" w:space="0"/>
              <w:right w:val="single" w:color="000000" w:sz="4" w:space="0"/>
            </w:tcBorders>
            <w:vAlign w:val="center"/>
          </w:tcPr>
          <w:p>
            <w:pPr>
              <w:widowControl/>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参加政府采购活动近三年经营活动中没有重大违法记录声明函</w:t>
            </w:r>
            <w:r>
              <w:rPr>
                <w:rFonts w:hint="eastAsia" w:ascii="宋体" w:hAnsi="宋体" w:cs="宋体"/>
                <w:color w:val="auto"/>
                <w:kern w:val="0"/>
                <w:szCs w:val="21"/>
                <w:lang w:eastAsia="zh-CN"/>
              </w:rPr>
              <w:t>。</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899"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lang w:eastAsia="zh-CN"/>
              </w:rPr>
            </w:pPr>
            <w:r>
              <w:rPr>
                <w:rFonts w:hint="eastAsia" w:ascii="宋体" w:hAnsi="宋体" w:cs="宋体"/>
                <w:color w:val="auto"/>
                <w:kern w:val="0"/>
                <w:szCs w:val="21"/>
                <w:lang w:val="en-US" w:eastAsia="zh-CN"/>
              </w:rPr>
              <w:t>7</w:t>
            </w:r>
          </w:p>
        </w:tc>
        <w:tc>
          <w:tcPr>
            <w:tcW w:w="6100" w:type="dxa"/>
            <w:tcBorders>
              <w:top w:val="single" w:color="000000" w:sz="4" w:space="0"/>
              <w:left w:val="nil"/>
              <w:bottom w:val="single" w:color="000000" w:sz="4" w:space="0"/>
              <w:right w:val="single" w:color="000000" w:sz="4" w:space="0"/>
            </w:tcBorders>
            <w:vAlign w:val="center"/>
          </w:tcPr>
          <w:p>
            <w:pPr>
              <w:widowControl/>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“信用中国”</w:t>
            </w:r>
            <w:r>
              <w:rPr>
                <w:rFonts w:hint="eastAsia" w:ascii="宋体" w:hAnsi="宋体" w:cs="宋体"/>
                <w:color w:val="auto"/>
                <w:kern w:val="0"/>
                <w:szCs w:val="21"/>
                <w:lang w:eastAsia="zh-CN"/>
              </w:rPr>
              <w:t>和“中国政府采购网”</w:t>
            </w:r>
            <w:r>
              <w:rPr>
                <w:rFonts w:hint="eastAsia" w:ascii="宋体" w:hAnsi="宋体"/>
                <w:bCs/>
                <w:kern w:val="0"/>
                <w:sz w:val="22"/>
                <w:szCs w:val="21"/>
                <w:lang w:eastAsia="zh-CN"/>
              </w:rPr>
              <w:t>网站查询截图。</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91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8</w:t>
            </w:r>
          </w:p>
        </w:tc>
        <w:tc>
          <w:tcPr>
            <w:tcW w:w="6100" w:type="dxa"/>
            <w:tcBorders>
              <w:top w:val="single" w:color="000000" w:sz="4" w:space="0"/>
              <w:left w:val="nil"/>
              <w:bottom w:val="single" w:color="000000" w:sz="4" w:space="0"/>
              <w:right w:val="single" w:color="000000" w:sz="4" w:space="0"/>
            </w:tcBorders>
            <w:vAlign w:val="center"/>
          </w:tcPr>
          <w:p>
            <w:pPr>
              <w:widowControl/>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测绘乙级及以上资质证书</w:t>
            </w:r>
            <w:r>
              <w:rPr>
                <w:rFonts w:hint="eastAsia" w:ascii="宋体" w:hAnsi="宋体" w:cs="宋体"/>
                <w:color w:val="auto"/>
                <w:kern w:val="0"/>
                <w:szCs w:val="21"/>
                <w:lang w:val="en-US" w:eastAsia="zh-CN"/>
              </w:rPr>
              <w:t>。</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r>
        <w:tblPrEx>
          <w:tblCellMar>
            <w:top w:w="0" w:type="dxa"/>
            <w:left w:w="108" w:type="dxa"/>
            <w:bottom w:w="0" w:type="dxa"/>
            <w:right w:w="108" w:type="dxa"/>
          </w:tblCellMar>
        </w:tblPrEx>
        <w:trPr>
          <w:trHeight w:val="912" w:hRule="atLeast"/>
          <w:jc w:val="center"/>
        </w:trPr>
        <w:tc>
          <w:tcPr>
            <w:tcW w:w="86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9</w:t>
            </w:r>
          </w:p>
        </w:tc>
        <w:tc>
          <w:tcPr>
            <w:tcW w:w="6100" w:type="dxa"/>
            <w:tcBorders>
              <w:top w:val="single" w:color="000000" w:sz="4" w:space="0"/>
              <w:left w:val="nil"/>
              <w:bottom w:val="single" w:color="000000" w:sz="4" w:space="0"/>
              <w:right w:val="single" w:color="000000" w:sz="4" w:space="0"/>
            </w:tcBorders>
            <w:vAlign w:val="center"/>
          </w:tcPr>
          <w:p>
            <w:pPr>
              <w:widowControl/>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拟投入本项目项目负责人及其他人员有关职称证书、资格证书、劳动合同证明材料。</w:t>
            </w:r>
          </w:p>
        </w:tc>
        <w:tc>
          <w:tcPr>
            <w:tcW w:w="2273"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rPr>
            </w:pPr>
          </w:p>
        </w:tc>
      </w:tr>
    </w:tbl>
    <w:p>
      <w:pPr>
        <w:rPr>
          <w:rFonts w:ascii="宋体" w:hAnsi="宋体" w:cs="宋体"/>
          <w:sz w:val="18"/>
          <w:szCs w:val="18"/>
        </w:rPr>
      </w:pPr>
    </w:p>
    <w:p>
      <w:pPr>
        <w:rPr>
          <w:rFonts w:ascii="宋体" w:hAnsi="宋体" w:cs="宋体"/>
          <w:sz w:val="18"/>
          <w:szCs w:val="18"/>
        </w:rPr>
      </w:pPr>
    </w:p>
    <w:p>
      <w:pPr>
        <w:rPr>
          <w:rFonts w:ascii="宋体" w:hAnsi="宋体" w:cs="宋体"/>
          <w:sz w:val="18"/>
          <w:szCs w:val="18"/>
        </w:rPr>
      </w:pPr>
    </w:p>
    <w:p>
      <w:pPr>
        <w:jc w:val="left"/>
        <w:rPr>
          <w:rFonts w:hint="eastAsia" w:ascii="宋体" w:hAnsi="宋体" w:cs="宋体"/>
          <w:b/>
          <w:bCs/>
          <w:kern w:val="0"/>
          <w:szCs w:val="21"/>
        </w:rPr>
      </w:pPr>
      <w:bookmarkStart w:id="72" w:name="_Toc332016533"/>
    </w:p>
    <w:p>
      <w:pPr>
        <w:jc w:val="left"/>
        <w:rPr>
          <w:rFonts w:hint="eastAsia" w:ascii="宋体" w:hAnsi="宋体" w:cs="宋体"/>
          <w:b/>
          <w:bCs/>
          <w:kern w:val="0"/>
          <w:szCs w:val="21"/>
        </w:rPr>
      </w:pPr>
    </w:p>
    <w:p>
      <w:pPr>
        <w:jc w:val="left"/>
        <w:rPr>
          <w:rFonts w:hint="eastAsia" w:ascii="宋体" w:hAnsi="宋体" w:cs="宋体"/>
          <w:b/>
          <w:bCs/>
          <w:kern w:val="0"/>
          <w:szCs w:val="21"/>
        </w:rPr>
      </w:pPr>
    </w:p>
    <w:p>
      <w:pPr>
        <w:jc w:val="left"/>
        <w:rPr>
          <w:rFonts w:hint="eastAsia" w:ascii="宋体" w:hAnsi="宋体" w:cs="宋体"/>
          <w:b/>
          <w:bCs/>
          <w:kern w:val="0"/>
          <w:szCs w:val="21"/>
          <w:lang w:val="en-US" w:eastAsia="zh-CN"/>
        </w:rPr>
      </w:pPr>
      <w:r>
        <w:rPr>
          <w:rFonts w:hint="eastAsia" w:ascii="宋体" w:hAnsi="宋体" w:cs="宋体"/>
          <w:b/>
          <w:bCs/>
          <w:kern w:val="0"/>
          <w:szCs w:val="21"/>
        </w:rPr>
        <w:t>附件</w:t>
      </w:r>
      <w:r>
        <w:rPr>
          <w:rFonts w:hint="eastAsia" w:ascii="宋体" w:hAnsi="宋体" w:cs="宋体"/>
          <w:b/>
          <w:bCs/>
          <w:kern w:val="0"/>
          <w:szCs w:val="21"/>
          <w:lang w:val="en-US" w:eastAsia="zh-CN"/>
        </w:rPr>
        <w:t xml:space="preserve">5  </w:t>
      </w:r>
    </w:p>
    <w:p>
      <w:pPr>
        <w:jc w:val="center"/>
        <w:rPr>
          <w:rFonts w:hint="eastAsia" w:ascii="宋体" w:hAnsi="宋体" w:cs="宋体"/>
          <w:b/>
          <w:sz w:val="24"/>
          <w:szCs w:val="24"/>
          <w:lang w:val="en-US" w:eastAsia="zh-CN"/>
        </w:rPr>
      </w:pPr>
    </w:p>
    <w:p>
      <w:pPr>
        <w:jc w:val="center"/>
        <w:rPr>
          <w:rFonts w:hint="eastAsia" w:ascii="宋体" w:hAnsi="宋体" w:cs="宋体"/>
          <w:b/>
          <w:spacing w:val="23"/>
          <w:sz w:val="24"/>
          <w:szCs w:val="24"/>
        </w:rPr>
      </w:pPr>
      <w:r>
        <w:rPr>
          <w:rFonts w:hint="eastAsia" w:ascii="宋体" w:hAnsi="宋体" w:cs="宋体"/>
          <w:b/>
          <w:spacing w:val="23"/>
          <w:sz w:val="24"/>
          <w:szCs w:val="24"/>
        </w:rPr>
        <w:t>近三年业绩一览表</w:t>
      </w:r>
    </w:p>
    <w:p>
      <w:pPr>
        <w:pStyle w:val="2"/>
        <w:rPr>
          <w:rFonts w:hint="eastAsia"/>
          <w:lang w:val="en-US" w:eastAsia="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20" w:type="dxa"/>
            <w:vAlign w:val="center"/>
          </w:tcPr>
          <w:p>
            <w:pPr>
              <w:spacing w:line="500" w:lineRule="exact"/>
              <w:jc w:val="center"/>
              <w:rPr>
                <w:color w:val="auto"/>
                <w:szCs w:val="21"/>
              </w:rPr>
            </w:pPr>
            <w:r>
              <w:rPr>
                <w:rFonts w:hint="eastAsia"/>
                <w:color w:val="auto"/>
                <w:szCs w:val="21"/>
              </w:rPr>
              <w:t>序号</w:t>
            </w:r>
          </w:p>
        </w:tc>
        <w:tc>
          <w:tcPr>
            <w:tcW w:w="2068" w:type="dxa"/>
            <w:vAlign w:val="center"/>
          </w:tcPr>
          <w:p>
            <w:pPr>
              <w:spacing w:line="500" w:lineRule="exact"/>
              <w:jc w:val="center"/>
              <w:rPr>
                <w:color w:val="auto"/>
                <w:szCs w:val="21"/>
              </w:rPr>
            </w:pPr>
            <w:r>
              <w:rPr>
                <w:rFonts w:hint="eastAsia"/>
                <w:color w:val="auto"/>
                <w:szCs w:val="21"/>
              </w:rPr>
              <w:t>使用单位全称</w:t>
            </w:r>
          </w:p>
        </w:tc>
        <w:tc>
          <w:tcPr>
            <w:tcW w:w="1419" w:type="dxa"/>
            <w:vAlign w:val="center"/>
          </w:tcPr>
          <w:p>
            <w:pPr>
              <w:spacing w:line="500" w:lineRule="exact"/>
              <w:jc w:val="center"/>
              <w:rPr>
                <w:color w:val="auto"/>
                <w:szCs w:val="21"/>
              </w:rPr>
            </w:pPr>
            <w:r>
              <w:rPr>
                <w:rFonts w:hint="eastAsia"/>
                <w:color w:val="auto"/>
                <w:szCs w:val="21"/>
              </w:rPr>
              <w:t>合同金额</w:t>
            </w:r>
          </w:p>
        </w:tc>
        <w:tc>
          <w:tcPr>
            <w:tcW w:w="1419" w:type="dxa"/>
            <w:vAlign w:val="center"/>
          </w:tcPr>
          <w:p>
            <w:pPr>
              <w:spacing w:line="500" w:lineRule="exact"/>
              <w:jc w:val="center"/>
              <w:rPr>
                <w:color w:val="auto"/>
                <w:szCs w:val="21"/>
              </w:rPr>
            </w:pPr>
            <w:r>
              <w:rPr>
                <w:rFonts w:hint="eastAsia"/>
                <w:color w:val="auto"/>
                <w:szCs w:val="21"/>
              </w:rPr>
              <w:t>完成时间</w:t>
            </w:r>
          </w:p>
        </w:tc>
        <w:tc>
          <w:tcPr>
            <w:tcW w:w="1369" w:type="dxa"/>
            <w:vAlign w:val="center"/>
          </w:tcPr>
          <w:p>
            <w:pPr>
              <w:spacing w:line="500" w:lineRule="exact"/>
              <w:jc w:val="center"/>
              <w:rPr>
                <w:color w:val="auto"/>
                <w:szCs w:val="21"/>
              </w:rPr>
            </w:pPr>
            <w:r>
              <w:rPr>
                <w:rFonts w:hint="eastAsia"/>
                <w:color w:val="auto"/>
                <w:szCs w:val="21"/>
              </w:rPr>
              <w:t>联系人</w:t>
            </w:r>
          </w:p>
        </w:tc>
        <w:tc>
          <w:tcPr>
            <w:tcW w:w="2185" w:type="dxa"/>
            <w:vAlign w:val="center"/>
          </w:tcPr>
          <w:p>
            <w:pPr>
              <w:spacing w:line="500" w:lineRule="exact"/>
              <w:jc w:val="center"/>
              <w:rPr>
                <w:color w:val="auto"/>
                <w:szCs w:val="21"/>
              </w:rPr>
            </w:pPr>
            <w:r>
              <w:rPr>
                <w:rFonts w:hint="eastAsia"/>
                <w:color w:val="auto"/>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20" w:type="dxa"/>
            <w:vAlign w:val="center"/>
          </w:tcPr>
          <w:p>
            <w:pPr>
              <w:spacing w:line="500" w:lineRule="exact"/>
              <w:jc w:val="center"/>
              <w:rPr>
                <w:color w:val="auto"/>
                <w:szCs w:val="21"/>
              </w:rPr>
            </w:pPr>
            <w:r>
              <w:rPr>
                <w:rFonts w:hint="eastAsia"/>
                <w:color w:val="auto"/>
                <w:szCs w:val="21"/>
              </w:rPr>
              <w:t>1</w:t>
            </w:r>
          </w:p>
        </w:tc>
        <w:tc>
          <w:tcPr>
            <w:tcW w:w="2068" w:type="dxa"/>
          </w:tcPr>
          <w:p>
            <w:pPr>
              <w:spacing w:line="500" w:lineRule="exact"/>
              <w:rPr>
                <w:color w:val="auto"/>
                <w:szCs w:val="21"/>
              </w:rPr>
            </w:pPr>
          </w:p>
        </w:tc>
        <w:tc>
          <w:tcPr>
            <w:tcW w:w="1419" w:type="dxa"/>
          </w:tcPr>
          <w:p>
            <w:pPr>
              <w:spacing w:line="500" w:lineRule="exact"/>
              <w:rPr>
                <w:color w:val="auto"/>
                <w:szCs w:val="21"/>
              </w:rPr>
            </w:pPr>
          </w:p>
        </w:tc>
        <w:tc>
          <w:tcPr>
            <w:tcW w:w="1419" w:type="dxa"/>
          </w:tcPr>
          <w:p>
            <w:pPr>
              <w:spacing w:line="500" w:lineRule="exact"/>
              <w:rPr>
                <w:color w:val="auto"/>
                <w:szCs w:val="21"/>
              </w:rPr>
            </w:pPr>
          </w:p>
        </w:tc>
        <w:tc>
          <w:tcPr>
            <w:tcW w:w="1369" w:type="dxa"/>
          </w:tcPr>
          <w:p>
            <w:pPr>
              <w:spacing w:line="500" w:lineRule="exact"/>
              <w:rPr>
                <w:color w:val="auto"/>
                <w:szCs w:val="21"/>
              </w:rPr>
            </w:pPr>
          </w:p>
        </w:tc>
        <w:tc>
          <w:tcPr>
            <w:tcW w:w="2185" w:type="dxa"/>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20" w:type="dxa"/>
            <w:vAlign w:val="center"/>
          </w:tcPr>
          <w:p>
            <w:pPr>
              <w:spacing w:line="500" w:lineRule="exact"/>
              <w:jc w:val="center"/>
              <w:rPr>
                <w:color w:val="auto"/>
                <w:szCs w:val="21"/>
              </w:rPr>
            </w:pPr>
            <w:r>
              <w:rPr>
                <w:rFonts w:hint="eastAsia"/>
                <w:color w:val="auto"/>
                <w:szCs w:val="21"/>
              </w:rPr>
              <w:t>2</w:t>
            </w:r>
          </w:p>
        </w:tc>
        <w:tc>
          <w:tcPr>
            <w:tcW w:w="2068" w:type="dxa"/>
          </w:tcPr>
          <w:p>
            <w:pPr>
              <w:spacing w:line="500" w:lineRule="exact"/>
              <w:rPr>
                <w:color w:val="auto"/>
                <w:szCs w:val="21"/>
              </w:rPr>
            </w:pPr>
          </w:p>
        </w:tc>
        <w:tc>
          <w:tcPr>
            <w:tcW w:w="1419" w:type="dxa"/>
          </w:tcPr>
          <w:p>
            <w:pPr>
              <w:spacing w:line="500" w:lineRule="exact"/>
              <w:rPr>
                <w:color w:val="auto"/>
                <w:szCs w:val="21"/>
              </w:rPr>
            </w:pPr>
          </w:p>
        </w:tc>
        <w:tc>
          <w:tcPr>
            <w:tcW w:w="1419" w:type="dxa"/>
          </w:tcPr>
          <w:p>
            <w:pPr>
              <w:spacing w:line="500" w:lineRule="exact"/>
              <w:rPr>
                <w:color w:val="auto"/>
                <w:szCs w:val="21"/>
              </w:rPr>
            </w:pPr>
          </w:p>
        </w:tc>
        <w:tc>
          <w:tcPr>
            <w:tcW w:w="1369" w:type="dxa"/>
          </w:tcPr>
          <w:p>
            <w:pPr>
              <w:spacing w:line="500" w:lineRule="exact"/>
              <w:rPr>
                <w:color w:val="auto"/>
                <w:szCs w:val="21"/>
              </w:rPr>
            </w:pPr>
          </w:p>
        </w:tc>
        <w:tc>
          <w:tcPr>
            <w:tcW w:w="2185" w:type="dxa"/>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20" w:type="dxa"/>
            <w:vAlign w:val="center"/>
          </w:tcPr>
          <w:p>
            <w:pPr>
              <w:spacing w:line="500" w:lineRule="exact"/>
              <w:jc w:val="center"/>
              <w:rPr>
                <w:color w:val="auto"/>
                <w:szCs w:val="21"/>
              </w:rPr>
            </w:pPr>
            <w:r>
              <w:rPr>
                <w:rFonts w:hint="eastAsia"/>
                <w:color w:val="auto"/>
                <w:szCs w:val="21"/>
              </w:rPr>
              <w:t>3</w:t>
            </w:r>
          </w:p>
        </w:tc>
        <w:tc>
          <w:tcPr>
            <w:tcW w:w="2068" w:type="dxa"/>
          </w:tcPr>
          <w:p>
            <w:pPr>
              <w:spacing w:line="500" w:lineRule="exact"/>
              <w:rPr>
                <w:color w:val="auto"/>
                <w:szCs w:val="21"/>
              </w:rPr>
            </w:pPr>
          </w:p>
        </w:tc>
        <w:tc>
          <w:tcPr>
            <w:tcW w:w="1419" w:type="dxa"/>
          </w:tcPr>
          <w:p>
            <w:pPr>
              <w:spacing w:line="500" w:lineRule="exact"/>
              <w:rPr>
                <w:color w:val="auto"/>
                <w:szCs w:val="21"/>
              </w:rPr>
            </w:pPr>
          </w:p>
        </w:tc>
        <w:tc>
          <w:tcPr>
            <w:tcW w:w="1419" w:type="dxa"/>
          </w:tcPr>
          <w:p>
            <w:pPr>
              <w:spacing w:line="500" w:lineRule="exact"/>
              <w:rPr>
                <w:color w:val="auto"/>
                <w:szCs w:val="21"/>
              </w:rPr>
            </w:pPr>
          </w:p>
        </w:tc>
        <w:tc>
          <w:tcPr>
            <w:tcW w:w="1369" w:type="dxa"/>
          </w:tcPr>
          <w:p>
            <w:pPr>
              <w:spacing w:line="500" w:lineRule="exact"/>
              <w:rPr>
                <w:color w:val="auto"/>
                <w:szCs w:val="21"/>
              </w:rPr>
            </w:pPr>
          </w:p>
        </w:tc>
        <w:tc>
          <w:tcPr>
            <w:tcW w:w="2185" w:type="dxa"/>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vAlign w:val="center"/>
          </w:tcPr>
          <w:p>
            <w:pPr>
              <w:spacing w:line="500" w:lineRule="exact"/>
              <w:jc w:val="center"/>
              <w:rPr>
                <w:color w:val="auto"/>
                <w:szCs w:val="21"/>
              </w:rPr>
            </w:pPr>
            <w:r>
              <w:rPr>
                <w:rFonts w:hint="eastAsia"/>
                <w:color w:val="auto"/>
                <w:szCs w:val="21"/>
              </w:rPr>
              <w:t>4</w:t>
            </w:r>
          </w:p>
        </w:tc>
        <w:tc>
          <w:tcPr>
            <w:tcW w:w="2068" w:type="dxa"/>
          </w:tcPr>
          <w:p>
            <w:pPr>
              <w:spacing w:line="500" w:lineRule="exact"/>
              <w:rPr>
                <w:color w:val="auto"/>
                <w:szCs w:val="21"/>
              </w:rPr>
            </w:pPr>
          </w:p>
        </w:tc>
        <w:tc>
          <w:tcPr>
            <w:tcW w:w="1419" w:type="dxa"/>
          </w:tcPr>
          <w:p>
            <w:pPr>
              <w:spacing w:line="500" w:lineRule="exact"/>
              <w:rPr>
                <w:color w:val="auto"/>
                <w:szCs w:val="21"/>
              </w:rPr>
            </w:pPr>
          </w:p>
        </w:tc>
        <w:tc>
          <w:tcPr>
            <w:tcW w:w="1419" w:type="dxa"/>
          </w:tcPr>
          <w:p>
            <w:pPr>
              <w:spacing w:line="500" w:lineRule="exact"/>
              <w:rPr>
                <w:color w:val="auto"/>
                <w:szCs w:val="21"/>
              </w:rPr>
            </w:pPr>
          </w:p>
        </w:tc>
        <w:tc>
          <w:tcPr>
            <w:tcW w:w="1369" w:type="dxa"/>
          </w:tcPr>
          <w:p>
            <w:pPr>
              <w:spacing w:line="500" w:lineRule="exact"/>
              <w:rPr>
                <w:color w:val="auto"/>
                <w:szCs w:val="21"/>
              </w:rPr>
            </w:pPr>
          </w:p>
        </w:tc>
        <w:tc>
          <w:tcPr>
            <w:tcW w:w="2185" w:type="dxa"/>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720" w:type="dxa"/>
            <w:vAlign w:val="center"/>
          </w:tcPr>
          <w:p>
            <w:pPr>
              <w:spacing w:line="500" w:lineRule="exact"/>
              <w:jc w:val="center"/>
              <w:rPr>
                <w:color w:val="auto"/>
                <w:szCs w:val="21"/>
              </w:rPr>
            </w:pPr>
            <w:r>
              <w:rPr>
                <w:rFonts w:hint="eastAsia"/>
                <w:color w:val="auto"/>
                <w:szCs w:val="21"/>
              </w:rPr>
              <w:t>5</w:t>
            </w:r>
          </w:p>
        </w:tc>
        <w:tc>
          <w:tcPr>
            <w:tcW w:w="2068" w:type="dxa"/>
          </w:tcPr>
          <w:p>
            <w:pPr>
              <w:spacing w:line="500" w:lineRule="exact"/>
              <w:rPr>
                <w:color w:val="auto"/>
                <w:szCs w:val="21"/>
              </w:rPr>
            </w:pPr>
          </w:p>
        </w:tc>
        <w:tc>
          <w:tcPr>
            <w:tcW w:w="1419" w:type="dxa"/>
          </w:tcPr>
          <w:p>
            <w:pPr>
              <w:spacing w:line="500" w:lineRule="exact"/>
              <w:rPr>
                <w:color w:val="auto"/>
                <w:szCs w:val="21"/>
              </w:rPr>
            </w:pPr>
          </w:p>
        </w:tc>
        <w:tc>
          <w:tcPr>
            <w:tcW w:w="1419" w:type="dxa"/>
          </w:tcPr>
          <w:p>
            <w:pPr>
              <w:spacing w:line="500" w:lineRule="exact"/>
              <w:rPr>
                <w:color w:val="auto"/>
                <w:szCs w:val="21"/>
              </w:rPr>
            </w:pPr>
          </w:p>
        </w:tc>
        <w:tc>
          <w:tcPr>
            <w:tcW w:w="1369" w:type="dxa"/>
          </w:tcPr>
          <w:p>
            <w:pPr>
              <w:spacing w:line="500" w:lineRule="exact"/>
              <w:rPr>
                <w:color w:val="auto"/>
                <w:szCs w:val="21"/>
              </w:rPr>
            </w:pPr>
          </w:p>
        </w:tc>
        <w:tc>
          <w:tcPr>
            <w:tcW w:w="2185" w:type="dxa"/>
          </w:tcPr>
          <w:p>
            <w:pPr>
              <w:spacing w:line="500" w:lineRule="exact"/>
              <w:rPr>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20" w:type="dxa"/>
            <w:vAlign w:val="center"/>
          </w:tcPr>
          <w:p>
            <w:pPr>
              <w:spacing w:line="500" w:lineRule="exact"/>
              <w:jc w:val="center"/>
              <w:rPr>
                <w:color w:val="auto"/>
                <w:szCs w:val="21"/>
              </w:rPr>
            </w:pPr>
            <w:r>
              <w:rPr>
                <w:rFonts w:hint="eastAsia"/>
                <w:color w:val="auto"/>
                <w:szCs w:val="21"/>
              </w:rPr>
              <w:t>…</w:t>
            </w:r>
          </w:p>
        </w:tc>
        <w:tc>
          <w:tcPr>
            <w:tcW w:w="2068" w:type="dxa"/>
          </w:tcPr>
          <w:p>
            <w:pPr>
              <w:spacing w:line="500" w:lineRule="exact"/>
              <w:rPr>
                <w:color w:val="auto"/>
                <w:szCs w:val="21"/>
              </w:rPr>
            </w:pPr>
          </w:p>
        </w:tc>
        <w:tc>
          <w:tcPr>
            <w:tcW w:w="1419" w:type="dxa"/>
          </w:tcPr>
          <w:p>
            <w:pPr>
              <w:spacing w:line="500" w:lineRule="exact"/>
              <w:rPr>
                <w:color w:val="auto"/>
                <w:szCs w:val="21"/>
              </w:rPr>
            </w:pPr>
          </w:p>
        </w:tc>
        <w:tc>
          <w:tcPr>
            <w:tcW w:w="1419" w:type="dxa"/>
          </w:tcPr>
          <w:p>
            <w:pPr>
              <w:spacing w:line="500" w:lineRule="exact"/>
              <w:rPr>
                <w:color w:val="auto"/>
                <w:szCs w:val="21"/>
              </w:rPr>
            </w:pPr>
          </w:p>
        </w:tc>
        <w:tc>
          <w:tcPr>
            <w:tcW w:w="1369" w:type="dxa"/>
          </w:tcPr>
          <w:p>
            <w:pPr>
              <w:spacing w:line="500" w:lineRule="exact"/>
              <w:rPr>
                <w:color w:val="auto"/>
                <w:szCs w:val="21"/>
              </w:rPr>
            </w:pPr>
          </w:p>
        </w:tc>
        <w:tc>
          <w:tcPr>
            <w:tcW w:w="2185" w:type="dxa"/>
          </w:tcPr>
          <w:p>
            <w:pPr>
              <w:spacing w:line="500" w:lineRule="exact"/>
              <w:rPr>
                <w:color w:val="auto"/>
                <w:szCs w:val="21"/>
              </w:rPr>
            </w:pPr>
          </w:p>
        </w:tc>
      </w:tr>
    </w:tbl>
    <w:p>
      <w:pPr>
        <w:pStyle w:val="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备注：</w:t>
      </w:r>
    </w:p>
    <w:p>
      <w:pPr>
        <w:pStyle w:val="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1、投标人应填写与招标项目相一致的业绩，填写与本项目不一致或相类似的业绩无效。所有业绩应提供《合同》或中标通知书及验收报告复印件并附在此业绩表之后。</w:t>
      </w:r>
    </w:p>
    <w:p>
      <w:pPr>
        <w:pStyle w:val="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2、业绩不实而造成的废标，由投标人自行承担</w:t>
      </w:r>
    </w:p>
    <w:p>
      <w:pPr>
        <w:pStyle w:val="2"/>
        <w:rPr>
          <w:rFonts w:hint="eastAsia" w:ascii="宋体" w:hAnsi="宋体" w:cs="宋体"/>
          <w:b w:val="0"/>
          <w:bCs w:val="0"/>
          <w:kern w:val="0"/>
          <w:szCs w:val="21"/>
          <w:lang w:val="en-US" w:eastAsia="zh-CN"/>
        </w:rPr>
      </w:pPr>
      <w:r>
        <w:rPr>
          <w:rFonts w:hint="eastAsia" w:ascii="宋体" w:hAnsi="宋体" w:cs="宋体"/>
          <w:b w:val="0"/>
          <w:bCs w:val="0"/>
          <w:kern w:val="0"/>
          <w:szCs w:val="21"/>
          <w:lang w:val="en-US" w:eastAsia="zh-CN"/>
        </w:rPr>
        <w:t>3、此表如填写不下，可另附页。</w:t>
      </w:r>
    </w:p>
    <w:p>
      <w:pPr>
        <w:pStyle w:val="2"/>
        <w:rPr>
          <w:rFonts w:hint="default" w:ascii="宋体" w:hAnsi="宋体" w:cs="宋体"/>
          <w:b/>
          <w:bCs/>
          <w:kern w:val="0"/>
          <w:szCs w:val="21"/>
          <w:lang w:val="en-US" w:eastAsia="zh-CN"/>
        </w:rPr>
      </w:pPr>
    </w:p>
    <w:p>
      <w:pPr>
        <w:spacing w:line="500" w:lineRule="exact"/>
        <w:jc w:val="right"/>
        <w:rPr>
          <w:color w:val="auto"/>
          <w:szCs w:val="21"/>
        </w:rPr>
      </w:pPr>
      <w:r>
        <w:rPr>
          <w:rFonts w:hint="eastAsia"/>
          <w:color w:val="auto"/>
          <w:szCs w:val="21"/>
        </w:rPr>
        <w:t>法定代表人： （</w:t>
      </w:r>
      <w:r>
        <w:rPr>
          <w:rFonts w:hint="eastAsia" w:ascii="宋体" w:hAnsi="宋体" w:cs="宋体"/>
          <w:color w:val="auto"/>
          <w:lang w:val="en-GB"/>
        </w:rPr>
        <w:t>签名或签章</w:t>
      </w:r>
      <w:r>
        <w:rPr>
          <w:rFonts w:hint="eastAsia"/>
          <w:color w:val="auto"/>
          <w:szCs w:val="21"/>
        </w:rPr>
        <w:t xml:space="preserve">） </w:t>
      </w:r>
    </w:p>
    <w:p>
      <w:pPr>
        <w:spacing w:line="500" w:lineRule="exact"/>
        <w:ind w:right="960"/>
        <w:jc w:val="center"/>
        <w:rPr>
          <w:color w:val="auto"/>
          <w:szCs w:val="21"/>
        </w:rPr>
      </w:pPr>
      <w:r>
        <w:rPr>
          <w:rFonts w:hint="eastAsia"/>
          <w:color w:val="auto"/>
          <w:szCs w:val="21"/>
        </w:rPr>
        <w:t xml:space="preserve">                                                      或</w:t>
      </w:r>
    </w:p>
    <w:p>
      <w:pPr>
        <w:spacing w:line="500" w:lineRule="exact"/>
        <w:jc w:val="right"/>
        <w:rPr>
          <w:color w:val="auto"/>
          <w:szCs w:val="21"/>
        </w:rPr>
      </w:pPr>
      <w:r>
        <w:rPr>
          <w:rFonts w:hint="eastAsia"/>
          <w:color w:val="auto"/>
          <w:szCs w:val="21"/>
        </w:rPr>
        <w:t>全权代理人： （</w:t>
      </w:r>
      <w:r>
        <w:rPr>
          <w:rFonts w:hint="eastAsia" w:ascii="宋体" w:hAnsi="宋体" w:cs="宋体"/>
          <w:color w:val="auto"/>
          <w:lang w:val="en-GB"/>
        </w:rPr>
        <w:t>签名或签章</w:t>
      </w:r>
      <w:r>
        <w:rPr>
          <w:rFonts w:hint="eastAsia"/>
          <w:color w:val="auto"/>
          <w:szCs w:val="21"/>
        </w:rPr>
        <w:t xml:space="preserve">）        </w:t>
      </w:r>
    </w:p>
    <w:p>
      <w:pPr>
        <w:wordWrap w:val="0"/>
        <w:spacing w:line="500" w:lineRule="exact"/>
        <w:jc w:val="right"/>
        <w:rPr>
          <w:color w:val="auto"/>
          <w:szCs w:val="21"/>
        </w:rPr>
      </w:pPr>
      <w:r>
        <w:rPr>
          <w:rFonts w:hint="eastAsia"/>
          <w:color w:val="auto"/>
          <w:szCs w:val="21"/>
        </w:rPr>
        <w:t xml:space="preserve">          日期：   年   月   日</w:t>
      </w:r>
    </w:p>
    <w:p>
      <w:pPr>
        <w:autoSpaceDE w:val="0"/>
        <w:autoSpaceDN w:val="0"/>
        <w:adjustRightInd w:val="0"/>
        <w:snapToGrid w:val="0"/>
        <w:spacing w:line="360" w:lineRule="auto"/>
        <w:jc w:val="center"/>
        <w:rPr>
          <w:rFonts w:hint="eastAsia" w:ascii="宋体" w:hAnsi="宋体" w:cs="宋体"/>
          <w:b/>
          <w:color w:val="000000"/>
          <w:kern w:val="0"/>
          <w:szCs w:val="21"/>
        </w:rPr>
      </w:pPr>
    </w:p>
    <w:p>
      <w:pPr>
        <w:rPr>
          <w:rFonts w:hint="eastAsia"/>
          <w:lang w:val="en-US" w:eastAsia="zh-CN"/>
        </w:rPr>
      </w:pPr>
    </w:p>
    <w:p>
      <w:pPr>
        <w:pStyle w:val="5"/>
        <w:numPr>
          <w:ilvl w:val="0"/>
          <w:numId w:val="0"/>
        </w:numPr>
        <w:ind w:leftChars="0"/>
        <w:jc w:val="left"/>
        <w:rPr>
          <w:rFonts w:hint="eastAsia" w:eastAsia="宋体"/>
          <w:lang w:val="en-US" w:eastAsia="zh-CN"/>
        </w:rPr>
      </w:pPr>
      <w:r>
        <w:rPr>
          <w:rFonts w:hint="eastAsia" w:eastAsia="宋体"/>
          <w:lang w:val="en-US" w:eastAsia="zh-CN"/>
        </w:rPr>
        <w:t>四、拟投入本项目项目负责人及其他人员、软硬件设备或工具一览表</w:t>
      </w:r>
    </w:p>
    <w:p>
      <w:pPr>
        <w:numPr>
          <w:ilvl w:val="0"/>
          <w:numId w:val="0"/>
        </w:numPr>
        <w:ind w:leftChars="0"/>
        <w:jc w:val="center"/>
        <w:rPr>
          <w:rFonts w:hint="eastAsia"/>
          <w:b/>
          <w:bCs/>
          <w:lang w:val="en-US" w:eastAsia="zh-CN"/>
        </w:rPr>
      </w:pPr>
      <w:r>
        <w:rPr>
          <w:rFonts w:hint="eastAsia"/>
          <w:b/>
          <w:bCs/>
          <w:lang w:val="en-US" w:eastAsia="zh-CN"/>
        </w:rPr>
        <w:t>（一）项目负责人情况一览表</w:t>
      </w:r>
    </w:p>
    <w:p>
      <w:pPr>
        <w:pStyle w:val="2"/>
        <w:rPr>
          <w:rFonts w:hint="eastAsia"/>
          <w:lang w:val="en-US" w:eastAsia="zh-CN"/>
        </w:rPr>
      </w:pPr>
      <w:r>
        <w:rPr>
          <w:rFonts w:hint="eastAsia"/>
          <w:lang w:val="en-US" w:eastAsia="zh-CN"/>
        </w:rPr>
        <w:t>投标单位：（盖章）</w:t>
      </w:r>
    </w:p>
    <w:tbl>
      <w:tblPr>
        <w:tblStyle w:val="17"/>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880"/>
        <w:gridCol w:w="1492"/>
        <w:gridCol w:w="1232"/>
        <w:gridCol w:w="1071"/>
        <w:gridCol w:w="1485"/>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64"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1</w:t>
            </w:r>
          </w:p>
        </w:tc>
        <w:tc>
          <w:tcPr>
            <w:tcW w:w="1880"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eastAsia="zh-CN"/>
              </w:rPr>
              <w:t>姓</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名</w:t>
            </w:r>
          </w:p>
        </w:tc>
        <w:tc>
          <w:tcPr>
            <w:tcW w:w="2724" w:type="dxa"/>
            <w:gridSpan w:val="2"/>
            <w:vAlign w:val="center"/>
          </w:tcPr>
          <w:p>
            <w:pPr>
              <w:jc w:val="center"/>
              <w:rPr>
                <w:rFonts w:hint="eastAsia" w:ascii="宋体" w:hAnsi="宋体" w:eastAsia="宋体"/>
                <w:color w:val="auto"/>
                <w:sz w:val="24"/>
                <w:szCs w:val="24"/>
                <w:lang w:eastAsia="zh-CN"/>
              </w:rPr>
            </w:pPr>
          </w:p>
        </w:tc>
        <w:tc>
          <w:tcPr>
            <w:tcW w:w="1071" w:type="dxa"/>
            <w:vAlign w:val="center"/>
          </w:tcPr>
          <w:p>
            <w:pPr>
              <w:jc w:val="center"/>
              <w:rPr>
                <w:rFonts w:ascii="宋体" w:hAnsi="宋体"/>
                <w:color w:val="auto"/>
                <w:sz w:val="24"/>
                <w:szCs w:val="24"/>
              </w:rPr>
            </w:pPr>
            <w:r>
              <w:rPr>
                <w:rFonts w:hint="eastAsia" w:ascii="宋体" w:hAnsi="宋体"/>
                <w:color w:val="auto"/>
                <w:sz w:val="24"/>
                <w:szCs w:val="24"/>
                <w:lang w:eastAsia="zh-CN"/>
              </w:rPr>
              <w:t>性</w:t>
            </w:r>
            <w:r>
              <w:rPr>
                <w:rFonts w:hint="eastAsia" w:ascii="宋体" w:hAnsi="宋体"/>
                <w:color w:val="auto"/>
                <w:sz w:val="24"/>
                <w:szCs w:val="24"/>
                <w:lang w:val="en-US" w:eastAsia="zh-CN"/>
              </w:rPr>
              <w:t xml:space="preserve">  </w:t>
            </w:r>
            <w:r>
              <w:rPr>
                <w:rFonts w:hint="eastAsia" w:ascii="宋体" w:hAnsi="宋体"/>
                <w:color w:val="auto"/>
                <w:sz w:val="24"/>
                <w:szCs w:val="24"/>
                <w:lang w:eastAsia="zh-CN"/>
              </w:rPr>
              <w:t>别</w:t>
            </w:r>
          </w:p>
        </w:tc>
        <w:tc>
          <w:tcPr>
            <w:tcW w:w="3321" w:type="dxa"/>
            <w:gridSpan w:val="2"/>
            <w:vAlign w:val="center"/>
          </w:tcPr>
          <w:p>
            <w:pPr>
              <w:jc w:val="center"/>
              <w:rPr>
                <w:rFonts w:ascii="宋体" w:hAnsi="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964"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2</w:t>
            </w:r>
          </w:p>
        </w:tc>
        <w:tc>
          <w:tcPr>
            <w:tcW w:w="1880"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eastAsia="zh-CN"/>
              </w:rPr>
              <w:t>身份证号码</w:t>
            </w:r>
          </w:p>
        </w:tc>
        <w:tc>
          <w:tcPr>
            <w:tcW w:w="3795" w:type="dxa"/>
            <w:gridSpan w:val="3"/>
            <w:vAlign w:val="center"/>
          </w:tcPr>
          <w:p>
            <w:pPr>
              <w:jc w:val="center"/>
              <w:rPr>
                <w:rFonts w:ascii="宋体" w:hAnsi="宋体"/>
                <w:color w:val="auto"/>
                <w:sz w:val="24"/>
                <w:szCs w:val="24"/>
              </w:rPr>
            </w:pPr>
          </w:p>
        </w:tc>
        <w:tc>
          <w:tcPr>
            <w:tcW w:w="1485" w:type="dxa"/>
            <w:vAlign w:val="center"/>
          </w:tcPr>
          <w:p>
            <w:pPr>
              <w:jc w:val="center"/>
              <w:rPr>
                <w:rFonts w:hint="eastAsia" w:ascii="宋体" w:hAnsi="宋体"/>
                <w:color w:val="auto"/>
                <w:sz w:val="24"/>
                <w:szCs w:val="24"/>
              </w:rPr>
            </w:pPr>
            <w:r>
              <w:rPr>
                <w:rFonts w:hint="eastAsia" w:ascii="宋体" w:hAnsi="宋体"/>
                <w:color w:val="auto"/>
                <w:sz w:val="24"/>
                <w:szCs w:val="24"/>
                <w:lang w:eastAsia="zh-CN"/>
              </w:rPr>
              <w:t>出生年月</w:t>
            </w:r>
          </w:p>
        </w:tc>
        <w:tc>
          <w:tcPr>
            <w:tcW w:w="1836" w:type="dxa"/>
            <w:vAlign w:val="center"/>
          </w:tcPr>
          <w:p>
            <w:pPr>
              <w:jc w:val="center"/>
              <w:rPr>
                <w:rFonts w:hint="default" w:ascii="宋体" w:hAnsi="宋体" w:eastAsia="宋体"/>
                <w:color w:val="auto"/>
                <w:sz w:val="24"/>
                <w:szCs w:val="24"/>
                <w:lang w:val="en-US" w:eastAsia="zh-CN"/>
              </w:rPr>
            </w:pPr>
            <w:r>
              <w:rPr>
                <w:rFonts w:hint="eastAsia" w:ascii="宋体" w:hAnsi="宋体"/>
                <w:color w:val="auto"/>
                <w:sz w:val="24"/>
                <w:szCs w:val="24"/>
                <w:lang w:eastAsia="zh-CN"/>
              </w:rPr>
              <w:t>年</w:t>
            </w:r>
            <w:r>
              <w:rPr>
                <w:rFonts w:hint="eastAsia" w:ascii="宋体" w:hAnsi="宋体"/>
                <w:color w:val="auto"/>
                <w:sz w:val="24"/>
                <w:szCs w:val="24"/>
                <w:lang w:val="en-US" w:eastAsia="zh-CN"/>
              </w:rPr>
              <w:t xml:space="preserve">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4"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3</w:t>
            </w:r>
          </w:p>
        </w:tc>
        <w:tc>
          <w:tcPr>
            <w:tcW w:w="3372" w:type="dxa"/>
            <w:gridSpan w:val="2"/>
            <w:vAlign w:val="center"/>
          </w:tcPr>
          <w:p>
            <w:pPr>
              <w:jc w:val="left"/>
              <w:rPr>
                <w:rFonts w:ascii="宋体" w:hAnsi="宋体"/>
                <w:color w:val="auto"/>
                <w:sz w:val="24"/>
                <w:szCs w:val="24"/>
              </w:rPr>
            </w:pPr>
            <w:r>
              <w:rPr>
                <w:rFonts w:hint="eastAsia" w:ascii="宋体" w:hAnsi="宋体"/>
                <w:color w:val="auto"/>
                <w:sz w:val="24"/>
                <w:szCs w:val="24"/>
                <w:lang w:eastAsia="zh-CN"/>
              </w:rPr>
              <w:t>联系电话：</w:t>
            </w:r>
          </w:p>
        </w:tc>
        <w:tc>
          <w:tcPr>
            <w:tcW w:w="2303" w:type="dxa"/>
            <w:gridSpan w:val="2"/>
            <w:vAlign w:val="center"/>
          </w:tcPr>
          <w:p>
            <w:pPr>
              <w:jc w:val="left"/>
              <w:rPr>
                <w:rFonts w:ascii="宋体" w:hAnsi="宋体"/>
                <w:color w:val="auto"/>
                <w:sz w:val="24"/>
                <w:szCs w:val="24"/>
              </w:rPr>
            </w:pPr>
            <w:r>
              <w:rPr>
                <w:rFonts w:hint="eastAsia" w:ascii="宋体" w:hAnsi="宋体"/>
                <w:color w:val="auto"/>
                <w:sz w:val="24"/>
                <w:szCs w:val="24"/>
                <w:lang w:eastAsia="zh-CN"/>
              </w:rPr>
              <w:t>传真：</w:t>
            </w:r>
          </w:p>
        </w:tc>
        <w:tc>
          <w:tcPr>
            <w:tcW w:w="3321" w:type="dxa"/>
            <w:gridSpan w:val="2"/>
            <w:vAlign w:val="center"/>
          </w:tcPr>
          <w:p>
            <w:pPr>
              <w:jc w:val="left"/>
              <w:rPr>
                <w:rFonts w:ascii="宋体" w:hAnsi="宋体"/>
                <w:color w:val="auto"/>
                <w:sz w:val="24"/>
                <w:szCs w:val="24"/>
              </w:rPr>
            </w:pPr>
            <w:r>
              <w:rPr>
                <w:rFonts w:hint="eastAsia" w:ascii="宋体" w:hAnsi="宋体"/>
                <w:color w:val="auto"/>
                <w:sz w:val="24"/>
                <w:szCs w:val="24"/>
                <w:lang w:eastAsia="zh-CN"/>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64"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4</w:t>
            </w:r>
          </w:p>
        </w:tc>
        <w:tc>
          <w:tcPr>
            <w:tcW w:w="8996" w:type="dxa"/>
            <w:gridSpan w:val="6"/>
            <w:vAlign w:val="center"/>
          </w:tcPr>
          <w:p>
            <w:pPr>
              <w:jc w:val="left"/>
              <w:rPr>
                <w:rFonts w:hint="eastAsia" w:ascii="宋体" w:hAnsi="宋体" w:eastAsia="宋体"/>
                <w:color w:val="auto"/>
                <w:sz w:val="24"/>
                <w:szCs w:val="24"/>
                <w:lang w:eastAsia="zh-CN"/>
              </w:rPr>
            </w:pPr>
            <w:r>
              <w:rPr>
                <w:rFonts w:hint="eastAsia" w:ascii="宋体" w:hAnsi="宋体"/>
                <w:color w:val="auto"/>
                <w:sz w:val="24"/>
                <w:szCs w:val="24"/>
                <w:lang w:eastAsia="zh-CN"/>
              </w:rPr>
              <w:t>从事本行业工作时间：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64" w:type="dxa"/>
            <w:vAlign w:val="center"/>
          </w:tcPr>
          <w:p>
            <w:pPr>
              <w:jc w:val="center"/>
              <w:rPr>
                <w:rFonts w:hint="eastAsia" w:ascii="宋体" w:hAnsi="宋体" w:eastAsia="宋体"/>
                <w:color w:val="auto"/>
                <w:sz w:val="24"/>
                <w:szCs w:val="24"/>
                <w:lang w:eastAsia="zh-CN"/>
              </w:rPr>
            </w:pPr>
            <w:r>
              <w:rPr>
                <w:rFonts w:hint="eastAsia" w:ascii="宋体" w:hAnsi="宋体"/>
                <w:color w:val="auto"/>
                <w:sz w:val="24"/>
                <w:szCs w:val="24"/>
                <w:lang w:val="en-US" w:eastAsia="zh-CN"/>
              </w:rPr>
              <w:t>5</w:t>
            </w:r>
          </w:p>
        </w:tc>
        <w:tc>
          <w:tcPr>
            <w:tcW w:w="8996" w:type="dxa"/>
            <w:gridSpan w:val="6"/>
            <w:vAlign w:val="center"/>
          </w:tcPr>
          <w:p>
            <w:pPr>
              <w:jc w:val="left"/>
              <w:rPr>
                <w:rFonts w:hint="eastAsia" w:ascii="宋体" w:hAnsi="宋体" w:eastAsia="宋体"/>
                <w:color w:val="auto"/>
                <w:sz w:val="24"/>
                <w:szCs w:val="24"/>
                <w:lang w:eastAsia="zh-CN"/>
              </w:rPr>
            </w:pPr>
            <w:r>
              <w:rPr>
                <w:rFonts w:hint="eastAsia" w:ascii="宋体" w:hAnsi="宋体"/>
                <w:color w:val="auto"/>
                <w:sz w:val="24"/>
                <w:szCs w:val="24"/>
                <w:lang w:eastAsia="zh-CN"/>
              </w:rPr>
              <w:t>拥有的职称等：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964" w:type="dxa"/>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6</w:t>
            </w:r>
          </w:p>
        </w:tc>
        <w:tc>
          <w:tcPr>
            <w:tcW w:w="8996" w:type="dxa"/>
            <w:gridSpan w:val="6"/>
            <w:vAlign w:val="top"/>
          </w:tcPr>
          <w:p>
            <w:pPr>
              <w:jc w:val="both"/>
              <w:rPr>
                <w:rFonts w:hint="eastAsia" w:ascii="宋体" w:hAnsi="宋体" w:eastAsia="宋体"/>
                <w:color w:val="auto"/>
                <w:sz w:val="24"/>
                <w:szCs w:val="24"/>
                <w:lang w:eastAsia="zh-CN"/>
              </w:rPr>
            </w:pPr>
            <w:r>
              <w:rPr>
                <w:rFonts w:hint="eastAsia" w:ascii="宋体" w:hAnsi="宋体"/>
                <w:color w:val="auto"/>
                <w:sz w:val="24"/>
                <w:szCs w:val="24"/>
                <w:lang w:eastAsia="zh-CN"/>
              </w:rPr>
              <w:t>曾获得的奖励情况：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7" w:hRule="atLeast"/>
          <w:jc w:val="center"/>
        </w:trPr>
        <w:tc>
          <w:tcPr>
            <w:tcW w:w="964" w:type="dxa"/>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7</w:t>
            </w:r>
          </w:p>
        </w:tc>
        <w:tc>
          <w:tcPr>
            <w:tcW w:w="8996" w:type="dxa"/>
            <w:gridSpan w:val="6"/>
            <w:vAlign w:val="center"/>
          </w:tcPr>
          <w:p>
            <w:pPr>
              <w:jc w:val="left"/>
              <w:rPr>
                <w:rFonts w:hint="eastAsia"/>
                <w:lang w:eastAsia="zh-CN"/>
              </w:rPr>
            </w:pPr>
            <w:r>
              <w:rPr>
                <w:rFonts w:hint="eastAsia"/>
                <w:lang w:eastAsia="zh-CN"/>
              </w:rPr>
              <w:t>关于档案整理、数字化扫描相关方面的经验：</w:t>
            </w:r>
          </w:p>
          <w:p>
            <w:pPr>
              <w:numPr>
                <w:ilvl w:val="0"/>
                <w:numId w:val="0"/>
              </w:numPr>
              <w:spacing w:line="240" w:lineRule="auto"/>
              <w:rPr>
                <w:rFonts w:hint="default" w:eastAsia="宋体"/>
                <w:u w:val="none"/>
                <w:lang w:val="en-US" w:eastAsia="zh-CN"/>
              </w:rPr>
            </w:pPr>
            <w:r>
              <w:rPr>
                <w:rFonts w:hint="eastAsia"/>
                <w:u w:val="none"/>
                <w:lang w:val="en-US" w:eastAsia="zh-CN"/>
              </w:rPr>
              <w:t>1、</w:t>
            </w:r>
            <w:r>
              <w:rPr>
                <w:rFonts w:hint="eastAsia"/>
                <w:u w:val="single"/>
                <w:lang w:val="en-US" w:eastAsia="zh-CN"/>
              </w:rPr>
              <w:t xml:space="preserve">                                       </w:t>
            </w:r>
            <w:r>
              <w:rPr>
                <w:rFonts w:hint="eastAsia" w:eastAsia="宋体"/>
                <w:u w:val="none"/>
                <w:lang w:val="en-US" w:eastAsia="zh-CN"/>
              </w:rPr>
              <w:t xml:space="preserve">                                                                            </w:t>
            </w:r>
          </w:p>
          <w:p>
            <w:pPr>
              <w:numPr>
                <w:ilvl w:val="0"/>
                <w:numId w:val="0"/>
              </w:numPr>
              <w:spacing w:line="240" w:lineRule="auto"/>
              <w:ind w:leftChars="0"/>
              <w:rPr>
                <w:rFonts w:hint="default"/>
                <w:lang w:val="en-US" w:eastAsia="zh-CN"/>
              </w:rPr>
            </w:pPr>
            <w:r>
              <w:rPr>
                <w:rFonts w:hint="eastAsia"/>
                <w:u w:val="none"/>
                <w:lang w:val="en-US" w:eastAsia="zh-CN"/>
              </w:rPr>
              <w:t>2、</w:t>
            </w:r>
            <w:r>
              <w:rPr>
                <w:rFonts w:hint="eastAsia"/>
                <w:u w:val="single"/>
                <w:lang w:val="en-US" w:eastAsia="zh-CN"/>
              </w:rPr>
              <w:t xml:space="preserve">                                       </w:t>
            </w:r>
            <w:r>
              <w:rPr>
                <w:rFonts w:hint="eastAsia"/>
                <w:lang w:val="en-US" w:eastAsia="zh-CN"/>
              </w:rPr>
              <w:t xml:space="preserve">             </w:t>
            </w:r>
          </w:p>
          <w:p>
            <w:pPr>
              <w:pStyle w:val="2"/>
              <w:numPr>
                <w:ilvl w:val="0"/>
                <w:numId w:val="0"/>
              </w:numPr>
              <w:spacing w:line="240" w:lineRule="auto"/>
              <w:ind w:leftChars="0"/>
              <w:rPr>
                <w:rFonts w:hint="eastAsia"/>
                <w:u w:val="single"/>
                <w:lang w:val="en-US" w:eastAsia="zh-CN"/>
              </w:rPr>
            </w:pPr>
            <w:r>
              <w:rPr>
                <w:rFonts w:hint="eastAsia"/>
                <w:u w:val="none"/>
                <w:lang w:val="en-US" w:eastAsia="zh-CN"/>
              </w:rPr>
              <w:t>3、</w:t>
            </w:r>
            <w:r>
              <w:rPr>
                <w:rFonts w:hint="eastAsia"/>
                <w:u w:val="single"/>
                <w:lang w:val="en-US" w:eastAsia="zh-CN"/>
              </w:rPr>
              <w:t xml:space="preserve">                                       </w:t>
            </w:r>
          </w:p>
          <w:p>
            <w:pPr>
              <w:numPr>
                <w:ilvl w:val="0"/>
                <w:numId w:val="0"/>
              </w:numPr>
              <w:spacing w:line="240" w:lineRule="auto"/>
              <w:ind w:leftChars="0"/>
              <w:rPr>
                <w:rFonts w:hint="eastAsia" w:eastAsia="宋体"/>
                <w:u w:val="none"/>
                <w:lang w:val="en-US" w:eastAsia="zh-CN"/>
              </w:rPr>
            </w:pPr>
            <w:r>
              <w:rPr>
                <w:rFonts w:hint="eastAsia" w:eastAsia="宋体"/>
                <w:u w:val="none"/>
                <w:lang w:val="en-US" w:eastAsia="zh-CN"/>
              </w:rPr>
              <w:t>........................</w:t>
            </w:r>
          </w:p>
          <w:p>
            <w:pPr>
              <w:pStyle w:val="2"/>
              <w:rPr>
                <w:rFonts w:hint="default"/>
                <w:lang w:val="en-US" w:eastAsia="zh-CN"/>
              </w:rPr>
            </w:pPr>
            <w:r>
              <w:rPr>
                <w:rFonts w:hint="eastAsia"/>
                <w:u w:val="none"/>
                <w:lang w:val="en-US" w:eastAsia="zh-CN"/>
              </w:rPr>
              <w:t>（本页不够填写，可另附纸说明）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jc w:val="center"/>
        </w:trPr>
        <w:tc>
          <w:tcPr>
            <w:tcW w:w="964" w:type="dxa"/>
            <w:vAlign w:val="center"/>
          </w:tcPr>
          <w:p>
            <w:pPr>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8</w:t>
            </w:r>
          </w:p>
        </w:tc>
        <w:tc>
          <w:tcPr>
            <w:tcW w:w="8996" w:type="dxa"/>
            <w:gridSpan w:val="6"/>
            <w:vAlign w:val="top"/>
          </w:tcPr>
          <w:p>
            <w:pPr>
              <w:jc w:val="both"/>
              <w:rPr>
                <w:rFonts w:hint="eastAsia" w:ascii="宋体" w:hAnsi="宋体" w:eastAsia="宋体"/>
                <w:color w:val="auto"/>
                <w:sz w:val="24"/>
                <w:szCs w:val="24"/>
                <w:lang w:eastAsia="zh-CN"/>
              </w:rPr>
            </w:pPr>
            <w:r>
              <w:rPr>
                <w:rFonts w:hint="eastAsia" w:ascii="宋体" w:hAnsi="宋体"/>
                <w:color w:val="auto"/>
                <w:sz w:val="24"/>
                <w:szCs w:val="24"/>
                <w:lang w:eastAsia="zh-CN"/>
              </w:rPr>
              <w:t>其他需要说明的情况：</w:t>
            </w:r>
          </w:p>
        </w:tc>
      </w:tr>
    </w:tbl>
    <w:p>
      <w:pPr>
        <w:numPr>
          <w:ilvl w:val="0"/>
          <w:numId w:val="0"/>
        </w:numPr>
        <w:ind w:leftChars="0"/>
        <w:jc w:val="both"/>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备注：（1）此表在不改变格式的情况下，可自行制作。</w:t>
      </w:r>
    </w:p>
    <w:p>
      <w:pPr>
        <w:numPr>
          <w:ilvl w:val="0"/>
          <w:numId w:val="0"/>
        </w:numPr>
        <w:ind w:leftChars="0"/>
        <w:jc w:val="both"/>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 xml:space="preserve">（2）涉及有关职称证书、资格证书、劳动合同的证明材料投标人应在投标文件中提供其复印件并加盖投标人单位公章。（均在附件4原件的复印件中体现） </w:t>
      </w:r>
    </w:p>
    <w:p>
      <w:pPr>
        <w:rPr>
          <w:rFonts w:hint="eastAsia"/>
          <w:lang w:val="en-US" w:eastAsia="zh-CN"/>
        </w:rPr>
      </w:pPr>
    </w:p>
    <w:p>
      <w:pPr>
        <w:pStyle w:val="2"/>
        <w:rPr>
          <w:rFonts w:hint="eastAsia"/>
          <w:lang w:val="en-US" w:eastAsia="zh-CN"/>
        </w:rPr>
      </w:pPr>
    </w:p>
    <w:p>
      <w:pPr>
        <w:numPr>
          <w:ilvl w:val="0"/>
          <w:numId w:val="6"/>
        </w:numPr>
        <w:ind w:leftChars="0"/>
        <w:jc w:val="center"/>
        <w:rPr>
          <w:rFonts w:hint="eastAsia"/>
          <w:lang w:val="en-US" w:eastAsia="zh-CN"/>
        </w:rPr>
      </w:pPr>
      <w:r>
        <w:rPr>
          <w:rFonts w:hint="eastAsia"/>
          <w:b/>
          <w:bCs/>
          <w:lang w:val="en-US" w:eastAsia="zh-CN"/>
        </w:rPr>
        <w:t>项目组</w:t>
      </w:r>
      <w:r>
        <w:rPr>
          <w:rFonts w:hint="default"/>
          <w:b/>
          <w:bCs/>
          <w:lang w:val="en-US" w:eastAsia="zh-CN"/>
        </w:rPr>
        <w:t>人员</w:t>
      </w:r>
      <w:r>
        <w:rPr>
          <w:rFonts w:hint="eastAsia"/>
          <w:b/>
          <w:bCs/>
          <w:lang w:val="en-US" w:eastAsia="zh-CN"/>
        </w:rPr>
        <w:t>一览表</w:t>
      </w:r>
    </w:p>
    <w:p>
      <w:pPr>
        <w:numPr>
          <w:ilvl w:val="0"/>
          <w:numId w:val="0"/>
        </w:numPr>
        <w:ind w:leftChars="0"/>
        <w:jc w:val="both"/>
        <w:rPr>
          <w:rFonts w:hint="default"/>
          <w:b w:val="0"/>
          <w:bCs w:val="0"/>
          <w:lang w:val="en-US" w:eastAsia="zh-CN"/>
        </w:rPr>
      </w:pPr>
      <w:r>
        <w:rPr>
          <w:rFonts w:hint="eastAsia"/>
          <w:b w:val="0"/>
          <w:bCs w:val="0"/>
          <w:lang w:val="en-US" w:eastAsia="zh-CN"/>
        </w:rPr>
        <w:t>投标单位：（盖章）</w:t>
      </w:r>
    </w:p>
    <w:tbl>
      <w:tblPr>
        <w:tblStyle w:val="17"/>
        <w:tblW w:w="10816"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547"/>
        <w:gridCol w:w="1090"/>
        <w:gridCol w:w="915"/>
        <w:gridCol w:w="929"/>
        <w:gridCol w:w="1084"/>
        <w:gridCol w:w="703"/>
        <w:gridCol w:w="703"/>
        <w:gridCol w:w="1263"/>
        <w:gridCol w:w="1263"/>
        <w:gridCol w:w="712"/>
        <w:gridCol w:w="839"/>
        <w:gridCol w:w="76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4" w:hRule="atLeast"/>
          <w:jc w:val="center"/>
        </w:trPr>
        <w:tc>
          <w:tcPr>
            <w:tcW w:w="547" w:type="dxa"/>
            <w:vMerge w:val="restart"/>
            <w:vAlign w:val="center"/>
          </w:tcPr>
          <w:p>
            <w:pPr>
              <w:spacing w:line="240" w:lineRule="auto"/>
              <w:jc w:val="center"/>
              <w:rPr>
                <w:rFonts w:ascii="宋体" w:hAnsi="宋体"/>
                <w:color w:val="auto"/>
                <w:szCs w:val="21"/>
              </w:rPr>
            </w:pPr>
            <w:r>
              <w:rPr>
                <w:rFonts w:hint="eastAsia" w:ascii="宋体" w:hAnsi="宋体"/>
                <w:color w:val="auto"/>
                <w:szCs w:val="21"/>
              </w:rPr>
              <w:t>序</w:t>
            </w:r>
          </w:p>
          <w:p>
            <w:pPr>
              <w:spacing w:line="240" w:lineRule="auto"/>
              <w:jc w:val="center"/>
              <w:rPr>
                <w:rFonts w:ascii="宋体" w:hAnsi="宋体"/>
                <w:color w:val="auto"/>
                <w:szCs w:val="21"/>
              </w:rPr>
            </w:pPr>
            <w:r>
              <w:rPr>
                <w:rFonts w:hint="eastAsia" w:ascii="宋体" w:hAnsi="宋体"/>
                <w:color w:val="auto"/>
                <w:szCs w:val="21"/>
              </w:rPr>
              <w:t>号</w:t>
            </w:r>
          </w:p>
        </w:tc>
        <w:tc>
          <w:tcPr>
            <w:tcW w:w="1090" w:type="dxa"/>
            <w:vMerge w:val="restart"/>
            <w:vAlign w:val="center"/>
          </w:tcPr>
          <w:p>
            <w:pPr>
              <w:spacing w:line="240" w:lineRule="auto"/>
              <w:jc w:val="center"/>
              <w:rPr>
                <w:rFonts w:hint="eastAsia" w:ascii="宋体" w:hAnsi="宋体"/>
                <w:color w:val="auto"/>
                <w:szCs w:val="21"/>
              </w:rPr>
            </w:pPr>
            <w:r>
              <w:rPr>
                <w:rFonts w:hint="eastAsia" w:ascii="宋体" w:hAnsi="宋体"/>
                <w:color w:val="auto"/>
                <w:szCs w:val="21"/>
              </w:rPr>
              <w:t>项目</w:t>
            </w:r>
            <w:r>
              <w:rPr>
                <w:rFonts w:hint="eastAsia" w:ascii="宋体" w:hAnsi="宋体"/>
                <w:color w:val="auto"/>
                <w:szCs w:val="21"/>
                <w:lang w:val="en-US" w:eastAsia="zh-CN"/>
              </w:rPr>
              <w:t>人员</w:t>
            </w:r>
          </w:p>
        </w:tc>
        <w:tc>
          <w:tcPr>
            <w:tcW w:w="915" w:type="dxa"/>
            <w:vMerge w:val="restart"/>
            <w:vAlign w:val="center"/>
          </w:tcPr>
          <w:p>
            <w:pPr>
              <w:spacing w:line="240" w:lineRule="auto"/>
              <w:jc w:val="center"/>
              <w:rPr>
                <w:rFonts w:ascii="宋体" w:hAnsi="宋体"/>
                <w:color w:val="auto"/>
                <w:szCs w:val="21"/>
              </w:rPr>
            </w:pPr>
            <w:r>
              <w:rPr>
                <w:rFonts w:hint="eastAsia" w:ascii="宋体" w:hAnsi="宋体"/>
                <w:color w:val="auto"/>
                <w:szCs w:val="21"/>
              </w:rPr>
              <w:t>姓名</w:t>
            </w:r>
          </w:p>
        </w:tc>
        <w:tc>
          <w:tcPr>
            <w:tcW w:w="929" w:type="dxa"/>
            <w:vMerge w:val="restart"/>
            <w:vAlign w:val="center"/>
          </w:tcPr>
          <w:p>
            <w:pPr>
              <w:spacing w:line="240" w:lineRule="auto"/>
              <w:jc w:val="center"/>
              <w:rPr>
                <w:rFonts w:hint="eastAsia" w:ascii="宋体" w:hAnsi="宋体" w:eastAsia="宋体"/>
                <w:color w:val="auto"/>
                <w:szCs w:val="21"/>
                <w:lang w:eastAsia="zh-CN"/>
              </w:rPr>
            </w:pPr>
            <w:r>
              <w:rPr>
                <w:rFonts w:hint="eastAsia" w:ascii="宋体" w:hAnsi="宋体"/>
                <w:color w:val="auto"/>
                <w:szCs w:val="21"/>
                <w:lang w:eastAsia="zh-CN"/>
              </w:rPr>
              <w:t>年龄</w:t>
            </w:r>
          </w:p>
        </w:tc>
        <w:tc>
          <w:tcPr>
            <w:tcW w:w="1084" w:type="dxa"/>
            <w:vMerge w:val="restart"/>
            <w:vAlign w:val="center"/>
          </w:tcPr>
          <w:p>
            <w:pPr>
              <w:spacing w:line="240" w:lineRule="auto"/>
              <w:jc w:val="center"/>
              <w:rPr>
                <w:rFonts w:hint="eastAsia" w:ascii="宋体" w:hAnsi="宋体" w:eastAsia="宋体"/>
                <w:color w:val="auto"/>
                <w:szCs w:val="21"/>
                <w:lang w:eastAsia="zh-CN"/>
              </w:rPr>
            </w:pPr>
            <w:r>
              <w:rPr>
                <w:rFonts w:hint="eastAsia" w:ascii="宋体" w:hAnsi="宋体"/>
                <w:color w:val="auto"/>
                <w:szCs w:val="21"/>
              </w:rPr>
              <w:t>学历</w:t>
            </w:r>
            <w:r>
              <w:rPr>
                <w:rFonts w:hint="eastAsia" w:ascii="宋体" w:hAnsi="宋体"/>
                <w:color w:val="auto"/>
                <w:szCs w:val="21"/>
                <w:lang w:eastAsia="zh-CN"/>
              </w:rPr>
              <w:t>及专业</w:t>
            </w:r>
          </w:p>
        </w:tc>
        <w:tc>
          <w:tcPr>
            <w:tcW w:w="703" w:type="dxa"/>
            <w:vMerge w:val="restart"/>
            <w:vAlign w:val="center"/>
          </w:tcPr>
          <w:p>
            <w:pPr>
              <w:spacing w:line="240" w:lineRule="auto"/>
              <w:jc w:val="center"/>
              <w:rPr>
                <w:rFonts w:hint="eastAsia"/>
                <w:color w:val="auto"/>
              </w:rPr>
            </w:pPr>
          </w:p>
          <w:p>
            <w:pPr>
              <w:bidi w:val="0"/>
              <w:spacing w:line="240" w:lineRule="auto"/>
              <w:jc w:val="center"/>
              <w:rPr>
                <w:rFonts w:hint="default" w:ascii="Times New Roman" w:hAnsi="Times New Roman"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劳务合同</w:t>
            </w:r>
          </w:p>
        </w:tc>
        <w:tc>
          <w:tcPr>
            <w:tcW w:w="703" w:type="dxa"/>
            <w:vMerge w:val="restart"/>
            <w:vAlign w:val="center"/>
          </w:tcPr>
          <w:p>
            <w:pPr>
              <w:spacing w:line="240" w:lineRule="auto"/>
              <w:jc w:val="center"/>
              <w:rPr>
                <w:rFonts w:ascii="宋体" w:hAnsi="宋体"/>
                <w:color w:val="auto"/>
                <w:szCs w:val="21"/>
              </w:rPr>
            </w:pPr>
            <w:r>
              <w:rPr>
                <w:rFonts w:hint="eastAsia" w:ascii="宋体" w:hAnsi="宋体"/>
                <w:color w:val="auto"/>
                <w:szCs w:val="21"/>
              </w:rPr>
              <w:t>职称</w:t>
            </w:r>
          </w:p>
        </w:tc>
        <w:tc>
          <w:tcPr>
            <w:tcW w:w="3238" w:type="dxa"/>
            <w:gridSpan w:val="3"/>
            <w:vAlign w:val="center"/>
          </w:tcPr>
          <w:p>
            <w:pPr>
              <w:spacing w:line="240" w:lineRule="auto"/>
              <w:jc w:val="center"/>
              <w:rPr>
                <w:rFonts w:ascii="宋体" w:hAnsi="宋体"/>
                <w:color w:val="auto"/>
                <w:szCs w:val="21"/>
              </w:rPr>
            </w:pPr>
            <w:r>
              <w:rPr>
                <w:rFonts w:hint="eastAsia" w:ascii="宋体" w:hAnsi="宋体"/>
                <w:color w:val="auto"/>
                <w:szCs w:val="21"/>
              </w:rPr>
              <w:t>资格证书</w:t>
            </w:r>
          </w:p>
        </w:tc>
        <w:tc>
          <w:tcPr>
            <w:tcW w:w="839" w:type="dxa"/>
            <w:vMerge w:val="restart"/>
            <w:vAlign w:val="center"/>
          </w:tcPr>
          <w:p>
            <w:pPr>
              <w:spacing w:line="240" w:lineRule="auto"/>
              <w:jc w:val="center"/>
              <w:rPr>
                <w:rFonts w:ascii="宋体" w:hAnsi="宋体"/>
                <w:color w:val="auto"/>
                <w:szCs w:val="21"/>
              </w:rPr>
            </w:pPr>
            <w:r>
              <w:rPr>
                <w:rFonts w:hint="eastAsia" w:ascii="宋体" w:hAnsi="宋体"/>
                <w:color w:val="auto"/>
                <w:szCs w:val="21"/>
              </w:rPr>
              <w:t>从事本工作时间</w:t>
            </w:r>
          </w:p>
        </w:tc>
        <w:tc>
          <w:tcPr>
            <w:tcW w:w="768" w:type="dxa"/>
            <w:vMerge w:val="restart"/>
            <w:vAlign w:val="center"/>
          </w:tcPr>
          <w:p>
            <w:pPr>
              <w:spacing w:line="240" w:lineRule="auto"/>
              <w:rPr>
                <w:rFonts w:hint="eastAsia" w:ascii="宋体" w:hAnsi="宋体" w:eastAsia="宋体"/>
                <w:color w:val="auto"/>
                <w:szCs w:val="21"/>
                <w:lang w:eastAsia="zh-CN"/>
              </w:rPr>
            </w:pPr>
            <w:r>
              <w:rPr>
                <w:rFonts w:hint="eastAsia" w:ascii="宋体" w:hAnsi="宋体"/>
                <w:color w:val="auto"/>
                <w:szCs w:val="21"/>
                <w:lang w:eastAsia="zh-CN"/>
              </w:rPr>
              <w:t>典型业务与技术专长</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380" w:hRule="atLeast"/>
          <w:jc w:val="center"/>
        </w:trPr>
        <w:tc>
          <w:tcPr>
            <w:tcW w:w="547" w:type="dxa"/>
            <w:vMerge w:val="continue"/>
            <w:vAlign w:val="center"/>
          </w:tcPr>
          <w:p>
            <w:pPr>
              <w:jc w:val="center"/>
              <w:rPr>
                <w:rFonts w:ascii="宋体" w:hAnsi="宋体"/>
                <w:color w:val="auto"/>
                <w:szCs w:val="21"/>
              </w:rPr>
            </w:pPr>
          </w:p>
        </w:tc>
        <w:tc>
          <w:tcPr>
            <w:tcW w:w="1090" w:type="dxa"/>
            <w:vMerge w:val="continue"/>
            <w:vAlign w:val="center"/>
          </w:tcPr>
          <w:p>
            <w:pPr>
              <w:jc w:val="center"/>
              <w:rPr>
                <w:rFonts w:ascii="宋体" w:hAnsi="宋体"/>
                <w:color w:val="auto"/>
                <w:szCs w:val="21"/>
              </w:rPr>
            </w:pPr>
          </w:p>
        </w:tc>
        <w:tc>
          <w:tcPr>
            <w:tcW w:w="915" w:type="dxa"/>
            <w:vMerge w:val="continue"/>
            <w:vAlign w:val="center"/>
          </w:tcPr>
          <w:p>
            <w:pPr>
              <w:jc w:val="center"/>
              <w:rPr>
                <w:rFonts w:ascii="宋体" w:hAnsi="宋体"/>
                <w:color w:val="auto"/>
                <w:szCs w:val="21"/>
              </w:rPr>
            </w:pPr>
          </w:p>
        </w:tc>
        <w:tc>
          <w:tcPr>
            <w:tcW w:w="929" w:type="dxa"/>
            <w:vMerge w:val="continue"/>
            <w:vAlign w:val="center"/>
          </w:tcPr>
          <w:p>
            <w:pPr>
              <w:jc w:val="center"/>
              <w:rPr>
                <w:rFonts w:ascii="宋体" w:hAnsi="宋体"/>
                <w:color w:val="auto"/>
                <w:szCs w:val="21"/>
              </w:rPr>
            </w:pPr>
          </w:p>
        </w:tc>
        <w:tc>
          <w:tcPr>
            <w:tcW w:w="1084" w:type="dxa"/>
            <w:vMerge w:val="continue"/>
            <w:vAlign w:val="center"/>
          </w:tcPr>
          <w:p>
            <w:pPr>
              <w:jc w:val="center"/>
              <w:rPr>
                <w:rFonts w:ascii="宋体" w:hAnsi="宋体"/>
                <w:color w:val="auto"/>
                <w:szCs w:val="21"/>
              </w:rPr>
            </w:pPr>
          </w:p>
        </w:tc>
        <w:tc>
          <w:tcPr>
            <w:tcW w:w="703" w:type="dxa"/>
            <w:vMerge w:val="continue"/>
            <w:vAlign w:val="center"/>
          </w:tcPr>
          <w:p>
            <w:pPr>
              <w:jc w:val="center"/>
              <w:rPr>
                <w:rFonts w:ascii="宋体" w:hAnsi="宋体"/>
                <w:color w:val="auto"/>
                <w:szCs w:val="21"/>
              </w:rPr>
            </w:pPr>
          </w:p>
        </w:tc>
        <w:tc>
          <w:tcPr>
            <w:tcW w:w="703" w:type="dxa"/>
            <w:vMerge w:val="continue"/>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r>
              <w:rPr>
                <w:rFonts w:hint="eastAsia" w:ascii="宋体" w:hAnsi="宋体"/>
                <w:color w:val="auto"/>
                <w:szCs w:val="21"/>
              </w:rPr>
              <w:t>持何种资格证书</w:t>
            </w:r>
          </w:p>
        </w:tc>
        <w:tc>
          <w:tcPr>
            <w:tcW w:w="1263" w:type="dxa"/>
            <w:vAlign w:val="center"/>
          </w:tcPr>
          <w:p>
            <w:pPr>
              <w:jc w:val="center"/>
              <w:rPr>
                <w:rFonts w:ascii="宋体" w:hAnsi="宋体"/>
                <w:color w:val="auto"/>
                <w:szCs w:val="21"/>
              </w:rPr>
            </w:pPr>
            <w:r>
              <w:rPr>
                <w:rFonts w:hint="eastAsia" w:ascii="宋体" w:hAnsi="宋体"/>
                <w:color w:val="auto"/>
                <w:szCs w:val="21"/>
              </w:rPr>
              <w:t>发证单位</w:t>
            </w:r>
          </w:p>
        </w:tc>
        <w:tc>
          <w:tcPr>
            <w:tcW w:w="712" w:type="dxa"/>
            <w:vAlign w:val="center"/>
          </w:tcPr>
          <w:p>
            <w:pPr>
              <w:jc w:val="center"/>
              <w:rPr>
                <w:rFonts w:ascii="宋体" w:hAnsi="宋体"/>
                <w:color w:val="auto"/>
                <w:szCs w:val="21"/>
              </w:rPr>
            </w:pPr>
            <w:r>
              <w:rPr>
                <w:rFonts w:hint="eastAsia" w:ascii="宋体" w:hAnsi="宋体"/>
                <w:color w:val="auto"/>
                <w:szCs w:val="21"/>
              </w:rPr>
              <w:t>发证时间</w:t>
            </w:r>
          </w:p>
        </w:tc>
        <w:tc>
          <w:tcPr>
            <w:tcW w:w="839" w:type="dxa"/>
            <w:vMerge w:val="continue"/>
            <w:vAlign w:val="center"/>
          </w:tcPr>
          <w:p>
            <w:pPr>
              <w:jc w:val="center"/>
              <w:rPr>
                <w:rFonts w:ascii="宋体" w:hAnsi="宋体"/>
                <w:color w:val="auto"/>
                <w:szCs w:val="21"/>
              </w:rPr>
            </w:pPr>
          </w:p>
        </w:tc>
        <w:tc>
          <w:tcPr>
            <w:tcW w:w="768" w:type="dxa"/>
            <w:vMerge w:val="continue"/>
            <w:vAlign w:val="center"/>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9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1</w:t>
            </w:r>
          </w:p>
        </w:tc>
        <w:tc>
          <w:tcPr>
            <w:tcW w:w="1090" w:type="dxa"/>
            <w:vMerge w:val="restart"/>
            <w:vAlign w:val="center"/>
          </w:tcPr>
          <w:p>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档案整理人员</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2</w:t>
            </w:r>
          </w:p>
        </w:tc>
        <w:tc>
          <w:tcPr>
            <w:tcW w:w="1090" w:type="dxa"/>
            <w:vMerge w:val="continue"/>
            <w:vAlign w:val="center"/>
          </w:tcPr>
          <w:p>
            <w:pPr>
              <w:spacing w:line="240" w:lineRule="auto"/>
              <w:jc w:val="center"/>
              <w:rPr>
                <w:rFonts w:hint="eastAsia" w:ascii="宋体" w:hAnsi="宋体" w:eastAsia="宋体"/>
                <w:color w:val="auto"/>
                <w:sz w:val="21"/>
                <w:szCs w:val="21"/>
                <w:lang w:eastAsia="zh-CN"/>
              </w:rPr>
            </w:pP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3</w:t>
            </w:r>
          </w:p>
        </w:tc>
        <w:tc>
          <w:tcPr>
            <w:tcW w:w="1090" w:type="dxa"/>
            <w:vMerge w:val="restart"/>
            <w:vAlign w:val="center"/>
          </w:tcPr>
          <w:p>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档案扫描人员</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4</w:t>
            </w:r>
          </w:p>
        </w:tc>
        <w:tc>
          <w:tcPr>
            <w:tcW w:w="1090" w:type="dxa"/>
            <w:vMerge w:val="continue"/>
            <w:vAlign w:val="center"/>
          </w:tcPr>
          <w:p>
            <w:pPr>
              <w:spacing w:line="240" w:lineRule="auto"/>
              <w:jc w:val="center"/>
              <w:rPr>
                <w:rFonts w:ascii="宋体" w:hAnsi="宋体"/>
                <w:color w:val="auto"/>
                <w:sz w:val="21"/>
                <w:szCs w:val="21"/>
              </w:rPr>
            </w:pP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5</w:t>
            </w:r>
          </w:p>
        </w:tc>
        <w:tc>
          <w:tcPr>
            <w:tcW w:w="1090" w:type="dxa"/>
            <w:vMerge w:val="restart"/>
            <w:vAlign w:val="center"/>
          </w:tcPr>
          <w:p>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档案信息录入人员</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6</w:t>
            </w:r>
          </w:p>
        </w:tc>
        <w:tc>
          <w:tcPr>
            <w:tcW w:w="1090" w:type="dxa"/>
            <w:vMerge w:val="continue"/>
            <w:vAlign w:val="center"/>
          </w:tcPr>
          <w:p>
            <w:pPr>
              <w:spacing w:line="240" w:lineRule="auto"/>
              <w:jc w:val="center"/>
              <w:rPr>
                <w:rFonts w:ascii="宋体" w:hAnsi="宋体"/>
                <w:color w:val="auto"/>
                <w:sz w:val="21"/>
                <w:szCs w:val="21"/>
              </w:rPr>
            </w:pP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7</w:t>
            </w:r>
          </w:p>
        </w:tc>
        <w:tc>
          <w:tcPr>
            <w:tcW w:w="1090" w:type="dxa"/>
            <w:vMerge w:val="restart"/>
            <w:vAlign w:val="center"/>
          </w:tcPr>
          <w:p>
            <w:pPr>
              <w:spacing w:line="240" w:lineRule="auto"/>
              <w:jc w:val="center"/>
              <w:rPr>
                <w:rFonts w:hint="eastAsia" w:ascii="宋体" w:hAnsi="宋体" w:eastAsia="宋体"/>
                <w:color w:val="auto"/>
                <w:sz w:val="21"/>
                <w:szCs w:val="21"/>
                <w:lang w:eastAsia="zh-CN"/>
              </w:rPr>
            </w:pPr>
            <w:r>
              <w:rPr>
                <w:rFonts w:hint="eastAsia" w:ascii="宋体" w:hAnsi="宋体"/>
                <w:color w:val="auto"/>
                <w:sz w:val="21"/>
                <w:szCs w:val="21"/>
                <w:lang w:eastAsia="zh-CN"/>
              </w:rPr>
              <w:t>图像处理人员</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8</w:t>
            </w:r>
          </w:p>
        </w:tc>
        <w:tc>
          <w:tcPr>
            <w:tcW w:w="1090" w:type="dxa"/>
            <w:vMerge w:val="continue"/>
            <w:vAlign w:val="center"/>
          </w:tcPr>
          <w:p>
            <w:pPr>
              <w:spacing w:line="240" w:lineRule="auto"/>
              <w:jc w:val="center"/>
              <w:rPr>
                <w:rFonts w:hint="eastAsia" w:ascii="宋体" w:hAnsi="宋体"/>
                <w:color w:val="auto"/>
                <w:sz w:val="21"/>
                <w:szCs w:val="21"/>
                <w:lang w:eastAsia="zh-CN"/>
              </w:rPr>
            </w:pP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eastAsia" w:ascii="宋体" w:hAnsi="宋体" w:eastAsia="宋体"/>
                <w:color w:val="auto"/>
                <w:sz w:val="21"/>
                <w:szCs w:val="21"/>
                <w:lang w:val="en-US" w:eastAsia="zh-CN"/>
              </w:rPr>
            </w:pPr>
            <w:r>
              <w:rPr>
                <w:rFonts w:hint="eastAsia" w:ascii="宋体" w:hAnsi="宋体"/>
                <w:color w:val="auto"/>
                <w:sz w:val="21"/>
                <w:szCs w:val="21"/>
                <w:lang w:val="en-US" w:eastAsia="zh-CN"/>
              </w:rPr>
              <w:t>9</w:t>
            </w:r>
          </w:p>
        </w:tc>
        <w:tc>
          <w:tcPr>
            <w:tcW w:w="1090" w:type="dxa"/>
            <w:vMerge w:val="restart"/>
            <w:vAlign w:val="center"/>
          </w:tcPr>
          <w:p>
            <w:pPr>
              <w:spacing w:line="240" w:lineRule="auto"/>
              <w:jc w:val="center"/>
              <w:rPr>
                <w:rFonts w:hint="eastAsia" w:ascii="宋体" w:hAnsi="宋体" w:eastAsia="宋体"/>
                <w:color w:val="auto"/>
                <w:sz w:val="21"/>
                <w:szCs w:val="21"/>
                <w:lang w:eastAsia="zh-CN"/>
              </w:rPr>
            </w:pPr>
            <w:r>
              <w:rPr>
                <w:rFonts w:hint="eastAsia" w:ascii="宋体" w:hAnsi="宋体"/>
                <w:color w:val="auto"/>
                <w:sz w:val="21"/>
                <w:szCs w:val="21"/>
                <w:lang w:eastAsia="zh-CN"/>
              </w:rPr>
              <w:t>其它技术人员</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exact"/>
          <w:jc w:val="center"/>
        </w:trPr>
        <w:tc>
          <w:tcPr>
            <w:tcW w:w="547" w:type="dxa"/>
            <w:vAlign w:val="center"/>
          </w:tcPr>
          <w:p>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10</w:t>
            </w:r>
          </w:p>
        </w:tc>
        <w:tc>
          <w:tcPr>
            <w:tcW w:w="1090" w:type="dxa"/>
            <w:vMerge w:val="continue"/>
            <w:vAlign w:val="center"/>
          </w:tcPr>
          <w:p>
            <w:pPr>
              <w:spacing w:line="240" w:lineRule="auto"/>
              <w:jc w:val="center"/>
              <w:rPr>
                <w:rFonts w:hint="eastAsia" w:ascii="宋体" w:hAnsi="宋体"/>
                <w:color w:val="auto"/>
                <w:sz w:val="21"/>
                <w:szCs w:val="21"/>
                <w:lang w:eastAsia="zh-CN"/>
              </w:rPr>
            </w:pP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7" w:hRule="exact"/>
          <w:jc w:val="center"/>
        </w:trPr>
        <w:tc>
          <w:tcPr>
            <w:tcW w:w="547" w:type="dxa"/>
            <w:vAlign w:val="center"/>
          </w:tcPr>
          <w:p>
            <w:pPr>
              <w:spacing w:line="240" w:lineRule="auto"/>
              <w:jc w:val="center"/>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11</w:t>
            </w:r>
          </w:p>
        </w:tc>
        <w:tc>
          <w:tcPr>
            <w:tcW w:w="1090" w:type="dxa"/>
            <w:vAlign w:val="center"/>
          </w:tcPr>
          <w:p>
            <w:pPr>
              <w:spacing w:line="240" w:lineRule="auto"/>
              <w:jc w:val="center"/>
              <w:rPr>
                <w:rFonts w:hint="eastAsia" w:ascii="宋体" w:hAnsi="宋体"/>
                <w:color w:val="auto"/>
                <w:sz w:val="21"/>
                <w:szCs w:val="21"/>
                <w:lang w:eastAsia="zh-CN"/>
              </w:rPr>
            </w:pPr>
            <w:r>
              <w:rPr>
                <w:rFonts w:hint="eastAsia" w:ascii="宋体" w:hAnsi="宋体"/>
                <w:color w:val="auto"/>
                <w:sz w:val="21"/>
                <w:szCs w:val="21"/>
                <w:lang w:eastAsia="zh-CN"/>
              </w:rPr>
              <w:t>质保服务人员</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37" w:hRule="exact"/>
          <w:jc w:val="center"/>
        </w:trPr>
        <w:tc>
          <w:tcPr>
            <w:tcW w:w="547" w:type="dxa"/>
            <w:vAlign w:val="center"/>
          </w:tcPr>
          <w:p>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w:t>
            </w:r>
          </w:p>
        </w:tc>
        <w:tc>
          <w:tcPr>
            <w:tcW w:w="1090" w:type="dxa"/>
            <w:vAlign w:val="center"/>
          </w:tcPr>
          <w:p>
            <w:pPr>
              <w:spacing w:line="240" w:lineRule="auto"/>
              <w:jc w:val="center"/>
              <w:rPr>
                <w:rFonts w:hint="default" w:ascii="宋体" w:hAnsi="宋体"/>
                <w:color w:val="auto"/>
                <w:sz w:val="21"/>
                <w:szCs w:val="21"/>
                <w:lang w:val="en-US" w:eastAsia="zh-CN"/>
              </w:rPr>
            </w:pPr>
            <w:r>
              <w:rPr>
                <w:rFonts w:hint="eastAsia" w:ascii="宋体" w:hAnsi="宋体"/>
                <w:color w:val="auto"/>
                <w:sz w:val="21"/>
                <w:szCs w:val="21"/>
                <w:lang w:val="en-US" w:eastAsia="zh-CN"/>
              </w:rPr>
              <w:t>...</w:t>
            </w:r>
          </w:p>
        </w:tc>
        <w:tc>
          <w:tcPr>
            <w:tcW w:w="915" w:type="dxa"/>
            <w:vAlign w:val="center"/>
          </w:tcPr>
          <w:p>
            <w:pPr>
              <w:spacing w:line="240" w:lineRule="auto"/>
              <w:jc w:val="center"/>
              <w:rPr>
                <w:rFonts w:ascii="宋体" w:hAnsi="宋体"/>
                <w:color w:val="auto"/>
                <w:sz w:val="21"/>
                <w:szCs w:val="21"/>
              </w:rPr>
            </w:pPr>
          </w:p>
        </w:tc>
        <w:tc>
          <w:tcPr>
            <w:tcW w:w="929" w:type="dxa"/>
            <w:vAlign w:val="center"/>
          </w:tcPr>
          <w:p>
            <w:pPr>
              <w:spacing w:line="240" w:lineRule="auto"/>
              <w:jc w:val="center"/>
              <w:rPr>
                <w:rFonts w:ascii="宋体" w:hAnsi="宋体"/>
                <w:color w:val="auto"/>
                <w:sz w:val="21"/>
                <w:szCs w:val="21"/>
              </w:rPr>
            </w:pPr>
          </w:p>
        </w:tc>
        <w:tc>
          <w:tcPr>
            <w:tcW w:w="1084"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70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1263" w:type="dxa"/>
            <w:vAlign w:val="center"/>
          </w:tcPr>
          <w:p>
            <w:pPr>
              <w:jc w:val="center"/>
              <w:rPr>
                <w:rFonts w:ascii="宋体" w:hAnsi="宋体"/>
                <w:color w:val="auto"/>
                <w:szCs w:val="21"/>
              </w:rPr>
            </w:pPr>
          </w:p>
        </w:tc>
        <w:tc>
          <w:tcPr>
            <w:tcW w:w="712" w:type="dxa"/>
            <w:vAlign w:val="center"/>
          </w:tcPr>
          <w:p>
            <w:pPr>
              <w:jc w:val="center"/>
              <w:rPr>
                <w:rFonts w:ascii="宋体" w:hAnsi="宋体"/>
                <w:color w:val="auto"/>
                <w:szCs w:val="21"/>
              </w:rPr>
            </w:pPr>
          </w:p>
        </w:tc>
        <w:tc>
          <w:tcPr>
            <w:tcW w:w="839" w:type="dxa"/>
            <w:vAlign w:val="center"/>
          </w:tcPr>
          <w:p>
            <w:pPr>
              <w:jc w:val="center"/>
              <w:rPr>
                <w:rFonts w:ascii="宋体" w:hAnsi="宋体"/>
                <w:color w:val="auto"/>
                <w:szCs w:val="21"/>
              </w:rPr>
            </w:pPr>
          </w:p>
        </w:tc>
        <w:tc>
          <w:tcPr>
            <w:tcW w:w="768" w:type="dxa"/>
          </w:tcPr>
          <w:p>
            <w:pPr>
              <w:rPr>
                <w:rFonts w:ascii="宋体" w:hAnsi="宋体"/>
                <w:color w:val="auto"/>
                <w:szCs w:val="21"/>
              </w:rPr>
            </w:pPr>
          </w:p>
        </w:tc>
      </w:tr>
    </w:tbl>
    <w:p>
      <w:pPr>
        <w:pStyle w:val="14"/>
        <w:numPr>
          <w:ilvl w:val="0"/>
          <w:numId w:val="0"/>
        </w:numPr>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备注：（1）如表格栏目不足可按此表格格式自行划表填写。</w:t>
      </w:r>
    </w:p>
    <w:p>
      <w:pPr>
        <w:pStyle w:val="14"/>
        <w:numPr>
          <w:ilvl w:val="0"/>
          <w:numId w:val="0"/>
        </w:numPr>
        <w:spacing w:line="240" w:lineRule="auto"/>
        <w:rPr>
          <w:rFonts w:hint="eastAsia" w:ascii="宋体" w:hAnsi="宋体"/>
          <w:bCs/>
          <w:kern w:val="32"/>
        </w:rPr>
      </w:pPr>
      <w:r>
        <w:rPr>
          <w:rFonts w:hint="eastAsia" w:ascii="宋体" w:hAnsi="宋体" w:eastAsia="宋体" w:cs="宋体"/>
          <w:sz w:val="22"/>
          <w:szCs w:val="22"/>
          <w:lang w:val="en-US" w:eastAsia="zh-CN"/>
        </w:rPr>
        <w:t xml:space="preserve">（2）涉及有关职称证书、资格证书、劳动合同的证明材料投标人应在投标文件中提供其复印件并加盖投标人单位公章。（均在附件4原件的复印件中体现） </w:t>
      </w:r>
    </w:p>
    <w:p>
      <w:pPr>
        <w:pStyle w:val="2"/>
        <w:ind w:firstLine="5280" w:firstLineChars="2200"/>
        <w:rPr>
          <w:rFonts w:hint="eastAsia" w:ascii="宋体" w:hAnsi="宋体"/>
          <w:bCs/>
          <w:kern w:val="32"/>
        </w:rPr>
      </w:pPr>
    </w:p>
    <w:p>
      <w:pPr>
        <w:pStyle w:val="2"/>
        <w:ind w:firstLine="5280" w:firstLineChars="2200"/>
        <w:rPr>
          <w:rFonts w:hint="eastAsia" w:ascii="宋体" w:hAnsi="宋体"/>
          <w:bCs/>
          <w:kern w:val="32"/>
        </w:rPr>
      </w:pPr>
      <w:r>
        <w:rPr>
          <w:rFonts w:hint="eastAsia" w:ascii="宋体" w:hAnsi="宋体"/>
          <w:bCs/>
          <w:kern w:val="32"/>
        </w:rPr>
        <w:t>投标人（盖章）</w:t>
      </w:r>
    </w:p>
    <w:p>
      <w:pPr>
        <w:pStyle w:val="2"/>
        <w:ind w:firstLine="5280" w:firstLineChars="2200"/>
        <w:rPr>
          <w:rFonts w:hint="eastAsia" w:ascii="宋体" w:hAnsi="宋体"/>
          <w:bCs/>
          <w:kern w:val="32"/>
        </w:rPr>
      </w:pPr>
      <w:r>
        <w:rPr>
          <w:rFonts w:hint="eastAsia" w:ascii="宋体" w:hAnsi="宋体"/>
          <w:bCs/>
          <w:kern w:val="32"/>
        </w:rPr>
        <w:t>法定代表人或委托代理人：（签字）</w:t>
      </w:r>
    </w:p>
    <w:p>
      <w:pPr>
        <w:pStyle w:val="2"/>
        <w:ind w:firstLine="5280" w:firstLineChars="2200"/>
        <w:rPr>
          <w:rFonts w:hint="default"/>
          <w:lang w:val="en-US" w:eastAsia="zh-CN"/>
        </w:rPr>
      </w:pPr>
      <w:r>
        <w:rPr>
          <w:rFonts w:hint="eastAsia" w:ascii="宋体" w:hAnsi="宋体"/>
          <w:bCs/>
          <w:kern w:val="32"/>
        </w:rPr>
        <w:t>年  月  日</w:t>
      </w:r>
    </w:p>
    <w:p>
      <w:pPr>
        <w:numPr>
          <w:ilvl w:val="0"/>
          <w:numId w:val="6"/>
        </w:numPr>
        <w:spacing w:line="360" w:lineRule="auto"/>
        <w:ind w:left="0" w:leftChars="0" w:firstLine="0" w:firstLineChars="0"/>
        <w:jc w:val="center"/>
        <w:rPr>
          <w:rFonts w:hint="default"/>
          <w:b/>
          <w:bCs/>
          <w:lang w:val="en-US" w:eastAsia="zh-CN"/>
        </w:rPr>
      </w:pPr>
      <w:r>
        <w:rPr>
          <w:rFonts w:hint="default"/>
          <w:b/>
          <w:bCs/>
          <w:lang w:val="en-US" w:eastAsia="zh-CN"/>
        </w:rPr>
        <w:t>拟投入本项目</w:t>
      </w:r>
      <w:r>
        <w:rPr>
          <w:rFonts w:hint="eastAsia"/>
          <w:b/>
          <w:bCs/>
          <w:lang w:val="en-US" w:eastAsia="zh-CN"/>
        </w:rPr>
        <w:t>软硬件</w:t>
      </w:r>
      <w:r>
        <w:rPr>
          <w:rFonts w:hint="default"/>
          <w:b/>
          <w:bCs/>
          <w:lang w:val="en-US" w:eastAsia="zh-CN"/>
        </w:rPr>
        <w:t>设备</w:t>
      </w:r>
      <w:r>
        <w:rPr>
          <w:rFonts w:hint="eastAsia"/>
          <w:b/>
          <w:bCs/>
          <w:lang w:val="en-US" w:eastAsia="zh-CN"/>
        </w:rPr>
        <w:t>或工具一览</w:t>
      </w:r>
      <w:r>
        <w:rPr>
          <w:rFonts w:hint="default"/>
          <w:b/>
          <w:bCs/>
          <w:lang w:val="en-US" w:eastAsia="zh-CN"/>
        </w:rPr>
        <w:t>表</w:t>
      </w:r>
    </w:p>
    <w:p>
      <w:pPr>
        <w:numPr>
          <w:ilvl w:val="0"/>
          <w:numId w:val="0"/>
        </w:numPr>
        <w:ind w:leftChars="0"/>
        <w:jc w:val="both"/>
        <w:rPr>
          <w:rFonts w:hint="default"/>
          <w:lang w:val="en-US" w:eastAsia="zh-CN"/>
        </w:rPr>
      </w:pPr>
      <w:r>
        <w:rPr>
          <w:rFonts w:hint="eastAsia"/>
          <w:b w:val="0"/>
          <w:bCs w:val="0"/>
          <w:lang w:val="en-US" w:eastAsia="zh-CN"/>
        </w:rPr>
        <w:t>投标单位：（盖章）</w:t>
      </w:r>
    </w:p>
    <w:tbl>
      <w:tblPr>
        <w:tblStyle w:val="17"/>
        <w:tblW w:w="10202"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autofit"/>
        <w:tblCellMar>
          <w:top w:w="0" w:type="dxa"/>
          <w:left w:w="108" w:type="dxa"/>
          <w:bottom w:w="0" w:type="dxa"/>
          <w:right w:w="108" w:type="dxa"/>
        </w:tblCellMar>
      </w:tblPr>
      <w:tblGrid>
        <w:gridCol w:w="925"/>
        <w:gridCol w:w="2510"/>
        <w:gridCol w:w="1380"/>
        <w:gridCol w:w="1590"/>
        <w:gridCol w:w="2380"/>
        <w:gridCol w:w="141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25" w:type="dxa"/>
            <w:vMerge w:val="restart"/>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序号</w:t>
            </w:r>
          </w:p>
        </w:tc>
        <w:tc>
          <w:tcPr>
            <w:tcW w:w="2510" w:type="dxa"/>
            <w:vMerge w:val="restart"/>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设备或工具名称</w:t>
            </w:r>
          </w:p>
        </w:tc>
        <w:tc>
          <w:tcPr>
            <w:tcW w:w="1380" w:type="dxa"/>
            <w:vMerge w:val="restart"/>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单位</w:t>
            </w:r>
          </w:p>
        </w:tc>
        <w:tc>
          <w:tcPr>
            <w:tcW w:w="1590" w:type="dxa"/>
            <w:vMerge w:val="restart"/>
            <w:vAlign w:val="center"/>
          </w:tcPr>
          <w:p>
            <w:pPr>
              <w:spacing w:line="360" w:lineRule="exact"/>
              <w:jc w:val="center"/>
              <w:rPr>
                <w:rFonts w:hint="eastAsia" w:ascii="宋体" w:hAnsi="宋体" w:eastAsia="宋体"/>
                <w:color w:val="auto"/>
                <w:szCs w:val="21"/>
                <w:lang w:eastAsia="zh-CN"/>
              </w:rPr>
            </w:pPr>
            <w:r>
              <w:rPr>
                <w:rFonts w:hint="eastAsia" w:ascii="宋体" w:hAnsi="宋体" w:eastAsia="宋体"/>
                <w:color w:val="auto"/>
                <w:szCs w:val="21"/>
                <w:lang w:eastAsia="zh-CN"/>
              </w:rPr>
              <w:t>数量</w:t>
            </w:r>
          </w:p>
        </w:tc>
        <w:tc>
          <w:tcPr>
            <w:tcW w:w="2380" w:type="dxa"/>
            <w:vMerge w:val="restart"/>
            <w:vAlign w:val="center"/>
          </w:tcPr>
          <w:p>
            <w:pPr>
              <w:bidi w:val="0"/>
              <w:jc w:val="center"/>
              <w:rPr>
                <w:rFonts w:hint="default" w:ascii="Times New Roman" w:hAnsi="Times New Roman" w:eastAsia="宋体" w:cs="Times New Roman"/>
                <w:color w:val="auto"/>
                <w:kern w:val="2"/>
                <w:sz w:val="21"/>
                <w:szCs w:val="24"/>
                <w:lang w:val="en-US" w:eastAsia="zh-CN" w:bidi="ar-SA"/>
              </w:rPr>
            </w:pPr>
            <w:r>
              <w:rPr>
                <w:rFonts w:hint="eastAsia" w:ascii="宋体" w:hAnsi="宋体" w:eastAsia="宋体"/>
                <w:color w:val="auto"/>
                <w:szCs w:val="21"/>
                <w:lang w:val="en-US" w:eastAsia="zh-CN"/>
              </w:rPr>
              <w:t>用途</w:t>
            </w:r>
          </w:p>
        </w:tc>
        <w:tc>
          <w:tcPr>
            <w:tcW w:w="1417" w:type="dxa"/>
            <w:vMerge w:val="restart"/>
            <w:vAlign w:val="center"/>
          </w:tcPr>
          <w:p>
            <w:pPr>
              <w:jc w:val="center"/>
              <w:rPr>
                <w:rFonts w:hint="eastAsia" w:ascii="宋体" w:hAnsi="宋体" w:eastAsia="宋体"/>
                <w:color w:val="auto"/>
                <w:szCs w:val="21"/>
                <w:lang w:eastAsia="zh-CN"/>
              </w:rPr>
            </w:pPr>
            <w:r>
              <w:rPr>
                <w:rFonts w:hint="eastAsia" w:ascii="宋体" w:hAnsi="宋体"/>
                <w:color w:val="auto"/>
                <w:szCs w:val="21"/>
                <w:lang w:eastAsia="zh-CN"/>
              </w:rPr>
              <w:t>备注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25" w:type="dxa"/>
            <w:vMerge w:val="continue"/>
            <w:vAlign w:val="center"/>
          </w:tcPr>
          <w:p>
            <w:pPr>
              <w:jc w:val="center"/>
              <w:rPr>
                <w:rFonts w:ascii="宋体" w:hAnsi="宋体"/>
                <w:color w:val="auto"/>
                <w:szCs w:val="21"/>
              </w:rPr>
            </w:pPr>
          </w:p>
        </w:tc>
        <w:tc>
          <w:tcPr>
            <w:tcW w:w="2510" w:type="dxa"/>
            <w:vMerge w:val="continue"/>
            <w:vAlign w:val="center"/>
          </w:tcPr>
          <w:p>
            <w:pPr>
              <w:jc w:val="center"/>
              <w:rPr>
                <w:rFonts w:ascii="宋体" w:hAnsi="宋体"/>
                <w:color w:val="auto"/>
                <w:szCs w:val="21"/>
              </w:rPr>
            </w:pPr>
          </w:p>
        </w:tc>
        <w:tc>
          <w:tcPr>
            <w:tcW w:w="1380" w:type="dxa"/>
            <w:vMerge w:val="continue"/>
            <w:vAlign w:val="center"/>
          </w:tcPr>
          <w:p>
            <w:pPr>
              <w:jc w:val="center"/>
              <w:rPr>
                <w:rFonts w:ascii="宋体" w:hAnsi="宋体"/>
                <w:color w:val="auto"/>
                <w:szCs w:val="21"/>
              </w:rPr>
            </w:pPr>
          </w:p>
        </w:tc>
        <w:tc>
          <w:tcPr>
            <w:tcW w:w="1590" w:type="dxa"/>
            <w:vMerge w:val="continue"/>
            <w:vAlign w:val="center"/>
          </w:tcPr>
          <w:p>
            <w:pPr>
              <w:jc w:val="center"/>
              <w:rPr>
                <w:rFonts w:ascii="宋体" w:hAnsi="宋体"/>
                <w:color w:val="auto"/>
                <w:szCs w:val="21"/>
              </w:rPr>
            </w:pPr>
          </w:p>
        </w:tc>
        <w:tc>
          <w:tcPr>
            <w:tcW w:w="2380" w:type="dxa"/>
            <w:vMerge w:val="continue"/>
            <w:vAlign w:val="center"/>
          </w:tcPr>
          <w:p>
            <w:pPr>
              <w:jc w:val="center"/>
              <w:rPr>
                <w:rFonts w:ascii="宋体" w:hAnsi="宋体"/>
                <w:color w:val="auto"/>
                <w:szCs w:val="21"/>
              </w:rPr>
            </w:pPr>
          </w:p>
        </w:tc>
        <w:tc>
          <w:tcPr>
            <w:tcW w:w="1417" w:type="dxa"/>
            <w:vMerge w:val="continue"/>
            <w:vAlign w:val="center"/>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94" w:hRule="exact"/>
          <w:jc w:val="center"/>
        </w:trPr>
        <w:tc>
          <w:tcPr>
            <w:tcW w:w="925" w:type="dxa"/>
            <w:vAlign w:val="center"/>
          </w:tcPr>
          <w:p>
            <w:pPr>
              <w:spacing w:line="240" w:lineRule="auto"/>
              <w:jc w:val="center"/>
              <w:rPr>
                <w:rFonts w:ascii="宋体" w:hAnsi="宋体"/>
                <w:color w:val="auto"/>
                <w:sz w:val="21"/>
                <w:szCs w:val="21"/>
              </w:rPr>
            </w:pPr>
          </w:p>
        </w:tc>
        <w:tc>
          <w:tcPr>
            <w:tcW w:w="2510" w:type="dxa"/>
            <w:vAlign w:val="center"/>
          </w:tcPr>
          <w:p>
            <w:pPr>
              <w:spacing w:line="240" w:lineRule="auto"/>
              <w:jc w:val="center"/>
              <w:rPr>
                <w:rFonts w:ascii="宋体" w:hAnsi="宋体"/>
                <w:color w:val="auto"/>
                <w:sz w:val="21"/>
                <w:szCs w:val="21"/>
              </w:rPr>
            </w:pPr>
          </w:p>
        </w:tc>
        <w:tc>
          <w:tcPr>
            <w:tcW w:w="1380" w:type="dxa"/>
            <w:vAlign w:val="center"/>
          </w:tcPr>
          <w:p>
            <w:pPr>
              <w:spacing w:line="240" w:lineRule="auto"/>
              <w:jc w:val="center"/>
              <w:rPr>
                <w:rFonts w:ascii="宋体" w:hAnsi="宋体"/>
                <w:color w:val="auto"/>
                <w:sz w:val="21"/>
                <w:szCs w:val="21"/>
              </w:rPr>
            </w:pPr>
          </w:p>
        </w:tc>
        <w:tc>
          <w:tcPr>
            <w:tcW w:w="1590" w:type="dxa"/>
            <w:vAlign w:val="center"/>
          </w:tcPr>
          <w:p>
            <w:pPr>
              <w:jc w:val="center"/>
              <w:rPr>
                <w:rFonts w:ascii="宋体" w:hAnsi="宋体"/>
                <w:color w:val="auto"/>
                <w:szCs w:val="21"/>
              </w:rPr>
            </w:pPr>
          </w:p>
        </w:tc>
        <w:tc>
          <w:tcPr>
            <w:tcW w:w="2380" w:type="dxa"/>
            <w:vAlign w:val="center"/>
          </w:tcPr>
          <w:p>
            <w:pPr>
              <w:jc w:val="center"/>
              <w:rPr>
                <w:rFonts w:ascii="宋体" w:hAnsi="宋体"/>
                <w:color w:val="auto"/>
                <w:szCs w:val="21"/>
              </w:rPr>
            </w:pPr>
          </w:p>
        </w:tc>
        <w:tc>
          <w:tcPr>
            <w:tcW w:w="1417" w:type="dxa"/>
          </w:tcPr>
          <w:p>
            <w:pPr>
              <w:rPr>
                <w:rFonts w:ascii="宋体" w:hAnsi="宋体"/>
                <w:color w:val="auto"/>
                <w:szCs w:val="21"/>
              </w:rPr>
            </w:pPr>
          </w:p>
        </w:tc>
      </w:tr>
    </w:tbl>
    <w:p>
      <w:pPr>
        <w:pStyle w:val="14"/>
        <w:spacing w:line="240" w:lineRule="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备注：如表格栏目不足可按此表格格式自行划表填写。</w:t>
      </w:r>
    </w:p>
    <w:p>
      <w:pPr>
        <w:pStyle w:val="14"/>
        <w:rPr>
          <w:rFonts w:hint="default"/>
          <w:lang w:val="en-US" w:eastAsia="zh-CN"/>
        </w:rPr>
      </w:pPr>
    </w:p>
    <w:p>
      <w:pPr>
        <w:pStyle w:val="2"/>
        <w:ind w:firstLine="5280" w:firstLineChars="2200"/>
        <w:rPr>
          <w:rFonts w:hint="eastAsia" w:ascii="宋体" w:hAnsi="宋体"/>
          <w:bCs/>
          <w:kern w:val="32"/>
        </w:rPr>
      </w:pPr>
      <w:r>
        <w:rPr>
          <w:rFonts w:hint="eastAsia" w:ascii="宋体" w:hAnsi="宋体"/>
          <w:bCs/>
          <w:kern w:val="32"/>
        </w:rPr>
        <w:t>投标人（盖章）</w:t>
      </w:r>
    </w:p>
    <w:p>
      <w:pPr>
        <w:pStyle w:val="2"/>
        <w:ind w:firstLine="5280" w:firstLineChars="2200"/>
        <w:rPr>
          <w:rFonts w:hint="eastAsia" w:ascii="宋体" w:hAnsi="宋体"/>
          <w:bCs/>
          <w:kern w:val="32"/>
        </w:rPr>
      </w:pPr>
      <w:r>
        <w:rPr>
          <w:rFonts w:hint="eastAsia" w:ascii="宋体" w:hAnsi="宋体"/>
          <w:bCs/>
          <w:kern w:val="32"/>
        </w:rPr>
        <w:t>法定代表人或委托代理人：（签字）</w:t>
      </w:r>
    </w:p>
    <w:p>
      <w:pPr>
        <w:pStyle w:val="2"/>
        <w:ind w:firstLine="5280" w:firstLineChars="2200"/>
        <w:rPr>
          <w:rFonts w:hint="eastAsia" w:ascii="宋体" w:hAnsi="宋体"/>
          <w:bCs/>
          <w:kern w:val="32"/>
        </w:rPr>
      </w:pPr>
      <w:r>
        <w:rPr>
          <w:rFonts w:hint="eastAsia" w:ascii="宋体" w:hAnsi="宋体"/>
          <w:bCs/>
          <w:kern w:val="32"/>
        </w:rPr>
        <w:t>年  月  日</w:t>
      </w:r>
    </w:p>
    <w:p>
      <w:pPr>
        <w:rPr>
          <w:rFonts w:hint="default"/>
          <w:lang w:val="en-US" w:eastAsia="zh-CN"/>
        </w:rPr>
      </w:pPr>
    </w:p>
    <w:p>
      <w:pPr>
        <w:pStyle w:val="5"/>
        <w:ind w:left="1680" w:firstLine="1124" w:firstLineChars="400"/>
        <w:jc w:val="both"/>
        <w:rPr>
          <w:kern w:val="32"/>
        </w:rPr>
      </w:pPr>
      <w:r>
        <w:rPr>
          <w:rFonts w:hint="eastAsia"/>
          <w:lang w:eastAsia="zh-CN"/>
        </w:rPr>
        <w:t>五</w:t>
      </w:r>
      <w:r>
        <w:rPr>
          <w:rFonts w:hint="eastAsia"/>
          <w:sz w:val="24"/>
          <w:szCs w:val="24"/>
        </w:rPr>
        <w:t>、</w:t>
      </w:r>
      <w:r>
        <w:rPr>
          <w:rFonts w:hint="eastAsia"/>
          <w:kern w:val="32"/>
          <w:lang w:eastAsia="zh-CN"/>
        </w:rPr>
        <w:t>质保</w:t>
      </w:r>
      <w:r>
        <w:rPr>
          <w:rFonts w:hint="eastAsia"/>
          <w:kern w:val="32"/>
        </w:rPr>
        <w:t>服务承诺</w:t>
      </w:r>
    </w:p>
    <w:p/>
    <w:bookmarkEnd w:id="72"/>
    <w:p>
      <w:pPr>
        <w:pStyle w:val="2"/>
        <w:ind w:left="0" w:leftChars="0" w:firstLine="0" w:firstLineChars="0"/>
        <w:rPr>
          <w:rFonts w:hint="eastAsia" w:ascii="宋体" w:hAnsi="宋体"/>
          <w:bCs/>
          <w:kern w:val="32"/>
        </w:rPr>
      </w:pPr>
      <w:r>
        <w:rPr>
          <w:rFonts w:hint="eastAsia" w:ascii="宋体" w:hAnsi="宋体"/>
          <w:bCs/>
          <w:kern w:val="32"/>
        </w:rPr>
        <w:t>主要内容应包括（不仅限于以下内容）</w:t>
      </w:r>
    </w:p>
    <w:p>
      <w:pPr>
        <w:pStyle w:val="2"/>
        <w:numPr>
          <w:ilvl w:val="0"/>
          <w:numId w:val="0"/>
        </w:numPr>
        <w:ind w:firstLine="420" w:firstLineChars="0"/>
        <w:rPr>
          <w:rFonts w:hint="eastAsia" w:ascii="宋体" w:hAnsi="宋体" w:eastAsia="宋体" w:cs="Times New Roman"/>
          <w:bCs/>
          <w:kern w:val="32"/>
          <w:sz w:val="24"/>
          <w:szCs w:val="24"/>
          <w:lang w:val="en-US" w:eastAsia="zh-CN" w:bidi="ar-SA"/>
        </w:rPr>
      </w:pPr>
      <w:r>
        <w:rPr>
          <w:rFonts w:hint="eastAsia" w:ascii="宋体" w:hAnsi="宋体"/>
          <w:bCs/>
          <w:kern w:val="32"/>
          <w:lang w:eastAsia="zh-CN"/>
        </w:rPr>
        <w:t>在该</w:t>
      </w:r>
      <w:r>
        <w:rPr>
          <w:rFonts w:hint="eastAsia" w:ascii="宋体" w:hAnsi="宋体"/>
          <w:bCs/>
          <w:kern w:val="32"/>
        </w:rPr>
        <w:t>项目</w:t>
      </w:r>
      <w:r>
        <w:rPr>
          <w:rFonts w:hint="eastAsia" w:ascii="宋体" w:hAnsi="宋体"/>
          <w:bCs/>
          <w:kern w:val="32"/>
          <w:lang w:eastAsia="zh-CN"/>
        </w:rPr>
        <w:t>整体验收合格之日起本单位愿提供</w:t>
      </w:r>
      <w:r>
        <w:rPr>
          <w:rFonts w:hint="eastAsia" w:ascii="宋体" w:hAnsi="宋体"/>
          <w:bCs/>
          <w:kern w:val="32"/>
        </w:rPr>
        <w:t>一年</w:t>
      </w:r>
      <w:r>
        <w:rPr>
          <w:rFonts w:hint="eastAsia" w:ascii="宋体" w:hAnsi="宋体"/>
          <w:bCs/>
          <w:kern w:val="32"/>
          <w:lang w:eastAsia="zh-CN"/>
        </w:rPr>
        <w:t>的</w:t>
      </w:r>
      <w:r>
        <w:rPr>
          <w:rFonts w:hint="eastAsia" w:ascii="宋体" w:hAnsi="宋体"/>
          <w:bCs/>
          <w:kern w:val="32"/>
        </w:rPr>
        <w:t>免费</w:t>
      </w:r>
      <w:r>
        <w:rPr>
          <w:rFonts w:hint="eastAsia" w:ascii="宋体" w:hAnsi="宋体"/>
          <w:bCs/>
          <w:kern w:val="32"/>
          <w:lang w:eastAsia="zh-CN"/>
        </w:rPr>
        <w:t>质保期服务</w:t>
      </w:r>
      <w:r>
        <w:rPr>
          <w:rFonts w:hint="eastAsia" w:ascii="宋体" w:hAnsi="宋体"/>
          <w:bCs/>
          <w:kern w:val="32"/>
        </w:rPr>
        <w:t>，在一年</w:t>
      </w:r>
      <w:r>
        <w:rPr>
          <w:rFonts w:hint="eastAsia" w:ascii="宋体" w:hAnsi="宋体"/>
          <w:bCs/>
          <w:kern w:val="32"/>
          <w:lang w:eastAsia="zh-CN"/>
        </w:rPr>
        <w:t>质保</w:t>
      </w:r>
      <w:r>
        <w:rPr>
          <w:rFonts w:hint="eastAsia" w:ascii="宋体" w:hAnsi="宋体"/>
          <w:bCs/>
          <w:kern w:val="32"/>
        </w:rPr>
        <w:t>期内</w:t>
      </w:r>
      <w:r>
        <w:rPr>
          <w:rFonts w:hint="eastAsia" w:ascii="宋体" w:hAnsi="宋体"/>
          <w:bCs/>
          <w:kern w:val="32"/>
          <w:lang w:eastAsia="zh-CN"/>
        </w:rPr>
        <w:t>如</w:t>
      </w:r>
      <w:r>
        <w:rPr>
          <w:rFonts w:hint="eastAsia" w:ascii="宋体" w:hAnsi="宋体"/>
          <w:bCs/>
          <w:kern w:val="32"/>
        </w:rPr>
        <w:t>出现</w:t>
      </w:r>
      <w:r>
        <w:rPr>
          <w:rFonts w:hint="eastAsia" w:ascii="宋体" w:hAnsi="宋体"/>
          <w:bCs/>
          <w:kern w:val="32"/>
          <w:lang w:eastAsia="zh-CN"/>
        </w:rPr>
        <w:t>各种技术</w:t>
      </w:r>
      <w:r>
        <w:rPr>
          <w:rFonts w:hint="eastAsia" w:ascii="宋体" w:hAnsi="宋体"/>
          <w:bCs/>
          <w:kern w:val="32"/>
        </w:rPr>
        <w:t>问题三小时内</w:t>
      </w:r>
      <w:r>
        <w:rPr>
          <w:rFonts w:hint="eastAsia" w:ascii="宋体" w:hAnsi="宋体"/>
          <w:bCs/>
          <w:kern w:val="32"/>
          <w:lang w:eastAsia="zh-CN"/>
        </w:rPr>
        <w:t>解决</w:t>
      </w:r>
      <w:r>
        <w:rPr>
          <w:rFonts w:hint="eastAsia" w:ascii="宋体" w:hAnsi="宋体"/>
          <w:bCs/>
          <w:kern w:val="32"/>
        </w:rPr>
        <w:t>；</w:t>
      </w:r>
      <w:r>
        <w:rPr>
          <w:rFonts w:hint="eastAsia" w:ascii="宋体" w:hAnsi="宋体" w:eastAsia="宋体" w:cs="Times New Roman"/>
          <w:bCs/>
          <w:kern w:val="32"/>
          <w:sz w:val="24"/>
          <w:szCs w:val="24"/>
          <w:lang w:val="en-US" w:eastAsia="zh-CN" w:bidi="ar-SA"/>
        </w:rPr>
        <w:t>保证</w:t>
      </w:r>
      <w:r>
        <w:rPr>
          <w:rFonts w:hint="eastAsia" w:ascii="宋体" w:hAnsi="宋体" w:cs="Times New Roman"/>
          <w:bCs/>
          <w:kern w:val="32"/>
          <w:sz w:val="24"/>
          <w:szCs w:val="24"/>
          <w:lang w:val="en-US" w:eastAsia="zh-CN" w:bidi="ar-SA"/>
        </w:rPr>
        <w:t>质保</w:t>
      </w:r>
      <w:r>
        <w:rPr>
          <w:rFonts w:hint="eastAsia" w:ascii="宋体" w:hAnsi="宋体" w:eastAsia="宋体" w:cs="Times New Roman"/>
          <w:bCs/>
          <w:kern w:val="32"/>
          <w:sz w:val="24"/>
          <w:szCs w:val="24"/>
          <w:lang w:val="en-US" w:eastAsia="zh-CN" w:bidi="ar-SA"/>
        </w:rPr>
        <w:t>时效，如不能履约，采购方可有权进行投诉。</w:t>
      </w: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2"/>
        <w:ind w:firstLine="4800" w:firstLineChars="2000"/>
        <w:rPr>
          <w:rFonts w:hint="eastAsia" w:ascii="宋体" w:hAnsi="宋体"/>
          <w:bCs/>
          <w:kern w:val="32"/>
        </w:rPr>
      </w:pPr>
      <w:r>
        <w:rPr>
          <w:rFonts w:hint="eastAsia" w:ascii="宋体" w:hAnsi="宋体"/>
          <w:bCs/>
          <w:kern w:val="32"/>
        </w:rPr>
        <w:t>投标人（盖章）</w:t>
      </w:r>
    </w:p>
    <w:p>
      <w:pPr>
        <w:pStyle w:val="2"/>
        <w:ind w:firstLine="4800" w:firstLineChars="2000"/>
        <w:rPr>
          <w:rFonts w:hint="eastAsia" w:ascii="宋体" w:hAnsi="宋体"/>
          <w:bCs/>
          <w:kern w:val="32"/>
        </w:rPr>
      </w:pPr>
      <w:r>
        <w:rPr>
          <w:rFonts w:hint="eastAsia" w:ascii="宋体" w:hAnsi="宋体"/>
          <w:bCs/>
          <w:kern w:val="32"/>
        </w:rPr>
        <w:t>法定代表人或委托代理人：（签字）</w:t>
      </w:r>
    </w:p>
    <w:p>
      <w:pPr>
        <w:pStyle w:val="2"/>
        <w:ind w:firstLine="4800" w:firstLineChars="2000"/>
        <w:rPr>
          <w:rFonts w:hint="eastAsia" w:ascii="宋体" w:hAnsi="宋体"/>
          <w:bCs/>
          <w:kern w:val="32"/>
        </w:rPr>
      </w:pPr>
      <w:r>
        <w:rPr>
          <w:rFonts w:hint="eastAsia" w:ascii="宋体" w:hAnsi="宋体"/>
          <w:bCs/>
          <w:kern w:val="32"/>
        </w:rPr>
        <w:t>年  月  日</w:t>
      </w: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2"/>
        <w:rPr>
          <w:rFonts w:hint="eastAsia" w:ascii="宋体" w:hAnsi="宋体"/>
          <w:bCs/>
          <w:kern w:val="32"/>
        </w:rPr>
      </w:pPr>
    </w:p>
    <w:p>
      <w:pPr>
        <w:pStyle w:val="5"/>
        <w:jc w:val="center"/>
        <w:rPr>
          <w:rFonts w:hint="eastAsia"/>
          <w:lang w:eastAsia="zh-CN"/>
        </w:rPr>
      </w:pPr>
    </w:p>
    <w:p>
      <w:pPr>
        <w:pStyle w:val="5"/>
        <w:jc w:val="center"/>
        <w:rPr>
          <w:rFonts w:hint="eastAsia"/>
          <w:lang w:eastAsia="zh-CN"/>
        </w:rPr>
      </w:pPr>
    </w:p>
    <w:p>
      <w:pPr>
        <w:pStyle w:val="5"/>
        <w:ind w:left="1680" w:firstLine="1124" w:firstLineChars="400"/>
        <w:jc w:val="both"/>
        <w:rPr>
          <w:rFonts w:hint="eastAsia"/>
          <w:lang w:eastAsia="zh-CN"/>
        </w:rPr>
      </w:pPr>
    </w:p>
    <w:p>
      <w:pPr>
        <w:pStyle w:val="5"/>
        <w:ind w:left="1680" w:firstLine="1124" w:firstLineChars="400"/>
        <w:jc w:val="both"/>
        <w:rPr>
          <w:rFonts w:hint="eastAsia" w:eastAsia="宋体"/>
          <w:kern w:val="32"/>
          <w:lang w:eastAsia="zh-CN"/>
        </w:rPr>
      </w:pPr>
      <w:r>
        <w:rPr>
          <w:rFonts w:hint="eastAsia"/>
          <w:lang w:eastAsia="zh-CN"/>
        </w:rPr>
        <w:t>六</w:t>
      </w:r>
      <w:r>
        <w:rPr>
          <w:rFonts w:hint="eastAsia"/>
          <w:sz w:val="24"/>
          <w:szCs w:val="24"/>
        </w:rPr>
        <w:t>、投标人认为需要</w:t>
      </w:r>
      <w:r>
        <w:rPr>
          <w:rFonts w:hint="eastAsia"/>
          <w:sz w:val="24"/>
          <w:szCs w:val="24"/>
          <w:lang w:eastAsia="zh-CN"/>
        </w:rPr>
        <w:t>提交</w:t>
      </w:r>
      <w:r>
        <w:rPr>
          <w:rFonts w:hint="eastAsia"/>
          <w:sz w:val="24"/>
          <w:szCs w:val="24"/>
        </w:rPr>
        <w:t>的资料</w:t>
      </w: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center"/>
        <w:rPr>
          <w:rFonts w:hint="eastAsia"/>
          <w:lang w:eastAsia="zh-CN"/>
        </w:rPr>
      </w:pPr>
    </w:p>
    <w:p>
      <w:pPr>
        <w:pStyle w:val="5"/>
        <w:jc w:val="both"/>
        <w:rPr>
          <w:rFonts w:hint="eastAsia"/>
          <w:lang w:eastAsia="zh-CN"/>
        </w:rPr>
      </w:pPr>
    </w:p>
    <w:p>
      <w:pPr>
        <w:pStyle w:val="5"/>
        <w:jc w:val="center"/>
        <w:rPr>
          <w:rFonts w:hint="eastAsia"/>
        </w:rPr>
      </w:pPr>
      <w:r>
        <w:rPr>
          <w:rFonts w:hint="eastAsia"/>
          <w:lang w:eastAsia="zh-CN"/>
        </w:rPr>
        <w:t>七</w:t>
      </w:r>
      <w:r>
        <w:rPr>
          <w:rFonts w:hint="eastAsia"/>
        </w:rPr>
        <w:t>、其他材料</w:t>
      </w:r>
    </w:p>
    <w:p>
      <w:pPr>
        <w:spacing w:line="500" w:lineRule="exact"/>
        <w:jc w:val="center"/>
        <w:rPr>
          <w:b/>
          <w:sz w:val="28"/>
          <w:szCs w:val="21"/>
        </w:rPr>
      </w:pPr>
      <w:r>
        <w:rPr>
          <w:rFonts w:hint="eastAsia"/>
          <w:b/>
          <w:sz w:val="28"/>
          <w:szCs w:val="21"/>
        </w:rPr>
        <w:t>1</w:t>
      </w:r>
      <w:r>
        <w:rPr>
          <w:b/>
          <w:sz w:val="28"/>
          <w:szCs w:val="21"/>
        </w:rPr>
        <w:t>、诚信承诺书</w:t>
      </w:r>
    </w:p>
    <w:p>
      <w:pPr>
        <w:ind w:firstLine="480" w:firstLineChars="200"/>
        <w:rPr>
          <w:rFonts w:ascii="宋体" w:hAnsi="宋体"/>
        </w:rPr>
      </w:pPr>
      <w:r>
        <w:rPr>
          <w:rFonts w:ascii="宋体" w:hAnsi="宋体"/>
        </w:rPr>
        <w:t>我方                 （投标人名称）已认真阅读《中华人民共和国招标投标法》及招标文件（项目名称）相关内容，知悉投标人参加招投标活动应当具备的条件。此次按招标文件要求提交的投标人资格证明材料，已经认真核对检查，全部内容真实、合法、准确和完整，我们对此负责，并愿承担由此引起的法律责任。</w:t>
      </w:r>
    </w:p>
    <w:p>
      <w:pPr>
        <w:ind w:firstLine="480" w:firstLineChars="200"/>
        <w:rPr>
          <w:rFonts w:ascii="宋体" w:hAnsi="宋体"/>
        </w:rPr>
      </w:pPr>
      <w:r>
        <w:rPr>
          <w:rFonts w:ascii="宋体" w:hAnsi="宋体"/>
        </w:rPr>
        <w:t xml:space="preserve">一、我方在此声明： </w:t>
      </w:r>
    </w:p>
    <w:p>
      <w:pPr>
        <w:ind w:firstLine="480" w:firstLineChars="200"/>
        <w:rPr>
          <w:rFonts w:ascii="宋体" w:hAnsi="宋体"/>
        </w:rPr>
      </w:pPr>
      <w:r>
        <w:rPr>
          <w:rFonts w:ascii="宋体" w:hAnsi="宋体"/>
        </w:rPr>
        <w:t>（一）我方与招标人或招标代理机构不存在隶属关系或者其他利害关系。</w:t>
      </w:r>
    </w:p>
    <w:p>
      <w:pPr>
        <w:ind w:firstLine="480" w:firstLineChars="200"/>
        <w:rPr>
          <w:rFonts w:ascii="宋体" w:hAnsi="宋体"/>
        </w:rPr>
      </w:pPr>
      <w:r>
        <w:rPr>
          <w:rFonts w:ascii="宋体" w:hAnsi="宋体"/>
        </w:rPr>
        <w:t>（二）我方与参加本项目的其他投标人不存在控股、关联关系，或者与其他投标人法定代表人（或者负责人）为同一人。</w:t>
      </w:r>
    </w:p>
    <w:p>
      <w:pPr>
        <w:ind w:firstLine="480" w:firstLineChars="200"/>
        <w:rPr>
          <w:rFonts w:ascii="宋体" w:hAnsi="宋体"/>
        </w:rPr>
      </w:pPr>
      <w:r>
        <w:rPr>
          <w:rFonts w:ascii="宋体" w:hAnsi="宋体"/>
        </w:rPr>
        <w:t>二、我方承诺（承诺期：成立三年以上的，为提交首次投标文件截止时间前三年内；成立不足三年的，为实际时间）：</w:t>
      </w:r>
    </w:p>
    <w:p>
      <w:pPr>
        <w:ind w:firstLine="480" w:firstLineChars="200"/>
        <w:rPr>
          <w:rFonts w:ascii="宋体" w:hAnsi="宋体"/>
        </w:rPr>
      </w:pPr>
      <w:r>
        <w:rPr>
          <w:rFonts w:ascii="宋体" w:hAnsi="宋体"/>
        </w:rPr>
        <w:t>（一）我方依法缴纳了各项税费及各项社会保障资金，没有偷税、漏税及欠缴行为。</w:t>
      </w:r>
    </w:p>
    <w:p>
      <w:pPr>
        <w:ind w:firstLine="480" w:firstLineChars="200"/>
        <w:rPr>
          <w:rFonts w:ascii="宋体" w:hAnsi="宋体"/>
        </w:rPr>
      </w:pPr>
      <w:r>
        <w:rPr>
          <w:rFonts w:ascii="宋体" w:hAnsi="宋体"/>
        </w:rPr>
        <w:t>（二）我方在经营活动中没有存在下列重大违法记录：</w:t>
      </w:r>
    </w:p>
    <w:p>
      <w:pPr>
        <w:ind w:firstLine="480" w:firstLineChars="200"/>
        <w:rPr>
          <w:rFonts w:ascii="宋体" w:hAnsi="宋体"/>
        </w:rPr>
      </w:pPr>
      <w:r>
        <w:rPr>
          <w:rFonts w:ascii="宋体" w:hAnsi="宋体"/>
        </w:rPr>
        <w:t>1、受到刑事处罚；</w:t>
      </w:r>
    </w:p>
    <w:p>
      <w:pPr>
        <w:ind w:firstLine="480" w:firstLineChars="200"/>
        <w:rPr>
          <w:rFonts w:ascii="宋体" w:hAnsi="宋体"/>
        </w:rPr>
      </w:pPr>
      <w:r>
        <w:rPr>
          <w:rFonts w:ascii="宋体" w:hAnsi="宋体"/>
        </w:rPr>
        <w:t>2、受到三万元以上的罚款、责令停产停业、在一至三年内禁止参加招投标活动、暂扣或者吊销许可证、暂扣或者吊销执照的行政处罚。</w:t>
      </w:r>
    </w:p>
    <w:p>
      <w:pPr>
        <w:ind w:firstLine="480" w:firstLineChars="200"/>
        <w:rPr>
          <w:rFonts w:ascii="宋体" w:hAnsi="宋体"/>
        </w:rPr>
      </w:pPr>
      <w:r>
        <w:rPr>
          <w:rFonts w:ascii="宋体" w:hAnsi="宋体"/>
        </w:rPr>
        <w:t>三、同意上述承诺由建设行政主管部门在相关媒体、网络上进行公示，接受社会的监督。</w:t>
      </w:r>
    </w:p>
    <w:p>
      <w:pPr>
        <w:ind w:firstLine="480" w:firstLineChars="200"/>
        <w:rPr>
          <w:rFonts w:ascii="宋体" w:hAnsi="宋体"/>
        </w:rPr>
      </w:pPr>
    </w:p>
    <w:p>
      <w:pPr>
        <w:rPr>
          <w:rFonts w:ascii="宋体" w:hAnsi="宋体"/>
        </w:rPr>
      </w:pPr>
    </w:p>
    <w:p>
      <w:pPr>
        <w:ind w:firstLine="480" w:firstLineChars="200"/>
        <w:rPr>
          <w:rFonts w:ascii="宋体" w:hAnsi="宋体"/>
        </w:rPr>
      </w:pPr>
    </w:p>
    <w:p>
      <w:pPr>
        <w:ind w:right="720" w:firstLine="480" w:firstLineChars="200"/>
        <w:jc w:val="right"/>
        <w:rPr>
          <w:rFonts w:ascii="宋体" w:hAnsi="宋体"/>
        </w:rPr>
      </w:pPr>
      <w:r>
        <w:rPr>
          <w:rFonts w:ascii="宋体" w:hAnsi="宋体"/>
        </w:rPr>
        <w:t xml:space="preserve">投标人名称（盖单位公章）：                 </w:t>
      </w:r>
    </w:p>
    <w:p>
      <w:pPr>
        <w:ind w:left="4140" w:right="960" w:firstLine="480" w:firstLineChars="200"/>
        <w:jc w:val="center"/>
        <w:rPr>
          <w:rFonts w:ascii="宋体" w:hAnsi="宋体"/>
        </w:rPr>
      </w:pPr>
      <w:r>
        <w:rPr>
          <w:rFonts w:ascii="宋体" w:hAnsi="宋体"/>
        </w:rPr>
        <w:t xml:space="preserve">法定代表人（签名）：                </w:t>
      </w:r>
    </w:p>
    <w:p>
      <w:pPr>
        <w:ind w:left="4140" w:right="480" w:firstLine="480" w:firstLineChars="200"/>
        <w:jc w:val="center"/>
        <w:rPr>
          <w:rFonts w:ascii="宋体" w:hAnsi="宋体"/>
          <w:sz w:val="28"/>
          <w:szCs w:val="28"/>
        </w:rPr>
      </w:pPr>
      <w:r>
        <w:rPr>
          <w:rFonts w:hint="eastAsia" w:ascii="宋体" w:hAnsi="宋体"/>
        </w:rPr>
        <w:t xml:space="preserve">    </w:t>
      </w:r>
      <w:r>
        <w:rPr>
          <w:rFonts w:ascii="宋体" w:hAnsi="宋体"/>
        </w:rPr>
        <w:t xml:space="preserve">日    期：   </w:t>
      </w:r>
      <w:r>
        <w:rPr>
          <w:rFonts w:hint="eastAsia" w:ascii="宋体" w:hAnsi="宋体"/>
        </w:rPr>
        <w:t xml:space="preserve"> </w:t>
      </w:r>
      <w:r>
        <w:rPr>
          <w:rFonts w:ascii="宋体" w:hAnsi="宋体"/>
        </w:rPr>
        <w:t xml:space="preserve">年   </w:t>
      </w:r>
      <w:r>
        <w:rPr>
          <w:rFonts w:hint="eastAsia" w:ascii="宋体" w:hAnsi="宋体"/>
        </w:rPr>
        <w:t xml:space="preserve"> </w:t>
      </w:r>
      <w:r>
        <w:rPr>
          <w:rFonts w:ascii="宋体" w:hAnsi="宋体"/>
        </w:rPr>
        <w:t>月   日</w:t>
      </w:r>
    </w:p>
    <w:p>
      <w:pPr>
        <w:spacing w:line="500" w:lineRule="exact"/>
        <w:jc w:val="center"/>
        <w:rPr>
          <w:b/>
          <w:sz w:val="28"/>
          <w:szCs w:val="21"/>
        </w:rPr>
      </w:pPr>
    </w:p>
    <w:p>
      <w:pPr>
        <w:spacing w:line="500" w:lineRule="exact"/>
        <w:jc w:val="center"/>
        <w:rPr>
          <w:rFonts w:hint="eastAsia"/>
          <w:b/>
          <w:sz w:val="28"/>
          <w:szCs w:val="21"/>
        </w:rPr>
      </w:pPr>
    </w:p>
    <w:p>
      <w:pPr>
        <w:spacing w:line="500" w:lineRule="exact"/>
        <w:jc w:val="center"/>
        <w:rPr>
          <w:rFonts w:hint="eastAsia"/>
          <w:b/>
          <w:sz w:val="28"/>
          <w:szCs w:val="21"/>
        </w:rPr>
      </w:pPr>
    </w:p>
    <w:p>
      <w:pPr>
        <w:spacing w:line="500" w:lineRule="exact"/>
        <w:jc w:val="center"/>
        <w:rPr>
          <w:b/>
          <w:sz w:val="28"/>
          <w:szCs w:val="21"/>
        </w:rPr>
      </w:pPr>
      <w:r>
        <w:rPr>
          <w:rFonts w:hint="eastAsia"/>
          <w:b/>
          <w:sz w:val="28"/>
          <w:szCs w:val="21"/>
        </w:rPr>
        <w:t>2</w:t>
      </w:r>
      <w:r>
        <w:rPr>
          <w:b/>
          <w:sz w:val="28"/>
          <w:szCs w:val="21"/>
        </w:rPr>
        <w:t>、反商业贿赂承诺书</w:t>
      </w:r>
    </w:p>
    <w:p>
      <w:pPr>
        <w:spacing w:line="360" w:lineRule="auto"/>
        <w:ind w:firstLine="480" w:firstLineChars="200"/>
        <w:rPr>
          <w:rFonts w:hint="eastAsia"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为了进一步营造公平竞争的市场环境，维护市场秩序，我方在政府采购活动中郑重承诺：</w:t>
      </w:r>
    </w:p>
    <w:p>
      <w:pPr>
        <w:spacing w:line="360" w:lineRule="auto"/>
        <w:ind w:firstLine="480" w:firstLineChars="200"/>
        <w:rPr>
          <w:rFonts w:ascii="宋体" w:hAnsi="宋体"/>
          <w:sz w:val="24"/>
          <w:szCs w:val="24"/>
        </w:rPr>
      </w:pPr>
      <w:r>
        <w:rPr>
          <w:rFonts w:hint="eastAsia" w:ascii="宋体" w:hAnsi="宋体"/>
          <w:sz w:val="24"/>
          <w:szCs w:val="24"/>
        </w:rPr>
        <w:t>一、依法参与政府采购活动，遵纪守法，诚信经营，公平竞争。</w:t>
      </w:r>
    </w:p>
    <w:p>
      <w:pPr>
        <w:spacing w:line="360" w:lineRule="auto"/>
        <w:ind w:firstLine="480" w:firstLineChars="200"/>
        <w:rPr>
          <w:rFonts w:ascii="宋体" w:hAnsi="宋体"/>
          <w:sz w:val="24"/>
          <w:szCs w:val="24"/>
        </w:rPr>
      </w:pPr>
      <w:r>
        <w:rPr>
          <w:rFonts w:hint="eastAsia" w:ascii="宋体" w:hAnsi="宋体"/>
          <w:sz w:val="24"/>
          <w:szCs w:val="24"/>
        </w:rPr>
        <w:t>二、不向采购单位、集中采购机构和政府采购评审专家提供任何形式的商业贿赂；对索取或接受商业贿赂的单位和个人，及时向财政部门或纪检监察机关举报。</w:t>
      </w:r>
    </w:p>
    <w:p>
      <w:pPr>
        <w:spacing w:line="360" w:lineRule="auto"/>
        <w:ind w:firstLine="480" w:firstLineChars="200"/>
        <w:rPr>
          <w:rFonts w:ascii="宋体" w:hAnsi="宋体"/>
          <w:sz w:val="24"/>
          <w:szCs w:val="24"/>
        </w:rPr>
      </w:pPr>
      <w:r>
        <w:rPr>
          <w:rFonts w:hint="eastAsia" w:ascii="宋体" w:hAnsi="宋体"/>
          <w:sz w:val="24"/>
          <w:szCs w:val="24"/>
        </w:rPr>
        <w:t>三、坚决做到不提供虚假资质文件和虚假材料谋取中标。</w:t>
      </w:r>
    </w:p>
    <w:p>
      <w:pPr>
        <w:spacing w:line="360" w:lineRule="auto"/>
        <w:ind w:firstLine="480" w:firstLineChars="200"/>
        <w:rPr>
          <w:rFonts w:ascii="宋体" w:hAnsi="宋体"/>
          <w:sz w:val="24"/>
          <w:szCs w:val="24"/>
        </w:rPr>
      </w:pPr>
      <w:r>
        <w:rPr>
          <w:rFonts w:hint="eastAsia" w:ascii="宋体" w:hAnsi="宋体"/>
          <w:sz w:val="24"/>
          <w:szCs w:val="24"/>
        </w:rPr>
        <w:t>四、不采取不正当手段诋毁、排挤其他投标人，与其他投标人保持公平的竞争关系。</w:t>
      </w:r>
    </w:p>
    <w:p>
      <w:pPr>
        <w:spacing w:line="360" w:lineRule="auto"/>
        <w:ind w:firstLine="480" w:firstLineChars="200"/>
        <w:rPr>
          <w:rFonts w:ascii="宋体" w:hAnsi="宋体"/>
          <w:sz w:val="24"/>
          <w:szCs w:val="24"/>
        </w:rPr>
      </w:pPr>
      <w:r>
        <w:rPr>
          <w:rFonts w:hint="eastAsia" w:ascii="宋体" w:hAnsi="宋体"/>
          <w:sz w:val="24"/>
          <w:szCs w:val="24"/>
        </w:rPr>
        <w:t>五、不与采购单位、集中采购机构和政府采购评审专家串通，自觉维护政府采购公平竞争的市场秩序。</w:t>
      </w:r>
    </w:p>
    <w:p>
      <w:pPr>
        <w:spacing w:line="360" w:lineRule="auto"/>
        <w:ind w:firstLine="480" w:firstLineChars="200"/>
        <w:rPr>
          <w:rFonts w:ascii="宋体" w:hAnsi="宋体"/>
          <w:sz w:val="24"/>
          <w:szCs w:val="24"/>
        </w:rPr>
      </w:pPr>
      <w:r>
        <w:rPr>
          <w:rFonts w:hint="eastAsia" w:ascii="宋体" w:hAnsi="宋体"/>
          <w:sz w:val="24"/>
          <w:szCs w:val="24"/>
        </w:rPr>
        <w:t>六、不与其他投标人串通采取围标、陪标等商业欺诈手段谋取中标，积极维护国家利益、社会公共利益和采购单位的合法权益。</w:t>
      </w:r>
    </w:p>
    <w:p>
      <w:pPr>
        <w:spacing w:line="360" w:lineRule="auto"/>
        <w:ind w:firstLine="480" w:firstLineChars="200"/>
        <w:rPr>
          <w:rFonts w:ascii="宋体" w:hAnsi="宋体"/>
          <w:sz w:val="24"/>
          <w:szCs w:val="24"/>
        </w:rPr>
      </w:pPr>
      <w:r>
        <w:rPr>
          <w:rFonts w:hint="eastAsia" w:ascii="宋体" w:hAnsi="宋体"/>
          <w:sz w:val="24"/>
          <w:szCs w:val="24"/>
        </w:rPr>
        <w:t>七、严格履行政府采购合同约定的责任和义务，保质保量地完成采购合同规定的任务，准确兑现售后服务承诺。</w:t>
      </w:r>
    </w:p>
    <w:p>
      <w:pPr>
        <w:spacing w:line="360" w:lineRule="auto"/>
        <w:ind w:firstLine="480" w:firstLineChars="200"/>
        <w:rPr>
          <w:rFonts w:ascii="宋体" w:hAnsi="宋体"/>
          <w:sz w:val="24"/>
          <w:szCs w:val="24"/>
        </w:rPr>
      </w:pPr>
      <w:r>
        <w:rPr>
          <w:rFonts w:hint="eastAsia" w:ascii="宋体" w:hAnsi="宋体"/>
          <w:sz w:val="24"/>
          <w:szCs w:val="24"/>
        </w:rPr>
        <w:t>八、自觉接受并积极配合财政部门和纪检监察机关依法实施的监督检查，如实反映情况，及时提供有关证明材料。</w:t>
      </w:r>
    </w:p>
    <w:p>
      <w:pPr>
        <w:spacing w:line="480" w:lineRule="auto"/>
        <w:ind w:firstLine="4920" w:firstLineChars="2050"/>
        <w:jc w:val="left"/>
        <w:rPr>
          <w:rFonts w:hint="eastAsia" w:ascii="宋体" w:hAnsi="宋体"/>
          <w:sz w:val="24"/>
          <w:szCs w:val="24"/>
        </w:rPr>
      </w:pPr>
    </w:p>
    <w:p>
      <w:pPr>
        <w:spacing w:line="480" w:lineRule="auto"/>
        <w:ind w:firstLine="4920" w:firstLineChars="2050"/>
        <w:jc w:val="left"/>
        <w:rPr>
          <w:rFonts w:hint="eastAsia" w:ascii="宋体" w:hAnsi="宋体"/>
          <w:sz w:val="24"/>
          <w:szCs w:val="24"/>
        </w:rPr>
      </w:pPr>
    </w:p>
    <w:p>
      <w:pPr>
        <w:spacing w:line="480" w:lineRule="auto"/>
        <w:ind w:firstLine="4920" w:firstLineChars="2050"/>
        <w:jc w:val="left"/>
        <w:rPr>
          <w:rFonts w:hint="eastAsia" w:ascii="宋体" w:hAnsi="宋体"/>
          <w:sz w:val="24"/>
          <w:szCs w:val="24"/>
        </w:rPr>
      </w:pPr>
      <w:r>
        <w:rPr>
          <w:rFonts w:hint="eastAsia" w:ascii="宋体" w:hAnsi="宋体"/>
          <w:sz w:val="24"/>
          <w:szCs w:val="24"/>
        </w:rPr>
        <w:t>投标单位全称：（加盖单位公章）</w:t>
      </w:r>
    </w:p>
    <w:p>
      <w:pPr>
        <w:spacing w:line="480" w:lineRule="auto"/>
        <w:ind w:firstLine="4920" w:firstLineChars="2050"/>
        <w:jc w:val="left"/>
        <w:rPr>
          <w:rFonts w:hint="eastAsia" w:ascii="宋体" w:hAnsi="宋体"/>
          <w:sz w:val="24"/>
          <w:szCs w:val="24"/>
        </w:rPr>
      </w:pPr>
      <w:r>
        <w:rPr>
          <w:rFonts w:hint="eastAsia" w:ascii="宋体" w:hAnsi="宋体"/>
          <w:sz w:val="24"/>
          <w:szCs w:val="24"/>
        </w:rPr>
        <w:t>签署日期：</w:t>
      </w:r>
    </w:p>
    <w:p>
      <w:pPr>
        <w:spacing w:line="500" w:lineRule="exact"/>
        <w:ind w:firstLine="4760" w:firstLineChars="1700"/>
        <w:rPr>
          <w:rFonts w:hint="eastAsia" w:ascii="宋体" w:hAnsi="宋体"/>
          <w:sz w:val="28"/>
          <w:szCs w:val="28"/>
        </w:rPr>
      </w:pPr>
    </w:p>
    <w:p>
      <w:pPr>
        <w:ind w:left="1280"/>
        <w:rPr>
          <w:rFonts w:hint="eastAsia" w:asciiTheme="majorEastAsia" w:hAnsiTheme="majorEastAsia" w:eastAsiaTheme="majorEastAsia"/>
          <w:b/>
          <w:sz w:val="44"/>
          <w:szCs w:val="44"/>
        </w:rPr>
      </w:pPr>
    </w:p>
    <w:p>
      <w:pPr>
        <w:ind w:left="1280"/>
        <w:rPr>
          <w:rFonts w:hint="eastAsia" w:asciiTheme="majorEastAsia" w:hAnsiTheme="majorEastAsia" w:eastAsiaTheme="majorEastAsia"/>
          <w:b/>
          <w:sz w:val="44"/>
          <w:szCs w:val="44"/>
        </w:rPr>
      </w:pPr>
    </w:p>
    <w:p>
      <w:pPr>
        <w:spacing w:line="500" w:lineRule="exact"/>
        <w:jc w:val="both"/>
        <w:rPr>
          <w:rFonts w:hint="eastAsia"/>
          <w:b/>
          <w:sz w:val="28"/>
          <w:szCs w:val="21"/>
          <w:lang w:val="en-US" w:eastAsia="zh-CN"/>
        </w:rPr>
      </w:pPr>
    </w:p>
    <w:p>
      <w:pPr>
        <w:spacing w:line="500" w:lineRule="exact"/>
        <w:jc w:val="center"/>
        <w:rPr>
          <w:rFonts w:hint="eastAsia"/>
          <w:b/>
          <w:sz w:val="28"/>
          <w:szCs w:val="21"/>
        </w:rPr>
      </w:pPr>
      <w:r>
        <w:rPr>
          <w:rFonts w:hint="eastAsia"/>
          <w:b/>
          <w:sz w:val="28"/>
          <w:szCs w:val="21"/>
          <w:lang w:val="en-US" w:eastAsia="zh-CN"/>
        </w:rPr>
        <w:t>3、</w:t>
      </w:r>
      <w:r>
        <w:rPr>
          <w:rFonts w:hint="eastAsia"/>
          <w:b/>
          <w:sz w:val="28"/>
          <w:szCs w:val="21"/>
        </w:rPr>
        <w:t>中小企业声明函（符合本声明函填写）</w:t>
      </w:r>
    </w:p>
    <w:p>
      <w:pPr>
        <w:ind w:left="1280"/>
        <w:rPr>
          <w:rFonts w:ascii="仿宋" w:hAnsi="仿宋" w:eastAsia="仿宋"/>
          <w:sz w:val="32"/>
          <w:szCs w:val="32"/>
        </w:rPr>
      </w:pPr>
    </w:p>
    <w:p>
      <w:pPr>
        <w:spacing w:line="480" w:lineRule="auto"/>
        <w:ind w:firstLine="480" w:firstLineChars="200"/>
        <w:rPr>
          <w:rFonts w:hint="eastAsia" w:ascii="宋体" w:hAnsi="宋体"/>
          <w:sz w:val="24"/>
          <w:szCs w:val="24"/>
        </w:rPr>
      </w:pPr>
      <w:r>
        <w:rPr>
          <w:rFonts w:hint="eastAsia" w:ascii="宋体" w:hAnsi="宋体"/>
          <w:sz w:val="24"/>
          <w:szCs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480" w:lineRule="auto"/>
        <w:ind w:firstLine="480" w:firstLineChars="200"/>
        <w:rPr>
          <w:rFonts w:hint="eastAsia" w:ascii="宋体" w:hAnsi="宋体"/>
          <w:sz w:val="24"/>
          <w:szCs w:val="24"/>
        </w:rPr>
      </w:pPr>
      <w:r>
        <w:rPr>
          <w:rFonts w:hint="eastAsia" w:ascii="宋体" w:hAnsi="宋体"/>
          <w:sz w:val="24"/>
          <w:szCs w:val="24"/>
        </w:rPr>
        <w:t>（标的名称），属于（采购文件中明确的所属行业）；承建（承接）企业为（企业名称），从业人员  人，营业收入为  万元，资产总额为  万元，属于（中型企业、小型企业、微型企业）；</w:t>
      </w:r>
    </w:p>
    <w:p>
      <w:pPr>
        <w:spacing w:line="480" w:lineRule="auto"/>
        <w:ind w:firstLine="480" w:firstLineChars="200"/>
        <w:rPr>
          <w:rFonts w:hint="eastAsia" w:ascii="宋体" w:hAnsi="宋体"/>
          <w:sz w:val="24"/>
          <w:szCs w:val="24"/>
        </w:rPr>
      </w:pPr>
      <w:r>
        <w:rPr>
          <w:rFonts w:hint="eastAsia" w:ascii="宋体" w:hAnsi="宋体"/>
          <w:sz w:val="24"/>
          <w:szCs w:val="24"/>
        </w:rPr>
        <w:t>……</w:t>
      </w:r>
    </w:p>
    <w:p>
      <w:pPr>
        <w:spacing w:line="480" w:lineRule="auto"/>
        <w:ind w:firstLine="480" w:firstLineChars="200"/>
        <w:rPr>
          <w:rFonts w:hint="eastAsia" w:ascii="宋体" w:hAnsi="宋体"/>
          <w:sz w:val="24"/>
          <w:szCs w:val="24"/>
        </w:rPr>
      </w:pPr>
      <w:r>
        <w:rPr>
          <w:rFonts w:hint="eastAsia" w:ascii="宋体" w:hAnsi="宋体"/>
          <w:sz w:val="24"/>
          <w:szCs w:val="24"/>
        </w:rPr>
        <w:t>以上企业，不属于大企业的分支机构，不存在控股股东为大企业的情形，也不存在与大企业的负责人为同一人的情形。</w:t>
      </w:r>
    </w:p>
    <w:p>
      <w:pPr>
        <w:spacing w:line="480" w:lineRule="auto"/>
        <w:ind w:firstLine="480" w:firstLineChars="200"/>
        <w:rPr>
          <w:rFonts w:hint="eastAsia" w:ascii="宋体" w:hAnsi="宋体"/>
          <w:sz w:val="24"/>
          <w:szCs w:val="24"/>
        </w:rPr>
      </w:pPr>
      <w:r>
        <w:rPr>
          <w:rFonts w:hint="eastAsia" w:ascii="宋体" w:hAnsi="宋体"/>
          <w:sz w:val="24"/>
          <w:szCs w:val="24"/>
        </w:rPr>
        <w:t>本企业对上述声明内容的真实性负责。如有虚假，将依法承担相应责任。</w:t>
      </w:r>
    </w:p>
    <w:p>
      <w:pPr>
        <w:ind w:firstLine="480" w:firstLineChars="200"/>
        <w:rPr>
          <w:rFonts w:hint="eastAsia" w:ascii="宋体" w:hAnsi="宋体"/>
          <w:sz w:val="24"/>
          <w:szCs w:val="24"/>
        </w:rPr>
      </w:pPr>
      <w:r>
        <w:rPr>
          <w:rFonts w:hint="eastAsia" w:ascii="宋体" w:hAnsi="宋体"/>
          <w:sz w:val="24"/>
          <w:szCs w:val="24"/>
        </w:rPr>
        <w:t xml:space="preserve">                      </w:t>
      </w: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left="1260" w:leftChars="0" w:firstLine="4238" w:firstLineChars="1766"/>
        <w:rPr>
          <w:rFonts w:hint="eastAsia" w:ascii="宋体" w:hAnsi="宋体"/>
          <w:sz w:val="24"/>
          <w:szCs w:val="24"/>
        </w:rPr>
      </w:pPr>
      <w:r>
        <w:rPr>
          <w:rFonts w:hint="eastAsia" w:ascii="宋体" w:hAnsi="宋体"/>
          <w:sz w:val="24"/>
          <w:szCs w:val="24"/>
        </w:rPr>
        <w:t>企业名称（盖章）：</w:t>
      </w:r>
    </w:p>
    <w:p>
      <w:pPr>
        <w:ind w:left="1260" w:leftChars="0" w:firstLine="4238" w:firstLineChars="1766"/>
        <w:rPr>
          <w:rFonts w:hint="eastAsia" w:ascii="宋体" w:hAnsi="宋体"/>
          <w:sz w:val="24"/>
          <w:szCs w:val="24"/>
        </w:rPr>
      </w:pPr>
      <w:r>
        <w:rPr>
          <w:rFonts w:hint="eastAsia" w:ascii="宋体" w:hAnsi="宋体"/>
          <w:sz w:val="24"/>
          <w:szCs w:val="24"/>
        </w:rPr>
        <w:t>日期：</w:t>
      </w:r>
    </w:p>
    <w:p>
      <w:pPr>
        <w:spacing w:line="500" w:lineRule="exact"/>
        <w:rPr>
          <w:rFonts w:hint="eastAsia" w:ascii="宋体" w:hAnsi="宋体"/>
          <w:sz w:val="28"/>
          <w:szCs w:val="28"/>
        </w:rPr>
      </w:pPr>
    </w:p>
    <w:p>
      <w:pPr>
        <w:spacing w:line="500" w:lineRule="exact"/>
        <w:ind w:firstLine="4760" w:firstLineChars="1700"/>
        <w:rPr>
          <w:b/>
          <w:sz w:val="28"/>
          <w:szCs w:val="21"/>
        </w:rPr>
      </w:pPr>
      <w:r>
        <w:rPr>
          <w:rFonts w:hint="eastAsia" w:ascii="宋体" w:hAnsi="宋体"/>
          <w:sz w:val="28"/>
          <w:szCs w:val="28"/>
        </w:rPr>
        <w:t xml:space="preserve">  </w:t>
      </w:r>
    </w:p>
    <w:p>
      <w:pPr>
        <w:pStyle w:val="2"/>
        <w:rPr>
          <w:rFonts w:hint="eastAsia" w:ascii="宋体" w:hAnsi="宋体"/>
          <w:bCs/>
          <w:kern w:val="32"/>
          <w:sz w:val="20"/>
          <w:szCs w:val="20"/>
        </w:rPr>
      </w:pPr>
      <w:r>
        <w:rPr>
          <w:rFonts w:hint="eastAsia" w:ascii="宋体" w:hAnsi="宋体"/>
          <w:bCs/>
          <w:kern w:val="32"/>
          <w:sz w:val="20"/>
          <w:szCs w:val="20"/>
        </w:rPr>
        <w:t>从业人员、营业收入、资产总额填报上一年度数据，无上一年度数据的新成立企业可不填报。</w:t>
      </w:r>
    </w:p>
    <w:sectPr>
      <w:footerReference r:id="rId8" w:type="first"/>
      <w:footerReference r:id="rId7" w:type="default"/>
      <w:pgSz w:w="11906" w:h="16838"/>
      <w:pgMar w:top="1440" w:right="1559" w:bottom="1440" w:left="1559" w:header="1191" w:footer="1021" w:gutter="0"/>
      <w:pgNumType w:start="4"/>
      <w:cols w:space="720"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8" o:spid="_x0000_s1025" o:spt="202" type="#_x0000_t202" style="position:absolute;left:0pt;margin-left:176.95pt;margin-top:0pt;height:144pt;width:101.95pt;mso-position-horizontal-relative:margin;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39</w:t>
                </w:r>
                <w:r>
                  <w:rPr>
                    <w:sz w:val="18"/>
                  </w:rPr>
                  <w:fldChar w:fldCharType="end"/>
                </w:r>
                <w:r>
                  <w:rPr>
                    <w:rFonts w:hint="eastAsia"/>
                    <w:sz w:val="18"/>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文本框 19" o:spid="_x0000_s102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39</w:t>
                </w:r>
                <w:r>
                  <w:rPr>
                    <w:sz w:val="18"/>
                  </w:rPr>
                  <w:fldChar w:fldCharType="end"/>
                </w:r>
                <w:r>
                  <w:rPr>
                    <w:rFonts w:hint="eastAsia"/>
                    <w:sz w:val="18"/>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7" o:spid="_x0000_s1027" o:spt="202" type="#_x0000_t202" style="position:absolute;left:0pt;margin-left:176.95pt;margin-top:0pt;height:144pt;width:101.95pt;mso-position-horizontal-relative:margin;z-index:251662336;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5</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39</w:t>
                </w:r>
                <w:r>
                  <w:rPr>
                    <w:sz w:val="18"/>
                  </w:rPr>
                  <w:fldChar w:fldCharType="end"/>
                </w:r>
                <w:r>
                  <w:rPr>
                    <w:rFonts w:hint="eastAsia"/>
                    <w:sz w:val="18"/>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1028" o:spid="_x0000_s102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r>
                  <w:rPr>
                    <w:rFonts w:hint="eastAsia"/>
                    <w:sz w:val="18"/>
                  </w:rPr>
                  <w:t xml:space="preserve"> 页 共 </w:t>
                </w:r>
                <w:r>
                  <w:fldChar w:fldCharType="begin"/>
                </w:r>
                <w:r>
                  <w:instrText xml:space="preserve"> NUMPAGES  \* MERGEFORMAT </w:instrText>
                </w:r>
                <w:r>
                  <w:fldChar w:fldCharType="separate"/>
                </w:r>
                <w:r>
                  <w:rPr>
                    <w:sz w:val="18"/>
                  </w:rPr>
                  <w:t>39</w:t>
                </w:r>
                <w:r>
                  <w:rPr>
                    <w:sz w:val="18"/>
                  </w:rPr>
                  <w:fldChar w:fldCharType="end"/>
                </w:r>
                <w:r>
                  <w:rPr>
                    <w:rFonts w:hint="eastAsia"/>
                    <w:sz w:val="18"/>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E88B08"/>
    <w:multiLevelType w:val="singleLevel"/>
    <w:tmpl w:val="8FE88B08"/>
    <w:lvl w:ilvl="0" w:tentative="0">
      <w:start w:val="2"/>
      <w:numFmt w:val="decimal"/>
      <w:suff w:val="nothing"/>
      <w:lvlText w:val="%1、"/>
      <w:lvlJc w:val="left"/>
    </w:lvl>
  </w:abstractNum>
  <w:abstractNum w:abstractNumId="1">
    <w:nsid w:val="AC594C3F"/>
    <w:multiLevelType w:val="singleLevel"/>
    <w:tmpl w:val="AC594C3F"/>
    <w:lvl w:ilvl="0" w:tentative="0">
      <w:start w:val="2"/>
      <w:numFmt w:val="chineseCounting"/>
      <w:suff w:val="nothing"/>
      <w:lvlText w:val="%1、"/>
      <w:lvlJc w:val="left"/>
      <w:rPr>
        <w:rFonts w:hint="eastAsia"/>
      </w:rPr>
    </w:lvl>
  </w:abstractNum>
  <w:abstractNum w:abstractNumId="2">
    <w:nsid w:val="DF955E0C"/>
    <w:multiLevelType w:val="singleLevel"/>
    <w:tmpl w:val="DF955E0C"/>
    <w:lvl w:ilvl="0" w:tentative="0">
      <w:start w:val="1"/>
      <w:numFmt w:val="chineseCounting"/>
      <w:suff w:val="nothing"/>
      <w:lvlText w:val="%1、"/>
      <w:lvlJc w:val="left"/>
      <w:rPr>
        <w:rFonts w:hint="eastAsia"/>
      </w:rPr>
    </w:lvl>
  </w:abstractNum>
  <w:abstractNum w:abstractNumId="3">
    <w:nsid w:val="F04DC60B"/>
    <w:multiLevelType w:val="singleLevel"/>
    <w:tmpl w:val="F04DC60B"/>
    <w:lvl w:ilvl="0" w:tentative="0">
      <w:start w:val="1"/>
      <w:numFmt w:val="decimal"/>
      <w:suff w:val="nothing"/>
      <w:lvlText w:val="%1、"/>
      <w:lvlJc w:val="left"/>
    </w:lvl>
  </w:abstractNum>
  <w:abstractNum w:abstractNumId="4">
    <w:nsid w:val="F0E6E526"/>
    <w:multiLevelType w:val="singleLevel"/>
    <w:tmpl w:val="F0E6E526"/>
    <w:lvl w:ilvl="0" w:tentative="0">
      <w:start w:val="2"/>
      <w:numFmt w:val="chineseCounting"/>
      <w:suff w:val="nothing"/>
      <w:lvlText w:val="（%1）"/>
      <w:lvlJc w:val="left"/>
      <w:rPr>
        <w:rFonts w:hint="eastAsia"/>
      </w:rPr>
    </w:lvl>
  </w:abstractNum>
  <w:abstractNum w:abstractNumId="5">
    <w:nsid w:val="FD52C091"/>
    <w:multiLevelType w:val="singleLevel"/>
    <w:tmpl w:val="FD52C091"/>
    <w:lvl w:ilvl="0" w:tentative="0">
      <w:start w:val="1"/>
      <w:numFmt w:val="chineseCounting"/>
      <w:suff w:val="nothing"/>
      <w:lvlText w:val="%1、"/>
      <w:lvlJc w:val="left"/>
      <w:rPr>
        <w:rFonts w:hint="eastAsia"/>
      </w:rPr>
    </w:lvl>
  </w:abstractNum>
  <w:num w:numId="1">
    <w:abstractNumId w:val="3"/>
  </w:num>
  <w:num w:numId="2">
    <w:abstractNumId w:val="5"/>
  </w:num>
  <w:num w:numId="3">
    <w:abstractNumId w:val="0"/>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40719A"/>
    <w:rsid w:val="00012F1A"/>
    <w:rsid w:val="0001515B"/>
    <w:rsid w:val="0001579F"/>
    <w:rsid w:val="000209E8"/>
    <w:rsid w:val="00021354"/>
    <w:rsid w:val="00036979"/>
    <w:rsid w:val="00052159"/>
    <w:rsid w:val="00055288"/>
    <w:rsid w:val="00061B89"/>
    <w:rsid w:val="000749E3"/>
    <w:rsid w:val="0008574B"/>
    <w:rsid w:val="00092509"/>
    <w:rsid w:val="00096264"/>
    <w:rsid w:val="000B2242"/>
    <w:rsid w:val="000B4E75"/>
    <w:rsid w:val="000B6281"/>
    <w:rsid w:val="000C024B"/>
    <w:rsid w:val="000C1E05"/>
    <w:rsid w:val="000D3A3C"/>
    <w:rsid w:val="000D6792"/>
    <w:rsid w:val="000D6CBF"/>
    <w:rsid w:val="000F36FD"/>
    <w:rsid w:val="000F420B"/>
    <w:rsid w:val="001113BD"/>
    <w:rsid w:val="00111791"/>
    <w:rsid w:val="001346FB"/>
    <w:rsid w:val="0014389C"/>
    <w:rsid w:val="001441BD"/>
    <w:rsid w:val="001445D8"/>
    <w:rsid w:val="00144F58"/>
    <w:rsid w:val="00170AC8"/>
    <w:rsid w:val="001723CB"/>
    <w:rsid w:val="00181CE5"/>
    <w:rsid w:val="001847BB"/>
    <w:rsid w:val="0019311B"/>
    <w:rsid w:val="001968C2"/>
    <w:rsid w:val="001A3F7E"/>
    <w:rsid w:val="001B223C"/>
    <w:rsid w:val="001C722E"/>
    <w:rsid w:val="001D24AE"/>
    <w:rsid w:val="00202BD6"/>
    <w:rsid w:val="0023625C"/>
    <w:rsid w:val="00264AD0"/>
    <w:rsid w:val="00267701"/>
    <w:rsid w:val="0027087A"/>
    <w:rsid w:val="00276E33"/>
    <w:rsid w:val="00281EDB"/>
    <w:rsid w:val="002908C3"/>
    <w:rsid w:val="002E26BA"/>
    <w:rsid w:val="002E6886"/>
    <w:rsid w:val="002E6960"/>
    <w:rsid w:val="0030119B"/>
    <w:rsid w:val="003102EB"/>
    <w:rsid w:val="00334855"/>
    <w:rsid w:val="003354A7"/>
    <w:rsid w:val="00335BC8"/>
    <w:rsid w:val="00336A0E"/>
    <w:rsid w:val="0035014E"/>
    <w:rsid w:val="00352225"/>
    <w:rsid w:val="00356736"/>
    <w:rsid w:val="00356F10"/>
    <w:rsid w:val="00375A8E"/>
    <w:rsid w:val="003825F0"/>
    <w:rsid w:val="0039540B"/>
    <w:rsid w:val="003A4DB8"/>
    <w:rsid w:val="003A6E4C"/>
    <w:rsid w:val="003C6858"/>
    <w:rsid w:val="003D148F"/>
    <w:rsid w:val="003D1CFB"/>
    <w:rsid w:val="003D6656"/>
    <w:rsid w:val="003E4316"/>
    <w:rsid w:val="0040719A"/>
    <w:rsid w:val="004113B4"/>
    <w:rsid w:val="00423FB8"/>
    <w:rsid w:val="004276A9"/>
    <w:rsid w:val="00431EF5"/>
    <w:rsid w:val="004324B0"/>
    <w:rsid w:val="004426EF"/>
    <w:rsid w:val="0046124B"/>
    <w:rsid w:val="0046375D"/>
    <w:rsid w:val="00475851"/>
    <w:rsid w:val="00477B83"/>
    <w:rsid w:val="00480BEF"/>
    <w:rsid w:val="00481F6F"/>
    <w:rsid w:val="004874D5"/>
    <w:rsid w:val="00492BDD"/>
    <w:rsid w:val="004939B3"/>
    <w:rsid w:val="00495FD0"/>
    <w:rsid w:val="00496DA9"/>
    <w:rsid w:val="004A15A3"/>
    <w:rsid w:val="004A69E9"/>
    <w:rsid w:val="004B2B21"/>
    <w:rsid w:val="004D0B81"/>
    <w:rsid w:val="004D2178"/>
    <w:rsid w:val="004D414D"/>
    <w:rsid w:val="004D4AEB"/>
    <w:rsid w:val="004D5368"/>
    <w:rsid w:val="004D6A2F"/>
    <w:rsid w:val="004D7E40"/>
    <w:rsid w:val="004F4AD0"/>
    <w:rsid w:val="00517863"/>
    <w:rsid w:val="005208A1"/>
    <w:rsid w:val="0055173C"/>
    <w:rsid w:val="005714C6"/>
    <w:rsid w:val="00585BD7"/>
    <w:rsid w:val="00587D3E"/>
    <w:rsid w:val="005928EB"/>
    <w:rsid w:val="00592D26"/>
    <w:rsid w:val="00593490"/>
    <w:rsid w:val="005A43A4"/>
    <w:rsid w:val="005B0AAC"/>
    <w:rsid w:val="005B2A4D"/>
    <w:rsid w:val="005C0738"/>
    <w:rsid w:val="005C4399"/>
    <w:rsid w:val="005D1DBE"/>
    <w:rsid w:val="005E7297"/>
    <w:rsid w:val="005F131D"/>
    <w:rsid w:val="005F13D7"/>
    <w:rsid w:val="005F2787"/>
    <w:rsid w:val="005F6B99"/>
    <w:rsid w:val="0060517E"/>
    <w:rsid w:val="00613DF1"/>
    <w:rsid w:val="00635A33"/>
    <w:rsid w:val="00655FAC"/>
    <w:rsid w:val="0066001D"/>
    <w:rsid w:val="00663B25"/>
    <w:rsid w:val="00667675"/>
    <w:rsid w:val="0069100E"/>
    <w:rsid w:val="0069797E"/>
    <w:rsid w:val="006A014D"/>
    <w:rsid w:val="006C33FB"/>
    <w:rsid w:val="006F29E5"/>
    <w:rsid w:val="007029D2"/>
    <w:rsid w:val="007065C4"/>
    <w:rsid w:val="00727FB7"/>
    <w:rsid w:val="00731AC5"/>
    <w:rsid w:val="007331F6"/>
    <w:rsid w:val="0075194C"/>
    <w:rsid w:val="00752868"/>
    <w:rsid w:val="00764A7E"/>
    <w:rsid w:val="00767FEB"/>
    <w:rsid w:val="0078143C"/>
    <w:rsid w:val="00784EDD"/>
    <w:rsid w:val="00787AB8"/>
    <w:rsid w:val="00795E50"/>
    <w:rsid w:val="007A60A7"/>
    <w:rsid w:val="007B2462"/>
    <w:rsid w:val="007B3E54"/>
    <w:rsid w:val="007B4F2E"/>
    <w:rsid w:val="007C1889"/>
    <w:rsid w:val="007C36B2"/>
    <w:rsid w:val="007C6336"/>
    <w:rsid w:val="007E0C5B"/>
    <w:rsid w:val="007E1A71"/>
    <w:rsid w:val="007F6C6F"/>
    <w:rsid w:val="00813BFB"/>
    <w:rsid w:val="00814BE5"/>
    <w:rsid w:val="0087235E"/>
    <w:rsid w:val="008A1528"/>
    <w:rsid w:val="008A1AFD"/>
    <w:rsid w:val="008B17D7"/>
    <w:rsid w:val="008B21D6"/>
    <w:rsid w:val="008B73C2"/>
    <w:rsid w:val="008C3D65"/>
    <w:rsid w:val="008D0402"/>
    <w:rsid w:val="008D499B"/>
    <w:rsid w:val="008D4EE8"/>
    <w:rsid w:val="008F117D"/>
    <w:rsid w:val="008F16FD"/>
    <w:rsid w:val="00900C81"/>
    <w:rsid w:val="00902C2A"/>
    <w:rsid w:val="009035BD"/>
    <w:rsid w:val="00905EEC"/>
    <w:rsid w:val="009310FD"/>
    <w:rsid w:val="00931664"/>
    <w:rsid w:val="00936D14"/>
    <w:rsid w:val="0094075F"/>
    <w:rsid w:val="009613AC"/>
    <w:rsid w:val="00982B5D"/>
    <w:rsid w:val="00997730"/>
    <w:rsid w:val="009D0D69"/>
    <w:rsid w:val="009D238A"/>
    <w:rsid w:val="009D5A0E"/>
    <w:rsid w:val="009E24BC"/>
    <w:rsid w:val="009E4FE8"/>
    <w:rsid w:val="009E505F"/>
    <w:rsid w:val="00A007F8"/>
    <w:rsid w:val="00A1528E"/>
    <w:rsid w:val="00A21D5C"/>
    <w:rsid w:val="00A32A52"/>
    <w:rsid w:val="00A3677B"/>
    <w:rsid w:val="00A42688"/>
    <w:rsid w:val="00A46C22"/>
    <w:rsid w:val="00A6209E"/>
    <w:rsid w:val="00A70193"/>
    <w:rsid w:val="00A72283"/>
    <w:rsid w:val="00A73695"/>
    <w:rsid w:val="00A87F74"/>
    <w:rsid w:val="00AA69AE"/>
    <w:rsid w:val="00AB30E6"/>
    <w:rsid w:val="00AB7A64"/>
    <w:rsid w:val="00AC74A1"/>
    <w:rsid w:val="00AD3E20"/>
    <w:rsid w:val="00AD6BF7"/>
    <w:rsid w:val="00AE4034"/>
    <w:rsid w:val="00AE58B3"/>
    <w:rsid w:val="00AF1302"/>
    <w:rsid w:val="00AF581C"/>
    <w:rsid w:val="00B00BD6"/>
    <w:rsid w:val="00B02094"/>
    <w:rsid w:val="00B025C2"/>
    <w:rsid w:val="00B037BD"/>
    <w:rsid w:val="00B07B69"/>
    <w:rsid w:val="00B170C8"/>
    <w:rsid w:val="00B2494E"/>
    <w:rsid w:val="00B46637"/>
    <w:rsid w:val="00B55BBB"/>
    <w:rsid w:val="00B63D8B"/>
    <w:rsid w:val="00B8009D"/>
    <w:rsid w:val="00B870AB"/>
    <w:rsid w:val="00B90C0F"/>
    <w:rsid w:val="00BA12F3"/>
    <w:rsid w:val="00BB1DDF"/>
    <w:rsid w:val="00BB5497"/>
    <w:rsid w:val="00BD0547"/>
    <w:rsid w:val="00BD4123"/>
    <w:rsid w:val="00C07F79"/>
    <w:rsid w:val="00C26A54"/>
    <w:rsid w:val="00C34341"/>
    <w:rsid w:val="00C354D6"/>
    <w:rsid w:val="00C53640"/>
    <w:rsid w:val="00C6317A"/>
    <w:rsid w:val="00C63F7E"/>
    <w:rsid w:val="00C7052F"/>
    <w:rsid w:val="00C84E03"/>
    <w:rsid w:val="00C922BA"/>
    <w:rsid w:val="00CA189B"/>
    <w:rsid w:val="00CB471D"/>
    <w:rsid w:val="00CC1B03"/>
    <w:rsid w:val="00CD1788"/>
    <w:rsid w:val="00CE4E78"/>
    <w:rsid w:val="00CF05EE"/>
    <w:rsid w:val="00CF5C8B"/>
    <w:rsid w:val="00D149EA"/>
    <w:rsid w:val="00D21554"/>
    <w:rsid w:val="00D25C24"/>
    <w:rsid w:val="00D26EED"/>
    <w:rsid w:val="00D3077B"/>
    <w:rsid w:val="00D42B17"/>
    <w:rsid w:val="00D47A31"/>
    <w:rsid w:val="00D52D43"/>
    <w:rsid w:val="00D53916"/>
    <w:rsid w:val="00D61D9F"/>
    <w:rsid w:val="00D70859"/>
    <w:rsid w:val="00D74A07"/>
    <w:rsid w:val="00D75C2E"/>
    <w:rsid w:val="00D77532"/>
    <w:rsid w:val="00D81E29"/>
    <w:rsid w:val="00D859EB"/>
    <w:rsid w:val="00D86855"/>
    <w:rsid w:val="00D907B2"/>
    <w:rsid w:val="00D96F7D"/>
    <w:rsid w:val="00D97C98"/>
    <w:rsid w:val="00DA7B93"/>
    <w:rsid w:val="00DA7E62"/>
    <w:rsid w:val="00DE1BE7"/>
    <w:rsid w:val="00DE3A13"/>
    <w:rsid w:val="00DE5743"/>
    <w:rsid w:val="00DF3722"/>
    <w:rsid w:val="00E068A6"/>
    <w:rsid w:val="00E13486"/>
    <w:rsid w:val="00E146F6"/>
    <w:rsid w:val="00E153B5"/>
    <w:rsid w:val="00E2298B"/>
    <w:rsid w:val="00E24757"/>
    <w:rsid w:val="00E313EC"/>
    <w:rsid w:val="00E33329"/>
    <w:rsid w:val="00E34A37"/>
    <w:rsid w:val="00EA071B"/>
    <w:rsid w:val="00EB40A4"/>
    <w:rsid w:val="00EB5C42"/>
    <w:rsid w:val="00EB60B2"/>
    <w:rsid w:val="00EC6F66"/>
    <w:rsid w:val="00EE42DB"/>
    <w:rsid w:val="00EF5BA2"/>
    <w:rsid w:val="00EF7366"/>
    <w:rsid w:val="00EF777C"/>
    <w:rsid w:val="00F01209"/>
    <w:rsid w:val="00F01EF4"/>
    <w:rsid w:val="00F11869"/>
    <w:rsid w:val="00F13C99"/>
    <w:rsid w:val="00F205FC"/>
    <w:rsid w:val="00F22A33"/>
    <w:rsid w:val="00F278F6"/>
    <w:rsid w:val="00F36FA9"/>
    <w:rsid w:val="00F431B9"/>
    <w:rsid w:val="00F45246"/>
    <w:rsid w:val="00F643E2"/>
    <w:rsid w:val="00F67630"/>
    <w:rsid w:val="00F97525"/>
    <w:rsid w:val="00FA33AF"/>
    <w:rsid w:val="00FB475B"/>
    <w:rsid w:val="00FB6945"/>
    <w:rsid w:val="00FC206D"/>
    <w:rsid w:val="00FC3D46"/>
    <w:rsid w:val="00FC48CB"/>
    <w:rsid w:val="00FD6C83"/>
    <w:rsid w:val="00FE0185"/>
    <w:rsid w:val="00FE18D6"/>
    <w:rsid w:val="00FE7007"/>
    <w:rsid w:val="00FE700E"/>
    <w:rsid w:val="00FE7B94"/>
    <w:rsid w:val="00FF5F78"/>
    <w:rsid w:val="0100391F"/>
    <w:rsid w:val="010324A1"/>
    <w:rsid w:val="010C0502"/>
    <w:rsid w:val="011078C7"/>
    <w:rsid w:val="01192C1F"/>
    <w:rsid w:val="012515C4"/>
    <w:rsid w:val="012A2737"/>
    <w:rsid w:val="01347A59"/>
    <w:rsid w:val="01352E88"/>
    <w:rsid w:val="0136557F"/>
    <w:rsid w:val="013C06BC"/>
    <w:rsid w:val="013C690E"/>
    <w:rsid w:val="014063FE"/>
    <w:rsid w:val="0143482E"/>
    <w:rsid w:val="01465A6E"/>
    <w:rsid w:val="015B4FE6"/>
    <w:rsid w:val="015D6851"/>
    <w:rsid w:val="015F6D9E"/>
    <w:rsid w:val="0168325F"/>
    <w:rsid w:val="016C71F3"/>
    <w:rsid w:val="01714809"/>
    <w:rsid w:val="01747E56"/>
    <w:rsid w:val="017F3144"/>
    <w:rsid w:val="01802665"/>
    <w:rsid w:val="01820D26"/>
    <w:rsid w:val="018C3C5D"/>
    <w:rsid w:val="01944054"/>
    <w:rsid w:val="019A43DE"/>
    <w:rsid w:val="019B1886"/>
    <w:rsid w:val="019B33FB"/>
    <w:rsid w:val="01B04370"/>
    <w:rsid w:val="01B371A8"/>
    <w:rsid w:val="01BD17FD"/>
    <w:rsid w:val="01C34939"/>
    <w:rsid w:val="01C901A1"/>
    <w:rsid w:val="01CF1282"/>
    <w:rsid w:val="01D152A8"/>
    <w:rsid w:val="01D60B10"/>
    <w:rsid w:val="01DB1C83"/>
    <w:rsid w:val="01E4322D"/>
    <w:rsid w:val="01E925F2"/>
    <w:rsid w:val="01EE19B6"/>
    <w:rsid w:val="01FB51D5"/>
    <w:rsid w:val="01FD42EF"/>
    <w:rsid w:val="020D4C81"/>
    <w:rsid w:val="020E0E6D"/>
    <w:rsid w:val="021138F7"/>
    <w:rsid w:val="0213141D"/>
    <w:rsid w:val="021653B1"/>
    <w:rsid w:val="021A6C4F"/>
    <w:rsid w:val="021F7DC1"/>
    <w:rsid w:val="02225B04"/>
    <w:rsid w:val="02290C40"/>
    <w:rsid w:val="023615AF"/>
    <w:rsid w:val="02397D48"/>
    <w:rsid w:val="023B6BC5"/>
    <w:rsid w:val="02436886"/>
    <w:rsid w:val="024737BC"/>
    <w:rsid w:val="02477318"/>
    <w:rsid w:val="024C21BD"/>
    <w:rsid w:val="024E06A7"/>
    <w:rsid w:val="025263E9"/>
    <w:rsid w:val="02535CBD"/>
    <w:rsid w:val="02581525"/>
    <w:rsid w:val="02587777"/>
    <w:rsid w:val="025A34EF"/>
    <w:rsid w:val="025D6B3C"/>
    <w:rsid w:val="025F0B06"/>
    <w:rsid w:val="027D0F8C"/>
    <w:rsid w:val="028209AB"/>
    <w:rsid w:val="028440C8"/>
    <w:rsid w:val="028D5673"/>
    <w:rsid w:val="0291499D"/>
    <w:rsid w:val="02936A01"/>
    <w:rsid w:val="02963DFC"/>
    <w:rsid w:val="029C3B08"/>
    <w:rsid w:val="029E162E"/>
    <w:rsid w:val="02AF7331"/>
    <w:rsid w:val="02BA5D3C"/>
    <w:rsid w:val="02BF77F6"/>
    <w:rsid w:val="02C44E0D"/>
    <w:rsid w:val="02C46BBB"/>
    <w:rsid w:val="02C60B85"/>
    <w:rsid w:val="02CE3596"/>
    <w:rsid w:val="02D037B2"/>
    <w:rsid w:val="02D5544A"/>
    <w:rsid w:val="02DE7C7D"/>
    <w:rsid w:val="02DF57A3"/>
    <w:rsid w:val="02E132C9"/>
    <w:rsid w:val="02ED1C6E"/>
    <w:rsid w:val="02F05C02"/>
    <w:rsid w:val="02F92D08"/>
    <w:rsid w:val="02F96864"/>
    <w:rsid w:val="030C3B77"/>
    <w:rsid w:val="031026A6"/>
    <w:rsid w:val="03237D85"/>
    <w:rsid w:val="03265180"/>
    <w:rsid w:val="032B09E8"/>
    <w:rsid w:val="032D5D02"/>
    <w:rsid w:val="032D650E"/>
    <w:rsid w:val="032F6286"/>
    <w:rsid w:val="0339297B"/>
    <w:rsid w:val="03393105"/>
    <w:rsid w:val="033A0C2B"/>
    <w:rsid w:val="034321D6"/>
    <w:rsid w:val="0350044F"/>
    <w:rsid w:val="03511AD9"/>
    <w:rsid w:val="035241C7"/>
    <w:rsid w:val="03550169"/>
    <w:rsid w:val="03653EFA"/>
    <w:rsid w:val="03681C3C"/>
    <w:rsid w:val="036914A1"/>
    <w:rsid w:val="036B1936"/>
    <w:rsid w:val="03710AF1"/>
    <w:rsid w:val="03732126"/>
    <w:rsid w:val="03744E73"/>
    <w:rsid w:val="03767EB5"/>
    <w:rsid w:val="03800D34"/>
    <w:rsid w:val="03870314"/>
    <w:rsid w:val="0388408C"/>
    <w:rsid w:val="038B1487"/>
    <w:rsid w:val="038F0F77"/>
    <w:rsid w:val="03905ADC"/>
    <w:rsid w:val="0396057B"/>
    <w:rsid w:val="039B5B6E"/>
    <w:rsid w:val="039E565E"/>
    <w:rsid w:val="03A26EFC"/>
    <w:rsid w:val="03A72764"/>
    <w:rsid w:val="03AA7DC4"/>
    <w:rsid w:val="03AD58A1"/>
    <w:rsid w:val="03B804CE"/>
    <w:rsid w:val="03BB1D6C"/>
    <w:rsid w:val="03BE7AAE"/>
    <w:rsid w:val="03C70711"/>
    <w:rsid w:val="03CA1FAF"/>
    <w:rsid w:val="03CC5D27"/>
    <w:rsid w:val="03DB6F30"/>
    <w:rsid w:val="03DC0872"/>
    <w:rsid w:val="03DD40E2"/>
    <w:rsid w:val="03DF1EFE"/>
    <w:rsid w:val="03E175A9"/>
    <w:rsid w:val="03E219EE"/>
    <w:rsid w:val="03E87000"/>
    <w:rsid w:val="03EB7101"/>
    <w:rsid w:val="03F31506"/>
    <w:rsid w:val="03F4527E"/>
    <w:rsid w:val="03F60FF6"/>
    <w:rsid w:val="03FD2384"/>
    <w:rsid w:val="040172D6"/>
    <w:rsid w:val="040305E4"/>
    <w:rsid w:val="040A4AA1"/>
    <w:rsid w:val="041268CD"/>
    <w:rsid w:val="04180F6C"/>
    <w:rsid w:val="041E28DE"/>
    <w:rsid w:val="04277401"/>
    <w:rsid w:val="04306BA9"/>
    <w:rsid w:val="04313B91"/>
    <w:rsid w:val="043164D2"/>
    <w:rsid w:val="043B10FF"/>
    <w:rsid w:val="043F0BEF"/>
    <w:rsid w:val="044713CA"/>
    <w:rsid w:val="044B7594"/>
    <w:rsid w:val="045729F7"/>
    <w:rsid w:val="045B70AB"/>
    <w:rsid w:val="04671E26"/>
    <w:rsid w:val="046A2818"/>
    <w:rsid w:val="047343F5"/>
    <w:rsid w:val="04781A0B"/>
    <w:rsid w:val="047F0E44"/>
    <w:rsid w:val="048605CC"/>
    <w:rsid w:val="04956A61"/>
    <w:rsid w:val="049B2297"/>
    <w:rsid w:val="04A22844"/>
    <w:rsid w:val="04A24CDA"/>
    <w:rsid w:val="04AC7907"/>
    <w:rsid w:val="04B35139"/>
    <w:rsid w:val="04C17856"/>
    <w:rsid w:val="04C76DB5"/>
    <w:rsid w:val="04C82992"/>
    <w:rsid w:val="04D358FF"/>
    <w:rsid w:val="04D53301"/>
    <w:rsid w:val="04DA0918"/>
    <w:rsid w:val="04DE21B6"/>
    <w:rsid w:val="04DF7CDC"/>
    <w:rsid w:val="04E71D9A"/>
    <w:rsid w:val="04E86B91"/>
    <w:rsid w:val="04F73278"/>
    <w:rsid w:val="05025DE5"/>
    <w:rsid w:val="05085485"/>
    <w:rsid w:val="050D4849"/>
    <w:rsid w:val="050E7E19"/>
    <w:rsid w:val="05127BD7"/>
    <w:rsid w:val="051536FE"/>
    <w:rsid w:val="051554AC"/>
    <w:rsid w:val="05157BA2"/>
    <w:rsid w:val="05171224"/>
    <w:rsid w:val="05191440"/>
    <w:rsid w:val="052D0A47"/>
    <w:rsid w:val="052E656D"/>
    <w:rsid w:val="052F0C0F"/>
    <w:rsid w:val="05367C17"/>
    <w:rsid w:val="053C0C8A"/>
    <w:rsid w:val="05513422"/>
    <w:rsid w:val="0561125F"/>
    <w:rsid w:val="05616943"/>
    <w:rsid w:val="05667FAC"/>
    <w:rsid w:val="056D52E8"/>
    <w:rsid w:val="05761C29"/>
    <w:rsid w:val="057C4176"/>
    <w:rsid w:val="057C552B"/>
    <w:rsid w:val="0581047D"/>
    <w:rsid w:val="05852631"/>
    <w:rsid w:val="05883ED0"/>
    <w:rsid w:val="058A7C48"/>
    <w:rsid w:val="05970E96"/>
    <w:rsid w:val="059B00A7"/>
    <w:rsid w:val="059B1E55"/>
    <w:rsid w:val="059F217D"/>
    <w:rsid w:val="05A14F91"/>
    <w:rsid w:val="05A30C46"/>
    <w:rsid w:val="05A36F5B"/>
    <w:rsid w:val="05A84572"/>
    <w:rsid w:val="05B3139E"/>
    <w:rsid w:val="05B42F17"/>
    <w:rsid w:val="05B9677F"/>
    <w:rsid w:val="05BC1DCB"/>
    <w:rsid w:val="05BE5B43"/>
    <w:rsid w:val="05BE78F1"/>
    <w:rsid w:val="05C25634"/>
    <w:rsid w:val="05CF13A4"/>
    <w:rsid w:val="05D0666E"/>
    <w:rsid w:val="05D13AC9"/>
    <w:rsid w:val="05D15877"/>
    <w:rsid w:val="05D84E57"/>
    <w:rsid w:val="05D95B7D"/>
    <w:rsid w:val="05DD0D8E"/>
    <w:rsid w:val="05E15B6B"/>
    <w:rsid w:val="05E97064"/>
    <w:rsid w:val="05EA33DB"/>
    <w:rsid w:val="05EF1D0A"/>
    <w:rsid w:val="05F37CA5"/>
    <w:rsid w:val="05F52512"/>
    <w:rsid w:val="05FB28F4"/>
    <w:rsid w:val="060905E2"/>
    <w:rsid w:val="060D4B1C"/>
    <w:rsid w:val="06113EC5"/>
    <w:rsid w:val="06120DFE"/>
    <w:rsid w:val="06144958"/>
    <w:rsid w:val="06191E14"/>
    <w:rsid w:val="06195937"/>
    <w:rsid w:val="0619721E"/>
    <w:rsid w:val="061B724B"/>
    <w:rsid w:val="061D286A"/>
    <w:rsid w:val="0626507B"/>
    <w:rsid w:val="063074DF"/>
    <w:rsid w:val="06316A76"/>
    <w:rsid w:val="0638617B"/>
    <w:rsid w:val="0639341C"/>
    <w:rsid w:val="0654647D"/>
    <w:rsid w:val="065F10D4"/>
    <w:rsid w:val="0661228A"/>
    <w:rsid w:val="06613E0D"/>
    <w:rsid w:val="066E1317"/>
    <w:rsid w:val="066E5B12"/>
    <w:rsid w:val="066F57C4"/>
    <w:rsid w:val="067032E2"/>
    <w:rsid w:val="06714A32"/>
    <w:rsid w:val="067E5DF8"/>
    <w:rsid w:val="06866C9D"/>
    <w:rsid w:val="068723D9"/>
    <w:rsid w:val="06915006"/>
    <w:rsid w:val="069D39AB"/>
    <w:rsid w:val="06A05249"/>
    <w:rsid w:val="06A411DD"/>
    <w:rsid w:val="06A50AB1"/>
    <w:rsid w:val="06A64F55"/>
    <w:rsid w:val="06BD229F"/>
    <w:rsid w:val="06C07699"/>
    <w:rsid w:val="06C74ECC"/>
    <w:rsid w:val="06C947A0"/>
    <w:rsid w:val="06D118A6"/>
    <w:rsid w:val="06D27AF8"/>
    <w:rsid w:val="06D575E9"/>
    <w:rsid w:val="06D94DA0"/>
    <w:rsid w:val="06DA075B"/>
    <w:rsid w:val="06DC0977"/>
    <w:rsid w:val="06DD649D"/>
    <w:rsid w:val="06DE46EF"/>
    <w:rsid w:val="06F061D0"/>
    <w:rsid w:val="06F77830"/>
    <w:rsid w:val="07043A2A"/>
    <w:rsid w:val="0708176C"/>
    <w:rsid w:val="070A64CF"/>
    <w:rsid w:val="070E2F88"/>
    <w:rsid w:val="07180613"/>
    <w:rsid w:val="071874D5"/>
    <w:rsid w:val="07195727"/>
    <w:rsid w:val="071C0D41"/>
    <w:rsid w:val="07294629"/>
    <w:rsid w:val="072A5AB9"/>
    <w:rsid w:val="072A7934"/>
    <w:rsid w:val="0730481F"/>
    <w:rsid w:val="074327A4"/>
    <w:rsid w:val="074A3B33"/>
    <w:rsid w:val="075229E7"/>
    <w:rsid w:val="075B5D40"/>
    <w:rsid w:val="076331FF"/>
    <w:rsid w:val="07660241"/>
    <w:rsid w:val="076C3123"/>
    <w:rsid w:val="07726BE5"/>
    <w:rsid w:val="077366B8"/>
    <w:rsid w:val="07747E75"/>
    <w:rsid w:val="077741FC"/>
    <w:rsid w:val="078C7883"/>
    <w:rsid w:val="079154BF"/>
    <w:rsid w:val="079528D4"/>
    <w:rsid w:val="079B438E"/>
    <w:rsid w:val="079C79E5"/>
    <w:rsid w:val="079E3E7E"/>
    <w:rsid w:val="07A52A49"/>
    <w:rsid w:val="07A96C95"/>
    <w:rsid w:val="07AA2823"/>
    <w:rsid w:val="07AA637F"/>
    <w:rsid w:val="07B13BB2"/>
    <w:rsid w:val="07BE62CF"/>
    <w:rsid w:val="07C34F21"/>
    <w:rsid w:val="07CA4C73"/>
    <w:rsid w:val="07CC63D5"/>
    <w:rsid w:val="07CD02C0"/>
    <w:rsid w:val="07D23B28"/>
    <w:rsid w:val="07D7113E"/>
    <w:rsid w:val="07E06245"/>
    <w:rsid w:val="07EF46DA"/>
    <w:rsid w:val="07FA3DBD"/>
    <w:rsid w:val="080628B6"/>
    <w:rsid w:val="080C703A"/>
    <w:rsid w:val="08122176"/>
    <w:rsid w:val="081B54CF"/>
    <w:rsid w:val="0822060B"/>
    <w:rsid w:val="082A74C0"/>
    <w:rsid w:val="08316AA1"/>
    <w:rsid w:val="08362309"/>
    <w:rsid w:val="083B16CD"/>
    <w:rsid w:val="083C6531"/>
    <w:rsid w:val="084A5DB4"/>
    <w:rsid w:val="08512C9F"/>
    <w:rsid w:val="085602B5"/>
    <w:rsid w:val="085D3C68"/>
    <w:rsid w:val="085E6AD7"/>
    <w:rsid w:val="08607386"/>
    <w:rsid w:val="08626C5A"/>
    <w:rsid w:val="08653931"/>
    <w:rsid w:val="08713D58"/>
    <w:rsid w:val="08766BA9"/>
    <w:rsid w:val="087B41C0"/>
    <w:rsid w:val="087C76F2"/>
    <w:rsid w:val="087D1CE6"/>
    <w:rsid w:val="08850B9A"/>
    <w:rsid w:val="08927C71"/>
    <w:rsid w:val="089B6610"/>
    <w:rsid w:val="08A41020"/>
    <w:rsid w:val="08A6363E"/>
    <w:rsid w:val="08AC4379"/>
    <w:rsid w:val="08B74A31"/>
    <w:rsid w:val="08BA4CE8"/>
    <w:rsid w:val="08BD20E2"/>
    <w:rsid w:val="08BF22FE"/>
    <w:rsid w:val="08C35E59"/>
    <w:rsid w:val="08C47176"/>
    <w:rsid w:val="08C6368D"/>
    <w:rsid w:val="08D00067"/>
    <w:rsid w:val="08D9318B"/>
    <w:rsid w:val="08DA7138"/>
    <w:rsid w:val="08DB79D1"/>
    <w:rsid w:val="08E43B13"/>
    <w:rsid w:val="08EE6740"/>
    <w:rsid w:val="08F04266"/>
    <w:rsid w:val="08F24482"/>
    <w:rsid w:val="08F47BCE"/>
    <w:rsid w:val="08F5187C"/>
    <w:rsid w:val="08F57ACE"/>
    <w:rsid w:val="09000221"/>
    <w:rsid w:val="0901567A"/>
    <w:rsid w:val="090B3174"/>
    <w:rsid w:val="090D12BC"/>
    <w:rsid w:val="09175C96"/>
    <w:rsid w:val="091837BC"/>
    <w:rsid w:val="0923288D"/>
    <w:rsid w:val="092C7268"/>
    <w:rsid w:val="09300B06"/>
    <w:rsid w:val="09320D22"/>
    <w:rsid w:val="094D4CA9"/>
    <w:rsid w:val="09510A7C"/>
    <w:rsid w:val="095F3199"/>
    <w:rsid w:val="096133B5"/>
    <w:rsid w:val="096609CC"/>
    <w:rsid w:val="096A04BC"/>
    <w:rsid w:val="096E031F"/>
    <w:rsid w:val="097529BD"/>
    <w:rsid w:val="097F383C"/>
    <w:rsid w:val="09811362"/>
    <w:rsid w:val="0983157E"/>
    <w:rsid w:val="09842C00"/>
    <w:rsid w:val="09864BCA"/>
    <w:rsid w:val="098F7F12"/>
    <w:rsid w:val="09A16E15"/>
    <w:rsid w:val="09A6526C"/>
    <w:rsid w:val="09BA2AC6"/>
    <w:rsid w:val="09BB0D18"/>
    <w:rsid w:val="09C120A6"/>
    <w:rsid w:val="09C676BC"/>
    <w:rsid w:val="09D122E9"/>
    <w:rsid w:val="09D9066F"/>
    <w:rsid w:val="09E10052"/>
    <w:rsid w:val="09E71B0D"/>
    <w:rsid w:val="09F204B1"/>
    <w:rsid w:val="0A073079"/>
    <w:rsid w:val="0A0B50CF"/>
    <w:rsid w:val="0A1B7A08"/>
    <w:rsid w:val="0A261E92"/>
    <w:rsid w:val="0A3250CE"/>
    <w:rsid w:val="0A3B2AA1"/>
    <w:rsid w:val="0A3B7763"/>
    <w:rsid w:val="0A3E7253"/>
    <w:rsid w:val="0A4C6D5E"/>
    <w:rsid w:val="0A4F76B2"/>
    <w:rsid w:val="0A544CC8"/>
    <w:rsid w:val="0A572551"/>
    <w:rsid w:val="0A59408D"/>
    <w:rsid w:val="0A6E5D8A"/>
    <w:rsid w:val="0A71587A"/>
    <w:rsid w:val="0A716D46"/>
    <w:rsid w:val="0A747118"/>
    <w:rsid w:val="0A80786B"/>
    <w:rsid w:val="0A8C6210"/>
    <w:rsid w:val="0A8F06B7"/>
    <w:rsid w:val="0A903894"/>
    <w:rsid w:val="0A92134D"/>
    <w:rsid w:val="0A930F17"/>
    <w:rsid w:val="0A95018D"/>
    <w:rsid w:val="0A99092D"/>
    <w:rsid w:val="0A9D041D"/>
    <w:rsid w:val="0AB063A2"/>
    <w:rsid w:val="0ABD461B"/>
    <w:rsid w:val="0AC21C32"/>
    <w:rsid w:val="0AC7549A"/>
    <w:rsid w:val="0ACC485F"/>
    <w:rsid w:val="0ADD339A"/>
    <w:rsid w:val="0ADD4CBE"/>
    <w:rsid w:val="0ADF4F86"/>
    <w:rsid w:val="0AE41BA8"/>
    <w:rsid w:val="0AE4604C"/>
    <w:rsid w:val="0AE47DFA"/>
    <w:rsid w:val="0AEC3153"/>
    <w:rsid w:val="0AF12517"/>
    <w:rsid w:val="0AF65D7F"/>
    <w:rsid w:val="0AFD0EBC"/>
    <w:rsid w:val="0AFD710E"/>
    <w:rsid w:val="0AFF5732"/>
    <w:rsid w:val="0B073AE9"/>
    <w:rsid w:val="0B1974D6"/>
    <w:rsid w:val="0B1A381C"/>
    <w:rsid w:val="0B1D330C"/>
    <w:rsid w:val="0B1F7084"/>
    <w:rsid w:val="0B212DFC"/>
    <w:rsid w:val="0B2367D5"/>
    <w:rsid w:val="0B2D79F3"/>
    <w:rsid w:val="0B316DB7"/>
    <w:rsid w:val="0B330D82"/>
    <w:rsid w:val="0B3A3EBE"/>
    <w:rsid w:val="0B3A5C6C"/>
    <w:rsid w:val="0B420FC5"/>
    <w:rsid w:val="0B5A630E"/>
    <w:rsid w:val="0B5D7822"/>
    <w:rsid w:val="0B61769D"/>
    <w:rsid w:val="0B6B051B"/>
    <w:rsid w:val="0B6D4B72"/>
    <w:rsid w:val="0B72016B"/>
    <w:rsid w:val="0B723658"/>
    <w:rsid w:val="0B7F7B23"/>
    <w:rsid w:val="0B907F82"/>
    <w:rsid w:val="0B984EA0"/>
    <w:rsid w:val="0BA20886"/>
    <w:rsid w:val="0BA637D9"/>
    <w:rsid w:val="0BAC10CA"/>
    <w:rsid w:val="0BAF708A"/>
    <w:rsid w:val="0BB62F04"/>
    <w:rsid w:val="0BBA6DAD"/>
    <w:rsid w:val="0BBB15F9"/>
    <w:rsid w:val="0BBE064B"/>
    <w:rsid w:val="0BC33EB3"/>
    <w:rsid w:val="0BC8771C"/>
    <w:rsid w:val="0BCB4B16"/>
    <w:rsid w:val="0BDB744F"/>
    <w:rsid w:val="0BE66096"/>
    <w:rsid w:val="0BF5250D"/>
    <w:rsid w:val="0BF70001"/>
    <w:rsid w:val="0BF71DAF"/>
    <w:rsid w:val="0C0A3890"/>
    <w:rsid w:val="0C152346"/>
    <w:rsid w:val="0C1741FF"/>
    <w:rsid w:val="0C177D5B"/>
    <w:rsid w:val="0C193AD3"/>
    <w:rsid w:val="0C1C7A68"/>
    <w:rsid w:val="0C1E10EA"/>
    <w:rsid w:val="0C252478"/>
    <w:rsid w:val="0C272694"/>
    <w:rsid w:val="0C2B3807"/>
    <w:rsid w:val="0C2E5A5D"/>
    <w:rsid w:val="0C387DEE"/>
    <w:rsid w:val="0C3B6140"/>
    <w:rsid w:val="0C5114BF"/>
    <w:rsid w:val="0C520D15"/>
    <w:rsid w:val="0C600F47"/>
    <w:rsid w:val="0C641C26"/>
    <w:rsid w:val="0C655925"/>
    <w:rsid w:val="0C71390F"/>
    <w:rsid w:val="0C7E427E"/>
    <w:rsid w:val="0C8B67E2"/>
    <w:rsid w:val="0C8C699B"/>
    <w:rsid w:val="0C8E7B5B"/>
    <w:rsid w:val="0C8F023A"/>
    <w:rsid w:val="0C9B098C"/>
    <w:rsid w:val="0CAE6912"/>
    <w:rsid w:val="0CB97065"/>
    <w:rsid w:val="0CBE28CD"/>
    <w:rsid w:val="0CC223BD"/>
    <w:rsid w:val="0CD07C62"/>
    <w:rsid w:val="0CD345CA"/>
    <w:rsid w:val="0CD8573D"/>
    <w:rsid w:val="0CDD2D53"/>
    <w:rsid w:val="0CE20369"/>
    <w:rsid w:val="0CE57E5A"/>
    <w:rsid w:val="0CF4009D"/>
    <w:rsid w:val="0CFF53BF"/>
    <w:rsid w:val="0D043468"/>
    <w:rsid w:val="0D077DD0"/>
    <w:rsid w:val="0D097FEC"/>
    <w:rsid w:val="0D0E73B0"/>
    <w:rsid w:val="0D132C19"/>
    <w:rsid w:val="0D167EAC"/>
    <w:rsid w:val="0D1B4A6E"/>
    <w:rsid w:val="0D1F15BD"/>
    <w:rsid w:val="0D23258A"/>
    <w:rsid w:val="0D2564A8"/>
    <w:rsid w:val="0D2941EA"/>
    <w:rsid w:val="0D3861DB"/>
    <w:rsid w:val="0D3C04E4"/>
    <w:rsid w:val="0D3D7C96"/>
    <w:rsid w:val="0D42705A"/>
    <w:rsid w:val="0D500F2B"/>
    <w:rsid w:val="0D570D57"/>
    <w:rsid w:val="0D5A43A4"/>
    <w:rsid w:val="0D645222"/>
    <w:rsid w:val="0D703BC7"/>
    <w:rsid w:val="0D730C38"/>
    <w:rsid w:val="0D757FB6"/>
    <w:rsid w:val="0D7853F2"/>
    <w:rsid w:val="0D796F15"/>
    <w:rsid w:val="0D7C7760"/>
    <w:rsid w:val="0D7D4785"/>
    <w:rsid w:val="0D7F205C"/>
    <w:rsid w:val="0D840F1F"/>
    <w:rsid w:val="0D8C6527"/>
    <w:rsid w:val="0D906017"/>
    <w:rsid w:val="0D98311E"/>
    <w:rsid w:val="0D9C2C0E"/>
    <w:rsid w:val="0DB066B9"/>
    <w:rsid w:val="0DB937C0"/>
    <w:rsid w:val="0DBF06AB"/>
    <w:rsid w:val="0DC14423"/>
    <w:rsid w:val="0DC61A39"/>
    <w:rsid w:val="0DD028B8"/>
    <w:rsid w:val="0DD34156"/>
    <w:rsid w:val="0DD71E98"/>
    <w:rsid w:val="0DE545B5"/>
    <w:rsid w:val="0DE63E89"/>
    <w:rsid w:val="0DE93EC7"/>
    <w:rsid w:val="0DEE2D3E"/>
    <w:rsid w:val="0DF06BAE"/>
    <w:rsid w:val="0DF20A80"/>
    <w:rsid w:val="0DF93025"/>
    <w:rsid w:val="0E0013EF"/>
    <w:rsid w:val="0E062C58"/>
    <w:rsid w:val="0E083E00"/>
    <w:rsid w:val="0E1053AA"/>
    <w:rsid w:val="0E1F1149"/>
    <w:rsid w:val="0E2F3A82"/>
    <w:rsid w:val="0E2F5830"/>
    <w:rsid w:val="0E341099"/>
    <w:rsid w:val="0E3746E5"/>
    <w:rsid w:val="0E3C1CFB"/>
    <w:rsid w:val="0E440BB0"/>
    <w:rsid w:val="0E451B4D"/>
    <w:rsid w:val="0E4523C1"/>
    <w:rsid w:val="0E456E02"/>
    <w:rsid w:val="0E460DCC"/>
    <w:rsid w:val="0E4806A0"/>
    <w:rsid w:val="0E4F7C79"/>
    <w:rsid w:val="0E5232CD"/>
    <w:rsid w:val="0E5449E9"/>
    <w:rsid w:val="0E601E8E"/>
    <w:rsid w:val="0E6D45AA"/>
    <w:rsid w:val="0E6F17DE"/>
    <w:rsid w:val="0E71409B"/>
    <w:rsid w:val="0E72571D"/>
    <w:rsid w:val="0E76345F"/>
    <w:rsid w:val="0E772D33"/>
    <w:rsid w:val="0E791612"/>
    <w:rsid w:val="0E796AAB"/>
    <w:rsid w:val="0E885254"/>
    <w:rsid w:val="0E91686D"/>
    <w:rsid w:val="0E9646FB"/>
    <w:rsid w:val="0E9658AF"/>
    <w:rsid w:val="0EB67D00"/>
    <w:rsid w:val="0EC75050"/>
    <w:rsid w:val="0ECC7523"/>
    <w:rsid w:val="0ED32660"/>
    <w:rsid w:val="0ED97325"/>
    <w:rsid w:val="0EDD29AC"/>
    <w:rsid w:val="0EE4486D"/>
    <w:rsid w:val="0EE505E5"/>
    <w:rsid w:val="0EFB3964"/>
    <w:rsid w:val="0F000F7B"/>
    <w:rsid w:val="0F094B4E"/>
    <w:rsid w:val="0F0C20FA"/>
    <w:rsid w:val="0F0C5B71"/>
    <w:rsid w:val="0F1862C4"/>
    <w:rsid w:val="0F19203C"/>
    <w:rsid w:val="0F1D1B2D"/>
    <w:rsid w:val="0F212FFE"/>
    <w:rsid w:val="0F220EF1"/>
    <w:rsid w:val="0F234C69"/>
    <w:rsid w:val="0F3330FE"/>
    <w:rsid w:val="0F39623B"/>
    <w:rsid w:val="0F3B199D"/>
    <w:rsid w:val="0F4277E5"/>
    <w:rsid w:val="0F452E31"/>
    <w:rsid w:val="0F4B7E08"/>
    <w:rsid w:val="0F4E618A"/>
    <w:rsid w:val="0F50742D"/>
    <w:rsid w:val="0F5512C6"/>
    <w:rsid w:val="0F562068"/>
    <w:rsid w:val="0F636BB0"/>
    <w:rsid w:val="0F6B0AEA"/>
    <w:rsid w:val="0F7200CA"/>
    <w:rsid w:val="0F760C96"/>
    <w:rsid w:val="0F764557"/>
    <w:rsid w:val="0F786D63"/>
    <w:rsid w:val="0F7C2CF7"/>
    <w:rsid w:val="0F825E34"/>
    <w:rsid w:val="0F83778C"/>
    <w:rsid w:val="0F87344A"/>
    <w:rsid w:val="0F8A6A96"/>
    <w:rsid w:val="0F8C280E"/>
    <w:rsid w:val="0F8E0BF4"/>
    <w:rsid w:val="0F9F0794"/>
    <w:rsid w:val="0FA20284"/>
    <w:rsid w:val="0FAC4C5F"/>
    <w:rsid w:val="0FB81855"/>
    <w:rsid w:val="0FBD50BE"/>
    <w:rsid w:val="0FBD6E6C"/>
    <w:rsid w:val="0FC41FA8"/>
    <w:rsid w:val="0FC66198"/>
    <w:rsid w:val="0FCC70AF"/>
    <w:rsid w:val="0FE07C54"/>
    <w:rsid w:val="0FE8038D"/>
    <w:rsid w:val="0FED59A3"/>
    <w:rsid w:val="0FF22FB9"/>
    <w:rsid w:val="0FFB2C24"/>
    <w:rsid w:val="100920B1"/>
    <w:rsid w:val="100E76C7"/>
    <w:rsid w:val="10172614"/>
    <w:rsid w:val="1017657C"/>
    <w:rsid w:val="101C1DE4"/>
    <w:rsid w:val="101E162B"/>
    <w:rsid w:val="101E3DAE"/>
    <w:rsid w:val="10402F90"/>
    <w:rsid w:val="1045758D"/>
    <w:rsid w:val="104A2039"/>
    <w:rsid w:val="104D01F0"/>
    <w:rsid w:val="105552F6"/>
    <w:rsid w:val="105A263E"/>
    <w:rsid w:val="105E4BB0"/>
    <w:rsid w:val="106C2D6C"/>
    <w:rsid w:val="106F0D12"/>
    <w:rsid w:val="10735E1F"/>
    <w:rsid w:val="107830B3"/>
    <w:rsid w:val="107D108E"/>
    <w:rsid w:val="107E2A9F"/>
    <w:rsid w:val="108C51BC"/>
    <w:rsid w:val="10960F0B"/>
    <w:rsid w:val="10972147"/>
    <w:rsid w:val="109776BD"/>
    <w:rsid w:val="109951E3"/>
    <w:rsid w:val="10AF34A1"/>
    <w:rsid w:val="10B244F7"/>
    <w:rsid w:val="10D10E21"/>
    <w:rsid w:val="10E072B6"/>
    <w:rsid w:val="10E517ED"/>
    <w:rsid w:val="10EE1EF9"/>
    <w:rsid w:val="10FB7C4C"/>
    <w:rsid w:val="110F36F7"/>
    <w:rsid w:val="111D4066"/>
    <w:rsid w:val="11253213"/>
    <w:rsid w:val="113C1C5C"/>
    <w:rsid w:val="11421D1E"/>
    <w:rsid w:val="114702D9"/>
    <w:rsid w:val="11472E91"/>
    <w:rsid w:val="11535CDA"/>
    <w:rsid w:val="115630D4"/>
    <w:rsid w:val="115B693C"/>
    <w:rsid w:val="116A6B7F"/>
    <w:rsid w:val="1174561A"/>
    <w:rsid w:val="117E21B3"/>
    <w:rsid w:val="11812847"/>
    <w:rsid w:val="11823EC9"/>
    <w:rsid w:val="11856925"/>
    <w:rsid w:val="11951E4E"/>
    <w:rsid w:val="119A7465"/>
    <w:rsid w:val="11B11DE5"/>
    <w:rsid w:val="11B61DC5"/>
    <w:rsid w:val="11C47597"/>
    <w:rsid w:val="11C75D80"/>
    <w:rsid w:val="11C90102"/>
    <w:rsid w:val="11CB5870"/>
    <w:rsid w:val="11CE5360"/>
    <w:rsid w:val="11D54941"/>
    <w:rsid w:val="11E14423"/>
    <w:rsid w:val="11E3705D"/>
    <w:rsid w:val="11E93F48"/>
    <w:rsid w:val="11E95829"/>
    <w:rsid w:val="11FD79F3"/>
    <w:rsid w:val="12011292"/>
    <w:rsid w:val="12015736"/>
    <w:rsid w:val="12062D4C"/>
    <w:rsid w:val="120945EA"/>
    <w:rsid w:val="120E1C01"/>
    <w:rsid w:val="12114531"/>
    <w:rsid w:val="12130FC5"/>
    <w:rsid w:val="12174094"/>
    <w:rsid w:val="121C377D"/>
    <w:rsid w:val="12246B5A"/>
    <w:rsid w:val="1230601B"/>
    <w:rsid w:val="12323B41"/>
    <w:rsid w:val="123E24E6"/>
    <w:rsid w:val="12492C39"/>
    <w:rsid w:val="125F32E7"/>
    <w:rsid w:val="126006AE"/>
    <w:rsid w:val="126A5F2E"/>
    <w:rsid w:val="126F08F1"/>
    <w:rsid w:val="12704669"/>
    <w:rsid w:val="127448AF"/>
    <w:rsid w:val="12747CB6"/>
    <w:rsid w:val="12770E9E"/>
    <w:rsid w:val="127A1044"/>
    <w:rsid w:val="127E28E2"/>
    <w:rsid w:val="12850115"/>
    <w:rsid w:val="128819B3"/>
    <w:rsid w:val="128A572B"/>
    <w:rsid w:val="128E4C9F"/>
    <w:rsid w:val="129171F7"/>
    <w:rsid w:val="12B061F7"/>
    <w:rsid w:val="12B4370C"/>
    <w:rsid w:val="12C10A21"/>
    <w:rsid w:val="12CA3D79"/>
    <w:rsid w:val="12D918FA"/>
    <w:rsid w:val="12E7492B"/>
    <w:rsid w:val="12E84200"/>
    <w:rsid w:val="12F62DC0"/>
    <w:rsid w:val="12F6691D"/>
    <w:rsid w:val="130A23C8"/>
    <w:rsid w:val="130A36C0"/>
    <w:rsid w:val="130C25E4"/>
    <w:rsid w:val="131566C2"/>
    <w:rsid w:val="13165211"/>
    <w:rsid w:val="1319085D"/>
    <w:rsid w:val="131A684E"/>
    <w:rsid w:val="131E7C21"/>
    <w:rsid w:val="13201BEB"/>
    <w:rsid w:val="13286CF2"/>
    <w:rsid w:val="132C0590"/>
    <w:rsid w:val="13345697"/>
    <w:rsid w:val="1336140F"/>
    <w:rsid w:val="13385187"/>
    <w:rsid w:val="13425FD4"/>
    <w:rsid w:val="13426006"/>
    <w:rsid w:val="13427DB4"/>
    <w:rsid w:val="13533D6F"/>
    <w:rsid w:val="1356560D"/>
    <w:rsid w:val="1358777F"/>
    <w:rsid w:val="135E44C2"/>
    <w:rsid w:val="1360023A"/>
    <w:rsid w:val="137B5074"/>
    <w:rsid w:val="13826402"/>
    <w:rsid w:val="13843EFE"/>
    <w:rsid w:val="13897791"/>
    <w:rsid w:val="138E2216"/>
    <w:rsid w:val="13963C5C"/>
    <w:rsid w:val="13992E17"/>
    <w:rsid w:val="139942E9"/>
    <w:rsid w:val="13A24CF6"/>
    <w:rsid w:val="13A9398F"/>
    <w:rsid w:val="13B21761"/>
    <w:rsid w:val="13B44A8A"/>
    <w:rsid w:val="13BD38DE"/>
    <w:rsid w:val="13CC318D"/>
    <w:rsid w:val="13CF6328"/>
    <w:rsid w:val="13DA3AE2"/>
    <w:rsid w:val="13DC1BCA"/>
    <w:rsid w:val="13DD18EF"/>
    <w:rsid w:val="13DD7ADC"/>
    <w:rsid w:val="13EB21F9"/>
    <w:rsid w:val="13F14AC0"/>
    <w:rsid w:val="13F82B68"/>
    <w:rsid w:val="13FA243C"/>
    <w:rsid w:val="13FC4407"/>
    <w:rsid w:val="13FF3EF7"/>
    <w:rsid w:val="140B464A"/>
    <w:rsid w:val="14131750"/>
    <w:rsid w:val="14292D22"/>
    <w:rsid w:val="142B4CEC"/>
    <w:rsid w:val="144E2788"/>
    <w:rsid w:val="14551D69"/>
    <w:rsid w:val="14584250"/>
    <w:rsid w:val="147771C0"/>
    <w:rsid w:val="14795A57"/>
    <w:rsid w:val="14812B5E"/>
    <w:rsid w:val="148368D6"/>
    <w:rsid w:val="14953C6D"/>
    <w:rsid w:val="149A59CD"/>
    <w:rsid w:val="149C34F4"/>
    <w:rsid w:val="14AA20B4"/>
    <w:rsid w:val="14AD74AF"/>
    <w:rsid w:val="14B022C3"/>
    <w:rsid w:val="14D507B4"/>
    <w:rsid w:val="14DD78E1"/>
    <w:rsid w:val="14E31122"/>
    <w:rsid w:val="14EF3F6B"/>
    <w:rsid w:val="14FC3F92"/>
    <w:rsid w:val="15146C09"/>
    <w:rsid w:val="1514752E"/>
    <w:rsid w:val="1517701E"/>
    <w:rsid w:val="15187C82"/>
    <w:rsid w:val="151B4D60"/>
    <w:rsid w:val="151C4634"/>
    <w:rsid w:val="151D2886"/>
    <w:rsid w:val="152B4878"/>
    <w:rsid w:val="152D05F0"/>
    <w:rsid w:val="152D6842"/>
    <w:rsid w:val="152F21FA"/>
    <w:rsid w:val="15316519"/>
    <w:rsid w:val="15343C90"/>
    <w:rsid w:val="153848C3"/>
    <w:rsid w:val="154C6CC8"/>
    <w:rsid w:val="155B33AF"/>
    <w:rsid w:val="15602773"/>
    <w:rsid w:val="15610299"/>
    <w:rsid w:val="15655021"/>
    <w:rsid w:val="15655FDB"/>
    <w:rsid w:val="156758B0"/>
    <w:rsid w:val="15695ACC"/>
    <w:rsid w:val="15791A87"/>
    <w:rsid w:val="157D50D3"/>
    <w:rsid w:val="158226E9"/>
    <w:rsid w:val="158A3C94"/>
    <w:rsid w:val="158E5532"/>
    <w:rsid w:val="159468C1"/>
    <w:rsid w:val="15997A33"/>
    <w:rsid w:val="159A2614"/>
    <w:rsid w:val="159B19FD"/>
    <w:rsid w:val="159E5049"/>
    <w:rsid w:val="15A05265"/>
    <w:rsid w:val="15AA7E92"/>
    <w:rsid w:val="15AE1730"/>
    <w:rsid w:val="15B04F75"/>
    <w:rsid w:val="15B4486D"/>
    <w:rsid w:val="15BC073A"/>
    <w:rsid w:val="15BF56EC"/>
    <w:rsid w:val="15CB65E7"/>
    <w:rsid w:val="15CC7E09"/>
    <w:rsid w:val="15D32F45"/>
    <w:rsid w:val="15D373E9"/>
    <w:rsid w:val="15D66F66"/>
    <w:rsid w:val="15DB44F0"/>
    <w:rsid w:val="15EF58A5"/>
    <w:rsid w:val="15F01D49"/>
    <w:rsid w:val="15FF197D"/>
    <w:rsid w:val="160050D4"/>
    <w:rsid w:val="16104199"/>
    <w:rsid w:val="16121B41"/>
    <w:rsid w:val="16135A37"/>
    <w:rsid w:val="16201F02"/>
    <w:rsid w:val="16240AD8"/>
    <w:rsid w:val="162741BD"/>
    <w:rsid w:val="162D4D4B"/>
    <w:rsid w:val="162E556A"/>
    <w:rsid w:val="1638549E"/>
    <w:rsid w:val="163F682C"/>
    <w:rsid w:val="16443E43"/>
    <w:rsid w:val="164D0F49"/>
    <w:rsid w:val="164D719B"/>
    <w:rsid w:val="16513DF6"/>
    <w:rsid w:val="16627538"/>
    <w:rsid w:val="16737500"/>
    <w:rsid w:val="16781D3E"/>
    <w:rsid w:val="16866209"/>
    <w:rsid w:val="16881C90"/>
    <w:rsid w:val="168C1346"/>
    <w:rsid w:val="169923E1"/>
    <w:rsid w:val="169D3553"/>
    <w:rsid w:val="16A62152"/>
    <w:rsid w:val="16A859B9"/>
    <w:rsid w:val="16B5089D"/>
    <w:rsid w:val="16B66E48"/>
    <w:rsid w:val="16BC60CF"/>
    <w:rsid w:val="16BF34C9"/>
    <w:rsid w:val="16CD5BE6"/>
    <w:rsid w:val="16D17E75"/>
    <w:rsid w:val="16DA1F16"/>
    <w:rsid w:val="16DA6555"/>
    <w:rsid w:val="16DD2C2F"/>
    <w:rsid w:val="16DE4297"/>
    <w:rsid w:val="16ED0036"/>
    <w:rsid w:val="16F07B27"/>
    <w:rsid w:val="170C380C"/>
    <w:rsid w:val="170D11CC"/>
    <w:rsid w:val="170F26A3"/>
    <w:rsid w:val="170F4451"/>
    <w:rsid w:val="17115F55"/>
    <w:rsid w:val="171B1048"/>
    <w:rsid w:val="171E6442"/>
    <w:rsid w:val="17255A22"/>
    <w:rsid w:val="1726179A"/>
    <w:rsid w:val="17263548"/>
    <w:rsid w:val="17361868"/>
    <w:rsid w:val="173914CE"/>
    <w:rsid w:val="173C2D6C"/>
    <w:rsid w:val="17410382"/>
    <w:rsid w:val="174340FA"/>
    <w:rsid w:val="17514A69"/>
    <w:rsid w:val="17515193"/>
    <w:rsid w:val="17614581"/>
    <w:rsid w:val="1763479D"/>
    <w:rsid w:val="17780248"/>
    <w:rsid w:val="17873D10"/>
    <w:rsid w:val="1790179B"/>
    <w:rsid w:val="17982698"/>
    <w:rsid w:val="17A27073"/>
    <w:rsid w:val="17A50CDA"/>
    <w:rsid w:val="17A70B2D"/>
    <w:rsid w:val="17C34B7C"/>
    <w:rsid w:val="17C63C83"/>
    <w:rsid w:val="17CE7093"/>
    <w:rsid w:val="17D31922"/>
    <w:rsid w:val="17D631C0"/>
    <w:rsid w:val="17D64F6F"/>
    <w:rsid w:val="17D905BB"/>
    <w:rsid w:val="17F13B56"/>
    <w:rsid w:val="17F453F5"/>
    <w:rsid w:val="17F90C5D"/>
    <w:rsid w:val="17FA1432"/>
    <w:rsid w:val="17FB49D5"/>
    <w:rsid w:val="17FD7965"/>
    <w:rsid w:val="1800383C"/>
    <w:rsid w:val="18030FE2"/>
    <w:rsid w:val="18075128"/>
    <w:rsid w:val="180A2E6A"/>
    <w:rsid w:val="18133ACD"/>
    <w:rsid w:val="18147845"/>
    <w:rsid w:val="181C0D0B"/>
    <w:rsid w:val="182201B4"/>
    <w:rsid w:val="18253800"/>
    <w:rsid w:val="18267CA4"/>
    <w:rsid w:val="18277578"/>
    <w:rsid w:val="182B52BA"/>
    <w:rsid w:val="18355A3E"/>
    <w:rsid w:val="183C389D"/>
    <w:rsid w:val="183D6D9C"/>
    <w:rsid w:val="18477C1A"/>
    <w:rsid w:val="184C3483"/>
    <w:rsid w:val="18550589"/>
    <w:rsid w:val="185540E5"/>
    <w:rsid w:val="18561C0B"/>
    <w:rsid w:val="185A06D6"/>
    <w:rsid w:val="185C1918"/>
    <w:rsid w:val="18610CDC"/>
    <w:rsid w:val="18623F20"/>
    <w:rsid w:val="186702B1"/>
    <w:rsid w:val="187A7FF0"/>
    <w:rsid w:val="18860743"/>
    <w:rsid w:val="189A2440"/>
    <w:rsid w:val="189B3AC2"/>
    <w:rsid w:val="189F7A56"/>
    <w:rsid w:val="18A137CE"/>
    <w:rsid w:val="18A961DF"/>
    <w:rsid w:val="18AE1A47"/>
    <w:rsid w:val="18B135EB"/>
    <w:rsid w:val="18B3705E"/>
    <w:rsid w:val="18C15C1F"/>
    <w:rsid w:val="18CB02BF"/>
    <w:rsid w:val="18D92F68"/>
    <w:rsid w:val="18DA45EA"/>
    <w:rsid w:val="18E831AB"/>
    <w:rsid w:val="18EE0096"/>
    <w:rsid w:val="18F71640"/>
    <w:rsid w:val="19001A9D"/>
    <w:rsid w:val="190B50EC"/>
    <w:rsid w:val="19121BF9"/>
    <w:rsid w:val="192A0940"/>
    <w:rsid w:val="192D0BBE"/>
    <w:rsid w:val="19314B52"/>
    <w:rsid w:val="19324427"/>
    <w:rsid w:val="193E2DCB"/>
    <w:rsid w:val="1941466A"/>
    <w:rsid w:val="19483C4A"/>
    <w:rsid w:val="194D300E"/>
    <w:rsid w:val="19597463"/>
    <w:rsid w:val="19597C05"/>
    <w:rsid w:val="195B1BCF"/>
    <w:rsid w:val="195B397D"/>
    <w:rsid w:val="19616ABA"/>
    <w:rsid w:val="19687E48"/>
    <w:rsid w:val="19793E03"/>
    <w:rsid w:val="198C1D89"/>
    <w:rsid w:val="19A54BF8"/>
    <w:rsid w:val="19AD1CFF"/>
    <w:rsid w:val="19B1359D"/>
    <w:rsid w:val="19B51D1E"/>
    <w:rsid w:val="19B579D5"/>
    <w:rsid w:val="19B65058"/>
    <w:rsid w:val="19B72B7E"/>
    <w:rsid w:val="19B91232"/>
    <w:rsid w:val="19CC6629"/>
    <w:rsid w:val="19CD414F"/>
    <w:rsid w:val="19DD0836"/>
    <w:rsid w:val="19DE635C"/>
    <w:rsid w:val="19E25E4D"/>
    <w:rsid w:val="19EF40C6"/>
    <w:rsid w:val="19F636A6"/>
    <w:rsid w:val="1A0A0EFF"/>
    <w:rsid w:val="1A0F6516"/>
    <w:rsid w:val="1A104A14"/>
    <w:rsid w:val="1A165196"/>
    <w:rsid w:val="1A187AC0"/>
    <w:rsid w:val="1A1D6E85"/>
    <w:rsid w:val="1A250E61"/>
    <w:rsid w:val="1A257B31"/>
    <w:rsid w:val="1A304AF7"/>
    <w:rsid w:val="1A3A7A37"/>
    <w:rsid w:val="1A3B593F"/>
    <w:rsid w:val="1A3F504D"/>
    <w:rsid w:val="1A442663"/>
    <w:rsid w:val="1A4A39F2"/>
    <w:rsid w:val="1A50725A"/>
    <w:rsid w:val="1A5403CD"/>
    <w:rsid w:val="1A55661F"/>
    <w:rsid w:val="1A693CAE"/>
    <w:rsid w:val="1A7069CE"/>
    <w:rsid w:val="1A71343B"/>
    <w:rsid w:val="1A7840BB"/>
    <w:rsid w:val="1A8011C2"/>
    <w:rsid w:val="1A83167B"/>
    <w:rsid w:val="1A8B76DB"/>
    <w:rsid w:val="1A8E1B30"/>
    <w:rsid w:val="1A8E38DF"/>
    <w:rsid w:val="1A8E500B"/>
    <w:rsid w:val="1A903AFB"/>
    <w:rsid w:val="1A952EBF"/>
    <w:rsid w:val="1AA808EF"/>
    <w:rsid w:val="1AB662EE"/>
    <w:rsid w:val="1ABC669E"/>
    <w:rsid w:val="1AC94917"/>
    <w:rsid w:val="1AC9700C"/>
    <w:rsid w:val="1ACB068F"/>
    <w:rsid w:val="1AE05149"/>
    <w:rsid w:val="1AE5277F"/>
    <w:rsid w:val="1AE96D67"/>
    <w:rsid w:val="1B0D514B"/>
    <w:rsid w:val="1B2B3823"/>
    <w:rsid w:val="1B34092A"/>
    <w:rsid w:val="1B3A5814"/>
    <w:rsid w:val="1B3E3557"/>
    <w:rsid w:val="1B405E9A"/>
    <w:rsid w:val="1B427806"/>
    <w:rsid w:val="1B43291B"/>
    <w:rsid w:val="1B451C5A"/>
    <w:rsid w:val="1B486006"/>
    <w:rsid w:val="1B505038"/>
    <w:rsid w:val="1B506E3B"/>
    <w:rsid w:val="1B610FF3"/>
    <w:rsid w:val="1B684130"/>
    <w:rsid w:val="1B702DF1"/>
    <w:rsid w:val="1B724FAE"/>
    <w:rsid w:val="1B7E6589"/>
    <w:rsid w:val="1B836942"/>
    <w:rsid w:val="1B851185"/>
    <w:rsid w:val="1B8A054A"/>
    <w:rsid w:val="1B8F5B60"/>
    <w:rsid w:val="1B9413C8"/>
    <w:rsid w:val="1B9C202B"/>
    <w:rsid w:val="1BA50E6A"/>
    <w:rsid w:val="1BAA0BEC"/>
    <w:rsid w:val="1BAF6202"/>
    <w:rsid w:val="1BB11F7A"/>
    <w:rsid w:val="1BC872C4"/>
    <w:rsid w:val="1BCC2910"/>
    <w:rsid w:val="1BD17F27"/>
    <w:rsid w:val="1BD8637E"/>
    <w:rsid w:val="1BDD099E"/>
    <w:rsid w:val="1BE834C2"/>
    <w:rsid w:val="1BEC2FB3"/>
    <w:rsid w:val="1BF12377"/>
    <w:rsid w:val="1BF34341"/>
    <w:rsid w:val="1BF41E67"/>
    <w:rsid w:val="1BF71712"/>
    <w:rsid w:val="1BF81A4A"/>
    <w:rsid w:val="1BFC2ACA"/>
    <w:rsid w:val="1BFF49B3"/>
    <w:rsid w:val="1C0145E9"/>
    <w:rsid w:val="1C071B9A"/>
    <w:rsid w:val="1C0C71B1"/>
    <w:rsid w:val="1C0E6F1D"/>
    <w:rsid w:val="1C197B20"/>
    <w:rsid w:val="1C1D2216"/>
    <w:rsid w:val="1C1D316C"/>
    <w:rsid w:val="1C324EE4"/>
    <w:rsid w:val="1C3327F4"/>
    <w:rsid w:val="1C381F70"/>
    <w:rsid w:val="1C3A1F70"/>
    <w:rsid w:val="1C3E1334"/>
    <w:rsid w:val="1C442812"/>
    <w:rsid w:val="1C454471"/>
    <w:rsid w:val="1C47468D"/>
    <w:rsid w:val="1C56042C"/>
    <w:rsid w:val="1C5F19D6"/>
    <w:rsid w:val="1C5F5C68"/>
    <w:rsid w:val="1C71170A"/>
    <w:rsid w:val="1C755535"/>
    <w:rsid w:val="1C7879D5"/>
    <w:rsid w:val="1C7A236C"/>
    <w:rsid w:val="1C8403BA"/>
    <w:rsid w:val="1C901B90"/>
    <w:rsid w:val="1C9176B6"/>
    <w:rsid w:val="1C9A675E"/>
    <w:rsid w:val="1CA05B4B"/>
    <w:rsid w:val="1CA4388D"/>
    <w:rsid w:val="1CB25FAA"/>
    <w:rsid w:val="1CBB4733"/>
    <w:rsid w:val="1CBD2073"/>
    <w:rsid w:val="1CC63804"/>
    <w:rsid w:val="1CC730D8"/>
    <w:rsid w:val="1CC932F4"/>
    <w:rsid w:val="1CD35F20"/>
    <w:rsid w:val="1CE7128B"/>
    <w:rsid w:val="1CE75528"/>
    <w:rsid w:val="1CE86916"/>
    <w:rsid w:val="1CED18DB"/>
    <w:rsid w:val="1CF06AD2"/>
    <w:rsid w:val="1CFC2ABC"/>
    <w:rsid w:val="1CFD4D4B"/>
    <w:rsid w:val="1D0249FA"/>
    <w:rsid w:val="1D036806"/>
    <w:rsid w:val="1D0D1432"/>
    <w:rsid w:val="1D156AAE"/>
    <w:rsid w:val="1D1722B1"/>
    <w:rsid w:val="1D1E3640"/>
    <w:rsid w:val="1D230C56"/>
    <w:rsid w:val="1D2664DE"/>
    <w:rsid w:val="1D276841"/>
    <w:rsid w:val="1D2B3667"/>
    <w:rsid w:val="1D33076D"/>
    <w:rsid w:val="1D383FD6"/>
    <w:rsid w:val="1D3D339A"/>
    <w:rsid w:val="1D4110DC"/>
    <w:rsid w:val="1D4952B7"/>
    <w:rsid w:val="1D4975A2"/>
    <w:rsid w:val="1D4D7A81"/>
    <w:rsid w:val="1D521789"/>
    <w:rsid w:val="1D5D57EA"/>
    <w:rsid w:val="1D5F5A06"/>
    <w:rsid w:val="1D660B43"/>
    <w:rsid w:val="1D70376F"/>
    <w:rsid w:val="1D721D1E"/>
    <w:rsid w:val="1D796AC8"/>
    <w:rsid w:val="1D876247"/>
    <w:rsid w:val="1D8B67FB"/>
    <w:rsid w:val="1D94745E"/>
    <w:rsid w:val="1DA8115B"/>
    <w:rsid w:val="1DAC1F2B"/>
    <w:rsid w:val="1DAD0520"/>
    <w:rsid w:val="1DB7139E"/>
    <w:rsid w:val="1DB96EC4"/>
    <w:rsid w:val="1DC31AF1"/>
    <w:rsid w:val="1DCC0732"/>
    <w:rsid w:val="1DD2442A"/>
    <w:rsid w:val="1DD67A76"/>
    <w:rsid w:val="1DDC2BB3"/>
    <w:rsid w:val="1DF03102"/>
    <w:rsid w:val="1E05035C"/>
    <w:rsid w:val="1E097B5C"/>
    <w:rsid w:val="1E0A3FA7"/>
    <w:rsid w:val="1E0C793C"/>
    <w:rsid w:val="1E0D7210"/>
    <w:rsid w:val="1E0F11DA"/>
    <w:rsid w:val="1E0F4D36"/>
    <w:rsid w:val="1E1265D5"/>
    <w:rsid w:val="1E195DAD"/>
    <w:rsid w:val="1E1A156C"/>
    <w:rsid w:val="1E1B36DB"/>
    <w:rsid w:val="1E1D38F7"/>
    <w:rsid w:val="1E1E141D"/>
    <w:rsid w:val="1E341DAC"/>
    <w:rsid w:val="1E3649B9"/>
    <w:rsid w:val="1E3D59F6"/>
    <w:rsid w:val="1E3E5BD7"/>
    <w:rsid w:val="1E4C1AE7"/>
    <w:rsid w:val="1E4D7683"/>
    <w:rsid w:val="1E4E1D03"/>
    <w:rsid w:val="1E57048B"/>
    <w:rsid w:val="1E636E30"/>
    <w:rsid w:val="1E641526"/>
    <w:rsid w:val="1E647D62"/>
    <w:rsid w:val="1E6A4663"/>
    <w:rsid w:val="1E733517"/>
    <w:rsid w:val="1E761259"/>
    <w:rsid w:val="1E7B23CC"/>
    <w:rsid w:val="1E805C34"/>
    <w:rsid w:val="1E895F8B"/>
    <w:rsid w:val="1E8A260F"/>
    <w:rsid w:val="1E8B7C98"/>
    <w:rsid w:val="1E8D7EF7"/>
    <w:rsid w:val="1E935967"/>
    <w:rsid w:val="1E935AF8"/>
    <w:rsid w:val="1E967206"/>
    <w:rsid w:val="1E9718C5"/>
    <w:rsid w:val="1E9A4F48"/>
    <w:rsid w:val="1E9E60BA"/>
    <w:rsid w:val="1EA638ED"/>
    <w:rsid w:val="1EA63E5D"/>
    <w:rsid w:val="1EAC6A29"/>
    <w:rsid w:val="1EB37DB8"/>
    <w:rsid w:val="1EB4768C"/>
    <w:rsid w:val="1EC26213"/>
    <w:rsid w:val="1ECE376B"/>
    <w:rsid w:val="1ED02718"/>
    <w:rsid w:val="1ED86FC5"/>
    <w:rsid w:val="1EDC359C"/>
    <w:rsid w:val="1EE20E4A"/>
    <w:rsid w:val="1EE36D49"/>
    <w:rsid w:val="1EE53CE9"/>
    <w:rsid w:val="1EE61F3B"/>
    <w:rsid w:val="1EE77A61"/>
    <w:rsid w:val="1EF17B57"/>
    <w:rsid w:val="1EF74148"/>
    <w:rsid w:val="1F106FB8"/>
    <w:rsid w:val="1F1254A1"/>
    <w:rsid w:val="1F15637C"/>
    <w:rsid w:val="1F1C595D"/>
    <w:rsid w:val="1F277FDB"/>
    <w:rsid w:val="1F2C36C6"/>
    <w:rsid w:val="1F3233D2"/>
    <w:rsid w:val="1F3367B6"/>
    <w:rsid w:val="1F37482A"/>
    <w:rsid w:val="1F5C044F"/>
    <w:rsid w:val="1F5C21FD"/>
    <w:rsid w:val="1F6106F0"/>
    <w:rsid w:val="1F630939"/>
    <w:rsid w:val="1F6410B2"/>
    <w:rsid w:val="1F6801A7"/>
    <w:rsid w:val="1F751511"/>
    <w:rsid w:val="1F8D0609"/>
    <w:rsid w:val="1F8E58E3"/>
    <w:rsid w:val="1F926008"/>
    <w:rsid w:val="1F953961"/>
    <w:rsid w:val="1F980D5B"/>
    <w:rsid w:val="1F9966CE"/>
    <w:rsid w:val="1F9B6D2D"/>
    <w:rsid w:val="1FA77F5B"/>
    <w:rsid w:val="1FAC6571"/>
    <w:rsid w:val="1FAE0BC8"/>
    <w:rsid w:val="1FB42039"/>
    <w:rsid w:val="1FC658C9"/>
    <w:rsid w:val="1FCB6FCF"/>
    <w:rsid w:val="1FCD30FB"/>
    <w:rsid w:val="1FE10954"/>
    <w:rsid w:val="1FE16BA6"/>
    <w:rsid w:val="1FE521F3"/>
    <w:rsid w:val="1FEA5A5B"/>
    <w:rsid w:val="1FF266BE"/>
    <w:rsid w:val="1FFC0927"/>
    <w:rsid w:val="1FFC646D"/>
    <w:rsid w:val="20000DDB"/>
    <w:rsid w:val="20081A9B"/>
    <w:rsid w:val="200A1C59"/>
    <w:rsid w:val="200B1B5D"/>
    <w:rsid w:val="200F7270"/>
    <w:rsid w:val="201725C8"/>
    <w:rsid w:val="202D39A2"/>
    <w:rsid w:val="20384A18"/>
    <w:rsid w:val="20390790"/>
    <w:rsid w:val="20427645"/>
    <w:rsid w:val="20452C91"/>
    <w:rsid w:val="204A71A0"/>
    <w:rsid w:val="204F0D24"/>
    <w:rsid w:val="204F5DC0"/>
    <w:rsid w:val="205253AE"/>
    <w:rsid w:val="205F2F58"/>
    <w:rsid w:val="206770AC"/>
    <w:rsid w:val="20684BD2"/>
    <w:rsid w:val="206B1491"/>
    <w:rsid w:val="2076109D"/>
    <w:rsid w:val="208A2D9A"/>
    <w:rsid w:val="20935C09"/>
    <w:rsid w:val="20961596"/>
    <w:rsid w:val="20967D45"/>
    <w:rsid w:val="20971013"/>
    <w:rsid w:val="20983709"/>
    <w:rsid w:val="209B6D55"/>
    <w:rsid w:val="209D487B"/>
    <w:rsid w:val="20A0436C"/>
    <w:rsid w:val="20A5240F"/>
    <w:rsid w:val="20A91472"/>
    <w:rsid w:val="20AC524B"/>
    <w:rsid w:val="20B322F1"/>
    <w:rsid w:val="20B56069"/>
    <w:rsid w:val="20B816B5"/>
    <w:rsid w:val="20BA367F"/>
    <w:rsid w:val="20BB11A5"/>
    <w:rsid w:val="20BD6CCC"/>
    <w:rsid w:val="20BE0D46"/>
    <w:rsid w:val="20C1342F"/>
    <w:rsid w:val="20CE4033"/>
    <w:rsid w:val="20CE712B"/>
    <w:rsid w:val="20D02EA3"/>
    <w:rsid w:val="20D353EB"/>
    <w:rsid w:val="20D67D8D"/>
    <w:rsid w:val="20DA5ACF"/>
    <w:rsid w:val="20E06E5E"/>
    <w:rsid w:val="20E62665"/>
    <w:rsid w:val="20F3093F"/>
    <w:rsid w:val="20FA1CCE"/>
    <w:rsid w:val="210934BB"/>
    <w:rsid w:val="210B5C89"/>
    <w:rsid w:val="2110329F"/>
    <w:rsid w:val="211865F8"/>
    <w:rsid w:val="2120725A"/>
    <w:rsid w:val="212136FE"/>
    <w:rsid w:val="212550F3"/>
    <w:rsid w:val="212B64D3"/>
    <w:rsid w:val="213276BA"/>
    <w:rsid w:val="21417EE2"/>
    <w:rsid w:val="21464F13"/>
    <w:rsid w:val="2153128C"/>
    <w:rsid w:val="21622041"/>
    <w:rsid w:val="21627873"/>
    <w:rsid w:val="216B3E44"/>
    <w:rsid w:val="216D74E1"/>
    <w:rsid w:val="21714375"/>
    <w:rsid w:val="21725D08"/>
    <w:rsid w:val="21766E3F"/>
    <w:rsid w:val="217A696B"/>
    <w:rsid w:val="217B10F6"/>
    <w:rsid w:val="217C6B87"/>
    <w:rsid w:val="21871088"/>
    <w:rsid w:val="21967FEA"/>
    <w:rsid w:val="219F63D1"/>
    <w:rsid w:val="21A1327A"/>
    <w:rsid w:val="21A50B19"/>
    <w:rsid w:val="21AC1B18"/>
    <w:rsid w:val="21B26104"/>
    <w:rsid w:val="21B31E7D"/>
    <w:rsid w:val="21BC3427"/>
    <w:rsid w:val="21C260DF"/>
    <w:rsid w:val="21C32C2D"/>
    <w:rsid w:val="21CD7905"/>
    <w:rsid w:val="21D249F9"/>
    <w:rsid w:val="21D56297"/>
    <w:rsid w:val="21D818E3"/>
    <w:rsid w:val="21DE0E6C"/>
    <w:rsid w:val="21E32762"/>
    <w:rsid w:val="21E40288"/>
    <w:rsid w:val="21E464DA"/>
    <w:rsid w:val="21F901D7"/>
    <w:rsid w:val="21FC3824"/>
    <w:rsid w:val="22000669"/>
    <w:rsid w:val="22024DF4"/>
    <w:rsid w:val="220B170D"/>
    <w:rsid w:val="220F6663"/>
    <w:rsid w:val="2211017F"/>
    <w:rsid w:val="222237B7"/>
    <w:rsid w:val="222E63F1"/>
    <w:rsid w:val="222F450C"/>
    <w:rsid w:val="223C00C4"/>
    <w:rsid w:val="22405E06"/>
    <w:rsid w:val="22433200"/>
    <w:rsid w:val="224D22D1"/>
    <w:rsid w:val="224E54D2"/>
    <w:rsid w:val="225E628C"/>
    <w:rsid w:val="22644E32"/>
    <w:rsid w:val="226A4BD6"/>
    <w:rsid w:val="226A4C31"/>
    <w:rsid w:val="226B2757"/>
    <w:rsid w:val="226E03CC"/>
    <w:rsid w:val="227117DF"/>
    <w:rsid w:val="22744546"/>
    <w:rsid w:val="2274785E"/>
    <w:rsid w:val="22761872"/>
    <w:rsid w:val="227A67C7"/>
    <w:rsid w:val="22836C3B"/>
    <w:rsid w:val="22853819"/>
    <w:rsid w:val="22877591"/>
    <w:rsid w:val="228B6C4A"/>
    <w:rsid w:val="228E6B05"/>
    <w:rsid w:val="229B7BDA"/>
    <w:rsid w:val="22A00653"/>
    <w:rsid w:val="22A243CB"/>
    <w:rsid w:val="22AC2429"/>
    <w:rsid w:val="22AF0896"/>
    <w:rsid w:val="22B55AAE"/>
    <w:rsid w:val="22BD5E78"/>
    <w:rsid w:val="22C02AA3"/>
    <w:rsid w:val="22C04851"/>
    <w:rsid w:val="22CE3412"/>
    <w:rsid w:val="22D622C7"/>
    <w:rsid w:val="22D94505"/>
    <w:rsid w:val="22E91FFA"/>
    <w:rsid w:val="22F64717"/>
    <w:rsid w:val="22F866E1"/>
    <w:rsid w:val="22FA2B18"/>
    <w:rsid w:val="22FC3BC6"/>
    <w:rsid w:val="230A015B"/>
    <w:rsid w:val="23111551"/>
    <w:rsid w:val="23201794"/>
    <w:rsid w:val="232C0139"/>
    <w:rsid w:val="233A2855"/>
    <w:rsid w:val="233D28D1"/>
    <w:rsid w:val="233E2CA1"/>
    <w:rsid w:val="23425BAE"/>
    <w:rsid w:val="234B4839"/>
    <w:rsid w:val="234D676C"/>
    <w:rsid w:val="2351028F"/>
    <w:rsid w:val="235F63B4"/>
    <w:rsid w:val="235F669D"/>
    <w:rsid w:val="2378337E"/>
    <w:rsid w:val="237C4C1C"/>
    <w:rsid w:val="23867849"/>
    <w:rsid w:val="2393640A"/>
    <w:rsid w:val="23963BC8"/>
    <w:rsid w:val="2398757C"/>
    <w:rsid w:val="239F090A"/>
    <w:rsid w:val="23A00AFA"/>
    <w:rsid w:val="23A10B26"/>
    <w:rsid w:val="23A45F21"/>
    <w:rsid w:val="23A738BA"/>
    <w:rsid w:val="23A93537"/>
    <w:rsid w:val="23B7196E"/>
    <w:rsid w:val="23BC14BC"/>
    <w:rsid w:val="23BD5235"/>
    <w:rsid w:val="23BF2D5B"/>
    <w:rsid w:val="23C40371"/>
    <w:rsid w:val="23C44815"/>
    <w:rsid w:val="23C52273"/>
    <w:rsid w:val="23CC4FC6"/>
    <w:rsid w:val="23D04F68"/>
    <w:rsid w:val="23D179D2"/>
    <w:rsid w:val="23E126F8"/>
    <w:rsid w:val="23E6478B"/>
    <w:rsid w:val="23E66539"/>
    <w:rsid w:val="23ED5B1A"/>
    <w:rsid w:val="23EF1892"/>
    <w:rsid w:val="23F30C56"/>
    <w:rsid w:val="23F549CE"/>
    <w:rsid w:val="23F76998"/>
    <w:rsid w:val="240A66CC"/>
    <w:rsid w:val="24150BCD"/>
    <w:rsid w:val="241875D5"/>
    <w:rsid w:val="241A61E3"/>
    <w:rsid w:val="241B0A99"/>
    <w:rsid w:val="24207C9D"/>
    <w:rsid w:val="24212D64"/>
    <w:rsid w:val="24373239"/>
    <w:rsid w:val="24406892"/>
    <w:rsid w:val="24507E57"/>
    <w:rsid w:val="2452597D"/>
    <w:rsid w:val="24561911"/>
    <w:rsid w:val="245F1130"/>
    <w:rsid w:val="24613E12"/>
    <w:rsid w:val="246A1F23"/>
    <w:rsid w:val="246D6C5B"/>
    <w:rsid w:val="246E0CC5"/>
    <w:rsid w:val="24773635"/>
    <w:rsid w:val="247B23D8"/>
    <w:rsid w:val="248A3369"/>
    <w:rsid w:val="248F4E23"/>
    <w:rsid w:val="249266C1"/>
    <w:rsid w:val="24973CD7"/>
    <w:rsid w:val="249C36C6"/>
    <w:rsid w:val="249E7689"/>
    <w:rsid w:val="24A00DDE"/>
    <w:rsid w:val="24A7216D"/>
    <w:rsid w:val="24AD52A9"/>
    <w:rsid w:val="24AF7273"/>
    <w:rsid w:val="24B403E6"/>
    <w:rsid w:val="24BC6DD2"/>
    <w:rsid w:val="24C70575"/>
    <w:rsid w:val="24D24B71"/>
    <w:rsid w:val="24D9609E"/>
    <w:rsid w:val="24DE1906"/>
    <w:rsid w:val="24E10F97"/>
    <w:rsid w:val="24FD3B3B"/>
    <w:rsid w:val="251D5F8B"/>
    <w:rsid w:val="253908EB"/>
    <w:rsid w:val="253D487F"/>
    <w:rsid w:val="2540611D"/>
    <w:rsid w:val="2547125A"/>
    <w:rsid w:val="25495698"/>
    <w:rsid w:val="254C4AC2"/>
    <w:rsid w:val="25551BC9"/>
    <w:rsid w:val="255C112A"/>
    <w:rsid w:val="255D6CCF"/>
    <w:rsid w:val="256040C9"/>
    <w:rsid w:val="256865DD"/>
    <w:rsid w:val="25754019"/>
    <w:rsid w:val="257858B7"/>
    <w:rsid w:val="25787665"/>
    <w:rsid w:val="257B2290"/>
    <w:rsid w:val="257B69C2"/>
    <w:rsid w:val="257F27A2"/>
    <w:rsid w:val="25827C82"/>
    <w:rsid w:val="25965D3D"/>
    <w:rsid w:val="259F1096"/>
    <w:rsid w:val="25A16344"/>
    <w:rsid w:val="25A360C9"/>
    <w:rsid w:val="25A54137"/>
    <w:rsid w:val="25B849F4"/>
    <w:rsid w:val="25C56C46"/>
    <w:rsid w:val="25C97EC1"/>
    <w:rsid w:val="25CD128A"/>
    <w:rsid w:val="25CD6165"/>
    <w:rsid w:val="25CD79B1"/>
    <w:rsid w:val="25CE197B"/>
    <w:rsid w:val="25D043BC"/>
    <w:rsid w:val="25D16D75"/>
    <w:rsid w:val="25D20430"/>
    <w:rsid w:val="25D23219"/>
    <w:rsid w:val="25DF1492"/>
    <w:rsid w:val="25E42F4C"/>
    <w:rsid w:val="25E44CFA"/>
    <w:rsid w:val="25ED0053"/>
    <w:rsid w:val="26031625"/>
    <w:rsid w:val="260F2D43"/>
    <w:rsid w:val="26127ABA"/>
    <w:rsid w:val="26192BF6"/>
    <w:rsid w:val="26213859"/>
    <w:rsid w:val="262A4E03"/>
    <w:rsid w:val="263317DE"/>
    <w:rsid w:val="26377520"/>
    <w:rsid w:val="263F0183"/>
    <w:rsid w:val="26445799"/>
    <w:rsid w:val="264B7A74"/>
    <w:rsid w:val="264D28A0"/>
    <w:rsid w:val="265F25D3"/>
    <w:rsid w:val="2661634B"/>
    <w:rsid w:val="26630315"/>
    <w:rsid w:val="26663961"/>
    <w:rsid w:val="26722306"/>
    <w:rsid w:val="26751DF6"/>
    <w:rsid w:val="267A11BB"/>
    <w:rsid w:val="267A66BE"/>
    <w:rsid w:val="267C4C06"/>
    <w:rsid w:val="267D1B13"/>
    <w:rsid w:val="26825641"/>
    <w:rsid w:val="26857FBF"/>
    <w:rsid w:val="26865DB2"/>
    <w:rsid w:val="26A54E2B"/>
    <w:rsid w:val="26B23E11"/>
    <w:rsid w:val="26B96187"/>
    <w:rsid w:val="26BB5A5B"/>
    <w:rsid w:val="26BE72FA"/>
    <w:rsid w:val="26C03072"/>
    <w:rsid w:val="26C07516"/>
    <w:rsid w:val="26C8461C"/>
    <w:rsid w:val="26CA0394"/>
    <w:rsid w:val="26CD1C32"/>
    <w:rsid w:val="26D02E77"/>
    <w:rsid w:val="26D53AB7"/>
    <w:rsid w:val="26D72DD9"/>
    <w:rsid w:val="26D92385"/>
    <w:rsid w:val="26E03408"/>
    <w:rsid w:val="26E52AD8"/>
    <w:rsid w:val="26E86A6C"/>
    <w:rsid w:val="26F23447"/>
    <w:rsid w:val="26F45411"/>
    <w:rsid w:val="26FB67A0"/>
    <w:rsid w:val="26FD2518"/>
    <w:rsid w:val="26FE3B9A"/>
    <w:rsid w:val="2702368A"/>
    <w:rsid w:val="27073452"/>
    <w:rsid w:val="27096BC8"/>
    <w:rsid w:val="270E05D0"/>
    <w:rsid w:val="27127645"/>
    <w:rsid w:val="27133035"/>
    <w:rsid w:val="27174C5C"/>
    <w:rsid w:val="271D04C4"/>
    <w:rsid w:val="27280C17"/>
    <w:rsid w:val="274041B2"/>
    <w:rsid w:val="27421E6C"/>
    <w:rsid w:val="27457B31"/>
    <w:rsid w:val="274719E5"/>
    <w:rsid w:val="274912B9"/>
    <w:rsid w:val="274F1EE6"/>
    <w:rsid w:val="2751359D"/>
    <w:rsid w:val="27533EE6"/>
    <w:rsid w:val="27550E8B"/>
    <w:rsid w:val="275A34C6"/>
    <w:rsid w:val="275F0ADD"/>
    <w:rsid w:val="277F2F2D"/>
    <w:rsid w:val="278542BB"/>
    <w:rsid w:val="278715C8"/>
    <w:rsid w:val="27902E06"/>
    <w:rsid w:val="279544FE"/>
    <w:rsid w:val="279675B2"/>
    <w:rsid w:val="279A1B15"/>
    <w:rsid w:val="27A741BB"/>
    <w:rsid w:val="27A961FC"/>
    <w:rsid w:val="27AE736E"/>
    <w:rsid w:val="27B503D4"/>
    <w:rsid w:val="27B5136B"/>
    <w:rsid w:val="27B854D6"/>
    <w:rsid w:val="27BB7CDD"/>
    <w:rsid w:val="27C43035"/>
    <w:rsid w:val="27CA22C2"/>
    <w:rsid w:val="27CB7F20"/>
    <w:rsid w:val="27CC5A46"/>
    <w:rsid w:val="27D2597D"/>
    <w:rsid w:val="27D7078F"/>
    <w:rsid w:val="27DA0163"/>
    <w:rsid w:val="27DC7094"/>
    <w:rsid w:val="27E17743"/>
    <w:rsid w:val="27E62FAC"/>
    <w:rsid w:val="27E86D24"/>
    <w:rsid w:val="27EA5541"/>
    <w:rsid w:val="27EB05C2"/>
    <w:rsid w:val="27F154AD"/>
    <w:rsid w:val="27F43900"/>
    <w:rsid w:val="27F531EF"/>
    <w:rsid w:val="27F84A8D"/>
    <w:rsid w:val="27F9602A"/>
    <w:rsid w:val="28094EEC"/>
    <w:rsid w:val="28113A8E"/>
    <w:rsid w:val="28117600"/>
    <w:rsid w:val="28164F13"/>
    <w:rsid w:val="28185BDB"/>
    <w:rsid w:val="281C077C"/>
    <w:rsid w:val="282358AE"/>
    <w:rsid w:val="28243AD4"/>
    <w:rsid w:val="28252A41"/>
    <w:rsid w:val="282F2331"/>
    <w:rsid w:val="282F3949"/>
    <w:rsid w:val="28323588"/>
    <w:rsid w:val="28341F69"/>
    <w:rsid w:val="283C11BF"/>
    <w:rsid w:val="283C2BCC"/>
    <w:rsid w:val="283D6944"/>
    <w:rsid w:val="2841086C"/>
    <w:rsid w:val="28447CD2"/>
    <w:rsid w:val="28461C9C"/>
    <w:rsid w:val="28573B25"/>
    <w:rsid w:val="28665E9B"/>
    <w:rsid w:val="286B3D54"/>
    <w:rsid w:val="286D7229"/>
    <w:rsid w:val="287A280A"/>
    <w:rsid w:val="287E1436"/>
    <w:rsid w:val="28857E42"/>
    <w:rsid w:val="288822B5"/>
    <w:rsid w:val="28940C5A"/>
    <w:rsid w:val="28A15125"/>
    <w:rsid w:val="28A85837"/>
    <w:rsid w:val="28AF7842"/>
    <w:rsid w:val="28B210E0"/>
    <w:rsid w:val="28B50BEF"/>
    <w:rsid w:val="28D11BE9"/>
    <w:rsid w:val="28D252DE"/>
    <w:rsid w:val="28D76D98"/>
    <w:rsid w:val="28D9041B"/>
    <w:rsid w:val="28D92B11"/>
    <w:rsid w:val="28DB489F"/>
    <w:rsid w:val="28E53263"/>
    <w:rsid w:val="28E55011"/>
    <w:rsid w:val="28EF3A9C"/>
    <w:rsid w:val="28FB6612"/>
    <w:rsid w:val="29023E15"/>
    <w:rsid w:val="29086F52"/>
    <w:rsid w:val="29161B64"/>
    <w:rsid w:val="2916341D"/>
    <w:rsid w:val="291E49C7"/>
    <w:rsid w:val="2920604A"/>
    <w:rsid w:val="292518B2"/>
    <w:rsid w:val="292E3B79"/>
    <w:rsid w:val="29325D7D"/>
    <w:rsid w:val="29451F54"/>
    <w:rsid w:val="29467A45"/>
    <w:rsid w:val="294F2DD3"/>
    <w:rsid w:val="295D729E"/>
    <w:rsid w:val="29634188"/>
    <w:rsid w:val="29656152"/>
    <w:rsid w:val="29657F00"/>
    <w:rsid w:val="296E7A51"/>
    <w:rsid w:val="2976210D"/>
    <w:rsid w:val="298F31CF"/>
    <w:rsid w:val="299A1CC3"/>
    <w:rsid w:val="299D58FE"/>
    <w:rsid w:val="29A0362E"/>
    <w:rsid w:val="29A273A6"/>
    <w:rsid w:val="29AB72B4"/>
    <w:rsid w:val="29B844D4"/>
    <w:rsid w:val="29BA46F0"/>
    <w:rsid w:val="29C402FC"/>
    <w:rsid w:val="29C63095"/>
    <w:rsid w:val="29CE5AA6"/>
    <w:rsid w:val="29D37560"/>
    <w:rsid w:val="29D82DC8"/>
    <w:rsid w:val="29DA1015"/>
    <w:rsid w:val="29E03A2B"/>
    <w:rsid w:val="29E21551"/>
    <w:rsid w:val="29EB7E9F"/>
    <w:rsid w:val="29EC6874"/>
    <w:rsid w:val="29EE439A"/>
    <w:rsid w:val="29F239C6"/>
    <w:rsid w:val="29F51284"/>
    <w:rsid w:val="29F574D6"/>
    <w:rsid w:val="29FA2D3E"/>
    <w:rsid w:val="29FA4AED"/>
    <w:rsid w:val="2A007C29"/>
    <w:rsid w:val="2A102562"/>
    <w:rsid w:val="2A1412E1"/>
    <w:rsid w:val="2A1D4C7F"/>
    <w:rsid w:val="2A2102CB"/>
    <w:rsid w:val="2A3873C3"/>
    <w:rsid w:val="2A3A75DF"/>
    <w:rsid w:val="2A4412EB"/>
    <w:rsid w:val="2A496F53"/>
    <w:rsid w:val="2A496FA3"/>
    <w:rsid w:val="2A570DA5"/>
    <w:rsid w:val="2A5C61B3"/>
    <w:rsid w:val="2A5F0DF4"/>
    <w:rsid w:val="2A620EDD"/>
    <w:rsid w:val="2A64465C"/>
    <w:rsid w:val="2A64640A"/>
    <w:rsid w:val="2A6C6388"/>
    <w:rsid w:val="2A6D3510"/>
    <w:rsid w:val="2A701253"/>
    <w:rsid w:val="2A73664D"/>
    <w:rsid w:val="2A7523C5"/>
    <w:rsid w:val="2A756869"/>
    <w:rsid w:val="2A77438F"/>
    <w:rsid w:val="2A780534"/>
    <w:rsid w:val="2A8339D4"/>
    <w:rsid w:val="2A8E16D9"/>
    <w:rsid w:val="2A9071FF"/>
    <w:rsid w:val="2A954815"/>
    <w:rsid w:val="2A9F5694"/>
    <w:rsid w:val="2AA84549"/>
    <w:rsid w:val="2AB14282"/>
    <w:rsid w:val="2AB51923"/>
    <w:rsid w:val="2AC506DC"/>
    <w:rsid w:val="2AC6366E"/>
    <w:rsid w:val="2ACD0453"/>
    <w:rsid w:val="2AD677D9"/>
    <w:rsid w:val="2AE63E49"/>
    <w:rsid w:val="2AF21C68"/>
    <w:rsid w:val="2AFA0B1C"/>
    <w:rsid w:val="2AFA4BF8"/>
    <w:rsid w:val="2AFC7384"/>
    <w:rsid w:val="2B0A0673"/>
    <w:rsid w:val="2B0F45C8"/>
    <w:rsid w:val="2B115BAC"/>
    <w:rsid w:val="2B1478F6"/>
    <w:rsid w:val="2B1517CD"/>
    <w:rsid w:val="2B22254D"/>
    <w:rsid w:val="2B326089"/>
    <w:rsid w:val="2B404781"/>
    <w:rsid w:val="2B4A5600"/>
    <w:rsid w:val="2B634913"/>
    <w:rsid w:val="2B65243A"/>
    <w:rsid w:val="2B674404"/>
    <w:rsid w:val="2B67621A"/>
    <w:rsid w:val="2B6C7C6C"/>
    <w:rsid w:val="2B726905"/>
    <w:rsid w:val="2B7B3A0B"/>
    <w:rsid w:val="2B7D03CB"/>
    <w:rsid w:val="2B851B5D"/>
    <w:rsid w:val="2B894233"/>
    <w:rsid w:val="2B8F74B6"/>
    <w:rsid w:val="2B9A29A0"/>
    <w:rsid w:val="2B9F3B9D"/>
    <w:rsid w:val="2BA15DF5"/>
    <w:rsid w:val="2BAA42F0"/>
    <w:rsid w:val="2BBD2276"/>
    <w:rsid w:val="2BBD4024"/>
    <w:rsid w:val="2BBE7D9C"/>
    <w:rsid w:val="2BC36512"/>
    <w:rsid w:val="2BC41856"/>
    <w:rsid w:val="2BCD5264"/>
    <w:rsid w:val="2BD870AF"/>
    <w:rsid w:val="2BDA2E28"/>
    <w:rsid w:val="2BDD6474"/>
    <w:rsid w:val="2BE21CDC"/>
    <w:rsid w:val="2BE81163"/>
    <w:rsid w:val="2BF448B3"/>
    <w:rsid w:val="2BF65788"/>
    <w:rsid w:val="2BF769D8"/>
    <w:rsid w:val="2BF8505C"/>
    <w:rsid w:val="2C016606"/>
    <w:rsid w:val="2C043A01"/>
    <w:rsid w:val="2C063C1D"/>
    <w:rsid w:val="2C112293"/>
    <w:rsid w:val="2C1300E8"/>
    <w:rsid w:val="2C1A76C8"/>
    <w:rsid w:val="2C1C21C5"/>
    <w:rsid w:val="2C1F4CDE"/>
    <w:rsid w:val="2C1F6A8C"/>
    <w:rsid w:val="2C2456CA"/>
    <w:rsid w:val="2C251BC9"/>
    <w:rsid w:val="2C293467"/>
    <w:rsid w:val="2C3128E3"/>
    <w:rsid w:val="2C351E0C"/>
    <w:rsid w:val="2C3F2C8B"/>
    <w:rsid w:val="2C4402A1"/>
    <w:rsid w:val="2C4473C0"/>
    <w:rsid w:val="2C477D91"/>
    <w:rsid w:val="2C526E62"/>
    <w:rsid w:val="2C550700"/>
    <w:rsid w:val="2C583D4C"/>
    <w:rsid w:val="2C5B2595"/>
    <w:rsid w:val="2C6646BB"/>
    <w:rsid w:val="2C666469"/>
    <w:rsid w:val="2C6721E1"/>
    <w:rsid w:val="2C6C77F8"/>
    <w:rsid w:val="2C8114F5"/>
    <w:rsid w:val="2C8903AA"/>
    <w:rsid w:val="2C8E3C12"/>
    <w:rsid w:val="2C8F7C27"/>
    <w:rsid w:val="2C934D84"/>
    <w:rsid w:val="2C94588F"/>
    <w:rsid w:val="2C9E3E55"/>
    <w:rsid w:val="2CA945A8"/>
    <w:rsid w:val="2CAD3CD9"/>
    <w:rsid w:val="2CB573F1"/>
    <w:rsid w:val="2CC94707"/>
    <w:rsid w:val="2CCB2770"/>
    <w:rsid w:val="2CCB7A66"/>
    <w:rsid w:val="2CCD0296"/>
    <w:rsid w:val="2CCE2260"/>
    <w:rsid w:val="2CD817D0"/>
    <w:rsid w:val="2CD930DF"/>
    <w:rsid w:val="2CDE06F5"/>
    <w:rsid w:val="2CE13D42"/>
    <w:rsid w:val="2CE555E6"/>
    <w:rsid w:val="2CEC7538"/>
    <w:rsid w:val="2CED6B8B"/>
    <w:rsid w:val="2CF63C91"/>
    <w:rsid w:val="2CFD44FB"/>
    <w:rsid w:val="2D055557"/>
    <w:rsid w:val="2D19172E"/>
    <w:rsid w:val="2D1B4734"/>
    <w:rsid w:val="2D1D745F"/>
    <w:rsid w:val="2D256324"/>
    <w:rsid w:val="2D26209C"/>
    <w:rsid w:val="2D2F7ABD"/>
    <w:rsid w:val="2D377E06"/>
    <w:rsid w:val="2D424E3E"/>
    <w:rsid w:val="2D4D7629"/>
    <w:rsid w:val="2D522E91"/>
    <w:rsid w:val="2D5269EE"/>
    <w:rsid w:val="2D594220"/>
    <w:rsid w:val="2D597D7C"/>
    <w:rsid w:val="2D605352"/>
    <w:rsid w:val="2D630BFB"/>
    <w:rsid w:val="2D6329A9"/>
    <w:rsid w:val="2D6B52B9"/>
    <w:rsid w:val="2D7050C6"/>
    <w:rsid w:val="2D795238"/>
    <w:rsid w:val="2D7E0F72"/>
    <w:rsid w:val="2D86246C"/>
    <w:rsid w:val="2D874D66"/>
    <w:rsid w:val="2D880935"/>
    <w:rsid w:val="2D8C0151"/>
    <w:rsid w:val="2D92328E"/>
    <w:rsid w:val="2D962D7E"/>
    <w:rsid w:val="2D995A41"/>
    <w:rsid w:val="2D9B2143"/>
    <w:rsid w:val="2D9E60D7"/>
    <w:rsid w:val="2DB15E0A"/>
    <w:rsid w:val="2DB94DB1"/>
    <w:rsid w:val="2DBD47AF"/>
    <w:rsid w:val="2DC0604D"/>
    <w:rsid w:val="2DC16AE6"/>
    <w:rsid w:val="2DC2063D"/>
    <w:rsid w:val="2DC5530F"/>
    <w:rsid w:val="2DC7118A"/>
    <w:rsid w:val="2DCC67A0"/>
    <w:rsid w:val="2DCF0BED"/>
    <w:rsid w:val="2DD215B3"/>
    <w:rsid w:val="2DD45655"/>
    <w:rsid w:val="2DD92C6B"/>
    <w:rsid w:val="2DDF4725"/>
    <w:rsid w:val="2DE53D06"/>
    <w:rsid w:val="2DE81100"/>
    <w:rsid w:val="2DE97352"/>
    <w:rsid w:val="2DF22E5D"/>
    <w:rsid w:val="2DFD104F"/>
    <w:rsid w:val="2E026666"/>
    <w:rsid w:val="2E061579"/>
    <w:rsid w:val="2E1843DC"/>
    <w:rsid w:val="2E193674"/>
    <w:rsid w:val="2E222864"/>
    <w:rsid w:val="2E222C90"/>
    <w:rsid w:val="2E293BF2"/>
    <w:rsid w:val="2E32132A"/>
    <w:rsid w:val="2E350E33"/>
    <w:rsid w:val="2E3A5DFF"/>
    <w:rsid w:val="2E4647A4"/>
    <w:rsid w:val="2E4C78E1"/>
    <w:rsid w:val="2E556795"/>
    <w:rsid w:val="2E6030FC"/>
    <w:rsid w:val="2E615F6D"/>
    <w:rsid w:val="2E684A41"/>
    <w:rsid w:val="2E693FEF"/>
    <w:rsid w:val="2E6C1D31"/>
    <w:rsid w:val="2E6D5B06"/>
    <w:rsid w:val="2E7330BF"/>
    <w:rsid w:val="2E7F1A64"/>
    <w:rsid w:val="2E813A2E"/>
    <w:rsid w:val="2E886C68"/>
    <w:rsid w:val="2E980D78"/>
    <w:rsid w:val="2E9A6382"/>
    <w:rsid w:val="2EA63495"/>
    <w:rsid w:val="2EB57234"/>
    <w:rsid w:val="2EDE49DD"/>
    <w:rsid w:val="2EDF2172"/>
    <w:rsid w:val="2EED69CE"/>
    <w:rsid w:val="2EF02962"/>
    <w:rsid w:val="2EF55291"/>
    <w:rsid w:val="2EF97A69"/>
    <w:rsid w:val="2F000DF7"/>
    <w:rsid w:val="2F0401BB"/>
    <w:rsid w:val="2F063F34"/>
    <w:rsid w:val="2F0B779C"/>
    <w:rsid w:val="2F1C5505"/>
    <w:rsid w:val="2F29233A"/>
    <w:rsid w:val="2F2A2180"/>
    <w:rsid w:val="2F3E7229"/>
    <w:rsid w:val="2F452CAE"/>
    <w:rsid w:val="2F470F5B"/>
    <w:rsid w:val="2F474FBD"/>
    <w:rsid w:val="2F4D3910"/>
    <w:rsid w:val="2F572112"/>
    <w:rsid w:val="2F594063"/>
    <w:rsid w:val="2F5F03D1"/>
    <w:rsid w:val="2F7106A3"/>
    <w:rsid w:val="2F7B047E"/>
    <w:rsid w:val="2F7C5FA4"/>
    <w:rsid w:val="2F803CE6"/>
    <w:rsid w:val="2F875074"/>
    <w:rsid w:val="2F884949"/>
    <w:rsid w:val="2F8D1F5F"/>
    <w:rsid w:val="2F8D6403"/>
    <w:rsid w:val="2F904AFB"/>
    <w:rsid w:val="2F957570"/>
    <w:rsid w:val="2FA84FEB"/>
    <w:rsid w:val="2FAB0A48"/>
    <w:rsid w:val="2FAB433A"/>
    <w:rsid w:val="2FC02334"/>
    <w:rsid w:val="2FC33BD3"/>
    <w:rsid w:val="2FC35981"/>
    <w:rsid w:val="2FCB3085"/>
    <w:rsid w:val="2FD24BD6"/>
    <w:rsid w:val="2FE33C49"/>
    <w:rsid w:val="2FE34275"/>
    <w:rsid w:val="2FE75B13"/>
    <w:rsid w:val="2FE94C13"/>
    <w:rsid w:val="2FEE6EA1"/>
    <w:rsid w:val="2FF26266"/>
    <w:rsid w:val="2FF65D56"/>
    <w:rsid w:val="30030473"/>
    <w:rsid w:val="30073ABF"/>
    <w:rsid w:val="30093CDB"/>
    <w:rsid w:val="3011493E"/>
    <w:rsid w:val="30131C1C"/>
    <w:rsid w:val="30182170"/>
    <w:rsid w:val="301A30CB"/>
    <w:rsid w:val="301A5EE8"/>
    <w:rsid w:val="301B3A0F"/>
    <w:rsid w:val="301D32E3"/>
    <w:rsid w:val="30227AED"/>
    <w:rsid w:val="30227E4E"/>
    <w:rsid w:val="3025663B"/>
    <w:rsid w:val="3029612C"/>
    <w:rsid w:val="302D729E"/>
    <w:rsid w:val="302E3742"/>
    <w:rsid w:val="303E79CB"/>
    <w:rsid w:val="3048183A"/>
    <w:rsid w:val="30556F21"/>
    <w:rsid w:val="306462E4"/>
    <w:rsid w:val="30676C54"/>
    <w:rsid w:val="306B7AA4"/>
    <w:rsid w:val="306C7DC6"/>
    <w:rsid w:val="306D26CA"/>
    <w:rsid w:val="307A24E3"/>
    <w:rsid w:val="30894E1C"/>
    <w:rsid w:val="30A77050"/>
    <w:rsid w:val="30AA08EF"/>
    <w:rsid w:val="30B9121D"/>
    <w:rsid w:val="30C15C2C"/>
    <w:rsid w:val="30C220DC"/>
    <w:rsid w:val="30CC0895"/>
    <w:rsid w:val="30D36097"/>
    <w:rsid w:val="30E21ACD"/>
    <w:rsid w:val="30E74542"/>
    <w:rsid w:val="30E87D95"/>
    <w:rsid w:val="30ED53AB"/>
    <w:rsid w:val="30ED72AF"/>
    <w:rsid w:val="30F57EE8"/>
    <w:rsid w:val="30F731DA"/>
    <w:rsid w:val="30FE1366"/>
    <w:rsid w:val="310D77FB"/>
    <w:rsid w:val="311C17EC"/>
    <w:rsid w:val="311E37B6"/>
    <w:rsid w:val="3126266B"/>
    <w:rsid w:val="312D74F7"/>
    <w:rsid w:val="31350B00"/>
    <w:rsid w:val="31360C10"/>
    <w:rsid w:val="313A6C6E"/>
    <w:rsid w:val="313A7EC4"/>
    <w:rsid w:val="313C66E7"/>
    <w:rsid w:val="313F54DB"/>
    <w:rsid w:val="31434FCB"/>
    <w:rsid w:val="31456F95"/>
    <w:rsid w:val="3159659D"/>
    <w:rsid w:val="316A07AA"/>
    <w:rsid w:val="317177E5"/>
    <w:rsid w:val="318B6972"/>
    <w:rsid w:val="318C3C53"/>
    <w:rsid w:val="319121DA"/>
    <w:rsid w:val="31921AAF"/>
    <w:rsid w:val="319402C3"/>
    <w:rsid w:val="319475D5"/>
    <w:rsid w:val="319B6D71"/>
    <w:rsid w:val="319E48F7"/>
    <w:rsid w:val="31A35A6A"/>
    <w:rsid w:val="31AF6BAA"/>
    <w:rsid w:val="31B07BB6"/>
    <w:rsid w:val="31B9528D"/>
    <w:rsid w:val="31BC4D7D"/>
    <w:rsid w:val="31BE6303"/>
    <w:rsid w:val="31D125D7"/>
    <w:rsid w:val="31D64091"/>
    <w:rsid w:val="31D76A2D"/>
    <w:rsid w:val="31E63BA8"/>
    <w:rsid w:val="31EC2130"/>
    <w:rsid w:val="31EE2AEF"/>
    <w:rsid w:val="31F15164"/>
    <w:rsid w:val="31F369F1"/>
    <w:rsid w:val="31F662E9"/>
    <w:rsid w:val="31F91B2E"/>
    <w:rsid w:val="31F97D80"/>
    <w:rsid w:val="31FA5DAE"/>
    <w:rsid w:val="32082E7C"/>
    <w:rsid w:val="320A7897"/>
    <w:rsid w:val="320C360F"/>
    <w:rsid w:val="320F75A3"/>
    <w:rsid w:val="321150C9"/>
    <w:rsid w:val="321D581C"/>
    <w:rsid w:val="32261EDD"/>
    <w:rsid w:val="322C1F03"/>
    <w:rsid w:val="322F37A1"/>
    <w:rsid w:val="322F554F"/>
    <w:rsid w:val="32333292"/>
    <w:rsid w:val="32342B66"/>
    <w:rsid w:val="323808A8"/>
    <w:rsid w:val="32427031"/>
    <w:rsid w:val="324A56ED"/>
    <w:rsid w:val="324F174E"/>
    <w:rsid w:val="324F79A0"/>
    <w:rsid w:val="3251196A"/>
    <w:rsid w:val="32566F80"/>
    <w:rsid w:val="325B66C3"/>
    <w:rsid w:val="32607DFF"/>
    <w:rsid w:val="327708BF"/>
    <w:rsid w:val="327D275F"/>
    <w:rsid w:val="32827D75"/>
    <w:rsid w:val="328E6DC4"/>
    <w:rsid w:val="3293788C"/>
    <w:rsid w:val="329B2BE5"/>
    <w:rsid w:val="329C53E7"/>
    <w:rsid w:val="329F0927"/>
    <w:rsid w:val="32A55811"/>
    <w:rsid w:val="32B12408"/>
    <w:rsid w:val="32B53CA7"/>
    <w:rsid w:val="32B83797"/>
    <w:rsid w:val="32C23A05"/>
    <w:rsid w:val="32C62E39"/>
    <w:rsid w:val="32C91500"/>
    <w:rsid w:val="32D06D32"/>
    <w:rsid w:val="32D17C89"/>
    <w:rsid w:val="32D3237F"/>
    <w:rsid w:val="32DA40FF"/>
    <w:rsid w:val="32DF0D23"/>
    <w:rsid w:val="32E77BD8"/>
    <w:rsid w:val="32EB76C8"/>
    <w:rsid w:val="32EC3440"/>
    <w:rsid w:val="32F522F5"/>
    <w:rsid w:val="32FD564D"/>
    <w:rsid w:val="33004250"/>
    <w:rsid w:val="33134E71"/>
    <w:rsid w:val="33155E5B"/>
    <w:rsid w:val="331C5AD4"/>
    <w:rsid w:val="331E28B5"/>
    <w:rsid w:val="332130EA"/>
    <w:rsid w:val="33220DC0"/>
    <w:rsid w:val="33244988"/>
    <w:rsid w:val="33274478"/>
    <w:rsid w:val="332B3F69"/>
    <w:rsid w:val="33386686"/>
    <w:rsid w:val="334A2DFD"/>
    <w:rsid w:val="334E5EA9"/>
    <w:rsid w:val="33516900"/>
    <w:rsid w:val="33577F87"/>
    <w:rsid w:val="33580995"/>
    <w:rsid w:val="33632999"/>
    <w:rsid w:val="33672A2A"/>
    <w:rsid w:val="336B25B7"/>
    <w:rsid w:val="336B305B"/>
    <w:rsid w:val="33704071"/>
    <w:rsid w:val="33721B98"/>
    <w:rsid w:val="33743B62"/>
    <w:rsid w:val="33811DDB"/>
    <w:rsid w:val="33840F83"/>
    <w:rsid w:val="338D69D1"/>
    <w:rsid w:val="338F45F5"/>
    <w:rsid w:val="3390201E"/>
    <w:rsid w:val="33957634"/>
    <w:rsid w:val="33997124"/>
    <w:rsid w:val="33A47CA5"/>
    <w:rsid w:val="33A61841"/>
    <w:rsid w:val="33BA52ED"/>
    <w:rsid w:val="33C817B8"/>
    <w:rsid w:val="33CA19D4"/>
    <w:rsid w:val="33E04D53"/>
    <w:rsid w:val="33E27DE2"/>
    <w:rsid w:val="33EF143A"/>
    <w:rsid w:val="33FD4A1F"/>
    <w:rsid w:val="340053F5"/>
    <w:rsid w:val="340C3977"/>
    <w:rsid w:val="34144ABD"/>
    <w:rsid w:val="341F4EED"/>
    <w:rsid w:val="342033A2"/>
    <w:rsid w:val="34246EF6"/>
    <w:rsid w:val="342A4220"/>
    <w:rsid w:val="342B1D46"/>
    <w:rsid w:val="342E1F62"/>
    <w:rsid w:val="342F1837"/>
    <w:rsid w:val="34346E4D"/>
    <w:rsid w:val="34441786"/>
    <w:rsid w:val="34480B4A"/>
    <w:rsid w:val="3448340A"/>
    <w:rsid w:val="34533777"/>
    <w:rsid w:val="34545741"/>
    <w:rsid w:val="34621C0C"/>
    <w:rsid w:val="346314E0"/>
    <w:rsid w:val="346F4329"/>
    <w:rsid w:val="34781430"/>
    <w:rsid w:val="347F27BE"/>
    <w:rsid w:val="34806536"/>
    <w:rsid w:val="348129F6"/>
    <w:rsid w:val="348778C5"/>
    <w:rsid w:val="348E57E3"/>
    <w:rsid w:val="349C1075"/>
    <w:rsid w:val="349F69BC"/>
    <w:rsid w:val="34A22009"/>
    <w:rsid w:val="34A75871"/>
    <w:rsid w:val="34B87A7E"/>
    <w:rsid w:val="34C208FD"/>
    <w:rsid w:val="34F37F81"/>
    <w:rsid w:val="34F565DC"/>
    <w:rsid w:val="34F62354"/>
    <w:rsid w:val="34F82570"/>
    <w:rsid w:val="34FA1E45"/>
    <w:rsid w:val="35042CC3"/>
    <w:rsid w:val="35044A71"/>
    <w:rsid w:val="350C3926"/>
    <w:rsid w:val="350D601C"/>
    <w:rsid w:val="35150A2C"/>
    <w:rsid w:val="35206587"/>
    <w:rsid w:val="35225D8D"/>
    <w:rsid w:val="353749FC"/>
    <w:rsid w:val="353B29E5"/>
    <w:rsid w:val="353D7F83"/>
    <w:rsid w:val="35404E55"/>
    <w:rsid w:val="35415CC5"/>
    <w:rsid w:val="354B26A0"/>
    <w:rsid w:val="35551771"/>
    <w:rsid w:val="355A6D87"/>
    <w:rsid w:val="356419B4"/>
    <w:rsid w:val="3564317F"/>
    <w:rsid w:val="35645510"/>
    <w:rsid w:val="356B2D42"/>
    <w:rsid w:val="357532E4"/>
    <w:rsid w:val="357A11D7"/>
    <w:rsid w:val="357F234A"/>
    <w:rsid w:val="357F2D4A"/>
    <w:rsid w:val="35843E04"/>
    <w:rsid w:val="35904D42"/>
    <w:rsid w:val="359314C4"/>
    <w:rsid w:val="35A40002"/>
    <w:rsid w:val="35A933E7"/>
    <w:rsid w:val="35AB1391"/>
    <w:rsid w:val="35BE2E72"/>
    <w:rsid w:val="35CB01C4"/>
    <w:rsid w:val="35E57240"/>
    <w:rsid w:val="35E81F19"/>
    <w:rsid w:val="35EA010B"/>
    <w:rsid w:val="35F56949"/>
    <w:rsid w:val="36070CBD"/>
    <w:rsid w:val="361E6007"/>
    <w:rsid w:val="3627310D"/>
    <w:rsid w:val="36297705"/>
    <w:rsid w:val="362C5ACA"/>
    <w:rsid w:val="36317AE8"/>
    <w:rsid w:val="36443753"/>
    <w:rsid w:val="36462E68"/>
    <w:rsid w:val="364C2B74"/>
    <w:rsid w:val="36527A5E"/>
    <w:rsid w:val="365732C7"/>
    <w:rsid w:val="365B6913"/>
    <w:rsid w:val="366F0610"/>
    <w:rsid w:val="366F6862"/>
    <w:rsid w:val="36730100"/>
    <w:rsid w:val="3684230E"/>
    <w:rsid w:val="36897924"/>
    <w:rsid w:val="368C4D1E"/>
    <w:rsid w:val="368D6CE8"/>
    <w:rsid w:val="368F08D6"/>
    <w:rsid w:val="36A06A1C"/>
    <w:rsid w:val="36A27D1E"/>
    <w:rsid w:val="36A91D74"/>
    <w:rsid w:val="36AA789A"/>
    <w:rsid w:val="36B349A1"/>
    <w:rsid w:val="36B67FED"/>
    <w:rsid w:val="36C46BAE"/>
    <w:rsid w:val="36C56482"/>
    <w:rsid w:val="36C56E02"/>
    <w:rsid w:val="36CA3A99"/>
    <w:rsid w:val="36D02A44"/>
    <w:rsid w:val="36D148C1"/>
    <w:rsid w:val="36D641EB"/>
    <w:rsid w:val="36D801D6"/>
    <w:rsid w:val="36DD37CC"/>
    <w:rsid w:val="36DD557A"/>
    <w:rsid w:val="36DE12F2"/>
    <w:rsid w:val="36DE40D6"/>
    <w:rsid w:val="36E46CF3"/>
    <w:rsid w:val="36E508D2"/>
    <w:rsid w:val="36E7464B"/>
    <w:rsid w:val="36EC1C61"/>
    <w:rsid w:val="36F86858"/>
    <w:rsid w:val="36FA437E"/>
    <w:rsid w:val="36FF7BE6"/>
    <w:rsid w:val="37015FBC"/>
    <w:rsid w:val="370451FC"/>
    <w:rsid w:val="37074CED"/>
    <w:rsid w:val="3708496B"/>
    <w:rsid w:val="370C0D6A"/>
    <w:rsid w:val="37180CA8"/>
    <w:rsid w:val="37182550"/>
    <w:rsid w:val="37241874"/>
    <w:rsid w:val="3724764D"/>
    <w:rsid w:val="37256F21"/>
    <w:rsid w:val="372B09DB"/>
    <w:rsid w:val="372C02AF"/>
    <w:rsid w:val="372C6501"/>
    <w:rsid w:val="372F045E"/>
    <w:rsid w:val="37384EA6"/>
    <w:rsid w:val="373D24BC"/>
    <w:rsid w:val="37403D5B"/>
    <w:rsid w:val="3748158D"/>
    <w:rsid w:val="374B2E2B"/>
    <w:rsid w:val="37500442"/>
    <w:rsid w:val="37557806"/>
    <w:rsid w:val="3759048B"/>
    <w:rsid w:val="375F12CB"/>
    <w:rsid w:val="37662EBD"/>
    <w:rsid w:val="37681772"/>
    <w:rsid w:val="376B702A"/>
    <w:rsid w:val="377203B8"/>
    <w:rsid w:val="377432D3"/>
    <w:rsid w:val="37780468"/>
    <w:rsid w:val="377E3DA2"/>
    <w:rsid w:val="378325C5"/>
    <w:rsid w:val="3793032E"/>
    <w:rsid w:val="379522F8"/>
    <w:rsid w:val="379753A2"/>
    <w:rsid w:val="379E73FF"/>
    <w:rsid w:val="379F6CD3"/>
    <w:rsid w:val="37C553DC"/>
    <w:rsid w:val="37C624B2"/>
    <w:rsid w:val="37C728BC"/>
    <w:rsid w:val="37CD55EE"/>
    <w:rsid w:val="37D90437"/>
    <w:rsid w:val="37E40B8A"/>
    <w:rsid w:val="37E82428"/>
    <w:rsid w:val="37FC5ED4"/>
    <w:rsid w:val="38003C16"/>
    <w:rsid w:val="380134EA"/>
    <w:rsid w:val="38082ACA"/>
    <w:rsid w:val="380A4A95"/>
    <w:rsid w:val="380A6843"/>
    <w:rsid w:val="3814321D"/>
    <w:rsid w:val="38156F95"/>
    <w:rsid w:val="38174ABC"/>
    <w:rsid w:val="381761BF"/>
    <w:rsid w:val="38190834"/>
    <w:rsid w:val="38196A86"/>
    <w:rsid w:val="381A45AC"/>
    <w:rsid w:val="381F7FB4"/>
    <w:rsid w:val="38206066"/>
    <w:rsid w:val="38275976"/>
    <w:rsid w:val="382947EF"/>
    <w:rsid w:val="382F549E"/>
    <w:rsid w:val="3837515E"/>
    <w:rsid w:val="383C2774"/>
    <w:rsid w:val="383E029A"/>
    <w:rsid w:val="38460763"/>
    <w:rsid w:val="38460EDA"/>
    <w:rsid w:val="38563D6C"/>
    <w:rsid w:val="385B4774"/>
    <w:rsid w:val="385E6B8E"/>
    <w:rsid w:val="386234A5"/>
    <w:rsid w:val="3862667F"/>
    <w:rsid w:val="3868505E"/>
    <w:rsid w:val="387E0FDF"/>
    <w:rsid w:val="38811775"/>
    <w:rsid w:val="38871C41"/>
    <w:rsid w:val="388C7258"/>
    <w:rsid w:val="388F6D48"/>
    <w:rsid w:val="389A2654"/>
    <w:rsid w:val="389D76B7"/>
    <w:rsid w:val="38A1634E"/>
    <w:rsid w:val="38A26A7B"/>
    <w:rsid w:val="38A345A1"/>
    <w:rsid w:val="38A66067"/>
    <w:rsid w:val="38A8605B"/>
    <w:rsid w:val="38B22A36"/>
    <w:rsid w:val="38B4055C"/>
    <w:rsid w:val="38B844F1"/>
    <w:rsid w:val="38BF587F"/>
    <w:rsid w:val="38C369F1"/>
    <w:rsid w:val="38C42E95"/>
    <w:rsid w:val="38CD7870"/>
    <w:rsid w:val="38CF747D"/>
    <w:rsid w:val="38D32D4B"/>
    <w:rsid w:val="38D44AE9"/>
    <w:rsid w:val="38D94467"/>
    <w:rsid w:val="38DB1B41"/>
    <w:rsid w:val="38E47094"/>
    <w:rsid w:val="38EE1CC0"/>
    <w:rsid w:val="38F60B75"/>
    <w:rsid w:val="38F6429E"/>
    <w:rsid w:val="38F848ED"/>
    <w:rsid w:val="38F90665"/>
    <w:rsid w:val="390A63CE"/>
    <w:rsid w:val="390C2146"/>
    <w:rsid w:val="39111E53"/>
    <w:rsid w:val="391334D5"/>
    <w:rsid w:val="391E074F"/>
    <w:rsid w:val="391E1E7A"/>
    <w:rsid w:val="39355B41"/>
    <w:rsid w:val="393578EF"/>
    <w:rsid w:val="393A4F06"/>
    <w:rsid w:val="39406294"/>
    <w:rsid w:val="3942025E"/>
    <w:rsid w:val="39454536"/>
    <w:rsid w:val="3951224F"/>
    <w:rsid w:val="39551D3F"/>
    <w:rsid w:val="395D29A2"/>
    <w:rsid w:val="395D45BC"/>
    <w:rsid w:val="3966323C"/>
    <w:rsid w:val="39665CFB"/>
    <w:rsid w:val="39671A73"/>
    <w:rsid w:val="39750149"/>
    <w:rsid w:val="39777E98"/>
    <w:rsid w:val="39783C80"/>
    <w:rsid w:val="397B72CC"/>
    <w:rsid w:val="397D4DF2"/>
    <w:rsid w:val="39840403"/>
    <w:rsid w:val="39A405D1"/>
    <w:rsid w:val="39A5011C"/>
    <w:rsid w:val="39AD0584"/>
    <w:rsid w:val="39AD3929"/>
    <w:rsid w:val="39B90520"/>
    <w:rsid w:val="39BD1693"/>
    <w:rsid w:val="39BD78E5"/>
    <w:rsid w:val="39BE5B37"/>
    <w:rsid w:val="39BF540B"/>
    <w:rsid w:val="39C11183"/>
    <w:rsid w:val="39C4491B"/>
    <w:rsid w:val="39C66799"/>
    <w:rsid w:val="39CB1A0A"/>
    <w:rsid w:val="39D76BF8"/>
    <w:rsid w:val="39DA0497"/>
    <w:rsid w:val="39E575CD"/>
    <w:rsid w:val="39E84962"/>
    <w:rsid w:val="39EB26A4"/>
    <w:rsid w:val="39F350B4"/>
    <w:rsid w:val="39F74BA5"/>
    <w:rsid w:val="39FC6BC4"/>
    <w:rsid w:val="3A03179B"/>
    <w:rsid w:val="3A085B08"/>
    <w:rsid w:val="3A0A6A96"/>
    <w:rsid w:val="3A0D6176"/>
    <w:rsid w:val="3A2160C5"/>
    <w:rsid w:val="3A272F44"/>
    <w:rsid w:val="3A2B0CF2"/>
    <w:rsid w:val="3A30316B"/>
    <w:rsid w:val="3A325BDD"/>
    <w:rsid w:val="3A3F654C"/>
    <w:rsid w:val="3A4122C4"/>
    <w:rsid w:val="3A4B4EF0"/>
    <w:rsid w:val="3A516AB4"/>
    <w:rsid w:val="3A5913BB"/>
    <w:rsid w:val="3A5C01C3"/>
    <w:rsid w:val="3A5E4C24"/>
    <w:rsid w:val="3A644B75"/>
    <w:rsid w:val="3A655FB2"/>
    <w:rsid w:val="3A7238B9"/>
    <w:rsid w:val="3A886145"/>
    <w:rsid w:val="3A8D375B"/>
    <w:rsid w:val="3A964CA2"/>
    <w:rsid w:val="3A970136"/>
    <w:rsid w:val="3AA144DF"/>
    <w:rsid w:val="3AAD20AC"/>
    <w:rsid w:val="3AAF36D1"/>
    <w:rsid w:val="3AB47261"/>
    <w:rsid w:val="3AB72586"/>
    <w:rsid w:val="3AB94550"/>
    <w:rsid w:val="3AC058DE"/>
    <w:rsid w:val="3AC07F1E"/>
    <w:rsid w:val="3ACB4764"/>
    <w:rsid w:val="3ACF78CF"/>
    <w:rsid w:val="3ADB6274"/>
    <w:rsid w:val="3ADF1915"/>
    <w:rsid w:val="3AE74C19"/>
    <w:rsid w:val="3AEA295B"/>
    <w:rsid w:val="3AEB77F5"/>
    <w:rsid w:val="3AF37A62"/>
    <w:rsid w:val="3AFB4A8D"/>
    <w:rsid w:val="3AFF6D8C"/>
    <w:rsid w:val="3B021A3C"/>
    <w:rsid w:val="3B051543"/>
    <w:rsid w:val="3B096234"/>
    <w:rsid w:val="3B0D21A6"/>
    <w:rsid w:val="3B135A0E"/>
    <w:rsid w:val="3B1D688D"/>
    <w:rsid w:val="3B204093"/>
    <w:rsid w:val="3B286FE0"/>
    <w:rsid w:val="3B2C6E21"/>
    <w:rsid w:val="3B2E2848"/>
    <w:rsid w:val="3B372DAE"/>
    <w:rsid w:val="3B457B92"/>
    <w:rsid w:val="3B493DC8"/>
    <w:rsid w:val="3B497682"/>
    <w:rsid w:val="3B5129DA"/>
    <w:rsid w:val="3B6C511E"/>
    <w:rsid w:val="3B8E1539"/>
    <w:rsid w:val="3B9A796D"/>
    <w:rsid w:val="3BA23236"/>
    <w:rsid w:val="3BA448B8"/>
    <w:rsid w:val="3BA66882"/>
    <w:rsid w:val="3BA743A8"/>
    <w:rsid w:val="3BB30F9F"/>
    <w:rsid w:val="3BBD1E1E"/>
    <w:rsid w:val="3BC46D08"/>
    <w:rsid w:val="3BC9431F"/>
    <w:rsid w:val="3BCB453B"/>
    <w:rsid w:val="3BD61609"/>
    <w:rsid w:val="3BDE3CB9"/>
    <w:rsid w:val="3BF35840"/>
    <w:rsid w:val="3BF75330"/>
    <w:rsid w:val="3BFC1077"/>
    <w:rsid w:val="3C025A83"/>
    <w:rsid w:val="3C0E2679"/>
    <w:rsid w:val="3C125CC6"/>
    <w:rsid w:val="3C237ED3"/>
    <w:rsid w:val="3C2D0D52"/>
    <w:rsid w:val="3C2E0626"/>
    <w:rsid w:val="3C430575"/>
    <w:rsid w:val="3C4A1903"/>
    <w:rsid w:val="3C4E2A76"/>
    <w:rsid w:val="3C4F159D"/>
    <w:rsid w:val="3C53017F"/>
    <w:rsid w:val="3C5E715D"/>
    <w:rsid w:val="3C681D8A"/>
    <w:rsid w:val="3C6A082F"/>
    <w:rsid w:val="3C6F75CF"/>
    <w:rsid w:val="3C700C3E"/>
    <w:rsid w:val="3C74072E"/>
    <w:rsid w:val="3C7B7D0F"/>
    <w:rsid w:val="3C7D12A7"/>
    <w:rsid w:val="3C81382D"/>
    <w:rsid w:val="3C8B7826"/>
    <w:rsid w:val="3C94492D"/>
    <w:rsid w:val="3C964B49"/>
    <w:rsid w:val="3C9E29B9"/>
    <w:rsid w:val="3CA37266"/>
    <w:rsid w:val="3CA52FDE"/>
    <w:rsid w:val="3CAA3D5F"/>
    <w:rsid w:val="3CB46D7D"/>
    <w:rsid w:val="3CB8133F"/>
    <w:rsid w:val="3CBF4D79"/>
    <w:rsid w:val="3CC1149A"/>
    <w:rsid w:val="3CC52D38"/>
    <w:rsid w:val="3CC82828"/>
    <w:rsid w:val="3CD53DCC"/>
    <w:rsid w:val="3CE04016"/>
    <w:rsid w:val="3CE5162C"/>
    <w:rsid w:val="3CEA09F1"/>
    <w:rsid w:val="3CEA279F"/>
    <w:rsid w:val="3CFB0E50"/>
    <w:rsid w:val="3CFB2BFE"/>
    <w:rsid w:val="3D0221DE"/>
    <w:rsid w:val="3D032B65"/>
    <w:rsid w:val="3D0715A3"/>
    <w:rsid w:val="3D0F2E1A"/>
    <w:rsid w:val="3D1446C6"/>
    <w:rsid w:val="3D281519"/>
    <w:rsid w:val="3D2959BD"/>
    <w:rsid w:val="3D33006A"/>
    <w:rsid w:val="3D3F6F8E"/>
    <w:rsid w:val="3D412F1E"/>
    <w:rsid w:val="3D494E2B"/>
    <w:rsid w:val="3D532AC9"/>
    <w:rsid w:val="3D533406"/>
    <w:rsid w:val="3D5440BC"/>
    <w:rsid w:val="3D605157"/>
    <w:rsid w:val="3D6407A3"/>
    <w:rsid w:val="3D6764E5"/>
    <w:rsid w:val="3D6C58AA"/>
    <w:rsid w:val="3D791D75"/>
    <w:rsid w:val="3D804EB1"/>
    <w:rsid w:val="3D8175A7"/>
    <w:rsid w:val="3D8A38E6"/>
    <w:rsid w:val="3D8C5F4C"/>
    <w:rsid w:val="3D98044D"/>
    <w:rsid w:val="3D9F5C7F"/>
    <w:rsid w:val="3DA768E2"/>
    <w:rsid w:val="3DAA0180"/>
    <w:rsid w:val="3DBD4357"/>
    <w:rsid w:val="3DCB5AB8"/>
    <w:rsid w:val="3DCC00F6"/>
    <w:rsid w:val="3DDA30DA"/>
    <w:rsid w:val="3DDC61D1"/>
    <w:rsid w:val="3DDD67A7"/>
    <w:rsid w:val="3DE511B8"/>
    <w:rsid w:val="3DEE4511"/>
    <w:rsid w:val="3DF80EEB"/>
    <w:rsid w:val="3DFF6CCA"/>
    <w:rsid w:val="3E0B6E71"/>
    <w:rsid w:val="3E0F60C9"/>
    <w:rsid w:val="3E18333B"/>
    <w:rsid w:val="3E1F46CA"/>
    <w:rsid w:val="3E3068D7"/>
    <w:rsid w:val="3E344619"/>
    <w:rsid w:val="3E3A59A8"/>
    <w:rsid w:val="3E3E32B0"/>
    <w:rsid w:val="3E432AAE"/>
    <w:rsid w:val="3E46434D"/>
    <w:rsid w:val="3E497999"/>
    <w:rsid w:val="3E524A9F"/>
    <w:rsid w:val="3E5416F2"/>
    <w:rsid w:val="3E5720B6"/>
    <w:rsid w:val="3E5C147A"/>
    <w:rsid w:val="3E5D72D2"/>
    <w:rsid w:val="3E5F540E"/>
    <w:rsid w:val="3E6D18D9"/>
    <w:rsid w:val="3E854E75"/>
    <w:rsid w:val="3E9A1276"/>
    <w:rsid w:val="3EA03A5D"/>
    <w:rsid w:val="3EB05C6A"/>
    <w:rsid w:val="3EB63280"/>
    <w:rsid w:val="3EBC460F"/>
    <w:rsid w:val="3EC314F9"/>
    <w:rsid w:val="3EC3774B"/>
    <w:rsid w:val="3ECC77BE"/>
    <w:rsid w:val="3EDF3E59"/>
    <w:rsid w:val="3EE3222F"/>
    <w:rsid w:val="3EF67B21"/>
    <w:rsid w:val="3F002C08"/>
    <w:rsid w:val="3F0044FB"/>
    <w:rsid w:val="3F047DF6"/>
    <w:rsid w:val="3F0833B0"/>
    <w:rsid w:val="3F087854"/>
    <w:rsid w:val="3F1C6E5B"/>
    <w:rsid w:val="3F1F6A24"/>
    <w:rsid w:val="3F277CDA"/>
    <w:rsid w:val="3F2C03A4"/>
    <w:rsid w:val="3F3146B5"/>
    <w:rsid w:val="3F3314F0"/>
    <w:rsid w:val="3F3D74FE"/>
    <w:rsid w:val="3F43088C"/>
    <w:rsid w:val="3F4A1C1A"/>
    <w:rsid w:val="3F4D76DD"/>
    <w:rsid w:val="3F4E447A"/>
    <w:rsid w:val="3F56236D"/>
    <w:rsid w:val="3F591E5E"/>
    <w:rsid w:val="3F5D36FC"/>
    <w:rsid w:val="3F5D484D"/>
    <w:rsid w:val="3F5E7474"/>
    <w:rsid w:val="3F650B63"/>
    <w:rsid w:val="3F6727CC"/>
    <w:rsid w:val="3F6820A1"/>
    <w:rsid w:val="3F725CCB"/>
    <w:rsid w:val="3F8213B4"/>
    <w:rsid w:val="3F854376"/>
    <w:rsid w:val="3F890995"/>
    <w:rsid w:val="3F89157F"/>
    <w:rsid w:val="3F8E1308"/>
    <w:rsid w:val="3F9335C1"/>
    <w:rsid w:val="3F984734"/>
    <w:rsid w:val="3F9966FE"/>
    <w:rsid w:val="3F9E5AC2"/>
    <w:rsid w:val="3FB928FC"/>
    <w:rsid w:val="3FBB0422"/>
    <w:rsid w:val="3FC4377B"/>
    <w:rsid w:val="3FC65745"/>
    <w:rsid w:val="3FCB40E5"/>
    <w:rsid w:val="3FCF2120"/>
    <w:rsid w:val="3FD85902"/>
    <w:rsid w:val="3FDF6807"/>
    <w:rsid w:val="3FF1653A"/>
    <w:rsid w:val="3FF322B2"/>
    <w:rsid w:val="3FF71FE3"/>
    <w:rsid w:val="3FFC13DB"/>
    <w:rsid w:val="400224F5"/>
    <w:rsid w:val="40041DC9"/>
    <w:rsid w:val="400C6ED0"/>
    <w:rsid w:val="400D3374"/>
    <w:rsid w:val="401F4E55"/>
    <w:rsid w:val="402E5098"/>
    <w:rsid w:val="40311450"/>
    <w:rsid w:val="403D61CB"/>
    <w:rsid w:val="404C3770"/>
    <w:rsid w:val="40550877"/>
    <w:rsid w:val="40582115"/>
    <w:rsid w:val="405F5252"/>
    <w:rsid w:val="40610FCA"/>
    <w:rsid w:val="40644F5E"/>
    <w:rsid w:val="40646D0C"/>
    <w:rsid w:val="40672358"/>
    <w:rsid w:val="40736F4F"/>
    <w:rsid w:val="40794635"/>
    <w:rsid w:val="407A208B"/>
    <w:rsid w:val="407A652F"/>
    <w:rsid w:val="407F3756"/>
    <w:rsid w:val="407F3B46"/>
    <w:rsid w:val="4081166C"/>
    <w:rsid w:val="40844CB8"/>
    <w:rsid w:val="4090365D"/>
    <w:rsid w:val="40972C3D"/>
    <w:rsid w:val="409749EB"/>
    <w:rsid w:val="409F7D44"/>
    <w:rsid w:val="40A35A86"/>
    <w:rsid w:val="40A62E81"/>
    <w:rsid w:val="40A67324"/>
    <w:rsid w:val="40AD2461"/>
    <w:rsid w:val="40B437EF"/>
    <w:rsid w:val="40B530C4"/>
    <w:rsid w:val="40B57568"/>
    <w:rsid w:val="40B82BB4"/>
    <w:rsid w:val="40BF3F42"/>
    <w:rsid w:val="40C41559"/>
    <w:rsid w:val="40C66B6B"/>
    <w:rsid w:val="40DB5220"/>
    <w:rsid w:val="40E35E83"/>
    <w:rsid w:val="40E85247"/>
    <w:rsid w:val="40F55BB6"/>
    <w:rsid w:val="40F57964"/>
    <w:rsid w:val="40F938F8"/>
    <w:rsid w:val="40FC6F44"/>
    <w:rsid w:val="411424E0"/>
    <w:rsid w:val="41166999"/>
    <w:rsid w:val="41175B2C"/>
    <w:rsid w:val="41250259"/>
    <w:rsid w:val="41306BEE"/>
    <w:rsid w:val="41341C60"/>
    <w:rsid w:val="41362456"/>
    <w:rsid w:val="41436921"/>
    <w:rsid w:val="414A4154"/>
    <w:rsid w:val="41540B2E"/>
    <w:rsid w:val="41596145"/>
    <w:rsid w:val="415B3C6B"/>
    <w:rsid w:val="415D3E87"/>
    <w:rsid w:val="415E19AD"/>
    <w:rsid w:val="41605725"/>
    <w:rsid w:val="416074D3"/>
    <w:rsid w:val="41610E0B"/>
    <w:rsid w:val="41635215"/>
    <w:rsid w:val="416460ED"/>
    <w:rsid w:val="416549F7"/>
    <w:rsid w:val="416B3D25"/>
    <w:rsid w:val="416F5968"/>
    <w:rsid w:val="41780CC1"/>
    <w:rsid w:val="417B255F"/>
    <w:rsid w:val="417E324E"/>
    <w:rsid w:val="417E4AD2"/>
    <w:rsid w:val="41801923"/>
    <w:rsid w:val="41840C28"/>
    <w:rsid w:val="41866D93"/>
    <w:rsid w:val="418C2F7F"/>
    <w:rsid w:val="41986C6D"/>
    <w:rsid w:val="419A7565"/>
    <w:rsid w:val="419E7FFC"/>
    <w:rsid w:val="41A03D74"/>
    <w:rsid w:val="41A970CC"/>
    <w:rsid w:val="41AA69A0"/>
    <w:rsid w:val="41AD023F"/>
    <w:rsid w:val="41BB295C"/>
    <w:rsid w:val="41CA7043"/>
    <w:rsid w:val="41CC6917"/>
    <w:rsid w:val="41D575E9"/>
    <w:rsid w:val="41D61543"/>
    <w:rsid w:val="41D852BC"/>
    <w:rsid w:val="41DD0B24"/>
    <w:rsid w:val="41EC520B"/>
    <w:rsid w:val="41EE0F83"/>
    <w:rsid w:val="41FB71FC"/>
    <w:rsid w:val="41FF0A9A"/>
    <w:rsid w:val="42073DF3"/>
    <w:rsid w:val="42097B6B"/>
    <w:rsid w:val="42132798"/>
    <w:rsid w:val="421A2222"/>
    <w:rsid w:val="423B3A9C"/>
    <w:rsid w:val="424F06BE"/>
    <w:rsid w:val="4250579A"/>
    <w:rsid w:val="42530DE6"/>
    <w:rsid w:val="42554B5E"/>
    <w:rsid w:val="425C476B"/>
    <w:rsid w:val="425D1C65"/>
    <w:rsid w:val="425F59DD"/>
    <w:rsid w:val="42613503"/>
    <w:rsid w:val="42733A53"/>
    <w:rsid w:val="427A45C5"/>
    <w:rsid w:val="42823479"/>
    <w:rsid w:val="428B1739"/>
    <w:rsid w:val="42906F7B"/>
    <w:rsid w:val="42994957"/>
    <w:rsid w:val="42A06AB8"/>
    <w:rsid w:val="42A31D6D"/>
    <w:rsid w:val="42AB29D0"/>
    <w:rsid w:val="42AD6748"/>
    <w:rsid w:val="42B07FE6"/>
    <w:rsid w:val="42C10446"/>
    <w:rsid w:val="42C13FA2"/>
    <w:rsid w:val="42C65A5C"/>
    <w:rsid w:val="42C972FA"/>
    <w:rsid w:val="42CA0178"/>
    <w:rsid w:val="42CD6DEA"/>
    <w:rsid w:val="42DC527F"/>
    <w:rsid w:val="42DE4B54"/>
    <w:rsid w:val="42ED4D97"/>
    <w:rsid w:val="42F06635"/>
    <w:rsid w:val="42F425C9"/>
    <w:rsid w:val="43046F1B"/>
    <w:rsid w:val="430A1E0F"/>
    <w:rsid w:val="430B337F"/>
    <w:rsid w:val="431B76DC"/>
    <w:rsid w:val="431E796B"/>
    <w:rsid w:val="43240A2D"/>
    <w:rsid w:val="432664FB"/>
    <w:rsid w:val="432713CE"/>
    <w:rsid w:val="4329621A"/>
    <w:rsid w:val="432F3601"/>
    <w:rsid w:val="433A3D54"/>
    <w:rsid w:val="433F136A"/>
    <w:rsid w:val="43456981"/>
    <w:rsid w:val="434B5F61"/>
    <w:rsid w:val="435766B4"/>
    <w:rsid w:val="436037BB"/>
    <w:rsid w:val="436658EC"/>
    <w:rsid w:val="436A288B"/>
    <w:rsid w:val="436D4129"/>
    <w:rsid w:val="43713C1A"/>
    <w:rsid w:val="43792ACE"/>
    <w:rsid w:val="437B23A2"/>
    <w:rsid w:val="43805C0B"/>
    <w:rsid w:val="438576C5"/>
    <w:rsid w:val="438F22F2"/>
    <w:rsid w:val="4391606A"/>
    <w:rsid w:val="43940D01"/>
    <w:rsid w:val="439F2829"/>
    <w:rsid w:val="43A318F9"/>
    <w:rsid w:val="43A833B4"/>
    <w:rsid w:val="43AF311A"/>
    <w:rsid w:val="43B46EA6"/>
    <w:rsid w:val="43BE245F"/>
    <w:rsid w:val="43C33D49"/>
    <w:rsid w:val="43C81360"/>
    <w:rsid w:val="43CA332A"/>
    <w:rsid w:val="43D37F73"/>
    <w:rsid w:val="43D47D05"/>
    <w:rsid w:val="43D83C99"/>
    <w:rsid w:val="43DE2931"/>
    <w:rsid w:val="43E268C5"/>
    <w:rsid w:val="43E7232E"/>
    <w:rsid w:val="43ED7037"/>
    <w:rsid w:val="43FA3C0F"/>
    <w:rsid w:val="44093E52"/>
    <w:rsid w:val="44105FA7"/>
    <w:rsid w:val="44112D07"/>
    <w:rsid w:val="442671C8"/>
    <w:rsid w:val="44296ECC"/>
    <w:rsid w:val="442C5D41"/>
    <w:rsid w:val="443127CA"/>
    <w:rsid w:val="443F230E"/>
    <w:rsid w:val="4441726D"/>
    <w:rsid w:val="44421112"/>
    <w:rsid w:val="44480569"/>
    <w:rsid w:val="44586B88"/>
    <w:rsid w:val="445A645C"/>
    <w:rsid w:val="44641089"/>
    <w:rsid w:val="44666861"/>
    <w:rsid w:val="446B2899"/>
    <w:rsid w:val="4478247C"/>
    <w:rsid w:val="447A4D50"/>
    <w:rsid w:val="447A6AFE"/>
    <w:rsid w:val="447B1260"/>
    <w:rsid w:val="44860F6D"/>
    <w:rsid w:val="4487121B"/>
    <w:rsid w:val="44894F93"/>
    <w:rsid w:val="448B2AB9"/>
    <w:rsid w:val="448E6105"/>
    <w:rsid w:val="44983202"/>
    <w:rsid w:val="449D27EC"/>
    <w:rsid w:val="44A047EB"/>
    <w:rsid w:val="44A1408B"/>
    <w:rsid w:val="44A92F3F"/>
    <w:rsid w:val="44AB4F09"/>
    <w:rsid w:val="44AD6ED3"/>
    <w:rsid w:val="44B042CE"/>
    <w:rsid w:val="44BE2E8F"/>
    <w:rsid w:val="44C22253"/>
    <w:rsid w:val="44C77869"/>
    <w:rsid w:val="44C935E1"/>
    <w:rsid w:val="44C9538F"/>
    <w:rsid w:val="44D206E8"/>
    <w:rsid w:val="44D75CFE"/>
    <w:rsid w:val="44DA5297"/>
    <w:rsid w:val="44DC1567"/>
    <w:rsid w:val="44DC794D"/>
    <w:rsid w:val="44E81CBA"/>
    <w:rsid w:val="44EE129A"/>
    <w:rsid w:val="44F00B6E"/>
    <w:rsid w:val="44F87A23"/>
    <w:rsid w:val="44FA379B"/>
    <w:rsid w:val="45012D7B"/>
    <w:rsid w:val="450303B6"/>
    <w:rsid w:val="45060392"/>
    <w:rsid w:val="450B1E4C"/>
    <w:rsid w:val="450C7105"/>
    <w:rsid w:val="45107462"/>
    <w:rsid w:val="45154A79"/>
    <w:rsid w:val="45171412"/>
    <w:rsid w:val="451726B5"/>
    <w:rsid w:val="451E7AA8"/>
    <w:rsid w:val="452151CC"/>
    <w:rsid w:val="45246A6A"/>
    <w:rsid w:val="452627E2"/>
    <w:rsid w:val="45350C77"/>
    <w:rsid w:val="453C0257"/>
    <w:rsid w:val="453E552E"/>
    <w:rsid w:val="454113CA"/>
    <w:rsid w:val="4541586E"/>
    <w:rsid w:val="45436797"/>
    <w:rsid w:val="45451750"/>
    <w:rsid w:val="454977AD"/>
    <w:rsid w:val="454B2248"/>
    <w:rsid w:val="455410FD"/>
    <w:rsid w:val="45561319"/>
    <w:rsid w:val="45684BA8"/>
    <w:rsid w:val="45790B64"/>
    <w:rsid w:val="45795008"/>
    <w:rsid w:val="457A48DC"/>
    <w:rsid w:val="45901F42"/>
    <w:rsid w:val="45912351"/>
    <w:rsid w:val="459736E0"/>
    <w:rsid w:val="45A831F7"/>
    <w:rsid w:val="45AD4CB1"/>
    <w:rsid w:val="45B222C8"/>
    <w:rsid w:val="45B918A8"/>
    <w:rsid w:val="45CD0EAF"/>
    <w:rsid w:val="45D1274E"/>
    <w:rsid w:val="45D1373E"/>
    <w:rsid w:val="45D264C6"/>
    <w:rsid w:val="45D52F42"/>
    <w:rsid w:val="45E61087"/>
    <w:rsid w:val="45E85CE9"/>
    <w:rsid w:val="45EB4D35"/>
    <w:rsid w:val="45EC57D9"/>
    <w:rsid w:val="45F11042"/>
    <w:rsid w:val="45F91CA4"/>
    <w:rsid w:val="45FB5A1D"/>
    <w:rsid w:val="46080139"/>
    <w:rsid w:val="4609638B"/>
    <w:rsid w:val="46130FB8"/>
    <w:rsid w:val="46146ADE"/>
    <w:rsid w:val="461D5993"/>
    <w:rsid w:val="46236D21"/>
    <w:rsid w:val="462652D4"/>
    <w:rsid w:val="463351B6"/>
    <w:rsid w:val="463E0846"/>
    <w:rsid w:val="464A2500"/>
    <w:rsid w:val="465B470D"/>
    <w:rsid w:val="465B64BB"/>
    <w:rsid w:val="46603AD2"/>
    <w:rsid w:val="46607F75"/>
    <w:rsid w:val="466B2B3D"/>
    <w:rsid w:val="4675037E"/>
    <w:rsid w:val="468123C6"/>
    <w:rsid w:val="469021A1"/>
    <w:rsid w:val="469B0FAE"/>
    <w:rsid w:val="46A14816"/>
    <w:rsid w:val="46C027C2"/>
    <w:rsid w:val="46C2478C"/>
    <w:rsid w:val="46DA6DC8"/>
    <w:rsid w:val="46DD1F26"/>
    <w:rsid w:val="46DF70EC"/>
    <w:rsid w:val="46E62229"/>
    <w:rsid w:val="46E75105"/>
    <w:rsid w:val="46EB783F"/>
    <w:rsid w:val="46F153AB"/>
    <w:rsid w:val="46F92338"/>
    <w:rsid w:val="46F96DC1"/>
    <w:rsid w:val="46FD57C4"/>
    <w:rsid w:val="470A7F04"/>
    <w:rsid w:val="470B1A6B"/>
    <w:rsid w:val="470D5A07"/>
    <w:rsid w:val="47152B0E"/>
    <w:rsid w:val="47226FD9"/>
    <w:rsid w:val="472323AC"/>
    <w:rsid w:val="472471F5"/>
    <w:rsid w:val="47305B9A"/>
    <w:rsid w:val="47376F28"/>
    <w:rsid w:val="473A219A"/>
    <w:rsid w:val="47503B46"/>
    <w:rsid w:val="4755115C"/>
    <w:rsid w:val="47565711"/>
    <w:rsid w:val="47574ED5"/>
    <w:rsid w:val="475A49C5"/>
    <w:rsid w:val="475C3F20"/>
    <w:rsid w:val="476B0980"/>
    <w:rsid w:val="47723ABC"/>
    <w:rsid w:val="478101A3"/>
    <w:rsid w:val="478166C3"/>
    <w:rsid w:val="47846180"/>
    <w:rsid w:val="47855EE6"/>
    <w:rsid w:val="478D2F6A"/>
    <w:rsid w:val="4792415F"/>
    <w:rsid w:val="479B1265"/>
    <w:rsid w:val="479C60C7"/>
    <w:rsid w:val="47A41F53"/>
    <w:rsid w:val="47B07E79"/>
    <w:rsid w:val="47B9793D"/>
    <w:rsid w:val="47BE4F54"/>
    <w:rsid w:val="47CD20BC"/>
    <w:rsid w:val="47D429C9"/>
    <w:rsid w:val="47DE73A4"/>
    <w:rsid w:val="47E250E6"/>
    <w:rsid w:val="47EA5D49"/>
    <w:rsid w:val="47EF36B3"/>
    <w:rsid w:val="47F210A1"/>
    <w:rsid w:val="47F60B91"/>
    <w:rsid w:val="47F92430"/>
    <w:rsid w:val="480A57D4"/>
    <w:rsid w:val="480A63EB"/>
    <w:rsid w:val="480C3F11"/>
    <w:rsid w:val="48177629"/>
    <w:rsid w:val="48183D4F"/>
    <w:rsid w:val="481B4154"/>
    <w:rsid w:val="48217291"/>
    <w:rsid w:val="482263CE"/>
    <w:rsid w:val="48226544"/>
    <w:rsid w:val="48286871"/>
    <w:rsid w:val="48294CD4"/>
    <w:rsid w:val="483E6094"/>
    <w:rsid w:val="48407EF6"/>
    <w:rsid w:val="484511D1"/>
    <w:rsid w:val="48454610"/>
    <w:rsid w:val="484C255F"/>
    <w:rsid w:val="48561630"/>
    <w:rsid w:val="485B0CC3"/>
    <w:rsid w:val="485C33EA"/>
    <w:rsid w:val="485D1201"/>
    <w:rsid w:val="48651163"/>
    <w:rsid w:val="48651873"/>
    <w:rsid w:val="486A50DB"/>
    <w:rsid w:val="486D24D6"/>
    <w:rsid w:val="48710218"/>
    <w:rsid w:val="48711FC6"/>
    <w:rsid w:val="4874090B"/>
    <w:rsid w:val="48763A80"/>
    <w:rsid w:val="48783354"/>
    <w:rsid w:val="487C16B8"/>
    <w:rsid w:val="488065A7"/>
    <w:rsid w:val="48847F4B"/>
    <w:rsid w:val="48895562"/>
    <w:rsid w:val="489167A2"/>
    <w:rsid w:val="48995FB6"/>
    <w:rsid w:val="489D725F"/>
    <w:rsid w:val="48A04659"/>
    <w:rsid w:val="48B56357"/>
    <w:rsid w:val="48B65B6A"/>
    <w:rsid w:val="48BF5427"/>
    <w:rsid w:val="48C20A74"/>
    <w:rsid w:val="48C90054"/>
    <w:rsid w:val="48D228DC"/>
    <w:rsid w:val="48E00EFA"/>
    <w:rsid w:val="48F36E7F"/>
    <w:rsid w:val="49064E04"/>
    <w:rsid w:val="490E1F0B"/>
    <w:rsid w:val="4910358D"/>
    <w:rsid w:val="49153C3D"/>
    <w:rsid w:val="492227DB"/>
    <w:rsid w:val="492C2624"/>
    <w:rsid w:val="493354CD"/>
    <w:rsid w:val="49344092"/>
    <w:rsid w:val="49380D36"/>
    <w:rsid w:val="49382AE2"/>
    <w:rsid w:val="493C20BB"/>
    <w:rsid w:val="49417BEA"/>
    <w:rsid w:val="49492299"/>
    <w:rsid w:val="4953791E"/>
    <w:rsid w:val="495F4514"/>
    <w:rsid w:val="49604E87"/>
    <w:rsid w:val="49616E48"/>
    <w:rsid w:val="496C732B"/>
    <w:rsid w:val="4972249A"/>
    <w:rsid w:val="49724248"/>
    <w:rsid w:val="49765DFD"/>
    <w:rsid w:val="497E029D"/>
    <w:rsid w:val="4989333F"/>
    <w:rsid w:val="498D03DC"/>
    <w:rsid w:val="498E0956"/>
    <w:rsid w:val="49920446"/>
    <w:rsid w:val="49A81A17"/>
    <w:rsid w:val="49AD5280"/>
    <w:rsid w:val="49AE55D3"/>
    <w:rsid w:val="49B27967"/>
    <w:rsid w:val="49B4660E"/>
    <w:rsid w:val="49BC3715"/>
    <w:rsid w:val="49C95351"/>
    <w:rsid w:val="49DB1DED"/>
    <w:rsid w:val="49E30CA1"/>
    <w:rsid w:val="49E807A3"/>
    <w:rsid w:val="49F11610"/>
    <w:rsid w:val="49F25388"/>
    <w:rsid w:val="49F3480B"/>
    <w:rsid w:val="49F46AC8"/>
    <w:rsid w:val="49FB423D"/>
    <w:rsid w:val="49FF2EF1"/>
    <w:rsid w:val="4A02381D"/>
    <w:rsid w:val="4A11580F"/>
    <w:rsid w:val="4A135503"/>
    <w:rsid w:val="4A1B343B"/>
    <w:rsid w:val="4A2E1390"/>
    <w:rsid w:val="4A317C5F"/>
    <w:rsid w:val="4A3540DA"/>
    <w:rsid w:val="4A36140A"/>
    <w:rsid w:val="4A371DE5"/>
    <w:rsid w:val="4A3729E1"/>
    <w:rsid w:val="4A394D65"/>
    <w:rsid w:val="4A3E05CE"/>
    <w:rsid w:val="4A4923B1"/>
    <w:rsid w:val="4A541B9F"/>
    <w:rsid w:val="4A547DF1"/>
    <w:rsid w:val="4A557B60"/>
    <w:rsid w:val="4A5C2802"/>
    <w:rsid w:val="4A6A4F1F"/>
    <w:rsid w:val="4A7144FF"/>
    <w:rsid w:val="4A745D9D"/>
    <w:rsid w:val="4A9106FD"/>
    <w:rsid w:val="4AA20B5D"/>
    <w:rsid w:val="4AA3047C"/>
    <w:rsid w:val="4AA523FB"/>
    <w:rsid w:val="4AA945E5"/>
    <w:rsid w:val="4AAB10CB"/>
    <w:rsid w:val="4AC705C3"/>
    <w:rsid w:val="4AC86455"/>
    <w:rsid w:val="4AC97E97"/>
    <w:rsid w:val="4ADB7BCB"/>
    <w:rsid w:val="4AF13892"/>
    <w:rsid w:val="4AF33166"/>
    <w:rsid w:val="4AF708DD"/>
    <w:rsid w:val="4AFB026D"/>
    <w:rsid w:val="4B007631"/>
    <w:rsid w:val="4B045373"/>
    <w:rsid w:val="4B103D18"/>
    <w:rsid w:val="4B217CD3"/>
    <w:rsid w:val="4B272E10"/>
    <w:rsid w:val="4B3A6FE7"/>
    <w:rsid w:val="4B46773A"/>
    <w:rsid w:val="4B4C0AC8"/>
    <w:rsid w:val="4B575E3C"/>
    <w:rsid w:val="4B5C6F5D"/>
    <w:rsid w:val="4B5E20E0"/>
    <w:rsid w:val="4B63653E"/>
    <w:rsid w:val="4B661B8A"/>
    <w:rsid w:val="4B685902"/>
    <w:rsid w:val="4B72175D"/>
    <w:rsid w:val="4B7763FA"/>
    <w:rsid w:val="4B7F2C4C"/>
    <w:rsid w:val="4B8A1D1C"/>
    <w:rsid w:val="4B8D0C43"/>
    <w:rsid w:val="4B8D35BB"/>
    <w:rsid w:val="4B935782"/>
    <w:rsid w:val="4B995B21"/>
    <w:rsid w:val="4BB74194"/>
    <w:rsid w:val="4BD20FCE"/>
    <w:rsid w:val="4BD9235C"/>
    <w:rsid w:val="4BDA1D7E"/>
    <w:rsid w:val="4BDC6EAE"/>
    <w:rsid w:val="4BED22AB"/>
    <w:rsid w:val="4BEF7DD1"/>
    <w:rsid w:val="4BF43ADF"/>
    <w:rsid w:val="4BF90C50"/>
    <w:rsid w:val="4BFA4E11"/>
    <w:rsid w:val="4C001FDF"/>
    <w:rsid w:val="4C073908"/>
    <w:rsid w:val="4C207F8B"/>
    <w:rsid w:val="4C2630C7"/>
    <w:rsid w:val="4C285091"/>
    <w:rsid w:val="4C4579F1"/>
    <w:rsid w:val="4C5F36AF"/>
    <w:rsid w:val="4C681932"/>
    <w:rsid w:val="4C6B24D1"/>
    <w:rsid w:val="4C70190F"/>
    <w:rsid w:val="4C725A36"/>
    <w:rsid w:val="4C742419"/>
    <w:rsid w:val="4C771B75"/>
    <w:rsid w:val="4C7B1665"/>
    <w:rsid w:val="4C7B3413"/>
    <w:rsid w:val="4C8524E4"/>
    <w:rsid w:val="4C86081A"/>
    <w:rsid w:val="4C88556D"/>
    <w:rsid w:val="4C8E7A2F"/>
    <w:rsid w:val="4C9047DD"/>
    <w:rsid w:val="4C921B9C"/>
    <w:rsid w:val="4C942727"/>
    <w:rsid w:val="4CAA019C"/>
    <w:rsid w:val="4CAB5FD6"/>
    <w:rsid w:val="4CB44B77"/>
    <w:rsid w:val="4CBD31A7"/>
    <w:rsid w:val="4CCB7DD1"/>
    <w:rsid w:val="4CCE3E8B"/>
    <w:rsid w:val="4CCF19B1"/>
    <w:rsid w:val="4CD55219"/>
    <w:rsid w:val="4CDB0356"/>
    <w:rsid w:val="4CDF1BF4"/>
    <w:rsid w:val="4CED647B"/>
    <w:rsid w:val="4CF80F08"/>
    <w:rsid w:val="4CFD111F"/>
    <w:rsid w:val="4D0B644E"/>
    <w:rsid w:val="4D0E4287"/>
    <w:rsid w:val="4D111FCA"/>
    <w:rsid w:val="4D1A3EB5"/>
    <w:rsid w:val="4D20220D"/>
    <w:rsid w:val="4D2515D1"/>
    <w:rsid w:val="4D2770F7"/>
    <w:rsid w:val="4D3249F6"/>
    <w:rsid w:val="4D331F40"/>
    <w:rsid w:val="4D34057D"/>
    <w:rsid w:val="4D4759EB"/>
    <w:rsid w:val="4D4E03CC"/>
    <w:rsid w:val="4D4E28D6"/>
    <w:rsid w:val="4D4F5040"/>
    <w:rsid w:val="4D507B2F"/>
    <w:rsid w:val="4D6420F9"/>
    <w:rsid w:val="4D673998"/>
    <w:rsid w:val="4D6E4D26"/>
    <w:rsid w:val="4D73058E"/>
    <w:rsid w:val="4D747929"/>
    <w:rsid w:val="4D77007F"/>
    <w:rsid w:val="4D782049"/>
    <w:rsid w:val="4D814A59"/>
    <w:rsid w:val="4D8207D1"/>
    <w:rsid w:val="4D8B1D7C"/>
    <w:rsid w:val="4D902EEE"/>
    <w:rsid w:val="4D926C66"/>
    <w:rsid w:val="4D931575"/>
    <w:rsid w:val="4D9F62BA"/>
    <w:rsid w:val="4DA30E74"/>
    <w:rsid w:val="4DA42E3E"/>
    <w:rsid w:val="4DAE5A6A"/>
    <w:rsid w:val="4DB56DF9"/>
    <w:rsid w:val="4DB75AFF"/>
    <w:rsid w:val="4DB82445"/>
    <w:rsid w:val="4DC31516"/>
    <w:rsid w:val="4DC808DA"/>
    <w:rsid w:val="4DD454D1"/>
    <w:rsid w:val="4DD76D6F"/>
    <w:rsid w:val="4DDA23BB"/>
    <w:rsid w:val="4DDB5378"/>
    <w:rsid w:val="4DDF5C24"/>
    <w:rsid w:val="4DE33966"/>
    <w:rsid w:val="4DE4148C"/>
    <w:rsid w:val="4DE82D2A"/>
    <w:rsid w:val="4DEF40B9"/>
    <w:rsid w:val="4DF27705"/>
    <w:rsid w:val="4E0631B0"/>
    <w:rsid w:val="4E085D8E"/>
    <w:rsid w:val="4E0F6F0F"/>
    <w:rsid w:val="4E157897"/>
    <w:rsid w:val="4E197388"/>
    <w:rsid w:val="4E1A32BF"/>
    <w:rsid w:val="4E1B79E0"/>
    <w:rsid w:val="4E213B35"/>
    <w:rsid w:val="4E217FEA"/>
    <w:rsid w:val="4E235B10"/>
    <w:rsid w:val="4E264A39"/>
    <w:rsid w:val="4E28581D"/>
    <w:rsid w:val="4E2A3343"/>
    <w:rsid w:val="4E2F5E56"/>
    <w:rsid w:val="4E3730FE"/>
    <w:rsid w:val="4E3819FB"/>
    <w:rsid w:val="4E4D0CB2"/>
    <w:rsid w:val="4E6C3008"/>
    <w:rsid w:val="4E6C3227"/>
    <w:rsid w:val="4E6D1482"/>
    <w:rsid w:val="4E6E02FA"/>
    <w:rsid w:val="4E74636C"/>
    <w:rsid w:val="4E7B3BF3"/>
    <w:rsid w:val="4E7C16C5"/>
    <w:rsid w:val="4E7E368F"/>
    <w:rsid w:val="4E7E543D"/>
    <w:rsid w:val="4E862379"/>
    <w:rsid w:val="4E86609F"/>
    <w:rsid w:val="4E880069"/>
    <w:rsid w:val="4E8C5DAC"/>
    <w:rsid w:val="4E921D9E"/>
    <w:rsid w:val="4E9B1B4B"/>
    <w:rsid w:val="4EA61F35"/>
    <w:rsid w:val="4EA8070C"/>
    <w:rsid w:val="4EA931C9"/>
    <w:rsid w:val="4EC02022"/>
    <w:rsid w:val="4EC15329"/>
    <w:rsid w:val="4EC5306C"/>
    <w:rsid w:val="4ECF381F"/>
    <w:rsid w:val="4ED545CA"/>
    <w:rsid w:val="4EE71234"/>
    <w:rsid w:val="4F010748"/>
    <w:rsid w:val="4F036100"/>
    <w:rsid w:val="4F155DA1"/>
    <w:rsid w:val="4F195165"/>
    <w:rsid w:val="4F1A33B7"/>
    <w:rsid w:val="4F23798B"/>
    <w:rsid w:val="4F275AD4"/>
    <w:rsid w:val="4F3134B3"/>
    <w:rsid w:val="4F336227"/>
    <w:rsid w:val="4F3F2E1E"/>
    <w:rsid w:val="4F424C4A"/>
    <w:rsid w:val="4F442AF1"/>
    <w:rsid w:val="4F443F90"/>
    <w:rsid w:val="4F451303"/>
    <w:rsid w:val="4F495A4B"/>
    <w:rsid w:val="4F5166AD"/>
    <w:rsid w:val="4F560168"/>
    <w:rsid w:val="4F587A3C"/>
    <w:rsid w:val="4F5B2308"/>
    <w:rsid w:val="4F672375"/>
    <w:rsid w:val="4F714FA1"/>
    <w:rsid w:val="4F730D1A"/>
    <w:rsid w:val="4F744CF4"/>
    <w:rsid w:val="4F7C62F4"/>
    <w:rsid w:val="4F7C7BCE"/>
    <w:rsid w:val="4F80419A"/>
    <w:rsid w:val="4F846A83"/>
    <w:rsid w:val="4F870321"/>
    <w:rsid w:val="4F8B1BBF"/>
    <w:rsid w:val="4F8B6063"/>
    <w:rsid w:val="4F8C5937"/>
    <w:rsid w:val="4F924E99"/>
    <w:rsid w:val="4F952A3E"/>
    <w:rsid w:val="4FA00E15"/>
    <w:rsid w:val="4FA234B6"/>
    <w:rsid w:val="4FAA1F9C"/>
    <w:rsid w:val="4FAA501C"/>
    <w:rsid w:val="4FAB2261"/>
    <w:rsid w:val="4FB143E8"/>
    <w:rsid w:val="4FB82BD0"/>
    <w:rsid w:val="4FB87A9F"/>
    <w:rsid w:val="4FBA06F6"/>
    <w:rsid w:val="4FCE5F50"/>
    <w:rsid w:val="4FD33FB6"/>
    <w:rsid w:val="4FE17A31"/>
    <w:rsid w:val="4FEA7D55"/>
    <w:rsid w:val="4FEC0BD3"/>
    <w:rsid w:val="4FEE6330"/>
    <w:rsid w:val="4FF5172F"/>
    <w:rsid w:val="4FFA4F97"/>
    <w:rsid w:val="501A73E7"/>
    <w:rsid w:val="50203FF1"/>
    <w:rsid w:val="5023629C"/>
    <w:rsid w:val="502432A8"/>
    <w:rsid w:val="502838B2"/>
    <w:rsid w:val="502A587C"/>
    <w:rsid w:val="502B6EFE"/>
    <w:rsid w:val="503264DF"/>
    <w:rsid w:val="50355FCF"/>
    <w:rsid w:val="503D0A8A"/>
    <w:rsid w:val="50412BC6"/>
    <w:rsid w:val="504A2C42"/>
    <w:rsid w:val="5051105B"/>
    <w:rsid w:val="50546455"/>
    <w:rsid w:val="50592F3E"/>
    <w:rsid w:val="505C17AE"/>
    <w:rsid w:val="505F4DFA"/>
    <w:rsid w:val="50620BA7"/>
    <w:rsid w:val="506B7C43"/>
    <w:rsid w:val="50724B2D"/>
    <w:rsid w:val="50770D12"/>
    <w:rsid w:val="50807A73"/>
    <w:rsid w:val="50827466"/>
    <w:rsid w:val="508605D9"/>
    <w:rsid w:val="50884351"/>
    <w:rsid w:val="508A00C9"/>
    <w:rsid w:val="508B3E41"/>
    <w:rsid w:val="5092054E"/>
    <w:rsid w:val="50926F7D"/>
    <w:rsid w:val="50966A6E"/>
    <w:rsid w:val="509A3A82"/>
    <w:rsid w:val="509C4E6C"/>
    <w:rsid w:val="50A126B7"/>
    <w:rsid w:val="50A218B6"/>
    <w:rsid w:val="50A815FE"/>
    <w:rsid w:val="50B60EBE"/>
    <w:rsid w:val="50B96C00"/>
    <w:rsid w:val="50BB4726"/>
    <w:rsid w:val="50BE4216"/>
    <w:rsid w:val="50C55965"/>
    <w:rsid w:val="50CB47FC"/>
    <w:rsid w:val="50CC6933"/>
    <w:rsid w:val="50D15CF8"/>
    <w:rsid w:val="50DB0924"/>
    <w:rsid w:val="50DE0415"/>
    <w:rsid w:val="50F87728"/>
    <w:rsid w:val="50F9524E"/>
    <w:rsid w:val="50F96FFC"/>
    <w:rsid w:val="50FD1635"/>
    <w:rsid w:val="510243DF"/>
    <w:rsid w:val="51047D98"/>
    <w:rsid w:val="510559A1"/>
    <w:rsid w:val="510A2FB8"/>
    <w:rsid w:val="510C31D4"/>
    <w:rsid w:val="510E2D88"/>
    <w:rsid w:val="51200A2D"/>
    <w:rsid w:val="51220301"/>
    <w:rsid w:val="51250A2B"/>
    <w:rsid w:val="51257DF2"/>
    <w:rsid w:val="512C73D2"/>
    <w:rsid w:val="512F6EC2"/>
    <w:rsid w:val="51494E64"/>
    <w:rsid w:val="514A5BAD"/>
    <w:rsid w:val="515F3303"/>
    <w:rsid w:val="51654692"/>
    <w:rsid w:val="5167040A"/>
    <w:rsid w:val="516721B8"/>
    <w:rsid w:val="51683B5C"/>
    <w:rsid w:val="51735001"/>
    <w:rsid w:val="5181587D"/>
    <w:rsid w:val="51870AAC"/>
    <w:rsid w:val="518A40F8"/>
    <w:rsid w:val="518E5997"/>
    <w:rsid w:val="51905A1F"/>
    <w:rsid w:val="51917235"/>
    <w:rsid w:val="519531C9"/>
    <w:rsid w:val="51961BF6"/>
    <w:rsid w:val="51962A9D"/>
    <w:rsid w:val="519E678C"/>
    <w:rsid w:val="519F5DF6"/>
    <w:rsid w:val="51A004FA"/>
    <w:rsid w:val="51A451BA"/>
    <w:rsid w:val="51AA02F7"/>
    <w:rsid w:val="51B01DB1"/>
    <w:rsid w:val="51BC69A8"/>
    <w:rsid w:val="51BE535B"/>
    <w:rsid w:val="51C770FB"/>
    <w:rsid w:val="51CB6BEB"/>
    <w:rsid w:val="51CE1BCB"/>
    <w:rsid w:val="51EA1DBF"/>
    <w:rsid w:val="51EE0B2B"/>
    <w:rsid w:val="51EE7F7C"/>
    <w:rsid w:val="51F5384E"/>
    <w:rsid w:val="5201260D"/>
    <w:rsid w:val="52195BA8"/>
    <w:rsid w:val="521B69AA"/>
    <w:rsid w:val="5221680B"/>
    <w:rsid w:val="52291B63"/>
    <w:rsid w:val="522B58DB"/>
    <w:rsid w:val="522D1654"/>
    <w:rsid w:val="523302EC"/>
    <w:rsid w:val="523543A1"/>
    <w:rsid w:val="523C3645"/>
    <w:rsid w:val="52445822"/>
    <w:rsid w:val="524D249A"/>
    <w:rsid w:val="525037B7"/>
    <w:rsid w:val="525A1D1D"/>
    <w:rsid w:val="52720E14"/>
    <w:rsid w:val="527322EA"/>
    <w:rsid w:val="52750905"/>
    <w:rsid w:val="528374C6"/>
    <w:rsid w:val="52862B12"/>
    <w:rsid w:val="529A036B"/>
    <w:rsid w:val="529C7758"/>
    <w:rsid w:val="529D742A"/>
    <w:rsid w:val="52A64F62"/>
    <w:rsid w:val="52AB2578"/>
    <w:rsid w:val="52B0193D"/>
    <w:rsid w:val="52B07656"/>
    <w:rsid w:val="52B61A15"/>
    <w:rsid w:val="52B94C95"/>
    <w:rsid w:val="52C2229E"/>
    <w:rsid w:val="52C673B2"/>
    <w:rsid w:val="52C8137C"/>
    <w:rsid w:val="52CA6EA2"/>
    <w:rsid w:val="52CF270B"/>
    <w:rsid w:val="52D27B05"/>
    <w:rsid w:val="52D31EDF"/>
    <w:rsid w:val="52D47D21"/>
    <w:rsid w:val="52D715BF"/>
    <w:rsid w:val="52D90E94"/>
    <w:rsid w:val="52DB4C0C"/>
    <w:rsid w:val="52E2243E"/>
    <w:rsid w:val="52E77591"/>
    <w:rsid w:val="52E919CD"/>
    <w:rsid w:val="52F537F4"/>
    <w:rsid w:val="52FE4D9E"/>
    <w:rsid w:val="52FF314E"/>
    <w:rsid w:val="530219FE"/>
    <w:rsid w:val="530F48B5"/>
    <w:rsid w:val="534A3B3F"/>
    <w:rsid w:val="534C3D5B"/>
    <w:rsid w:val="535610C9"/>
    <w:rsid w:val="53605111"/>
    <w:rsid w:val="536E5A80"/>
    <w:rsid w:val="53746E0E"/>
    <w:rsid w:val="537806AC"/>
    <w:rsid w:val="537B1F4B"/>
    <w:rsid w:val="537D2167"/>
    <w:rsid w:val="53874D93"/>
    <w:rsid w:val="538F6F10"/>
    <w:rsid w:val="53901E9A"/>
    <w:rsid w:val="539C385A"/>
    <w:rsid w:val="53A45945"/>
    <w:rsid w:val="53A56FC8"/>
    <w:rsid w:val="53B35B89"/>
    <w:rsid w:val="53C47D96"/>
    <w:rsid w:val="53C81525"/>
    <w:rsid w:val="53CC27A6"/>
    <w:rsid w:val="53CF77B9"/>
    <w:rsid w:val="53D02297"/>
    <w:rsid w:val="53D53D51"/>
    <w:rsid w:val="53D54EBA"/>
    <w:rsid w:val="53DB785D"/>
    <w:rsid w:val="53DE331A"/>
    <w:rsid w:val="53DE6B63"/>
    <w:rsid w:val="53DF06BB"/>
    <w:rsid w:val="53EA7224"/>
    <w:rsid w:val="53F274CE"/>
    <w:rsid w:val="53F7735B"/>
    <w:rsid w:val="54071A30"/>
    <w:rsid w:val="54134879"/>
    <w:rsid w:val="54136627"/>
    <w:rsid w:val="54153485"/>
    <w:rsid w:val="54216F96"/>
    <w:rsid w:val="54240834"/>
    <w:rsid w:val="542B7F75"/>
    <w:rsid w:val="542D76E9"/>
    <w:rsid w:val="54316AAD"/>
    <w:rsid w:val="54322F51"/>
    <w:rsid w:val="54442C85"/>
    <w:rsid w:val="54462559"/>
    <w:rsid w:val="54484523"/>
    <w:rsid w:val="544E58B1"/>
    <w:rsid w:val="544F4CE5"/>
    <w:rsid w:val="545278B7"/>
    <w:rsid w:val="545C1D7C"/>
    <w:rsid w:val="54617393"/>
    <w:rsid w:val="546D21DB"/>
    <w:rsid w:val="547215A0"/>
    <w:rsid w:val="547277F2"/>
    <w:rsid w:val="547A66A6"/>
    <w:rsid w:val="547D1CF3"/>
    <w:rsid w:val="547F3CBD"/>
    <w:rsid w:val="548A4B3B"/>
    <w:rsid w:val="549332C4"/>
    <w:rsid w:val="54A0435F"/>
    <w:rsid w:val="54A13C33"/>
    <w:rsid w:val="54B25E40"/>
    <w:rsid w:val="54B9612F"/>
    <w:rsid w:val="54BA4CF5"/>
    <w:rsid w:val="54C811C0"/>
    <w:rsid w:val="54CB0F18"/>
    <w:rsid w:val="54D758A7"/>
    <w:rsid w:val="54DC4C6B"/>
    <w:rsid w:val="54DE145D"/>
    <w:rsid w:val="54E46E27"/>
    <w:rsid w:val="54ED6247"/>
    <w:rsid w:val="54F2448F"/>
    <w:rsid w:val="54F621D1"/>
    <w:rsid w:val="54F749A2"/>
    <w:rsid w:val="54FB2A40"/>
    <w:rsid w:val="54FC70BB"/>
    <w:rsid w:val="55000328"/>
    <w:rsid w:val="550541C2"/>
    <w:rsid w:val="551C150B"/>
    <w:rsid w:val="552F7491"/>
    <w:rsid w:val="5540169E"/>
    <w:rsid w:val="55450A62"/>
    <w:rsid w:val="55456CB4"/>
    <w:rsid w:val="554F18E1"/>
    <w:rsid w:val="55564A1D"/>
    <w:rsid w:val="55570796"/>
    <w:rsid w:val="555D3FFE"/>
    <w:rsid w:val="55630EE8"/>
    <w:rsid w:val="55654C60"/>
    <w:rsid w:val="556C4241"/>
    <w:rsid w:val="557468BC"/>
    <w:rsid w:val="55760C1C"/>
    <w:rsid w:val="557B4484"/>
    <w:rsid w:val="5588094F"/>
    <w:rsid w:val="55881B94"/>
    <w:rsid w:val="558C043F"/>
    <w:rsid w:val="559B0682"/>
    <w:rsid w:val="55A5746A"/>
    <w:rsid w:val="55A57753"/>
    <w:rsid w:val="55A97243"/>
    <w:rsid w:val="55AA2FBB"/>
    <w:rsid w:val="55AF2380"/>
    <w:rsid w:val="55B94479"/>
    <w:rsid w:val="55C0633B"/>
    <w:rsid w:val="55CC1183"/>
    <w:rsid w:val="55CF61B7"/>
    <w:rsid w:val="55D3606E"/>
    <w:rsid w:val="55D81526"/>
    <w:rsid w:val="55DA7145"/>
    <w:rsid w:val="55DF0EB7"/>
    <w:rsid w:val="55EA33B8"/>
    <w:rsid w:val="55F04E72"/>
    <w:rsid w:val="55F12998"/>
    <w:rsid w:val="55FC4317"/>
    <w:rsid w:val="55FF3307"/>
    <w:rsid w:val="55FF6E63"/>
    <w:rsid w:val="56051FA0"/>
    <w:rsid w:val="56150435"/>
    <w:rsid w:val="56185F1E"/>
    <w:rsid w:val="562C5FDE"/>
    <w:rsid w:val="562E14F6"/>
    <w:rsid w:val="56312D95"/>
    <w:rsid w:val="563A433F"/>
    <w:rsid w:val="5640122A"/>
    <w:rsid w:val="564E3947"/>
    <w:rsid w:val="564E7DEA"/>
    <w:rsid w:val="56505911"/>
    <w:rsid w:val="565D1DDC"/>
    <w:rsid w:val="565F3DA6"/>
    <w:rsid w:val="566273F2"/>
    <w:rsid w:val="56666EE2"/>
    <w:rsid w:val="56690780"/>
    <w:rsid w:val="5671234B"/>
    <w:rsid w:val="567809C3"/>
    <w:rsid w:val="56941CA1"/>
    <w:rsid w:val="56981066"/>
    <w:rsid w:val="569A3030"/>
    <w:rsid w:val="569D042A"/>
    <w:rsid w:val="56B714EC"/>
    <w:rsid w:val="56BC4D54"/>
    <w:rsid w:val="56C1236A"/>
    <w:rsid w:val="56C439FE"/>
    <w:rsid w:val="56D402F0"/>
    <w:rsid w:val="56D54068"/>
    <w:rsid w:val="56D55E16"/>
    <w:rsid w:val="56E12A0D"/>
    <w:rsid w:val="56E16569"/>
    <w:rsid w:val="56E35303"/>
    <w:rsid w:val="56EC5F68"/>
    <w:rsid w:val="56F444EE"/>
    <w:rsid w:val="56F902FF"/>
    <w:rsid w:val="56FC7846"/>
    <w:rsid w:val="56FE35BF"/>
    <w:rsid w:val="57014E5D"/>
    <w:rsid w:val="570606C5"/>
    <w:rsid w:val="57077FCE"/>
    <w:rsid w:val="57081D47"/>
    <w:rsid w:val="570D399E"/>
    <w:rsid w:val="571475E7"/>
    <w:rsid w:val="571B7CCD"/>
    <w:rsid w:val="572648C3"/>
    <w:rsid w:val="5728537A"/>
    <w:rsid w:val="572A6162"/>
    <w:rsid w:val="57311F66"/>
    <w:rsid w:val="57340D8E"/>
    <w:rsid w:val="57454D4A"/>
    <w:rsid w:val="57463357"/>
    <w:rsid w:val="574B7E86"/>
    <w:rsid w:val="57566F57"/>
    <w:rsid w:val="57576847"/>
    <w:rsid w:val="575925A3"/>
    <w:rsid w:val="575D6537"/>
    <w:rsid w:val="5760619F"/>
    <w:rsid w:val="576176AA"/>
    <w:rsid w:val="576F5BE9"/>
    <w:rsid w:val="57723665"/>
    <w:rsid w:val="577675F9"/>
    <w:rsid w:val="577949F3"/>
    <w:rsid w:val="577B4312"/>
    <w:rsid w:val="57835872"/>
    <w:rsid w:val="578A6C00"/>
    <w:rsid w:val="578B5A58"/>
    <w:rsid w:val="579D6127"/>
    <w:rsid w:val="579E0408"/>
    <w:rsid w:val="579E445A"/>
    <w:rsid w:val="57AA279B"/>
    <w:rsid w:val="57B819BF"/>
    <w:rsid w:val="57B8376D"/>
    <w:rsid w:val="57BF0C67"/>
    <w:rsid w:val="57CF2865"/>
    <w:rsid w:val="57DA3133"/>
    <w:rsid w:val="57DD31D4"/>
    <w:rsid w:val="57E63BF7"/>
    <w:rsid w:val="57E64118"/>
    <w:rsid w:val="57E753C8"/>
    <w:rsid w:val="57E91B79"/>
    <w:rsid w:val="57ED584F"/>
    <w:rsid w:val="57F465C4"/>
    <w:rsid w:val="57FE45D5"/>
    <w:rsid w:val="58030761"/>
    <w:rsid w:val="580311F3"/>
    <w:rsid w:val="58044C05"/>
    <w:rsid w:val="58054142"/>
    <w:rsid w:val="580D79E9"/>
    <w:rsid w:val="580F7106"/>
    <w:rsid w:val="581123FB"/>
    <w:rsid w:val="58117322"/>
    <w:rsid w:val="5812656E"/>
    <w:rsid w:val="5813309A"/>
    <w:rsid w:val="581666E6"/>
    <w:rsid w:val="581D5A2C"/>
    <w:rsid w:val="581D7A74"/>
    <w:rsid w:val="581F1A3E"/>
    <w:rsid w:val="58262DCD"/>
    <w:rsid w:val="582747CA"/>
    <w:rsid w:val="582C5733"/>
    <w:rsid w:val="582C7CB7"/>
    <w:rsid w:val="582F00B5"/>
    <w:rsid w:val="583077A8"/>
    <w:rsid w:val="583F3E8F"/>
    <w:rsid w:val="58466FCB"/>
    <w:rsid w:val="58471E41"/>
    <w:rsid w:val="584B45E2"/>
    <w:rsid w:val="584D3B14"/>
    <w:rsid w:val="584F0AF7"/>
    <w:rsid w:val="5853793A"/>
    <w:rsid w:val="585711D8"/>
    <w:rsid w:val="585952AD"/>
    <w:rsid w:val="58675193"/>
    <w:rsid w:val="586B76C2"/>
    <w:rsid w:val="586D09FC"/>
    <w:rsid w:val="58773629"/>
    <w:rsid w:val="5886561A"/>
    <w:rsid w:val="58874605"/>
    <w:rsid w:val="58892668"/>
    <w:rsid w:val="58892EAC"/>
    <w:rsid w:val="588E44CE"/>
    <w:rsid w:val="589A6092"/>
    <w:rsid w:val="58A106A5"/>
    <w:rsid w:val="58A67A6A"/>
    <w:rsid w:val="58AB6E2E"/>
    <w:rsid w:val="58B008E9"/>
    <w:rsid w:val="58B24661"/>
    <w:rsid w:val="58B33EA7"/>
    <w:rsid w:val="58B52E96"/>
    <w:rsid w:val="58BC54DF"/>
    <w:rsid w:val="58C12AF6"/>
    <w:rsid w:val="58C163C4"/>
    <w:rsid w:val="58D1760A"/>
    <w:rsid w:val="58D43E02"/>
    <w:rsid w:val="58DF4D2A"/>
    <w:rsid w:val="58E07836"/>
    <w:rsid w:val="58E16CF4"/>
    <w:rsid w:val="58E948E3"/>
    <w:rsid w:val="58F45DB6"/>
    <w:rsid w:val="58FE1654"/>
    <w:rsid w:val="5901687A"/>
    <w:rsid w:val="59172716"/>
    <w:rsid w:val="5919023C"/>
    <w:rsid w:val="592117E6"/>
    <w:rsid w:val="59271981"/>
    <w:rsid w:val="592866D1"/>
    <w:rsid w:val="592A2449"/>
    <w:rsid w:val="593135EB"/>
    <w:rsid w:val="59376914"/>
    <w:rsid w:val="59590140"/>
    <w:rsid w:val="596671F9"/>
    <w:rsid w:val="596F2552"/>
    <w:rsid w:val="59777658"/>
    <w:rsid w:val="597C07CB"/>
    <w:rsid w:val="598D29D8"/>
    <w:rsid w:val="59911509"/>
    <w:rsid w:val="599E4BE5"/>
    <w:rsid w:val="59B45F66"/>
    <w:rsid w:val="59C53F20"/>
    <w:rsid w:val="59C77A9D"/>
    <w:rsid w:val="59D210B6"/>
    <w:rsid w:val="59D66822"/>
    <w:rsid w:val="59DD74BB"/>
    <w:rsid w:val="59E20F76"/>
    <w:rsid w:val="59E22D24"/>
    <w:rsid w:val="59F01602"/>
    <w:rsid w:val="59FB3DE5"/>
    <w:rsid w:val="5A096502"/>
    <w:rsid w:val="5A135F93"/>
    <w:rsid w:val="5A1B6236"/>
    <w:rsid w:val="5A1D5B0A"/>
    <w:rsid w:val="5A252118"/>
    <w:rsid w:val="5A293720"/>
    <w:rsid w:val="5A2C21F1"/>
    <w:rsid w:val="5A2C3F9F"/>
    <w:rsid w:val="5A2E7D17"/>
    <w:rsid w:val="5A3511BA"/>
    <w:rsid w:val="5A3966BC"/>
    <w:rsid w:val="5A482852"/>
    <w:rsid w:val="5A4968FF"/>
    <w:rsid w:val="5A4C4641"/>
    <w:rsid w:val="5A647BDD"/>
    <w:rsid w:val="5A6776CD"/>
    <w:rsid w:val="5A6A06C9"/>
    <w:rsid w:val="5A755562"/>
    <w:rsid w:val="5A7B5858"/>
    <w:rsid w:val="5A8913F1"/>
    <w:rsid w:val="5A8B5169"/>
    <w:rsid w:val="5A8C11F0"/>
    <w:rsid w:val="5A8D7133"/>
    <w:rsid w:val="5A994196"/>
    <w:rsid w:val="5A9F4635"/>
    <w:rsid w:val="5AA24261"/>
    <w:rsid w:val="5AB141BB"/>
    <w:rsid w:val="5AB53F94"/>
    <w:rsid w:val="5AC42429"/>
    <w:rsid w:val="5ACB1A0A"/>
    <w:rsid w:val="5AD20FEA"/>
    <w:rsid w:val="5AD308BE"/>
    <w:rsid w:val="5ADD050E"/>
    <w:rsid w:val="5ADE798F"/>
    <w:rsid w:val="5AE96334"/>
    <w:rsid w:val="5AEB5C08"/>
    <w:rsid w:val="5B004B6D"/>
    <w:rsid w:val="5B01542B"/>
    <w:rsid w:val="5B016D02"/>
    <w:rsid w:val="5B0839A6"/>
    <w:rsid w:val="5B084A0C"/>
    <w:rsid w:val="5B0C4C30"/>
    <w:rsid w:val="5B206D07"/>
    <w:rsid w:val="5B2555BE"/>
    <w:rsid w:val="5B2B24A8"/>
    <w:rsid w:val="5B370E4D"/>
    <w:rsid w:val="5B3E6680"/>
    <w:rsid w:val="5B435A44"/>
    <w:rsid w:val="5B465534"/>
    <w:rsid w:val="5B4A6DD2"/>
    <w:rsid w:val="5B5419FF"/>
    <w:rsid w:val="5B5714EF"/>
    <w:rsid w:val="5B597015"/>
    <w:rsid w:val="5B5E287E"/>
    <w:rsid w:val="5B6559BA"/>
    <w:rsid w:val="5B6742D7"/>
    <w:rsid w:val="5B6A7475"/>
    <w:rsid w:val="5B7B51DE"/>
    <w:rsid w:val="5B865931"/>
    <w:rsid w:val="5B927C73"/>
    <w:rsid w:val="5B9C5154"/>
    <w:rsid w:val="5BA83AF9"/>
    <w:rsid w:val="5BA87F9D"/>
    <w:rsid w:val="5BB60E5B"/>
    <w:rsid w:val="5BBB2A42"/>
    <w:rsid w:val="5BD4669C"/>
    <w:rsid w:val="5BEA4111"/>
    <w:rsid w:val="5BF925A6"/>
    <w:rsid w:val="5BFE5D5C"/>
    <w:rsid w:val="5BFE5E0F"/>
    <w:rsid w:val="5C013209"/>
    <w:rsid w:val="5C02071D"/>
    <w:rsid w:val="5C0F5926"/>
    <w:rsid w:val="5C190553"/>
    <w:rsid w:val="5C1D40D2"/>
    <w:rsid w:val="5C1F4D2A"/>
    <w:rsid w:val="5C205D85"/>
    <w:rsid w:val="5C20680B"/>
    <w:rsid w:val="5C294C3A"/>
    <w:rsid w:val="5C2E30CF"/>
    <w:rsid w:val="5C320D17"/>
    <w:rsid w:val="5C3B2BBF"/>
    <w:rsid w:val="5C465F32"/>
    <w:rsid w:val="5C4F0418"/>
    <w:rsid w:val="5C5A1297"/>
    <w:rsid w:val="5C5C19C5"/>
    <w:rsid w:val="5C693288"/>
    <w:rsid w:val="5C6B34A4"/>
    <w:rsid w:val="5C6C2D78"/>
    <w:rsid w:val="5C7834CB"/>
    <w:rsid w:val="5C7E4A1A"/>
    <w:rsid w:val="5C832205"/>
    <w:rsid w:val="5C8C6396"/>
    <w:rsid w:val="5C950521"/>
    <w:rsid w:val="5CA93100"/>
    <w:rsid w:val="5CB07109"/>
    <w:rsid w:val="5CB16B20"/>
    <w:rsid w:val="5CB5669C"/>
    <w:rsid w:val="5CB84210"/>
    <w:rsid w:val="5CBA44B4"/>
    <w:rsid w:val="5CBC5AAE"/>
    <w:rsid w:val="5CBD5382"/>
    <w:rsid w:val="5CC130C4"/>
    <w:rsid w:val="5CC44887"/>
    <w:rsid w:val="5CCE2D27"/>
    <w:rsid w:val="5CCE572A"/>
    <w:rsid w:val="5CCE758F"/>
    <w:rsid w:val="5CCF456B"/>
    <w:rsid w:val="5CD03307"/>
    <w:rsid w:val="5CD74699"/>
    <w:rsid w:val="5CDB3A5A"/>
    <w:rsid w:val="5CE40B61"/>
    <w:rsid w:val="5CE70651"/>
    <w:rsid w:val="5CF039A9"/>
    <w:rsid w:val="5CFB7527"/>
    <w:rsid w:val="5CFC234E"/>
    <w:rsid w:val="5CFE6FCA"/>
    <w:rsid w:val="5CFF599B"/>
    <w:rsid w:val="5D0B2591"/>
    <w:rsid w:val="5D0D455B"/>
    <w:rsid w:val="5D131446"/>
    <w:rsid w:val="5D177188"/>
    <w:rsid w:val="5D184CAE"/>
    <w:rsid w:val="5D1E0517"/>
    <w:rsid w:val="5D325D70"/>
    <w:rsid w:val="5D347D3A"/>
    <w:rsid w:val="5D3E2967"/>
    <w:rsid w:val="5D3F048D"/>
    <w:rsid w:val="5D447851"/>
    <w:rsid w:val="5D485594"/>
    <w:rsid w:val="5D5757D7"/>
    <w:rsid w:val="5D5A0E23"/>
    <w:rsid w:val="5D5C103F"/>
    <w:rsid w:val="5D5F6439"/>
    <w:rsid w:val="5D63417B"/>
    <w:rsid w:val="5D700646"/>
    <w:rsid w:val="5D722610"/>
    <w:rsid w:val="5D7E7207"/>
    <w:rsid w:val="5D83037A"/>
    <w:rsid w:val="5D851AE2"/>
    <w:rsid w:val="5D860678"/>
    <w:rsid w:val="5D9500AD"/>
    <w:rsid w:val="5D9C143B"/>
    <w:rsid w:val="5D9F2CDA"/>
    <w:rsid w:val="5DA327CA"/>
    <w:rsid w:val="5DAD55EA"/>
    <w:rsid w:val="5DB524FD"/>
    <w:rsid w:val="5DBA16FE"/>
    <w:rsid w:val="5DBB5D65"/>
    <w:rsid w:val="5DBC6400"/>
    <w:rsid w:val="5DBE5856"/>
    <w:rsid w:val="5DC07AE0"/>
    <w:rsid w:val="5DC310BE"/>
    <w:rsid w:val="5DCB5C4C"/>
    <w:rsid w:val="5DD60DF1"/>
    <w:rsid w:val="5DE66B5A"/>
    <w:rsid w:val="5DEA03F9"/>
    <w:rsid w:val="5DEC23C3"/>
    <w:rsid w:val="5DF64FF0"/>
    <w:rsid w:val="5DF66D9E"/>
    <w:rsid w:val="5DF94AE0"/>
    <w:rsid w:val="5DFC012C"/>
    <w:rsid w:val="5E082F75"/>
    <w:rsid w:val="5E0F7E5F"/>
    <w:rsid w:val="5E111E29"/>
    <w:rsid w:val="5E115985"/>
    <w:rsid w:val="5E145476"/>
    <w:rsid w:val="5E174F66"/>
    <w:rsid w:val="5E202DFB"/>
    <w:rsid w:val="5E27164D"/>
    <w:rsid w:val="5E2C0A11"/>
    <w:rsid w:val="5E2F0501"/>
    <w:rsid w:val="5E305A39"/>
    <w:rsid w:val="5E3873B6"/>
    <w:rsid w:val="5E3B0C54"/>
    <w:rsid w:val="5E453881"/>
    <w:rsid w:val="5E477381"/>
    <w:rsid w:val="5E4775F9"/>
    <w:rsid w:val="5E4A27E6"/>
    <w:rsid w:val="5E4C4C10"/>
    <w:rsid w:val="5E541D16"/>
    <w:rsid w:val="5E587A58"/>
    <w:rsid w:val="5E5B12F6"/>
    <w:rsid w:val="5E5D0BCB"/>
    <w:rsid w:val="5E5D506F"/>
    <w:rsid w:val="5E6006BB"/>
    <w:rsid w:val="5E6036CE"/>
    <w:rsid w:val="5E62747C"/>
    <w:rsid w:val="5E655CD1"/>
    <w:rsid w:val="5E766130"/>
    <w:rsid w:val="5E783C56"/>
    <w:rsid w:val="5E7E03F2"/>
    <w:rsid w:val="5E83582A"/>
    <w:rsid w:val="5E8425FB"/>
    <w:rsid w:val="5E9465B6"/>
    <w:rsid w:val="5E9F5687"/>
    <w:rsid w:val="5EA507C4"/>
    <w:rsid w:val="5EB023F3"/>
    <w:rsid w:val="5EB50A07"/>
    <w:rsid w:val="5EB66510"/>
    <w:rsid w:val="5EBA26DC"/>
    <w:rsid w:val="5EBB3B43"/>
    <w:rsid w:val="5EC7073A"/>
    <w:rsid w:val="5EDB5F93"/>
    <w:rsid w:val="5EFC6636"/>
    <w:rsid w:val="5F036B2D"/>
    <w:rsid w:val="5F076403"/>
    <w:rsid w:val="5F076D88"/>
    <w:rsid w:val="5F091AE9"/>
    <w:rsid w:val="5F095452"/>
    <w:rsid w:val="5F0C439F"/>
    <w:rsid w:val="5F136503"/>
    <w:rsid w:val="5F1E0BA7"/>
    <w:rsid w:val="5F1E2284"/>
    <w:rsid w:val="5F2711D9"/>
    <w:rsid w:val="5F28577A"/>
    <w:rsid w:val="5F333BB2"/>
    <w:rsid w:val="5F381638"/>
    <w:rsid w:val="5F3E6C4E"/>
    <w:rsid w:val="5F454B89"/>
    <w:rsid w:val="5F463D55"/>
    <w:rsid w:val="5F4E6765"/>
    <w:rsid w:val="5F4F0E5B"/>
    <w:rsid w:val="5F5A335C"/>
    <w:rsid w:val="5F5A7800"/>
    <w:rsid w:val="5F5E1D1B"/>
    <w:rsid w:val="5F616532"/>
    <w:rsid w:val="5F6D710E"/>
    <w:rsid w:val="5F767138"/>
    <w:rsid w:val="5F7A57AC"/>
    <w:rsid w:val="5F872FC6"/>
    <w:rsid w:val="5F9F5213"/>
    <w:rsid w:val="5FAD7930"/>
    <w:rsid w:val="5FB962D5"/>
    <w:rsid w:val="5FBF1411"/>
    <w:rsid w:val="5FC86518"/>
    <w:rsid w:val="5FD650D9"/>
    <w:rsid w:val="5FDC0AAF"/>
    <w:rsid w:val="5FDC1FC3"/>
    <w:rsid w:val="5FDF3861"/>
    <w:rsid w:val="5FE376AB"/>
    <w:rsid w:val="5FEC6BD7"/>
    <w:rsid w:val="5FF217E7"/>
    <w:rsid w:val="60031C46"/>
    <w:rsid w:val="600F4147"/>
    <w:rsid w:val="60194FC5"/>
    <w:rsid w:val="601F4CA7"/>
    <w:rsid w:val="602353E8"/>
    <w:rsid w:val="602816AC"/>
    <w:rsid w:val="602D0A71"/>
    <w:rsid w:val="602D7445"/>
    <w:rsid w:val="603F3EAD"/>
    <w:rsid w:val="603F594A"/>
    <w:rsid w:val="60410916"/>
    <w:rsid w:val="6042276E"/>
    <w:rsid w:val="604638E0"/>
    <w:rsid w:val="604852A0"/>
    <w:rsid w:val="604A7E95"/>
    <w:rsid w:val="604C0EF7"/>
    <w:rsid w:val="604C539B"/>
    <w:rsid w:val="60511622"/>
    <w:rsid w:val="605B738C"/>
    <w:rsid w:val="60730B79"/>
    <w:rsid w:val="60732927"/>
    <w:rsid w:val="607652E6"/>
    <w:rsid w:val="607B08A0"/>
    <w:rsid w:val="60824919"/>
    <w:rsid w:val="608508AD"/>
    <w:rsid w:val="60862EE5"/>
    <w:rsid w:val="608F5287"/>
    <w:rsid w:val="609468FF"/>
    <w:rsid w:val="609D79A4"/>
    <w:rsid w:val="60A57AC4"/>
    <w:rsid w:val="60AA1B12"/>
    <w:rsid w:val="60AE3960"/>
    <w:rsid w:val="60B62814"/>
    <w:rsid w:val="60C41423"/>
    <w:rsid w:val="60C86B96"/>
    <w:rsid w:val="60CE4002"/>
    <w:rsid w:val="60CF38D6"/>
    <w:rsid w:val="60D158A0"/>
    <w:rsid w:val="60EF6418"/>
    <w:rsid w:val="60FA6BA5"/>
    <w:rsid w:val="60FE4F96"/>
    <w:rsid w:val="6102706E"/>
    <w:rsid w:val="61045C75"/>
    <w:rsid w:val="610A2B60"/>
    <w:rsid w:val="611C2257"/>
    <w:rsid w:val="61306A6A"/>
    <w:rsid w:val="613616FA"/>
    <w:rsid w:val="61363955"/>
    <w:rsid w:val="61377DF9"/>
    <w:rsid w:val="613D4CE3"/>
    <w:rsid w:val="61475B62"/>
    <w:rsid w:val="61477910"/>
    <w:rsid w:val="61493688"/>
    <w:rsid w:val="614B1B4E"/>
    <w:rsid w:val="615D17EC"/>
    <w:rsid w:val="61734BA9"/>
    <w:rsid w:val="617526CF"/>
    <w:rsid w:val="61860438"/>
    <w:rsid w:val="618741B1"/>
    <w:rsid w:val="61880654"/>
    <w:rsid w:val="61930DA7"/>
    <w:rsid w:val="61A66D2D"/>
    <w:rsid w:val="61A92379"/>
    <w:rsid w:val="61B03707"/>
    <w:rsid w:val="61BF1B9C"/>
    <w:rsid w:val="61BF7DEE"/>
    <w:rsid w:val="61C97E28"/>
    <w:rsid w:val="61D45648"/>
    <w:rsid w:val="61D76EE6"/>
    <w:rsid w:val="61E17D65"/>
    <w:rsid w:val="61E909C7"/>
    <w:rsid w:val="61EF2331"/>
    <w:rsid w:val="62015D11"/>
    <w:rsid w:val="621E0449"/>
    <w:rsid w:val="622639C9"/>
    <w:rsid w:val="62312A9A"/>
    <w:rsid w:val="623E6F65"/>
    <w:rsid w:val="624004A9"/>
    <w:rsid w:val="624C1682"/>
    <w:rsid w:val="62540537"/>
    <w:rsid w:val="625451FA"/>
    <w:rsid w:val="626F0699"/>
    <w:rsid w:val="627D3BB7"/>
    <w:rsid w:val="62832BCA"/>
    <w:rsid w:val="6283706E"/>
    <w:rsid w:val="62894450"/>
    <w:rsid w:val="629E7A04"/>
    <w:rsid w:val="62BA4A9B"/>
    <w:rsid w:val="62BD2580"/>
    <w:rsid w:val="62C76F5B"/>
    <w:rsid w:val="62CB16B6"/>
    <w:rsid w:val="62CE653B"/>
    <w:rsid w:val="62D358FF"/>
    <w:rsid w:val="62D578C9"/>
    <w:rsid w:val="62EE098B"/>
    <w:rsid w:val="62F93AED"/>
    <w:rsid w:val="63040DEB"/>
    <w:rsid w:val="63071A4D"/>
    <w:rsid w:val="6308317A"/>
    <w:rsid w:val="630C1047"/>
    <w:rsid w:val="63137EE6"/>
    <w:rsid w:val="631D4DCC"/>
    <w:rsid w:val="63290D1B"/>
    <w:rsid w:val="632A30BA"/>
    <w:rsid w:val="63312626"/>
    <w:rsid w:val="633D546F"/>
    <w:rsid w:val="634265E1"/>
    <w:rsid w:val="634347C7"/>
    <w:rsid w:val="634E31D8"/>
    <w:rsid w:val="63640CE3"/>
    <w:rsid w:val="636C365E"/>
    <w:rsid w:val="636E5628"/>
    <w:rsid w:val="63711839"/>
    <w:rsid w:val="63772E34"/>
    <w:rsid w:val="637C6E66"/>
    <w:rsid w:val="63807109"/>
    <w:rsid w:val="63846BFA"/>
    <w:rsid w:val="63864720"/>
    <w:rsid w:val="638B61DA"/>
    <w:rsid w:val="6393508F"/>
    <w:rsid w:val="639441BA"/>
    <w:rsid w:val="639B1317"/>
    <w:rsid w:val="639F57E1"/>
    <w:rsid w:val="63A1155A"/>
    <w:rsid w:val="63A252D2"/>
    <w:rsid w:val="63A56843"/>
    <w:rsid w:val="63BC2837"/>
    <w:rsid w:val="63C11BFC"/>
    <w:rsid w:val="63C65464"/>
    <w:rsid w:val="63C73DDA"/>
    <w:rsid w:val="63C811DC"/>
    <w:rsid w:val="63C82F8A"/>
    <w:rsid w:val="63D01E3F"/>
    <w:rsid w:val="63D27965"/>
    <w:rsid w:val="63D41E83"/>
    <w:rsid w:val="63DC4C88"/>
    <w:rsid w:val="63DD455C"/>
    <w:rsid w:val="63F374BD"/>
    <w:rsid w:val="63F41FD1"/>
    <w:rsid w:val="63F7386F"/>
    <w:rsid w:val="6401024A"/>
    <w:rsid w:val="640146EE"/>
    <w:rsid w:val="640226FE"/>
    <w:rsid w:val="64030466"/>
    <w:rsid w:val="641E63C8"/>
    <w:rsid w:val="641F7AB2"/>
    <w:rsid w:val="64265F03"/>
    <w:rsid w:val="642D57F2"/>
    <w:rsid w:val="643A375C"/>
    <w:rsid w:val="643D40C1"/>
    <w:rsid w:val="64432611"/>
    <w:rsid w:val="645A5BAC"/>
    <w:rsid w:val="645B2050"/>
    <w:rsid w:val="645C7B76"/>
    <w:rsid w:val="64661A67"/>
    <w:rsid w:val="64721148"/>
    <w:rsid w:val="647F6BFD"/>
    <w:rsid w:val="64886685"/>
    <w:rsid w:val="649B069F"/>
    <w:rsid w:val="64B068CA"/>
    <w:rsid w:val="64B61035"/>
    <w:rsid w:val="64B67287"/>
    <w:rsid w:val="64C002CD"/>
    <w:rsid w:val="64C676BB"/>
    <w:rsid w:val="64CA2D32"/>
    <w:rsid w:val="64D724A4"/>
    <w:rsid w:val="64E77440"/>
    <w:rsid w:val="64E90E2F"/>
    <w:rsid w:val="64F32289"/>
    <w:rsid w:val="64F90675"/>
    <w:rsid w:val="64FB2EEB"/>
    <w:rsid w:val="65183A9D"/>
    <w:rsid w:val="651D10B4"/>
    <w:rsid w:val="651F307E"/>
    <w:rsid w:val="65206DF6"/>
    <w:rsid w:val="652266CA"/>
    <w:rsid w:val="652C579B"/>
    <w:rsid w:val="652D14E6"/>
    <w:rsid w:val="652E1CCA"/>
    <w:rsid w:val="6530282B"/>
    <w:rsid w:val="653345E0"/>
    <w:rsid w:val="65336B29"/>
    <w:rsid w:val="653D1756"/>
    <w:rsid w:val="65454EEE"/>
    <w:rsid w:val="6549287A"/>
    <w:rsid w:val="654D5D34"/>
    <w:rsid w:val="654E40AF"/>
    <w:rsid w:val="655A2308"/>
    <w:rsid w:val="655D7702"/>
    <w:rsid w:val="655E1F36"/>
    <w:rsid w:val="65677623"/>
    <w:rsid w:val="656932F7"/>
    <w:rsid w:val="65711400"/>
    <w:rsid w:val="657422BC"/>
    <w:rsid w:val="65806B18"/>
    <w:rsid w:val="658253BB"/>
    <w:rsid w:val="65921AA2"/>
    <w:rsid w:val="6598698C"/>
    <w:rsid w:val="65A76BCF"/>
    <w:rsid w:val="65A92947"/>
    <w:rsid w:val="65A968B9"/>
    <w:rsid w:val="65A96DEB"/>
    <w:rsid w:val="65AB0B1B"/>
    <w:rsid w:val="65AF5221"/>
    <w:rsid w:val="65B37C6A"/>
    <w:rsid w:val="65C71020"/>
    <w:rsid w:val="65D26342"/>
    <w:rsid w:val="65D33E68"/>
    <w:rsid w:val="65D353E7"/>
    <w:rsid w:val="65DA3470"/>
    <w:rsid w:val="65DA6FA5"/>
    <w:rsid w:val="65DE4CE7"/>
    <w:rsid w:val="65E226D6"/>
    <w:rsid w:val="65E73470"/>
    <w:rsid w:val="65E816C2"/>
    <w:rsid w:val="65E830E6"/>
    <w:rsid w:val="65EA6132"/>
    <w:rsid w:val="65F00576"/>
    <w:rsid w:val="65F067C8"/>
    <w:rsid w:val="660B3602"/>
    <w:rsid w:val="66134265"/>
    <w:rsid w:val="661B4279"/>
    <w:rsid w:val="6623094C"/>
    <w:rsid w:val="66287D10"/>
    <w:rsid w:val="66304E17"/>
    <w:rsid w:val="663C43C5"/>
    <w:rsid w:val="663E7534"/>
    <w:rsid w:val="66442670"/>
    <w:rsid w:val="66486604"/>
    <w:rsid w:val="66490551"/>
    <w:rsid w:val="66540B05"/>
    <w:rsid w:val="6655487D"/>
    <w:rsid w:val="666F1DE3"/>
    <w:rsid w:val="667C62AE"/>
    <w:rsid w:val="667C658D"/>
    <w:rsid w:val="66811B16"/>
    <w:rsid w:val="669507D7"/>
    <w:rsid w:val="66A01F9C"/>
    <w:rsid w:val="66A51361"/>
    <w:rsid w:val="66AF3F8D"/>
    <w:rsid w:val="66AF4659"/>
    <w:rsid w:val="66B27F22"/>
    <w:rsid w:val="66B6356E"/>
    <w:rsid w:val="66BB6DD6"/>
    <w:rsid w:val="66BC2B4E"/>
    <w:rsid w:val="66C255C6"/>
    <w:rsid w:val="66C35C8B"/>
    <w:rsid w:val="66C67529"/>
    <w:rsid w:val="66CA441F"/>
    <w:rsid w:val="66D02156"/>
    <w:rsid w:val="66D512E8"/>
    <w:rsid w:val="66D93700"/>
    <w:rsid w:val="66DB4D83"/>
    <w:rsid w:val="66DC6D4D"/>
    <w:rsid w:val="66E16111"/>
    <w:rsid w:val="66E300DB"/>
    <w:rsid w:val="66F66060"/>
    <w:rsid w:val="66F9345B"/>
    <w:rsid w:val="66FB71D3"/>
    <w:rsid w:val="6703077D"/>
    <w:rsid w:val="670307BF"/>
    <w:rsid w:val="670A38BA"/>
    <w:rsid w:val="670A5668"/>
    <w:rsid w:val="670C13E0"/>
    <w:rsid w:val="671604B0"/>
    <w:rsid w:val="671D35ED"/>
    <w:rsid w:val="671E7365"/>
    <w:rsid w:val="67220C6C"/>
    <w:rsid w:val="672C7CD4"/>
    <w:rsid w:val="67397CFB"/>
    <w:rsid w:val="67410144"/>
    <w:rsid w:val="674522CE"/>
    <w:rsid w:val="67482554"/>
    <w:rsid w:val="674943E2"/>
    <w:rsid w:val="674A1F08"/>
    <w:rsid w:val="6753700F"/>
    <w:rsid w:val="675565BA"/>
    <w:rsid w:val="675D1C3B"/>
    <w:rsid w:val="675D60DF"/>
    <w:rsid w:val="675E59B4"/>
    <w:rsid w:val="6760797E"/>
    <w:rsid w:val="676C6322"/>
    <w:rsid w:val="676E5BF7"/>
    <w:rsid w:val="677671A1"/>
    <w:rsid w:val="677F6056"/>
    <w:rsid w:val="6787315C"/>
    <w:rsid w:val="67917B37"/>
    <w:rsid w:val="67931555"/>
    <w:rsid w:val="679338AF"/>
    <w:rsid w:val="679D64DC"/>
    <w:rsid w:val="679F2254"/>
    <w:rsid w:val="67A930D3"/>
    <w:rsid w:val="67AD50C5"/>
    <w:rsid w:val="67AE2497"/>
    <w:rsid w:val="67B3300F"/>
    <w:rsid w:val="67B524DA"/>
    <w:rsid w:val="67BD754B"/>
    <w:rsid w:val="67C1739F"/>
    <w:rsid w:val="67C25F42"/>
    <w:rsid w:val="67C85683"/>
    <w:rsid w:val="67CA4DF7"/>
    <w:rsid w:val="67CE0D8B"/>
    <w:rsid w:val="67D143D7"/>
    <w:rsid w:val="67D363A2"/>
    <w:rsid w:val="67DA1624"/>
    <w:rsid w:val="67DC4633"/>
    <w:rsid w:val="67DF221C"/>
    <w:rsid w:val="67F307F2"/>
    <w:rsid w:val="67F52ABD"/>
    <w:rsid w:val="680E1727"/>
    <w:rsid w:val="6821710D"/>
    <w:rsid w:val="68232A20"/>
    <w:rsid w:val="68297D70"/>
    <w:rsid w:val="682C160E"/>
    <w:rsid w:val="6832131A"/>
    <w:rsid w:val="68377584"/>
    <w:rsid w:val="683A1F7D"/>
    <w:rsid w:val="683C7AA3"/>
    <w:rsid w:val="683F26A0"/>
    <w:rsid w:val="6841330B"/>
    <w:rsid w:val="68493B8F"/>
    <w:rsid w:val="684A6664"/>
    <w:rsid w:val="684E3414"/>
    <w:rsid w:val="68556DB7"/>
    <w:rsid w:val="68584711"/>
    <w:rsid w:val="68721717"/>
    <w:rsid w:val="68761FE1"/>
    <w:rsid w:val="687F3E33"/>
    <w:rsid w:val="68993147"/>
    <w:rsid w:val="689D0979"/>
    <w:rsid w:val="689E075E"/>
    <w:rsid w:val="68A544F1"/>
    <w:rsid w:val="68AD09A1"/>
    <w:rsid w:val="68B41D2F"/>
    <w:rsid w:val="68BD35D0"/>
    <w:rsid w:val="68BF2482"/>
    <w:rsid w:val="68BF34B2"/>
    <w:rsid w:val="68C161FA"/>
    <w:rsid w:val="68D2558C"/>
    <w:rsid w:val="68D64B0E"/>
    <w:rsid w:val="68D979E8"/>
    <w:rsid w:val="68DB68BD"/>
    <w:rsid w:val="68DB68C2"/>
    <w:rsid w:val="68E00D76"/>
    <w:rsid w:val="68E57604"/>
    <w:rsid w:val="68EC7CA2"/>
    <w:rsid w:val="68ED3493"/>
    <w:rsid w:val="68F640F6"/>
    <w:rsid w:val="690279C2"/>
    <w:rsid w:val="691254D3"/>
    <w:rsid w:val="693448A9"/>
    <w:rsid w:val="69361A64"/>
    <w:rsid w:val="694035C3"/>
    <w:rsid w:val="694110E9"/>
    <w:rsid w:val="694330B3"/>
    <w:rsid w:val="69434D69"/>
    <w:rsid w:val="69457456"/>
    <w:rsid w:val="694607B6"/>
    <w:rsid w:val="694C1F68"/>
    <w:rsid w:val="694C640B"/>
    <w:rsid w:val="694E2184"/>
    <w:rsid w:val="694F7CAA"/>
    <w:rsid w:val="6958090C"/>
    <w:rsid w:val="69690D6B"/>
    <w:rsid w:val="697B3165"/>
    <w:rsid w:val="698134ED"/>
    <w:rsid w:val="69877444"/>
    <w:rsid w:val="698A4511"/>
    <w:rsid w:val="698A6F34"/>
    <w:rsid w:val="698C2CAC"/>
    <w:rsid w:val="69937B96"/>
    <w:rsid w:val="699677ED"/>
    <w:rsid w:val="69972428"/>
    <w:rsid w:val="699D6C67"/>
    <w:rsid w:val="699E141C"/>
    <w:rsid w:val="699F653B"/>
    <w:rsid w:val="69A00505"/>
    <w:rsid w:val="69A51678"/>
    <w:rsid w:val="69B12712"/>
    <w:rsid w:val="69B67D29"/>
    <w:rsid w:val="69BF098B"/>
    <w:rsid w:val="69C97A5C"/>
    <w:rsid w:val="69D02B99"/>
    <w:rsid w:val="69D16911"/>
    <w:rsid w:val="69D169BB"/>
    <w:rsid w:val="69D55A28"/>
    <w:rsid w:val="69DA57C5"/>
    <w:rsid w:val="69DD7064"/>
    <w:rsid w:val="69F50851"/>
    <w:rsid w:val="6A016C65"/>
    <w:rsid w:val="6A0E546F"/>
    <w:rsid w:val="6A1011E7"/>
    <w:rsid w:val="6A1074A2"/>
    <w:rsid w:val="6A1272E0"/>
    <w:rsid w:val="6A130CD7"/>
    <w:rsid w:val="6A132A85"/>
    <w:rsid w:val="6A136F29"/>
    <w:rsid w:val="6A154D01"/>
    <w:rsid w:val="6A184540"/>
    <w:rsid w:val="6A1F767C"/>
    <w:rsid w:val="6A246A40"/>
    <w:rsid w:val="6A250594"/>
    <w:rsid w:val="6A276531"/>
    <w:rsid w:val="6A294057"/>
    <w:rsid w:val="6A2B4273"/>
    <w:rsid w:val="6A326C4F"/>
    <w:rsid w:val="6A334ED5"/>
    <w:rsid w:val="6A350245"/>
    <w:rsid w:val="6A49294B"/>
    <w:rsid w:val="6A4D243B"/>
    <w:rsid w:val="6A550E2D"/>
    <w:rsid w:val="6A553A73"/>
    <w:rsid w:val="6A570BC4"/>
    <w:rsid w:val="6A5D6C72"/>
    <w:rsid w:val="6A647785"/>
    <w:rsid w:val="6A687275"/>
    <w:rsid w:val="6A6A7183"/>
    <w:rsid w:val="6A70612A"/>
    <w:rsid w:val="6A721EA2"/>
    <w:rsid w:val="6A7554EE"/>
    <w:rsid w:val="6A7D503E"/>
    <w:rsid w:val="6A841BD5"/>
    <w:rsid w:val="6A8E035E"/>
    <w:rsid w:val="6A955B90"/>
    <w:rsid w:val="6A9A31A7"/>
    <w:rsid w:val="6A9E130D"/>
    <w:rsid w:val="6A9F07BD"/>
    <w:rsid w:val="6AA10C43"/>
    <w:rsid w:val="6AA302AD"/>
    <w:rsid w:val="6AA45DD3"/>
    <w:rsid w:val="6AB029CA"/>
    <w:rsid w:val="6AB161D1"/>
    <w:rsid w:val="6ABC136F"/>
    <w:rsid w:val="6ABF6769"/>
    <w:rsid w:val="6AC557FB"/>
    <w:rsid w:val="6AC65D4A"/>
    <w:rsid w:val="6AD40467"/>
    <w:rsid w:val="6AD95A7D"/>
    <w:rsid w:val="6ADE3093"/>
    <w:rsid w:val="6ADF6E0B"/>
    <w:rsid w:val="6AE14931"/>
    <w:rsid w:val="6AF13BD6"/>
    <w:rsid w:val="6AF23A60"/>
    <w:rsid w:val="6AF940E0"/>
    <w:rsid w:val="6B031B73"/>
    <w:rsid w:val="6B0845B4"/>
    <w:rsid w:val="6B0E7498"/>
    <w:rsid w:val="6B142F59"/>
    <w:rsid w:val="6B160A7F"/>
    <w:rsid w:val="6B185AAB"/>
    <w:rsid w:val="6B1C357E"/>
    <w:rsid w:val="6B1E5B86"/>
    <w:rsid w:val="6B1E7934"/>
    <w:rsid w:val="6B23630B"/>
    <w:rsid w:val="6B242854"/>
    <w:rsid w:val="6B2C3B0C"/>
    <w:rsid w:val="6B2D294C"/>
    <w:rsid w:val="6B32518D"/>
    <w:rsid w:val="6B3358AF"/>
    <w:rsid w:val="6B3C600C"/>
    <w:rsid w:val="6B476E8A"/>
    <w:rsid w:val="6B494862"/>
    <w:rsid w:val="6B594E10"/>
    <w:rsid w:val="6B6844EE"/>
    <w:rsid w:val="6B685053"/>
    <w:rsid w:val="6B6C4B43"/>
    <w:rsid w:val="6B6E6DBE"/>
    <w:rsid w:val="6B6F1F3D"/>
    <w:rsid w:val="6B7632CC"/>
    <w:rsid w:val="6B777044"/>
    <w:rsid w:val="6B827EC3"/>
    <w:rsid w:val="6B8A321B"/>
    <w:rsid w:val="6B9052EC"/>
    <w:rsid w:val="6B99345E"/>
    <w:rsid w:val="6B99520C"/>
    <w:rsid w:val="6BA876D6"/>
    <w:rsid w:val="6BBB5A1F"/>
    <w:rsid w:val="6BBD714D"/>
    <w:rsid w:val="6BC524A5"/>
    <w:rsid w:val="6BC8789F"/>
    <w:rsid w:val="6BCC3834"/>
    <w:rsid w:val="6BD44496"/>
    <w:rsid w:val="6BD83F86"/>
    <w:rsid w:val="6BDF70C3"/>
    <w:rsid w:val="6BEC17E0"/>
    <w:rsid w:val="6BEE5558"/>
    <w:rsid w:val="6C054650"/>
    <w:rsid w:val="6C0C38E6"/>
    <w:rsid w:val="6C0E1756"/>
    <w:rsid w:val="6C0F54CE"/>
    <w:rsid w:val="6C16685D"/>
    <w:rsid w:val="6C184383"/>
    <w:rsid w:val="6C1E7194"/>
    <w:rsid w:val="6C1F1A92"/>
    <w:rsid w:val="6C20148A"/>
    <w:rsid w:val="6C225202"/>
    <w:rsid w:val="6C2471CC"/>
    <w:rsid w:val="6C2679D7"/>
    <w:rsid w:val="6C2B2061"/>
    <w:rsid w:val="6C2C42D2"/>
    <w:rsid w:val="6C3118E9"/>
    <w:rsid w:val="6C3513D9"/>
    <w:rsid w:val="6C360CAD"/>
    <w:rsid w:val="6C3A079D"/>
    <w:rsid w:val="6C5C0714"/>
    <w:rsid w:val="6C5F0204"/>
    <w:rsid w:val="6C5F1FB2"/>
    <w:rsid w:val="6C6121CE"/>
    <w:rsid w:val="6C692E30"/>
    <w:rsid w:val="6C6A1EA3"/>
    <w:rsid w:val="6C77456B"/>
    <w:rsid w:val="6C847C6A"/>
    <w:rsid w:val="6C992243"/>
    <w:rsid w:val="6CAD0F6F"/>
    <w:rsid w:val="6CAD495F"/>
    <w:rsid w:val="6CB0280D"/>
    <w:rsid w:val="6CB27050"/>
    <w:rsid w:val="6CB73B9C"/>
    <w:rsid w:val="6CB95B66"/>
    <w:rsid w:val="6CBA368C"/>
    <w:rsid w:val="6CBF0CA2"/>
    <w:rsid w:val="6CBF1C8E"/>
    <w:rsid w:val="6CC664D5"/>
    <w:rsid w:val="6CC744BE"/>
    <w:rsid w:val="6CC83FFB"/>
    <w:rsid w:val="6CC938CF"/>
    <w:rsid w:val="6CCF1940"/>
    <w:rsid w:val="6CD02EB0"/>
    <w:rsid w:val="6CDC3602"/>
    <w:rsid w:val="6CE07597"/>
    <w:rsid w:val="6CE10C19"/>
    <w:rsid w:val="6CE21ABB"/>
    <w:rsid w:val="6CE30E35"/>
    <w:rsid w:val="6CF272CA"/>
    <w:rsid w:val="6CF546C4"/>
    <w:rsid w:val="6D017EA8"/>
    <w:rsid w:val="6D056FFD"/>
    <w:rsid w:val="6D064B23"/>
    <w:rsid w:val="6D0A4613"/>
    <w:rsid w:val="6D0D1D19"/>
    <w:rsid w:val="6D0F1C2A"/>
    <w:rsid w:val="6D0F4DA3"/>
    <w:rsid w:val="6D12171A"/>
    <w:rsid w:val="6D140FEE"/>
    <w:rsid w:val="6D1F1741"/>
    <w:rsid w:val="6D1F7993"/>
    <w:rsid w:val="6D203E37"/>
    <w:rsid w:val="6D251660"/>
    <w:rsid w:val="6D3671B7"/>
    <w:rsid w:val="6D45564C"/>
    <w:rsid w:val="6D4A2C62"/>
    <w:rsid w:val="6D4F0278"/>
    <w:rsid w:val="6D4F64CA"/>
    <w:rsid w:val="6D567073"/>
    <w:rsid w:val="6D567859"/>
    <w:rsid w:val="6D631F76"/>
    <w:rsid w:val="6D7B72BF"/>
    <w:rsid w:val="6D8048D6"/>
    <w:rsid w:val="6D877A12"/>
    <w:rsid w:val="6D8E6FF3"/>
    <w:rsid w:val="6DA700B4"/>
    <w:rsid w:val="6DA71E62"/>
    <w:rsid w:val="6DA85BDA"/>
    <w:rsid w:val="6DAA54AF"/>
    <w:rsid w:val="6DAB3881"/>
    <w:rsid w:val="6DB30807"/>
    <w:rsid w:val="6DB606E6"/>
    <w:rsid w:val="6DB77BCC"/>
    <w:rsid w:val="6DB93DC2"/>
    <w:rsid w:val="6DBA183F"/>
    <w:rsid w:val="6DBB2E68"/>
    <w:rsid w:val="6DBB590E"/>
    <w:rsid w:val="6DC5053A"/>
    <w:rsid w:val="6DC9627D"/>
    <w:rsid w:val="6DCA3DA3"/>
    <w:rsid w:val="6DE704B1"/>
    <w:rsid w:val="6DEE183F"/>
    <w:rsid w:val="6DF110EA"/>
    <w:rsid w:val="6DF130DE"/>
    <w:rsid w:val="6DF738C1"/>
    <w:rsid w:val="6DFF5CD6"/>
    <w:rsid w:val="6E005A16"/>
    <w:rsid w:val="6E020CD8"/>
    <w:rsid w:val="6E0252EB"/>
    <w:rsid w:val="6E0D6006"/>
    <w:rsid w:val="6E1119D2"/>
    <w:rsid w:val="6E162B44"/>
    <w:rsid w:val="6E2056EF"/>
    <w:rsid w:val="6E216C7D"/>
    <w:rsid w:val="6E26547D"/>
    <w:rsid w:val="6E2F62A4"/>
    <w:rsid w:val="6E3000AA"/>
    <w:rsid w:val="6E3965BF"/>
    <w:rsid w:val="6E454767"/>
    <w:rsid w:val="6E4E22DE"/>
    <w:rsid w:val="6E5050F5"/>
    <w:rsid w:val="6E526272"/>
    <w:rsid w:val="6E5F44EB"/>
    <w:rsid w:val="6E62549C"/>
    <w:rsid w:val="6E645FA5"/>
    <w:rsid w:val="6E6C250F"/>
    <w:rsid w:val="6E6D0E10"/>
    <w:rsid w:val="6E704F7A"/>
    <w:rsid w:val="6E7A4826"/>
    <w:rsid w:val="6E8F5CD0"/>
    <w:rsid w:val="6E906D9A"/>
    <w:rsid w:val="6E91564B"/>
    <w:rsid w:val="6E997289"/>
    <w:rsid w:val="6EA2262A"/>
    <w:rsid w:val="6EA939B8"/>
    <w:rsid w:val="6EAC5256"/>
    <w:rsid w:val="6EB067B9"/>
    <w:rsid w:val="6EB330A2"/>
    <w:rsid w:val="6EB72579"/>
    <w:rsid w:val="6EBA7973"/>
    <w:rsid w:val="6EBC193D"/>
    <w:rsid w:val="6ECE1688"/>
    <w:rsid w:val="6ED749C9"/>
    <w:rsid w:val="6EE60768"/>
    <w:rsid w:val="6EF945FD"/>
    <w:rsid w:val="6EFC1D3A"/>
    <w:rsid w:val="6EFF7A7C"/>
    <w:rsid w:val="6F03131A"/>
    <w:rsid w:val="6F084300"/>
    <w:rsid w:val="6F0D03EB"/>
    <w:rsid w:val="6F103A37"/>
    <w:rsid w:val="6F1D6D8D"/>
    <w:rsid w:val="6F207A55"/>
    <w:rsid w:val="6F215F2D"/>
    <w:rsid w:val="6F2179F2"/>
    <w:rsid w:val="6F265009"/>
    <w:rsid w:val="6F286FD3"/>
    <w:rsid w:val="6F2D45E9"/>
    <w:rsid w:val="6F375468"/>
    <w:rsid w:val="6F3E05A4"/>
    <w:rsid w:val="6F402D2D"/>
    <w:rsid w:val="6F5002D8"/>
    <w:rsid w:val="6F51652A"/>
    <w:rsid w:val="6F5222A2"/>
    <w:rsid w:val="6F533645"/>
    <w:rsid w:val="6F571666"/>
    <w:rsid w:val="6F685621"/>
    <w:rsid w:val="6F6D2C38"/>
    <w:rsid w:val="6F6F4C02"/>
    <w:rsid w:val="6F712728"/>
    <w:rsid w:val="6F7A7103"/>
    <w:rsid w:val="6F890CAB"/>
    <w:rsid w:val="6F8A0B31"/>
    <w:rsid w:val="6F977CB5"/>
    <w:rsid w:val="6FA523D2"/>
    <w:rsid w:val="6FA72F4E"/>
    <w:rsid w:val="6FB55177"/>
    <w:rsid w:val="6FBD00D0"/>
    <w:rsid w:val="6FC561BC"/>
    <w:rsid w:val="6FC9168D"/>
    <w:rsid w:val="6FCC3478"/>
    <w:rsid w:val="6FCD36D6"/>
    <w:rsid w:val="6FCF2DA1"/>
    <w:rsid w:val="6FD74555"/>
    <w:rsid w:val="6FDB2297"/>
    <w:rsid w:val="6FE23626"/>
    <w:rsid w:val="6FE4739E"/>
    <w:rsid w:val="6FFE3E9B"/>
    <w:rsid w:val="700417EE"/>
    <w:rsid w:val="70092BCC"/>
    <w:rsid w:val="700F3CEF"/>
    <w:rsid w:val="70111815"/>
    <w:rsid w:val="701C532F"/>
    <w:rsid w:val="701D640C"/>
    <w:rsid w:val="70253512"/>
    <w:rsid w:val="702552C0"/>
    <w:rsid w:val="70290EB0"/>
    <w:rsid w:val="70294DB1"/>
    <w:rsid w:val="70344D78"/>
    <w:rsid w:val="70357BF9"/>
    <w:rsid w:val="70384FF4"/>
    <w:rsid w:val="70425E72"/>
    <w:rsid w:val="704716DB"/>
    <w:rsid w:val="704821BF"/>
    <w:rsid w:val="704B67CC"/>
    <w:rsid w:val="704F7BBF"/>
    <w:rsid w:val="70530CD8"/>
    <w:rsid w:val="705D0EFE"/>
    <w:rsid w:val="70610D3C"/>
    <w:rsid w:val="706354E4"/>
    <w:rsid w:val="70716758"/>
    <w:rsid w:val="707D50FC"/>
    <w:rsid w:val="707F2C23"/>
    <w:rsid w:val="70853FB1"/>
    <w:rsid w:val="708C533F"/>
    <w:rsid w:val="70967F6C"/>
    <w:rsid w:val="70A335AB"/>
    <w:rsid w:val="70AE52B6"/>
    <w:rsid w:val="70B34FC2"/>
    <w:rsid w:val="70B50E67"/>
    <w:rsid w:val="70B56644"/>
    <w:rsid w:val="70B7060E"/>
    <w:rsid w:val="70B825D8"/>
    <w:rsid w:val="70BD7BEF"/>
    <w:rsid w:val="70C235E3"/>
    <w:rsid w:val="70D0577C"/>
    <w:rsid w:val="70D50A94"/>
    <w:rsid w:val="70DA60AB"/>
    <w:rsid w:val="70DC0075"/>
    <w:rsid w:val="70DF36C1"/>
    <w:rsid w:val="70E231B1"/>
    <w:rsid w:val="70E64A50"/>
    <w:rsid w:val="70EE5FFA"/>
    <w:rsid w:val="70F17729"/>
    <w:rsid w:val="70F57389"/>
    <w:rsid w:val="70F76C5D"/>
    <w:rsid w:val="71031AA6"/>
    <w:rsid w:val="71107D1F"/>
    <w:rsid w:val="71172346"/>
    <w:rsid w:val="711C60A2"/>
    <w:rsid w:val="711F1E21"/>
    <w:rsid w:val="71297032"/>
    <w:rsid w:val="713003C1"/>
    <w:rsid w:val="71341C5F"/>
    <w:rsid w:val="7141437C"/>
    <w:rsid w:val="714B22D6"/>
    <w:rsid w:val="715006CF"/>
    <w:rsid w:val="71593474"/>
    <w:rsid w:val="715D17CA"/>
    <w:rsid w:val="71610380"/>
    <w:rsid w:val="7164006A"/>
    <w:rsid w:val="71710720"/>
    <w:rsid w:val="717604C9"/>
    <w:rsid w:val="71771B4C"/>
    <w:rsid w:val="717B3773"/>
    <w:rsid w:val="717B5AE0"/>
    <w:rsid w:val="71810C1C"/>
    <w:rsid w:val="7185634C"/>
    <w:rsid w:val="71861CD1"/>
    <w:rsid w:val="71864485"/>
    <w:rsid w:val="71867FE1"/>
    <w:rsid w:val="71906833"/>
    <w:rsid w:val="71923196"/>
    <w:rsid w:val="71970440"/>
    <w:rsid w:val="719A0B72"/>
    <w:rsid w:val="719E532A"/>
    <w:rsid w:val="71A46FF4"/>
    <w:rsid w:val="71AA0173"/>
    <w:rsid w:val="71AA1F21"/>
    <w:rsid w:val="71AC3EEB"/>
    <w:rsid w:val="71C34D91"/>
    <w:rsid w:val="71CA4371"/>
    <w:rsid w:val="71CD20B4"/>
    <w:rsid w:val="71D376CA"/>
    <w:rsid w:val="71E511AB"/>
    <w:rsid w:val="71E6265D"/>
    <w:rsid w:val="71E80C9B"/>
    <w:rsid w:val="71EA4869"/>
    <w:rsid w:val="71F4319C"/>
    <w:rsid w:val="71F5250F"/>
    <w:rsid w:val="720930EC"/>
    <w:rsid w:val="720D425E"/>
    <w:rsid w:val="72115F01"/>
    <w:rsid w:val="72167F76"/>
    <w:rsid w:val="7218332F"/>
    <w:rsid w:val="72192C03"/>
    <w:rsid w:val="722128EC"/>
    <w:rsid w:val="722717C4"/>
    <w:rsid w:val="722A12B4"/>
    <w:rsid w:val="724310E1"/>
    <w:rsid w:val="724A3704"/>
    <w:rsid w:val="724A7260"/>
    <w:rsid w:val="724B22FD"/>
    <w:rsid w:val="72556331"/>
    <w:rsid w:val="725B146D"/>
    <w:rsid w:val="72613D35"/>
    <w:rsid w:val="72671BC0"/>
    <w:rsid w:val="726A16B0"/>
    <w:rsid w:val="726A345E"/>
    <w:rsid w:val="72733781"/>
    <w:rsid w:val="72921914"/>
    <w:rsid w:val="729375D2"/>
    <w:rsid w:val="729450C9"/>
    <w:rsid w:val="7295497F"/>
    <w:rsid w:val="729624A5"/>
    <w:rsid w:val="7298621E"/>
    <w:rsid w:val="729A6D07"/>
    <w:rsid w:val="729E0256"/>
    <w:rsid w:val="72A42E14"/>
    <w:rsid w:val="72AC7F1B"/>
    <w:rsid w:val="72B1108D"/>
    <w:rsid w:val="72BA2638"/>
    <w:rsid w:val="72C9287B"/>
    <w:rsid w:val="72CD2DB4"/>
    <w:rsid w:val="72D354A8"/>
    <w:rsid w:val="72D60AF4"/>
    <w:rsid w:val="72D825E8"/>
    <w:rsid w:val="72D87703"/>
    <w:rsid w:val="72E41419"/>
    <w:rsid w:val="72E91DD9"/>
    <w:rsid w:val="72F1592E"/>
    <w:rsid w:val="72F702EF"/>
    <w:rsid w:val="72F84F0E"/>
    <w:rsid w:val="72FC67AC"/>
    <w:rsid w:val="72FD2525"/>
    <w:rsid w:val="72FF004B"/>
    <w:rsid w:val="73010267"/>
    <w:rsid w:val="73041B05"/>
    <w:rsid w:val="730D6C0C"/>
    <w:rsid w:val="73196D06"/>
    <w:rsid w:val="731C6E4F"/>
    <w:rsid w:val="7329156C"/>
    <w:rsid w:val="732E26DE"/>
    <w:rsid w:val="733A72D5"/>
    <w:rsid w:val="733C3178"/>
    <w:rsid w:val="733F6699"/>
    <w:rsid w:val="73556D71"/>
    <w:rsid w:val="735760D9"/>
    <w:rsid w:val="735B13FB"/>
    <w:rsid w:val="73753E94"/>
    <w:rsid w:val="73790236"/>
    <w:rsid w:val="737E5413"/>
    <w:rsid w:val="737F3CDF"/>
    <w:rsid w:val="73852C46"/>
    <w:rsid w:val="73951E16"/>
    <w:rsid w:val="739669A6"/>
    <w:rsid w:val="739C3AEB"/>
    <w:rsid w:val="739E2DB4"/>
    <w:rsid w:val="73AA6208"/>
    <w:rsid w:val="73AD3F4B"/>
    <w:rsid w:val="73AD5CF9"/>
    <w:rsid w:val="73C55751"/>
    <w:rsid w:val="73C60B68"/>
    <w:rsid w:val="73CC7EE8"/>
    <w:rsid w:val="73D51C19"/>
    <w:rsid w:val="73DA4614"/>
    <w:rsid w:val="73E159A2"/>
    <w:rsid w:val="73E7745D"/>
    <w:rsid w:val="73ED2806"/>
    <w:rsid w:val="73F039AC"/>
    <w:rsid w:val="73F224E5"/>
    <w:rsid w:val="73F676A0"/>
    <w:rsid w:val="73FC27DC"/>
    <w:rsid w:val="740578E3"/>
    <w:rsid w:val="74065409"/>
    <w:rsid w:val="740C6EC3"/>
    <w:rsid w:val="74121510"/>
    <w:rsid w:val="74143226"/>
    <w:rsid w:val="741470CC"/>
    <w:rsid w:val="74212243"/>
    <w:rsid w:val="74245332"/>
    <w:rsid w:val="742A7349"/>
    <w:rsid w:val="74381A66"/>
    <w:rsid w:val="744C3764"/>
    <w:rsid w:val="744F6DB0"/>
    <w:rsid w:val="7453031D"/>
    <w:rsid w:val="745E5245"/>
    <w:rsid w:val="745F621A"/>
    <w:rsid w:val="74602442"/>
    <w:rsid w:val="74654825"/>
    <w:rsid w:val="746666F3"/>
    <w:rsid w:val="746960C4"/>
    <w:rsid w:val="74736F42"/>
    <w:rsid w:val="7476433D"/>
    <w:rsid w:val="7478568B"/>
    <w:rsid w:val="747D240F"/>
    <w:rsid w:val="747F58E7"/>
    <w:rsid w:val="74814B6A"/>
    <w:rsid w:val="74836A59"/>
    <w:rsid w:val="748527D2"/>
    <w:rsid w:val="748C561B"/>
    <w:rsid w:val="74970799"/>
    <w:rsid w:val="74980757"/>
    <w:rsid w:val="749A44CF"/>
    <w:rsid w:val="749E5641"/>
    <w:rsid w:val="74A4534E"/>
    <w:rsid w:val="74A52E74"/>
    <w:rsid w:val="74AB60D5"/>
    <w:rsid w:val="74AE3AD6"/>
    <w:rsid w:val="74B530B7"/>
    <w:rsid w:val="74BA691F"/>
    <w:rsid w:val="74D27F2D"/>
    <w:rsid w:val="74DA48CB"/>
    <w:rsid w:val="74DD43BC"/>
    <w:rsid w:val="74E90984"/>
    <w:rsid w:val="74EB4D2A"/>
    <w:rsid w:val="74ED7786"/>
    <w:rsid w:val="74EE27C6"/>
    <w:rsid w:val="74FA31C0"/>
    <w:rsid w:val="74FF4332"/>
    <w:rsid w:val="75024762"/>
    <w:rsid w:val="750B717B"/>
    <w:rsid w:val="750E27C7"/>
    <w:rsid w:val="75137DDD"/>
    <w:rsid w:val="75175B20"/>
    <w:rsid w:val="75180289"/>
    <w:rsid w:val="751853F4"/>
    <w:rsid w:val="751C09C8"/>
    <w:rsid w:val="751C74F4"/>
    <w:rsid w:val="752244C4"/>
    <w:rsid w:val="7524023C"/>
    <w:rsid w:val="75313EE4"/>
    <w:rsid w:val="75387844"/>
    <w:rsid w:val="753C7334"/>
    <w:rsid w:val="753F6E24"/>
    <w:rsid w:val="75491A51"/>
    <w:rsid w:val="754E7928"/>
    <w:rsid w:val="75517BC7"/>
    <w:rsid w:val="75640639"/>
    <w:rsid w:val="75695C4F"/>
    <w:rsid w:val="756C0B14"/>
    <w:rsid w:val="756D1BE3"/>
    <w:rsid w:val="756E770A"/>
    <w:rsid w:val="75736090"/>
    <w:rsid w:val="75774810"/>
    <w:rsid w:val="75792336"/>
    <w:rsid w:val="757A60AE"/>
    <w:rsid w:val="757F1917"/>
    <w:rsid w:val="75804450"/>
    <w:rsid w:val="758D4034"/>
    <w:rsid w:val="75A5137D"/>
    <w:rsid w:val="75AB6268"/>
    <w:rsid w:val="75B3511C"/>
    <w:rsid w:val="75B7461C"/>
    <w:rsid w:val="75B82733"/>
    <w:rsid w:val="75C56AAF"/>
    <w:rsid w:val="75CA2B92"/>
    <w:rsid w:val="75CF635C"/>
    <w:rsid w:val="75CF63FA"/>
    <w:rsid w:val="75DE663D"/>
    <w:rsid w:val="75E11C8A"/>
    <w:rsid w:val="75F1438E"/>
    <w:rsid w:val="75F2050F"/>
    <w:rsid w:val="75F770B9"/>
    <w:rsid w:val="75F87A5F"/>
    <w:rsid w:val="7601057E"/>
    <w:rsid w:val="76116A13"/>
    <w:rsid w:val="76171B4F"/>
    <w:rsid w:val="761F5110"/>
    <w:rsid w:val="76206C56"/>
    <w:rsid w:val="762304F4"/>
    <w:rsid w:val="76283D5C"/>
    <w:rsid w:val="762A53DF"/>
    <w:rsid w:val="76375D4D"/>
    <w:rsid w:val="763B583E"/>
    <w:rsid w:val="763E003A"/>
    <w:rsid w:val="764C17F9"/>
    <w:rsid w:val="764F753B"/>
    <w:rsid w:val="7657019E"/>
    <w:rsid w:val="76684159"/>
    <w:rsid w:val="767413B9"/>
    <w:rsid w:val="76757117"/>
    <w:rsid w:val="76772C0C"/>
    <w:rsid w:val="76790114"/>
    <w:rsid w:val="767E1BCE"/>
    <w:rsid w:val="767E397C"/>
    <w:rsid w:val="76822149"/>
    <w:rsid w:val="7682521B"/>
    <w:rsid w:val="768C42EB"/>
    <w:rsid w:val="769A6A08"/>
    <w:rsid w:val="76A03F44"/>
    <w:rsid w:val="76A258BD"/>
    <w:rsid w:val="76AA3D6E"/>
    <w:rsid w:val="76AE4262"/>
    <w:rsid w:val="76C770D1"/>
    <w:rsid w:val="76D417EE"/>
    <w:rsid w:val="76D8308D"/>
    <w:rsid w:val="76D96E05"/>
    <w:rsid w:val="76DD4B47"/>
    <w:rsid w:val="76DE441B"/>
    <w:rsid w:val="76E71522"/>
    <w:rsid w:val="76EC08E6"/>
    <w:rsid w:val="76F31C74"/>
    <w:rsid w:val="76F51E90"/>
    <w:rsid w:val="76F53C3E"/>
    <w:rsid w:val="76F8372F"/>
    <w:rsid w:val="76FB321F"/>
    <w:rsid w:val="76FB4FCD"/>
    <w:rsid w:val="770519A8"/>
    <w:rsid w:val="77065E4C"/>
    <w:rsid w:val="77091498"/>
    <w:rsid w:val="771334D2"/>
    <w:rsid w:val="771340C5"/>
    <w:rsid w:val="771947C1"/>
    <w:rsid w:val="771D13E7"/>
    <w:rsid w:val="77291B3A"/>
    <w:rsid w:val="772E7150"/>
    <w:rsid w:val="773109EF"/>
    <w:rsid w:val="773329B9"/>
    <w:rsid w:val="773330BD"/>
    <w:rsid w:val="77333ED2"/>
    <w:rsid w:val="77366005"/>
    <w:rsid w:val="773C3E3E"/>
    <w:rsid w:val="773D3837"/>
    <w:rsid w:val="773E2944"/>
    <w:rsid w:val="773F310C"/>
    <w:rsid w:val="774249AA"/>
    <w:rsid w:val="774B1AB0"/>
    <w:rsid w:val="775070C7"/>
    <w:rsid w:val="77534E09"/>
    <w:rsid w:val="77562203"/>
    <w:rsid w:val="7758241F"/>
    <w:rsid w:val="775D7A36"/>
    <w:rsid w:val="77674410"/>
    <w:rsid w:val="7769462C"/>
    <w:rsid w:val="776B5CAF"/>
    <w:rsid w:val="777110D9"/>
    <w:rsid w:val="77731007"/>
    <w:rsid w:val="77764653"/>
    <w:rsid w:val="777828A0"/>
    <w:rsid w:val="777D0FC8"/>
    <w:rsid w:val="777D3C34"/>
    <w:rsid w:val="77862AE9"/>
    <w:rsid w:val="77871921"/>
    <w:rsid w:val="77974CF6"/>
    <w:rsid w:val="77C43611"/>
    <w:rsid w:val="77C74EAF"/>
    <w:rsid w:val="77C90C27"/>
    <w:rsid w:val="77CB499F"/>
    <w:rsid w:val="77DB0C4B"/>
    <w:rsid w:val="77DC67AB"/>
    <w:rsid w:val="77E872FF"/>
    <w:rsid w:val="77EB3293"/>
    <w:rsid w:val="77EF68E0"/>
    <w:rsid w:val="77F71C38"/>
    <w:rsid w:val="77FE2FC7"/>
    <w:rsid w:val="77FE4D75"/>
    <w:rsid w:val="77FE6B23"/>
    <w:rsid w:val="78080A1E"/>
    <w:rsid w:val="780A196C"/>
    <w:rsid w:val="781F6A99"/>
    <w:rsid w:val="78283BA0"/>
    <w:rsid w:val="782F3180"/>
    <w:rsid w:val="78302821"/>
    <w:rsid w:val="7831026A"/>
    <w:rsid w:val="783110B9"/>
    <w:rsid w:val="78370287"/>
    <w:rsid w:val="783C3AEF"/>
    <w:rsid w:val="784A620C"/>
    <w:rsid w:val="784B33CA"/>
    <w:rsid w:val="785A0EA2"/>
    <w:rsid w:val="785E55A3"/>
    <w:rsid w:val="7883171E"/>
    <w:rsid w:val="78850FF2"/>
    <w:rsid w:val="78874106"/>
    <w:rsid w:val="78874D6A"/>
    <w:rsid w:val="78917997"/>
    <w:rsid w:val="789B16AA"/>
    <w:rsid w:val="789D458E"/>
    <w:rsid w:val="789E20B4"/>
    <w:rsid w:val="78A1404E"/>
    <w:rsid w:val="78AD22F7"/>
    <w:rsid w:val="78B13B95"/>
    <w:rsid w:val="78B2790D"/>
    <w:rsid w:val="78B5268B"/>
    <w:rsid w:val="78B813C8"/>
    <w:rsid w:val="78C11D72"/>
    <w:rsid w:val="78C87131"/>
    <w:rsid w:val="78CA2EA9"/>
    <w:rsid w:val="78D635FC"/>
    <w:rsid w:val="78DB3308"/>
    <w:rsid w:val="78DE0702"/>
    <w:rsid w:val="78E33AA6"/>
    <w:rsid w:val="78E5021C"/>
    <w:rsid w:val="78F41CD4"/>
    <w:rsid w:val="78FA19E0"/>
    <w:rsid w:val="78FD502C"/>
    <w:rsid w:val="78FF6FF6"/>
    <w:rsid w:val="79045FBB"/>
    <w:rsid w:val="790C1713"/>
    <w:rsid w:val="7917359D"/>
    <w:rsid w:val="793553B6"/>
    <w:rsid w:val="79393B8B"/>
    <w:rsid w:val="793B625C"/>
    <w:rsid w:val="79537342"/>
    <w:rsid w:val="79542F67"/>
    <w:rsid w:val="795D1320"/>
    <w:rsid w:val="795D3D1D"/>
    <w:rsid w:val="79603FBC"/>
    <w:rsid w:val="7962534D"/>
    <w:rsid w:val="797516A0"/>
    <w:rsid w:val="797A2D67"/>
    <w:rsid w:val="798474FC"/>
    <w:rsid w:val="798D4602"/>
    <w:rsid w:val="799040F2"/>
    <w:rsid w:val="799A0ACD"/>
    <w:rsid w:val="79A467C4"/>
    <w:rsid w:val="79A47B9E"/>
    <w:rsid w:val="79A54661"/>
    <w:rsid w:val="79AA1BD9"/>
    <w:rsid w:val="79B70A43"/>
    <w:rsid w:val="79B85F2C"/>
    <w:rsid w:val="79B873F5"/>
    <w:rsid w:val="79C142AC"/>
    <w:rsid w:val="79CE4C1B"/>
    <w:rsid w:val="79D55FA9"/>
    <w:rsid w:val="79D7587D"/>
    <w:rsid w:val="79DF3F86"/>
    <w:rsid w:val="79E4122D"/>
    <w:rsid w:val="79EB36D7"/>
    <w:rsid w:val="79ED50A1"/>
    <w:rsid w:val="79FD2E0A"/>
    <w:rsid w:val="7A020420"/>
    <w:rsid w:val="7A0226C3"/>
    <w:rsid w:val="7A0438BE"/>
    <w:rsid w:val="7A17211E"/>
    <w:rsid w:val="7A2605B3"/>
    <w:rsid w:val="7A2C5F9D"/>
    <w:rsid w:val="7A3031E0"/>
    <w:rsid w:val="7A390E51"/>
    <w:rsid w:val="7A3C1B84"/>
    <w:rsid w:val="7A5275FA"/>
    <w:rsid w:val="7A546ECE"/>
    <w:rsid w:val="7A5B64AE"/>
    <w:rsid w:val="7A5C3FD5"/>
    <w:rsid w:val="7A6B246A"/>
    <w:rsid w:val="7A6D52C9"/>
    <w:rsid w:val="7A772BBC"/>
    <w:rsid w:val="7A861051"/>
    <w:rsid w:val="7A8B6668"/>
    <w:rsid w:val="7A8D418E"/>
    <w:rsid w:val="7A9563F5"/>
    <w:rsid w:val="7A97500D"/>
    <w:rsid w:val="7A9814B1"/>
    <w:rsid w:val="7A9B4AFD"/>
    <w:rsid w:val="7AAD715B"/>
    <w:rsid w:val="7AC027B5"/>
    <w:rsid w:val="7AD46261"/>
    <w:rsid w:val="7AD82901"/>
    <w:rsid w:val="7AD87AFF"/>
    <w:rsid w:val="7ADD5115"/>
    <w:rsid w:val="7AF542EE"/>
    <w:rsid w:val="7B0326A2"/>
    <w:rsid w:val="7B0658C8"/>
    <w:rsid w:val="7B0703E4"/>
    <w:rsid w:val="7B0C1F5C"/>
    <w:rsid w:val="7B0D6FEB"/>
    <w:rsid w:val="7B116B6D"/>
    <w:rsid w:val="7B157FD4"/>
    <w:rsid w:val="7B166879"/>
    <w:rsid w:val="7B1D19B6"/>
    <w:rsid w:val="7B220D7A"/>
    <w:rsid w:val="7B25086A"/>
    <w:rsid w:val="7B29035B"/>
    <w:rsid w:val="7B4056A4"/>
    <w:rsid w:val="7B561786"/>
    <w:rsid w:val="7B5B603A"/>
    <w:rsid w:val="7B5C64C2"/>
    <w:rsid w:val="7B66335D"/>
    <w:rsid w:val="7B6E1AA6"/>
    <w:rsid w:val="7B6E3FBF"/>
    <w:rsid w:val="7B713AB0"/>
    <w:rsid w:val="7B735A7A"/>
    <w:rsid w:val="7B7F441F"/>
    <w:rsid w:val="7B803CF3"/>
    <w:rsid w:val="7B807A28"/>
    <w:rsid w:val="7B922A2E"/>
    <w:rsid w:val="7B971768"/>
    <w:rsid w:val="7BA06143"/>
    <w:rsid w:val="7BB3231A"/>
    <w:rsid w:val="7BBB4405"/>
    <w:rsid w:val="7BBC2F7D"/>
    <w:rsid w:val="7BBF4477"/>
    <w:rsid w:val="7BC462D5"/>
    <w:rsid w:val="7BC57958"/>
    <w:rsid w:val="7BCE4A5E"/>
    <w:rsid w:val="7BD7023A"/>
    <w:rsid w:val="7BDF0A19"/>
    <w:rsid w:val="7BE64DEE"/>
    <w:rsid w:val="7BF1074D"/>
    <w:rsid w:val="7BF344C5"/>
    <w:rsid w:val="7BF96EEA"/>
    <w:rsid w:val="7BFA1CF7"/>
    <w:rsid w:val="7BFC781D"/>
    <w:rsid w:val="7C0641F8"/>
    <w:rsid w:val="7C0C355F"/>
    <w:rsid w:val="7C0C5586"/>
    <w:rsid w:val="7C0E7550"/>
    <w:rsid w:val="7C13122F"/>
    <w:rsid w:val="7C156B31"/>
    <w:rsid w:val="7C1F52BA"/>
    <w:rsid w:val="7C211032"/>
    <w:rsid w:val="7C330D65"/>
    <w:rsid w:val="7C345209"/>
    <w:rsid w:val="7C464F3C"/>
    <w:rsid w:val="7C5238E1"/>
    <w:rsid w:val="7C52568F"/>
    <w:rsid w:val="7C532359"/>
    <w:rsid w:val="7C6723F9"/>
    <w:rsid w:val="7C6D5057"/>
    <w:rsid w:val="7C7970C0"/>
    <w:rsid w:val="7C8141C6"/>
    <w:rsid w:val="7C8617DD"/>
    <w:rsid w:val="7C8B294F"/>
    <w:rsid w:val="7C8B6DF3"/>
    <w:rsid w:val="7C9C690A"/>
    <w:rsid w:val="7CA0289E"/>
    <w:rsid w:val="7CA35EEB"/>
    <w:rsid w:val="7CA4513D"/>
    <w:rsid w:val="7CB3005B"/>
    <w:rsid w:val="7CC55E61"/>
    <w:rsid w:val="7CCA16C9"/>
    <w:rsid w:val="7CD16FF1"/>
    <w:rsid w:val="7CD82038"/>
    <w:rsid w:val="7CDC31AB"/>
    <w:rsid w:val="7CE04A49"/>
    <w:rsid w:val="7CE21BD1"/>
    <w:rsid w:val="7CE41669"/>
    <w:rsid w:val="7CF36E72"/>
    <w:rsid w:val="7CF624BE"/>
    <w:rsid w:val="7D020E63"/>
    <w:rsid w:val="7D090215"/>
    <w:rsid w:val="7D0C7F34"/>
    <w:rsid w:val="7D0E5A5A"/>
    <w:rsid w:val="7D146DE8"/>
    <w:rsid w:val="7D2708CA"/>
    <w:rsid w:val="7D2D1C58"/>
    <w:rsid w:val="7D304A0C"/>
    <w:rsid w:val="7D38742D"/>
    <w:rsid w:val="7D4364E1"/>
    <w:rsid w:val="7D4370A3"/>
    <w:rsid w:val="7D4A0CD5"/>
    <w:rsid w:val="7D4B2287"/>
    <w:rsid w:val="7D584F27"/>
    <w:rsid w:val="7D6513F2"/>
    <w:rsid w:val="7D6733BC"/>
    <w:rsid w:val="7D6C452F"/>
    <w:rsid w:val="7D75194E"/>
    <w:rsid w:val="7D782ED3"/>
    <w:rsid w:val="7D7B0C16"/>
    <w:rsid w:val="7D7B6E68"/>
    <w:rsid w:val="7D8379BD"/>
    <w:rsid w:val="7D891C24"/>
    <w:rsid w:val="7D8E6B9B"/>
    <w:rsid w:val="7D9046C1"/>
    <w:rsid w:val="7D935F5F"/>
    <w:rsid w:val="7D9F4904"/>
    <w:rsid w:val="7DA939D5"/>
    <w:rsid w:val="7DAA686B"/>
    <w:rsid w:val="7DAC0DCF"/>
    <w:rsid w:val="7DB54128"/>
    <w:rsid w:val="7DB55ED6"/>
    <w:rsid w:val="7DBA173E"/>
    <w:rsid w:val="7DCC76C3"/>
    <w:rsid w:val="7DD25AB9"/>
    <w:rsid w:val="7DD547CA"/>
    <w:rsid w:val="7DD57F8F"/>
    <w:rsid w:val="7DD65E4C"/>
    <w:rsid w:val="7DD86068"/>
    <w:rsid w:val="7DDC7906"/>
    <w:rsid w:val="7DE06CCB"/>
    <w:rsid w:val="7DE60785"/>
    <w:rsid w:val="7DF601C0"/>
    <w:rsid w:val="7DFD3D24"/>
    <w:rsid w:val="7E0C5521"/>
    <w:rsid w:val="7E1443D7"/>
    <w:rsid w:val="7E152F02"/>
    <w:rsid w:val="7E1A042F"/>
    <w:rsid w:val="7E1C7D03"/>
    <w:rsid w:val="7E1D3A7B"/>
    <w:rsid w:val="7E372D8F"/>
    <w:rsid w:val="7E3A462D"/>
    <w:rsid w:val="7E402A56"/>
    <w:rsid w:val="7E413C0D"/>
    <w:rsid w:val="7E4707AE"/>
    <w:rsid w:val="7E6047CC"/>
    <w:rsid w:val="7E611BB9"/>
    <w:rsid w:val="7E6A3164"/>
    <w:rsid w:val="7E717D1D"/>
    <w:rsid w:val="7E81110A"/>
    <w:rsid w:val="7E90249F"/>
    <w:rsid w:val="7E916726"/>
    <w:rsid w:val="7E9401E1"/>
    <w:rsid w:val="7E962D1E"/>
    <w:rsid w:val="7EA06B86"/>
    <w:rsid w:val="7EAD3051"/>
    <w:rsid w:val="7EAF0B77"/>
    <w:rsid w:val="7EB0669D"/>
    <w:rsid w:val="7EB10D93"/>
    <w:rsid w:val="7EB3612D"/>
    <w:rsid w:val="7EB517AA"/>
    <w:rsid w:val="7EBC7738"/>
    <w:rsid w:val="7EC62C3F"/>
    <w:rsid w:val="7EC65EC0"/>
    <w:rsid w:val="7ED44A81"/>
    <w:rsid w:val="7ED607F9"/>
    <w:rsid w:val="7EDC56E4"/>
    <w:rsid w:val="7EDE145C"/>
    <w:rsid w:val="7EEE69D3"/>
    <w:rsid w:val="7EF0118F"/>
    <w:rsid w:val="7F00004E"/>
    <w:rsid w:val="7F054C3B"/>
    <w:rsid w:val="7F0A3B34"/>
    <w:rsid w:val="7F0C421B"/>
    <w:rsid w:val="7F114D7D"/>
    <w:rsid w:val="7F20618A"/>
    <w:rsid w:val="7F315A30"/>
    <w:rsid w:val="7F327733"/>
    <w:rsid w:val="7F3805C2"/>
    <w:rsid w:val="7F3B45D0"/>
    <w:rsid w:val="7F420B28"/>
    <w:rsid w:val="7F430C12"/>
    <w:rsid w:val="7F47357B"/>
    <w:rsid w:val="7F4A08A0"/>
    <w:rsid w:val="7F4A58FD"/>
    <w:rsid w:val="7F5636E8"/>
    <w:rsid w:val="7F5650C2"/>
    <w:rsid w:val="7F62208D"/>
    <w:rsid w:val="7F671451"/>
    <w:rsid w:val="7F720204"/>
    <w:rsid w:val="7F795BCB"/>
    <w:rsid w:val="7F8C710A"/>
    <w:rsid w:val="7F954211"/>
    <w:rsid w:val="7F9D249B"/>
    <w:rsid w:val="7FA97CBC"/>
    <w:rsid w:val="7FAC4125"/>
    <w:rsid w:val="7FAF4BA7"/>
    <w:rsid w:val="7FB623D9"/>
    <w:rsid w:val="7FB901DB"/>
    <w:rsid w:val="7FC166C3"/>
    <w:rsid w:val="7FCC5758"/>
    <w:rsid w:val="7FD12D6F"/>
    <w:rsid w:val="7FDA60C7"/>
    <w:rsid w:val="7FDB599C"/>
    <w:rsid w:val="7FE01204"/>
    <w:rsid w:val="7FE17456"/>
    <w:rsid w:val="7FE26D2A"/>
    <w:rsid w:val="7FF151BF"/>
    <w:rsid w:val="7FF37189"/>
    <w:rsid w:val="7FFA0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28"/>
    <w:qFormat/>
    <w:uiPriority w:val="9"/>
    <w:pPr>
      <w:keepNext/>
      <w:keepLines/>
      <w:jc w:val="center"/>
      <w:outlineLvl w:val="0"/>
    </w:pPr>
    <w:rPr>
      <w:rFonts w:ascii="Arial" w:hAnsi="Arial" w:eastAsia="黑体"/>
      <w:b/>
      <w:kern w:val="44"/>
      <w:sz w:val="32"/>
    </w:rPr>
  </w:style>
  <w:style w:type="paragraph" w:styleId="4">
    <w:name w:val="heading 2"/>
    <w:basedOn w:val="1"/>
    <w:next w:val="1"/>
    <w:qFormat/>
    <w:uiPriority w:val="0"/>
    <w:pPr>
      <w:keepNext/>
      <w:keepLines/>
      <w:spacing w:line="360" w:lineRule="auto"/>
      <w:outlineLvl w:val="1"/>
    </w:pPr>
    <w:rPr>
      <w:rFonts w:ascii="Arial" w:hAnsi="Arial" w:eastAsia="黑体"/>
      <w:bCs/>
      <w:sz w:val="28"/>
      <w:szCs w:val="32"/>
    </w:rPr>
  </w:style>
  <w:style w:type="paragraph" w:styleId="5">
    <w:name w:val="heading 3"/>
    <w:basedOn w:val="1"/>
    <w:next w:val="1"/>
    <w:link w:val="27"/>
    <w:qFormat/>
    <w:uiPriority w:val="99"/>
    <w:pPr>
      <w:keepNext/>
      <w:keepLines/>
      <w:jc w:val="center"/>
      <w:outlineLvl w:val="2"/>
    </w:pPr>
    <w:rPr>
      <w:b/>
      <w:bCs/>
      <w:sz w:val="28"/>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9"/>
    <w:qFormat/>
    <w:uiPriority w:val="1"/>
    <w:pPr>
      <w:spacing w:after="120"/>
    </w:pPr>
  </w:style>
  <w:style w:type="paragraph" w:styleId="6">
    <w:name w:val="toa heading"/>
    <w:basedOn w:val="1"/>
    <w:next w:val="1"/>
    <w:semiHidden/>
    <w:qFormat/>
    <w:uiPriority w:val="0"/>
    <w:pPr>
      <w:spacing w:before="120"/>
    </w:pPr>
    <w:rPr>
      <w:rFonts w:ascii="Arial" w:hAnsi="Arial" w:cs="Arial"/>
      <w:sz w:val="24"/>
      <w:szCs w:val="24"/>
    </w:rPr>
  </w:style>
  <w:style w:type="paragraph" w:styleId="7">
    <w:name w:val="Body Text Indent"/>
    <w:basedOn w:val="1"/>
    <w:qFormat/>
    <w:uiPriority w:val="0"/>
    <w:pPr>
      <w:spacing w:after="120" w:afterLines="0"/>
      <w:ind w:left="420" w:leftChars="200"/>
    </w:pPr>
  </w:style>
  <w:style w:type="paragraph" w:styleId="8">
    <w:name w:val="Plain Text"/>
    <w:basedOn w:val="1"/>
    <w:qFormat/>
    <w:uiPriority w:val="99"/>
    <w:rPr>
      <w:rFonts w:ascii="宋体" w:hAnsi="Courier New"/>
      <w:szCs w:val="21"/>
    </w:rPr>
  </w:style>
  <w:style w:type="paragraph" w:styleId="9">
    <w:name w:val="Balloon Text"/>
    <w:basedOn w:val="1"/>
    <w:link w:val="32"/>
    <w:semiHidden/>
    <w:unhideWhenUsed/>
    <w:qFormat/>
    <w:uiPriority w:val="99"/>
    <w:pPr>
      <w:spacing w:line="240" w:lineRule="auto"/>
    </w:pPr>
    <w:rPr>
      <w:sz w:val="18"/>
      <w:szCs w:val="18"/>
    </w:rPr>
  </w:style>
  <w:style w:type="paragraph" w:styleId="10">
    <w:name w:val="footer"/>
    <w:basedOn w:val="1"/>
    <w:link w:val="25"/>
    <w:unhideWhenUsed/>
    <w:qFormat/>
    <w:uiPriority w:val="99"/>
    <w:pPr>
      <w:tabs>
        <w:tab w:val="center" w:pos="4153"/>
        <w:tab w:val="right" w:pos="8306"/>
      </w:tabs>
      <w:snapToGrid w:val="0"/>
      <w:jc w:val="left"/>
    </w:pPr>
    <w:rPr>
      <w:sz w:val="18"/>
      <w:szCs w:val="18"/>
    </w:rPr>
  </w:style>
  <w:style w:type="paragraph" w:styleId="11">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jc w:val="left"/>
    </w:pPr>
    <w:rPr>
      <w:rFonts w:ascii="Calibri" w:hAnsi="Calibri"/>
      <w:b/>
      <w:bCs/>
      <w:caps/>
      <w:sz w:val="20"/>
      <w:szCs w:val="20"/>
    </w:rPr>
  </w:style>
  <w:style w:type="paragraph" w:styleId="13">
    <w:name w:val="footnote text"/>
    <w:basedOn w:val="1"/>
    <w:semiHidden/>
    <w:unhideWhenUsed/>
    <w:qFormat/>
    <w:uiPriority w:val="99"/>
    <w:pPr>
      <w:snapToGrid w:val="0"/>
      <w:jc w:val="left"/>
    </w:pPr>
    <w:rPr>
      <w:sz w:val="18"/>
      <w:szCs w:val="18"/>
    </w:rPr>
  </w:style>
  <w:style w:type="paragraph" w:styleId="14">
    <w:name w:val="Body Text 2"/>
    <w:basedOn w:val="1"/>
    <w:qFormat/>
    <w:uiPriority w:val="99"/>
    <w:pPr>
      <w:spacing w:after="120" w:afterLines="0" w:line="480" w:lineRule="auto"/>
    </w:pPr>
  </w:style>
  <w:style w:type="paragraph" w:styleId="15">
    <w:name w:val="Normal (Web)"/>
    <w:basedOn w:val="1"/>
    <w:qFormat/>
    <w:uiPriority w:val="99"/>
    <w:pPr>
      <w:widowControl/>
      <w:spacing w:before="100" w:beforeAutospacing="1" w:after="100" w:afterAutospacing="1"/>
      <w:jc w:val="left"/>
    </w:pPr>
    <w:rPr>
      <w:rFonts w:ascii="宋体" w:hAnsi="宋体"/>
      <w:kern w:val="0"/>
    </w:rPr>
  </w:style>
  <w:style w:type="paragraph" w:styleId="16">
    <w:name w:val="Body Text First Indent 2"/>
    <w:basedOn w:val="7"/>
    <w:qFormat/>
    <w:uiPriority w:val="0"/>
    <w:pPr>
      <w:ind w:left="0" w:leftChars="0" w:firstLine="210"/>
    </w:pPr>
    <w:rPr>
      <w:szCs w:val="20"/>
    </w:r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Hyperlink"/>
    <w:basedOn w:val="19"/>
    <w:semiHidden/>
    <w:unhideWhenUsed/>
    <w:qFormat/>
    <w:uiPriority w:val="99"/>
    <w:rPr>
      <w:color w:val="0000FF"/>
      <w:u w:val="single"/>
    </w:rPr>
  </w:style>
  <w:style w:type="character" w:styleId="22">
    <w:name w:val="footnote reference"/>
    <w:basedOn w:val="19"/>
    <w:semiHidden/>
    <w:unhideWhenUsed/>
    <w:qFormat/>
    <w:uiPriority w:val="99"/>
    <w:rPr>
      <w:vertAlign w:val="superscript"/>
    </w:rPr>
  </w:style>
  <w:style w:type="character" w:styleId="23">
    <w:name w:val="HTML Sample"/>
    <w:basedOn w:val="19"/>
    <w:semiHidden/>
    <w:unhideWhenUsed/>
    <w:qFormat/>
    <w:uiPriority w:val="99"/>
    <w:rPr>
      <w:rFonts w:ascii="Courier New" w:hAnsi="Courier New"/>
    </w:rPr>
  </w:style>
  <w:style w:type="character" w:customStyle="1" w:styleId="24">
    <w:name w:val="页眉 Char"/>
    <w:basedOn w:val="19"/>
    <w:link w:val="11"/>
    <w:semiHidden/>
    <w:qFormat/>
    <w:uiPriority w:val="99"/>
    <w:rPr>
      <w:sz w:val="18"/>
      <w:szCs w:val="18"/>
    </w:rPr>
  </w:style>
  <w:style w:type="character" w:customStyle="1" w:styleId="25">
    <w:name w:val="页脚 Char"/>
    <w:basedOn w:val="19"/>
    <w:link w:val="10"/>
    <w:qFormat/>
    <w:uiPriority w:val="99"/>
    <w:rPr>
      <w:sz w:val="18"/>
      <w:szCs w:val="18"/>
    </w:rPr>
  </w:style>
  <w:style w:type="character" w:customStyle="1" w:styleId="26">
    <w:name w:val="标题 1 Char"/>
    <w:basedOn w:val="19"/>
    <w:link w:val="3"/>
    <w:qFormat/>
    <w:uiPriority w:val="9"/>
    <w:rPr>
      <w:rFonts w:ascii="Times New Roman" w:hAnsi="Times New Roman" w:eastAsia="宋体" w:cs="Times New Roman"/>
      <w:b/>
      <w:bCs/>
      <w:kern w:val="44"/>
      <w:sz w:val="44"/>
      <w:szCs w:val="44"/>
    </w:rPr>
  </w:style>
  <w:style w:type="character" w:customStyle="1" w:styleId="27">
    <w:name w:val="标题 3 Char"/>
    <w:basedOn w:val="19"/>
    <w:link w:val="5"/>
    <w:qFormat/>
    <w:uiPriority w:val="99"/>
    <w:rPr>
      <w:rFonts w:ascii="Times New Roman" w:hAnsi="Times New Roman" w:eastAsia="宋体" w:cs="Times New Roman"/>
      <w:b/>
      <w:bCs/>
      <w:sz w:val="28"/>
      <w:szCs w:val="32"/>
    </w:rPr>
  </w:style>
  <w:style w:type="character" w:customStyle="1" w:styleId="28">
    <w:name w:val="标题 1 Char1"/>
    <w:link w:val="3"/>
    <w:qFormat/>
    <w:uiPriority w:val="9"/>
    <w:rPr>
      <w:rFonts w:ascii="Arial" w:hAnsi="Arial" w:eastAsia="黑体" w:cs="Times New Roman"/>
      <w:b/>
      <w:kern w:val="44"/>
      <w:sz w:val="32"/>
      <w:szCs w:val="24"/>
    </w:rPr>
  </w:style>
  <w:style w:type="character" w:customStyle="1" w:styleId="29">
    <w:name w:val="正文文本 Char"/>
    <w:basedOn w:val="19"/>
    <w:link w:val="2"/>
    <w:qFormat/>
    <w:uiPriority w:val="99"/>
    <w:rPr>
      <w:rFonts w:ascii="Times New Roman" w:hAnsi="Times New Roman" w:eastAsia="宋体" w:cs="Times New Roman"/>
      <w:sz w:val="24"/>
      <w:szCs w:val="24"/>
    </w:rPr>
  </w:style>
  <w:style w:type="paragraph" w:customStyle="1" w:styleId="30">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styleId="31">
    <w:name w:val="List Paragraph"/>
    <w:basedOn w:val="1"/>
    <w:qFormat/>
    <w:uiPriority w:val="34"/>
    <w:pPr>
      <w:widowControl/>
      <w:ind w:left="720"/>
      <w:contextualSpacing/>
    </w:pPr>
    <w:rPr>
      <w:rFonts w:ascii="Calibri" w:hAnsi="Calibri"/>
      <w:kern w:val="0"/>
      <w:sz w:val="22"/>
      <w:szCs w:val="22"/>
      <w:lang w:eastAsia="en-US" w:bidi="en-US"/>
    </w:rPr>
  </w:style>
  <w:style w:type="character" w:customStyle="1" w:styleId="32">
    <w:name w:val="批注框文本 Char"/>
    <w:basedOn w:val="19"/>
    <w:link w:val="9"/>
    <w:semiHidden/>
    <w:qFormat/>
    <w:uiPriority w:val="99"/>
    <w:rPr>
      <w:rFonts w:ascii="Times New Roman" w:hAnsi="Times New Roman" w:eastAsia="宋体" w:cs="Times New Roman"/>
      <w:sz w:val="18"/>
      <w:szCs w:val="18"/>
    </w:rPr>
  </w:style>
  <w:style w:type="paragraph" w:customStyle="1" w:styleId="33">
    <w:name w:val="标题2"/>
    <w:basedOn w:val="1"/>
    <w:qFormat/>
    <w:uiPriority w:val="99"/>
    <w:pPr>
      <w:autoSpaceDE w:val="0"/>
      <w:autoSpaceDN w:val="0"/>
      <w:adjustRightInd w:val="0"/>
      <w:jc w:val="left"/>
    </w:pPr>
    <w:rPr>
      <w:rFonts w:ascii="仿宋_GB2312" w:hAnsi="仿宋_GB2312" w:eastAsia="仿宋_GB2312"/>
      <w:bCs/>
      <w:kern w:val="0"/>
      <w:szCs w:val="20"/>
    </w:rPr>
  </w:style>
  <w:style w:type="paragraph" w:customStyle="1" w:styleId="34">
    <w:name w:val="Default"/>
    <w:qFormat/>
    <w:uiPriority w:val="0"/>
    <w:pPr>
      <w:widowControl w:val="0"/>
      <w:autoSpaceDE w:val="0"/>
      <w:autoSpaceDN w:val="0"/>
      <w:adjustRightInd w:val="0"/>
    </w:pPr>
    <w:rPr>
      <w:rFonts w:ascii="宋体" w:hAnsi="Calibri" w:eastAsia="宋体" w:cs="Times New Roman"/>
      <w:color w:val="000000"/>
      <w:sz w:val="24"/>
      <w:szCs w:val="22"/>
      <w:lang w:val="en-US" w:eastAsia="zh-CN" w:bidi="ar-SA"/>
    </w:rPr>
  </w:style>
  <w:style w:type="paragraph" w:customStyle="1" w:styleId="35">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6">
    <w:name w:val="apple-converted-space"/>
    <w:basedOn w:val="19"/>
    <w:qFormat/>
    <w:uiPriority w:val="0"/>
  </w:style>
  <w:style w:type="paragraph" w:customStyle="1" w:styleId="37">
    <w:name w:val="Header or foot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Info spid="_x0000_s1027"/>
    <customShpInfo spid="_x0000_s1028"/>
    <customShpInfo spid="_x0000_s2052"/>
    <customShpInfo spid="_x0000_s2050"/>
    <customShpInfo spid="_x0000_s2053"/>
    <customShpInfo spid="_x0000_s205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F1219-479D-4440-91B7-3D34BA5A650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2585</Words>
  <Characters>14741</Characters>
  <Lines>122</Lines>
  <Paragraphs>34</Paragraphs>
  <TotalTime>41</TotalTime>
  <ScaleCrop>false</ScaleCrop>
  <LinksUpToDate>false</LinksUpToDate>
  <CharactersWithSpaces>17292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2021-01-13T06:49:00Z</dcterms:created>
  <dc:creator>lenovo</dc:creator>
  <cp:lastModifiedBy>lenovo</cp:lastModifiedBy>
  <cp:lastPrinted>2021-05-25T12:08:00Z</cp:lastPrinted>
  <dcterms:modified xsi:type="dcterms:W3CDTF">2021-11-26T09:30:47Z</dcterms:modified>
  <cp:revision>411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FD632CC9AB754DFAAEB9736CE47C59DE</vt:lpwstr>
  </property>
</Properties>
</file>