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2400" w:firstLineChars="500"/>
        <w:jc w:val="both"/>
      </w:pPr>
      <w:r>
        <w:rPr>
          <w:rFonts w:hint="eastAsia" w:ascii="华文中宋" w:hAnsi="华文中宋" w:eastAsia="华文中宋"/>
          <w:sz w:val="48"/>
          <w:szCs w:val="32"/>
        </w:rPr>
        <w:t>竞争性谈判公告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560" w:firstLineChars="20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吉木乃县体育公园提升改造工程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的潜在供应商应在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新疆骏林心宸招标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代理有限公司（阿勒泰市团结路润德名苑小区46-7号）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获取采</w:t>
      </w:r>
      <w:r>
        <w:rPr>
          <w:rFonts w:hint="eastAsia" w:ascii="仿宋" w:hAnsi="仿宋" w:eastAsia="仿宋"/>
          <w:sz w:val="28"/>
          <w:szCs w:val="28"/>
        </w:rPr>
        <w:t>购</w:t>
      </w:r>
      <w:r>
        <w:rPr>
          <w:rFonts w:hint="eastAsia" w:ascii="仿宋" w:hAnsi="仿宋" w:eastAsia="仿宋"/>
          <w:color w:val="auto"/>
          <w:sz w:val="28"/>
          <w:szCs w:val="28"/>
        </w:rPr>
        <w:t>文件，并于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日 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  <w:t>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 30 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Toc28359089"/>
      <w:bookmarkStart w:id="1" w:name="_Toc35393798"/>
      <w:bookmarkStart w:id="2" w:name="_Toc28359012"/>
      <w:bookmarkStart w:id="3" w:name="_Toc35393629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240" w:lineRule="auto"/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项目编号：ZFCG-JDZB202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1133</w:t>
      </w:r>
    </w:p>
    <w:p>
      <w:pPr>
        <w:spacing w:line="240" w:lineRule="auto"/>
        <w:ind w:left="559" w:leftChars="266" w:firstLine="0" w:firstLineChars="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吉木乃县体育公园提升改造工程</w:t>
      </w:r>
    </w:p>
    <w:p>
      <w:pPr>
        <w:spacing w:line="240" w:lineRule="auto"/>
        <w:ind w:left="559" w:leftChars="266" w:firstLine="0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</w:rPr>
        <w:t>方式：</w:t>
      </w:r>
      <w:r>
        <w:rPr>
          <w:rFonts w:ascii="Segoe UI Emoji" w:hAnsi="Segoe UI Emoji" w:eastAsia="仿宋" w:cs="Segoe UI Emoji"/>
          <w:color w:val="auto"/>
          <w:sz w:val="28"/>
          <w:szCs w:val="28"/>
        </w:rPr>
        <w:t>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竞争性谈判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</w:rPr>
        <w:t>竞争性磋商 □询价</w:t>
      </w:r>
    </w:p>
    <w:p>
      <w:pPr>
        <w:spacing w:line="240" w:lineRule="auto"/>
        <w:ind w:left="559" w:leftChars="266" w:firstLine="0" w:firstLineChars="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bookmarkStart w:id="4" w:name="_Toc28359090"/>
      <w:bookmarkStart w:id="5" w:name="_Toc28359013"/>
      <w:bookmarkStart w:id="6" w:name="_Toc35393630"/>
      <w:bookmarkStart w:id="7" w:name="_Toc35393799"/>
      <w:r>
        <w:rPr>
          <w:rFonts w:hint="eastAsia" w:ascii="仿宋" w:hAnsi="仿宋" w:eastAsia="仿宋" w:cs="Times New Roman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1600000元</w:t>
      </w:r>
    </w:p>
    <w:p>
      <w:pPr>
        <w:spacing w:line="240" w:lineRule="auto"/>
        <w:ind w:left="559" w:leftChars="266" w:firstLine="0" w:firstLineChars="0"/>
        <w:rPr>
          <w:rFonts w:hint="default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>最高限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详见招标文件</w:t>
      </w:r>
    </w:p>
    <w:p>
      <w:pPr>
        <w:widowControl/>
        <w:spacing w:line="240" w:lineRule="auto"/>
        <w:ind w:left="559" w:leftChars="266" w:firstLine="0" w:firstLineChars="0"/>
        <w:jc w:val="both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采购需求：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新建咖啡屋一座及配套附属设施；改建六角凉亭一座；安装监控130路及配套附属设施；其他附属设施（具体内容工程量清单）。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合同履行期限：双方自行约定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spacing w:line="240" w:lineRule="auto"/>
        <w:ind w:left="559" w:leftChars="266" w:firstLine="0" w:firstLineChars="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本项目（否）接受联合体。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4"/>
      <w:bookmarkEnd w:id="5"/>
      <w:bookmarkEnd w:id="6"/>
      <w:bookmarkEnd w:id="7"/>
    </w:p>
    <w:p>
      <w:pPr>
        <w:numPr>
          <w:ilvl w:val="0"/>
          <w:numId w:val="2"/>
        </w:numPr>
        <w:rPr>
          <w:rFonts w:hint="eastAsia" w:ascii="仿宋" w:hAnsi="仿宋" w:eastAsia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投标人必须符合《中华人民共和国政府采购法》第二十二条规定。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落实政府采购政策需满足的资格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 w:bidi="ar"/>
        </w:rPr>
        <w:t>要求：无。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本项目的特定资格要求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须具备有效的税务证、营业执照、组织机构代码证（或三证合一的营业执照）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  <w:bookmarkStart w:id="34" w:name="_GoBack"/>
      <w:bookmarkEnd w:id="34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3.2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标人须具备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建筑工程施工总承包资质叁级（含叁级）或市政公用工程施工总承包叁级以上（含叁级）的施工企业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资质，在人员、设备、资金等方面具有相应的施工能力，有安全生产许可证。外省企业还需提供进疆企业信息报送手续。项目经理须具备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建筑工程专业或市政专业注册建造师二级及以上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执业资格，具备有效的安全生产考核合格证书，且未担任其他建设工程项目的项目经理。3.3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经“信用中国”网站（www.creditchina.gov.cn）、“中国政府采购网”网站（www.ccgp.gov.cn）政府采购严重违法失信行为信息记录，被列入失信被执行人、重大税收违法案件当事人名单、政府采购严重违法失信行为记录名单的不得参加本采购项目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3.4、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800"/>
      <w:bookmarkStart w:id="9" w:name="_Toc28359091"/>
      <w:bookmarkStart w:id="10" w:name="_Toc35393631"/>
      <w:bookmarkStart w:id="11" w:name="_Toc28359014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时间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北京时间上午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10:00-1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16：00-19: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keepNext w:val="0"/>
        <w:keepLines w:val="0"/>
        <w:pageBreakBefore w:val="0"/>
        <w:widowControl/>
        <w:tabs>
          <w:tab w:val="left" w:pos="1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新疆骏林心宸招标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代理有限公司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（阿勒泰市团结路润德名苑小区46-7号）</w:t>
      </w:r>
    </w:p>
    <w:p>
      <w:pPr>
        <w:keepNext w:val="0"/>
        <w:keepLines w:val="0"/>
        <w:pageBreakBefore w:val="0"/>
        <w:widowControl/>
        <w:tabs>
          <w:tab w:val="left" w:pos="1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方式：报名成功后现场购买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12" w:name="_Toc35393632"/>
      <w:bookmarkStart w:id="13" w:name="_Toc28359092"/>
      <w:bookmarkStart w:id="14" w:name="_Toc35393801"/>
      <w:bookmarkStart w:id="15" w:name="_Toc28359015"/>
      <w:r>
        <w:rPr>
          <w:rFonts w:hint="eastAsia" w:ascii="黑体" w:hAnsi="黑体" w:cs="宋体"/>
          <w:b w:val="0"/>
          <w:sz w:val="28"/>
          <w:szCs w:val="28"/>
        </w:rPr>
        <w:t>四、响应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文件提交</w:t>
      </w:r>
      <w:bookmarkEnd w:id="12"/>
      <w:bookmarkEnd w:id="13"/>
      <w:bookmarkEnd w:id="14"/>
      <w:bookmarkEnd w:id="15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：30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时（北京</w:t>
      </w:r>
      <w:r>
        <w:rPr>
          <w:rFonts w:hint="eastAsia" w:ascii="仿宋" w:hAnsi="仿宋" w:eastAsia="仿宋"/>
          <w:sz w:val="28"/>
          <w:szCs w:val="28"/>
          <w:highlight w:val="none"/>
        </w:rPr>
        <w:t>时间）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</w:t>
      </w:r>
      <w:bookmarkStart w:id="16" w:name="_Toc35393803"/>
      <w:bookmarkStart w:id="17" w:name="_Toc28359017"/>
      <w:bookmarkStart w:id="18" w:name="_Toc28359094"/>
      <w:bookmarkStart w:id="19" w:name="_Toc35393634"/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新疆骏林心宸招标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代理有限公司</w:t>
      </w:r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五、公告期限</w:t>
      </w:r>
      <w:bookmarkEnd w:id="16"/>
      <w:bookmarkEnd w:id="17"/>
      <w:bookmarkEnd w:id="18"/>
      <w:bookmarkEnd w:id="19"/>
    </w:p>
    <w:p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35393635"/>
      <w:bookmarkStart w:id="21" w:name="_Toc35393804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0"/>
      <w:bookmarkEnd w:id="21"/>
    </w:p>
    <w:p>
      <w:p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领取谈判文件需提供的资料</w:t>
      </w:r>
      <w:r>
        <w:rPr>
          <w:rFonts w:hint="eastAsia" w:ascii="仿宋" w:hAnsi="仿宋" w:eastAsia="仿宋" w:cs="宋体"/>
          <w:sz w:val="28"/>
          <w:szCs w:val="28"/>
        </w:rPr>
        <w:t>：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宋体"/>
          <w:sz w:val="28"/>
          <w:szCs w:val="28"/>
          <w:highlight w:val="none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法定代表人身份证原件或法定代表人授权委托书及被委托人身份证、具备有效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的营业执照、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资质证书、安全生产许可证、项目经理注册证和安考证、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需提供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“信用中国”（www.creditchina.gov.cn）下载信用报告和中国政府采购网（www.ccgp.gov.cn）网站查询截图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提供“信用中国”、“中国政府采购网”官网网站的查询页面打印件，页面无法打印的可以截图打印，打印件须体现投标人单位全称、查询时间和查询网址，查询时间不能早于本项目采购公告发布之日）、外省企业需提供进疆企业信息报送手续原件，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以上证明材料均提供原件及加盖公章复印件三套。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end"/>
      </w:r>
      <w:bookmarkStart w:id="22" w:name="_Toc35393805"/>
      <w:bookmarkStart w:id="23" w:name="_Toc28359018"/>
      <w:bookmarkStart w:id="24" w:name="_Toc35393636"/>
      <w:bookmarkStart w:id="25" w:name="_Toc28359095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七、凡对本次采购提出询问，请按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pacing w:line="360" w:lineRule="auto"/>
        <w:ind w:firstLine="840" w:firstLineChars="300"/>
        <w:jc w:val="left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28359096"/>
      <w:bookmarkStart w:id="28" w:name="_Toc28359019"/>
      <w:bookmarkStart w:id="29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30" w:name="_Toc35393638"/>
      <w:bookmarkStart w:id="31" w:name="_Toc28359097"/>
      <w:bookmarkStart w:id="32" w:name="_Toc35393807"/>
      <w:bookmarkStart w:id="33" w:name="_Toc28359020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吉木乃县住房和城乡建设局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 xml:space="preserve">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left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唐俊强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15209042026　</w:t>
      </w:r>
    </w:p>
    <w:p>
      <w:pPr>
        <w:pStyle w:val="4"/>
        <w:spacing w:line="240" w:lineRule="auto"/>
        <w:ind w:firstLine="840" w:firstLineChars="300"/>
        <w:jc w:val="left"/>
        <w:rPr>
          <w:rFonts w:ascii="仿宋" w:hAnsi="仿宋" w:eastAsia="仿宋" w:cs="宋体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pacing w:line="24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新疆骏林心宸招标代理有限公司</w:t>
      </w:r>
    </w:p>
    <w:p>
      <w:pPr>
        <w:spacing w:line="24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谢 星   </w:t>
      </w:r>
    </w:p>
    <w:p>
      <w:pPr>
        <w:spacing w:line="240" w:lineRule="auto"/>
        <w:ind w:left="1129" w:leftChars="371" w:hanging="350" w:hangingChars="125"/>
        <w:jc w:val="left"/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13579195121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234F9"/>
    <w:multiLevelType w:val="singleLevel"/>
    <w:tmpl w:val="AB0234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951711"/>
    <w:multiLevelType w:val="singleLevel"/>
    <w:tmpl w:val="02951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50B3B7"/>
    <w:multiLevelType w:val="singleLevel"/>
    <w:tmpl w:val="7850B3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A72E7"/>
    <w:rsid w:val="00CD55FA"/>
    <w:rsid w:val="030A2676"/>
    <w:rsid w:val="04132C0E"/>
    <w:rsid w:val="058713F3"/>
    <w:rsid w:val="05972BB7"/>
    <w:rsid w:val="0867068E"/>
    <w:rsid w:val="08EE5892"/>
    <w:rsid w:val="0A40078F"/>
    <w:rsid w:val="0ACB778A"/>
    <w:rsid w:val="0DE51158"/>
    <w:rsid w:val="0F26035B"/>
    <w:rsid w:val="0F735F18"/>
    <w:rsid w:val="101A72E7"/>
    <w:rsid w:val="13253D53"/>
    <w:rsid w:val="1351260B"/>
    <w:rsid w:val="13B51F0E"/>
    <w:rsid w:val="154B3148"/>
    <w:rsid w:val="157250BC"/>
    <w:rsid w:val="19030E7B"/>
    <w:rsid w:val="19412BFE"/>
    <w:rsid w:val="1A352EBA"/>
    <w:rsid w:val="1A766748"/>
    <w:rsid w:val="1B045108"/>
    <w:rsid w:val="1C095610"/>
    <w:rsid w:val="1C12049E"/>
    <w:rsid w:val="1D8C4487"/>
    <w:rsid w:val="1DE25819"/>
    <w:rsid w:val="1E0F0960"/>
    <w:rsid w:val="1F945D5E"/>
    <w:rsid w:val="1FB741E5"/>
    <w:rsid w:val="20670122"/>
    <w:rsid w:val="22D95913"/>
    <w:rsid w:val="24230B99"/>
    <w:rsid w:val="24697FC3"/>
    <w:rsid w:val="2790152B"/>
    <w:rsid w:val="28AC7C13"/>
    <w:rsid w:val="28DF5BAB"/>
    <w:rsid w:val="297372B4"/>
    <w:rsid w:val="29916839"/>
    <w:rsid w:val="2D373577"/>
    <w:rsid w:val="2E7618BA"/>
    <w:rsid w:val="2FAF3A5D"/>
    <w:rsid w:val="2FDD45AF"/>
    <w:rsid w:val="30274599"/>
    <w:rsid w:val="35A171DD"/>
    <w:rsid w:val="3AFA2251"/>
    <w:rsid w:val="3BA143B1"/>
    <w:rsid w:val="3CA05824"/>
    <w:rsid w:val="3CF331AD"/>
    <w:rsid w:val="3DA16CAC"/>
    <w:rsid w:val="40AB206F"/>
    <w:rsid w:val="44C50A1F"/>
    <w:rsid w:val="44D24A75"/>
    <w:rsid w:val="453E207D"/>
    <w:rsid w:val="47F90A6C"/>
    <w:rsid w:val="4A3208D5"/>
    <w:rsid w:val="4AFD304A"/>
    <w:rsid w:val="4E9B5E3D"/>
    <w:rsid w:val="4F4F23EB"/>
    <w:rsid w:val="51885B90"/>
    <w:rsid w:val="5228297D"/>
    <w:rsid w:val="539A1573"/>
    <w:rsid w:val="547D408D"/>
    <w:rsid w:val="55641684"/>
    <w:rsid w:val="56877713"/>
    <w:rsid w:val="5AA45BFF"/>
    <w:rsid w:val="5BCB20C9"/>
    <w:rsid w:val="5C407366"/>
    <w:rsid w:val="5DA46AEA"/>
    <w:rsid w:val="5DE11836"/>
    <w:rsid w:val="5E025B6C"/>
    <w:rsid w:val="5F3E71A7"/>
    <w:rsid w:val="5F566D4C"/>
    <w:rsid w:val="5FA349F9"/>
    <w:rsid w:val="609053C6"/>
    <w:rsid w:val="61061F71"/>
    <w:rsid w:val="63BD5459"/>
    <w:rsid w:val="6427633E"/>
    <w:rsid w:val="693621CA"/>
    <w:rsid w:val="6B483D2E"/>
    <w:rsid w:val="6C305F8D"/>
    <w:rsid w:val="6F714BEF"/>
    <w:rsid w:val="71090D5D"/>
    <w:rsid w:val="722A58C9"/>
    <w:rsid w:val="73364FFE"/>
    <w:rsid w:val="73CD470A"/>
    <w:rsid w:val="763D6B18"/>
    <w:rsid w:val="79432B31"/>
    <w:rsid w:val="7CD97747"/>
    <w:rsid w:val="7CE8614A"/>
    <w:rsid w:val="7DA755C3"/>
    <w:rsid w:val="7E0F3847"/>
    <w:rsid w:val="7E4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2020-12-07T02:45:00Z</dcterms:created>
  <dc:creator>WPS_1591263781</dc:creator>
  <cp:lastModifiedBy>小名</cp:lastModifiedBy>
  <dcterms:modified xsi:type="dcterms:W3CDTF">2021-11-17T08:15:37Z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7B1F62D48FFE4C7DA7DFD3EE5408497E</vt:lpwstr>
  </property>
</Properties>
</file>