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bCs/>
          <w:iCs/>
          <w:caps/>
          <w:kern w:val="2"/>
          <w:szCs w:val="21"/>
        </w:rPr>
      </w:pP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青河县阿热勒托别镇牧寄校教学及辅助用房、厕所和查干郭勒乡牧寄校学生宿舍、食堂、厕所配套附属设施建设项目</w:t>
      </w:r>
      <w:r>
        <w:rPr>
          <w:rFonts w:hint="eastAsia" w:ascii="仿宋" w:hAnsi="仿宋" w:eastAsia="仿宋"/>
          <w:sz w:val="28"/>
          <w:szCs w:val="28"/>
        </w:rPr>
        <w:t>招标项目的潜在投标人应在</w:t>
      </w:r>
      <w:r>
        <w:rPr>
          <w:rFonts w:hint="eastAsia" w:ascii="仿宋" w:hAnsi="仿宋" w:eastAsia="仿宋"/>
          <w:sz w:val="28"/>
          <w:szCs w:val="28"/>
          <w:u w:val="single"/>
        </w:rPr>
        <w:t>新疆天泰嘉源工程项目管理有限公司</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16时30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360" w:lineRule="auto"/>
        <w:rPr>
          <w:rFonts w:ascii="黑体" w:hAnsi="黑体" w:cs="宋体"/>
          <w:b w:val="0"/>
          <w:sz w:val="28"/>
          <w:szCs w:val="28"/>
        </w:rPr>
      </w:pPr>
      <w:bookmarkStart w:id="2" w:name="_Toc35393621"/>
      <w:bookmarkStart w:id="3" w:name="_Toc35393790"/>
      <w:bookmarkStart w:id="4" w:name="_Toc28359079"/>
      <w:bookmarkStart w:id="5" w:name="_Toc28359002"/>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项目编号：TTJY-A2021150</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青河县阿热勒托别镇牧寄校教学及辅助用房、厕所和查干郭勒乡牧寄校学生宿舍、食堂、厕所配套附属设施建设项目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184.795029万元</w:t>
      </w:r>
    </w:p>
    <w:p>
      <w:pPr>
        <w:ind w:firstLine="560" w:firstLineChars="200"/>
        <w:rPr>
          <w:rFonts w:ascii="仿宋" w:hAnsi="仿宋" w:eastAsia="仿宋"/>
          <w:sz w:val="28"/>
          <w:szCs w:val="28"/>
        </w:rPr>
      </w:pPr>
      <w:r>
        <w:rPr>
          <w:rFonts w:hint="eastAsia" w:ascii="仿宋" w:hAnsi="仿宋" w:eastAsia="仿宋"/>
          <w:sz w:val="28"/>
          <w:szCs w:val="28"/>
        </w:rPr>
        <w:t>最高限价（如有）</w:t>
      </w:r>
      <w:r>
        <w:rPr>
          <w:rFonts w:hint="eastAsia" w:ascii="仿宋" w:hAnsi="仿宋" w:eastAsia="仿宋"/>
          <w:sz w:val="28"/>
          <w:szCs w:val="28"/>
          <w:highlight w:val="none"/>
        </w:rPr>
        <w:t>：</w:t>
      </w:r>
      <w:r>
        <w:rPr>
          <w:rFonts w:hint="eastAsia" w:ascii="仿宋" w:hAnsi="仿宋" w:eastAsia="仿宋"/>
          <w:sz w:val="28"/>
          <w:szCs w:val="28"/>
          <w:lang w:val="en-US" w:eastAsia="zh-CN"/>
        </w:rPr>
        <w:t>184.795029万元</w:t>
      </w:r>
    </w:p>
    <w:p>
      <w:pPr>
        <w:ind w:firstLine="560" w:firstLineChars="200"/>
        <w:rPr>
          <w:rFonts w:hint="eastAsia" w:ascii="仿宋" w:hAnsi="仿宋" w:eastAsia="仿宋"/>
          <w:sz w:val="28"/>
          <w:szCs w:val="28"/>
        </w:rPr>
      </w:pPr>
      <w:r>
        <w:rPr>
          <w:rFonts w:hint="eastAsia" w:ascii="仿宋" w:hAnsi="仿宋" w:eastAsia="仿宋"/>
          <w:sz w:val="28"/>
          <w:szCs w:val="28"/>
        </w:rPr>
        <w:t>采购需求：青河县阿热勒托别镇牧寄校教学及辅助用房、厕所和查干郭勒乡牧寄校学生宿舍、食堂、厕所</w:t>
      </w:r>
      <w:r>
        <w:rPr>
          <w:rFonts w:hint="eastAsia" w:ascii="仿宋" w:hAnsi="仿宋" w:eastAsia="仿宋"/>
          <w:sz w:val="28"/>
          <w:szCs w:val="28"/>
          <w:lang w:val="en-US" w:eastAsia="zh-CN"/>
        </w:rPr>
        <w:t>进行</w:t>
      </w:r>
      <w:r>
        <w:rPr>
          <w:rFonts w:hint="eastAsia" w:ascii="仿宋" w:hAnsi="仿宋" w:eastAsia="仿宋"/>
          <w:sz w:val="28"/>
          <w:szCs w:val="28"/>
        </w:rPr>
        <w:t>门窗工程及装饰装修工程施工。</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招标方式：</w:t>
      </w:r>
      <w:r>
        <w:rPr>
          <w:rFonts w:hint="eastAsia" w:ascii="仿宋" w:hAnsi="仿宋" w:eastAsia="仿宋"/>
          <w:sz w:val="28"/>
          <w:szCs w:val="28"/>
          <w:lang w:val="en-US" w:eastAsia="zh-CN"/>
        </w:rPr>
        <w:t>竞争性谈判</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7" w:name="_Toc28359003"/>
      <w:bookmarkStart w:id="8" w:name="_Toc28359080"/>
      <w:bookmarkStart w:id="9" w:name="_Toc35393622"/>
      <w:bookmarkStart w:id="10" w:name="_Toc35393791"/>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eastAsia="zh-CN"/>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lang w:val="en-US" w:eastAsia="zh-CN"/>
        </w:rPr>
        <w:t>/</w:t>
      </w:r>
    </w:p>
    <w:p>
      <w:pPr>
        <w:spacing w:line="440" w:lineRule="exact"/>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bookmarkStart w:id="13" w:name="_Toc35393792"/>
      <w:bookmarkStart w:id="14" w:name="_Toc35393623"/>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3.1.本项目的特定资格要求：本次招标要求投标人须具备建筑工程施工总承包叁级（含叁级）以上资质，并在人员、设备、资金等方面具有相应的施工能力，具备有效的安全生产许可证，外省企业已办理进疆备案，项目负责人须具备建筑工程二级建造师及以上执业资格，具备有效的安全生产考核合格证书。投标人未被“信用中国”（www.creditchina.gov.cn）、中国政府采购网（www.ccgp.gov.cn）列入失信被执行人、重大税收违法案件当事人名单、政府采购严重违法失信行为记录名单。</w:t>
      </w:r>
    </w:p>
    <w:p>
      <w:pPr>
        <w:spacing w:line="440" w:lineRule="exact"/>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lang w:eastAsia="zh-CN"/>
        </w:rPr>
        <w:t>下</w:t>
      </w:r>
      <w:r>
        <w:rPr>
          <w:rFonts w:hint="eastAsia" w:ascii="仿宋" w:hAnsi="仿宋" w:eastAsia="仿宋" w:cs="宋体"/>
          <w:sz w:val="28"/>
          <w:szCs w:val="28"/>
          <w:highlight w:val="none"/>
        </w:rPr>
        <w:t>午</w:t>
      </w:r>
      <w:r>
        <w:rPr>
          <w:rFonts w:hint="eastAsia" w:ascii="仿宋" w:hAnsi="仿宋" w:eastAsia="仿宋" w:cs="宋体"/>
          <w:sz w:val="28"/>
          <w:szCs w:val="28"/>
          <w:highlight w:val="none"/>
          <w:u w:val="single"/>
          <w:lang w:val="en-US" w:eastAsia="zh-CN"/>
        </w:rPr>
        <w:t>19：30截止</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r>
        <w:rPr>
          <w:rFonts w:hint="eastAsia" w:ascii="仿宋" w:hAnsi="仿宋" w:eastAsia="仿宋" w:cs="宋体"/>
          <w:sz w:val="28"/>
          <w:szCs w:val="28"/>
          <w:lang w:eastAsia="zh-CN"/>
        </w:rPr>
        <w:t>报名成功后直接领取招标文件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bookmarkStart w:id="33" w:name="_GoBack"/>
      <w:bookmarkEnd w:id="33"/>
      <w:r>
        <w:rPr>
          <w:rFonts w:hint="eastAsia" w:ascii="仿宋" w:hAnsi="仿宋" w:eastAsia="仿宋" w:cs="宋体"/>
          <w:sz w:val="28"/>
          <w:szCs w:val="28"/>
          <w:lang w:val="en-US" w:eastAsia="zh-CN"/>
        </w:rPr>
        <w:t>00元人民币/包/单位</w:t>
      </w:r>
    </w:p>
    <w:p>
      <w:pPr>
        <w:pStyle w:val="4"/>
        <w:spacing w:line="360" w:lineRule="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16时30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地点：新疆天泰嘉源工程项目管理有限公司（阿勒泰市南区迎宾路金枫雅苑三号商业楼三楼）</w:t>
      </w:r>
    </w:p>
    <w:p>
      <w:pPr>
        <w:pStyle w:val="4"/>
        <w:spacing w:line="360" w:lineRule="auto"/>
        <w:rPr>
          <w:rFonts w:ascii="黑体" w:hAnsi="黑体" w:cs="宋体"/>
          <w:b w:val="0"/>
          <w:sz w:val="28"/>
          <w:szCs w:val="28"/>
        </w:rPr>
      </w:pPr>
      <w:bookmarkStart w:id="19" w:name="_Toc28359007"/>
      <w:bookmarkStart w:id="20" w:name="_Toc35393625"/>
      <w:bookmarkStart w:id="21" w:name="_Toc35393794"/>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1"/>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eastAsia="zh-CN"/>
        </w:rPr>
        <w:t>①法定代表人证明资料及法定代表人身份证件原件或法定代表人授权委托书及代理人身份证件原件及社保证明原件；②企业法人营业执照副本原件；③本工程建造师注册证书、身份证原件及安全生产考核证原件及社保证明原件</w:t>
      </w:r>
      <w:r>
        <w:rPr>
          <w:rFonts w:hint="eastAsia" w:ascii="仿宋" w:hAnsi="仿宋" w:eastAsia="仿宋" w:cs="仿宋"/>
          <w:sz w:val="28"/>
          <w:szCs w:val="28"/>
          <w:lang w:eastAsia="zh-CN"/>
        </w:rPr>
        <w:t>④疆外企业需要提供进疆备案册原件</w:t>
      </w:r>
      <w:r>
        <w:rPr>
          <w:rFonts w:hint="eastAsia" w:ascii="宋体" w:hAnsi="宋体" w:eastAsia="宋体" w:cs="宋体"/>
          <w:kern w:val="0"/>
          <w:sz w:val="28"/>
          <w:szCs w:val="28"/>
          <w:lang w:val="en-US" w:eastAsia="zh-CN" w:bidi="ar"/>
        </w:rPr>
        <w:t>⑤</w:t>
      </w:r>
      <w:r>
        <w:rPr>
          <w:rFonts w:hint="eastAsia" w:ascii="仿宋" w:hAnsi="仿宋" w:eastAsia="仿宋" w:cs="Times New Roman"/>
          <w:sz w:val="28"/>
          <w:szCs w:val="28"/>
          <w:lang w:eastAsia="zh-CN"/>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p>
    <w:p>
      <w:pPr>
        <w:pStyle w:val="4"/>
        <w:spacing w:line="360" w:lineRule="auto"/>
        <w:rPr>
          <w:rFonts w:ascii="黑体" w:hAnsi="黑体" w:cs="宋体"/>
          <w:b w:val="0"/>
          <w:sz w:val="28"/>
          <w:szCs w:val="28"/>
        </w:rPr>
      </w:pPr>
      <w:bookmarkStart w:id="25" w:name="_Toc35393627"/>
      <w:bookmarkStart w:id="26" w:name="_Toc28359008"/>
      <w:bookmarkStart w:id="27" w:name="_Toc35393796"/>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名 称：伊犁哈萨克自治州青河县教育局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地址：青河</w:t>
      </w:r>
      <w:r>
        <w:rPr>
          <w:rFonts w:hint="eastAsia" w:ascii="仿宋" w:hAnsi="仿宋" w:eastAsia="仿宋"/>
          <w:sz w:val="28"/>
          <w:szCs w:val="28"/>
          <w:lang w:val="en-US" w:eastAsia="zh-CN"/>
        </w:rPr>
        <w:t>县</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bookmarkStart w:id="29" w:name="_Toc28359009"/>
      <w:bookmarkStart w:id="30" w:name="_Toc28359086"/>
      <w:r>
        <w:rPr>
          <w:rFonts w:hint="eastAsia" w:ascii="仿宋" w:hAnsi="仿宋" w:eastAsia="仿宋"/>
          <w:sz w:val="28"/>
          <w:szCs w:val="28"/>
          <w:lang w:val="en-US" w:eastAsia="zh-CN"/>
        </w:rPr>
        <w:t>18997511981</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rPr>
        <w:t>新疆天泰嘉源工程项目管理有限公司</w:t>
      </w:r>
      <w:r>
        <w:rPr>
          <w:rFonts w:hint="eastAsia" w:ascii="仿宋" w:hAnsi="仿宋" w:eastAsia="仿宋"/>
          <w:sz w:val="28"/>
          <w:szCs w:val="28"/>
          <w:u w:val="single"/>
          <w:lang w:eastAsia="zh-CN"/>
        </w:rPr>
        <w:t xml:space="preserve"> </w:t>
      </w:r>
    </w:p>
    <w:p>
      <w:pPr>
        <w:spacing w:line="360" w:lineRule="auto"/>
        <w:ind w:left="1958" w:leftChars="399" w:hanging="1120" w:hangingChars="400"/>
        <w:rPr>
          <w:rFonts w:ascii="仿宋" w:hAnsi="仿宋" w:eastAsia="仿宋"/>
          <w:sz w:val="28"/>
          <w:szCs w:val="28"/>
        </w:rPr>
      </w:pPr>
      <w:r>
        <w:rPr>
          <w:rFonts w:hint="eastAsia" w:ascii="仿宋" w:hAnsi="仿宋" w:eastAsia="仿宋"/>
          <w:sz w:val="28"/>
          <w:szCs w:val="28"/>
        </w:rPr>
        <w:t>地　址：新疆阿勒泰地区阿勒泰市迎宾路额河区195号金枫雅苑12栋3层1号</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李秀芳</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15389905556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5266"/>
    <w:rsid w:val="00F55754"/>
    <w:rsid w:val="14ED457B"/>
    <w:rsid w:val="17FD0167"/>
    <w:rsid w:val="1A316E9F"/>
    <w:rsid w:val="22881624"/>
    <w:rsid w:val="24B53004"/>
    <w:rsid w:val="2CCC0015"/>
    <w:rsid w:val="2DEE6964"/>
    <w:rsid w:val="32CB489A"/>
    <w:rsid w:val="35494DA3"/>
    <w:rsid w:val="37C80EBD"/>
    <w:rsid w:val="39427197"/>
    <w:rsid w:val="3E805923"/>
    <w:rsid w:val="3FD04CAE"/>
    <w:rsid w:val="45BD4484"/>
    <w:rsid w:val="57341B75"/>
    <w:rsid w:val="5DE74262"/>
    <w:rsid w:val="611E778C"/>
    <w:rsid w:val="7AA96585"/>
    <w:rsid w:val="7BF37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5">
    <w:name w:val="Plain Text"/>
    <w:basedOn w:val="1"/>
    <w:qFormat/>
    <w:uiPriority w:val="0"/>
    <w:rPr>
      <w:rFonts w:ascii="Courier New" w:hAnsi="Courier New"/>
      <w:szCs w:val="20"/>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道长</cp:lastModifiedBy>
  <cp:lastPrinted>2021-08-19T10:27:00Z</cp:lastPrinted>
  <dcterms:modified xsi:type="dcterms:W3CDTF">2021-11-18T08:51:11Z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