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rPr>
      </w:pPr>
      <w:r>
        <w:rPr>
          <w:rFonts w:hint="eastAsia" w:ascii="仿宋" w:hAnsi="仿宋" w:eastAsia="仿宋" w:cs="仿宋"/>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rFonts w:ascii="仿宋" w:hAnsi="仿宋" w:eastAsia="仿宋" w:cs="仿宋"/>
        </w:rPr>
      </w:pPr>
    </w:p>
    <w:p>
      <w:pPr>
        <w:rPr>
          <w:rFonts w:ascii="仿宋" w:hAnsi="仿宋" w:eastAsia="仿宋" w:cs="仿宋"/>
        </w:rPr>
      </w:pPr>
    </w:p>
    <w:p>
      <w:pPr>
        <w:rPr>
          <w:rFonts w:ascii="仿宋" w:hAnsi="仿宋" w:eastAsia="仿宋" w:cs="仿宋"/>
        </w:rPr>
      </w:pPr>
    </w:p>
    <w:p>
      <w:pPr>
        <w:jc w:val="center"/>
        <w:rPr>
          <w:rFonts w:ascii="仿宋" w:hAnsi="仿宋" w:eastAsia="仿宋" w:cs="仿宋"/>
          <w:b/>
          <w:sz w:val="52"/>
        </w:rPr>
      </w:pPr>
    </w:p>
    <w:p>
      <w:pPr>
        <w:jc w:val="center"/>
        <w:rPr>
          <w:rFonts w:ascii="仿宋" w:hAnsi="仿宋" w:eastAsia="仿宋" w:cs="仿宋"/>
          <w:b/>
          <w:sz w:val="52"/>
        </w:rPr>
      </w:pPr>
    </w:p>
    <w:p>
      <w:pPr>
        <w:jc w:val="center"/>
        <w:rPr>
          <w:rFonts w:ascii="仿宋" w:hAnsi="仿宋" w:eastAsia="仿宋" w:cs="仿宋"/>
          <w:sz w:val="48"/>
        </w:rPr>
      </w:pPr>
      <w:r>
        <w:rPr>
          <w:rFonts w:hint="eastAsia" w:ascii="仿宋" w:hAnsi="仿宋" w:eastAsia="仿宋" w:cs="仿宋"/>
          <w:sz w:val="120"/>
          <w:szCs w:val="120"/>
        </w:rPr>
        <w:t>招 标 文 件</w:t>
      </w:r>
    </w:p>
    <w:p>
      <w:pPr>
        <w:rPr>
          <w:rFonts w:ascii="仿宋" w:hAnsi="仿宋" w:eastAsia="仿宋" w:cs="仿宋"/>
          <w:sz w:val="48"/>
        </w:rPr>
      </w:pPr>
    </w:p>
    <w:p>
      <w:pPr>
        <w:rPr>
          <w:rFonts w:ascii="仿宋" w:hAnsi="仿宋" w:eastAsia="仿宋" w:cs="仿宋"/>
          <w:sz w:val="48"/>
        </w:rPr>
      </w:pPr>
    </w:p>
    <w:p>
      <w:pPr>
        <w:pStyle w:val="23"/>
        <w:ind w:left="2337" w:leftChars="539" w:hanging="1206" w:hangingChars="335"/>
        <w:rPr>
          <w:rFonts w:hint="eastAsia" w:ascii="仿宋" w:hAnsi="仿宋" w:eastAsia="仿宋" w:cs="仿宋"/>
          <w:color w:val="auto"/>
          <w:sz w:val="36"/>
          <w:szCs w:val="36"/>
          <w:lang w:eastAsia="zh-CN"/>
        </w:rPr>
      </w:pPr>
      <w:r>
        <w:rPr>
          <w:rFonts w:hint="eastAsia" w:ascii="仿宋" w:hAnsi="仿宋" w:eastAsia="仿宋" w:cs="仿宋"/>
          <w:color w:val="auto"/>
          <w:sz w:val="36"/>
          <w:szCs w:val="36"/>
        </w:rPr>
        <w:t>文件编号：</w:t>
      </w:r>
      <w:r>
        <w:rPr>
          <w:rFonts w:hint="eastAsia" w:ascii="仿宋" w:hAnsi="仿宋" w:eastAsia="仿宋" w:cs="仿宋"/>
          <w:color w:val="auto"/>
          <w:sz w:val="36"/>
          <w:szCs w:val="36"/>
          <w:lang w:eastAsia="zh-CN"/>
        </w:rPr>
        <w:t>2141xzjk045</w:t>
      </w:r>
    </w:p>
    <w:p>
      <w:pPr>
        <w:ind w:left="2880" w:hanging="2880" w:hangingChars="800"/>
        <w:jc w:val="left"/>
        <w:rPr>
          <w:rFonts w:hint="eastAsia" w:ascii="仿宋" w:hAnsi="仿宋" w:eastAsia="仿宋" w:cs="仿宋"/>
          <w:color w:val="auto"/>
          <w:sz w:val="36"/>
          <w:szCs w:val="36"/>
          <w:lang w:eastAsia="zh-CN"/>
        </w:rPr>
      </w:pPr>
      <w:r>
        <w:rPr>
          <w:rFonts w:hint="eastAsia" w:ascii="仿宋" w:hAnsi="仿宋" w:eastAsia="仿宋" w:cs="仿宋"/>
          <w:color w:val="auto"/>
          <w:sz w:val="36"/>
          <w:szCs w:val="36"/>
        </w:rPr>
        <w:t xml:space="preserve">      项目名称：叶城县人民医院</w:t>
      </w:r>
      <w:r>
        <w:rPr>
          <w:rFonts w:hint="eastAsia" w:ascii="仿宋" w:hAnsi="仿宋" w:eastAsia="仿宋" w:cs="仿宋"/>
          <w:color w:val="auto"/>
          <w:sz w:val="36"/>
          <w:szCs w:val="36"/>
          <w:lang w:eastAsia="zh-CN"/>
        </w:rPr>
        <w:t>采购扩增仪项目</w:t>
      </w:r>
    </w:p>
    <w:p>
      <w:pPr>
        <w:pStyle w:val="23"/>
        <w:ind w:left="2337" w:leftChars="539" w:hanging="1206" w:hangingChars="335"/>
        <w:rPr>
          <w:rFonts w:ascii="仿宋" w:hAnsi="仿宋" w:eastAsia="仿宋" w:cs="仿宋"/>
          <w:sz w:val="36"/>
          <w:szCs w:val="36"/>
        </w:rPr>
      </w:pPr>
    </w:p>
    <w:p>
      <w:pPr>
        <w:jc w:val="right"/>
        <w:rPr>
          <w:rFonts w:ascii="仿宋" w:hAnsi="仿宋" w:eastAsia="仿宋" w:cs="仿宋"/>
          <w:sz w:val="40"/>
        </w:rPr>
      </w:pPr>
    </w:p>
    <w:p>
      <w:pPr>
        <w:rPr>
          <w:rFonts w:ascii="仿宋" w:hAnsi="仿宋" w:eastAsia="仿宋" w:cs="仿宋"/>
          <w:sz w:val="40"/>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新疆新之建工程咨询有限公司</w:t>
      </w:r>
    </w:p>
    <w:p>
      <w:pPr>
        <w:jc w:val="center"/>
        <w:rPr>
          <w:rFonts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color w:val="000000" w:themeColor="text1"/>
          <w:sz w:val="32"/>
          <w:szCs w:val="32"/>
          <w:highlight w:val="none"/>
          <w:lang w:val="en-US" w:eastAsia="zh-CN"/>
        </w:rPr>
        <w:t>11</w:t>
      </w:r>
      <w:r>
        <w:rPr>
          <w:rFonts w:hint="eastAsia" w:ascii="仿宋" w:hAnsi="仿宋" w:eastAsia="仿宋" w:cs="仿宋"/>
          <w:sz w:val="32"/>
          <w:szCs w:val="32"/>
        </w:rPr>
        <w:t>月</w:t>
      </w:r>
    </w:p>
    <w:p>
      <w:pPr>
        <w:pStyle w:val="15"/>
        <w:ind w:left="315"/>
        <w:rPr>
          <w:rFonts w:ascii="仿宋" w:hAnsi="仿宋" w:eastAsia="仿宋" w:cs="仿宋"/>
        </w:rPr>
      </w:pPr>
    </w:p>
    <w:p>
      <w:pPr>
        <w:pStyle w:val="15"/>
        <w:ind w:left="315"/>
        <w:rPr>
          <w:rFonts w:ascii="仿宋" w:hAnsi="仿宋" w:eastAsia="仿宋" w:cs="仿宋"/>
        </w:rPr>
      </w:pPr>
    </w:p>
    <w:p>
      <w:pPr>
        <w:pStyle w:val="15"/>
        <w:ind w:left="315"/>
        <w:rPr>
          <w:rFonts w:ascii="仿宋" w:hAnsi="仿宋" w:eastAsia="仿宋" w:cs="仿宋"/>
        </w:rPr>
      </w:pPr>
    </w:p>
    <w:p>
      <w:pPr>
        <w:tabs>
          <w:tab w:val="left" w:pos="2700"/>
        </w:tabs>
        <w:spacing w:beforeLines="200" w:line="360" w:lineRule="atLeast"/>
        <w:ind w:firstLine="723"/>
        <w:rPr>
          <w:rFonts w:ascii="仿宋" w:hAnsi="仿宋" w:eastAsia="仿宋" w:cs="仿宋"/>
          <w:b/>
          <w:sz w:val="44"/>
          <w:szCs w:val="44"/>
        </w:rPr>
        <w:sectPr>
          <w:headerReference r:id="rId4" w:type="first"/>
          <w:headerReference r:id="rId3" w:type="default"/>
          <w:pgSz w:w="11906" w:h="16838"/>
          <w:pgMar w:top="1247" w:right="1134" w:bottom="1247" w:left="1134" w:header="851" w:footer="851" w:gutter="0"/>
          <w:pgBorders>
            <w:top w:val="none" w:sz="0" w:space="0"/>
            <w:left w:val="none" w:sz="0" w:space="0"/>
            <w:bottom w:val="none" w:sz="0" w:space="0"/>
            <w:right w:val="none" w:sz="0" w:space="0"/>
          </w:pgBorders>
          <w:cols w:space="720" w:num="1"/>
          <w:docGrid w:type="linesAndChars" w:linePitch="312" w:charSpace="0"/>
        </w:sectPr>
      </w:pPr>
    </w:p>
    <w:p>
      <w:pPr>
        <w:tabs>
          <w:tab w:val="left" w:pos="2700"/>
        </w:tabs>
        <w:spacing w:beforeLines="200" w:line="360" w:lineRule="atLeast"/>
        <w:jc w:val="center"/>
        <w:rPr>
          <w:rFonts w:ascii="仿宋" w:hAnsi="仿宋" w:eastAsia="仿宋" w:cs="仿宋"/>
          <w:sz w:val="44"/>
          <w:szCs w:val="44"/>
        </w:rPr>
      </w:pPr>
      <w:r>
        <w:rPr>
          <w:rFonts w:hint="eastAsia" w:ascii="仿宋" w:hAnsi="仿宋" w:eastAsia="仿宋" w:cs="仿宋"/>
          <w:b/>
          <w:sz w:val="44"/>
          <w:szCs w:val="44"/>
        </w:rPr>
        <w:t>目    录</w:t>
      </w:r>
    </w:p>
    <w:p>
      <w:pPr>
        <w:pStyle w:val="12"/>
        <w:tabs>
          <w:tab w:val="right" w:leader="dot" w:pos="9288"/>
        </w:tabs>
        <w:ind w:firstLine="416" w:firstLineChars="139"/>
        <w:jc w:val="both"/>
        <w:rPr>
          <w:rFonts w:ascii="仿宋" w:hAnsi="仿宋" w:eastAsia="仿宋" w:cs="仿宋"/>
          <w:b w:val="0"/>
          <w:bCs w:val="0"/>
          <w:caps w:val="0"/>
          <w:color w:val="auto"/>
          <w:sz w:val="30"/>
          <w:szCs w:val="30"/>
        </w:rPr>
      </w:pP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TOC \o "1-3" \h \z \u </w:instrText>
      </w:r>
      <w:r>
        <w:rPr>
          <w:rFonts w:hint="eastAsia" w:ascii="仿宋" w:hAnsi="仿宋" w:eastAsia="仿宋" w:cs="仿宋"/>
          <w:b w:val="0"/>
          <w:color w:val="auto"/>
          <w:sz w:val="30"/>
          <w:szCs w:val="30"/>
        </w:rPr>
        <w:fldChar w:fldCharType="separate"/>
      </w:r>
      <w:r>
        <w:rPr>
          <w:color w:val="auto"/>
        </w:rPr>
        <w:fldChar w:fldCharType="begin"/>
      </w:r>
      <w:r>
        <w:rPr>
          <w:color w:val="auto"/>
        </w:rPr>
        <w:instrText xml:space="preserve"> HYPERLINK \l "_Toc5987693" </w:instrText>
      </w:r>
      <w:r>
        <w:rPr>
          <w:color w:val="auto"/>
        </w:rPr>
        <w:fldChar w:fldCharType="separate"/>
      </w:r>
      <w:r>
        <w:rPr>
          <w:rStyle w:val="21"/>
          <w:rFonts w:hint="eastAsia" w:ascii="仿宋" w:hAnsi="仿宋" w:eastAsia="仿宋" w:cs="仿宋"/>
          <w:b w:val="0"/>
          <w:color w:val="auto"/>
          <w:sz w:val="30"/>
          <w:szCs w:val="30"/>
        </w:rPr>
        <w:t>投标须知前附表</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PAGEREF _Toc5987693 \h </w:instrText>
      </w:r>
      <w:r>
        <w:rPr>
          <w:rFonts w:hint="eastAsia" w:ascii="仿宋" w:hAnsi="仿宋" w:eastAsia="仿宋" w:cs="仿宋"/>
          <w:b w:val="0"/>
          <w:color w:val="auto"/>
          <w:sz w:val="30"/>
          <w:szCs w:val="30"/>
        </w:rPr>
        <w:fldChar w:fldCharType="separate"/>
      </w:r>
      <w:r>
        <w:rPr>
          <w:rFonts w:hint="eastAsia" w:ascii="仿宋" w:hAnsi="仿宋" w:eastAsia="仿宋" w:cs="仿宋"/>
          <w:b w:val="0"/>
          <w:color w:val="auto"/>
          <w:sz w:val="30"/>
          <w:szCs w:val="30"/>
        </w:rPr>
        <w:t>1</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fldChar w:fldCharType="end"/>
      </w:r>
    </w:p>
    <w:p>
      <w:pPr>
        <w:pStyle w:val="12"/>
        <w:tabs>
          <w:tab w:val="right" w:leader="dot" w:pos="9288"/>
        </w:tabs>
        <w:ind w:firstLine="402"/>
        <w:rPr>
          <w:rFonts w:ascii="仿宋" w:hAnsi="仿宋" w:eastAsia="仿宋" w:cs="仿宋"/>
          <w:b w:val="0"/>
          <w:bCs w:val="0"/>
          <w:caps w:val="0"/>
          <w:color w:val="auto"/>
          <w:sz w:val="30"/>
          <w:szCs w:val="30"/>
        </w:rPr>
      </w:pPr>
      <w:r>
        <w:rPr>
          <w:color w:val="auto"/>
        </w:rPr>
        <w:fldChar w:fldCharType="begin"/>
      </w:r>
      <w:r>
        <w:rPr>
          <w:color w:val="auto"/>
        </w:rPr>
        <w:instrText xml:space="preserve"> HYPERLINK \l "_Toc5987694" </w:instrText>
      </w:r>
      <w:r>
        <w:rPr>
          <w:color w:val="auto"/>
        </w:rPr>
        <w:fldChar w:fldCharType="separate"/>
      </w:r>
      <w:r>
        <w:rPr>
          <w:rStyle w:val="21"/>
          <w:rFonts w:hint="eastAsia" w:ascii="仿宋" w:hAnsi="仿宋" w:eastAsia="仿宋" w:cs="仿宋"/>
          <w:b w:val="0"/>
          <w:color w:val="auto"/>
          <w:sz w:val="30"/>
          <w:szCs w:val="30"/>
        </w:rPr>
        <w:t>第一章  招标公告</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5</w:t>
      </w:r>
      <w:r>
        <w:rPr>
          <w:rFonts w:hint="eastAsia" w:ascii="仿宋" w:hAnsi="仿宋" w:eastAsia="仿宋" w:cs="仿宋"/>
          <w:b w:val="0"/>
          <w:color w:val="auto"/>
          <w:sz w:val="30"/>
          <w:szCs w:val="30"/>
        </w:rPr>
        <w:fldChar w:fldCharType="end"/>
      </w:r>
    </w:p>
    <w:p>
      <w:pPr>
        <w:pStyle w:val="12"/>
        <w:tabs>
          <w:tab w:val="right" w:leader="dot" w:pos="9288"/>
        </w:tabs>
        <w:ind w:firstLine="402"/>
        <w:rPr>
          <w:rFonts w:ascii="仿宋" w:hAnsi="仿宋" w:eastAsia="仿宋" w:cs="仿宋"/>
          <w:b w:val="0"/>
          <w:bCs w:val="0"/>
          <w:caps w:val="0"/>
          <w:color w:val="auto"/>
          <w:sz w:val="30"/>
          <w:szCs w:val="30"/>
        </w:rPr>
      </w:pPr>
      <w:r>
        <w:rPr>
          <w:color w:val="auto"/>
        </w:rPr>
        <w:fldChar w:fldCharType="begin"/>
      </w:r>
      <w:r>
        <w:rPr>
          <w:color w:val="auto"/>
        </w:rPr>
        <w:instrText xml:space="preserve"> HYPERLINK \l "_Toc5987695" </w:instrText>
      </w:r>
      <w:r>
        <w:rPr>
          <w:color w:val="auto"/>
        </w:rPr>
        <w:fldChar w:fldCharType="separate"/>
      </w:r>
      <w:r>
        <w:rPr>
          <w:rStyle w:val="21"/>
          <w:rFonts w:hint="eastAsia" w:ascii="仿宋" w:hAnsi="仿宋" w:eastAsia="仿宋" w:cs="仿宋"/>
          <w:b w:val="0"/>
          <w:color w:val="auto"/>
          <w:sz w:val="30"/>
          <w:szCs w:val="30"/>
        </w:rPr>
        <w:t>第二章  投标须知</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9</w:t>
      </w:r>
      <w:r>
        <w:rPr>
          <w:rFonts w:hint="eastAsia" w:ascii="仿宋" w:hAnsi="仿宋" w:eastAsia="仿宋" w:cs="仿宋"/>
          <w:b w:val="0"/>
          <w:color w:val="auto"/>
          <w:sz w:val="30"/>
          <w:szCs w:val="30"/>
        </w:rPr>
        <w:fldChar w:fldCharType="end"/>
      </w:r>
    </w:p>
    <w:p>
      <w:pPr>
        <w:pStyle w:val="12"/>
        <w:tabs>
          <w:tab w:val="right" w:leader="dot" w:pos="9288"/>
        </w:tabs>
        <w:ind w:firstLine="402"/>
        <w:rPr>
          <w:rFonts w:ascii="仿宋" w:hAnsi="仿宋" w:eastAsia="仿宋" w:cs="仿宋"/>
          <w:b w:val="0"/>
          <w:bCs w:val="0"/>
          <w:caps w:val="0"/>
          <w:color w:val="auto"/>
          <w:sz w:val="30"/>
          <w:szCs w:val="30"/>
        </w:rPr>
      </w:pPr>
      <w:r>
        <w:rPr>
          <w:color w:val="auto"/>
        </w:rPr>
        <w:fldChar w:fldCharType="begin"/>
      </w:r>
      <w:r>
        <w:rPr>
          <w:color w:val="auto"/>
        </w:rPr>
        <w:instrText xml:space="preserve"> HYPERLINK \l "_Toc5987696" </w:instrText>
      </w:r>
      <w:r>
        <w:rPr>
          <w:color w:val="auto"/>
        </w:rPr>
        <w:fldChar w:fldCharType="separate"/>
      </w:r>
      <w:r>
        <w:rPr>
          <w:rStyle w:val="21"/>
          <w:rFonts w:hint="eastAsia" w:ascii="仿宋" w:hAnsi="仿宋" w:eastAsia="仿宋" w:cs="仿宋"/>
          <w:b w:val="0"/>
          <w:color w:val="auto"/>
          <w:sz w:val="30"/>
          <w:szCs w:val="30"/>
        </w:rPr>
        <w:t>第三章  招标内容及技术要求</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t>2</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t>9</w:t>
      </w:r>
    </w:p>
    <w:p>
      <w:pPr>
        <w:pStyle w:val="12"/>
        <w:tabs>
          <w:tab w:val="right" w:leader="dot" w:pos="9288"/>
        </w:tabs>
        <w:ind w:firstLine="402"/>
        <w:rPr>
          <w:rFonts w:hint="default" w:ascii="仿宋" w:hAnsi="仿宋" w:eastAsia="仿宋" w:cs="仿宋"/>
          <w:b w:val="0"/>
          <w:bCs w:val="0"/>
          <w:caps w:val="0"/>
          <w:color w:val="auto"/>
          <w:sz w:val="30"/>
          <w:szCs w:val="30"/>
          <w:lang w:val="en-US" w:eastAsia="zh-CN"/>
        </w:rPr>
      </w:pPr>
      <w:r>
        <w:rPr>
          <w:color w:val="auto"/>
        </w:rPr>
        <w:fldChar w:fldCharType="begin"/>
      </w:r>
      <w:r>
        <w:rPr>
          <w:color w:val="auto"/>
        </w:rPr>
        <w:instrText xml:space="preserve"> HYPERLINK \l "_Toc5987697" </w:instrText>
      </w:r>
      <w:r>
        <w:rPr>
          <w:color w:val="auto"/>
        </w:rPr>
        <w:fldChar w:fldCharType="separate"/>
      </w:r>
      <w:r>
        <w:rPr>
          <w:rStyle w:val="21"/>
          <w:rFonts w:hint="eastAsia" w:ascii="仿宋" w:hAnsi="仿宋" w:eastAsia="仿宋" w:cs="仿宋"/>
          <w:b w:val="0"/>
          <w:color w:val="auto"/>
          <w:sz w:val="30"/>
          <w:szCs w:val="30"/>
        </w:rPr>
        <w:t>第四章  合同主要条款</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lang w:val="en-US" w:eastAsia="zh-CN"/>
        </w:rPr>
        <w:t>32</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30"/>
          <w:szCs w:val="30"/>
        </w:rPr>
        <w:fldChar w:fldCharType="end"/>
      </w:r>
      <w:r>
        <w:rPr>
          <w:rFonts w:hint="eastAsia" w:ascii="仿宋" w:hAnsi="仿宋" w:eastAsia="仿宋" w:cs="仿宋"/>
          <w:color w:val="auto"/>
          <w:sz w:val="28"/>
        </w:rPr>
        <w:t>附件：（投标书格式）</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附件一 投标书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附件二 法定代表人资格证明书（格式）/法定代表人授权委托书（格式）</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附件三 供应商关于投标文件的声明函</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附件四 供应商诚信投标承诺书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附件五 供应商反商业贿赂承诺书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附件六 开标一览表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附件七 投标产品名称、数量、规格分项报价表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附件八 技术规格偏离表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附件九 商务条款偏离表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附件十 投标产品近三年相同产品销售业绩表</w:t>
      </w:r>
    </w:p>
    <w:p>
      <w:pPr>
        <w:tabs>
          <w:tab w:val="left" w:pos="6262"/>
        </w:tabs>
        <w:spacing w:line="480" w:lineRule="auto"/>
        <w:ind w:firstLine="560" w:firstLineChars="200"/>
        <w:rPr>
          <w:rFonts w:ascii="仿宋" w:hAnsi="仿宋" w:eastAsia="仿宋" w:cs="仿宋"/>
          <w:sz w:val="28"/>
        </w:rPr>
      </w:pPr>
    </w:p>
    <w:p>
      <w:pPr>
        <w:snapToGrid w:val="0"/>
        <w:spacing w:line="360" w:lineRule="auto"/>
        <w:ind w:firstLine="561"/>
        <w:rPr>
          <w:rFonts w:ascii="仿宋" w:hAnsi="仿宋" w:eastAsia="仿宋" w:cs="仿宋"/>
          <w:sz w:val="28"/>
        </w:rPr>
      </w:pPr>
    </w:p>
    <w:p>
      <w:pPr>
        <w:pStyle w:val="14"/>
        <w:rPr>
          <w:rFonts w:ascii="仿宋" w:hAnsi="仿宋" w:eastAsia="仿宋" w:cs="仿宋"/>
          <w:kern w:val="0"/>
          <w:sz w:val="28"/>
          <w:szCs w:val="28"/>
        </w:rPr>
      </w:pPr>
    </w:p>
    <w:p>
      <w:pPr>
        <w:pStyle w:val="14"/>
        <w:ind w:left="0" w:firstLine="0"/>
        <w:rPr>
          <w:rFonts w:ascii="仿宋" w:hAnsi="仿宋" w:eastAsia="仿宋" w:cs="仿宋"/>
          <w:sz w:val="36"/>
        </w:rPr>
      </w:pPr>
      <w:bookmarkStart w:id="0" w:name="_Toc5987693"/>
      <w:r>
        <w:rPr>
          <w:rFonts w:hint="eastAsia" w:ascii="仿宋" w:hAnsi="仿宋" w:eastAsia="仿宋" w:cs="仿宋"/>
          <w:sz w:val="36"/>
        </w:rPr>
        <w:br w:type="page"/>
      </w:r>
      <w:r>
        <w:rPr>
          <w:rFonts w:hint="eastAsia" w:ascii="仿宋" w:hAnsi="仿宋" w:eastAsia="仿宋" w:cs="仿宋"/>
          <w:sz w:val="36"/>
        </w:rPr>
        <w:t>投标须知前附表</w:t>
      </w:r>
      <w:bookmarkEnd w:id="0"/>
    </w:p>
    <w:tbl>
      <w:tblPr>
        <w:tblStyle w:val="16"/>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6" w:hRule="atLeast"/>
          <w:tblHeader/>
          <w:jc w:val="center"/>
        </w:trPr>
        <w:tc>
          <w:tcPr>
            <w:tcW w:w="824" w:type="dxa"/>
            <w:shd w:val="clear" w:color="auto" w:fill="auto"/>
            <w:tcMar>
              <w:top w:w="57" w:type="dxa"/>
              <w:bottom w:w="57" w:type="dxa"/>
            </w:tcMar>
            <w:vAlign w:val="center"/>
          </w:tcPr>
          <w:p>
            <w:pPr>
              <w:pStyle w:val="23"/>
              <w:snapToGrid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序号</w:t>
            </w:r>
          </w:p>
        </w:tc>
        <w:tc>
          <w:tcPr>
            <w:tcW w:w="9099" w:type="dxa"/>
            <w:shd w:val="clear" w:color="auto" w:fill="auto"/>
            <w:tcMar>
              <w:top w:w="57" w:type="dxa"/>
              <w:bottom w:w="57" w:type="dxa"/>
            </w:tcMar>
            <w:vAlign w:val="center"/>
          </w:tcPr>
          <w:p>
            <w:pPr>
              <w:pStyle w:val="23"/>
              <w:snapToGrid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335"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w:t>
            </w:r>
          </w:p>
        </w:tc>
        <w:tc>
          <w:tcPr>
            <w:tcW w:w="9099" w:type="dxa"/>
            <w:tcBorders>
              <w:bottom w:val="single" w:color="auto" w:sz="4" w:space="0"/>
            </w:tcBorders>
            <w:shd w:val="clear" w:color="auto" w:fill="auto"/>
            <w:tcMar>
              <w:top w:w="57" w:type="dxa"/>
              <w:bottom w:w="57" w:type="dxa"/>
            </w:tcMar>
            <w:vAlign w:val="center"/>
          </w:tcPr>
          <w:p>
            <w:pPr>
              <w:pStyle w:val="23"/>
              <w:spacing w:line="420" w:lineRule="exact"/>
              <w:ind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叶城县人民医院采购扩增仪项目</w:t>
            </w:r>
          </w:p>
          <w:p>
            <w:pPr>
              <w:pStyle w:val="23"/>
              <w:spacing w:line="420" w:lineRule="exact"/>
              <w:ind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2141xzjk045</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color w:val="auto"/>
                <w:sz w:val="24"/>
                <w:szCs w:val="24"/>
              </w:rPr>
              <w:t>招标内容：全自动医用PCR分析系统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717"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2</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color w:val="auto"/>
                <w:sz w:val="24"/>
                <w:szCs w:val="24"/>
              </w:rPr>
              <w:t>项目采购预算：总预算</w:t>
            </w:r>
            <w:r>
              <w:rPr>
                <w:rFonts w:hint="eastAsia" w:ascii="仿宋" w:hAnsi="仿宋" w:eastAsia="仿宋" w:cs="仿宋"/>
                <w:color w:val="auto"/>
                <w:sz w:val="24"/>
                <w:szCs w:val="24"/>
                <w:lang w:val="en-US" w:eastAsia="zh-CN"/>
              </w:rPr>
              <w:t>340</w:t>
            </w:r>
            <w:r>
              <w:rPr>
                <w:rFonts w:hint="eastAsia" w:ascii="仿宋" w:hAnsi="仿宋" w:eastAsia="仿宋" w:cs="仿宋"/>
                <w:color w:val="auto"/>
                <w:sz w:val="24"/>
                <w:szCs w:val="24"/>
              </w:rPr>
              <w:t>万元;</w:t>
            </w:r>
            <w:r>
              <w:rPr>
                <w:rFonts w:hint="eastAsia" w:ascii="仿宋" w:hAnsi="仿宋" w:eastAsia="仿宋" w:cs="仿宋"/>
                <w:b/>
                <w:bCs/>
                <w:sz w:val="24"/>
                <w:szCs w:val="24"/>
              </w:rPr>
              <w:t>投标人投标报价不得高于预算总价，否则其投标将被否决。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717"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3</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采购人：叶城县人民医院</w:t>
            </w:r>
          </w:p>
          <w:p>
            <w:pPr>
              <w:pStyle w:val="23"/>
              <w:spacing w:line="420" w:lineRule="exact"/>
              <w:ind w:firstLine="0" w:firstLineChars="0"/>
              <w:rPr>
                <w:rFonts w:ascii="仿宋" w:hAnsi="仿宋" w:eastAsia="仿宋" w:cs="仿宋"/>
                <w:kern w:val="0"/>
                <w:sz w:val="24"/>
                <w:szCs w:val="24"/>
              </w:rPr>
            </w:pPr>
            <w:r>
              <w:rPr>
                <w:rFonts w:hint="eastAsia" w:ascii="仿宋" w:hAnsi="仿宋" w:eastAsia="仿宋" w:cs="仿宋"/>
                <w:kern w:val="0"/>
                <w:sz w:val="24"/>
                <w:szCs w:val="24"/>
              </w:rPr>
              <w:t>联系人：罗莉</w:t>
            </w:r>
          </w:p>
          <w:p>
            <w:pPr>
              <w:pStyle w:val="23"/>
              <w:spacing w:line="420" w:lineRule="exact"/>
              <w:ind w:firstLine="0" w:firstLineChars="0"/>
              <w:rPr>
                <w:rFonts w:ascii="仿宋" w:hAnsi="仿宋" w:eastAsia="仿宋" w:cs="仿宋"/>
                <w:kern w:val="0"/>
                <w:sz w:val="24"/>
                <w:szCs w:val="24"/>
              </w:rPr>
            </w:pPr>
            <w:r>
              <w:rPr>
                <w:rFonts w:hint="eastAsia" w:ascii="仿宋" w:hAnsi="仿宋" w:eastAsia="仿宋" w:cs="仿宋"/>
                <w:kern w:val="0"/>
                <w:sz w:val="24"/>
                <w:szCs w:val="24"/>
              </w:rPr>
              <w:t>联系电话：0998-7201822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074"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4</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采购代理机构：新疆新之建工程咨询有限公司。</w:t>
            </w:r>
          </w:p>
          <w:p>
            <w:pPr>
              <w:pStyle w:val="23"/>
              <w:spacing w:line="420" w:lineRule="exact"/>
              <w:ind w:firstLine="0" w:firstLineChars="0"/>
              <w:rPr>
                <w:rFonts w:ascii="仿宋" w:hAnsi="仿宋" w:eastAsia="仿宋" w:cs="仿宋"/>
                <w:kern w:val="0"/>
                <w:sz w:val="24"/>
                <w:szCs w:val="24"/>
              </w:rPr>
            </w:pPr>
            <w:r>
              <w:rPr>
                <w:rFonts w:hint="eastAsia" w:ascii="仿宋" w:hAnsi="仿宋" w:eastAsia="仿宋" w:cs="仿宋"/>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447"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5</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color w:val="auto"/>
                <w:sz w:val="24"/>
                <w:szCs w:val="24"/>
              </w:rPr>
              <w:t>投标保证金金额：</w:t>
            </w:r>
            <w:r>
              <w:rPr>
                <w:rFonts w:hint="eastAsia" w:ascii="仿宋" w:hAnsi="仿宋" w:eastAsia="仿宋" w:cs="仿宋"/>
                <w:color w:val="auto"/>
                <w:sz w:val="24"/>
                <w:szCs w:val="24"/>
                <w:lang w:val="en-US" w:eastAsia="zh-CN"/>
              </w:rPr>
              <w:t>68000元</w:t>
            </w:r>
            <w:r>
              <w:rPr>
                <w:rFonts w:hint="eastAsia" w:ascii="仿宋" w:hAnsi="仿宋" w:eastAsia="仿宋" w:cs="仿宋"/>
                <w:color w:val="auto"/>
                <w:sz w:val="24"/>
                <w:szCs w:val="24"/>
              </w:rPr>
              <w:t>。</w:t>
            </w:r>
            <w:r>
              <w:rPr>
                <w:rFonts w:hint="eastAsia" w:ascii="仿宋" w:hAnsi="仿宋" w:eastAsia="仿宋" w:cs="仿宋"/>
                <w:sz w:val="24"/>
                <w:szCs w:val="24"/>
              </w:rPr>
              <w:t>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03"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6</w:t>
            </w:r>
          </w:p>
        </w:tc>
        <w:tc>
          <w:tcPr>
            <w:tcW w:w="9099" w:type="dxa"/>
            <w:shd w:val="clear" w:color="auto" w:fill="auto"/>
            <w:tcMar>
              <w:top w:w="57" w:type="dxa"/>
              <w:bottom w:w="57" w:type="dxa"/>
            </w:tcMar>
            <w:vAlign w:val="center"/>
          </w:tcPr>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资格要求：</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1.满足《中华人民共和国政府采购法》第二十二条规定；</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2.落实政府采购政策需满足的资格要求：</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2.2、监狱企业及残疾人福利性单位视同小型、微型企业，享受预留份额、评审中价格扣除等政府采购促进中小企业发展的政府采购政策。(详见招标文件)。</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3、有效的工商营业执照副本、税务登记证副本、组织机构代码证副本或“三证合一”的营业执照副本。</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4、法定代表人投标需携带法定代表人证明书（原件）及法定代表人身份证（原件），委托代理人投标需携带法定代表人授权委托书（原件）及委托代理人身份证（原件）。被授权人须为公司法人或正式员工，需提供该公司为其缴纳的近六个月社保证明。</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6、供应商不得为“信用中国”网站（www.creditchina.gov.cn ）中列入重大税收违法案件当事人名单的供应商，不得为“中国执行信息公开网”（http://zxgk.court.gov.cn/）中列入失信被执行人，不得为中国政府采购网（www.ccgp.gov.cn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）政府采购严重违法失信行为记录名单中被财政部门禁止参加政府采购活动的供应商（处罚决定规定的时间和地域范围内）。信用信息截止时点为投标截止时间内。</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7、本项目的特定资格要求：</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7.1、具有医疗器械经营许可证；货物生产厂家须具备医疗器械注册证（含登记表）及医疗器械生产许可证、医疗器械经营许可证。</w:t>
            </w:r>
          </w:p>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lang w:val="en-US" w:eastAsia="zh-CN"/>
              </w:rPr>
              <w:t>7.2、本项目不接受联合体投标；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07"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7</w:t>
            </w:r>
          </w:p>
        </w:tc>
        <w:tc>
          <w:tcPr>
            <w:tcW w:w="9099" w:type="dxa"/>
            <w:shd w:val="clear" w:color="auto" w:fill="auto"/>
            <w:tcMar>
              <w:top w:w="57" w:type="dxa"/>
              <w:bottom w:w="57" w:type="dxa"/>
            </w:tcMar>
            <w:vAlign w:val="center"/>
          </w:tcPr>
          <w:p>
            <w:pPr>
              <w:pStyle w:val="24"/>
              <w:snapToGrid w:val="0"/>
              <w:spacing w:line="312" w:lineRule="auto"/>
              <w:jc w:val="both"/>
              <w:rPr>
                <w:rFonts w:hint="eastAsia" w:ascii="仿宋" w:hAnsi="仿宋" w:eastAsia="仿宋" w:cs="仿宋"/>
                <w:color w:val="auto"/>
                <w:szCs w:val="24"/>
              </w:rPr>
            </w:pPr>
            <w:r>
              <w:rPr>
                <w:rFonts w:hint="eastAsia" w:ascii="仿宋" w:hAnsi="仿宋" w:eastAsia="仿宋" w:cs="仿宋"/>
                <w:color w:val="auto"/>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947"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8</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5"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投标截止时间：2021年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10</w:t>
            </w:r>
          </w:p>
        </w:tc>
        <w:tc>
          <w:tcPr>
            <w:tcW w:w="9099" w:type="dxa"/>
            <w:shd w:val="clear" w:color="auto" w:fill="auto"/>
            <w:tcMar>
              <w:top w:w="57" w:type="dxa"/>
              <w:bottom w:w="57" w:type="dxa"/>
            </w:tcMar>
            <w:vAlign w:val="center"/>
          </w:tcPr>
          <w:p>
            <w:pPr>
              <w:pStyle w:val="23"/>
              <w:snapToGrid w:val="0"/>
              <w:spacing w:line="440" w:lineRule="exact"/>
              <w:ind w:firstLine="0" w:firstLineChars="0"/>
              <w:rPr>
                <w:rFonts w:ascii="仿宋" w:hAnsi="仿宋" w:eastAsia="仿宋" w:cs="仿宋"/>
                <w:b/>
                <w:bCs/>
                <w:sz w:val="24"/>
              </w:rPr>
            </w:pPr>
            <w:r>
              <w:rPr>
                <w:rFonts w:hint="eastAsia" w:ascii="仿宋" w:hAnsi="仿宋" w:eastAsia="仿宋" w:cs="仿宋"/>
                <w:b/>
                <w:bCs/>
                <w:sz w:val="24"/>
                <w:lang w:eastAsia="zh-CN"/>
              </w:rPr>
              <w:t>投标</w:t>
            </w:r>
            <w:r>
              <w:rPr>
                <w:rFonts w:hint="eastAsia" w:ascii="仿宋" w:hAnsi="仿宋" w:eastAsia="仿宋" w:cs="仿宋"/>
                <w:b/>
                <w:bCs/>
                <w:sz w:val="24"/>
              </w:rPr>
              <w:t>文件的数目：</w:t>
            </w:r>
          </w:p>
          <w:p>
            <w:pPr>
              <w:pStyle w:val="23"/>
              <w:snapToGrid w:val="0"/>
              <w:spacing w:line="440" w:lineRule="exact"/>
              <w:ind w:firstLine="0" w:firstLineChars="0"/>
              <w:rPr>
                <w:rFonts w:ascii="仿宋" w:hAnsi="仿宋" w:eastAsia="仿宋" w:cs="仿宋"/>
                <w:b/>
                <w:bCs/>
                <w:sz w:val="24"/>
              </w:rPr>
            </w:pPr>
            <w:r>
              <w:rPr>
                <w:rFonts w:hint="eastAsia" w:ascii="仿宋" w:hAnsi="仿宋" w:eastAsia="仿宋" w:cs="仿宋"/>
                <w:b/>
                <w:bCs/>
                <w:sz w:val="24"/>
                <w:lang w:eastAsia="zh-CN"/>
              </w:rPr>
              <w:t>投标</w:t>
            </w:r>
            <w:r>
              <w:rPr>
                <w:rFonts w:hint="eastAsia" w:ascii="仿宋" w:hAnsi="仿宋" w:eastAsia="仿宋" w:cs="仿宋"/>
                <w:b/>
                <w:bCs/>
                <w:sz w:val="24"/>
              </w:rPr>
              <w:t>文件：正本壹份、副本肆份；</w:t>
            </w:r>
          </w:p>
          <w:p>
            <w:pPr>
              <w:pStyle w:val="23"/>
              <w:snapToGrid w:val="0"/>
              <w:spacing w:line="440" w:lineRule="exact"/>
              <w:ind w:firstLine="0" w:firstLineChars="0"/>
              <w:rPr>
                <w:rFonts w:ascii="仿宋" w:hAnsi="仿宋" w:eastAsia="仿宋" w:cs="仿宋"/>
                <w:b/>
                <w:bCs/>
                <w:sz w:val="24"/>
              </w:rPr>
            </w:pPr>
            <w:r>
              <w:rPr>
                <w:rFonts w:hint="eastAsia" w:ascii="仿宋" w:hAnsi="仿宋" w:eastAsia="仿宋" w:cs="仿宋"/>
                <w:b/>
                <w:bCs/>
                <w:sz w:val="24"/>
                <w:lang w:eastAsia="zh-CN"/>
              </w:rPr>
              <w:t>投标</w:t>
            </w:r>
            <w:r>
              <w:rPr>
                <w:rFonts w:hint="eastAsia" w:ascii="仿宋" w:hAnsi="仿宋" w:eastAsia="仿宋" w:cs="仿宋"/>
                <w:b/>
                <w:bCs/>
                <w:sz w:val="24"/>
              </w:rPr>
              <w:t>文件报价一览表：1份（单独密封）；</w:t>
            </w:r>
          </w:p>
          <w:p>
            <w:pPr>
              <w:pStyle w:val="23"/>
              <w:snapToGrid w:val="0"/>
              <w:spacing w:line="440" w:lineRule="exact"/>
              <w:ind w:firstLine="0" w:firstLineChars="0"/>
              <w:rPr>
                <w:rFonts w:ascii="仿宋" w:hAnsi="仿宋" w:eastAsia="仿宋" w:cs="仿宋"/>
                <w:b/>
                <w:bCs/>
                <w:sz w:val="24"/>
              </w:rPr>
            </w:pPr>
            <w:r>
              <w:rPr>
                <w:rFonts w:hint="eastAsia" w:ascii="仿宋" w:hAnsi="仿宋" w:eastAsia="仿宋" w:cs="仿宋"/>
                <w:b/>
                <w:bCs/>
                <w:sz w:val="24"/>
                <w:lang w:eastAsia="zh-CN"/>
              </w:rPr>
              <w:t>投标</w:t>
            </w:r>
            <w:r>
              <w:rPr>
                <w:rFonts w:hint="eastAsia" w:ascii="仿宋" w:hAnsi="仿宋" w:eastAsia="仿宋" w:cs="仿宋"/>
                <w:b/>
                <w:bCs/>
                <w:sz w:val="24"/>
              </w:rPr>
              <w:t>文件电子版：1份（单独密封）（U盘介质，文件格式为PDF版本，另须提供一份excel或word可编辑模式的“开标一览表”及“</w:t>
            </w:r>
            <w:r>
              <w:rPr>
                <w:rFonts w:hint="eastAsia" w:ascii="仿宋" w:hAnsi="仿宋" w:eastAsia="仿宋" w:cs="仿宋"/>
                <w:b/>
                <w:bCs/>
                <w:sz w:val="24"/>
                <w:lang w:eastAsia="zh-CN"/>
              </w:rPr>
              <w:t>投标</w:t>
            </w:r>
            <w:r>
              <w:rPr>
                <w:rFonts w:hint="eastAsia" w:ascii="仿宋" w:hAnsi="仿宋" w:eastAsia="仿宋" w:cs="仿宋"/>
                <w:b/>
                <w:bCs/>
                <w:sz w:val="24"/>
              </w:rPr>
              <w:t>产品名称、数量、规格分项报价表”）；</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b/>
                <w:bCs/>
                <w:sz w:val="24"/>
              </w:rPr>
              <w:t>如不符合，则视为无效投标。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89"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11</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投标文件递交至：</w:t>
            </w:r>
            <w:r>
              <w:rPr>
                <w:rFonts w:hint="eastAsia" w:ascii="仿宋" w:hAnsi="仿宋" w:eastAsia="仿宋"/>
                <w:sz w:val="24"/>
                <w:szCs w:val="24"/>
              </w:rPr>
              <w:t>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25"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12</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color w:val="auto"/>
                <w:sz w:val="24"/>
                <w:szCs w:val="24"/>
              </w:rPr>
              <w:t>开标时</w:t>
            </w:r>
            <w:r>
              <w:rPr>
                <w:rFonts w:hint="eastAsia" w:ascii="仿宋" w:hAnsi="仿宋" w:eastAsia="仿宋" w:cs="仿宋"/>
                <w:color w:val="auto"/>
                <w:sz w:val="24"/>
                <w:szCs w:val="24"/>
              </w:rPr>
              <w:t>间：2021年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：00时（北京时间）</w:t>
            </w:r>
            <w:r>
              <w:rPr>
                <w:rFonts w:hint="eastAsia" w:ascii="仿宋" w:hAnsi="仿宋" w:eastAsia="仿宋" w:cs="仿宋"/>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05"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13</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sz w:val="24"/>
                <w:szCs w:val="24"/>
              </w:rPr>
              <w:t>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2"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14</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62"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15</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交货期：</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4" w:hRule="atLeast"/>
          <w:jc w:val="center"/>
        </w:trPr>
        <w:tc>
          <w:tcPr>
            <w:tcW w:w="824" w:type="dxa"/>
            <w:shd w:val="clear" w:color="auto" w:fill="auto"/>
            <w:tcMar>
              <w:top w:w="57" w:type="dxa"/>
              <w:bottom w:w="57" w:type="dxa"/>
            </w:tcMar>
            <w:vAlign w:val="center"/>
          </w:tcPr>
          <w:p>
            <w:pPr>
              <w:pStyle w:val="23"/>
              <w:spacing w:line="420" w:lineRule="exact"/>
              <w:ind w:firstLine="0" w:firstLineChars="0"/>
              <w:jc w:val="center"/>
              <w:rPr>
                <w:rFonts w:ascii="仿宋" w:hAnsi="仿宋" w:eastAsia="仿宋" w:cs="仿宋"/>
                <w:sz w:val="24"/>
                <w:szCs w:val="24"/>
              </w:rPr>
            </w:pPr>
            <w:r>
              <w:rPr>
                <w:rFonts w:hint="eastAsia" w:ascii="仿宋" w:hAnsi="仿宋" w:eastAsia="仿宋" w:cs="仿宋"/>
                <w:sz w:val="24"/>
                <w:szCs w:val="24"/>
              </w:rPr>
              <w:t>16</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付款方式：安装完成验收合格后正常运行1个月付合同总价的90%，质保期结束后付合同总价的10%。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4" w:hRule="atLeast"/>
          <w:jc w:val="center"/>
        </w:trPr>
        <w:tc>
          <w:tcPr>
            <w:tcW w:w="824" w:type="dxa"/>
            <w:shd w:val="clear" w:color="auto" w:fill="auto"/>
            <w:tcMar>
              <w:top w:w="57" w:type="dxa"/>
              <w:bottom w:w="57" w:type="dxa"/>
            </w:tcMar>
            <w:vAlign w:val="center"/>
          </w:tcPr>
          <w:p>
            <w:pPr>
              <w:spacing w:line="420" w:lineRule="exact"/>
              <w:jc w:val="center"/>
              <w:rPr>
                <w:rFonts w:ascii="仿宋" w:hAnsi="仿宋" w:eastAsia="仿宋" w:cs="仿宋"/>
                <w:sz w:val="24"/>
                <w:szCs w:val="24"/>
              </w:rPr>
            </w:pPr>
            <w:r>
              <w:rPr>
                <w:rFonts w:hint="eastAsia" w:ascii="仿宋" w:hAnsi="仿宋" w:eastAsia="仿宋" w:cs="仿宋"/>
                <w:sz w:val="24"/>
                <w:szCs w:val="24"/>
              </w:rPr>
              <w:t>17</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质保期：三年。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937"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18</w:t>
            </w:r>
          </w:p>
        </w:tc>
        <w:tc>
          <w:tcPr>
            <w:tcW w:w="9099" w:type="dxa"/>
            <w:shd w:val="clear" w:color="auto" w:fill="auto"/>
            <w:tcMar>
              <w:top w:w="57" w:type="dxa"/>
              <w:bottom w:w="57" w:type="dxa"/>
            </w:tcMar>
            <w:vAlign w:val="center"/>
          </w:tcPr>
          <w:p>
            <w:pPr>
              <w:pStyle w:val="24"/>
              <w:snapToGrid w:val="0"/>
              <w:spacing w:line="288" w:lineRule="auto"/>
              <w:jc w:val="both"/>
              <w:rPr>
                <w:rFonts w:ascii="仿宋" w:hAnsi="仿宋" w:eastAsia="仿宋" w:cs="仿宋"/>
                <w:color w:val="auto"/>
                <w:szCs w:val="24"/>
              </w:rPr>
            </w:pPr>
            <w:r>
              <w:rPr>
                <w:rFonts w:hint="eastAsia" w:ascii="仿宋" w:hAnsi="仿宋" w:eastAsia="仿宋" w:cs="仿宋"/>
                <w:b/>
                <w:color w:val="auto"/>
                <w:szCs w:val="24"/>
              </w:rPr>
              <w:t>政府采购强制采购：</w:t>
            </w:r>
            <w:r>
              <w:rPr>
                <w:rFonts w:hint="eastAsia" w:ascii="仿宋" w:hAnsi="仿宋" w:eastAsia="仿宋" w:cs="仿宋"/>
                <w:color w:val="auto"/>
                <w:szCs w:val="24"/>
              </w:rPr>
              <w:t>(1)标记符号的节能产品；(2)其他。</w:t>
            </w:r>
          </w:p>
          <w:p>
            <w:pPr>
              <w:pStyle w:val="24"/>
              <w:snapToGrid w:val="0"/>
              <w:spacing w:line="288" w:lineRule="auto"/>
              <w:jc w:val="both"/>
              <w:rPr>
                <w:rFonts w:ascii="仿宋" w:hAnsi="仿宋" w:eastAsia="仿宋" w:cs="仿宋"/>
                <w:color w:val="auto"/>
                <w:szCs w:val="24"/>
              </w:rPr>
            </w:pPr>
            <w:r>
              <w:rPr>
                <w:rFonts w:hint="eastAsia" w:ascii="仿宋" w:hAnsi="仿宋" w:eastAsia="仿宋" w:cs="仿宋"/>
                <w:color w:val="auto"/>
                <w:szCs w:val="24"/>
              </w:rPr>
              <w:t>采购最新一期《节能产品政府采购清单》的产品。</w:t>
            </w:r>
          </w:p>
          <w:p>
            <w:pPr>
              <w:pStyle w:val="24"/>
              <w:snapToGrid w:val="0"/>
              <w:spacing w:line="288" w:lineRule="auto"/>
              <w:rPr>
                <w:rFonts w:ascii="仿宋" w:hAnsi="仿宋" w:eastAsia="仿宋" w:cs="仿宋"/>
                <w:color w:val="auto"/>
                <w:szCs w:val="24"/>
              </w:rPr>
            </w:pPr>
            <w:r>
              <w:rPr>
                <w:rFonts w:hint="eastAsia" w:ascii="仿宋" w:hAnsi="仿宋" w:eastAsia="仿宋" w:cs="仿宋"/>
                <w:b/>
                <w:color w:val="auto"/>
                <w:szCs w:val="24"/>
              </w:rPr>
              <w:t>政府采购优先采购：</w:t>
            </w:r>
            <w:r>
              <w:rPr>
                <w:rFonts w:hint="eastAsia" w:ascii="仿宋" w:hAnsi="仿宋" w:eastAsia="仿宋" w:cs="仿宋"/>
                <w:color w:val="auto"/>
                <w:szCs w:val="24"/>
              </w:rPr>
              <w:t>(1)非标记符号的节能产品；(2)环境标志产品；</w:t>
            </w:r>
          </w:p>
          <w:p>
            <w:pPr>
              <w:pStyle w:val="24"/>
              <w:snapToGrid w:val="0"/>
              <w:spacing w:line="288" w:lineRule="auto"/>
              <w:rPr>
                <w:rFonts w:ascii="仿宋" w:hAnsi="仿宋" w:eastAsia="仿宋" w:cs="仿宋"/>
                <w:color w:val="auto"/>
                <w:szCs w:val="24"/>
              </w:rPr>
            </w:pPr>
            <w:r>
              <w:rPr>
                <w:rFonts w:hint="eastAsia" w:ascii="仿宋" w:hAnsi="仿宋" w:eastAsia="仿宋" w:cs="仿宋"/>
                <w:color w:val="auto"/>
                <w:szCs w:val="24"/>
              </w:rPr>
              <w:t>采购产品为《节能产品政府采购清单》(最新期)内非标记符号的节能产品及《环境标志产品政府采购清单》(最新期)内的产品：</w:t>
            </w:r>
          </w:p>
          <w:p>
            <w:pPr>
              <w:pStyle w:val="24"/>
              <w:snapToGrid w:val="0"/>
              <w:spacing w:line="288" w:lineRule="auto"/>
              <w:rPr>
                <w:rFonts w:ascii="仿宋" w:hAnsi="仿宋" w:eastAsia="仿宋" w:cs="仿宋"/>
                <w:color w:val="auto"/>
                <w:szCs w:val="24"/>
              </w:rPr>
            </w:pPr>
            <w:r>
              <w:rPr>
                <w:rFonts w:hint="eastAsia" w:ascii="仿宋" w:hAnsi="仿宋" w:eastAsia="仿宋" w:cs="仿宋"/>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2"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19</w:t>
            </w:r>
          </w:p>
        </w:tc>
        <w:tc>
          <w:tcPr>
            <w:tcW w:w="9099" w:type="dxa"/>
            <w:shd w:val="clear" w:color="auto" w:fill="auto"/>
            <w:tcMar>
              <w:top w:w="57" w:type="dxa"/>
              <w:bottom w:w="57" w:type="dxa"/>
            </w:tcMar>
            <w:vAlign w:val="center"/>
          </w:tcPr>
          <w:p>
            <w:pPr>
              <w:pStyle w:val="24"/>
              <w:snapToGrid w:val="0"/>
              <w:spacing w:line="288" w:lineRule="auto"/>
              <w:rPr>
                <w:rFonts w:ascii="仿宋" w:hAnsi="仿宋" w:eastAsia="仿宋" w:cs="仿宋"/>
                <w:color w:val="auto"/>
                <w:szCs w:val="24"/>
              </w:rPr>
            </w:pPr>
            <w:r>
              <w:rPr>
                <w:rFonts w:hint="eastAsia" w:ascii="仿宋" w:hAnsi="仿宋" w:eastAsia="仿宋" w:cs="仿宋"/>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92"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20</w:t>
            </w:r>
          </w:p>
        </w:tc>
        <w:tc>
          <w:tcPr>
            <w:tcW w:w="9099" w:type="dxa"/>
            <w:shd w:val="clear" w:color="auto" w:fill="auto"/>
            <w:tcMar>
              <w:top w:w="57" w:type="dxa"/>
              <w:bottom w:w="57" w:type="dxa"/>
            </w:tcMar>
            <w:vAlign w:val="center"/>
          </w:tcPr>
          <w:p>
            <w:pPr>
              <w:pStyle w:val="24"/>
              <w:spacing w:line="420" w:lineRule="exact"/>
              <w:jc w:val="both"/>
              <w:rPr>
                <w:rFonts w:ascii="仿宋" w:hAnsi="仿宋" w:eastAsia="仿宋" w:cs="仿宋"/>
                <w:b/>
                <w:color w:val="auto"/>
                <w:szCs w:val="24"/>
              </w:rPr>
            </w:pPr>
            <w:r>
              <w:rPr>
                <w:rFonts w:hint="eastAsia" w:ascii="仿宋" w:hAnsi="仿宋" w:eastAsia="仿宋" w:cs="仿宋"/>
                <w:b/>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136"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21</w:t>
            </w:r>
          </w:p>
        </w:tc>
        <w:tc>
          <w:tcPr>
            <w:tcW w:w="9099" w:type="dxa"/>
            <w:shd w:val="clear" w:color="auto" w:fill="auto"/>
            <w:tcMar>
              <w:top w:w="57" w:type="dxa"/>
              <w:bottom w:w="57" w:type="dxa"/>
            </w:tcMar>
            <w:vAlign w:val="center"/>
          </w:tcPr>
          <w:p>
            <w:pPr>
              <w:pStyle w:val="24"/>
              <w:spacing w:line="420" w:lineRule="exact"/>
              <w:jc w:val="both"/>
              <w:rPr>
                <w:rFonts w:ascii="仿宋" w:hAnsi="仿宋" w:eastAsia="仿宋" w:cs="仿宋"/>
                <w:color w:val="auto"/>
                <w:szCs w:val="24"/>
              </w:rPr>
            </w:pPr>
            <w:r>
              <w:rPr>
                <w:rFonts w:hint="eastAsia" w:ascii="仿宋" w:hAnsi="仿宋" w:eastAsia="仿宋" w:cs="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36"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22</w:t>
            </w:r>
          </w:p>
        </w:tc>
        <w:tc>
          <w:tcPr>
            <w:tcW w:w="9099" w:type="dxa"/>
            <w:shd w:val="clear" w:color="auto" w:fill="auto"/>
            <w:tcMar>
              <w:top w:w="57" w:type="dxa"/>
              <w:bottom w:w="57" w:type="dxa"/>
            </w:tcMar>
            <w:vAlign w:val="center"/>
          </w:tcPr>
          <w:p>
            <w:pPr>
              <w:pStyle w:val="24"/>
              <w:spacing w:line="420" w:lineRule="exact"/>
              <w:jc w:val="both"/>
              <w:rPr>
                <w:rFonts w:ascii="仿宋" w:hAnsi="仿宋" w:eastAsia="仿宋" w:cs="仿宋"/>
                <w:color w:val="auto"/>
                <w:szCs w:val="24"/>
              </w:rPr>
            </w:pPr>
            <w:r>
              <w:rPr>
                <w:rFonts w:hint="eastAsia" w:ascii="仿宋" w:hAnsi="仿宋" w:eastAsia="仿宋" w:cs="仿宋"/>
                <w:b/>
                <w:color w:val="auto"/>
                <w:szCs w:val="24"/>
              </w:rPr>
              <w:t>备注：开标时，供应商应在密封的</w:t>
            </w:r>
            <w:r>
              <w:rPr>
                <w:rFonts w:hint="eastAsia" w:ascii="仿宋" w:hAnsi="仿宋" w:eastAsia="仿宋" w:cs="仿宋"/>
                <w:b/>
                <w:color w:val="auto"/>
                <w:szCs w:val="24"/>
                <w:lang w:eastAsia="zh-CN"/>
              </w:rPr>
              <w:t>投标</w:t>
            </w:r>
            <w:r>
              <w:rPr>
                <w:rFonts w:hint="eastAsia" w:ascii="仿宋" w:hAnsi="仿宋" w:eastAsia="仿宋" w:cs="仿宋"/>
                <w:b/>
                <w:color w:val="auto"/>
                <w:szCs w:val="24"/>
              </w:rPr>
              <w:t>文件之外随身携带法定代表人身份证明书原件及法定代表人身份证原件或法定代表人授权委托书原件及被授权代表的身份证原件、加盖投标企业公章的营业执照副本复印件、加盖投标企业公章的医疗器械经营（生产）许可证副本复印件，以及供应商“信用中国”网站(</w:t>
            </w:r>
            <w:r>
              <w:rPr>
                <w:rFonts w:hint="eastAsia" w:ascii="仿宋" w:hAnsi="仿宋" w:eastAsia="仿宋" w:cs="仿宋"/>
                <w:b/>
                <w:color w:val="auto"/>
                <w:szCs w:val="24"/>
              </w:rPr>
              <w:fldChar w:fldCharType="begin"/>
            </w:r>
            <w:r>
              <w:rPr>
                <w:rFonts w:hint="eastAsia" w:ascii="仿宋" w:hAnsi="仿宋" w:eastAsia="仿宋" w:cs="仿宋"/>
                <w:b/>
                <w:color w:val="auto"/>
                <w:szCs w:val="24"/>
              </w:rPr>
              <w:instrText xml:space="preserve"> HYPERLINK "http://www.creditchina.gov.cn" </w:instrText>
            </w:r>
            <w:r>
              <w:rPr>
                <w:rFonts w:hint="eastAsia" w:ascii="仿宋" w:hAnsi="仿宋" w:eastAsia="仿宋" w:cs="仿宋"/>
                <w:b/>
                <w:color w:val="auto"/>
                <w:szCs w:val="24"/>
              </w:rPr>
              <w:fldChar w:fldCharType="separate"/>
            </w:r>
            <w:r>
              <w:rPr>
                <w:rFonts w:hint="eastAsia" w:ascii="仿宋" w:hAnsi="仿宋" w:eastAsia="仿宋" w:cs="仿宋"/>
                <w:b/>
                <w:color w:val="auto"/>
                <w:szCs w:val="24"/>
              </w:rPr>
              <w:t>www.creditchina.gov.cn</w:t>
            </w:r>
            <w:r>
              <w:rPr>
                <w:rFonts w:hint="eastAsia" w:ascii="仿宋" w:hAnsi="仿宋" w:eastAsia="仿宋" w:cs="仿宋"/>
                <w:b/>
                <w:color w:val="auto"/>
                <w:szCs w:val="24"/>
              </w:rPr>
              <w:fldChar w:fldCharType="end"/>
            </w:r>
            <w:r>
              <w:rPr>
                <w:rFonts w:hint="eastAsia" w:ascii="仿宋" w:hAnsi="仿宋" w:eastAsia="仿宋" w:cs="仿宋"/>
                <w:b/>
                <w:color w:val="auto"/>
                <w:szCs w:val="24"/>
              </w:rPr>
              <w:t>)未被列入重大税收违法案件当事人名单、“中国执行信息公开网”（http://zxgk.court.gov.cn/）未被列入失信被执行人名单、“中国政府采购”网站（www.ccgp.gov.cn）未被列入政府采购严重违法失信行为记录名单的查询网页截屏打印件并加盖投标企业公章，以备开标时采购人对其资格进行审查。</w:t>
            </w:r>
            <w:r>
              <w:rPr>
                <w:rFonts w:hint="eastAsia" w:ascii="仿宋" w:hAnsi="仿宋" w:eastAsia="仿宋" w:cs="仿宋"/>
                <w:b/>
                <w:color w:val="auto"/>
                <w:szCs w:val="24"/>
                <w:lang w:val="en-US" w:eastAsia="zh-CN"/>
              </w:rPr>
              <w:t>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359"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23</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05"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24</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银行信息：</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账户名称：新疆新之建工程咨询有限公司</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开户行名称：中国银行乌鲁木齐市青年路支行</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账      号：107673584569</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824" w:type="dxa"/>
            <w:shd w:val="clear" w:color="auto" w:fill="auto"/>
            <w:tcMar>
              <w:top w:w="57" w:type="dxa"/>
              <w:bottom w:w="57" w:type="dxa"/>
            </w:tcMar>
            <w:vAlign w:val="center"/>
          </w:tcPr>
          <w:p>
            <w:pPr>
              <w:spacing w:line="420" w:lineRule="exact"/>
              <w:ind w:firstLine="120" w:firstLineChars="50"/>
              <w:rPr>
                <w:rFonts w:ascii="仿宋" w:hAnsi="仿宋" w:eastAsia="仿宋" w:cs="仿宋"/>
                <w:sz w:val="24"/>
                <w:szCs w:val="24"/>
              </w:rPr>
            </w:pPr>
            <w:r>
              <w:rPr>
                <w:rFonts w:hint="eastAsia" w:ascii="仿宋" w:hAnsi="仿宋" w:eastAsia="仿宋" w:cs="仿宋"/>
                <w:sz w:val="24"/>
                <w:szCs w:val="24"/>
              </w:rPr>
              <w:t>25</w:t>
            </w:r>
          </w:p>
        </w:tc>
        <w:tc>
          <w:tcPr>
            <w:tcW w:w="9099" w:type="dxa"/>
            <w:shd w:val="clear" w:color="auto" w:fill="auto"/>
            <w:tcMar>
              <w:top w:w="57" w:type="dxa"/>
              <w:bottom w:w="57" w:type="dxa"/>
            </w:tcMar>
            <w:vAlign w:val="center"/>
          </w:tcPr>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公证费：500元，由中标单位支付。</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公证单位：新疆维吾尔自治区乌鲁木齐西域公证处</w:t>
            </w:r>
          </w:p>
          <w:p>
            <w:pPr>
              <w:pStyle w:val="23"/>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联系人：张女士    联系电话：0991-2358326</w:t>
            </w:r>
          </w:p>
        </w:tc>
      </w:tr>
    </w:tbl>
    <w:p>
      <w:pPr>
        <w:pStyle w:val="14"/>
        <w:widowControl/>
        <w:numPr>
          <w:ilvl w:val="0"/>
          <w:numId w:val="1"/>
        </w:numPr>
        <w:shd w:val="clear" w:color="auto"/>
        <w:snapToGrid w:val="0"/>
        <w:rPr>
          <w:rFonts w:ascii="仿宋" w:hAnsi="仿宋" w:eastAsia="仿宋" w:cs="仿宋"/>
          <w:kern w:val="0"/>
          <w:sz w:val="28"/>
          <w:szCs w:val="28"/>
        </w:rPr>
      </w:pPr>
      <w:r>
        <w:rPr>
          <w:rFonts w:hint="eastAsia" w:ascii="仿宋" w:hAnsi="仿宋" w:eastAsia="仿宋" w:cs="仿宋"/>
          <w:sz w:val="31"/>
        </w:rPr>
        <w:br w:type="page"/>
      </w:r>
      <w:bookmarkStart w:id="1" w:name="_Toc5987694"/>
      <w:r>
        <w:rPr>
          <w:rFonts w:hint="eastAsia" w:ascii="仿宋" w:hAnsi="仿宋" w:eastAsia="仿宋" w:cs="仿宋"/>
          <w:sz w:val="36"/>
          <w:szCs w:val="36"/>
        </w:rPr>
        <w:t>招标公告</w:t>
      </w:r>
      <w:bookmarkEnd w:id="1"/>
      <w:bookmarkStart w:id="2" w:name="_Toc5896489"/>
      <w:bookmarkStart w:id="3" w:name="_Toc5987695"/>
      <w:bookmarkStart w:id="4" w:name="_Toc399523005"/>
    </w:p>
    <w:p>
      <w:pPr>
        <w:pStyle w:val="14"/>
        <w:widowControl/>
        <w:shd w:val="clear" w:color="auto"/>
        <w:snapToGrid w:val="0"/>
        <w:ind w:left="0" w:firstLine="0"/>
        <w:jc w:val="left"/>
        <w:rPr>
          <w:rFonts w:ascii="仿宋" w:hAnsi="仿宋" w:eastAsia="仿宋" w:cs="仿宋"/>
          <w:kern w:val="0"/>
          <w:sz w:val="28"/>
          <w:szCs w:val="28"/>
        </w:rPr>
      </w:pPr>
    </w:p>
    <w:p>
      <w:pPr>
        <w:pStyle w:val="13"/>
        <w:spacing w:before="75" w:beforeAutospacing="0" w:after="75" w:afterAutospacing="0"/>
        <w:rPr>
          <w:rFonts w:ascii="仿宋" w:hAnsi="仿宋" w:eastAsia="仿宋" w:cs="仿宋"/>
          <w:sz w:val="28"/>
          <w:szCs w:val="28"/>
        </w:rPr>
      </w:pPr>
      <w:r>
        <w:rPr>
          <w:rFonts w:hint="eastAsia" w:ascii="仿宋" w:hAnsi="仿宋" w:eastAsia="仿宋" w:cs="仿宋"/>
          <w:sz w:val="28"/>
          <w:szCs w:val="28"/>
        </w:rPr>
        <w:t>项目概况：</w:t>
      </w:r>
    </w:p>
    <w:p>
      <w:pPr>
        <w:pStyle w:val="13"/>
        <w:spacing w:before="75" w:beforeAutospacing="0" w:after="75" w:afterAutospacing="0"/>
        <w:ind w:firstLine="560" w:firstLineChars="200"/>
        <w:rPr>
          <w:rFonts w:ascii="仿宋" w:hAnsi="仿宋" w:eastAsia="仿宋" w:cs="仿宋"/>
          <w:color w:val="auto"/>
          <w:sz w:val="28"/>
          <w:szCs w:val="28"/>
        </w:rPr>
      </w:pPr>
      <w:r>
        <w:rPr>
          <w:rFonts w:hint="eastAsia" w:ascii="仿宋" w:hAnsi="仿宋" w:eastAsia="仿宋" w:cs="仿宋"/>
          <w:sz w:val="28"/>
          <w:szCs w:val="28"/>
          <w:u w:val="single"/>
          <w:lang w:eastAsia="zh-CN"/>
        </w:rPr>
        <w:t>叶城县人民医院采购扩增仪项目</w:t>
      </w:r>
      <w:r>
        <w:rPr>
          <w:rFonts w:hint="eastAsia" w:ascii="仿宋" w:hAnsi="仿宋" w:eastAsia="仿宋" w:cs="仿宋"/>
          <w:sz w:val="28"/>
          <w:szCs w:val="28"/>
        </w:rPr>
        <w:t>招标项目的潜在投标人应在</w:t>
      </w:r>
      <w:r>
        <w:rPr>
          <w:rFonts w:hint="eastAsia" w:ascii="仿宋" w:hAnsi="仿宋" w:eastAsia="仿宋" w:cs="仿宋"/>
          <w:sz w:val="28"/>
          <w:szCs w:val="28"/>
          <w:u w:val="single"/>
        </w:rPr>
        <w:t>政采云平台在线申请获取采购文件（进入“项目采购”应用，在获取采购文件菜单中选择项目，申请获取（下载）招标文件</w:t>
      </w:r>
      <w:r>
        <w:rPr>
          <w:rFonts w:hint="eastAsia" w:ascii="仿宋" w:hAnsi="仿宋" w:eastAsia="仿宋" w:cs="仿宋"/>
          <w:sz w:val="28"/>
          <w:szCs w:val="28"/>
        </w:rPr>
        <w:t>，并于</w:t>
      </w:r>
      <w:r>
        <w:rPr>
          <w:rFonts w:hint="eastAsia" w:ascii="仿宋" w:hAnsi="仿宋" w:eastAsia="仿宋" w:cs="仿宋"/>
          <w:color w:val="auto"/>
          <w:sz w:val="28"/>
          <w:szCs w:val="28"/>
        </w:rPr>
        <w:t>2021年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:00（北京时间）前递交（上传）投标文件。</w:t>
      </w:r>
    </w:p>
    <w:p>
      <w:pPr>
        <w:pStyle w:val="24"/>
        <w:spacing w:line="540" w:lineRule="exact"/>
        <w:ind w:firstLine="560"/>
        <w:jc w:val="both"/>
        <w:rPr>
          <w:rFonts w:ascii="仿宋" w:hAnsi="仿宋" w:eastAsia="仿宋" w:cs="仿宋"/>
          <w:b/>
          <w:color w:val="auto"/>
          <w:sz w:val="28"/>
        </w:rPr>
      </w:pPr>
      <w:r>
        <w:rPr>
          <w:rStyle w:val="19"/>
          <w:rFonts w:hint="eastAsia" w:ascii="仿宋" w:hAnsi="仿宋" w:eastAsia="仿宋" w:cs="仿宋"/>
          <w:color w:val="auto"/>
          <w:sz w:val="28"/>
          <w:szCs w:val="28"/>
        </w:rPr>
        <w:t>一、</w:t>
      </w:r>
      <w:r>
        <w:rPr>
          <w:rFonts w:hint="eastAsia" w:ascii="仿宋" w:hAnsi="仿宋" w:eastAsia="仿宋" w:cs="仿宋"/>
          <w:b/>
          <w:color w:val="auto"/>
          <w:sz w:val="28"/>
        </w:rPr>
        <w:t>项目基本情况</w:t>
      </w:r>
    </w:p>
    <w:p>
      <w:pPr>
        <w:pStyle w:val="24"/>
        <w:spacing w:line="540" w:lineRule="exact"/>
        <w:ind w:firstLine="560"/>
        <w:jc w:val="both"/>
        <w:rPr>
          <w:rFonts w:hint="eastAsia" w:ascii="仿宋" w:hAnsi="仿宋" w:eastAsia="仿宋" w:cs="仿宋"/>
          <w:color w:val="auto"/>
          <w:sz w:val="28"/>
          <w:lang w:eastAsia="zh-CN"/>
        </w:rPr>
      </w:pPr>
      <w:r>
        <w:rPr>
          <w:rFonts w:hint="eastAsia" w:ascii="仿宋" w:hAnsi="仿宋" w:eastAsia="仿宋" w:cs="仿宋"/>
          <w:color w:val="auto"/>
          <w:sz w:val="28"/>
        </w:rPr>
        <w:t>项目编号：</w:t>
      </w:r>
      <w:r>
        <w:rPr>
          <w:rFonts w:hint="eastAsia" w:ascii="仿宋" w:hAnsi="仿宋" w:eastAsia="仿宋" w:cs="仿宋"/>
          <w:color w:val="auto"/>
          <w:sz w:val="28"/>
          <w:lang w:eastAsia="zh-CN"/>
        </w:rPr>
        <w:t>2141xzjk045</w:t>
      </w:r>
    </w:p>
    <w:p>
      <w:pPr>
        <w:pStyle w:val="24"/>
        <w:spacing w:line="540" w:lineRule="exact"/>
        <w:ind w:firstLine="560"/>
        <w:jc w:val="both"/>
        <w:rPr>
          <w:rFonts w:hint="eastAsia" w:ascii="仿宋" w:hAnsi="仿宋" w:eastAsia="仿宋" w:cs="仿宋"/>
          <w:color w:val="auto"/>
          <w:sz w:val="28"/>
          <w:lang w:eastAsia="zh-CN"/>
        </w:rPr>
      </w:pPr>
      <w:r>
        <w:rPr>
          <w:rFonts w:hint="eastAsia" w:ascii="仿宋" w:hAnsi="仿宋" w:eastAsia="仿宋" w:cs="仿宋"/>
          <w:color w:val="auto"/>
          <w:sz w:val="28"/>
        </w:rPr>
        <w:t>项目名称：</w:t>
      </w:r>
      <w:r>
        <w:rPr>
          <w:rFonts w:hint="eastAsia" w:ascii="仿宋" w:hAnsi="仿宋" w:eastAsia="仿宋" w:cs="仿宋"/>
          <w:color w:val="auto"/>
          <w:sz w:val="28"/>
          <w:lang w:eastAsia="zh-CN"/>
        </w:rPr>
        <w:t>叶城县人民医院采购扩增仪项目</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采购方式：公开招标</w:t>
      </w:r>
    </w:p>
    <w:p>
      <w:pPr>
        <w:pStyle w:val="24"/>
        <w:spacing w:line="540" w:lineRule="exact"/>
        <w:ind w:firstLine="560"/>
        <w:jc w:val="both"/>
        <w:rPr>
          <w:rFonts w:hint="eastAsia" w:ascii="仿宋" w:hAnsi="仿宋" w:eastAsia="仿宋" w:cs="仿宋"/>
          <w:color w:val="auto"/>
          <w:sz w:val="28"/>
        </w:rPr>
      </w:pPr>
      <w:r>
        <w:rPr>
          <w:rFonts w:hint="eastAsia" w:ascii="仿宋" w:hAnsi="仿宋" w:eastAsia="仿宋" w:cs="仿宋"/>
          <w:color w:val="auto"/>
          <w:sz w:val="28"/>
        </w:rPr>
        <w:t>预算金额（元）：</w:t>
      </w:r>
      <w:r>
        <w:rPr>
          <w:rFonts w:hint="eastAsia" w:ascii="仿宋" w:hAnsi="仿宋" w:eastAsia="仿宋" w:cs="仿宋"/>
          <w:color w:val="auto"/>
          <w:sz w:val="28"/>
          <w:lang w:val="en-US" w:eastAsia="zh-CN"/>
        </w:rPr>
        <w:t>3400000元</w:t>
      </w:r>
    </w:p>
    <w:p>
      <w:pPr>
        <w:pStyle w:val="24"/>
        <w:spacing w:line="420" w:lineRule="exact"/>
        <w:ind w:firstLine="557" w:firstLineChars="199"/>
        <w:jc w:val="both"/>
        <w:rPr>
          <w:rFonts w:hint="eastAsia" w:ascii="仿宋_GB2312" w:hAnsi="仿宋" w:eastAsia="仿宋_GB2312" w:cs="Times New Roman"/>
          <w:color w:val="auto"/>
          <w:sz w:val="28"/>
          <w:highlight w:val="none"/>
          <w:lang w:val="en-US" w:eastAsia="zh-CN"/>
        </w:rPr>
      </w:pPr>
      <w:r>
        <w:rPr>
          <w:rFonts w:hint="eastAsia" w:ascii="仿宋_GB2312" w:hAnsi="仿宋" w:eastAsia="仿宋_GB2312" w:cs="Times New Roman"/>
          <w:color w:val="auto"/>
          <w:sz w:val="28"/>
          <w:highlight w:val="none"/>
        </w:rPr>
        <w:t>最高限价（元）：</w:t>
      </w:r>
      <w:r>
        <w:rPr>
          <w:rFonts w:hint="eastAsia" w:ascii="仿宋_GB2312" w:hAnsi="仿宋" w:eastAsia="仿宋_GB2312" w:cs="Times New Roman"/>
          <w:color w:val="auto"/>
          <w:sz w:val="28"/>
          <w:highlight w:val="none"/>
          <w:lang w:val="en-US" w:eastAsia="zh-CN"/>
        </w:rPr>
        <w:t>/</w:t>
      </w:r>
    </w:p>
    <w:p>
      <w:pPr>
        <w:pStyle w:val="24"/>
        <w:spacing w:line="540" w:lineRule="exact"/>
        <w:ind w:firstLine="560"/>
        <w:jc w:val="both"/>
        <w:rPr>
          <w:rFonts w:hint="eastAsia" w:ascii="仿宋" w:hAnsi="仿宋" w:eastAsia="仿宋" w:cs="仿宋"/>
          <w:color w:val="auto"/>
          <w:sz w:val="28"/>
        </w:rPr>
      </w:pPr>
      <w:r>
        <w:rPr>
          <w:rFonts w:hint="eastAsia" w:ascii="仿宋" w:hAnsi="仿宋" w:eastAsia="仿宋" w:cs="仿宋"/>
          <w:color w:val="auto"/>
          <w:sz w:val="28"/>
        </w:rPr>
        <w:t>采购需求：</w:t>
      </w:r>
    </w:p>
    <w:p>
      <w:pPr>
        <w:pStyle w:val="24"/>
        <w:spacing w:line="540" w:lineRule="exact"/>
        <w:ind w:firstLine="560"/>
        <w:jc w:val="both"/>
        <w:rPr>
          <w:rFonts w:hint="eastAsia" w:ascii="仿宋" w:hAnsi="仿宋" w:eastAsia="仿宋" w:cs="仿宋"/>
          <w:color w:val="auto"/>
          <w:sz w:val="28"/>
        </w:rPr>
      </w:pP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标项一 ：</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标项名称：全自动医用PCR分析系统</w:t>
      </w:r>
    </w:p>
    <w:p>
      <w:pPr>
        <w:pStyle w:val="24"/>
        <w:spacing w:line="540" w:lineRule="exact"/>
        <w:ind w:firstLine="560"/>
        <w:jc w:val="both"/>
        <w:rPr>
          <w:rFonts w:hint="default" w:ascii="仿宋" w:hAnsi="仿宋" w:eastAsia="仿宋" w:cs="仿宋"/>
          <w:color w:val="auto"/>
          <w:sz w:val="28"/>
          <w:lang w:val="en-US" w:eastAsia="zh-CN"/>
        </w:rPr>
      </w:pPr>
      <w:r>
        <w:rPr>
          <w:rFonts w:hint="eastAsia" w:ascii="仿宋" w:hAnsi="仿宋" w:eastAsia="仿宋" w:cs="仿宋"/>
          <w:color w:val="auto"/>
          <w:sz w:val="28"/>
        </w:rPr>
        <w:t>数量：</w:t>
      </w:r>
      <w:r>
        <w:rPr>
          <w:rFonts w:hint="eastAsia" w:ascii="仿宋" w:hAnsi="仿宋" w:eastAsia="仿宋" w:cs="仿宋"/>
          <w:color w:val="auto"/>
          <w:sz w:val="28"/>
          <w:lang w:val="en-US" w:eastAsia="zh-CN"/>
        </w:rPr>
        <w:t>20台</w:t>
      </w:r>
    </w:p>
    <w:p>
      <w:pPr>
        <w:pStyle w:val="24"/>
        <w:spacing w:line="540" w:lineRule="exact"/>
        <w:ind w:firstLine="560"/>
        <w:jc w:val="both"/>
        <w:rPr>
          <w:rFonts w:hint="default" w:ascii="仿宋" w:hAnsi="仿宋" w:eastAsia="仿宋" w:cs="仿宋"/>
          <w:color w:val="auto"/>
          <w:sz w:val="28"/>
          <w:lang w:val="en-US" w:eastAsia="zh-CN"/>
        </w:rPr>
      </w:pPr>
      <w:r>
        <w:rPr>
          <w:rFonts w:hint="eastAsia" w:ascii="仿宋" w:hAnsi="仿宋" w:eastAsia="仿宋" w:cs="仿宋"/>
          <w:color w:val="auto"/>
          <w:sz w:val="28"/>
        </w:rPr>
        <w:t>预算金额（元）：</w:t>
      </w:r>
      <w:r>
        <w:rPr>
          <w:rFonts w:hint="eastAsia" w:ascii="仿宋" w:hAnsi="仿宋" w:eastAsia="仿宋" w:cs="仿宋"/>
          <w:color w:val="auto"/>
          <w:sz w:val="28"/>
          <w:lang w:val="en-US" w:eastAsia="zh-CN"/>
        </w:rPr>
        <w:t>3400000元</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简要规格描述：具体采购要求详见</w:t>
      </w:r>
      <w:r>
        <w:rPr>
          <w:rFonts w:hint="eastAsia" w:ascii="仿宋" w:hAnsi="仿宋" w:eastAsia="仿宋" w:cs="仿宋"/>
          <w:color w:val="auto"/>
          <w:sz w:val="28"/>
          <w:lang w:eastAsia="zh-CN"/>
        </w:rPr>
        <w:t>招标</w:t>
      </w:r>
      <w:r>
        <w:rPr>
          <w:rFonts w:hint="eastAsia" w:ascii="仿宋" w:hAnsi="仿宋" w:eastAsia="仿宋" w:cs="仿宋"/>
          <w:color w:val="auto"/>
          <w:sz w:val="28"/>
        </w:rPr>
        <w:t>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备注：</w:t>
      </w:r>
    </w:p>
    <w:p>
      <w:pPr>
        <w:pStyle w:val="13"/>
        <w:spacing w:before="75" w:beforeAutospacing="0" w:after="75" w:afterAutospacing="0" w:line="300" w:lineRule="atLeast"/>
        <w:ind w:firstLine="560" w:firstLineChars="200"/>
        <w:rPr>
          <w:rFonts w:hint="eastAsia" w:ascii="仿宋" w:hAnsi="仿宋" w:eastAsia="仿宋" w:cs="仿宋"/>
          <w:color w:val="auto"/>
          <w:sz w:val="28"/>
          <w:szCs w:val="28"/>
        </w:rPr>
      </w:pPr>
    </w:p>
    <w:p>
      <w:pPr>
        <w:pStyle w:val="13"/>
        <w:spacing w:before="75" w:beforeAutospacing="0" w:after="75" w:afterAutospacing="0" w:line="300" w:lineRule="atLeas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合同履约期限：</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w:t>
      </w:r>
      <w:r>
        <w:rPr>
          <w:rFonts w:hint="eastAsia" w:ascii="仿宋" w:hAnsi="仿宋" w:eastAsia="仿宋" w:cs="仿宋"/>
          <w:color w:val="auto"/>
          <w:sz w:val="28"/>
          <w:szCs w:val="28"/>
          <w:lang w:eastAsia="zh-CN"/>
        </w:rPr>
        <w:t>。</w:t>
      </w:r>
    </w:p>
    <w:p>
      <w:pPr>
        <w:pStyle w:val="24"/>
        <w:spacing w:line="540" w:lineRule="exact"/>
        <w:ind w:firstLine="560"/>
        <w:jc w:val="both"/>
        <w:rPr>
          <w:rFonts w:hint="eastAsia" w:ascii="仿宋" w:hAnsi="仿宋" w:eastAsia="仿宋" w:cs="仿宋"/>
          <w:color w:val="auto"/>
          <w:sz w:val="28"/>
        </w:rPr>
      </w:pPr>
      <w:r>
        <w:rPr>
          <w:rFonts w:hint="eastAsia" w:ascii="仿宋" w:hAnsi="仿宋" w:eastAsia="仿宋" w:cs="仿宋"/>
          <w:color w:val="auto"/>
          <w:sz w:val="28"/>
        </w:rPr>
        <w:t>本项目不接受联合体投标。</w:t>
      </w:r>
    </w:p>
    <w:p>
      <w:pPr>
        <w:pStyle w:val="24"/>
        <w:spacing w:line="540" w:lineRule="exact"/>
        <w:ind w:firstLine="560"/>
        <w:jc w:val="both"/>
        <w:rPr>
          <w:rFonts w:ascii="仿宋" w:hAnsi="仿宋" w:eastAsia="仿宋" w:cs="仿宋"/>
          <w:b/>
          <w:color w:val="auto"/>
          <w:sz w:val="28"/>
        </w:rPr>
      </w:pPr>
      <w:r>
        <w:rPr>
          <w:rFonts w:hint="eastAsia" w:ascii="仿宋" w:hAnsi="仿宋" w:eastAsia="仿宋" w:cs="仿宋"/>
          <w:b/>
          <w:bCs/>
          <w:color w:val="auto"/>
          <w:sz w:val="28"/>
        </w:rPr>
        <w:t>二、申请人的资格要求：</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1.满足《中华人民共和国政府采购法》第二十二条规定；</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2.落实政府采购政策需满足的资格要求：</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2.2、监狱企业及残疾人福利性单位视同小型、微型企业，享受预留份额、评审中价格扣除等政府采购促进中小企业发展的政府采购政策。(详见招标文件)。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3、有效的工商营业执照副本、税务登记证副本、组织机构代码证副本或“三证合一”的营业执照副本。</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法定代表人投标需携带法定代表人证明书（原件）及法定代表人身份证（原件），委托代理人投标需携带法定代表人授权委托书（原件）及委托代理人身份证（原件）。被委托人必须是投标单位法人或正式员工，需提供该公司为其缴纳的最少近六个月的缴纳社保证明（社保缴费凭证及个人明细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供应商不得为“信用中国”网站（www.creditchina.gov.cn）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w:t>
      </w:r>
      <w:r>
        <w:rPr>
          <w:rFonts w:hint="eastAsia" w:ascii="仿宋" w:hAnsi="仿宋" w:eastAsia="仿宋"/>
          <w:sz w:val="28"/>
        </w:rPr>
        <w:t>投标截止时间内</w:t>
      </w:r>
      <w:r>
        <w:rPr>
          <w:rFonts w:hint="eastAsia" w:ascii="仿宋" w:hAnsi="仿宋" w:eastAsia="仿宋" w:cs="仿宋"/>
          <w:color w:val="auto"/>
          <w:sz w:val="28"/>
        </w:rPr>
        <w:t>。</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7、本项目的特定资格要求：</w:t>
      </w:r>
    </w:p>
    <w:p>
      <w:pPr>
        <w:pStyle w:val="24"/>
        <w:spacing w:line="540" w:lineRule="exact"/>
        <w:ind w:firstLine="560"/>
        <w:jc w:val="both"/>
        <w:rPr>
          <w:rFonts w:hint="eastAsia" w:ascii="仿宋" w:hAnsi="仿宋" w:eastAsia="仿宋"/>
          <w:color w:val="auto"/>
          <w:sz w:val="28"/>
        </w:rPr>
      </w:pPr>
      <w:r>
        <w:rPr>
          <w:rFonts w:ascii="仿宋" w:hAnsi="仿宋" w:eastAsia="仿宋"/>
          <w:color w:val="auto"/>
          <w:sz w:val="28"/>
        </w:rPr>
        <w:t>7</w:t>
      </w:r>
      <w:r>
        <w:rPr>
          <w:rFonts w:hint="eastAsia" w:ascii="仿宋" w:hAnsi="仿宋" w:eastAsia="仿宋"/>
          <w:color w:val="auto"/>
          <w:sz w:val="28"/>
        </w:rPr>
        <w:t>.</w:t>
      </w:r>
      <w:r>
        <w:rPr>
          <w:rFonts w:ascii="仿宋" w:hAnsi="仿宋" w:eastAsia="仿宋"/>
          <w:color w:val="auto"/>
          <w:sz w:val="28"/>
        </w:rPr>
        <w:t>1</w:t>
      </w:r>
      <w:r>
        <w:rPr>
          <w:rFonts w:hint="eastAsia" w:ascii="仿宋" w:hAnsi="仿宋" w:eastAsia="仿宋"/>
          <w:color w:val="auto"/>
          <w:sz w:val="28"/>
        </w:rPr>
        <w:t>、具有医疗器械经营许可证；货物生产厂家须具备医疗器械注册证（含登记表）及医疗器械生产许可证、医疗器械经营许可证。</w:t>
      </w:r>
    </w:p>
    <w:p>
      <w:pPr>
        <w:pStyle w:val="2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三、获取招标文件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时间：2021年</w:t>
      </w:r>
      <w:r>
        <w:rPr>
          <w:rFonts w:hint="eastAsia" w:ascii="仿宋" w:hAnsi="仿宋" w:eastAsia="仿宋" w:cs="仿宋"/>
          <w:color w:val="auto"/>
          <w:sz w:val="28"/>
          <w:lang w:val="en-US" w:eastAsia="zh-CN"/>
        </w:rPr>
        <w:t>11</w:t>
      </w:r>
      <w:r>
        <w:rPr>
          <w:rFonts w:hint="eastAsia" w:ascii="仿宋" w:hAnsi="仿宋" w:eastAsia="仿宋" w:cs="仿宋"/>
          <w:color w:val="auto"/>
          <w:sz w:val="28"/>
        </w:rPr>
        <w:t>月</w:t>
      </w:r>
      <w:r>
        <w:rPr>
          <w:rFonts w:hint="eastAsia" w:ascii="仿宋" w:hAnsi="仿宋" w:eastAsia="仿宋" w:cs="仿宋"/>
          <w:color w:val="auto"/>
          <w:sz w:val="28"/>
          <w:lang w:val="en-US" w:eastAsia="zh-CN"/>
        </w:rPr>
        <w:t>8</w:t>
      </w:r>
      <w:r>
        <w:rPr>
          <w:rFonts w:hint="eastAsia" w:ascii="仿宋" w:hAnsi="仿宋" w:eastAsia="仿宋" w:cs="仿宋"/>
          <w:color w:val="auto"/>
          <w:sz w:val="28"/>
        </w:rPr>
        <w:t>日至2021年</w:t>
      </w:r>
      <w:r>
        <w:rPr>
          <w:rFonts w:hint="eastAsia" w:ascii="仿宋" w:hAnsi="仿宋" w:eastAsia="仿宋" w:cs="仿宋"/>
          <w:color w:val="auto"/>
          <w:sz w:val="28"/>
          <w:lang w:val="en-US" w:eastAsia="zh-CN"/>
        </w:rPr>
        <w:t>11</w:t>
      </w:r>
      <w:r>
        <w:rPr>
          <w:rFonts w:hint="eastAsia" w:ascii="仿宋" w:hAnsi="仿宋" w:eastAsia="仿宋" w:cs="仿宋"/>
          <w:color w:val="auto"/>
          <w:sz w:val="28"/>
        </w:rPr>
        <w:t>月</w:t>
      </w:r>
      <w:r>
        <w:rPr>
          <w:rFonts w:hint="eastAsia" w:ascii="仿宋" w:hAnsi="仿宋" w:eastAsia="仿宋" w:cs="仿宋"/>
          <w:color w:val="auto"/>
          <w:sz w:val="28"/>
          <w:lang w:val="en-US" w:eastAsia="zh-CN"/>
        </w:rPr>
        <w:t>12</w:t>
      </w:r>
      <w:r>
        <w:rPr>
          <w:rFonts w:hint="eastAsia" w:ascii="仿宋" w:hAnsi="仿宋" w:eastAsia="仿宋" w:cs="仿宋"/>
          <w:color w:val="auto"/>
          <w:sz w:val="28"/>
        </w:rPr>
        <w:t>日，每天上午10:</w:t>
      </w:r>
      <w:r>
        <w:rPr>
          <w:rFonts w:hint="eastAsia" w:ascii="仿宋" w:hAnsi="仿宋" w:eastAsia="仿宋" w:cs="仿宋"/>
          <w:color w:val="auto"/>
          <w:sz w:val="28"/>
          <w:lang w:val="en-US" w:eastAsia="zh-CN"/>
        </w:rPr>
        <w:t>0</w:t>
      </w:r>
      <w:r>
        <w:rPr>
          <w:rFonts w:hint="eastAsia" w:ascii="仿宋" w:hAnsi="仿宋" w:eastAsia="仿宋" w:cs="仿宋"/>
          <w:color w:val="auto"/>
          <w:sz w:val="28"/>
        </w:rPr>
        <w:t>0至14:30，下午15:30至19:</w:t>
      </w:r>
      <w:r>
        <w:rPr>
          <w:rFonts w:hint="eastAsia" w:ascii="仿宋" w:hAnsi="仿宋" w:eastAsia="仿宋" w:cs="仿宋"/>
          <w:color w:val="auto"/>
          <w:sz w:val="28"/>
          <w:lang w:val="en-US" w:eastAsia="zh-CN"/>
        </w:rPr>
        <w:t>0</w:t>
      </w:r>
      <w:r>
        <w:rPr>
          <w:rFonts w:hint="eastAsia" w:ascii="仿宋" w:hAnsi="仿宋" w:eastAsia="仿宋" w:cs="仿宋"/>
          <w:color w:val="auto"/>
          <w:sz w:val="28"/>
        </w:rPr>
        <w:t>0（北京时间，法定节假日除外）</w:t>
      </w:r>
    </w:p>
    <w:p>
      <w:pPr>
        <w:widowControl/>
        <w:shd w:val="clear" w:color="auto"/>
        <w:snapToGrid w:val="0"/>
        <w:spacing w:line="540" w:lineRule="exact"/>
        <w:ind w:left="140" w:leftChars="67" w:firstLine="386" w:firstLineChars="138"/>
        <w:jc w:val="left"/>
        <w:rPr>
          <w:rFonts w:ascii="仿宋" w:hAnsi="仿宋" w:eastAsia="仿宋" w:cs="仿宋"/>
          <w:color w:val="auto"/>
          <w:kern w:val="0"/>
          <w:sz w:val="28"/>
          <w:szCs w:val="28"/>
          <w:shd w:val="clear" w:color="auto" w:fill="FFFFFF" w:themeFill="background1"/>
        </w:rPr>
      </w:pPr>
      <w:r>
        <w:rPr>
          <w:rFonts w:hint="eastAsia" w:ascii="仿宋" w:hAnsi="仿宋" w:eastAsia="仿宋" w:cs="仿宋"/>
          <w:b/>
          <w:bCs/>
          <w:color w:val="auto"/>
          <w:kern w:val="0"/>
          <w:sz w:val="28"/>
          <w:szCs w:val="28"/>
          <w:shd w:val="clear" w:color="auto" w:fill="FFFFFF" w:themeFill="background1"/>
        </w:rPr>
        <w:t>报名（发售／获取）地址</w:t>
      </w:r>
      <w:r>
        <w:rPr>
          <w:rFonts w:hint="eastAsia" w:ascii="仿宋" w:hAnsi="仿宋" w:eastAsia="仿宋" w:cs="仿宋"/>
          <w:color w:val="auto"/>
          <w:sz w:val="28"/>
        </w:rPr>
        <w:t>：</w:t>
      </w:r>
      <w:r>
        <w:rPr>
          <w:rFonts w:hint="eastAsia" w:ascii="仿宋" w:hAnsi="仿宋" w:eastAsia="仿宋" w:cs="仿宋"/>
          <w:color w:val="auto"/>
          <w:sz w:val="28"/>
          <w:shd w:val="clear" w:color="auto" w:fill="FFFFFF" w:themeFill="background1"/>
        </w:rPr>
        <w:t>供应商登陆政采云平台在线申请获取采购文件（进入“项目采购”应用，在获取采购文件菜单中选择项目，申请获取采购文件）。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报名方式：线上获取</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售价（元）：0元/份</w:t>
      </w:r>
    </w:p>
    <w:p>
      <w:pPr>
        <w:pStyle w:val="24"/>
        <w:spacing w:line="52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四、提交投标文件截止时间、开标时间和地点</w:t>
      </w:r>
    </w:p>
    <w:p>
      <w:pPr>
        <w:pStyle w:val="13"/>
        <w:spacing w:before="75" w:beforeAutospacing="0" w:after="75" w:afterAutospacing="0"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提交投标文件截止时间：2021年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:00（北京时间）</w:t>
      </w:r>
    </w:p>
    <w:p>
      <w:pPr>
        <w:pStyle w:val="13"/>
        <w:spacing w:before="75" w:beforeAutospacing="0" w:after="75" w:afterAutospacing="0"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投标地点：新疆乌鲁木齐市沙依巴克区公园北街162号文苑综合楼七楼开标会议室</w:t>
      </w:r>
    </w:p>
    <w:p>
      <w:pPr>
        <w:pStyle w:val="13"/>
        <w:spacing w:before="75" w:beforeAutospacing="0" w:after="75" w:afterAutospacing="0"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开标时间：2021年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:00（北京时间）</w:t>
      </w:r>
    </w:p>
    <w:p>
      <w:pPr>
        <w:pStyle w:val="13"/>
        <w:spacing w:before="75" w:beforeAutospacing="0" w:after="75" w:afterAutospacing="0" w:line="520" w:lineRule="exact"/>
        <w:ind w:firstLine="560" w:firstLineChars="200"/>
        <w:rPr>
          <w:rFonts w:ascii="仿宋" w:hAnsi="仿宋" w:eastAsia="仿宋" w:cs="仿宋"/>
          <w:sz w:val="28"/>
          <w:szCs w:val="28"/>
        </w:rPr>
      </w:pPr>
      <w:r>
        <w:rPr>
          <w:rFonts w:hint="eastAsia" w:ascii="仿宋" w:hAnsi="仿宋" w:eastAsia="仿宋" w:cs="仿宋"/>
          <w:sz w:val="28"/>
          <w:szCs w:val="28"/>
        </w:rPr>
        <w:t>开标地点：新疆乌鲁木齐市沙依巴克区公园北街162号文苑综合楼七楼开标会议室</w:t>
      </w:r>
    </w:p>
    <w:p>
      <w:pPr>
        <w:pStyle w:val="24"/>
        <w:spacing w:line="52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五、公告期限</w:t>
      </w:r>
    </w:p>
    <w:p>
      <w:pPr>
        <w:pStyle w:val="24"/>
        <w:spacing w:line="520" w:lineRule="exact"/>
        <w:ind w:firstLine="560"/>
        <w:jc w:val="both"/>
        <w:rPr>
          <w:rFonts w:ascii="仿宋" w:hAnsi="仿宋" w:eastAsia="仿宋" w:cs="仿宋"/>
          <w:color w:val="auto"/>
          <w:sz w:val="28"/>
        </w:rPr>
      </w:pPr>
      <w:r>
        <w:rPr>
          <w:rFonts w:hint="eastAsia" w:ascii="仿宋" w:hAnsi="仿宋" w:eastAsia="仿宋" w:cs="仿宋"/>
          <w:color w:val="auto"/>
          <w:sz w:val="28"/>
        </w:rPr>
        <w:t>自本公告发布之日起5个工作日。</w:t>
      </w:r>
    </w:p>
    <w:p>
      <w:pPr>
        <w:pStyle w:val="24"/>
        <w:spacing w:line="540" w:lineRule="exact"/>
        <w:ind w:firstLine="560"/>
        <w:jc w:val="both"/>
        <w:rPr>
          <w:rFonts w:ascii="仿宋" w:hAnsi="仿宋" w:eastAsia="仿宋" w:cs="仿宋"/>
          <w:b/>
          <w:bCs/>
          <w:color w:val="auto"/>
          <w:sz w:val="28"/>
        </w:rPr>
      </w:pPr>
      <w:r>
        <w:rPr>
          <w:rFonts w:hint="eastAsia" w:ascii="仿宋" w:hAnsi="仿宋" w:eastAsia="仿宋" w:cs="仿宋"/>
          <w:b/>
          <w:bCs/>
          <w:color w:val="auto"/>
          <w:sz w:val="28"/>
        </w:rPr>
        <w:t>对本次采购提出询问，请按以下方式联系</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1.采购人信息</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名 称：叶城县人民医院</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地 址：喀什地区叶城县团结西路02院</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联系人：罗莉</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联系方式：0998-7201822</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2.采购代理机构信息</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名 称：新疆新之建工程咨询有限公司</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地 址：新疆乌鲁木齐市沙依巴克区公园北街162号文苑综合楼七楼</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项目联系人：</w:t>
      </w:r>
      <w:r>
        <w:rPr>
          <w:rFonts w:hint="eastAsia" w:ascii="仿宋" w:hAnsi="仿宋" w:eastAsia="仿宋" w:cs="仿宋"/>
          <w:color w:val="auto"/>
          <w:sz w:val="28"/>
          <w:lang w:eastAsia="zh-CN"/>
        </w:rPr>
        <w:t>吴坤、</w:t>
      </w:r>
      <w:r>
        <w:rPr>
          <w:rFonts w:hint="eastAsia" w:ascii="仿宋" w:hAnsi="仿宋" w:eastAsia="仿宋" w:cs="仿宋"/>
          <w:color w:val="auto"/>
          <w:sz w:val="28"/>
        </w:rPr>
        <w:t>任欣悦</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联系方式：0991-8852519</w:t>
      </w:r>
    </w:p>
    <w:p>
      <w:pPr>
        <w:rPr>
          <w:rFonts w:ascii="仿宋" w:hAnsi="仿宋" w:eastAsia="仿宋" w:cs="仿宋"/>
          <w:b/>
          <w:bCs/>
          <w:sz w:val="36"/>
        </w:rPr>
      </w:pPr>
      <w:r>
        <w:rPr>
          <w:rFonts w:ascii="仿宋" w:hAnsi="仿宋" w:eastAsia="仿宋" w:cs="仿宋"/>
          <w:b/>
          <w:bCs/>
          <w:sz w:val="36"/>
        </w:rPr>
        <w:br w:type="page"/>
      </w:r>
    </w:p>
    <w:p>
      <w:pPr>
        <w:pStyle w:val="24"/>
        <w:snapToGrid w:val="0"/>
        <w:spacing w:line="312" w:lineRule="auto"/>
        <w:ind w:firstLine="560"/>
        <w:jc w:val="center"/>
        <w:rPr>
          <w:rFonts w:ascii="仿宋" w:hAnsi="仿宋" w:eastAsia="仿宋" w:cs="仿宋"/>
          <w:b/>
          <w:bCs/>
          <w:color w:val="auto"/>
          <w:sz w:val="36"/>
        </w:rPr>
        <w:sectPr>
          <w:headerReference r:id="rId6" w:type="first"/>
          <w:headerReference r:id="rId5" w:type="default"/>
          <w:footerReference r:id="rId7" w:type="default"/>
          <w:pgSz w:w="11906" w:h="16838"/>
          <w:pgMar w:top="1247" w:right="1134" w:bottom="1247" w:left="1134" w:header="851" w:footer="851" w:gutter="0"/>
          <w:pgBorders>
            <w:top w:val="none" w:sz="0" w:space="0"/>
            <w:left w:val="none" w:sz="0" w:space="0"/>
            <w:bottom w:val="none" w:sz="0" w:space="0"/>
            <w:right w:val="none" w:sz="0" w:space="0"/>
          </w:pgBorders>
          <w:pgNumType w:start="0"/>
          <w:cols w:space="720" w:num="1"/>
          <w:titlePg/>
          <w:docGrid w:type="linesAndChars" w:linePitch="312" w:charSpace="0"/>
        </w:sectPr>
      </w:pPr>
    </w:p>
    <w:p>
      <w:pPr>
        <w:pStyle w:val="24"/>
        <w:snapToGrid w:val="0"/>
        <w:spacing w:line="312" w:lineRule="auto"/>
        <w:jc w:val="center"/>
        <w:rPr>
          <w:rFonts w:ascii="仿宋" w:hAnsi="仿宋" w:eastAsia="仿宋" w:cs="仿宋"/>
          <w:b/>
          <w:bCs/>
          <w:color w:val="auto"/>
          <w:sz w:val="36"/>
        </w:rPr>
      </w:pPr>
      <w:r>
        <w:rPr>
          <w:rFonts w:hint="eastAsia" w:ascii="仿宋" w:hAnsi="仿宋" w:eastAsia="仿宋" w:cs="仿宋"/>
          <w:b/>
          <w:bCs/>
          <w:color w:val="auto"/>
          <w:sz w:val="36"/>
        </w:rPr>
        <w:t>第二章  投 标 须 知</w:t>
      </w:r>
      <w:bookmarkEnd w:id="2"/>
      <w:bookmarkEnd w:id="3"/>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一、总 则</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 合格的供应商</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4"/>
        <w:spacing w:line="540" w:lineRule="exact"/>
        <w:ind w:firstLine="562"/>
        <w:rPr>
          <w:rFonts w:ascii="仿宋" w:hAnsi="仿宋" w:eastAsia="仿宋" w:cs="仿宋"/>
          <w:b/>
          <w:color w:val="auto"/>
          <w:sz w:val="28"/>
        </w:rPr>
      </w:pPr>
      <w:r>
        <w:rPr>
          <w:rFonts w:hint="eastAsia" w:ascii="仿宋" w:hAnsi="仿宋" w:eastAsia="仿宋" w:cs="仿宋"/>
          <w:b/>
          <w:color w:val="auto"/>
          <w:sz w:val="28"/>
        </w:rPr>
        <w:t>1.2 凡参加投标的制造商必须具有国际或国内相应的招标货物制造资质等级，信誉可靠，且应具有履行本招标文件规定的有关义务的能力。</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1.3 供应商在本次招标活动中，必须遵循《中华人民共和国政府采购法》及其实施条例（658号令）、《政府采购货物和服务招标投标管理办法》（财政部87号令）的规定。</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1.4 本项目不接受联合体投标。</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1.5 不符合1.1、1.2、1.3、1.4条款规定的供应商，其投标将被拒绝。</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 定义</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2.1“采购代理机构”系指新疆新之建工程咨询有限公司</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2.2“供应商”系指向采购代理机构提交投标文件的货物制造商、经销商。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2.3“货物”系指卖方按合同要求，须向买方提供的设计文件、货物、机械、材料、备品、手册及其他技术资料和材料。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2.4“服务”系指按合同规定卖方须承担的运输、装卸、安装调试、技术协助、培训和交付使用后质保期内应履行的义务及售后服务等其他类似的义务。</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2.5“卖方”系指提供合同货物和服务的经济实体。本次招标指有关中标人。</w:t>
      </w:r>
    </w:p>
    <w:p>
      <w:pPr>
        <w:pStyle w:val="24"/>
        <w:spacing w:line="540" w:lineRule="exact"/>
        <w:ind w:firstLine="561"/>
        <w:jc w:val="both"/>
        <w:rPr>
          <w:rFonts w:ascii="仿宋" w:hAnsi="仿宋" w:eastAsia="仿宋" w:cs="仿宋"/>
          <w:color w:val="auto"/>
          <w:sz w:val="28"/>
        </w:rPr>
      </w:pPr>
      <w:r>
        <w:rPr>
          <w:rFonts w:hint="eastAsia" w:ascii="仿宋" w:hAnsi="仿宋" w:eastAsia="仿宋" w:cs="仿宋"/>
          <w:color w:val="auto"/>
          <w:sz w:val="28"/>
        </w:rPr>
        <w:t>2.6“买方”系指购买货物和服务的单位，即为本次招标的采购人。</w:t>
      </w:r>
    </w:p>
    <w:p>
      <w:pPr>
        <w:pStyle w:val="24"/>
        <w:spacing w:line="540" w:lineRule="exact"/>
        <w:ind w:firstLine="561"/>
        <w:jc w:val="both"/>
        <w:rPr>
          <w:rFonts w:ascii="仿宋" w:hAnsi="仿宋" w:eastAsia="仿宋" w:cs="仿宋"/>
          <w:color w:val="auto"/>
          <w:sz w:val="28"/>
        </w:rPr>
      </w:pPr>
      <w:r>
        <w:rPr>
          <w:rFonts w:hint="eastAsia" w:ascii="仿宋" w:hAnsi="仿宋" w:eastAsia="仿宋" w:cs="仿宋"/>
          <w:color w:val="auto"/>
          <w:sz w:val="28"/>
        </w:rPr>
        <w:t xml:space="preserve">2.7“节能产品”或者“环保产品”是指财政部发布的《节能产品政府采购清单》或者《环境标志产品政府采购清单》的产品。 </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 其他要求</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3.1 供应商应自行承担所有与本次招标投标有关的费用，而不论投标的结果如何。</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3.2 政府采购政策支持</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3.2.2 同一项目中部分产品属于优先采购政策的，评审时只对该部分产品的报价实行价格优惠。</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3.2.3 为推进政府采购诚信体系建设，供应商在签署相关承诺，提供相关信息前，应认真阅读财政部门相关政策规定。</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二、 招 标 文 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 招标文件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4.1 招标文件用以阐明所需货物和服务、招标投标程序和合同条款。包括：</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投标须知前附表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第一章  招标公告</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第二章  投标须知</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第三章  招标内容及技术要求</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第四章  合同主要条款</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附件：（投标书格式）</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附件一 投标书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附件二 法定代表人资格证明书（格式）/法定代表人授权委托书（格式）</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附件三 供应商关于投标文件的声明函</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附件四 供应商诚信投标承诺书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附件五 供应商反商业贿赂承诺书</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附件六 开标一览表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附件七 投标产品名称、数量、规格分项报价表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附件八 技术规格偏离表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附件九 商务条款偏离表</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附件十 投标产品近三年相同产品销售业绩表</w:t>
      </w:r>
    </w:p>
    <w:p>
      <w:pPr>
        <w:pStyle w:val="24"/>
        <w:spacing w:line="540" w:lineRule="exact"/>
        <w:ind w:firstLine="560"/>
        <w:rPr>
          <w:rFonts w:ascii="仿宋" w:hAnsi="仿宋" w:eastAsia="仿宋" w:cs="仿宋"/>
          <w:color w:val="auto"/>
          <w:sz w:val="28"/>
        </w:rPr>
      </w:pP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5. 招标文件的澄清和修改</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三、投标文件的编制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 投标文件的编写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6.1 供应商应仔细阅读招标文件，了解招标文件的要求，并在充分理解招标文件提出的货物技术规范、服务和商务条款后的基础上制作投标文件。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 投标的语言及计量单位</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7.2 投标文件中所使用的计量单位除招标文件中有特殊规定外，一律使用法定计量单位。</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 投标文件构成</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8.1.1 资格证明文件(以下文件必须在有效期内)</w:t>
      </w:r>
    </w:p>
    <w:p>
      <w:pPr>
        <w:pStyle w:val="24"/>
        <w:spacing w:line="540" w:lineRule="exact"/>
        <w:ind w:firstLine="548" w:firstLineChars="196"/>
        <w:rPr>
          <w:rFonts w:ascii="仿宋" w:hAnsi="仿宋" w:eastAsia="仿宋" w:cs="仿宋"/>
          <w:b/>
          <w:color w:val="auto"/>
          <w:sz w:val="28"/>
        </w:rPr>
      </w:pPr>
      <w:r>
        <w:rPr>
          <w:rFonts w:hint="eastAsia" w:ascii="仿宋" w:hAnsi="仿宋" w:eastAsia="仿宋" w:cs="仿宋"/>
          <w:b/>
          <w:color w:val="auto"/>
          <w:sz w:val="28"/>
        </w:rPr>
        <w:t>(1)企业营业执照（复印件加盖公章，开标时随身携带备查）。</w:t>
      </w:r>
    </w:p>
    <w:p>
      <w:pPr>
        <w:pStyle w:val="24"/>
        <w:spacing w:line="540" w:lineRule="exact"/>
        <w:ind w:firstLine="548" w:firstLineChars="196"/>
        <w:rPr>
          <w:rFonts w:ascii="仿宋" w:hAnsi="仿宋" w:eastAsia="仿宋" w:cs="仿宋"/>
          <w:b/>
          <w:color w:val="auto"/>
          <w:sz w:val="28"/>
        </w:rPr>
      </w:pPr>
      <w:r>
        <w:rPr>
          <w:rFonts w:hint="eastAsia" w:ascii="仿宋" w:hAnsi="仿宋" w:eastAsia="仿宋" w:cs="仿宋"/>
          <w:b/>
          <w:color w:val="auto"/>
          <w:sz w:val="28"/>
        </w:rPr>
        <w:t>(2)投标代表的授权委托书或法人身份证明书(原件装订在正本，复印件装订在副本中)及被授权人身份证或法人身份证复印件（身份证原件投标时携带备查）；授权委托书应由</w:t>
      </w:r>
      <w:r>
        <w:rPr>
          <w:rFonts w:hint="eastAsia" w:ascii="仿宋" w:hAnsi="仿宋" w:eastAsia="仿宋" w:cs="仿宋"/>
          <w:b/>
          <w:bCs/>
          <w:color w:val="auto"/>
          <w:sz w:val="28"/>
          <w:szCs w:val="28"/>
          <w:em w:val="dot"/>
        </w:rPr>
        <w:t>法定代表签名并加盖企业公章，私章无效</w:t>
      </w:r>
      <w:r>
        <w:rPr>
          <w:rFonts w:hint="eastAsia" w:ascii="仿宋" w:hAnsi="仿宋" w:eastAsia="仿宋" w:cs="仿宋"/>
          <w:b/>
          <w:color w:val="auto"/>
          <w:sz w:val="28"/>
        </w:rPr>
        <w:t>。被委托人必须是供应商单位法人或正式员工，需提供该公司为其缴纳的最少近六个月的缴纳社保证明（社保缴费凭证及个人明细表）。</w:t>
      </w:r>
    </w:p>
    <w:p>
      <w:pPr>
        <w:pStyle w:val="24"/>
        <w:spacing w:line="520" w:lineRule="exact"/>
        <w:ind w:firstLine="562"/>
        <w:jc w:val="both"/>
        <w:rPr>
          <w:rFonts w:ascii="仿宋" w:hAnsi="仿宋" w:eastAsia="仿宋" w:cs="仿宋"/>
          <w:b/>
          <w:color w:val="auto"/>
          <w:sz w:val="28"/>
        </w:rPr>
      </w:pPr>
      <w:r>
        <w:rPr>
          <w:rFonts w:hint="eastAsia" w:ascii="仿宋" w:hAnsi="仿宋" w:eastAsia="仿宋" w:cs="仿宋"/>
          <w:b/>
          <w:bCs/>
          <w:color w:val="auto"/>
          <w:sz w:val="28"/>
        </w:rPr>
        <w:t>(3) 医疗器械经营（生产）许可证</w:t>
      </w:r>
      <w:r>
        <w:rPr>
          <w:rFonts w:hint="eastAsia" w:ascii="仿宋" w:hAnsi="仿宋" w:eastAsia="仿宋" w:cs="仿宋"/>
          <w:b/>
          <w:color w:val="auto"/>
          <w:sz w:val="28"/>
        </w:rPr>
        <w:t>（复印件加盖公章，开标时随身携带备查）</w:t>
      </w:r>
      <w:r>
        <w:rPr>
          <w:rFonts w:hint="eastAsia" w:ascii="仿宋" w:hAnsi="仿宋" w:eastAsia="仿宋" w:cs="仿宋"/>
          <w:b/>
          <w:bCs/>
          <w:color w:val="auto"/>
          <w:sz w:val="28"/>
        </w:rPr>
        <w:t>。</w:t>
      </w:r>
    </w:p>
    <w:p>
      <w:pPr>
        <w:pStyle w:val="24"/>
        <w:spacing w:line="520" w:lineRule="exact"/>
        <w:ind w:firstLine="562"/>
        <w:jc w:val="both"/>
        <w:rPr>
          <w:rFonts w:ascii="仿宋" w:hAnsi="仿宋" w:eastAsia="仿宋" w:cs="仿宋"/>
          <w:b/>
          <w:bCs/>
          <w:color w:val="auto"/>
          <w:sz w:val="28"/>
        </w:rPr>
      </w:pPr>
      <w:r>
        <w:rPr>
          <w:rFonts w:hint="eastAsia" w:ascii="仿宋" w:hAnsi="仿宋" w:eastAsia="仿宋" w:cs="仿宋"/>
          <w:b/>
          <w:bCs/>
          <w:color w:val="auto"/>
          <w:sz w:val="28"/>
        </w:rPr>
        <w:t xml:space="preserve">(4) </w:t>
      </w:r>
      <w:r>
        <w:rPr>
          <w:rFonts w:hint="eastAsia" w:ascii="仿宋" w:hAnsi="仿宋" w:eastAsia="仿宋" w:cs="仿宋"/>
          <w:b/>
          <w:bCs/>
          <w:color w:val="auto"/>
          <w:sz w:val="28"/>
          <w:lang w:eastAsia="zh-CN"/>
        </w:rPr>
        <w:t>投标</w:t>
      </w:r>
      <w:r>
        <w:rPr>
          <w:rFonts w:hint="eastAsia" w:ascii="仿宋" w:hAnsi="仿宋" w:eastAsia="仿宋" w:cs="仿宋"/>
          <w:b/>
          <w:bCs/>
          <w:color w:val="auto"/>
          <w:sz w:val="28"/>
        </w:rPr>
        <w:t>保证金（被采购代理机构认可的缴纳凭证）。</w:t>
      </w:r>
    </w:p>
    <w:p>
      <w:pPr>
        <w:pStyle w:val="24"/>
        <w:spacing w:line="520" w:lineRule="exact"/>
        <w:ind w:firstLine="562"/>
        <w:jc w:val="both"/>
        <w:rPr>
          <w:rFonts w:ascii="仿宋" w:hAnsi="仿宋" w:eastAsia="仿宋" w:cs="仿宋"/>
          <w:b/>
          <w:bCs/>
          <w:color w:val="auto"/>
          <w:sz w:val="28"/>
        </w:rPr>
      </w:pPr>
      <w:r>
        <w:rPr>
          <w:rFonts w:hint="eastAsia" w:ascii="仿宋" w:hAnsi="仿宋" w:eastAsia="仿宋" w:cs="仿宋"/>
          <w:b/>
          <w:bCs/>
          <w:color w:val="auto"/>
          <w:sz w:val="28"/>
        </w:rPr>
        <w:t>(5) 供应商不得为“信用中国”网站（www.creditchina.gov.cn ）中列入重大税收违法案件当事人名单的供应商，不得为“中国执行信息公开网”（http://zxgk.court.gov.cn/）中列入失信被执行人，不得为中国政府采购网（www.ccgp.gov.cn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）政府采购严重违法失信行为记录名单中被财政部门禁止参加政府采购活动的供应商（处罚决定规定的时间和地域范围内）。需提供上述网页证明材料，信用信息截止时点为投标截止时间内。</w:t>
      </w:r>
    </w:p>
    <w:p>
      <w:pPr>
        <w:pStyle w:val="23"/>
        <w:spacing w:line="520" w:lineRule="exact"/>
        <w:ind w:firstLine="560"/>
        <w:rPr>
          <w:rFonts w:ascii="仿宋" w:hAnsi="仿宋" w:eastAsia="仿宋" w:cs="仿宋"/>
          <w:bCs/>
        </w:rPr>
      </w:pPr>
      <w:r>
        <w:rPr>
          <w:rFonts w:hint="eastAsia" w:ascii="仿宋" w:hAnsi="仿宋" w:eastAsia="仿宋" w:cs="仿宋"/>
          <w:bCs/>
        </w:rPr>
        <w:t>(6)参加政府采购活动近三年内在经营活动中没有重大违法记录的书面声明。</w:t>
      </w:r>
    </w:p>
    <w:p>
      <w:pPr>
        <w:pStyle w:val="24"/>
        <w:spacing w:line="520" w:lineRule="exact"/>
        <w:ind w:firstLine="562"/>
        <w:jc w:val="both"/>
        <w:rPr>
          <w:rFonts w:ascii="仿宋" w:hAnsi="仿宋" w:eastAsia="仿宋" w:cs="仿宋"/>
          <w:color w:val="auto"/>
          <w:sz w:val="28"/>
        </w:rPr>
      </w:pPr>
      <w:r>
        <w:rPr>
          <w:rFonts w:hint="eastAsia" w:ascii="仿宋" w:hAnsi="仿宋" w:eastAsia="仿宋" w:cs="仿宋"/>
          <w:bCs/>
          <w:color w:val="auto"/>
          <w:sz w:val="28"/>
          <w:szCs w:val="21"/>
        </w:rPr>
        <w:t>(7)</w:t>
      </w:r>
      <w:r>
        <w:rPr>
          <w:rFonts w:hint="eastAsia" w:ascii="仿宋" w:hAnsi="仿宋" w:eastAsia="仿宋" w:cs="仿宋"/>
          <w:color w:val="auto"/>
          <w:sz w:val="28"/>
        </w:rPr>
        <w:t>供应商认为有必要提供的声明及文件资料。</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color w:val="auto"/>
          <w:sz w:val="28"/>
        </w:rPr>
        <w:t>8.1.2 商务投标书</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b/>
          <w:color w:val="auto"/>
          <w:sz w:val="28"/>
        </w:rPr>
        <w:t>(1) 投标书</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(2) 开标一览表</w:t>
      </w:r>
    </w:p>
    <w:p>
      <w:pPr>
        <w:pStyle w:val="24"/>
        <w:spacing w:line="540" w:lineRule="exact"/>
        <w:ind w:firstLine="562" w:firstLineChars="201"/>
        <w:jc w:val="both"/>
        <w:rPr>
          <w:rFonts w:ascii="仿宋" w:hAnsi="仿宋" w:eastAsia="仿宋" w:cs="仿宋"/>
          <w:b/>
          <w:color w:val="auto"/>
          <w:sz w:val="28"/>
        </w:rPr>
      </w:pPr>
      <w:r>
        <w:rPr>
          <w:rFonts w:hint="eastAsia" w:ascii="仿宋" w:hAnsi="仿宋" w:eastAsia="仿宋" w:cs="仿宋"/>
          <w:b/>
          <w:color w:val="auto"/>
          <w:sz w:val="28"/>
        </w:rPr>
        <w:t>(3) 投标货物名称、数量、规格及报价明细表</w:t>
      </w:r>
    </w:p>
    <w:p>
      <w:pPr>
        <w:pStyle w:val="24"/>
        <w:spacing w:line="5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(4) 商务条款偏离表</w:t>
      </w:r>
    </w:p>
    <w:p>
      <w:pPr>
        <w:pStyle w:val="24"/>
        <w:spacing w:line="540" w:lineRule="exact"/>
        <w:ind w:firstLine="548" w:firstLineChars="196"/>
        <w:jc w:val="both"/>
        <w:rPr>
          <w:rFonts w:ascii="仿宋" w:hAnsi="仿宋" w:eastAsia="仿宋" w:cs="仿宋"/>
          <w:color w:val="auto"/>
          <w:sz w:val="28"/>
        </w:rPr>
      </w:pPr>
      <w:r>
        <w:rPr>
          <w:rFonts w:hint="eastAsia" w:ascii="仿宋" w:hAnsi="仿宋" w:eastAsia="仿宋" w:cs="仿宋"/>
          <w:color w:val="auto"/>
          <w:sz w:val="28"/>
        </w:rPr>
        <w:t>(5) 投标产品近三年相同产品销售业绩（须提供加盖企业公章的合同或者中标通知书复印件）</w:t>
      </w:r>
    </w:p>
    <w:p>
      <w:pPr>
        <w:pStyle w:val="24"/>
        <w:spacing w:line="5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(6) 售后服务承诺书及培训计划</w:t>
      </w:r>
    </w:p>
    <w:p>
      <w:pPr>
        <w:pStyle w:val="23"/>
        <w:spacing w:line="520" w:lineRule="exact"/>
        <w:ind w:firstLine="560"/>
        <w:rPr>
          <w:rFonts w:ascii="仿宋" w:hAnsi="仿宋" w:eastAsia="仿宋" w:cs="仿宋"/>
        </w:rPr>
      </w:pPr>
      <w:r>
        <w:rPr>
          <w:rFonts w:hint="eastAsia" w:ascii="仿宋" w:hAnsi="仿宋" w:eastAsia="仿宋" w:cs="仿宋"/>
          <w:bCs/>
        </w:rPr>
        <w:t>(7) 若为进口产品（含主要配件），须提供</w:t>
      </w:r>
      <w:r>
        <w:rPr>
          <w:rFonts w:hint="eastAsia" w:ascii="仿宋" w:hAnsi="仿宋" w:eastAsia="仿宋" w:cs="仿宋"/>
          <w:szCs w:val="21"/>
        </w:rPr>
        <w:t>报关单和检验检疫证；</w:t>
      </w:r>
      <w:r>
        <w:rPr>
          <w:rFonts w:hint="eastAsia" w:ascii="仿宋" w:hAnsi="仿宋" w:eastAsia="仿宋" w:cs="仿宋"/>
          <w:bCs/>
        </w:rPr>
        <w:t>所需的进口机电证（如需要），报关、商检、计量等相关事宜，由供应商负责办理，费用由供应商承担。</w:t>
      </w:r>
    </w:p>
    <w:p>
      <w:pPr>
        <w:pStyle w:val="23"/>
        <w:ind w:firstLine="560"/>
        <w:rPr>
          <w:rFonts w:ascii="仿宋" w:hAnsi="仿宋" w:eastAsia="仿宋" w:cs="仿宋"/>
        </w:rPr>
      </w:pPr>
      <w:r>
        <w:rPr>
          <w:rFonts w:hint="eastAsia" w:ascii="仿宋" w:hAnsi="仿宋" w:eastAsia="仿宋" w:cs="仿宋"/>
        </w:rPr>
        <w:t>(8) 供应商认为有必要提供的声明及文件资料。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8.1.3 技术投标书</w:t>
      </w:r>
    </w:p>
    <w:p>
      <w:pPr>
        <w:pStyle w:val="24"/>
        <w:spacing w:line="520" w:lineRule="exact"/>
        <w:ind w:firstLine="420" w:firstLineChars="150"/>
        <w:jc w:val="both"/>
        <w:rPr>
          <w:rFonts w:ascii="仿宋" w:hAnsi="仿宋" w:eastAsia="仿宋" w:cs="仿宋"/>
          <w:color w:val="auto"/>
          <w:sz w:val="28"/>
        </w:rPr>
      </w:pPr>
      <w:r>
        <w:rPr>
          <w:rFonts w:hint="eastAsia" w:ascii="仿宋" w:hAnsi="仿宋" w:eastAsia="仿宋" w:cs="仿宋"/>
          <w:color w:val="auto"/>
          <w:sz w:val="28"/>
        </w:rPr>
        <w:t>(1) 产品的详细技术参数说明：</w:t>
      </w:r>
    </w:p>
    <w:p>
      <w:pPr>
        <w:pStyle w:val="24"/>
        <w:snapToGrid w:val="0"/>
        <w:spacing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24"/>
        <w:snapToGrid w:val="0"/>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 技术规格偏离表（供应商须对第三章所有技术参数条款逐条列明是否响应，如有偏离，须一一列明）。</w:t>
      </w:r>
    </w:p>
    <w:p>
      <w:pPr>
        <w:pStyle w:val="24"/>
        <w:snapToGrid w:val="0"/>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 备品备件及专用工具清单。</w:t>
      </w:r>
    </w:p>
    <w:p>
      <w:pPr>
        <w:pStyle w:val="2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(4) 产品样册、说明书、图纸技术资料及产品质量获奖荣誉证书复印件。</w:t>
      </w:r>
    </w:p>
    <w:p>
      <w:pPr>
        <w:pStyle w:val="24"/>
        <w:snapToGrid w:val="0"/>
        <w:spacing w:line="540" w:lineRule="exact"/>
        <w:ind w:firstLine="560" w:firstLineChars="200"/>
        <w:rPr>
          <w:rFonts w:hint="eastAsia" w:ascii="仿宋" w:hAnsi="仿宋" w:eastAsia="仿宋" w:cs="仿宋"/>
          <w:color w:val="auto"/>
          <w:sz w:val="28"/>
        </w:rPr>
      </w:pPr>
      <w:r>
        <w:rPr>
          <w:rFonts w:hint="eastAsia" w:ascii="仿宋" w:hAnsi="仿宋" w:eastAsia="仿宋" w:cs="仿宋"/>
          <w:color w:val="auto"/>
          <w:sz w:val="28"/>
        </w:rPr>
        <w:t>(5) 供应商认为有必要提供的声明及完整文件或支持资料。</w:t>
      </w:r>
    </w:p>
    <w:p>
      <w:pPr>
        <w:pStyle w:val="23"/>
        <w:ind w:firstLine="550"/>
        <w:rPr>
          <w:rFonts w:hint="eastAsia" w:ascii="仿宋" w:hAnsi="仿宋" w:eastAsia="仿宋" w:cs="仿宋"/>
          <w:color w:val="auto"/>
          <w:sz w:val="28"/>
        </w:rPr>
      </w:pPr>
      <w:r>
        <w:rPr>
          <w:rFonts w:hint="eastAsia" w:hAnsi="仿宋_GB2312" w:cs="仿宋_GB2312"/>
          <w:b/>
          <w:color w:val="auto"/>
          <w:spacing w:val="-3"/>
        </w:rPr>
        <w:t>(</w:t>
      </w:r>
      <w:r>
        <w:rPr>
          <w:rFonts w:hAnsi="仿宋_GB2312" w:cs="仿宋_GB2312"/>
          <w:b/>
          <w:color w:val="auto"/>
          <w:spacing w:val="-3"/>
        </w:rPr>
        <w:t>6</w:t>
      </w:r>
      <w:r>
        <w:rPr>
          <w:rFonts w:hint="eastAsia" w:hAnsi="仿宋_GB2312" w:cs="仿宋_GB2312"/>
          <w:b/>
          <w:color w:val="auto"/>
          <w:spacing w:val="-3"/>
        </w:rPr>
        <w:t>)</w:t>
      </w:r>
      <w:r>
        <w:rPr>
          <w:rFonts w:hAnsi="仿宋_GB2312" w:cs="仿宋_GB2312"/>
          <w:b/>
          <w:color w:val="auto"/>
          <w:spacing w:val="-3"/>
        </w:rPr>
        <w:t>投标人对</w:t>
      </w:r>
      <w:r>
        <w:rPr>
          <w:rFonts w:hint="eastAsia" w:hAnsi="仿宋_GB2312" w:cs="仿宋_GB2312"/>
          <w:b/>
          <w:color w:val="auto"/>
          <w:spacing w:val="-3"/>
        </w:rPr>
        <w:t>招</w:t>
      </w:r>
      <w:r>
        <w:rPr>
          <w:rFonts w:hAnsi="仿宋_GB2312" w:cs="仿宋_GB2312"/>
          <w:b/>
          <w:color w:val="auto"/>
          <w:spacing w:val="-3"/>
        </w:rPr>
        <w:t>标文件必须做一一对应的响应。</w:t>
      </w:r>
    </w:p>
    <w:p>
      <w:pPr>
        <w:pStyle w:val="24"/>
        <w:snapToGrid w:val="0"/>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8.2 第8.1.1条中第(1)(2)(3)(4)(5)项、第8.1.2条中第(1)(2)(3)(4)(6)项、第8.1.3条中第(2)</w:t>
      </w:r>
      <w:r>
        <w:rPr>
          <w:rFonts w:ascii="仿宋" w:hAnsi="仿宋" w:eastAsia="仿宋"/>
          <w:b/>
          <w:color w:val="auto"/>
          <w:sz w:val="28"/>
        </w:rPr>
        <w:t>(6)</w:t>
      </w:r>
      <w:r>
        <w:rPr>
          <w:rFonts w:hint="eastAsia" w:ascii="仿宋" w:hAnsi="仿宋" w:eastAsia="仿宋" w:cs="仿宋"/>
          <w:b/>
          <w:color w:val="auto"/>
          <w:sz w:val="28"/>
        </w:rPr>
        <w:t>项为必备项，供应商在投标文件中必须提供有关材料，如果缺项，或不符合要求，将导致投标无效。</w:t>
      </w:r>
    </w:p>
    <w:p>
      <w:pPr>
        <w:pStyle w:val="24"/>
        <w:snapToGrid w:val="0"/>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8.3 供应商在投标中违反国家有关法律法规的强制性规定的，其投标按未满足招标文件实质性要求处理。</w:t>
      </w:r>
    </w:p>
    <w:p>
      <w:pPr>
        <w:pStyle w:val="24"/>
        <w:snapToGrid w:val="0"/>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9. 投标书格式</w:t>
      </w:r>
    </w:p>
    <w:p>
      <w:pPr>
        <w:pStyle w:val="24"/>
        <w:snapToGrid w:val="0"/>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9.1 供应商应按招标文件提供的格式完整地填写所提供的货物、服务、数量及价格。</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 投标报价</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4"/>
        <w:spacing w:line="540" w:lineRule="exact"/>
        <w:ind w:firstLine="567"/>
        <w:jc w:val="both"/>
        <w:rPr>
          <w:rFonts w:ascii="仿宋" w:hAnsi="仿宋" w:eastAsia="仿宋" w:cs="仿宋"/>
          <w:b/>
          <w:color w:val="auto"/>
          <w:sz w:val="28"/>
        </w:rPr>
      </w:pPr>
      <w:r>
        <w:rPr>
          <w:rFonts w:hint="eastAsia" w:ascii="仿宋" w:hAnsi="仿宋" w:eastAsia="仿宋" w:cs="仿宋"/>
          <w:b/>
          <w:color w:val="auto"/>
          <w:sz w:val="28"/>
        </w:rPr>
        <w:t>10.2 本标针对每种货物只接受一个报价，不接受备选方案，但不拒绝优惠声明，优惠声明需在《开标一览表》备注中填写。</w:t>
      </w:r>
    </w:p>
    <w:p>
      <w:pPr>
        <w:pStyle w:val="24"/>
        <w:spacing w:line="540" w:lineRule="exact"/>
        <w:ind w:firstLine="562"/>
        <w:rPr>
          <w:rFonts w:ascii="仿宋" w:hAnsi="仿宋" w:eastAsia="仿宋" w:cs="仿宋"/>
          <w:color w:val="auto"/>
          <w:sz w:val="28"/>
        </w:rPr>
      </w:pPr>
      <w:r>
        <w:rPr>
          <w:rFonts w:hint="eastAsia" w:ascii="仿宋" w:hAnsi="仿宋" w:eastAsia="仿宋" w:cs="仿宋"/>
          <w:color w:val="auto"/>
          <w:sz w:val="28"/>
        </w:rPr>
        <w:t>10.3 供应商应按招标文件的要求对有关设计、货物及其配套服务的全部内容进行报价。投标报价应包括：</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10.3.1 外购、外协、配套件、原材料及功能设计生产制造、检验、油漆、包装、保险、利税、管理、备品备件、专用工具、运杂、安装调试、人员培训等费用。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10.3.2 招标文件中特别要求的零、备件费用。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10.3.3 分项报价明细表中特别要求的安装、调试、运输及培训费用。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10.3.4 所需的进口机电证（如需要），报关、商检、计量等相关事宜，由供应商负责办理，费用由供应商承担。</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11. 投标货币</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11.1 本次投标货币为人民币。</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 证明供应商合格和资格的文件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12.1 按照第8条规定，供应商应提交证明其有资格参加投标和一旦其投标被接受则有能力履行合同的文件，并作为其投标文件的一部分。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12.2 供应商应填写并提交招标文件所要求的资格证明类文件。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 证明货物的合格性和符合招标文件规定的文件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4"/>
        <w:spacing w:line="540" w:lineRule="exact"/>
        <w:ind w:firstLine="560"/>
        <w:rPr>
          <w:rFonts w:ascii="仿宋" w:hAnsi="仿宋" w:eastAsia="仿宋" w:cs="仿宋"/>
          <w:b/>
          <w:color w:val="auto"/>
          <w:sz w:val="28"/>
        </w:rPr>
      </w:pPr>
      <w:r>
        <w:rPr>
          <w:rFonts w:hint="eastAsia" w:ascii="仿宋" w:hAnsi="仿宋" w:eastAsia="仿宋" w:cs="仿宋"/>
          <w:color w:val="auto"/>
          <w:sz w:val="28"/>
        </w:rPr>
        <w:t>13.2 供应商应逐条阅读招标文件要求的技术规格及商务条款要求，指出自己提供的货物和服务是否对招标文件做出响应，</w:t>
      </w:r>
      <w:r>
        <w:rPr>
          <w:rFonts w:hint="eastAsia" w:ascii="仿宋" w:hAnsi="仿宋" w:eastAsia="仿宋" w:cs="仿宋"/>
          <w:b/>
          <w:color w:val="auto"/>
          <w:sz w:val="28"/>
        </w:rPr>
        <w:t>并将不能响应之处在招标文件所附的“技术偏离表”和“商务（合同条款）偏离表”中一一列出。</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13.3 证明货物的合格性和符合招标文件规定的文件应包括下列内容：</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13.3.1 投标货物的试(检)验报告、鉴定证书（复印件）；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13.3.2 执行的制造、验收标准；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13.3.3 荣获产品质量、生产管理等方面的荣誉证书（复印件）；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13.3.4 有关的产品样册、手册、图纸和资料；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13.3.5 供应商认为有必要提供的其它证明文件；</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 投标文件的有效期</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14.1 投标文件从实际开标之日起</w:t>
      </w:r>
      <w:r>
        <w:rPr>
          <w:rFonts w:hint="eastAsia" w:ascii="仿宋" w:hAnsi="仿宋" w:eastAsia="仿宋" w:cs="仿宋"/>
          <w:color w:val="auto"/>
          <w:sz w:val="28"/>
          <w:u w:val="single"/>
        </w:rPr>
        <w:t xml:space="preserve"> 90 </w:t>
      </w:r>
      <w:r>
        <w:rPr>
          <w:rFonts w:hint="eastAsia" w:ascii="仿宋" w:hAnsi="仿宋" w:eastAsia="仿宋" w:cs="仿宋"/>
          <w:color w:val="auto"/>
          <w:sz w:val="28"/>
        </w:rPr>
        <w:t>天内有效。</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14.2 在特殊情况下，在原投标有效期届满之前，采购代理机构可与投标单位协商延长投标文件的有效期，并经投标方确认。</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15. 投标文件的书写要求、签署及份数。</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15.1 投标文件正本须用不褪色的墨水笔书写或打印。</w:t>
      </w:r>
    </w:p>
    <w:p>
      <w:pPr>
        <w:spacing w:line="540" w:lineRule="exact"/>
        <w:ind w:firstLine="560"/>
        <w:rPr>
          <w:rFonts w:ascii="仿宋" w:hAnsi="仿宋" w:eastAsia="仿宋" w:cs="仿宋"/>
          <w:sz w:val="28"/>
        </w:rPr>
      </w:pPr>
      <w:r>
        <w:rPr>
          <w:rFonts w:hint="eastAsia" w:ascii="仿宋" w:hAnsi="仿宋" w:eastAsia="仿宋" w:cs="仿宋"/>
          <w:sz w:val="28"/>
        </w:rPr>
        <w:t>15.2 投标文件的书写应清楚工整，修改处应由供应商授权代表签字或盖章。</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15.4 投标文件应由企业法人或法人授权代表在所有规定签章处逐一签署及加盖单位的公章。</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color w:val="auto"/>
          <w:sz w:val="28"/>
        </w:rPr>
        <w:t>15.5 投标文件的份数：详见《投标须知前附表》。供应商应在投标文件封面左上角注明“正本”、“副本”字样，一旦正本和副本不符，以正本为准，参考资料不限量</w:t>
      </w:r>
      <w:r>
        <w:rPr>
          <w:rFonts w:hint="eastAsia" w:ascii="仿宋" w:hAnsi="仿宋" w:eastAsia="仿宋" w:cs="仿宋"/>
          <w:color w:val="auto"/>
          <w:sz w:val="28"/>
          <w:szCs w:val="28"/>
        </w:rPr>
        <w:t>。</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15.6 供应商可根据投标货物的具体需要自行编制其它文件一式</w:t>
      </w:r>
      <w:r>
        <w:rPr>
          <w:rFonts w:hint="eastAsia" w:ascii="仿宋" w:hAnsi="仿宋" w:eastAsia="仿宋" w:cs="仿宋"/>
          <w:b/>
          <w:color w:val="auto"/>
          <w:sz w:val="28"/>
        </w:rPr>
        <w:t>5</w:t>
      </w:r>
      <w:r>
        <w:rPr>
          <w:rFonts w:hint="eastAsia" w:ascii="仿宋" w:hAnsi="仿宋" w:eastAsia="仿宋" w:cs="仿宋"/>
          <w:color w:val="auto"/>
          <w:sz w:val="28"/>
        </w:rPr>
        <w:t>份纳入投标书中。</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15.7 投标文件的装订必须采用胶粘本，不允许任何活页形式装订（非胶粘方式装订的投标书一律视同活页装订），活页方式装订视为投标无效。</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15.8 如果虚假应标将会导致废标，并将虚假应标投标公司及生产厂家上报政府采购部门并列入黑名单。</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 投标保证金</w:t>
      </w:r>
    </w:p>
    <w:p>
      <w:pPr>
        <w:pStyle w:val="23"/>
        <w:spacing w:line="540" w:lineRule="exact"/>
        <w:ind w:firstLine="560"/>
        <w:rPr>
          <w:rFonts w:ascii="仿宋" w:hAnsi="仿宋" w:eastAsia="仿宋" w:cs="仿宋"/>
        </w:rPr>
      </w:pPr>
      <w:r>
        <w:rPr>
          <w:rFonts w:hint="eastAsia" w:ascii="仿宋" w:hAnsi="仿宋" w:eastAsia="仿宋" w:cs="仿宋"/>
        </w:rPr>
        <w:t>16.1</w:t>
      </w:r>
      <w:r>
        <w:rPr>
          <w:rFonts w:hint="eastAsia" w:ascii="仿宋" w:hAnsi="仿宋" w:eastAsia="仿宋" w:cs="仿宋"/>
          <w:color w:val="auto"/>
        </w:rPr>
        <w:t>投标保证金金</w:t>
      </w:r>
      <w:r>
        <w:rPr>
          <w:rFonts w:hint="eastAsia" w:ascii="仿宋" w:hAnsi="仿宋" w:eastAsia="仿宋" w:cs="仿宋"/>
          <w:color w:val="auto"/>
          <w:szCs w:val="22"/>
        </w:rPr>
        <w:t>额：</w:t>
      </w:r>
      <w:r>
        <w:rPr>
          <w:rFonts w:hint="eastAsia" w:ascii="仿宋" w:hAnsi="仿宋" w:eastAsia="仿宋" w:cs="仿宋"/>
          <w:color w:val="auto"/>
          <w:szCs w:val="22"/>
          <w:lang w:val="en-US" w:eastAsia="zh-CN"/>
        </w:rPr>
        <w:t xml:space="preserve">68000元 </w:t>
      </w:r>
      <w:r>
        <w:rPr>
          <w:rFonts w:hint="eastAsia" w:ascii="仿宋" w:hAnsi="仿宋" w:eastAsia="仿宋" w:cs="仿宋"/>
          <w:color w:val="auto"/>
          <w:szCs w:val="22"/>
        </w:rPr>
        <w:t>。</w:t>
      </w:r>
      <w:r>
        <w:rPr>
          <w:rFonts w:hint="eastAsia" w:ascii="仿宋" w:hAnsi="仿宋" w:eastAsia="仿宋" w:cs="仿宋"/>
        </w:rPr>
        <w:t>须以网银转账的形式由供应商的基本账户汇出，于投标文件递交截止时间前交至招标代理机构指定账户（以实际到账时间为准，逾期无效），公示期结束后予以退还。</w:t>
      </w:r>
    </w:p>
    <w:p>
      <w:pPr>
        <w:pStyle w:val="23"/>
        <w:spacing w:line="540" w:lineRule="exact"/>
        <w:ind w:firstLine="560"/>
        <w:rPr>
          <w:rFonts w:ascii="仿宋" w:hAnsi="仿宋" w:eastAsia="仿宋" w:cs="仿宋"/>
        </w:rPr>
      </w:pPr>
      <w:r>
        <w:rPr>
          <w:rFonts w:hint="eastAsia" w:ascii="仿宋" w:hAnsi="仿宋" w:eastAsia="仿宋" w:cs="仿宋"/>
        </w:rPr>
        <w:t>16.2 投标保证金用于保护本次招标免受供应商的违规、违约行为而引起的风险。</w:t>
      </w:r>
    </w:p>
    <w:p>
      <w:pPr>
        <w:pStyle w:val="24"/>
        <w:snapToGrid w:val="0"/>
        <w:spacing w:line="520" w:lineRule="exact"/>
        <w:ind w:firstLine="567"/>
        <w:jc w:val="both"/>
        <w:rPr>
          <w:rFonts w:hint="eastAsia" w:ascii="仿宋" w:hAnsi="仿宋" w:eastAsia="仿宋" w:cs="仿宋"/>
          <w:b/>
          <w:color w:val="auto"/>
          <w:sz w:val="28"/>
        </w:rPr>
      </w:pPr>
      <w:r>
        <w:rPr>
          <w:rFonts w:hint="eastAsia" w:ascii="仿宋" w:hAnsi="仿宋" w:eastAsia="仿宋" w:cs="仿宋"/>
          <w:color w:val="auto"/>
          <w:sz w:val="28"/>
        </w:rPr>
        <w:t>16.3</w:t>
      </w:r>
      <w:r>
        <w:rPr>
          <w:rFonts w:hint="eastAsia" w:ascii="仿宋" w:hAnsi="仿宋" w:eastAsia="仿宋" w:cs="仿宋"/>
          <w:color w:val="auto"/>
          <w:sz w:val="28"/>
          <w:lang w:val="en-US" w:eastAsia="zh-CN"/>
        </w:rPr>
        <w:t xml:space="preserve"> </w:t>
      </w:r>
      <w:r>
        <w:rPr>
          <w:rFonts w:hint="eastAsia" w:ascii="仿宋" w:hAnsi="仿宋" w:eastAsia="仿宋" w:cs="仿宋"/>
          <w:color w:val="auto"/>
          <w:kern w:val="2"/>
          <w:sz w:val="28"/>
          <w:szCs w:val="20"/>
          <w:lang w:val="en-US" w:eastAsia="zh-CN" w:bidi="ar-SA"/>
        </w:rPr>
        <w:t>投标保证金应用人民币，由投标人按“投标须知前附表”中规定的银行、账号，按16.1条要求的数额办理，于投标截止时间前交招标代理机构。未按要求提交投标保证金的，其投标无效。</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16.4 投标保证金的退还</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在该项目评标公示期满后，新疆新之建工程咨询有限公司收到由供应商提供的以下资料后五个工作日内退还：</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1）打印并加盖供应商公章的账户信息：</w:t>
      </w:r>
      <w:r>
        <w:rPr>
          <w:rFonts w:hint="eastAsia" w:ascii="仿宋" w:hAnsi="仿宋" w:eastAsia="仿宋" w:cs="仿宋"/>
          <w:b/>
          <w:color w:val="auto"/>
          <w:sz w:val="28"/>
        </w:rPr>
        <w:t>行名、行号、户名、账号；</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2）加盖投标人财务公章的第二联复写收据原件，收据中需写明项目名称及项目编号。</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3）金额各公司根据实际情况填写。</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注：请各投标供应商，将以上资料随开标一览表递交至开标现场，如未中标，将按照法定规定期限予以退还。</w:t>
      </w:r>
    </w:p>
    <w:p>
      <w:pPr>
        <w:pStyle w:val="24"/>
        <w:spacing w:line="540" w:lineRule="exact"/>
        <w:ind w:firstLine="560"/>
        <w:rPr>
          <w:rFonts w:ascii="仿宋" w:hAnsi="仿宋" w:eastAsia="仿宋" w:cs="仿宋"/>
          <w:color w:val="auto"/>
          <w:sz w:val="28"/>
        </w:rPr>
      </w:pPr>
      <w:r>
        <w:rPr>
          <w:rFonts w:hint="eastAsia" w:ascii="仿宋" w:hAnsi="仿宋" w:eastAsia="仿宋" w:cs="仿宋"/>
          <w:color w:val="auto"/>
          <w:sz w:val="28"/>
        </w:rPr>
        <w:t>16.5 发生以下情况投标保证金可能被没收：</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16.5.1 如果供应商在投标有效期内撤销投标；</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16.5.2 如果供应商串通投标的；</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16.5.3 如果中标人未能做到：</w:t>
      </w:r>
    </w:p>
    <w:p>
      <w:pPr>
        <w:pStyle w:val="23"/>
        <w:spacing w:line="540" w:lineRule="exact"/>
        <w:ind w:firstLine="560"/>
        <w:rPr>
          <w:rFonts w:ascii="仿宋" w:hAnsi="仿宋" w:eastAsia="仿宋" w:cs="仿宋"/>
        </w:rPr>
      </w:pPr>
      <w:r>
        <w:rPr>
          <w:rFonts w:hint="eastAsia" w:ascii="仿宋" w:hAnsi="仿宋" w:eastAsia="仿宋" w:cs="仿宋"/>
        </w:rPr>
        <w:t>a. 按29条规定签定合同；</w:t>
      </w:r>
    </w:p>
    <w:p>
      <w:pPr>
        <w:pStyle w:val="23"/>
        <w:spacing w:line="540" w:lineRule="exact"/>
        <w:ind w:firstLine="560"/>
        <w:rPr>
          <w:rFonts w:ascii="仿宋" w:hAnsi="仿宋" w:eastAsia="仿宋" w:cs="仿宋"/>
        </w:rPr>
      </w:pPr>
      <w:r>
        <w:rPr>
          <w:rFonts w:hint="eastAsia" w:ascii="仿宋" w:hAnsi="仿宋" w:eastAsia="仿宋" w:cs="仿宋"/>
        </w:rPr>
        <w:t>b. 第32条有关缴纳中标服务费的规定；</w:t>
      </w:r>
    </w:p>
    <w:p>
      <w:pPr>
        <w:pStyle w:val="23"/>
        <w:spacing w:line="540" w:lineRule="exact"/>
        <w:ind w:firstLine="560"/>
        <w:rPr>
          <w:rFonts w:ascii="仿宋" w:hAnsi="仿宋" w:eastAsia="仿宋" w:cs="仿宋"/>
        </w:rPr>
      </w:pPr>
      <w:r>
        <w:rPr>
          <w:rFonts w:hint="eastAsia" w:ascii="仿宋" w:hAnsi="仿宋" w:eastAsia="仿宋" w:cs="仿宋"/>
        </w:rPr>
        <w:t>c. 按招标文件要求提交合同履约保证金的。</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四、投标文件的递交</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17. 投标文件的密封与标记</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17.1 供应商应将投标文件正本和副本</w:t>
      </w:r>
      <w:r>
        <w:rPr>
          <w:rFonts w:hint="eastAsia" w:ascii="仿宋" w:hAnsi="仿宋" w:eastAsia="仿宋" w:cs="仿宋"/>
          <w:b/>
          <w:color w:val="auto"/>
          <w:sz w:val="28"/>
        </w:rPr>
        <w:t>分别装入信袋内</w:t>
      </w:r>
      <w:r>
        <w:rPr>
          <w:rFonts w:hint="eastAsia" w:ascii="仿宋" w:hAnsi="仿宋" w:eastAsia="仿宋" w:cs="仿宋"/>
          <w:color w:val="auto"/>
          <w:sz w:val="28"/>
        </w:rPr>
        <w:t>加以密封，分别在信袋上标“正本”或“副本”，并在密封处加盖公章（或合同专用章）。</w:t>
      </w:r>
    </w:p>
    <w:p>
      <w:pPr>
        <w:pStyle w:val="24"/>
        <w:spacing w:line="520" w:lineRule="exact"/>
        <w:ind w:firstLine="562"/>
        <w:jc w:val="both"/>
        <w:rPr>
          <w:rFonts w:ascii="仿宋" w:hAnsi="仿宋" w:eastAsia="仿宋" w:cs="仿宋"/>
          <w:b/>
          <w:color w:val="auto"/>
          <w:sz w:val="28"/>
        </w:rPr>
      </w:pPr>
      <w:r>
        <w:rPr>
          <w:rFonts w:hint="eastAsia" w:ascii="仿宋" w:hAnsi="仿宋" w:eastAsia="仿宋" w:cs="仿宋"/>
          <w:b/>
          <w:color w:val="auto"/>
          <w:sz w:val="28"/>
        </w:rPr>
        <w:t xml:space="preserve">17.2 </w:t>
      </w:r>
      <w:r>
        <w:rPr>
          <w:rFonts w:hint="eastAsia" w:ascii="仿宋" w:hAnsi="仿宋" w:eastAsia="仿宋"/>
          <w:b/>
          <w:color w:val="auto"/>
          <w:sz w:val="28"/>
        </w:rPr>
        <w:t>供应商应将填好的开标一览表及电子版投标文件分别单独</w:t>
      </w:r>
      <w:r>
        <w:rPr>
          <w:rFonts w:hint="eastAsia" w:ascii="仿宋" w:hAnsi="仿宋" w:eastAsia="仿宋"/>
          <w:b/>
          <w:bCs/>
          <w:color w:val="auto"/>
          <w:sz w:val="28"/>
        </w:rPr>
        <w:t>密封在信袋内，在密封处加盖公章（或合同专用章），在信袋上注明“开标一览表”或“</w:t>
      </w:r>
      <w:r>
        <w:rPr>
          <w:rFonts w:hint="eastAsia" w:ascii="仿宋" w:hAnsi="仿宋" w:eastAsia="仿宋"/>
          <w:b/>
          <w:color w:val="auto"/>
          <w:sz w:val="28"/>
        </w:rPr>
        <w:t>电子版投标文件</w:t>
      </w:r>
      <w:r>
        <w:rPr>
          <w:rFonts w:hint="eastAsia" w:ascii="仿宋" w:hAnsi="仿宋" w:eastAsia="仿宋"/>
          <w:b/>
          <w:bCs/>
          <w:color w:val="auto"/>
          <w:sz w:val="28"/>
        </w:rPr>
        <w:t>”字样，作为投标文件的一部分</w:t>
      </w:r>
      <w:r>
        <w:rPr>
          <w:rFonts w:hint="eastAsia" w:ascii="仿宋" w:hAnsi="仿宋" w:eastAsia="仿宋"/>
          <w:b/>
          <w:color w:val="auto"/>
          <w:sz w:val="28"/>
        </w:rPr>
        <w:t>。</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17.3 所有投标文件信袋封口处均应加贴封条，封条上应写明：</w:t>
      </w:r>
    </w:p>
    <w:p>
      <w:pPr>
        <w:pStyle w:val="2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⑴采购代理机构单位：新疆新之建工程咨询有限公司</w:t>
      </w:r>
    </w:p>
    <w:p>
      <w:pPr>
        <w:pStyle w:val="2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 xml:space="preserve">⑵项目名称： </w:t>
      </w:r>
    </w:p>
    <w:p>
      <w:pPr>
        <w:pStyle w:val="2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⑶招标编号：</w:t>
      </w:r>
    </w:p>
    <w:p>
      <w:pPr>
        <w:pStyle w:val="24"/>
        <w:tabs>
          <w:tab w:val="center" w:pos="5099"/>
        </w:tabs>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⑷投标企业名称和地址：</w:t>
      </w:r>
    </w:p>
    <w:p>
      <w:pPr>
        <w:pStyle w:val="24"/>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⑸注明“开标前不准启封”，“正本”，“副本”，“开标一览表”，“电子版投标文件”。</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17.4 未按本须知要求密封、标记和投递的投标文件，采购代理机构不对其后果负责。</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18. 投标文件递交的截止日期</w:t>
      </w:r>
    </w:p>
    <w:p>
      <w:pPr>
        <w:pStyle w:val="24"/>
        <w:spacing w:line="540" w:lineRule="exact"/>
        <w:ind w:firstLine="560" w:firstLineChars="200"/>
        <w:jc w:val="both"/>
        <w:rPr>
          <w:rFonts w:ascii="仿宋" w:hAnsi="仿宋" w:eastAsia="仿宋" w:cs="仿宋"/>
          <w:color w:val="auto"/>
          <w:sz w:val="28"/>
          <w:u w:val="single"/>
        </w:rPr>
      </w:pPr>
      <w:r>
        <w:rPr>
          <w:rFonts w:hint="eastAsia" w:ascii="仿宋" w:hAnsi="仿宋" w:eastAsia="仿宋" w:cs="仿宋"/>
          <w:color w:val="auto"/>
          <w:sz w:val="28"/>
        </w:rPr>
        <w:t>18.1 供应商必须在《投标须知前附表》中规定的时间之前将投标文件送达到规定的地点。</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18.2 超过招标文件规定的投标截止时间送达的投标文件将不予接受。</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 投标文件的修改、撤回和撤销</w:t>
      </w:r>
    </w:p>
    <w:p>
      <w:pPr>
        <w:pStyle w:val="2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19.1 供应商对其投标文件进行的修改或撤回应以书面形式并在招标文件规定的投标截止时间前送达或邮寄到采购代理机构手中。</w:t>
      </w:r>
    </w:p>
    <w:p>
      <w:pPr>
        <w:pStyle w:val="2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19.2 供应商对投标文件的修改或撤回应按第17和18条规定进行准备、密封、标注和递交。</w:t>
      </w:r>
    </w:p>
    <w:p>
      <w:pPr>
        <w:pStyle w:val="2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19.3 投标截止时间以后，不允许对投标文件进行修改。</w:t>
      </w:r>
    </w:p>
    <w:p>
      <w:pPr>
        <w:pStyle w:val="2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19.4 供应商不得在投标截止时间起至投标文件有效期满前撤销投标文件，否则其投标保证金将被没收。</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20.有下列情形之一的，视为供应商串通投标，其投标无效：</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⑴ 不同供应商的投标文件由同一单位或者个人编制;</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⑵ 不同供应商委托同一单位或者个人办理投标事宜;</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⑶ 不同供应商的投标文件载明的项目管理成员或者联系人员为同一人;</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⑷ 不同供应商的投标文件异常一致或者投标报价呈规律性差异;</w:t>
      </w:r>
    </w:p>
    <w:p>
      <w:pPr>
        <w:pStyle w:val="26"/>
        <w:spacing w:line="540" w:lineRule="exact"/>
        <w:ind w:firstLine="560"/>
        <w:jc w:val="both"/>
        <w:rPr>
          <w:rFonts w:ascii="仿宋" w:hAnsi="仿宋" w:eastAsia="仿宋" w:cs="仿宋"/>
          <w:b/>
          <w:color w:val="auto"/>
          <w:sz w:val="28"/>
        </w:rPr>
      </w:pPr>
      <w:r>
        <w:rPr>
          <w:rFonts w:hint="eastAsia" w:ascii="仿宋" w:hAnsi="仿宋" w:eastAsia="仿宋" w:cs="仿宋"/>
          <w:b/>
          <w:color w:val="auto"/>
          <w:sz w:val="28"/>
        </w:rPr>
        <w:t>⑸ 不同供应商的投标文件相互混装;</w:t>
      </w:r>
    </w:p>
    <w:p>
      <w:pPr>
        <w:pStyle w:val="26"/>
        <w:spacing w:line="540" w:lineRule="exact"/>
        <w:ind w:firstLine="560"/>
        <w:jc w:val="both"/>
        <w:rPr>
          <w:rFonts w:ascii="仿宋" w:hAnsi="仿宋" w:eastAsia="仿宋" w:cs="仿宋"/>
          <w:b/>
          <w:color w:val="auto"/>
          <w:sz w:val="23"/>
          <w:szCs w:val="23"/>
        </w:rPr>
      </w:pPr>
      <w:r>
        <w:rPr>
          <w:rFonts w:hint="eastAsia" w:ascii="仿宋" w:hAnsi="仿宋" w:eastAsia="仿宋" w:cs="仿宋"/>
          <w:b/>
          <w:color w:val="auto"/>
          <w:sz w:val="28"/>
        </w:rPr>
        <w:t>⑹ 不同供应商的投标保证金从同一单位或者个人的账户转出</w:t>
      </w:r>
      <w:r>
        <w:rPr>
          <w:rFonts w:hint="eastAsia" w:ascii="仿宋" w:hAnsi="仿宋" w:eastAsia="仿宋" w:cs="仿宋"/>
          <w:b/>
          <w:color w:val="auto"/>
          <w:sz w:val="23"/>
          <w:szCs w:val="23"/>
        </w:rPr>
        <w:t>。</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五、开标</w:t>
      </w:r>
    </w:p>
    <w:p>
      <w:pPr>
        <w:pStyle w:val="26"/>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 开标</w:t>
      </w:r>
    </w:p>
    <w:p>
      <w:pPr>
        <w:pStyle w:val="24"/>
        <w:spacing w:line="540" w:lineRule="exact"/>
        <w:ind w:left="1" w:firstLine="562" w:firstLineChars="201"/>
        <w:jc w:val="both"/>
        <w:rPr>
          <w:rFonts w:ascii="仿宋" w:hAnsi="仿宋" w:eastAsia="仿宋" w:cs="仿宋"/>
          <w:color w:val="auto"/>
          <w:sz w:val="28"/>
          <w:u w:val="single"/>
        </w:rPr>
      </w:pPr>
      <w:r>
        <w:rPr>
          <w:rFonts w:hint="eastAsia" w:ascii="仿宋" w:hAnsi="仿宋" w:eastAsia="仿宋" w:cs="仿宋"/>
          <w:color w:val="auto"/>
          <w:sz w:val="28"/>
        </w:rPr>
        <w:t>21.1 除非采购代理机构另外书面通知，本项目将按本招标文件《投标须知前附表》中规定的时间和地点开标。</w:t>
      </w:r>
    </w:p>
    <w:p>
      <w:pPr>
        <w:pStyle w:val="24"/>
        <w:spacing w:line="540" w:lineRule="exact"/>
        <w:ind w:firstLine="560"/>
        <w:jc w:val="both"/>
        <w:rPr>
          <w:rFonts w:ascii="仿宋" w:hAnsi="仿宋" w:eastAsia="仿宋" w:cs="仿宋"/>
          <w:b/>
          <w:bCs/>
          <w:color w:val="C00000"/>
          <w:szCs w:val="24"/>
        </w:rPr>
      </w:pPr>
      <w:r>
        <w:rPr>
          <w:rFonts w:hint="eastAsia" w:ascii="仿宋" w:hAnsi="仿宋" w:eastAsia="仿宋" w:cs="仿宋"/>
          <w:color w:val="auto"/>
          <w:sz w:val="28"/>
        </w:rPr>
        <w:t>21.2</w:t>
      </w:r>
      <w:r>
        <w:rPr>
          <w:rFonts w:hint="eastAsia" w:ascii="仿宋" w:hAnsi="仿宋" w:eastAsia="仿宋" w:cs="仿宋"/>
          <w:b/>
          <w:color w:val="auto"/>
          <w:sz w:val="28"/>
        </w:rPr>
        <w:t xml:space="preserve"> 开标时，</w:t>
      </w:r>
      <w:r>
        <w:rPr>
          <w:rFonts w:hint="eastAsia" w:ascii="仿宋" w:hAnsi="仿宋" w:eastAsia="仿宋"/>
          <w:b/>
          <w:color w:val="auto"/>
          <w:sz w:val="28"/>
        </w:rPr>
        <w:t>供应商须在密封的</w:t>
      </w:r>
      <w:r>
        <w:rPr>
          <w:rFonts w:hint="eastAsia" w:ascii="仿宋" w:hAnsi="仿宋" w:eastAsia="仿宋"/>
          <w:b/>
          <w:color w:val="auto"/>
          <w:sz w:val="28"/>
          <w:lang w:eastAsia="zh-CN"/>
        </w:rPr>
        <w:t>投标</w:t>
      </w:r>
      <w:r>
        <w:rPr>
          <w:rFonts w:hint="eastAsia" w:ascii="仿宋" w:hAnsi="仿宋" w:eastAsia="仿宋"/>
          <w:b/>
          <w:color w:val="auto"/>
          <w:sz w:val="28"/>
        </w:rPr>
        <w:t>文件之外随身携带《</w:t>
      </w:r>
      <w:r>
        <w:rPr>
          <w:rFonts w:hint="eastAsia" w:ascii="仿宋" w:hAnsi="仿宋" w:eastAsia="仿宋"/>
          <w:b/>
          <w:color w:val="auto"/>
          <w:sz w:val="28"/>
          <w:lang w:eastAsia="zh-CN"/>
        </w:rPr>
        <w:t>投标</w:t>
      </w:r>
      <w:r>
        <w:rPr>
          <w:rFonts w:hint="eastAsia" w:ascii="仿宋" w:hAnsi="仿宋" w:eastAsia="仿宋"/>
          <w:b/>
          <w:color w:val="auto"/>
          <w:sz w:val="28"/>
        </w:rPr>
        <w:t>须知前附表》第22条要求的证件，以备</w:t>
      </w:r>
      <w:r>
        <w:rPr>
          <w:rFonts w:hint="eastAsia" w:ascii="仿宋" w:hAnsi="仿宋" w:eastAsia="仿宋"/>
          <w:b/>
          <w:color w:val="auto"/>
          <w:sz w:val="28"/>
          <w:lang w:eastAsia="zh-CN"/>
        </w:rPr>
        <w:t>开标</w:t>
      </w:r>
      <w:r>
        <w:rPr>
          <w:rFonts w:hint="eastAsia" w:ascii="仿宋" w:hAnsi="仿宋" w:eastAsia="仿宋"/>
          <w:b/>
          <w:color w:val="auto"/>
          <w:sz w:val="28"/>
        </w:rPr>
        <w:t>时，采购人对其资格进行审查。资格审查不合格的，其</w:t>
      </w:r>
      <w:r>
        <w:rPr>
          <w:rFonts w:hint="eastAsia" w:ascii="仿宋" w:hAnsi="仿宋" w:eastAsia="仿宋"/>
          <w:b/>
          <w:color w:val="auto"/>
          <w:sz w:val="28"/>
          <w:lang w:eastAsia="zh-CN"/>
        </w:rPr>
        <w:t>投标</w:t>
      </w:r>
      <w:r>
        <w:rPr>
          <w:rFonts w:hint="eastAsia" w:ascii="仿宋" w:hAnsi="仿宋" w:eastAsia="仿宋"/>
          <w:b/>
          <w:color w:val="auto"/>
          <w:sz w:val="28"/>
        </w:rPr>
        <w:t>无效。</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21.3 开标时唱《开标一览表》的内容，供应商名称、数量和投标价格等在唱标时一并唱出。</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21.4 唱标完毕后，如果供应商对所唱《开标一览表》内容有异议，应当场立即提出。经现场公证人员及监标人员确认，认为有必要重新唱标的，由唱标员重新唱标。</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21.5 所有唱标均记录在案，并经各供应商代表、公证人员和监标人员签字，作为各供应商投标文件的组成部分。</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六、资格审查</w:t>
      </w:r>
    </w:p>
    <w:p>
      <w:pPr>
        <w:pStyle w:val="24"/>
        <w:spacing w:line="540" w:lineRule="exact"/>
        <w:ind w:firstLine="561"/>
        <w:rPr>
          <w:rFonts w:ascii="仿宋" w:hAnsi="仿宋" w:eastAsia="仿宋" w:cs="仿宋"/>
          <w:color w:val="auto"/>
          <w:sz w:val="28"/>
        </w:rPr>
      </w:pPr>
      <w:r>
        <w:rPr>
          <w:rFonts w:hint="eastAsia" w:ascii="仿宋" w:hAnsi="仿宋" w:eastAsia="仿宋" w:cs="仿宋"/>
          <w:color w:val="auto"/>
          <w:sz w:val="28"/>
        </w:rPr>
        <w:t>22. 资格审查</w:t>
      </w:r>
    </w:p>
    <w:p>
      <w:pPr>
        <w:pStyle w:val="24"/>
        <w:spacing w:line="540" w:lineRule="exact"/>
        <w:ind w:firstLine="561"/>
        <w:rPr>
          <w:rFonts w:ascii="仿宋" w:hAnsi="仿宋" w:eastAsia="仿宋" w:cs="仿宋"/>
          <w:b/>
          <w:color w:val="auto"/>
          <w:sz w:val="28"/>
        </w:rPr>
      </w:pPr>
      <w:r>
        <w:rPr>
          <w:rFonts w:hint="eastAsia" w:ascii="仿宋" w:hAnsi="仿宋" w:eastAsia="仿宋" w:cs="仿宋"/>
          <w:b/>
          <w:color w:val="auto"/>
          <w:sz w:val="28"/>
        </w:rPr>
        <w:t>22.1 开标结束后，采购人按照本章第8.1.1条中第1-5项规定的内容对各供应商的投标文件进行资格审查。资格审查不合格的，其投标无效。</w:t>
      </w:r>
    </w:p>
    <w:p>
      <w:pPr>
        <w:pStyle w:val="24"/>
        <w:spacing w:line="540" w:lineRule="exact"/>
        <w:ind w:firstLine="561"/>
        <w:rPr>
          <w:rFonts w:ascii="仿宋" w:hAnsi="仿宋" w:eastAsia="仿宋" w:cs="仿宋"/>
          <w:b/>
          <w:color w:val="auto"/>
          <w:sz w:val="28"/>
        </w:rPr>
      </w:pPr>
      <w:r>
        <w:rPr>
          <w:rFonts w:hint="eastAsia" w:ascii="仿宋" w:hAnsi="仿宋" w:eastAsia="仿宋" w:cs="仿宋"/>
          <w:color w:val="auto"/>
          <w:sz w:val="28"/>
        </w:rPr>
        <w:t>22.2 合格供应商不足三家的，不进行评标。</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七、评标和定标</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 评标原则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23.1 本项目的评标遵循公平、公正、科学、择优的原则。</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23.3 不徇私情，不明招暗定。</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23.4 资格审查合格的供应商，均有同等机会参加竞争。</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23.5 评标人员不得私自泄露评标内容，不得进行旨在影响评标结果公正、公平的任何活动。</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 评标方法</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24.2 评标的依据为招标文件和投标文件。根据相关法律法规的规定，评标委员会不以任何外部证据作为其评标的依据或标准。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24.3 评标过程将严格保密。开标后直到授予中标人合同止，凡是属于审查、澄清、评价和比较的有关评标资料以及授标建议等均不得向供应商或其他无关的人员透露。</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24.4 在评标的整个过程中，供应商所进行的旨在影响评标结果的活动，可能导致其投标被拒绝，或者被取消中标资格。</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24.5 本次招标采用综合评分法进行评标。评标分符合性审查和详细评审两个阶段。</w:t>
      </w:r>
    </w:p>
    <w:p>
      <w:pPr>
        <w:pStyle w:val="24"/>
        <w:spacing w:line="540" w:lineRule="exact"/>
        <w:ind w:firstLine="562"/>
        <w:jc w:val="both"/>
        <w:rPr>
          <w:rFonts w:ascii="仿宋" w:hAnsi="仿宋" w:eastAsia="仿宋" w:cs="仿宋"/>
          <w:b/>
          <w:color w:val="auto"/>
          <w:sz w:val="28"/>
        </w:rPr>
      </w:pPr>
      <w:r>
        <w:rPr>
          <w:rFonts w:hint="eastAsia" w:ascii="仿宋" w:hAnsi="仿宋" w:eastAsia="仿宋" w:cs="仿宋"/>
          <w:b/>
          <w:color w:val="auto"/>
          <w:sz w:val="28"/>
        </w:rPr>
        <w:t>24.5.1 只有通过符合性审查的投标文件才可进入详细评审阶段。</w:t>
      </w:r>
    </w:p>
    <w:p>
      <w:pPr>
        <w:pStyle w:val="24"/>
        <w:spacing w:line="540" w:lineRule="exact"/>
        <w:ind w:firstLine="562"/>
        <w:jc w:val="both"/>
        <w:rPr>
          <w:rFonts w:ascii="仿宋" w:hAnsi="仿宋" w:eastAsia="仿宋" w:cs="仿宋"/>
          <w:color w:val="auto"/>
          <w:sz w:val="28"/>
        </w:rPr>
      </w:pPr>
      <w:r>
        <w:rPr>
          <w:rFonts w:hint="eastAsia" w:ascii="仿宋" w:hAnsi="仿宋" w:eastAsia="仿宋" w:cs="仿宋"/>
          <w:b/>
          <w:color w:val="auto"/>
          <w:sz w:val="28"/>
        </w:rPr>
        <w:t>24.5.2 详细评审分为商务评审（含投标报价得分计算）和技术评审两个部分。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24.6 符合性审查</w:t>
      </w:r>
    </w:p>
    <w:p>
      <w:pPr>
        <w:pStyle w:val="24"/>
        <w:spacing w:line="540" w:lineRule="exact"/>
        <w:ind w:firstLine="560"/>
        <w:jc w:val="both"/>
        <w:rPr>
          <w:rFonts w:ascii="仿宋" w:hAnsi="仿宋" w:eastAsia="仿宋" w:cs="仿宋"/>
          <w:b/>
          <w:color w:val="auto"/>
          <w:sz w:val="28"/>
        </w:rPr>
      </w:pPr>
      <w:r>
        <w:rPr>
          <w:rFonts w:hint="eastAsia" w:ascii="仿宋" w:hAnsi="仿宋" w:eastAsia="仿宋" w:cs="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rPr>
        <w:t>与招标文件有重大偏离的投标文件将被拒绝，投标无效。具体评审内容系指：</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24.6.1 投标文件组成不完整，主要内容未能按招标文件规定的内容、格式填写、装订；</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24.6.2 投标文件的有效期不满足招标文件的规定；</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24.6.3 投标代表授权书未能由法定代表人签署</w:t>
      </w:r>
      <w:r>
        <w:rPr>
          <w:rFonts w:hint="eastAsia" w:ascii="仿宋" w:hAnsi="仿宋" w:eastAsia="仿宋" w:cs="仿宋"/>
          <w:b/>
          <w:sz w:val="28"/>
          <w:lang w:val="zh-CN"/>
        </w:rPr>
        <w:t>并加盖公章</w:t>
      </w:r>
      <w:r>
        <w:rPr>
          <w:rFonts w:hint="eastAsia" w:ascii="仿宋" w:hAnsi="仿宋" w:eastAsia="仿宋" w:cs="仿宋"/>
          <w:b/>
          <w:sz w:val="28"/>
        </w:rPr>
        <w:t>；</w:t>
      </w:r>
    </w:p>
    <w:p>
      <w:pPr>
        <w:pStyle w:val="24"/>
        <w:spacing w:line="5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24.6.4 投标文件没有按照规定在应由企业法人或法人授权代表在所有规定签章处逐一签署及加盖单位公章的；</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24.6.5 投标文件针对同一种货物出现了两个或两个以上的报价；</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24.6.6 明显不符合招标文件关于对招标货物技术规格和标准的要求；</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24.6.7 投标文件载明的招标项目交货期限超过招标文件规定的期限；</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24.6.8 投标文件载明的供货范围、货物包装方式、检验标准和方法等不符合招标文件的要求；</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24.6.9 供应商的报价超过预算价或最高限价；</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b/>
          <w:sz w:val="28"/>
        </w:rPr>
        <w:t>24.6.10 投标文件含有采购人不能接受的附加条件；</w:t>
      </w:r>
    </w:p>
    <w:p>
      <w:pPr>
        <w:pStyle w:val="23"/>
        <w:spacing w:line="540" w:lineRule="exact"/>
        <w:ind w:firstLine="562"/>
        <w:rPr>
          <w:rFonts w:ascii="仿宋" w:hAnsi="仿宋" w:eastAsia="仿宋" w:cs="仿宋"/>
          <w:b/>
        </w:rPr>
      </w:pPr>
      <w:r>
        <w:rPr>
          <w:rFonts w:hint="eastAsia" w:ascii="仿宋" w:hAnsi="仿宋" w:eastAsia="仿宋" w:cs="仿宋"/>
          <w:b/>
        </w:rPr>
        <w:t>24.6.11 没有实质性响应招标文件（商务条款）规定的；</w:t>
      </w:r>
    </w:p>
    <w:p>
      <w:pPr>
        <w:pStyle w:val="23"/>
        <w:spacing w:line="540" w:lineRule="exact"/>
        <w:ind w:firstLine="562"/>
        <w:rPr>
          <w:rFonts w:ascii="仿宋" w:hAnsi="仿宋" w:eastAsia="仿宋" w:cs="仿宋"/>
          <w:b/>
        </w:rPr>
      </w:pPr>
      <w:r>
        <w:rPr>
          <w:rFonts w:hint="eastAsia" w:ascii="仿宋" w:hAnsi="仿宋" w:eastAsia="仿宋" w:cs="仿宋"/>
          <w:b/>
        </w:rPr>
        <w:t>24.6.12不符合法律、法规和招标文件中规定的其他实质性要求。</w:t>
      </w:r>
    </w:p>
    <w:p>
      <w:pPr>
        <w:pStyle w:val="23"/>
        <w:spacing w:line="540" w:lineRule="exact"/>
        <w:ind w:firstLine="560"/>
        <w:rPr>
          <w:rFonts w:ascii="仿宋" w:hAnsi="仿宋" w:eastAsia="仿宋" w:cs="仿宋"/>
        </w:rPr>
      </w:pPr>
      <w:r>
        <w:rPr>
          <w:rFonts w:hint="eastAsia" w:ascii="仿宋" w:hAnsi="仿宋" w:eastAsia="仿宋" w:cs="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24.7.1 投标文件中开标一览表内容与投标文件中相应内容不一致的，以开标一览表为准；</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24.7.2 投标文件的大写金额和小写金额不一致的，以大写金额为准；</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24.7.3 单价金额小数点或者百分比有明显错位的，以开标一览表的总价为准，并修改单价；</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24.7.4 总价金额与按单价汇总金额不一致的，以单价金额计算结果为准。</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24.7.5 同时出现两种以上不一致的，按照上述规定的顺序修正。</w:t>
      </w:r>
      <w:r>
        <w:rPr>
          <w:rFonts w:hint="eastAsia" w:ascii="仿宋" w:hAnsi="仿宋" w:eastAsia="仿宋" w:cs="仿宋"/>
          <w:b/>
          <w:sz w:val="28"/>
        </w:rPr>
        <w:t>修正后的报价须供应商确认，如果供应商拒绝确认，其投标无效。</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24.7.6 对不同文字文本投标文件的解释发生异议的，以中文文本为准。</w:t>
      </w:r>
    </w:p>
    <w:p>
      <w:pPr>
        <w:pStyle w:val="13"/>
        <w:spacing w:before="0" w:beforeAutospacing="0" w:after="0" w:afterAutospacing="0" w:line="540" w:lineRule="exact"/>
        <w:ind w:firstLine="560" w:firstLineChars="200"/>
        <w:rPr>
          <w:rFonts w:ascii="仿宋" w:hAnsi="仿宋" w:eastAsia="仿宋" w:cs="仿宋"/>
          <w:sz w:val="28"/>
        </w:rPr>
      </w:pPr>
      <w:r>
        <w:rPr>
          <w:rFonts w:hint="eastAsia" w:ascii="仿宋" w:hAnsi="仿宋" w:eastAsia="仿宋" w:cs="仿宋"/>
          <w:sz w:val="28"/>
        </w:rPr>
        <w:t>24.7.7 评标委员会将拒绝被定为实质上非响应性的投标，供应商不能通过修正或撤销不符之处而使其投标成为响应性投标。</w:t>
      </w:r>
    </w:p>
    <w:p>
      <w:pPr>
        <w:pStyle w:val="13"/>
        <w:spacing w:before="0" w:beforeAutospacing="0" w:after="0" w:afterAutospacing="0" w:line="540" w:lineRule="exact"/>
        <w:ind w:firstLine="560" w:firstLineChars="200"/>
        <w:rPr>
          <w:rFonts w:ascii="仿宋" w:hAnsi="仿宋" w:eastAsia="仿宋" w:cs="仿宋"/>
          <w:b/>
          <w:sz w:val="28"/>
        </w:rPr>
      </w:pPr>
      <w:r>
        <w:rPr>
          <w:rFonts w:hint="eastAsia" w:ascii="仿宋" w:hAnsi="仿宋" w:eastAsia="仿宋" w:cs="仿宋"/>
          <w:sz w:val="28"/>
        </w:rPr>
        <w:t>24.7.8 评标委员会将允许投标中有微小的不正规、不一致或不规则，而该微小之处不构成重大偏离。</w:t>
      </w:r>
    </w:p>
    <w:p>
      <w:pPr>
        <w:pStyle w:val="27"/>
        <w:spacing w:line="540" w:lineRule="exact"/>
        <w:ind w:firstLine="560"/>
        <w:jc w:val="both"/>
        <w:rPr>
          <w:rFonts w:ascii="仿宋" w:hAnsi="仿宋" w:eastAsia="仿宋" w:cs="仿宋"/>
          <w:b w:val="0"/>
          <w:kern w:val="0"/>
          <w:sz w:val="28"/>
        </w:rPr>
      </w:pPr>
      <w:r>
        <w:rPr>
          <w:rFonts w:hint="eastAsia" w:ascii="仿宋" w:hAnsi="仿宋" w:eastAsia="仿宋" w:cs="仿宋"/>
          <w:b w:val="0"/>
          <w:kern w:val="0"/>
          <w:sz w:val="28"/>
        </w:rPr>
        <w:t>24.8 详细评审</w:t>
      </w:r>
    </w:p>
    <w:p>
      <w:pPr>
        <w:pStyle w:val="27"/>
        <w:spacing w:line="540" w:lineRule="exact"/>
        <w:ind w:firstLine="560"/>
        <w:jc w:val="both"/>
        <w:rPr>
          <w:rFonts w:ascii="仿宋" w:hAnsi="仿宋" w:eastAsia="仿宋" w:cs="仿宋"/>
          <w:b w:val="0"/>
          <w:kern w:val="0"/>
          <w:sz w:val="28"/>
        </w:rPr>
      </w:pPr>
      <w:r>
        <w:rPr>
          <w:rFonts w:hint="eastAsia" w:ascii="仿宋" w:hAnsi="仿宋" w:eastAsia="仿宋" w:cs="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7"/>
        <w:spacing w:line="540" w:lineRule="exact"/>
        <w:ind w:firstLine="562"/>
        <w:jc w:val="left"/>
        <w:rPr>
          <w:rFonts w:ascii="仿宋" w:hAnsi="仿宋" w:eastAsia="仿宋" w:cs="仿宋"/>
          <w:sz w:val="28"/>
        </w:rPr>
      </w:pPr>
      <w:r>
        <w:rPr>
          <w:rFonts w:hint="eastAsia" w:ascii="仿宋" w:hAnsi="仿宋" w:eastAsia="仿宋" w:cs="仿宋"/>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7"/>
        <w:spacing w:line="540" w:lineRule="exact"/>
        <w:ind w:firstLine="562"/>
        <w:jc w:val="both"/>
        <w:rPr>
          <w:rFonts w:ascii="仿宋" w:hAnsi="仿宋" w:eastAsia="仿宋" w:cs="仿宋"/>
          <w:sz w:val="28"/>
        </w:rPr>
      </w:pPr>
      <w:r>
        <w:rPr>
          <w:rFonts w:hint="eastAsia" w:ascii="仿宋" w:hAnsi="仿宋" w:eastAsia="仿宋" w:cs="仿宋"/>
          <w:sz w:val="28"/>
        </w:rPr>
        <w:t>具体分值见下表：</w:t>
      </w:r>
    </w:p>
    <w:p>
      <w:pPr>
        <w:pStyle w:val="27"/>
        <w:numPr>
          <w:ilvl w:val="0"/>
          <w:numId w:val="2"/>
        </w:numPr>
        <w:spacing w:afterLines="50" w:line="540" w:lineRule="exact"/>
        <w:ind w:firstLine="560" w:firstLineChars="0"/>
        <w:jc w:val="left"/>
        <w:rPr>
          <w:rFonts w:ascii="仿宋" w:hAnsi="仿宋" w:eastAsia="仿宋" w:cs="仿宋"/>
          <w:b w:val="0"/>
          <w:sz w:val="28"/>
        </w:rPr>
      </w:pPr>
      <w:r>
        <w:rPr>
          <w:rFonts w:hint="eastAsia" w:ascii="仿宋" w:hAnsi="仿宋" w:eastAsia="仿宋" w:cs="仿宋"/>
          <w:b w:val="0"/>
          <w:sz w:val="28"/>
        </w:rPr>
        <w:t>商务部分（</w:t>
      </w:r>
      <w:r>
        <w:rPr>
          <w:rFonts w:hint="eastAsia" w:ascii="仿宋" w:hAnsi="仿宋" w:eastAsia="仿宋" w:cs="仿宋"/>
          <w:b w:val="0"/>
          <w:sz w:val="24"/>
          <w:szCs w:val="24"/>
        </w:rPr>
        <w:t>40分</w:t>
      </w:r>
      <w:r>
        <w:rPr>
          <w:rFonts w:hint="eastAsia" w:ascii="仿宋" w:hAnsi="仿宋" w:eastAsia="仿宋" w:cs="仿宋"/>
          <w:b w:val="0"/>
          <w:sz w:val="28"/>
        </w:rPr>
        <w:t>）</w:t>
      </w:r>
    </w:p>
    <w:tbl>
      <w:tblPr>
        <w:tblStyle w:val="16"/>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37"/>
        <w:gridCol w:w="1035"/>
        <w:gridCol w:w="5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134" w:type="dxa"/>
            <w:gridSpan w:val="2"/>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评审项目</w:t>
            </w:r>
          </w:p>
        </w:tc>
        <w:tc>
          <w:tcPr>
            <w:tcW w:w="1035" w:type="dxa"/>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分值</w:t>
            </w:r>
          </w:p>
        </w:tc>
        <w:tc>
          <w:tcPr>
            <w:tcW w:w="5848" w:type="dxa"/>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134" w:type="dxa"/>
            <w:gridSpan w:val="2"/>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价格</w:t>
            </w:r>
          </w:p>
        </w:tc>
        <w:tc>
          <w:tcPr>
            <w:tcW w:w="1035" w:type="dxa"/>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30分</w:t>
            </w:r>
          </w:p>
        </w:tc>
        <w:tc>
          <w:tcPr>
            <w:tcW w:w="5848" w:type="dxa"/>
            <w:vAlign w:val="center"/>
          </w:tcPr>
          <w:p>
            <w:pPr>
              <w:widowControl/>
              <w:spacing w:line="360" w:lineRule="exact"/>
              <w:rPr>
                <w:rFonts w:ascii="仿宋" w:hAnsi="仿宋" w:eastAsia="仿宋" w:cs="仿宋"/>
                <w:bCs/>
                <w:kern w:val="0"/>
                <w:sz w:val="24"/>
                <w:szCs w:val="24"/>
              </w:rPr>
            </w:pPr>
            <w:r>
              <w:rPr>
                <w:rFonts w:hint="eastAsia" w:ascii="仿宋" w:hAnsi="仿宋" w:eastAsia="仿宋" w:cs="仿宋"/>
                <w:bCs/>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商务条件</w:t>
            </w:r>
          </w:p>
        </w:tc>
        <w:tc>
          <w:tcPr>
            <w:tcW w:w="1337" w:type="dxa"/>
            <w:vAlign w:val="center"/>
          </w:tcPr>
          <w:p>
            <w:pPr>
              <w:pStyle w:val="28"/>
              <w:spacing w:line="420" w:lineRule="exact"/>
              <w:rPr>
                <w:rFonts w:ascii="仿宋" w:hAnsi="仿宋" w:eastAsia="仿宋" w:cs="仿宋"/>
                <w:bCs/>
                <w:color w:val="auto"/>
                <w:sz w:val="24"/>
                <w:szCs w:val="24"/>
              </w:rPr>
            </w:pPr>
            <w:r>
              <w:rPr>
                <w:rFonts w:hint="eastAsia" w:ascii="仿宋" w:hAnsi="仿宋" w:eastAsia="仿宋" w:cs="仿宋"/>
                <w:bCs/>
                <w:color w:val="auto"/>
                <w:sz w:val="24"/>
                <w:szCs w:val="24"/>
              </w:rPr>
              <w:t>付款方式</w:t>
            </w:r>
          </w:p>
        </w:tc>
        <w:tc>
          <w:tcPr>
            <w:tcW w:w="1035" w:type="dxa"/>
            <w:vAlign w:val="center"/>
          </w:tcPr>
          <w:p>
            <w:pPr>
              <w:pStyle w:val="28"/>
              <w:spacing w:line="420" w:lineRule="exact"/>
              <w:rPr>
                <w:rFonts w:ascii="仿宋" w:hAnsi="仿宋" w:eastAsia="仿宋" w:cs="仿宋"/>
                <w:bCs/>
                <w:color w:val="auto"/>
                <w:sz w:val="24"/>
                <w:szCs w:val="24"/>
              </w:rPr>
            </w:pPr>
            <w:r>
              <w:rPr>
                <w:rFonts w:hint="eastAsia" w:ascii="仿宋" w:hAnsi="仿宋" w:eastAsia="仿宋" w:cs="仿宋"/>
                <w:bCs/>
                <w:color w:val="auto"/>
                <w:sz w:val="24"/>
                <w:szCs w:val="24"/>
              </w:rPr>
              <w:t>1分</w:t>
            </w:r>
          </w:p>
        </w:tc>
        <w:tc>
          <w:tcPr>
            <w:tcW w:w="5848" w:type="dxa"/>
            <w:vAlign w:val="center"/>
          </w:tcPr>
          <w:p>
            <w:pPr>
              <w:widowControl/>
              <w:spacing w:line="360" w:lineRule="exact"/>
              <w:rPr>
                <w:rFonts w:ascii="仿宋" w:hAnsi="仿宋" w:eastAsia="仿宋" w:cs="仿宋"/>
                <w:bCs/>
                <w:sz w:val="24"/>
                <w:szCs w:val="24"/>
              </w:rPr>
            </w:pPr>
            <w:r>
              <w:rPr>
                <w:rFonts w:hint="eastAsia" w:ascii="仿宋" w:hAnsi="仿宋" w:eastAsia="仿宋" w:cs="仿宋"/>
                <w:bCs/>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vAlign w:val="center"/>
          </w:tcPr>
          <w:p>
            <w:pPr>
              <w:pStyle w:val="28"/>
              <w:spacing w:line="360" w:lineRule="exact"/>
              <w:rPr>
                <w:rFonts w:ascii="仿宋" w:hAnsi="仿宋" w:eastAsia="仿宋" w:cs="仿宋"/>
                <w:bCs/>
                <w:color w:val="auto"/>
                <w:sz w:val="24"/>
                <w:szCs w:val="24"/>
              </w:rPr>
            </w:pPr>
          </w:p>
        </w:tc>
        <w:tc>
          <w:tcPr>
            <w:tcW w:w="1337" w:type="dxa"/>
            <w:vAlign w:val="center"/>
          </w:tcPr>
          <w:p>
            <w:pPr>
              <w:pStyle w:val="28"/>
              <w:spacing w:line="420" w:lineRule="exact"/>
              <w:rPr>
                <w:rFonts w:ascii="仿宋" w:hAnsi="仿宋" w:eastAsia="仿宋" w:cs="仿宋"/>
                <w:bCs/>
                <w:color w:val="auto"/>
                <w:sz w:val="24"/>
                <w:szCs w:val="24"/>
              </w:rPr>
            </w:pPr>
            <w:r>
              <w:rPr>
                <w:rFonts w:hint="eastAsia" w:ascii="仿宋" w:hAnsi="仿宋" w:eastAsia="仿宋" w:cs="仿宋"/>
                <w:bCs/>
                <w:color w:val="auto"/>
                <w:sz w:val="24"/>
                <w:szCs w:val="24"/>
              </w:rPr>
              <w:t>交货期</w:t>
            </w:r>
          </w:p>
        </w:tc>
        <w:tc>
          <w:tcPr>
            <w:tcW w:w="1035" w:type="dxa"/>
            <w:vAlign w:val="center"/>
          </w:tcPr>
          <w:p>
            <w:pPr>
              <w:pStyle w:val="28"/>
              <w:spacing w:line="420" w:lineRule="exact"/>
              <w:rPr>
                <w:rFonts w:ascii="仿宋" w:hAnsi="仿宋" w:eastAsia="仿宋" w:cs="仿宋"/>
                <w:bCs/>
                <w:color w:val="auto"/>
                <w:sz w:val="24"/>
                <w:szCs w:val="24"/>
              </w:rPr>
            </w:pPr>
            <w:r>
              <w:rPr>
                <w:rFonts w:hint="eastAsia" w:ascii="仿宋" w:hAnsi="仿宋" w:eastAsia="仿宋" w:cs="仿宋"/>
                <w:bCs/>
                <w:color w:val="auto"/>
                <w:sz w:val="24"/>
                <w:szCs w:val="24"/>
              </w:rPr>
              <w:t>1分</w:t>
            </w:r>
          </w:p>
        </w:tc>
        <w:tc>
          <w:tcPr>
            <w:tcW w:w="5848" w:type="dxa"/>
            <w:vAlign w:val="center"/>
          </w:tcPr>
          <w:p>
            <w:pPr>
              <w:widowControl/>
              <w:spacing w:line="360" w:lineRule="exact"/>
              <w:rPr>
                <w:rFonts w:ascii="仿宋" w:hAnsi="仿宋" w:eastAsia="仿宋" w:cs="仿宋"/>
                <w:bCs/>
                <w:sz w:val="24"/>
                <w:szCs w:val="24"/>
              </w:rPr>
            </w:pPr>
            <w:r>
              <w:rPr>
                <w:rFonts w:hint="eastAsia" w:ascii="仿宋" w:hAnsi="仿宋" w:eastAsia="仿宋" w:cs="仿宋"/>
                <w:bCs/>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97" w:type="dxa"/>
            <w:vMerge w:val="continue"/>
            <w:vAlign w:val="center"/>
          </w:tcPr>
          <w:p>
            <w:pPr>
              <w:pStyle w:val="28"/>
              <w:spacing w:line="360" w:lineRule="exact"/>
              <w:rPr>
                <w:rFonts w:ascii="仿宋" w:hAnsi="仿宋" w:eastAsia="仿宋" w:cs="仿宋"/>
                <w:bCs/>
                <w:color w:val="auto"/>
                <w:sz w:val="24"/>
                <w:szCs w:val="24"/>
              </w:rPr>
            </w:pPr>
          </w:p>
        </w:tc>
        <w:tc>
          <w:tcPr>
            <w:tcW w:w="1337" w:type="dxa"/>
            <w:vAlign w:val="center"/>
          </w:tcPr>
          <w:p>
            <w:pPr>
              <w:pStyle w:val="28"/>
              <w:spacing w:line="460" w:lineRule="exact"/>
              <w:rPr>
                <w:rFonts w:ascii="仿宋" w:hAnsi="仿宋" w:eastAsia="仿宋" w:cs="仿宋"/>
                <w:bCs/>
                <w:color w:val="auto"/>
                <w:sz w:val="24"/>
                <w:szCs w:val="24"/>
              </w:rPr>
            </w:pPr>
            <w:r>
              <w:rPr>
                <w:rFonts w:hint="eastAsia" w:ascii="仿宋" w:hAnsi="仿宋" w:eastAsia="仿宋" w:cs="仿宋"/>
                <w:bCs/>
                <w:color w:val="auto"/>
                <w:sz w:val="24"/>
                <w:szCs w:val="24"/>
              </w:rPr>
              <w:t>业绩</w:t>
            </w:r>
          </w:p>
        </w:tc>
        <w:tc>
          <w:tcPr>
            <w:tcW w:w="1035" w:type="dxa"/>
            <w:vAlign w:val="center"/>
          </w:tcPr>
          <w:p>
            <w:pPr>
              <w:pStyle w:val="28"/>
              <w:spacing w:line="460" w:lineRule="exact"/>
              <w:rPr>
                <w:rFonts w:ascii="仿宋" w:hAnsi="仿宋" w:eastAsia="仿宋" w:cs="仿宋"/>
                <w:bCs/>
                <w:color w:val="auto"/>
                <w:sz w:val="24"/>
                <w:szCs w:val="24"/>
              </w:rPr>
            </w:pPr>
            <w:r>
              <w:rPr>
                <w:rFonts w:hint="eastAsia" w:ascii="仿宋" w:hAnsi="仿宋" w:eastAsia="仿宋" w:cs="仿宋"/>
                <w:bCs/>
                <w:color w:val="auto"/>
                <w:sz w:val="24"/>
                <w:szCs w:val="24"/>
              </w:rPr>
              <w:t>8分</w:t>
            </w:r>
          </w:p>
        </w:tc>
        <w:tc>
          <w:tcPr>
            <w:tcW w:w="5848" w:type="dxa"/>
            <w:vAlign w:val="center"/>
          </w:tcPr>
          <w:p>
            <w:pPr>
              <w:widowControl/>
              <w:spacing w:line="360" w:lineRule="exact"/>
              <w:rPr>
                <w:rFonts w:ascii="仿宋" w:hAnsi="仿宋" w:eastAsia="仿宋" w:cs="仿宋"/>
                <w:bCs/>
                <w:sz w:val="24"/>
                <w:szCs w:val="24"/>
              </w:rPr>
            </w:pPr>
            <w:r>
              <w:rPr>
                <w:rFonts w:hint="eastAsia" w:ascii="仿宋" w:hAnsi="仿宋" w:eastAsia="仿宋" w:cs="仿宋"/>
                <w:bCs/>
                <w:kern w:val="0"/>
                <w:sz w:val="24"/>
                <w:szCs w:val="24"/>
              </w:rPr>
              <w:t>每提供1份业绩得1分，满分8分。以投标人提供的业绩证明资料如合同或者中标通知书复印件为准，未提供证明资料或无效的，不计分。</w:t>
            </w:r>
          </w:p>
        </w:tc>
      </w:tr>
    </w:tbl>
    <w:p>
      <w:pPr>
        <w:pStyle w:val="27"/>
        <w:spacing w:beforeLines="50" w:afterLines="50" w:line="460" w:lineRule="exact"/>
        <w:ind w:firstLine="560"/>
        <w:jc w:val="left"/>
        <w:rPr>
          <w:rFonts w:ascii="仿宋" w:hAnsi="仿宋" w:eastAsia="仿宋" w:cs="仿宋"/>
          <w:sz w:val="28"/>
        </w:rPr>
      </w:pPr>
      <w:r>
        <w:rPr>
          <w:rFonts w:hint="eastAsia" w:ascii="仿宋" w:hAnsi="仿宋" w:eastAsia="仿宋" w:cs="仿宋"/>
          <w:b w:val="0"/>
          <w:sz w:val="28"/>
        </w:rPr>
        <w:t>B、技术部分（</w:t>
      </w:r>
      <w:r>
        <w:rPr>
          <w:rFonts w:hint="eastAsia" w:ascii="仿宋" w:hAnsi="仿宋" w:eastAsia="仿宋" w:cs="仿宋"/>
          <w:b w:val="0"/>
          <w:sz w:val="24"/>
          <w:szCs w:val="24"/>
        </w:rPr>
        <w:t>60分</w:t>
      </w:r>
      <w:r>
        <w:rPr>
          <w:rFonts w:hint="eastAsia" w:ascii="仿宋" w:hAnsi="仿宋" w:eastAsia="仿宋" w:cs="仿宋"/>
          <w:b w:val="0"/>
          <w:sz w:val="28"/>
        </w:rPr>
        <w:t>）</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2631"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评审项目</w:t>
            </w:r>
          </w:p>
        </w:tc>
        <w:tc>
          <w:tcPr>
            <w:tcW w:w="962"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分值</w:t>
            </w:r>
          </w:p>
        </w:tc>
        <w:tc>
          <w:tcPr>
            <w:tcW w:w="5636"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631"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技术参数响应</w:t>
            </w:r>
          </w:p>
        </w:tc>
        <w:tc>
          <w:tcPr>
            <w:tcW w:w="962"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30分</w:t>
            </w:r>
          </w:p>
        </w:tc>
        <w:tc>
          <w:tcPr>
            <w:tcW w:w="5636" w:type="dxa"/>
            <w:vAlign w:val="center"/>
          </w:tcPr>
          <w:p>
            <w:pPr>
              <w:widowControl/>
              <w:spacing w:line="360" w:lineRule="exac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技术参数满足招标文件要求的得30分；技术条款每偏离一条扣除2分，最低得0分，最高得30分。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技术支持资料</w:t>
            </w:r>
          </w:p>
        </w:tc>
        <w:tc>
          <w:tcPr>
            <w:tcW w:w="962" w:type="dxa"/>
            <w:vAlign w:val="center"/>
          </w:tcPr>
          <w:p>
            <w:pPr>
              <w:pStyle w:val="28"/>
              <w:snapToGrid w:val="0"/>
              <w:rPr>
                <w:rFonts w:ascii="仿宋" w:hAnsi="仿宋" w:eastAsia="仿宋" w:cs="仿宋"/>
                <w:bCs/>
                <w:color w:val="auto"/>
                <w:sz w:val="24"/>
                <w:szCs w:val="24"/>
              </w:rPr>
            </w:pPr>
            <w:r>
              <w:rPr>
                <w:rFonts w:hint="eastAsia" w:ascii="仿宋" w:hAnsi="仿宋" w:eastAsia="仿宋" w:cs="仿宋"/>
                <w:bCs/>
                <w:color w:val="auto"/>
                <w:sz w:val="24"/>
                <w:szCs w:val="24"/>
              </w:rPr>
              <w:t>10分</w:t>
            </w:r>
          </w:p>
        </w:tc>
        <w:tc>
          <w:tcPr>
            <w:tcW w:w="5636" w:type="dxa"/>
            <w:vAlign w:val="center"/>
          </w:tcPr>
          <w:p>
            <w:pPr>
              <w:widowControl/>
              <w:spacing w:line="360" w:lineRule="exac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设备有技术支持资料的得10分，无技术支持资料的不得分。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授权文件</w:t>
            </w:r>
          </w:p>
        </w:tc>
        <w:tc>
          <w:tcPr>
            <w:tcW w:w="962"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6分</w:t>
            </w:r>
          </w:p>
        </w:tc>
        <w:tc>
          <w:tcPr>
            <w:tcW w:w="5636" w:type="dxa"/>
          </w:tcPr>
          <w:p>
            <w:pPr>
              <w:widowControl/>
              <w:spacing w:line="36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有针对本项目的唯一授权文件得6分，没有的不得分。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31"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投标产品配置情况</w:t>
            </w:r>
          </w:p>
        </w:tc>
        <w:tc>
          <w:tcPr>
            <w:tcW w:w="962"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6分</w:t>
            </w:r>
          </w:p>
        </w:tc>
        <w:tc>
          <w:tcPr>
            <w:tcW w:w="5636" w:type="dxa"/>
          </w:tcPr>
          <w:p>
            <w:pPr>
              <w:widowControl/>
              <w:spacing w:line="36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投标产品最匹配技术参数的得6分，一般的得1-2分，差的得0分。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投标产品、设备的可靠性、稳定性</w:t>
            </w:r>
          </w:p>
        </w:tc>
        <w:tc>
          <w:tcPr>
            <w:tcW w:w="962"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6分</w:t>
            </w:r>
          </w:p>
        </w:tc>
        <w:tc>
          <w:tcPr>
            <w:tcW w:w="5636" w:type="dxa"/>
          </w:tcPr>
          <w:p>
            <w:pPr>
              <w:widowControl/>
              <w:spacing w:line="360" w:lineRule="exact"/>
              <w:jc w:val="left"/>
              <w:rPr>
                <w:rFonts w:ascii="仿宋" w:hAnsi="仿宋" w:eastAsia="仿宋" w:cs="仿宋"/>
                <w:color w:val="auto"/>
                <w:kern w:val="0"/>
                <w:sz w:val="24"/>
                <w:szCs w:val="24"/>
              </w:rPr>
            </w:pPr>
            <w:r>
              <w:rPr>
                <w:rFonts w:hint="eastAsia" w:ascii="仿宋" w:hAnsi="仿宋" w:eastAsia="仿宋" w:cs="仿宋"/>
                <w:bCs/>
                <w:color w:val="auto"/>
                <w:kern w:val="0"/>
                <w:sz w:val="24"/>
                <w:szCs w:val="24"/>
              </w:rPr>
              <w:t>设备</w:t>
            </w:r>
            <w:r>
              <w:rPr>
                <w:rFonts w:hint="eastAsia" w:ascii="仿宋" w:hAnsi="仿宋" w:eastAsia="仿宋" w:cs="仿宋"/>
                <w:color w:val="auto"/>
                <w:kern w:val="0"/>
                <w:sz w:val="24"/>
                <w:szCs w:val="24"/>
              </w:rPr>
              <w:t>可靠性、稳定性最匹配技术参数的投标产品得6分，一般的得1-2分，差的得0分。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631"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售后服务</w:t>
            </w:r>
          </w:p>
        </w:tc>
        <w:tc>
          <w:tcPr>
            <w:tcW w:w="962" w:type="dxa"/>
            <w:vAlign w:val="center"/>
          </w:tcPr>
          <w:p>
            <w:pPr>
              <w:widowControl/>
              <w:spacing w:line="360" w:lineRule="exact"/>
              <w:jc w:val="center"/>
              <w:rPr>
                <w:rFonts w:ascii="仿宋" w:hAnsi="仿宋" w:eastAsia="仿宋" w:cs="仿宋"/>
                <w:bCs/>
                <w:color w:val="auto"/>
                <w:sz w:val="24"/>
                <w:szCs w:val="24"/>
              </w:rPr>
            </w:pPr>
            <w:r>
              <w:rPr>
                <w:rFonts w:hint="eastAsia" w:ascii="仿宋" w:hAnsi="仿宋" w:eastAsia="仿宋" w:cs="仿宋"/>
                <w:color w:val="auto"/>
                <w:kern w:val="0"/>
                <w:sz w:val="24"/>
                <w:szCs w:val="24"/>
              </w:rPr>
              <w:t>2分</w:t>
            </w:r>
          </w:p>
        </w:tc>
        <w:tc>
          <w:tcPr>
            <w:tcW w:w="5636" w:type="dxa"/>
            <w:vAlign w:val="center"/>
          </w:tcPr>
          <w:p>
            <w:pPr>
              <w:widowControl/>
              <w:spacing w:line="360" w:lineRule="exact"/>
              <w:rPr>
                <w:rFonts w:ascii="仿宋" w:hAnsi="仿宋" w:eastAsia="仿宋" w:cs="仿宋"/>
                <w:color w:val="auto"/>
                <w:kern w:val="0"/>
                <w:sz w:val="24"/>
                <w:szCs w:val="24"/>
              </w:rPr>
            </w:pPr>
            <w:r>
              <w:rPr>
                <w:rFonts w:hint="eastAsia" w:ascii="仿宋" w:hAnsi="仿宋" w:eastAsia="仿宋" w:cs="仿宋"/>
                <w:color w:val="auto"/>
                <w:kern w:val="0"/>
                <w:sz w:val="24"/>
                <w:szCs w:val="24"/>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报价得分=(评标基准价／评标价格)×30%×100</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
          <w:b/>
          <w:sz w:val="28"/>
          <w:szCs w:val="28"/>
        </w:rPr>
      </w:pPr>
      <w:r>
        <w:rPr>
          <w:rFonts w:hint="eastAsia" w:ascii="仿宋" w:hAnsi="仿宋" w:eastAsia="仿宋" w:cs="仿宋"/>
          <w:b/>
          <w:sz w:val="28"/>
        </w:rPr>
        <w:t>24.8.2.2  在价格评审中，</w:t>
      </w:r>
      <w:r>
        <w:rPr>
          <w:rFonts w:hint="eastAsia" w:ascii="仿宋" w:hAnsi="仿宋" w:eastAsia="仿宋" w:cs="仿宋"/>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4"/>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bCs/>
          <w:color w:val="auto"/>
          <w:sz w:val="28"/>
        </w:rPr>
        <w:t>投标产品近三年相同产品销售业绩</w:t>
      </w:r>
      <w:r>
        <w:rPr>
          <w:rFonts w:hint="eastAsia" w:ascii="仿宋" w:hAnsi="仿宋" w:eastAsia="仿宋" w:cs="仿宋"/>
          <w:color w:val="auto"/>
          <w:sz w:val="28"/>
        </w:rPr>
        <w:t>，以确定供应商类似项目的供货经验及组织管理能力等。</w:t>
      </w:r>
    </w:p>
    <w:p>
      <w:pPr>
        <w:spacing w:line="540" w:lineRule="exact"/>
        <w:ind w:firstLine="560" w:firstLineChars="200"/>
        <w:rPr>
          <w:rFonts w:ascii="仿宋" w:hAnsi="仿宋" w:eastAsia="仿宋" w:cs="仿宋"/>
          <w:sz w:val="28"/>
        </w:rPr>
      </w:pPr>
      <w:r>
        <w:rPr>
          <w:rFonts w:hint="eastAsia" w:ascii="仿宋" w:hAnsi="仿宋" w:eastAsia="仿宋" w:cs="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cs="仿宋"/>
          <w:sz w:val="28"/>
        </w:rPr>
      </w:pPr>
      <w:r>
        <w:rPr>
          <w:rFonts w:hint="eastAsia" w:ascii="仿宋" w:hAnsi="仿宋" w:eastAsia="仿宋" w:cs="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cs="仿宋"/>
          <w:b/>
          <w:sz w:val="28"/>
        </w:rPr>
      </w:pPr>
      <w:r>
        <w:rPr>
          <w:rFonts w:hint="eastAsia" w:ascii="仿宋" w:hAnsi="仿宋" w:eastAsia="仿宋" w:cs="仿宋"/>
          <w:b/>
          <w:sz w:val="28"/>
        </w:rPr>
        <w:t>24.8.2.4  节能、环境标志产品评审优惠内容及加分幅度：</w:t>
      </w:r>
    </w:p>
    <w:p>
      <w:pPr>
        <w:spacing w:line="540" w:lineRule="exact"/>
        <w:ind w:firstLine="560" w:firstLineChars="200"/>
        <w:rPr>
          <w:rFonts w:ascii="仿宋" w:hAnsi="仿宋" w:eastAsia="仿宋" w:cs="仿宋"/>
          <w:sz w:val="28"/>
        </w:rPr>
      </w:pPr>
      <w:r>
        <w:rPr>
          <w:rFonts w:hint="eastAsia" w:ascii="仿宋" w:hAnsi="仿宋" w:eastAsia="仿宋" w:cs="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cs="仿宋"/>
          <w:b/>
          <w:sz w:val="28"/>
        </w:rPr>
      </w:pPr>
      <w:r>
        <w:rPr>
          <w:rFonts w:hint="eastAsia" w:ascii="仿宋" w:hAnsi="仿宋" w:eastAsia="仿宋" w:cs="仿宋"/>
          <w:b/>
          <w:sz w:val="28"/>
        </w:rPr>
        <w:t>价格项加分：</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1、（节能清单部分产品的价格/投标报价）×3%×价格项满分值</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2、（环境清单部分产品的价格/投标报价）×3%×价格项满分值</w:t>
      </w:r>
    </w:p>
    <w:p>
      <w:pPr>
        <w:adjustRightInd w:val="0"/>
        <w:snapToGrid w:val="0"/>
        <w:spacing w:line="540" w:lineRule="exact"/>
        <w:ind w:firstLine="560" w:firstLineChars="200"/>
        <w:rPr>
          <w:rFonts w:ascii="仿宋" w:hAnsi="仿宋" w:eastAsia="仿宋" w:cs="仿宋"/>
          <w:b/>
          <w:sz w:val="28"/>
        </w:rPr>
      </w:pPr>
      <w:r>
        <w:rPr>
          <w:rFonts w:hint="eastAsia" w:ascii="仿宋" w:hAnsi="仿宋" w:eastAsia="仿宋" w:cs="仿宋"/>
          <w:b/>
          <w:sz w:val="28"/>
        </w:rPr>
        <w:t>技术项加分：</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1、（节能清单部分产品的价格/投标报价）×3%×技术项满分值</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2、（环境清单部分产品的价格/投标报价）×3%×技术项满分值</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cs="仿宋"/>
          <w:b/>
          <w:sz w:val="28"/>
        </w:rPr>
      </w:pPr>
      <w:r>
        <w:rPr>
          <w:rFonts w:hint="eastAsia" w:ascii="仿宋" w:hAnsi="仿宋" w:eastAsia="仿宋" w:cs="仿宋"/>
          <w:b/>
          <w:sz w:val="28"/>
        </w:rPr>
        <w:t>24.8.2.5属于中小企业评审优惠内容及价格扣除幅度：</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（二）价格扣除办法：</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、《中小企业声明函》。</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cs="仿宋"/>
          <w:sz w:val="28"/>
        </w:rPr>
      </w:pPr>
      <w:r>
        <w:rPr>
          <w:rFonts w:hint="eastAsia" w:ascii="仿宋" w:hAnsi="仿宋" w:eastAsia="仿宋" w:cs="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s="仿宋"/>
          <w:sz w:val="28"/>
        </w:rPr>
      </w:pPr>
      <w:r>
        <w:rPr>
          <w:rFonts w:hint="eastAsia" w:ascii="仿宋" w:hAnsi="仿宋" w:eastAsia="仿宋" w:cs="仿宋"/>
          <w:sz w:val="28"/>
        </w:rPr>
        <w:t>若所投标产品为进口产品的，不适用《政府采购促进中小企业发展暂行办法》。</w:t>
      </w:r>
    </w:p>
    <w:p>
      <w:pPr>
        <w:spacing w:line="540" w:lineRule="exact"/>
        <w:ind w:firstLine="560" w:firstLineChars="200"/>
        <w:rPr>
          <w:rFonts w:ascii="仿宋" w:hAnsi="仿宋" w:eastAsia="仿宋" w:cs="仿宋"/>
          <w:sz w:val="28"/>
        </w:rPr>
      </w:pPr>
      <w:r>
        <w:rPr>
          <w:rFonts w:hint="eastAsia" w:ascii="仿宋" w:hAnsi="仿宋" w:eastAsia="仿宋" w:cs="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s="仿宋"/>
          <w:sz w:val="28"/>
        </w:rPr>
      </w:pPr>
      <w:r>
        <w:rPr>
          <w:rFonts w:hint="eastAsia" w:ascii="仿宋" w:hAnsi="仿宋" w:eastAsia="仿宋" w:cs="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cs="仿宋"/>
          <w:b/>
          <w:sz w:val="28"/>
        </w:rPr>
      </w:pPr>
      <w:r>
        <w:rPr>
          <w:rFonts w:hint="eastAsia" w:ascii="仿宋" w:hAnsi="仿宋" w:eastAsia="仿宋" w:cs="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cs="仿宋"/>
          <w:b/>
          <w:sz w:val="28"/>
        </w:rPr>
      </w:pPr>
      <w:r>
        <w:rPr>
          <w:rFonts w:hint="eastAsia" w:ascii="仿宋" w:hAnsi="仿宋" w:eastAsia="仿宋" w:cs="仿宋"/>
          <w:b/>
          <w:sz w:val="28"/>
        </w:rPr>
        <w:t>24.8.4  使用综合评分法的采购项目，提供相同品牌产品（或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cs="仿宋"/>
          <w:b/>
          <w:sz w:val="28"/>
        </w:rPr>
      </w:pPr>
      <w:r>
        <w:rPr>
          <w:rFonts w:hint="eastAsia" w:ascii="仿宋" w:hAnsi="仿宋" w:eastAsia="仿宋" w:cs="仿宋"/>
          <w:b/>
          <w:sz w:val="28"/>
        </w:rPr>
        <w:t>24.8.5  最低报价不作为评标的唯一依据。采购人不承诺将合同授予报价最低的供应商。</w:t>
      </w:r>
    </w:p>
    <w:p>
      <w:pPr>
        <w:spacing w:line="540" w:lineRule="exact"/>
        <w:ind w:firstLine="560" w:firstLineChars="200"/>
        <w:rPr>
          <w:rFonts w:ascii="仿宋" w:hAnsi="仿宋" w:eastAsia="仿宋" w:cs="仿宋"/>
          <w:b/>
          <w:sz w:val="28"/>
        </w:rPr>
      </w:pPr>
      <w:r>
        <w:rPr>
          <w:rFonts w:hint="eastAsia" w:ascii="仿宋" w:hAnsi="仿宋" w:eastAsia="仿宋" w:cs="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s="仿宋"/>
          <w:sz w:val="28"/>
        </w:rPr>
      </w:pPr>
      <w:r>
        <w:rPr>
          <w:rFonts w:hint="eastAsia" w:ascii="仿宋" w:hAnsi="仿宋" w:eastAsia="仿宋" w:cs="仿宋"/>
          <w:sz w:val="28"/>
        </w:rPr>
        <w:t>25. 投标文件的澄清</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26．中标人的确定</w:t>
      </w:r>
    </w:p>
    <w:p>
      <w:pPr>
        <w:autoSpaceDE w:val="0"/>
        <w:autoSpaceDN w:val="0"/>
        <w:adjustRightInd w:val="0"/>
        <w:spacing w:line="540" w:lineRule="exact"/>
        <w:ind w:firstLine="560" w:firstLineChars="200"/>
        <w:rPr>
          <w:rFonts w:ascii="仿宋" w:hAnsi="仿宋" w:eastAsia="仿宋" w:cs="仿宋"/>
          <w:sz w:val="28"/>
        </w:rPr>
      </w:pPr>
      <w:r>
        <w:rPr>
          <w:rFonts w:hint="eastAsia" w:ascii="仿宋" w:hAnsi="仿宋" w:eastAsia="仿宋" w:cs="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cs="仿宋"/>
          <w:b/>
          <w:kern w:val="0"/>
          <w:sz w:val="28"/>
        </w:rPr>
      </w:pPr>
      <w:r>
        <w:rPr>
          <w:rFonts w:hint="eastAsia" w:ascii="仿宋" w:hAnsi="仿宋" w:eastAsia="仿宋" w:cs="仿宋"/>
          <w:b/>
          <w:kern w:val="0"/>
          <w:sz w:val="28"/>
        </w:rPr>
        <w:t>26.2  中标供应商拒绝与采购人签订合同的，采购人可以按照评审报告推荐的中标人名单排序，确定下一候选人为中标人，也可以重新开展政府采购活动。</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 中标通知</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27.1 采购代理机构将在中标结果公示发布的同时，以书面形式向中标单位发出《中标通知书》。</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shd w:val="clear" w:color="auto" w:fill="FFFFFF"/>
        </w:rPr>
        <w:t>不予以退还，但对其承担保密责任。</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 拒绝某些或所有投标的权力。</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28.1 采购人或采购代理机构有权在《中标通知书》发放之前的任何时候拒绝任何有不正当行为或扰乱正常招标工作的供应商，由此对相关供应商造成的损失不负责任。</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八、授予合同</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 签订合同</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 中标人收到《中标通知书》后，须按有关规定与招标方签定经济合同。合同的签订一般在《中标通知书》发出后30天内进行，但采购人事先约定的情况除外。</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29.2 合同签订后，卖方应按合同的规定履行合同，未按规定履约的，采购人有权取消合同，并且不退还中标人的投标保证金。</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29.4 如中标人未按有关规定与采购人签订合同或提交合同履约保证金的，采购人可以选择其他中标候选人为中标人，并组织中标人和采购人签订经济合同。</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29.5 合同履约保证金的形式为银行保函，另有约定的，按照约定条件执行。</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 合同的组成</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 下列文件均为经济合同不可分割的组成部分：</w:t>
      </w:r>
    </w:p>
    <w:p>
      <w:pPr>
        <w:pStyle w:val="24"/>
        <w:spacing w:line="5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30.1.1 招标文件及其附件、补遗文件；</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 xml:space="preserve">30.1.2 中标的投标文件及其他附件； </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30.1.3 经确认的答疑记录；</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30.1.4 中标通知书。</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九、买方授标时更改采购货物数量的权利</w:t>
      </w:r>
    </w:p>
    <w:p>
      <w:pPr>
        <w:pStyle w:val="23"/>
        <w:spacing w:before="100" w:after="50" w:line="520" w:lineRule="exact"/>
        <w:ind w:firstLine="560"/>
        <w:rPr>
          <w:rFonts w:ascii="仿宋" w:hAnsi="仿宋" w:eastAsia="仿宋" w:cs="仿宋"/>
        </w:rPr>
      </w:pPr>
      <w:r>
        <w:rPr>
          <w:rFonts w:hint="eastAsia" w:ascii="仿宋" w:hAnsi="仿宋" w:eastAsia="仿宋" w:cs="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5"/>
        <w:spacing w:beforeLines="0" w:afterLines="0" w:line="520" w:lineRule="exact"/>
        <w:rPr>
          <w:rFonts w:ascii="仿宋" w:hAnsi="仿宋" w:eastAsia="仿宋" w:cs="仿宋"/>
          <w:kern w:val="0"/>
          <w:sz w:val="28"/>
          <w:szCs w:val="24"/>
        </w:rPr>
      </w:pPr>
      <w:r>
        <w:rPr>
          <w:rFonts w:hint="eastAsia" w:ascii="仿宋" w:hAnsi="仿宋" w:eastAsia="仿宋" w:cs="仿宋"/>
          <w:kern w:val="0"/>
          <w:sz w:val="28"/>
          <w:szCs w:val="24"/>
        </w:rPr>
        <w:t>十、其他事项</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32. 中标服务费</w:t>
      </w:r>
    </w:p>
    <w:p>
      <w:pPr>
        <w:pStyle w:val="24"/>
        <w:spacing w:line="50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32.1 按国家发改价格[2011]534号及计价格[2002]1980号文件计算的招标代理服务收费标准执行，由中标供应商支付。</w:t>
      </w:r>
    </w:p>
    <w:p>
      <w:pPr>
        <w:pStyle w:val="24"/>
        <w:spacing w:line="52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32.2 中标服务费的计算基数是中标人投标报价的总金额，即中标通知书中载明的中标金额。</w:t>
      </w:r>
    </w:p>
    <w:p>
      <w:pPr>
        <w:pStyle w:val="24"/>
        <w:spacing w:line="52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需要开具增值税专用发票，供应商请提供增值税专用发票开票信息（需加盖财务专用章）；</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24"/>
        <w:spacing w:line="52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34. 为了做好投标工作，供应商应组织有关商务和技术人员，认真解答或澄清评标委员会在评标过程中提出的有关商务和技术问题。</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所有与本标书有关的函电请按下列通讯地址联系：</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采购代理机构：新疆新之建工程咨询有限公司</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通讯地址：新疆乌鲁木齐市沙依巴克区公园北街162号文苑综合楼七楼</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邮    编：830000</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联 系 人：吴坤</w:t>
      </w:r>
    </w:p>
    <w:p>
      <w:pPr>
        <w:pStyle w:val="24"/>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电    话：0991-8852519</w:t>
      </w:r>
    </w:p>
    <w:bookmarkEnd w:id="4"/>
    <w:p>
      <w:pPr>
        <w:pStyle w:val="14"/>
        <w:ind w:left="0" w:firstLine="0"/>
        <w:rPr>
          <w:rFonts w:ascii="仿宋" w:hAnsi="仿宋" w:eastAsia="仿宋" w:cs="仿宋"/>
          <w:sz w:val="36"/>
        </w:rPr>
      </w:pPr>
      <w:r>
        <w:rPr>
          <w:rFonts w:hint="eastAsia" w:ascii="仿宋" w:hAnsi="仿宋" w:eastAsia="仿宋" w:cs="仿宋"/>
          <w:b w:val="0"/>
          <w:sz w:val="36"/>
          <w:szCs w:val="20"/>
        </w:rPr>
        <w:br w:type="page"/>
      </w:r>
      <w:bookmarkStart w:id="5" w:name="_Toc5987696"/>
      <w:bookmarkStart w:id="6" w:name="_Toc5987697"/>
      <w:r>
        <w:rPr>
          <w:rFonts w:hint="eastAsia" w:ascii="仿宋" w:hAnsi="仿宋" w:eastAsia="仿宋" w:cs="仿宋"/>
          <w:kern w:val="0"/>
          <w:sz w:val="36"/>
        </w:rPr>
        <w:t>第三章   招标内容及技术要</w:t>
      </w:r>
      <w:r>
        <w:rPr>
          <w:rFonts w:hint="eastAsia" w:ascii="仿宋" w:hAnsi="仿宋" w:eastAsia="仿宋" w:cs="仿宋"/>
          <w:spacing w:val="1"/>
          <w:kern w:val="0"/>
          <w:sz w:val="36"/>
        </w:rPr>
        <w:t>求</w:t>
      </w:r>
      <w:bookmarkEnd w:id="5"/>
    </w:p>
    <w:p>
      <w:pPr>
        <w:snapToGrid w:val="0"/>
        <w:spacing w:afterLines="50" w:line="480" w:lineRule="exact"/>
        <w:jc w:val="center"/>
        <w:rPr>
          <w:rFonts w:hint="eastAsia" w:ascii="仿宋" w:hAnsi="仿宋" w:eastAsia="仿宋" w:cs="仿宋"/>
          <w:b/>
          <w:bCs/>
          <w:spacing w:val="-13"/>
          <w:w w:val="99"/>
          <w:kern w:val="0"/>
          <w:sz w:val="30"/>
          <w:szCs w:val="30"/>
        </w:rPr>
      </w:pPr>
      <w:r>
        <w:rPr>
          <w:rFonts w:hint="eastAsia" w:ascii="仿宋" w:hAnsi="仿宋" w:eastAsia="仿宋" w:cs="仿宋"/>
          <w:b/>
          <w:bCs/>
          <w:spacing w:val="5"/>
          <w:w w:val="99"/>
          <w:kern w:val="0"/>
          <w:sz w:val="30"/>
          <w:szCs w:val="30"/>
        </w:rPr>
        <w:t>货物需求一览</w:t>
      </w:r>
      <w:r>
        <w:rPr>
          <w:rFonts w:hint="eastAsia" w:ascii="仿宋" w:hAnsi="仿宋" w:eastAsia="仿宋" w:cs="仿宋"/>
          <w:b/>
          <w:bCs/>
          <w:spacing w:val="-13"/>
          <w:w w:val="99"/>
          <w:kern w:val="0"/>
          <w:sz w:val="30"/>
          <w:szCs w:val="30"/>
        </w:rPr>
        <w:t>表</w:t>
      </w:r>
    </w:p>
    <w:p>
      <w:pPr>
        <w:pStyle w:val="2"/>
      </w:pPr>
    </w:p>
    <w:bookmarkEnd w:id="6"/>
    <w:tbl>
      <w:tblPr>
        <w:tblStyle w:val="16"/>
        <w:tblW w:w="44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1479"/>
        <w:gridCol w:w="3888"/>
        <w:gridCol w:w="1679"/>
        <w:gridCol w:w="165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25" w:hRule="atLeast"/>
          <w:jc w:val="center"/>
        </w:trPr>
        <w:tc>
          <w:tcPr>
            <w:tcW w:w="850" w:type="pct"/>
            <w:tcBorders>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bookmarkStart w:id="7" w:name="_Toc22654709"/>
            <w:r>
              <w:rPr>
                <w:rFonts w:hint="eastAsia" w:ascii="仿宋" w:hAnsi="仿宋" w:eastAsia="仿宋" w:cs="仿宋"/>
                <w:kern w:val="0"/>
                <w:sz w:val="24"/>
                <w:szCs w:val="24"/>
              </w:rPr>
              <w:t>序号</w:t>
            </w:r>
          </w:p>
        </w:tc>
        <w:tc>
          <w:tcPr>
            <w:tcW w:w="2234" w:type="pct"/>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标项名称</w:t>
            </w:r>
          </w:p>
        </w:tc>
        <w:tc>
          <w:tcPr>
            <w:tcW w:w="965" w:type="pct"/>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数量</w:t>
            </w:r>
          </w:p>
        </w:tc>
        <w:tc>
          <w:tcPr>
            <w:tcW w:w="948" w:type="pct"/>
            <w:tcBorders>
              <w:left w:val="single" w:color="000000" w:sz="4" w:space="0"/>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30" w:hRule="atLeast"/>
          <w:jc w:val="center"/>
        </w:trPr>
        <w:tc>
          <w:tcPr>
            <w:tcW w:w="850" w:type="pct"/>
            <w:tcBorders>
              <w:top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22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napToGrid w:val="0"/>
              <w:jc w:val="center"/>
              <w:rPr>
                <w:rFonts w:ascii="仿宋" w:hAnsi="仿宋" w:eastAsia="仿宋" w:cs="仿宋"/>
                <w:kern w:val="0"/>
                <w:sz w:val="24"/>
                <w:szCs w:val="24"/>
              </w:rPr>
            </w:pPr>
            <w:r>
              <w:rPr>
                <w:rFonts w:hint="eastAsia" w:ascii="仿宋" w:hAnsi="仿宋" w:eastAsia="仿宋" w:cs="仿宋"/>
                <w:kern w:val="0"/>
                <w:sz w:val="24"/>
                <w:szCs w:val="24"/>
              </w:rPr>
              <w:t>全自动医用PCR分析系统</w:t>
            </w:r>
          </w:p>
        </w:tc>
        <w:tc>
          <w:tcPr>
            <w:tcW w:w="96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20台</w:t>
            </w:r>
          </w:p>
        </w:tc>
        <w:tc>
          <w:tcPr>
            <w:tcW w:w="948" w:type="pct"/>
            <w:tcBorders>
              <w:top w:val="single" w:color="000000" w:sz="4" w:space="0"/>
              <w:left w:val="single" w:color="auto" w:sz="4" w:space="0"/>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p>
        </w:tc>
      </w:tr>
    </w:tbl>
    <w:p>
      <w:pPr>
        <w:pStyle w:val="2"/>
        <w:ind w:firstLine="560"/>
        <w:rPr>
          <w:rFonts w:ascii="仿宋" w:hAnsi="仿宋" w:eastAsia="仿宋" w:cs="仿宋"/>
          <w:kern w:val="0"/>
          <w:sz w:val="28"/>
          <w:szCs w:val="28"/>
        </w:rPr>
      </w:pPr>
    </w:p>
    <w:p>
      <w:pPr>
        <w:rPr>
          <w:rFonts w:ascii="仿宋" w:hAnsi="仿宋" w:eastAsia="仿宋" w:cs="仿宋"/>
          <w:b/>
          <w:bCs/>
          <w:sz w:val="32"/>
          <w:szCs w:val="32"/>
        </w:rPr>
      </w:pPr>
      <w:r>
        <w:rPr>
          <w:rFonts w:hint="eastAsia" w:ascii="仿宋" w:hAnsi="仿宋" w:eastAsia="仿宋" w:cs="仿宋"/>
          <w:b/>
          <w:bCs/>
          <w:sz w:val="32"/>
          <w:szCs w:val="32"/>
        </w:rPr>
        <w:br w:type="page"/>
      </w:r>
    </w:p>
    <w:p>
      <w:pPr>
        <w:snapToGrid w:val="0"/>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全自动医用PCR分析系统</w:t>
      </w:r>
    </w:p>
    <w:p>
      <w:pPr>
        <w:snapToGrid w:val="0"/>
        <w:spacing w:line="500" w:lineRule="exact"/>
        <w:jc w:val="both"/>
        <w:rPr>
          <w:rFonts w:hint="eastAsia" w:ascii="仿宋" w:hAnsi="仿宋" w:eastAsia="仿宋" w:cs="仿宋"/>
          <w:b/>
          <w:sz w:val="28"/>
          <w:szCs w:val="28"/>
        </w:rPr>
      </w:pPr>
    </w:p>
    <w:p>
      <w:pPr>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b/>
          <w:kern w:val="0"/>
          <w:sz w:val="28"/>
          <w:szCs w:val="28"/>
        </w:rPr>
        <w:t>一、技术参数：</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sz w:val="28"/>
          <w:szCs w:val="28"/>
        </w:rPr>
        <w:t>1、样本容量：</w:t>
      </w:r>
      <w:r>
        <w:rPr>
          <w:rFonts w:hint="eastAsia" w:ascii="仿宋" w:hAnsi="仿宋" w:eastAsia="仿宋" w:cs="仿宋"/>
          <w:bCs/>
          <w:sz w:val="28"/>
          <w:szCs w:val="28"/>
        </w:rPr>
        <w:t>96孔</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光 源：大功率LED（免维护）</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3、检测器：高灵敏度光电传感器</w:t>
      </w:r>
      <w:r>
        <w:rPr>
          <w:rFonts w:hint="eastAsia" w:ascii="仿宋" w:hAnsi="仿宋" w:eastAsia="仿宋" w:cs="仿宋"/>
          <w:sz w:val="28"/>
          <w:szCs w:val="28"/>
          <w:lang w:eastAsia="zh-CN"/>
        </w:rPr>
        <w:t>。</w:t>
      </w:r>
    </w:p>
    <w:p>
      <w:pPr>
        <w:snapToGrid w:val="0"/>
        <w:spacing w:line="500" w:lineRule="exact"/>
        <w:ind w:firstLine="560" w:firstLineChars="200"/>
        <w:jc w:val="left"/>
        <w:rPr>
          <w:rFonts w:hint="default" w:ascii="仿宋" w:hAnsi="仿宋" w:eastAsia="仿宋" w:cs="仿宋"/>
          <w:sz w:val="28"/>
          <w:szCs w:val="28"/>
          <w:vertAlign w:val="superscript"/>
          <w:lang w:val="en-US" w:eastAsia="zh-CN"/>
        </w:rPr>
      </w:pPr>
      <w:r>
        <w:rPr>
          <w:rFonts w:hint="eastAsia" w:ascii="仿宋" w:hAnsi="仿宋" w:eastAsia="仿宋" w:cs="仿宋"/>
          <w:sz w:val="28"/>
          <w:szCs w:val="28"/>
        </w:rPr>
        <w:t>4、检测动态范围：1-10</w:t>
      </w:r>
      <w:r>
        <w:rPr>
          <w:rFonts w:hint="eastAsia" w:ascii="仿宋" w:hAnsi="仿宋" w:eastAsia="仿宋" w:cs="仿宋"/>
          <w:sz w:val="28"/>
          <w:szCs w:val="28"/>
          <w:vertAlign w:val="superscript"/>
        </w:rPr>
        <w:t>10</w:t>
      </w:r>
      <w:r>
        <w:rPr>
          <w:rFonts w:hint="eastAsia" w:ascii="仿宋" w:hAnsi="仿宋" w:eastAsia="仿宋" w:cs="仿宋"/>
          <w:sz w:val="28"/>
          <w:szCs w:val="28"/>
          <w:vertAlign w:val="superscript"/>
          <w:lang w:val="en-US" w:eastAsia="zh-CN"/>
        </w:rPr>
        <w:t xml:space="preserve">  </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5、检测灵敏度：可检测单拷贝基因</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b/>
          <w:sz w:val="28"/>
          <w:szCs w:val="28"/>
        </w:rPr>
      </w:pPr>
      <w:r>
        <w:rPr>
          <w:rFonts w:hint="eastAsia" w:ascii="仿宋" w:hAnsi="仿宋" w:eastAsia="仿宋" w:cs="仿宋"/>
          <w:bCs/>
          <w:sz w:val="28"/>
          <w:szCs w:val="28"/>
        </w:rPr>
        <w:t>6、反应容积：15ul-100ul</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
          <w:bCs/>
          <w:sz w:val="28"/>
          <w:szCs w:val="28"/>
          <w:lang w:eastAsia="zh-CN"/>
        </w:rPr>
      </w:pPr>
      <w:r>
        <w:rPr>
          <w:rFonts w:hint="eastAsia" w:ascii="仿宋" w:hAnsi="仿宋" w:eastAsia="仿宋" w:cs="仿宋"/>
          <w:sz w:val="28"/>
          <w:szCs w:val="28"/>
        </w:rPr>
        <w:t>7、荧光激发波长与荧光检测波长：激发波长470-630nm；检测波长510-665nm</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sz w:val="28"/>
          <w:szCs w:val="28"/>
        </w:rPr>
        <w:t>8、检测的荧光素及染料：</w:t>
      </w:r>
      <w:r>
        <w:rPr>
          <w:rFonts w:hint="eastAsia" w:ascii="仿宋" w:hAnsi="仿宋" w:eastAsia="仿宋" w:cs="仿宋"/>
          <w:bCs/>
          <w:sz w:val="28"/>
          <w:szCs w:val="28"/>
        </w:rPr>
        <w:t>FAM、SYBR、VIC、HEX、JOE、TET、CY3、ROX、CY5</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bCs/>
          <w:sz w:val="28"/>
          <w:szCs w:val="28"/>
        </w:rPr>
        <w:t>9、</w:t>
      </w:r>
      <w:r>
        <w:rPr>
          <w:rFonts w:hint="eastAsia" w:ascii="仿宋" w:hAnsi="仿宋" w:eastAsia="仿宋" w:cs="仿宋"/>
          <w:sz w:val="28"/>
          <w:szCs w:val="28"/>
        </w:rPr>
        <w:t>控温方法：半导体热电模块</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rPr>
        <w:t>、控温模式：模块控温、试管控温</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、温度准确性：±0.1℃</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、温度均匀性：±0.1℃</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、控温范围：4℃-99℃</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、最大升降温速率：4.5℃/s</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、热盖：电子自动热盖</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、操作系统：WindowsXP/VISTA/7/8等</w:t>
      </w:r>
      <w:r>
        <w:rPr>
          <w:rFonts w:hint="eastAsia" w:ascii="仿宋" w:hAnsi="仿宋" w:eastAsia="仿宋" w:cs="仿宋"/>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7</w:t>
      </w:r>
      <w:r>
        <w:rPr>
          <w:rFonts w:hint="eastAsia" w:ascii="仿宋" w:hAnsi="仿宋" w:eastAsia="仿宋" w:cs="仿宋"/>
          <w:bCs/>
          <w:sz w:val="28"/>
          <w:szCs w:val="28"/>
        </w:rPr>
        <w:t>、适用耗材：0.2ml PCR管、8联管、96孔板</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lang w:val="en-US"/>
        </w:rPr>
        <w:t>*</w:t>
      </w:r>
      <w:r>
        <w:rPr>
          <w:rFonts w:hint="eastAsia" w:ascii="仿宋" w:hAnsi="仿宋" w:eastAsia="仿宋" w:cs="仿宋"/>
          <w:bCs/>
          <w:sz w:val="28"/>
          <w:szCs w:val="28"/>
        </w:rPr>
        <w:t>1</w:t>
      </w:r>
      <w:r>
        <w:rPr>
          <w:rFonts w:hint="eastAsia" w:ascii="仿宋" w:hAnsi="仿宋" w:eastAsia="仿宋" w:cs="仿宋"/>
          <w:bCs/>
          <w:sz w:val="28"/>
          <w:szCs w:val="28"/>
          <w:lang w:val="en-US" w:eastAsia="zh-CN"/>
        </w:rPr>
        <w:t>8</w:t>
      </w:r>
      <w:r>
        <w:rPr>
          <w:rFonts w:hint="eastAsia" w:ascii="仿宋" w:hAnsi="仿宋" w:eastAsia="仿宋" w:cs="仿宋"/>
          <w:bCs/>
          <w:sz w:val="28"/>
          <w:szCs w:val="28"/>
        </w:rPr>
        <w:t>、软件：配置结核耐药项目检测结果判读软件，软件拥有著作权证书。仪器自动输出结核杆菌对利福平/异烟肼的耐药检测结果，直接导出耐药或敏感的结论</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lang w:val="en-US"/>
        </w:rPr>
        <w:t>*</w:t>
      </w:r>
      <w:r>
        <w:rPr>
          <w:rFonts w:hint="eastAsia" w:ascii="仿宋" w:hAnsi="仿宋" w:eastAsia="仿宋" w:cs="仿宋"/>
          <w:bCs/>
          <w:sz w:val="28"/>
          <w:szCs w:val="28"/>
        </w:rPr>
        <w:t>1</w:t>
      </w:r>
      <w:r>
        <w:rPr>
          <w:rFonts w:hint="eastAsia" w:ascii="仿宋" w:hAnsi="仿宋" w:eastAsia="仿宋" w:cs="仿宋"/>
          <w:bCs/>
          <w:sz w:val="28"/>
          <w:szCs w:val="28"/>
          <w:lang w:val="en-US" w:eastAsia="zh-CN"/>
        </w:rPr>
        <w:t>9</w:t>
      </w:r>
      <w:r>
        <w:rPr>
          <w:rFonts w:hint="eastAsia" w:ascii="仿宋" w:hAnsi="仿宋" w:eastAsia="仿宋" w:cs="仿宋"/>
          <w:bCs/>
          <w:sz w:val="28"/>
          <w:szCs w:val="28"/>
        </w:rPr>
        <w:t>、在耐药检测分析中，能自动识别熔解峰的温度及峰高，能自动识别重叠峰</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20</w:t>
      </w:r>
      <w:r>
        <w:rPr>
          <w:rFonts w:hint="eastAsia" w:ascii="仿宋" w:hAnsi="仿宋" w:eastAsia="仿宋" w:cs="仿宋"/>
          <w:bCs/>
          <w:sz w:val="28"/>
          <w:szCs w:val="28"/>
        </w:rPr>
        <w:t>、</w:t>
      </w:r>
      <w:r>
        <w:rPr>
          <w:rFonts w:hint="eastAsia" w:ascii="仿宋" w:hAnsi="仿宋" w:eastAsia="仿宋" w:cs="仿宋"/>
          <w:bCs/>
          <w:kern w:val="0"/>
          <w:sz w:val="28"/>
          <w:szCs w:val="28"/>
        </w:rPr>
        <w:t>配套的诊断耐多药试剂，需要包含</w:t>
      </w:r>
      <w:r>
        <w:rPr>
          <w:rFonts w:hint="eastAsia" w:ascii="仿宋" w:hAnsi="仿宋" w:eastAsia="仿宋" w:cs="仿宋"/>
          <w:bCs/>
          <w:sz w:val="28"/>
          <w:szCs w:val="28"/>
        </w:rPr>
        <w:t>利福平、异烟肼、乙胺丁醇、链霉素、氟喹诺酮等用药检测，并取得NMPA三类注册证</w:t>
      </w:r>
      <w:r>
        <w:rPr>
          <w:rFonts w:hint="eastAsia" w:ascii="仿宋" w:hAnsi="仿宋" w:eastAsia="仿宋" w:cs="仿宋"/>
          <w:bCs/>
          <w:kern w:val="0"/>
          <w:sz w:val="28"/>
          <w:szCs w:val="28"/>
        </w:rPr>
        <w:t>。</w:t>
      </w:r>
    </w:p>
    <w:p>
      <w:pPr>
        <w:snapToGri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rPr>
        <w:t>*</w:t>
      </w:r>
      <w:r>
        <w:rPr>
          <w:rFonts w:hint="eastAsia" w:ascii="仿宋" w:hAnsi="仿宋" w:eastAsia="仿宋" w:cs="仿宋"/>
          <w:bCs/>
          <w:sz w:val="28"/>
          <w:szCs w:val="28"/>
        </w:rPr>
        <w:t>2</w:t>
      </w:r>
      <w:r>
        <w:rPr>
          <w:rFonts w:hint="eastAsia" w:ascii="仿宋" w:hAnsi="仿宋" w:eastAsia="仿宋" w:cs="仿宋"/>
          <w:bCs/>
          <w:sz w:val="28"/>
          <w:szCs w:val="28"/>
          <w:lang w:val="en-US" w:eastAsia="zh-CN"/>
        </w:rPr>
        <w:t>1</w:t>
      </w:r>
      <w:r>
        <w:rPr>
          <w:rFonts w:hint="eastAsia" w:ascii="仿宋" w:hAnsi="仿宋" w:eastAsia="仿宋" w:cs="仿宋"/>
          <w:bCs/>
          <w:sz w:val="28"/>
          <w:szCs w:val="28"/>
        </w:rPr>
        <w:t>、投标仪器获得NMPA的三类注册证。</w:t>
      </w:r>
    </w:p>
    <w:p>
      <w:pPr>
        <w:pStyle w:val="2"/>
        <w:rPr>
          <w:rFonts w:hint="eastAsia"/>
        </w:rPr>
      </w:pPr>
    </w:p>
    <w:p>
      <w:pPr>
        <w:numPr>
          <w:ilvl w:val="0"/>
          <w:numId w:val="0"/>
        </w:numPr>
        <w:tabs>
          <w:tab w:val="left" w:pos="1710"/>
        </w:tabs>
        <w:snapToGrid w:val="0"/>
        <w:spacing w:line="500" w:lineRule="exact"/>
        <w:ind w:firstLine="560"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二、</w:t>
      </w:r>
      <w:r>
        <w:rPr>
          <w:rFonts w:hint="eastAsia" w:ascii="仿宋" w:hAnsi="仿宋" w:eastAsia="仿宋" w:cs="仿宋"/>
          <w:b/>
          <w:sz w:val="28"/>
          <w:szCs w:val="28"/>
        </w:rPr>
        <w:t>配置清单</w:t>
      </w:r>
      <w:r>
        <w:rPr>
          <w:rFonts w:hint="eastAsia" w:ascii="仿宋" w:hAnsi="仿宋" w:eastAsia="仿宋" w:cs="仿宋"/>
          <w:b/>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1、主机一台</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2、电源线一根</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3、RS232通信线一根</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4、USB-TO-RS232转接线一根</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5、吹气球一个</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6、《用户操作指南》一本</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7、系统软件安装光盘一张</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8、保险丝两个(Ф5×20mm – 10A、250V)</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9、仪器防尘罩一个</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10、合格证一份</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11、保修卡一份</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12、出厂检测报告一份</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13、装箱清单一份</w:t>
      </w:r>
      <w:r>
        <w:rPr>
          <w:rFonts w:hint="eastAsia" w:ascii="仿宋" w:hAnsi="仿宋" w:eastAsia="仿宋" w:cs="仿宋"/>
          <w:bCs/>
          <w:sz w:val="28"/>
          <w:szCs w:val="28"/>
          <w:lang w:eastAsia="zh-CN"/>
        </w:rPr>
        <w:t>。</w:t>
      </w:r>
    </w:p>
    <w:p>
      <w:pPr>
        <w:snapToGrid w:val="0"/>
        <w:spacing w:line="50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14、熔解曲线结果判读软件一套</w:t>
      </w:r>
      <w:r>
        <w:rPr>
          <w:rFonts w:hint="eastAsia" w:ascii="仿宋" w:hAnsi="仿宋" w:eastAsia="仿宋" w:cs="仿宋"/>
          <w:bCs/>
          <w:sz w:val="28"/>
          <w:szCs w:val="28"/>
          <w:lang w:eastAsia="zh-CN"/>
        </w:rPr>
        <w:t>。</w:t>
      </w:r>
    </w:p>
    <w:p>
      <w:pPr>
        <w:rPr>
          <w:rStyle w:val="30"/>
          <w:rFonts w:hint="eastAsia" w:ascii="仿宋" w:hAnsi="仿宋" w:eastAsia="仿宋" w:cs="仿宋"/>
          <w:sz w:val="36"/>
          <w:szCs w:val="36"/>
        </w:rPr>
      </w:pPr>
      <w:r>
        <w:rPr>
          <w:rStyle w:val="30"/>
          <w:rFonts w:hint="eastAsia" w:ascii="仿宋" w:hAnsi="仿宋" w:eastAsia="仿宋" w:cs="仿宋"/>
          <w:sz w:val="36"/>
          <w:szCs w:val="36"/>
        </w:rPr>
        <w:br w:type="page"/>
      </w:r>
    </w:p>
    <w:p>
      <w:pPr>
        <w:pStyle w:val="2"/>
        <w:ind w:left="-1" w:firstLine="0" w:firstLineChars="0"/>
        <w:jc w:val="center"/>
        <w:rPr>
          <w:rFonts w:ascii="仿宋" w:hAnsi="仿宋" w:eastAsia="仿宋" w:cs="仿宋"/>
          <w:sz w:val="28"/>
          <w:szCs w:val="28"/>
        </w:rPr>
      </w:pPr>
      <w:r>
        <w:rPr>
          <w:rStyle w:val="30"/>
          <w:rFonts w:hint="eastAsia" w:ascii="仿宋" w:hAnsi="仿宋" w:eastAsia="仿宋" w:cs="仿宋"/>
          <w:sz w:val="36"/>
          <w:szCs w:val="36"/>
        </w:rPr>
        <w:t>第四章  合同主要条款</w:t>
      </w:r>
      <w:bookmarkEnd w:id="7"/>
    </w:p>
    <w:p>
      <w:pPr>
        <w:pStyle w:val="23"/>
        <w:spacing w:line="520" w:lineRule="exact"/>
        <w:ind w:firstLine="560"/>
        <w:rPr>
          <w:rFonts w:ascii="仿宋" w:hAnsi="仿宋" w:eastAsia="仿宋" w:cs="仿宋"/>
        </w:rPr>
      </w:pPr>
      <w:r>
        <w:rPr>
          <w:rFonts w:hint="eastAsia" w:ascii="仿宋" w:hAnsi="仿宋" w:eastAsia="仿宋" w:cs="仿宋"/>
        </w:rPr>
        <w:t>1. 质量要求、技术标准及卖方对质量负责的条件期限。</w:t>
      </w:r>
    </w:p>
    <w:p>
      <w:pPr>
        <w:pStyle w:val="23"/>
        <w:spacing w:line="520" w:lineRule="exact"/>
        <w:ind w:firstLine="560"/>
        <w:rPr>
          <w:rFonts w:ascii="仿宋" w:hAnsi="仿宋" w:eastAsia="仿宋" w:cs="仿宋"/>
        </w:rPr>
      </w:pPr>
      <w:r>
        <w:rPr>
          <w:rFonts w:hint="eastAsia" w:ascii="仿宋" w:hAnsi="仿宋" w:eastAsia="仿宋" w:cs="仿宋"/>
        </w:rPr>
        <w:t>1.1 卖方应严格按照系统制造国家标准和行业标准进行制造。出厂前卖方的质量检验部门应按照产品原产地国家制定的各项规定进行产品质量检验，检验合格后出具质量证明书后，方能出厂。</w:t>
      </w:r>
    </w:p>
    <w:p>
      <w:pPr>
        <w:pStyle w:val="23"/>
        <w:spacing w:line="520" w:lineRule="exact"/>
        <w:ind w:firstLine="560"/>
        <w:rPr>
          <w:rFonts w:ascii="仿宋" w:hAnsi="仿宋" w:eastAsia="仿宋" w:cs="仿宋"/>
        </w:rPr>
      </w:pPr>
      <w:r>
        <w:rPr>
          <w:rFonts w:hint="eastAsia" w:ascii="仿宋" w:hAnsi="仿宋" w:eastAsia="仿宋" w:cs="仿宋"/>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pPr>
        <w:pStyle w:val="23"/>
        <w:spacing w:line="520" w:lineRule="exact"/>
        <w:ind w:firstLine="560"/>
        <w:rPr>
          <w:rFonts w:ascii="仿宋" w:hAnsi="仿宋" w:eastAsia="仿宋" w:cs="仿宋"/>
        </w:rPr>
      </w:pPr>
      <w:r>
        <w:rPr>
          <w:rFonts w:hint="eastAsia" w:ascii="仿宋" w:hAnsi="仿宋" w:eastAsia="仿宋" w:cs="仿宋"/>
        </w:rPr>
        <w:t>1.3卖方应对所供应系统的外协、外购件质量负责，其负责期限和责任范围等同于1.2条款的约定。卖方在交货时应提供外购件的使用维护说明书及证明文件。</w:t>
      </w:r>
    </w:p>
    <w:p>
      <w:pPr>
        <w:pStyle w:val="23"/>
        <w:spacing w:line="520" w:lineRule="exact"/>
        <w:ind w:firstLine="560"/>
        <w:rPr>
          <w:rFonts w:ascii="仿宋" w:hAnsi="仿宋" w:eastAsia="仿宋" w:cs="仿宋"/>
        </w:rPr>
      </w:pPr>
      <w:r>
        <w:rPr>
          <w:rFonts w:hint="eastAsia" w:ascii="仿宋" w:hAnsi="仿宋" w:eastAsia="仿宋" w:cs="仿宋"/>
        </w:rPr>
        <w:t>1.4 卖方单位所提供产品的技术应是最新的,并且已有运行3年以上的成功经验,并附有证明文件。</w:t>
      </w:r>
    </w:p>
    <w:p>
      <w:pPr>
        <w:pStyle w:val="23"/>
        <w:spacing w:line="520" w:lineRule="exact"/>
        <w:ind w:firstLine="560"/>
        <w:rPr>
          <w:rFonts w:ascii="仿宋" w:hAnsi="仿宋" w:eastAsia="仿宋" w:cs="仿宋"/>
        </w:rPr>
      </w:pPr>
      <w:r>
        <w:rPr>
          <w:rFonts w:hint="eastAsia" w:ascii="仿宋" w:hAnsi="仿宋" w:eastAsia="仿宋" w:cs="仿宋"/>
        </w:rPr>
        <w:t>2. 运输方式、交货地点及到达项目现场费用负担</w:t>
      </w:r>
    </w:p>
    <w:p>
      <w:pPr>
        <w:pStyle w:val="23"/>
        <w:spacing w:line="520" w:lineRule="exact"/>
        <w:ind w:firstLine="560"/>
        <w:rPr>
          <w:rFonts w:ascii="仿宋" w:hAnsi="仿宋" w:eastAsia="仿宋" w:cs="仿宋"/>
        </w:rPr>
      </w:pPr>
      <w:r>
        <w:rPr>
          <w:rFonts w:hint="eastAsia" w:ascii="仿宋" w:hAnsi="仿宋" w:eastAsia="仿宋" w:cs="仿宋"/>
        </w:rPr>
        <w:t>2.1 运输方式由卖方决定、由卖方办理，运杂费用由卖方承担，产品包装应符合国家有关要求。</w:t>
      </w:r>
    </w:p>
    <w:p>
      <w:pPr>
        <w:pStyle w:val="23"/>
        <w:spacing w:line="520" w:lineRule="exact"/>
        <w:ind w:firstLine="562"/>
        <w:rPr>
          <w:rFonts w:ascii="仿宋" w:hAnsi="仿宋" w:eastAsia="仿宋" w:cs="仿宋"/>
          <w:b/>
          <w:bCs/>
          <w:color w:val="auto"/>
        </w:rPr>
      </w:pPr>
      <w:r>
        <w:rPr>
          <w:rFonts w:hint="eastAsia" w:ascii="仿宋" w:hAnsi="仿宋" w:eastAsia="仿宋" w:cs="仿宋"/>
          <w:b/>
          <w:bCs/>
          <w:color w:val="auto"/>
        </w:rPr>
        <w:t>交货地点：叶城县人民医院</w:t>
      </w:r>
    </w:p>
    <w:p>
      <w:pPr>
        <w:pStyle w:val="23"/>
        <w:spacing w:line="520" w:lineRule="exact"/>
        <w:ind w:firstLine="560"/>
        <w:rPr>
          <w:rFonts w:ascii="仿宋" w:hAnsi="仿宋" w:eastAsia="仿宋" w:cs="仿宋"/>
        </w:rPr>
      </w:pPr>
      <w:r>
        <w:rPr>
          <w:rFonts w:hint="eastAsia" w:ascii="仿宋" w:hAnsi="仿宋" w:eastAsia="仿宋" w:cs="仿宋"/>
        </w:rPr>
        <w:t>2.2 买方负责接收货物。卖方应将领货凭证及时交寄给收货人。因卖方未能及时准确地将领货凭证递交收货人而给买方造成的损失由卖方按实际数额赔偿。</w:t>
      </w:r>
    </w:p>
    <w:p>
      <w:pPr>
        <w:pStyle w:val="23"/>
        <w:spacing w:line="520" w:lineRule="exact"/>
        <w:ind w:firstLine="560"/>
        <w:rPr>
          <w:rFonts w:ascii="仿宋" w:hAnsi="仿宋" w:eastAsia="仿宋" w:cs="仿宋"/>
        </w:rPr>
      </w:pPr>
      <w:r>
        <w:rPr>
          <w:rFonts w:hint="eastAsia" w:ascii="仿宋" w:hAnsi="仿宋" w:eastAsia="仿宋" w:cs="仿宋"/>
        </w:rPr>
        <w:t>3. 安装及验收</w:t>
      </w:r>
    </w:p>
    <w:p>
      <w:pPr>
        <w:pStyle w:val="23"/>
        <w:spacing w:line="520" w:lineRule="exact"/>
        <w:ind w:firstLine="560"/>
        <w:rPr>
          <w:rFonts w:ascii="仿宋" w:hAnsi="仿宋" w:eastAsia="仿宋" w:cs="仿宋"/>
          <w:szCs w:val="22"/>
        </w:rPr>
      </w:pPr>
      <w:r>
        <w:rPr>
          <w:rFonts w:hint="eastAsia" w:ascii="仿宋" w:hAnsi="仿宋" w:eastAsia="仿宋" w:cs="仿宋"/>
        </w:rPr>
        <w:t>3.1 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szCs w:val="22"/>
        </w:rPr>
        <w:t>充。</w:t>
      </w:r>
    </w:p>
    <w:p>
      <w:pPr>
        <w:pStyle w:val="23"/>
        <w:spacing w:line="520" w:lineRule="exact"/>
        <w:ind w:firstLine="560"/>
        <w:rPr>
          <w:rFonts w:ascii="仿宋" w:hAnsi="仿宋" w:eastAsia="仿宋" w:cs="仿宋"/>
          <w:szCs w:val="22"/>
        </w:rPr>
      </w:pPr>
      <w:r>
        <w:rPr>
          <w:rFonts w:hint="eastAsia" w:ascii="仿宋" w:hAnsi="仿宋" w:eastAsia="仿宋" w:cs="仿宋"/>
          <w:szCs w:val="22"/>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3"/>
        <w:spacing w:line="520" w:lineRule="exact"/>
        <w:ind w:firstLine="560"/>
        <w:rPr>
          <w:rFonts w:ascii="仿宋" w:hAnsi="仿宋" w:eastAsia="仿宋" w:cs="仿宋"/>
        </w:rPr>
      </w:pPr>
      <w:r>
        <w:rPr>
          <w:rFonts w:hint="eastAsia" w:ascii="仿宋" w:hAnsi="仿宋" w:eastAsia="仿宋" w:cs="仿宋"/>
        </w:rPr>
        <w:t>3.3 安装验收合格后，卖方应向买方提供以下技术资料：</w:t>
      </w:r>
    </w:p>
    <w:p>
      <w:pPr>
        <w:pStyle w:val="23"/>
        <w:spacing w:line="520" w:lineRule="exact"/>
        <w:ind w:firstLine="560"/>
        <w:rPr>
          <w:rFonts w:ascii="仿宋" w:hAnsi="仿宋" w:eastAsia="仿宋" w:cs="仿宋"/>
        </w:rPr>
      </w:pPr>
      <w:r>
        <w:rPr>
          <w:rFonts w:hint="eastAsia" w:ascii="仿宋" w:hAnsi="仿宋" w:eastAsia="仿宋" w:cs="仿宋"/>
        </w:rPr>
        <w:t>（1）系统安装图；</w:t>
      </w:r>
    </w:p>
    <w:p>
      <w:pPr>
        <w:pStyle w:val="23"/>
        <w:spacing w:line="520" w:lineRule="exact"/>
        <w:ind w:firstLine="560"/>
        <w:rPr>
          <w:rFonts w:ascii="仿宋" w:hAnsi="仿宋" w:eastAsia="仿宋" w:cs="仿宋"/>
        </w:rPr>
      </w:pPr>
      <w:r>
        <w:rPr>
          <w:rFonts w:hint="eastAsia" w:ascii="仿宋" w:hAnsi="仿宋" w:eastAsia="仿宋" w:cs="仿宋"/>
        </w:rPr>
        <w:t>（2）系统及系统原理图；</w:t>
      </w:r>
    </w:p>
    <w:p>
      <w:pPr>
        <w:pStyle w:val="23"/>
        <w:spacing w:line="520" w:lineRule="exact"/>
        <w:ind w:firstLine="560"/>
        <w:rPr>
          <w:rFonts w:ascii="仿宋" w:hAnsi="仿宋" w:eastAsia="仿宋" w:cs="仿宋"/>
        </w:rPr>
      </w:pPr>
      <w:r>
        <w:rPr>
          <w:rFonts w:hint="eastAsia" w:ascii="仿宋" w:hAnsi="仿宋" w:eastAsia="仿宋" w:cs="仿宋"/>
        </w:rPr>
        <w:t>（3）电气系统及系统安装图；</w:t>
      </w:r>
    </w:p>
    <w:p>
      <w:pPr>
        <w:pStyle w:val="23"/>
        <w:spacing w:line="520" w:lineRule="exact"/>
        <w:ind w:firstLine="560"/>
        <w:rPr>
          <w:rFonts w:ascii="仿宋" w:hAnsi="仿宋" w:eastAsia="仿宋" w:cs="仿宋"/>
        </w:rPr>
      </w:pPr>
      <w:r>
        <w:rPr>
          <w:rFonts w:hint="eastAsia" w:ascii="仿宋" w:hAnsi="仿宋" w:eastAsia="仿宋" w:cs="仿宋"/>
        </w:rPr>
        <w:t>（4）构件、机械安装图；</w:t>
      </w:r>
    </w:p>
    <w:p>
      <w:pPr>
        <w:pStyle w:val="23"/>
        <w:spacing w:line="520" w:lineRule="exact"/>
        <w:ind w:firstLine="560"/>
        <w:rPr>
          <w:rFonts w:ascii="仿宋" w:hAnsi="仿宋" w:eastAsia="仿宋" w:cs="仿宋"/>
        </w:rPr>
      </w:pPr>
      <w:r>
        <w:rPr>
          <w:rFonts w:hint="eastAsia" w:ascii="仿宋" w:hAnsi="仿宋" w:eastAsia="仿宋" w:cs="仿宋"/>
        </w:rPr>
        <w:t>（5）安装手册；</w:t>
      </w:r>
    </w:p>
    <w:p>
      <w:pPr>
        <w:pStyle w:val="23"/>
        <w:spacing w:line="520" w:lineRule="exact"/>
        <w:ind w:firstLine="560"/>
        <w:rPr>
          <w:rFonts w:ascii="仿宋" w:hAnsi="仿宋" w:eastAsia="仿宋" w:cs="仿宋"/>
        </w:rPr>
      </w:pPr>
      <w:r>
        <w:rPr>
          <w:rFonts w:hint="eastAsia" w:ascii="仿宋" w:hAnsi="仿宋" w:eastAsia="仿宋" w:cs="仿宋"/>
        </w:rPr>
        <w:t>（6）操作手册；</w:t>
      </w:r>
    </w:p>
    <w:p>
      <w:pPr>
        <w:pStyle w:val="23"/>
        <w:spacing w:line="520" w:lineRule="exact"/>
        <w:ind w:firstLine="560"/>
        <w:rPr>
          <w:rFonts w:ascii="仿宋" w:hAnsi="仿宋" w:eastAsia="仿宋" w:cs="仿宋"/>
        </w:rPr>
      </w:pPr>
      <w:r>
        <w:rPr>
          <w:rFonts w:hint="eastAsia" w:ascii="仿宋" w:hAnsi="仿宋" w:eastAsia="仿宋" w:cs="仿宋"/>
        </w:rPr>
        <w:t>（7）维修保养手册；</w:t>
      </w:r>
    </w:p>
    <w:p>
      <w:pPr>
        <w:pStyle w:val="23"/>
        <w:spacing w:line="520" w:lineRule="exact"/>
        <w:ind w:firstLine="560"/>
        <w:rPr>
          <w:rFonts w:ascii="仿宋" w:hAnsi="仿宋" w:eastAsia="仿宋" w:cs="仿宋"/>
        </w:rPr>
      </w:pPr>
      <w:r>
        <w:rPr>
          <w:rFonts w:hint="eastAsia" w:ascii="仿宋" w:hAnsi="仿宋" w:eastAsia="仿宋" w:cs="仿宋"/>
        </w:rPr>
        <w:t>（8）制造、安装标准和技术规范；</w:t>
      </w:r>
    </w:p>
    <w:p>
      <w:pPr>
        <w:pStyle w:val="23"/>
        <w:spacing w:line="520" w:lineRule="exact"/>
        <w:ind w:firstLine="560"/>
        <w:rPr>
          <w:rFonts w:ascii="仿宋" w:hAnsi="仿宋" w:eastAsia="仿宋" w:cs="仿宋"/>
        </w:rPr>
      </w:pPr>
      <w:r>
        <w:rPr>
          <w:rFonts w:hint="eastAsia" w:ascii="仿宋" w:hAnsi="仿宋" w:eastAsia="仿宋" w:cs="仿宋"/>
        </w:rPr>
        <w:t>（9）安装及验收报告</w:t>
      </w:r>
    </w:p>
    <w:p>
      <w:pPr>
        <w:pStyle w:val="23"/>
        <w:spacing w:line="520" w:lineRule="exact"/>
        <w:ind w:firstLine="560"/>
        <w:rPr>
          <w:rFonts w:ascii="仿宋" w:hAnsi="仿宋" w:eastAsia="仿宋" w:cs="仿宋"/>
          <w:u w:val="single"/>
        </w:rPr>
      </w:pPr>
      <w:r>
        <w:rPr>
          <w:rFonts w:hint="eastAsia" w:ascii="仿宋" w:hAnsi="仿宋" w:eastAsia="仿宋" w:cs="仿宋"/>
        </w:rPr>
        <w:t>（10）产品出厂合格证</w:t>
      </w:r>
    </w:p>
    <w:p>
      <w:pPr>
        <w:pStyle w:val="23"/>
        <w:spacing w:line="520" w:lineRule="exact"/>
        <w:ind w:firstLine="560"/>
        <w:rPr>
          <w:rFonts w:ascii="仿宋" w:hAnsi="仿宋" w:eastAsia="仿宋" w:cs="仿宋"/>
        </w:rPr>
      </w:pPr>
      <w:r>
        <w:rPr>
          <w:rFonts w:hint="eastAsia" w:ascii="仿宋" w:hAnsi="仿宋" w:eastAsia="仿宋" w:cs="仿宋"/>
        </w:rPr>
        <w:t>4. 结算方式</w:t>
      </w:r>
    </w:p>
    <w:p>
      <w:pPr>
        <w:pStyle w:val="23"/>
        <w:spacing w:line="520" w:lineRule="exact"/>
        <w:ind w:firstLine="560"/>
        <w:rPr>
          <w:rFonts w:ascii="仿宋" w:hAnsi="仿宋" w:eastAsia="仿宋" w:cs="仿宋"/>
        </w:rPr>
      </w:pPr>
      <w:r>
        <w:rPr>
          <w:rFonts w:hint="eastAsia" w:ascii="仿宋" w:hAnsi="仿宋" w:eastAsia="仿宋" w:cs="仿宋"/>
        </w:rPr>
        <w:t>4.1 本合同使用的货币种类为：人民币。</w:t>
      </w:r>
    </w:p>
    <w:p>
      <w:pPr>
        <w:pStyle w:val="23"/>
        <w:spacing w:line="520" w:lineRule="exact"/>
        <w:ind w:firstLine="560"/>
        <w:rPr>
          <w:rFonts w:ascii="仿宋" w:hAnsi="仿宋" w:eastAsia="仿宋" w:cs="仿宋"/>
        </w:rPr>
      </w:pPr>
      <w:r>
        <w:rPr>
          <w:rFonts w:hint="eastAsia" w:ascii="仿宋" w:hAnsi="仿宋" w:eastAsia="仿宋" w:cs="仿宋"/>
        </w:rPr>
        <w:t>4.2 本合同的付款方式采用：支票、电汇或汇票。</w:t>
      </w:r>
    </w:p>
    <w:p>
      <w:pPr>
        <w:pStyle w:val="23"/>
        <w:spacing w:line="520" w:lineRule="exact"/>
        <w:ind w:firstLine="562"/>
        <w:rPr>
          <w:rFonts w:ascii="仿宋" w:hAnsi="仿宋" w:eastAsia="仿宋" w:cs="仿宋"/>
          <w:b/>
          <w:bCs/>
        </w:rPr>
      </w:pPr>
      <w:r>
        <w:rPr>
          <w:rFonts w:hint="eastAsia" w:ascii="仿宋" w:hAnsi="仿宋" w:eastAsia="仿宋" w:cs="仿宋"/>
          <w:b/>
          <w:bCs/>
        </w:rPr>
        <w:t>4.3 货款的支付</w:t>
      </w:r>
    </w:p>
    <w:p>
      <w:pPr>
        <w:pStyle w:val="23"/>
        <w:spacing w:line="520" w:lineRule="exact"/>
        <w:ind w:firstLine="562"/>
        <w:rPr>
          <w:rFonts w:ascii="仿宋" w:hAnsi="仿宋" w:eastAsia="仿宋" w:cs="仿宋"/>
          <w:b/>
          <w:bCs/>
          <w:color w:val="auto"/>
        </w:rPr>
      </w:pPr>
      <w:r>
        <w:rPr>
          <w:rFonts w:hint="eastAsia" w:ascii="仿宋" w:hAnsi="仿宋" w:eastAsia="仿宋" w:cs="仿宋"/>
          <w:b/>
          <w:color w:val="auto"/>
        </w:rPr>
        <w:t>4.3.1</w:t>
      </w:r>
      <w:r>
        <w:rPr>
          <w:rFonts w:hint="eastAsia" w:ascii="仿宋" w:hAnsi="仿宋" w:eastAsia="仿宋" w:cs="仿宋"/>
          <w:b/>
          <w:bCs/>
          <w:color w:val="auto"/>
        </w:rPr>
        <w:t>付款方式</w:t>
      </w:r>
      <w:r>
        <w:rPr>
          <w:rFonts w:hint="eastAsia" w:ascii="仿宋" w:hAnsi="仿宋" w:eastAsia="仿宋" w:cs="仿宋"/>
          <w:b/>
          <w:bCs/>
          <w:color w:val="auto"/>
          <w:lang w:val="en-US" w:eastAsia="zh-CN"/>
        </w:rPr>
        <w:t>:</w:t>
      </w:r>
      <w:r>
        <w:rPr>
          <w:rFonts w:hint="eastAsia" w:ascii="仿宋" w:hAnsi="仿宋" w:eastAsia="仿宋" w:cs="仿宋"/>
          <w:b/>
          <w:bCs/>
          <w:color w:val="auto"/>
        </w:rPr>
        <w:t>安装完成验收合格后正常运行1个月付合同总价的90%，质保期结束后付合同总价的10%。</w:t>
      </w:r>
    </w:p>
    <w:p>
      <w:pPr>
        <w:pStyle w:val="23"/>
        <w:spacing w:line="520" w:lineRule="exact"/>
        <w:ind w:firstLine="560"/>
        <w:rPr>
          <w:rFonts w:ascii="仿宋" w:hAnsi="仿宋" w:eastAsia="仿宋" w:cs="仿宋"/>
          <w:b/>
          <w:bCs/>
        </w:rPr>
      </w:pPr>
      <w:r>
        <w:rPr>
          <w:rFonts w:hint="eastAsia" w:ascii="仿宋" w:hAnsi="仿宋" w:eastAsia="仿宋" w:cs="仿宋"/>
          <w:bCs/>
        </w:rPr>
        <w:t>4.3.2 买方将鼓励供应商提出更有利于买方的结算方式</w:t>
      </w:r>
      <w:r>
        <w:rPr>
          <w:rFonts w:hint="eastAsia" w:ascii="仿宋" w:hAnsi="仿宋" w:eastAsia="仿宋" w:cs="仿宋"/>
          <w:b/>
          <w:bCs/>
        </w:rPr>
        <w:t>。</w:t>
      </w:r>
    </w:p>
    <w:p>
      <w:pPr>
        <w:pStyle w:val="23"/>
        <w:spacing w:line="520" w:lineRule="exact"/>
        <w:ind w:firstLine="560"/>
        <w:rPr>
          <w:rFonts w:ascii="仿宋" w:hAnsi="仿宋" w:eastAsia="仿宋" w:cs="仿宋"/>
        </w:rPr>
      </w:pPr>
      <w:r>
        <w:rPr>
          <w:rFonts w:hint="eastAsia" w:ascii="仿宋" w:hAnsi="仿宋" w:eastAsia="仿宋" w:cs="仿宋"/>
        </w:rPr>
        <w:t>4.3.3 卖方应把下列单据提交给买方，买方审核后付款：</w:t>
      </w:r>
    </w:p>
    <w:p>
      <w:pPr>
        <w:pStyle w:val="23"/>
        <w:spacing w:line="520" w:lineRule="exact"/>
        <w:ind w:firstLine="560"/>
        <w:rPr>
          <w:rFonts w:ascii="仿宋" w:hAnsi="仿宋" w:eastAsia="仿宋" w:cs="仿宋"/>
        </w:rPr>
      </w:pPr>
      <w:r>
        <w:rPr>
          <w:rFonts w:hint="eastAsia" w:ascii="仿宋" w:hAnsi="仿宋" w:eastAsia="仿宋" w:cs="仿宋"/>
        </w:rPr>
        <w:t>（1）全额发票；</w:t>
      </w:r>
    </w:p>
    <w:p>
      <w:pPr>
        <w:pStyle w:val="23"/>
        <w:spacing w:line="520" w:lineRule="exact"/>
        <w:ind w:firstLine="560"/>
        <w:rPr>
          <w:rFonts w:ascii="仿宋" w:hAnsi="仿宋" w:eastAsia="仿宋" w:cs="仿宋"/>
        </w:rPr>
      </w:pPr>
      <w:r>
        <w:rPr>
          <w:rFonts w:hint="eastAsia" w:ascii="仿宋" w:hAnsi="仿宋" w:eastAsia="仿宋" w:cs="仿宋"/>
        </w:rPr>
        <w:t>（2）验收文件。</w:t>
      </w:r>
    </w:p>
    <w:p>
      <w:pPr>
        <w:pStyle w:val="23"/>
        <w:spacing w:line="520" w:lineRule="exact"/>
        <w:ind w:firstLine="560"/>
        <w:rPr>
          <w:rFonts w:ascii="仿宋" w:hAnsi="仿宋" w:eastAsia="仿宋" w:cs="仿宋"/>
        </w:rPr>
      </w:pPr>
      <w:r>
        <w:rPr>
          <w:rFonts w:hint="eastAsia" w:ascii="仿宋" w:hAnsi="仿宋" w:eastAsia="仿宋" w:cs="仿宋"/>
        </w:rPr>
        <w:t>5. 合同的生效</w:t>
      </w:r>
    </w:p>
    <w:p>
      <w:pPr>
        <w:pStyle w:val="23"/>
        <w:spacing w:line="520" w:lineRule="exact"/>
        <w:ind w:firstLine="560"/>
        <w:rPr>
          <w:rFonts w:ascii="仿宋" w:hAnsi="仿宋" w:eastAsia="仿宋" w:cs="仿宋"/>
        </w:rPr>
      </w:pPr>
      <w:r>
        <w:rPr>
          <w:rFonts w:hint="eastAsia" w:ascii="仿宋" w:hAnsi="仿宋" w:eastAsia="仿宋" w:cs="仿宋"/>
        </w:rPr>
        <w:t>5.1 合同经签字盖章生效，并按第4条款的付款方式履行合同。</w:t>
      </w:r>
    </w:p>
    <w:p>
      <w:pPr>
        <w:pStyle w:val="23"/>
        <w:spacing w:line="520" w:lineRule="exact"/>
        <w:ind w:firstLine="560"/>
        <w:rPr>
          <w:rFonts w:ascii="仿宋" w:hAnsi="仿宋" w:eastAsia="仿宋" w:cs="仿宋"/>
        </w:rPr>
      </w:pPr>
      <w:r>
        <w:rPr>
          <w:rFonts w:hint="eastAsia" w:ascii="仿宋" w:hAnsi="仿宋" w:eastAsia="仿宋" w:cs="仿宋"/>
        </w:rPr>
        <w:t>5.2 若买卖双方发生纠纷，应首先友好协商解决，如不能达成一致意见，任何一方可将争端提交给合同履约地的法院提出诉讼。</w:t>
      </w:r>
    </w:p>
    <w:p>
      <w:pPr>
        <w:pStyle w:val="23"/>
        <w:spacing w:line="520" w:lineRule="exact"/>
        <w:ind w:firstLine="562"/>
        <w:rPr>
          <w:rFonts w:hint="eastAsia" w:ascii="仿宋" w:hAnsi="仿宋" w:eastAsia="仿宋" w:cs="仿宋"/>
          <w:b/>
          <w:color w:val="auto"/>
          <w:szCs w:val="22"/>
          <w:lang w:eastAsia="zh-CN"/>
        </w:rPr>
      </w:pPr>
      <w:r>
        <w:rPr>
          <w:rFonts w:hint="eastAsia" w:ascii="仿宋" w:hAnsi="仿宋" w:eastAsia="仿宋" w:cs="仿宋"/>
          <w:b/>
          <w:color w:val="auto"/>
        </w:rPr>
        <w:t>6. 交货</w:t>
      </w:r>
      <w:r>
        <w:rPr>
          <w:rFonts w:hint="eastAsia" w:ascii="仿宋" w:hAnsi="仿宋" w:eastAsia="仿宋" w:cs="仿宋"/>
          <w:b/>
          <w:color w:val="auto"/>
          <w:szCs w:val="22"/>
        </w:rPr>
        <w:t>期：</w:t>
      </w:r>
      <w:r>
        <w:rPr>
          <w:rFonts w:hint="eastAsia" w:ascii="仿宋" w:hAnsi="仿宋" w:eastAsia="仿宋" w:cs="仿宋"/>
          <w:b/>
          <w:color w:val="auto"/>
          <w:szCs w:val="22"/>
          <w:lang w:val="en-US" w:eastAsia="zh-CN"/>
        </w:rPr>
        <w:t>30</w:t>
      </w:r>
      <w:r>
        <w:rPr>
          <w:rFonts w:hint="eastAsia" w:ascii="仿宋" w:hAnsi="仿宋" w:eastAsia="仿宋" w:cs="仿宋"/>
          <w:b/>
          <w:color w:val="auto"/>
          <w:szCs w:val="22"/>
        </w:rPr>
        <w:t>天</w:t>
      </w:r>
      <w:r>
        <w:rPr>
          <w:rFonts w:hint="eastAsia" w:ascii="仿宋" w:hAnsi="仿宋" w:eastAsia="仿宋" w:cs="仿宋"/>
          <w:b/>
          <w:color w:val="auto"/>
          <w:szCs w:val="22"/>
          <w:lang w:eastAsia="zh-CN"/>
        </w:rPr>
        <w:t>。</w:t>
      </w:r>
    </w:p>
    <w:p>
      <w:pPr>
        <w:pStyle w:val="23"/>
        <w:spacing w:line="520" w:lineRule="exact"/>
        <w:ind w:firstLine="560"/>
        <w:rPr>
          <w:rFonts w:ascii="仿宋" w:hAnsi="仿宋" w:eastAsia="仿宋" w:cs="仿宋"/>
        </w:rPr>
      </w:pPr>
      <w:r>
        <w:rPr>
          <w:rFonts w:hint="eastAsia" w:ascii="仿宋" w:hAnsi="仿宋" w:eastAsia="仿宋" w:cs="仿宋"/>
        </w:rPr>
        <w:t>7. 变更指示及合同修改</w:t>
      </w:r>
    </w:p>
    <w:p>
      <w:pPr>
        <w:pStyle w:val="23"/>
        <w:spacing w:line="520" w:lineRule="exact"/>
        <w:ind w:firstLine="560"/>
        <w:rPr>
          <w:rFonts w:ascii="仿宋" w:hAnsi="仿宋" w:eastAsia="仿宋" w:cs="仿宋"/>
        </w:rPr>
      </w:pPr>
      <w:r>
        <w:rPr>
          <w:rFonts w:hint="eastAsia" w:ascii="仿宋" w:hAnsi="仿宋" w:eastAsia="仿宋" w:cs="仿宋"/>
        </w:rPr>
        <w:t>7.1 买方在任何时候都可以向卖方发出书面指示，在合同总体范围内提出变更，如变更导致了卖方履行合同项下任何部分义务的费用或所需时间的增减，卖方应在到买方变更指示的3日内提出书面调整要求。</w:t>
      </w:r>
    </w:p>
    <w:p>
      <w:pPr>
        <w:pStyle w:val="23"/>
        <w:spacing w:line="520" w:lineRule="exact"/>
        <w:ind w:firstLine="560"/>
        <w:rPr>
          <w:rFonts w:ascii="仿宋" w:hAnsi="仿宋" w:eastAsia="仿宋" w:cs="仿宋"/>
        </w:rPr>
      </w:pPr>
      <w:r>
        <w:rPr>
          <w:rFonts w:hint="eastAsia" w:ascii="仿宋" w:hAnsi="仿宋" w:eastAsia="仿宋" w:cs="仿宋"/>
        </w:rPr>
        <w:t>7.2 无论何方欲对合同条款做出任何改动或偏离,均须合同双方签署书面的合同修改书。</w:t>
      </w:r>
    </w:p>
    <w:p>
      <w:pPr>
        <w:pStyle w:val="23"/>
        <w:spacing w:line="520" w:lineRule="exact"/>
        <w:ind w:firstLine="560"/>
        <w:rPr>
          <w:rFonts w:ascii="仿宋" w:hAnsi="仿宋" w:eastAsia="仿宋" w:cs="仿宋"/>
        </w:rPr>
      </w:pPr>
      <w:r>
        <w:rPr>
          <w:rFonts w:hint="eastAsia" w:ascii="仿宋" w:hAnsi="仿宋" w:eastAsia="仿宋" w:cs="仿宋"/>
        </w:rPr>
        <w:t>8．技术培训要求</w:t>
      </w:r>
    </w:p>
    <w:p>
      <w:pPr>
        <w:pStyle w:val="23"/>
        <w:spacing w:line="520" w:lineRule="exact"/>
        <w:ind w:firstLine="560"/>
        <w:rPr>
          <w:rFonts w:ascii="仿宋" w:hAnsi="仿宋" w:eastAsia="仿宋" w:cs="仿宋"/>
        </w:rPr>
      </w:pPr>
      <w:r>
        <w:rPr>
          <w:rFonts w:hint="eastAsia" w:ascii="仿宋" w:hAnsi="仿宋" w:eastAsia="仿宋" w:cs="仿宋"/>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pPr>
        <w:pStyle w:val="23"/>
        <w:spacing w:line="520" w:lineRule="exact"/>
        <w:ind w:firstLine="562"/>
        <w:rPr>
          <w:rFonts w:ascii="仿宋" w:hAnsi="仿宋" w:eastAsia="仿宋" w:cs="仿宋"/>
          <w:b/>
          <w:bCs/>
        </w:rPr>
      </w:pPr>
      <w:r>
        <w:rPr>
          <w:rFonts w:hint="eastAsia" w:ascii="仿宋" w:hAnsi="仿宋" w:eastAsia="仿宋" w:cs="仿宋"/>
          <w:b/>
          <w:bCs/>
        </w:rPr>
        <w:t>9. 售后服务</w:t>
      </w:r>
    </w:p>
    <w:p>
      <w:pPr>
        <w:pStyle w:val="23"/>
        <w:spacing w:line="520" w:lineRule="exact"/>
        <w:ind w:firstLine="562"/>
        <w:rPr>
          <w:rFonts w:ascii="仿宋" w:hAnsi="仿宋" w:eastAsia="仿宋" w:cs="仿宋"/>
          <w:b/>
          <w:bCs/>
          <w:color w:val="auto"/>
          <w:szCs w:val="22"/>
        </w:rPr>
      </w:pPr>
      <w:bookmarkStart w:id="9" w:name="_GoBack"/>
      <w:r>
        <w:rPr>
          <w:rFonts w:hint="eastAsia" w:ascii="仿宋" w:hAnsi="仿宋" w:eastAsia="仿宋" w:cs="仿宋"/>
          <w:b/>
          <w:bCs/>
          <w:color w:val="auto"/>
        </w:rPr>
        <w:t>9.1质保</w:t>
      </w:r>
      <w:r>
        <w:rPr>
          <w:rFonts w:hint="eastAsia" w:ascii="仿宋" w:hAnsi="仿宋" w:eastAsia="仿宋" w:cs="仿宋"/>
          <w:b/>
          <w:bCs/>
          <w:color w:val="auto"/>
          <w:szCs w:val="22"/>
        </w:rPr>
        <w:t>期：三年。</w:t>
      </w:r>
    </w:p>
    <w:bookmarkEnd w:id="9"/>
    <w:p>
      <w:pPr>
        <w:pStyle w:val="23"/>
        <w:spacing w:line="520" w:lineRule="exact"/>
        <w:ind w:firstLine="560"/>
        <w:rPr>
          <w:rFonts w:ascii="仿宋" w:hAnsi="仿宋" w:eastAsia="仿宋" w:cs="仿宋"/>
        </w:rPr>
      </w:pPr>
      <w:r>
        <w:rPr>
          <w:rFonts w:hint="eastAsia" w:ascii="仿宋" w:hAnsi="仿宋" w:eastAsia="仿宋" w:cs="仿宋"/>
        </w:rPr>
        <w:t>9.2 产品安装后双方按国际和国家标准及本章第3条款的要求进行质量验收。卖方应向买方提供详细的验收标准、验收手册，免费提供验收所需的仪器，买方在验收合格后将仪器归还卖方。</w:t>
      </w:r>
    </w:p>
    <w:p>
      <w:pPr>
        <w:pStyle w:val="23"/>
        <w:spacing w:line="520" w:lineRule="exact"/>
        <w:ind w:firstLine="560"/>
        <w:rPr>
          <w:rFonts w:ascii="仿宋" w:hAnsi="仿宋" w:eastAsia="仿宋" w:cs="仿宋"/>
        </w:rPr>
      </w:pPr>
      <w:r>
        <w:rPr>
          <w:rFonts w:hint="eastAsia" w:ascii="仿宋" w:hAnsi="仿宋" w:eastAsia="仿宋" w:cs="仿宋"/>
        </w:rPr>
        <w:t>9.3 自产品验收合格之日起2年内提供所涉软件的免费升级服务，如“第三章招标内容及技术要求”中技术参数中有特别要求的请根据文件要求。</w:t>
      </w:r>
    </w:p>
    <w:p>
      <w:pPr>
        <w:pStyle w:val="23"/>
        <w:spacing w:line="520" w:lineRule="exact"/>
        <w:ind w:firstLine="560"/>
        <w:rPr>
          <w:rFonts w:ascii="仿宋" w:hAnsi="仿宋" w:eastAsia="仿宋" w:cs="仿宋"/>
        </w:rPr>
      </w:pPr>
      <w:r>
        <w:rPr>
          <w:rFonts w:hint="eastAsia" w:ascii="仿宋" w:hAnsi="仿宋" w:eastAsia="仿宋" w:cs="仿宋"/>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3"/>
        <w:spacing w:line="520" w:lineRule="exact"/>
        <w:ind w:firstLine="560"/>
        <w:rPr>
          <w:rFonts w:ascii="仿宋" w:hAnsi="仿宋" w:eastAsia="仿宋" w:cs="仿宋"/>
        </w:rPr>
      </w:pPr>
      <w:r>
        <w:rPr>
          <w:rFonts w:hint="eastAsia" w:ascii="仿宋" w:hAnsi="仿宋" w:eastAsia="仿宋" w:cs="仿宋"/>
        </w:rPr>
        <w:t>10. 备品备件</w:t>
      </w:r>
    </w:p>
    <w:p>
      <w:pPr>
        <w:pStyle w:val="23"/>
        <w:spacing w:line="520" w:lineRule="exact"/>
        <w:ind w:firstLine="560"/>
        <w:rPr>
          <w:rFonts w:ascii="仿宋" w:hAnsi="仿宋" w:eastAsia="仿宋" w:cs="仿宋"/>
        </w:rPr>
      </w:pPr>
      <w:r>
        <w:rPr>
          <w:rFonts w:hint="eastAsia" w:ascii="仿宋" w:hAnsi="仿宋" w:eastAsia="仿宋" w:cs="仿宋"/>
        </w:rPr>
        <w:t>10.1 应保证终身提供该系统的所有维修零备件。</w:t>
      </w:r>
    </w:p>
    <w:p>
      <w:pPr>
        <w:pStyle w:val="23"/>
        <w:spacing w:line="520" w:lineRule="exact"/>
        <w:ind w:firstLine="560"/>
        <w:rPr>
          <w:rFonts w:ascii="仿宋" w:hAnsi="仿宋" w:eastAsia="仿宋" w:cs="仿宋"/>
        </w:rPr>
      </w:pPr>
      <w:r>
        <w:rPr>
          <w:rFonts w:hint="eastAsia" w:ascii="仿宋" w:hAnsi="仿宋" w:eastAsia="仿宋" w:cs="仿宋"/>
        </w:rPr>
        <w:t>10.2 卖方须提供备件的名称、价格及有效期，保证供货期等。</w:t>
      </w:r>
    </w:p>
    <w:p>
      <w:pPr>
        <w:pStyle w:val="23"/>
        <w:spacing w:line="520" w:lineRule="exact"/>
        <w:ind w:firstLine="560"/>
        <w:rPr>
          <w:rFonts w:ascii="仿宋" w:hAnsi="仿宋" w:eastAsia="仿宋" w:cs="仿宋"/>
        </w:rPr>
      </w:pPr>
      <w:r>
        <w:rPr>
          <w:rFonts w:hint="eastAsia" w:ascii="仿宋" w:hAnsi="仿宋" w:eastAsia="仿宋" w:cs="仿宋"/>
        </w:rPr>
        <w:t>11．质保</w:t>
      </w:r>
    </w:p>
    <w:p>
      <w:pPr>
        <w:pStyle w:val="23"/>
        <w:spacing w:line="520" w:lineRule="exact"/>
        <w:ind w:firstLine="560"/>
        <w:rPr>
          <w:rFonts w:ascii="仿宋" w:hAnsi="仿宋" w:eastAsia="仿宋" w:cs="仿宋"/>
        </w:rPr>
      </w:pPr>
      <w:r>
        <w:rPr>
          <w:rFonts w:hint="eastAsia" w:ascii="仿宋" w:hAnsi="仿宋" w:eastAsia="仿宋" w:cs="仿宋"/>
        </w:rPr>
        <w:t>11.1质保期即自全部工程验收合格正式运行之日算起，详细质保时间参照相应要求。如出现质量问题，卖方在质保期内免费更换部件及维修。如果由于卖方责任致使系统不能验收，此质保期顺延。</w:t>
      </w:r>
    </w:p>
    <w:p>
      <w:pPr>
        <w:pStyle w:val="23"/>
        <w:spacing w:line="520" w:lineRule="exact"/>
        <w:ind w:firstLine="560"/>
        <w:rPr>
          <w:rFonts w:ascii="仿宋" w:hAnsi="仿宋" w:eastAsia="仿宋" w:cs="仿宋"/>
        </w:rPr>
      </w:pPr>
      <w:r>
        <w:rPr>
          <w:rFonts w:hint="eastAsia" w:ascii="仿宋" w:hAnsi="仿宋" w:eastAsia="仿宋" w:cs="仿宋"/>
        </w:rPr>
        <w:t>12. 其它事项</w:t>
      </w:r>
    </w:p>
    <w:p>
      <w:pPr>
        <w:pStyle w:val="23"/>
        <w:spacing w:line="520" w:lineRule="exact"/>
        <w:ind w:firstLine="560"/>
        <w:rPr>
          <w:rFonts w:ascii="仿宋" w:hAnsi="仿宋" w:eastAsia="仿宋" w:cs="仿宋"/>
        </w:rPr>
      </w:pPr>
      <w:r>
        <w:rPr>
          <w:rFonts w:hint="eastAsia" w:ascii="仿宋" w:hAnsi="仿宋" w:eastAsia="仿宋" w:cs="仿宋"/>
        </w:rPr>
        <w:t>12.1 本合同所确定的价格为最终价格,已包含包装费、运杂费、保险费、卖方的现场验收、安装调试费、现场服务费等各项费用。</w:t>
      </w:r>
    </w:p>
    <w:p>
      <w:pPr>
        <w:pStyle w:val="23"/>
        <w:spacing w:line="520" w:lineRule="exact"/>
        <w:ind w:firstLine="560"/>
        <w:rPr>
          <w:rFonts w:ascii="仿宋" w:hAnsi="仿宋" w:eastAsia="仿宋" w:cs="仿宋"/>
        </w:rPr>
      </w:pPr>
      <w:r>
        <w:rPr>
          <w:rFonts w:hint="eastAsia" w:ascii="仿宋" w:hAnsi="仿宋" w:eastAsia="仿宋" w:cs="仿宋"/>
        </w:rPr>
        <w:t>12.2 在系统明显位置装有固定金属铭牌，铭牌至少应载明以下内容：</w:t>
      </w:r>
    </w:p>
    <w:p>
      <w:pPr>
        <w:pStyle w:val="23"/>
        <w:spacing w:line="520" w:lineRule="exact"/>
        <w:ind w:firstLine="560"/>
        <w:rPr>
          <w:rFonts w:ascii="仿宋" w:hAnsi="仿宋" w:eastAsia="仿宋" w:cs="仿宋"/>
        </w:rPr>
      </w:pPr>
      <w:r>
        <w:rPr>
          <w:rFonts w:hint="eastAsia" w:ascii="仿宋" w:hAnsi="仿宋" w:eastAsia="仿宋" w:cs="仿宋"/>
        </w:rPr>
        <w:t>A、制造厂名称</w:t>
      </w:r>
    </w:p>
    <w:p>
      <w:pPr>
        <w:pStyle w:val="23"/>
        <w:spacing w:line="520" w:lineRule="exact"/>
        <w:ind w:firstLine="560"/>
        <w:rPr>
          <w:rFonts w:ascii="仿宋" w:hAnsi="仿宋" w:eastAsia="仿宋" w:cs="仿宋"/>
        </w:rPr>
      </w:pPr>
      <w:r>
        <w:rPr>
          <w:rFonts w:hint="eastAsia" w:ascii="仿宋" w:hAnsi="仿宋" w:eastAsia="仿宋" w:cs="仿宋"/>
        </w:rPr>
        <w:t>B、系统名称和型号规格</w:t>
      </w:r>
    </w:p>
    <w:p>
      <w:pPr>
        <w:pStyle w:val="23"/>
        <w:spacing w:line="520" w:lineRule="exact"/>
        <w:ind w:firstLine="560"/>
        <w:rPr>
          <w:rFonts w:ascii="仿宋" w:hAnsi="仿宋" w:eastAsia="仿宋" w:cs="仿宋"/>
        </w:rPr>
      </w:pPr>
      <w:r>
        <w:rPr>
          <w:rFonts w:hint="eastAsia" w:ascii="仿宋" w:hAnsi="仿宋" w:eastAsia="仿宋" w:cs="仿宋"/>
        </w:rPr>
        <w:t>C、制造厂产品编号</w:t>
      </w:r>
    </w:p>
    <w:p>
      <w:pPr>
        <w:pStyle w:val="23"/>
        <w:spacing w:line="520" w:lineRule="exact"/>
        <w:ind w:firstLine="560"/>
        <w:rPr>
          <w:rFonts w:ascii="仿宋" w:hAnsi="仿宋" w:eastAsia="仿宋" w:cs="仿宋"/>
        </w:rPr>
      </w:pPr>
      <w:r>
        <w:rPr>
          <w:rFonts w:hint="eastAsia" w:ascii="仿宋" w:hAnsi="仿宋" w:eastAsia="仿宋" w:cs="仿宋"/>
        </w:rPr>
        <w:t>D、出厂日期</w:t>
      </w:r>
    </w:p>
    <w:p>
      <w:pPr>
        <w:rPr>
          <w:rFonts w:ascii="仿宋" w:hAnsi="仿宋" w:eastAsia="仿宋" w:cs="仿宋"/>
          <w:b/>
          <w:sz w:val="36"/>
        </w:rPr>
      </w:pPr>
      <w:r>
        <w:rPr>
          <w:rFonts w:hint="eastAsia" w:ascii="仿宋" w:hAnsi="仿宋" w:eastAsia="仿宋" w:cs="仿宋"/>
          <w:b/>
          <w:sz w:val="36"/>
        </w:rPr>
        <w:br w:type="page"/>
      </w:r>
    </w:p>
    <w:p>
      <w:pPr>
        <w:jc w:val="center"/>
        <w:rPr>
          <w:rFonts w:ascii="仿宋" w:hAnsi="仿宋" w:eastAsia="仿宋" w:cs="仿宋"/>
          <w:b/>
        </w:rPr>
      </w:pPr>
      <w:r>
        <w:rPr>
          <w:rFonts w:hint="eastAsia" w:ascii="仿宋" w:hAnsi="仿宋" w:eastAsia="仿宋" w:cs="仿宋"/>
          <w:b/>
          <w:sz w:val="36"/>
        </w:rPr>
        <w:t>附件：投标书格式</w:t>
      </w:r>
    </w:p>
    <w:p>
      <w:pPr>
        <w:pStyle w:val="26"/>
        <w:spacing w:line="360" w:lineRule="auto"/>
        <w:ind w:firstLine="1400" w:firstLineChars="200"/>
        <w:jc w:val="both"/>
        <w:rPr>
          <w:rFonts w:ascii="仿宋" w:hAnsi="仿宋" w:eastAsia="仿宋" w:cs="仿宋"/>
          <w:color w:val="auto"/>
          <w:sz w:val="70"/>
        </w:rPr>
      </w:pPr>
    </w:p>
    <w:p>
      <w:pPr>
        <w:spacing w:line="360" w:lineRule="atLeast"/>
        <w:jc w:val="right"/>
        <w:rPr>
          <w:rFonts w:ascii="仿宋" w:hAnsi="仿宋" w:eastAsia="仿宋" w:cs="仿宋"/>
          <w:b/>
          <w:sz w:val="72"/>
        </w:rPr>
      </w:pPr>
      <w:r>
        <w:rPr>
          <w:rFonts w:hint="eastAsia" w:ascii="仿宋" w:hAnsi="仿宋" w:eastAsia="仿宋" w:cs="仿宋"/>
          <w:b/>
          <w:sz w:val="72"/>
        </w:rPr>
        <w:t>项目</w:t>
      </w:r>
    </w:p>
    <w:p>
      <w:pPr>
        <w:spacing w:line="360" w:lineRule="atLeast"/>
        <w:jc w:val="center"/>
        <w:rPr>
          <w:rFonts w:ascii="仿宋" w:hAnsi="仿宋" w:eastAsia="仿宋" w:cs="仿宋"/>
        </w:rPr>
      </w:pPr>
      <w:r>
        <w:rPr>
          <w:rFonts w:hint="eastAsia" w:ascii="仿宋" w:hAnsi="仿宋" w:eastAsia="仿宋" w:cs="仿宋"/>
          <w:b/>
          <w:sz w:val="72"/>
        </w:rPr>
        <w:t>投标书</w:t>
      </w:r>
    </w:p>
    <w:p>
      <w:pPr>
        <w:spacing w:line="360" w:lineRule="atLeast"/>
        <w:rPr>
          <w:rFonts w:ascii="仿宋" w:hAnsi="仿宋" w:eastAsia="仿宋" w:cs="仿宋"/>
        </w:rPr>
      </w:pPr>
    </w:p>
    <w:p>
      <w:pPr>
        <w:spacing w:line="360" w:lineRule="atLeast"/>
        <w:ind w:firstLine="420"/>
        <w:rPr>
          <w:rFonts w:ascii="仿宋" w:hAnsi="仿宋" w:eastAsia="仿宋" w:cs="仿宋"/>
        </w:rPr>
      </w:pPr>
    </w:p>
    <w:p>
      <w:pPr>
        <w:spacing w:line="360" w:lineRule="atLeast"/>
        <w:ind w:firstLine="880" w:firstLineChars="200"/>
        <w:rPr>
          <w:rFonts w:ascii="仿宋" w:hAnsi="仿宋" w:eastAsia="仿宋" w:cs="仿宋"/>
          <w:sz w:val="44"/>
        </w:rPr>
      </w:pPr>
      <w:r>
        <w:rPr>
          <w:rFonts w:hint="eastAsia" w:ascii="仿宋" w:hAnsi="仿宋" w:eastAsia="仿宋" w:cs="仿宋"/>
          <w:sz w:val="44"/>
        </w:rPr>
        <w:t>项目名称：</w:t>
      </w:r>
    </w:p>
    <w:p>
      <w:pPr>
        <w:spacing w:line="360" w:lineRule="atLeast"/>
        <w:ind w:firstLine="880"/>
        <w:rPr>
          <w:rFonts w:ascii="仿宋" w:hAnsi="仿宋" w:eastAsia="仿宋" w:cs="仿宋"/>
          <w:sz w:val="44"/>
        </w:rPr>
      </w:pPr>
    </w:p>
    <w:p>
      <w:pPr>
        <w:spacing w:line="360" w:lineRule="atLeast"/>
        <w:ind w:firstLine="880"/>
        <w:rPr>
          <w:rFonts w:ascii="仿宋" w:hAnsi="仿宋" w:eastAsia="仿宋" w:cs="仿宋"/>
          <w:sz w:val="44"/>
        </w:rPr>
      </w:pPr>
      <w:r>
        <w:rPr>
          <w:rFonts w:hint="eastAsia" w:ascii="仿宋" w:hAnsi="仿宋" w:eastAsia="仿宋" w:cs="仿宋"/>
          <w:sz w:val="44"/>
        </w:rPr>
        <w:t>供应商名称：</w:t>
      </w:r>
    </w:p>
    <w:p>
      <w:pPr>
        <w:spacing w:line="360" w:lineRule="atLeast"/>
        <w:ind w:firstLine="880"/>
        <w:rPr>
          <w:rFonts w:ascii="仿宋" w:hAnsi="仿宋" w:eastAsia="仿宋" w:cs="仿宋"/>
          <w:sz w:val="44"/>
        </w:rPr>
      </w:pPr>
    </w:p>
    <w:p>
      <w:pPr>
        <w:spacing w:line="360" w:lineRule="atLeast"/>
        <w:ind w:firstLine="880"/>
        <w:rPr>
          <w:rFonts w:ascii="仿宋" w:hAnsi="仿宋" w:eastAsia="仿宋" w:cs="仿宋"/>
        </w:rPr>
      </w:pPr>
      <w:r>
        <w:rPr>
          <w:rFonts w:hint="eastAsia" w:ascii="仿宋" w:hAnsi="仿宋" w:eastAsia="仿宋" w:cs="仿宋"/>
          <w:sz w:val="44"/>
        </w:rPr>
        <w:t>供应商全权代表：</w:t>
      </w:r>
    </w:p>
    <w:p>
      <w:pPr>
        <w:spacing w:line="360" w:lineRule="atLeast"/>
        <w:ind w:firstLine="640"/>
        <w:rPr>
          <w:rFonts w:ascii="仿宋" w:hAnsi="仿宋" w:eastAsia="仿宋" w:cs="仿宋"/>
          <w:sz w:val="32"/>
        </w:rPr>
      </w:pPr>
    </w:p>
    <w:p>
      <w:pPr>
        <w:spacing w:line="360" w:lineRule="atLeast"/>
        <w:ind w:firstLine="640"/>
        <w:rPr>
          <w:rFonts w:ascii="仿宋" w:hAnsi="仿宋" w:eastAsia="仿宋" w:cs="仿宋"/>
          <w:sz w:val="32"/>
        </w:rPr>
      </w:pPr>
    </w:p>
    <w:p>
      <w:pPr>
        <w:spacing w:line="360" w:lineRule="atLeast"/>
        <w:ind w:firstLine="720"/>
        <w:jc w:val="center"/>
        <w:rPr>
          <w:rFonts w:ascii="仿宋" w:hAnsi="仿宋" w:eastAsia="仿宋" w:cs="仿宋"/>
          <w:sz w:val="36"/>
        </w:rPr>
      </w:pPr>
      <w:r>
        <w:rPr>
          <w:rFonts w:hint="eastAsia" w:ascii="仿宋" w:hAnsi="仿宋" w:eastAsia="仿宋" w:cs="仿宋"/>
          <w:sz w:val="36"/>
        </w:rPr>
        <w:t>年      月      日</w:t>
      </w:r>
    </w:p>
    <w:p>
      <w:pPr>
        <w:spacing w:line="360" w:lineRule="atLeast"/>
        <w:ind w:firstLine="720"/>
        <w:jc w:val="right"/>
        <w:rPr>
          <w:rFonts w:ascii="仿宋" w:hAnsi="仿宋" w:eastAsia="仿宋" w:cs="仿宋"/>
          <w:sz w:val="28"/>
        </w:rPr>
      </w:pPr>
      <w:r>
        <w:rPr>
          <w:rFonts w:hint="eastAsia" w:ascii="仿宋" w:hAnsi="仿宋" w:eastAsia="仿宋" w:cs="仿宋"/>
          <w:sz w:val="36"/>
        </w:rPr>
        <w:br w:type="page"/>
      </w:r>
      <w:r>
        <w:rPr>
          <w:rFonts w:hint="eastAsia" w:ascii="仿宋" w:hAnsi="仿宋" w:eastAsia="仿宋" w:cs="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仿宋"/>
          <w:bCs/>
          <w:sz w:val="44"/>
          <w:szCs w:val="44"/>
        </w:rPr>
      </w:pPr>
      <w:r>
        <w:rPr>
          <w:rFonts w:hint="eastAsia" w:ascii="仿宋" w:hAnsi="仿宋" w:eastAsia="仿宋" w:cs="仿宋"/>
          <w:bCs/>
          <w:sz w:val="44"/>
          <w:szCs w:val="44"/>
        </w:rPr>
        <w:t>投  标  书</w:t>
      </w:r>
    </w:p>
    <w:p>
      <w:pPr>
        <w:pStyle w:val="27"/>
        <w:ind w:firstLine="0" w:firstLineChars="0"/>
        <w:jc w:val="both"/>
        <w:rPr>
          <w:rFonts w:ascii="仿宋" w:hAnsi="仿宋" w:eastAsia="仿宋" w:cs="仿宋"/>
        </w:rPr>
      </w:pPr>
      <w:r>
        <w:rPr>
          <w:rFonts w:hint="eastAsia" w:ascii="仿宋" w:hAnsi="仿宋" w:eastAsia="仿宋" w:cs="仿宋"/>
        </w:rPr>
        <w:t>新疆新之建工程咨询有限公司：</w:t>
      </w:r>
    </w:p>
    <w:p>
      <w:pPr>
        <w:spacing w:line="360" w:lineRule="atLeast"/>
        <w:ind w:firstLine="420"/>
        <w:rPr>
          <w:rFonts w:ascii="仿宋" w:hAnsi="仿宋" w:eastAsia="仿宋" w:cs="仿宋"/>
        </w:rPr>
      </w:pPr>
    </w:p>
    <w:p>
      <w:pPr>
        <w:spacing w:line="360" w:lineRule="atLeast"/>
        <w:ind w:firstLine="560"/>
        <w:rPr>
          <w:rFonts w:ascii="仿宋" w:hAnsi="仿宋" w:eastAsia="仿宋" w:cs="仿宋"/>
          <w:sz w:val="28"/>
        </w:rPr>
      </w:pPr>
      <w:r>
        <w:rPr>
          <w:rFonts w:hint="eastAsia" w:ascii="仿宋" w:hAnsi="仿宋" w:eastAsia="仿宋" w:cs="仿宋"/>
          <w:sz w:val="28"/>
        </w:rPr>
        <w:t>我们收到你们 号招标文件，经认真研究，我们决定参加投标。</w:t>
      </w:r>
    </w:p>
    <w:p>
      <w:pPr>
        <w:spacing w:line="360" w:lineRule="atLeast"/>
        <w:ind w:firstLine="560"/>
        <w:rPr>
          <w:rFonts w:ascii="仿宋" w:hAnsi="仿宋" w:eastAsia="仿宋" w:cs="仿宋"/>
          <w:sz w:val="28"/>
        </w:rPr>
      </w:pPr>
      <w:r>
        <w:rPr>
          <w:rFonts w:hint="eastAsia" w:ascii="仿宋" w:hAnsi="仿宋" w:eastAsia="仿宋" w:cs="仿宋"/>
          <w:sz w:val="28"/>
        </w:rPr>
        <w:t>⒈按照招标文件中的一切要求，提供招标货物、安装及技术服务，投标总价 万元（人民币大写）￥：万元（用阿拉伯数字书写）人民币，明细见投标产品名称数量报价表。</w:t>
      </w:r>
    </w:p>
    <w:p>
      <w:pPr>
        <w:spacing w:line="360" w:lineRule="atLeast"/>
        <w:ind w:firstLine="560"/>
        <w:rPr>
          <w:rFonts w:ascii="仿宋" w:hAnsi="仿宋" w:eastAsia="仿宋" w:cs="仿宋"/>
          <w:sz w:val="28"/>
        </w:rPr>
      </w:pPr>
      <w:r>
        <w:rPr>
          <w:rFonts w:hint="eastAsia" w:ascii="仿宋" w:hAnsi="仿宋" w:eastAsia="仿宋" w:cs="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cs="仿宋"/>
          <w:sz w:val="28"/>
        </w:rPr>
      </w:pPr>
      <w:r>
        <w:rPr>
          <w:rFonts w:hint="eastAsia" w:ascii="仿宋" w:hAnsi="仿宋" w:eastAsia="仿宋" w:cs="仿宋"/>
          <w:sz w:val="28"/>
        </w:rPr>
        <w:t>⒊</w:t>
      </w:r>
      <w:r>
        <w:rPr>
          <w:rFonts w:hint="eastAsia" w:ascii="仿宋" w:hAnsi="仿宋" w:eastAsia="仿宋"/>
          <w:sz w:val="28"/>
        </w:rPr>
        <w:t>我们同意投标书在招标文件规定的投标截止日期届满后立即对供应商产生法律约束力，投标有效期截至开标日后</w:t>
      </w:r>
      <w:r>
        <w:rPr>
          <w:rFonts w:hint="eastAsia" w:ascii="仿宋" w:hAnsi="仿宋" w:eastAsia="仿宋"/>
          <w:sz w:val="28"/>
          <w:u w:val="single"/>
        </w:rPr>
        <w:t>90</w:t>
      </w:r>
      <w:r>
        <w:rPr>
          <w:rFonts w:hint="eastAsia" w:ascii="仿宋" w:hAnsi="仿宋" w:eastAsia="仿宋"/>
          <w:sz w:val="28"/>
        </w:rPr>
        <w:t>日历天。</w:t>
      </w:r>
    </w:p>
    <w:p>
      <w:pPr>
        <w:spacing w:line="360" w:lineRule="atLeast"/>
        <w:ind w:firstLine="560"/>
        <w:rPr>
          <w:rFonts w:ascii="仿宋" w:hAnsi="仿宋" w:eastAsia="仿宋" w:cs="仿宋"/>
          <w:sz w:val="28"/>
        </w:rPr>
      </w:pPr>
      <w:r>
        <w:rPr>
          <w:rFonts w:hint="eastAsia" w:ascii="仿宋" w:hAnsi="仿宋" w:eastAsia="仿宋" w:cs="仿宋"/>
          <w:sz w:val="28"/>
        </w:rPr>
        <w:t>⒋我们愿意提供采购人在招标文件中要求的所有资料。</w:t>
      </w:r>
    </w:p>
    <w:p>
      <w:pPr>
        <w:spacing w:line="360" w:lineRule="atLeast"/>
        <w:ind w:firstLine="560"/>
        <w:rPr>
          <w:rFonts w:ascii="仿宋" w:hAnsi="仿宋" w:eastAsia="仿宋" w:cs="仿宋"/>
          <w:sz w:val="28"/>
        </w:rPr>
      </w:pPr>
      <w:r>
        <w:rPr>
          <w:rFonts w:hint="eastAsia" w:ascii="仿宋" w:hAnsi="仿宋" w:eastAsia="仿宋" w:cs="仿宋"/>
          <w:sz w:val="28"/>
        </w:rPr>
        <w:t>⒌我们认为你们有选择或拒绝任何投标者中标的权力。我们理解，最低报价不是中标的唯一条件。</w:t>
      </w:r>
    </w:p>
    <w:p>
      <w:pPr>
        <w:spacing w:line="360" w:lineRule="atLeast"/>
        <w:ind w:firstLine="560"/>
        <w:rPr>
          <w:rFonts w:ascii="仿宋" w:hAnsi="仿宋" w:eastAsia="仿宋" w:cs="仿宋"/>
          <w:sz w:val="28"/>
        </w:rPr>
      </w:pPr>
      <w:r>
        <w:rPr>
          <w:rFonts w:hint="eastAsia" w:ascii="仿宋" w:hAnsi="仿宋" w:eastAsia="仿宋" w:cs="仿宋"/>
          <w:sz w:val="28"/>
        </w:rPr>
        <w:t>⒍我们愿按合同法履行自己的全部责任。</w:t>
      </w:r>
    </w:p>
    <w:p>
      <w:pPr>
        <w:spacing w:line="360" w:lineRule="atLeast"/>
        <w:ind w:firstLine="560"/>
        <w:rPr>
          <w:rFonts w:ascii="仿宋" w:hAnsi="仿宋" w:eastAsia="仿宋" w:cs="仿宋"/>
          <w:sz w:val="28"/>
        </w:rPr>
      </w:pPr>
      <w:r>
        <w:rPr>
          <w:rFonts w:hint="eastAsia" w:ascii="仿宋" w:hAnsi="仿宋" w:eastAsia="仿宋" w:cs="仿宋"/>
          <w:sz w:val="28"/>
        </w:rPr>
        <w:t>⒎我方愿意遵守国家有关规定及招标文件中规定的收费标准，承付中标服务费。</w:t>
      </w:r>
    </w:p>
    <w:p>
      <w:pPr>
        <w:spacing w:line="360" w:lineRule="atLeast"/>
        <w:ind w:firstLine="560"/>
        <w:rPr>
          <w:rFonts w:ascii="仿宋" w:hAnsi="仿宋" w:eastAsia="仿宋" w:cs="仿宋"/>
          <w:sz w:val="28"/>
        </w:rPr>
      </w:pPr>
      <w:r>
        <w:rPr>
          <w:rFonts w:hint="eastAsia" w:ascii="仿宋" w:hAnsi="仿宋" w:eastAsia="仿宋" w:cs="仿宋"/>
          <w:sz w:val="28"/>
        </w:rPr>
        <w:t>⒏该项投标在开标后的全过程中保持有效，不作任何更改和变动。</w:t>
      </w:r>
    </w:p>
    <w:p>
      <w:pPr>
        <w:spacing w:line="360" w:lineRule="atLeast"/>
        <w:ind w:firstLine="560"/>
        <w:rPr>
          <w:rFonts w:ascii="仿宋" w:hAnsi="仿宋" w:eastAsia="仿宋" w:cs="仿宋"/>
          <w:sz w:val="28"/>
        </w:rPr>
      </w:pPr>
      <w:r>
        <w:rPr>
          <w:rFonts w:hint="eastAsia" w:ascii="仿宋" w:hAnsi="仿宋" w:eastAsia="仿宋" w:cs="仿宋"/>
          <w:sz w:val="28"/>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hint="eastAsia" w:ascii="仿宋" w:hAnsi="仿宋" w:eastAsia="仿宋" w:cs="仿宋"/>
          <w:sz w:val="28"/>
        </w:rPr>
      </w:pPr>
      <w:r>
        <w:rPr>
          <w:rFonts w:hint="eastAsia" w:ascii="仿宋" w:hAnsi="仿宋" w:eastAsia="仿宋" w:cs="仿宋"/>
          <w:sz w:val="28"/>
        </w:rPr>
        <w:t>⒑综合说明：</w:t>
      </w:r>
    </w:p>
    <w:p>
      <w:pPr>
        <w:spacing w:line="360" w:lineRule="atLeast"/>
        <w:ind w:firstLine="560"/>
        <w:rPr>
          <w:rFonts w:ascii="仿宋" w:hAnsi="仿宋" w:eastAsia="仿宋" w:cs="仿宋"/>
          <w:sz w:val="28"/>
        </w:rPr>
      </w:pPr>
      <w:r>
        <w:rPr>
          <w:rFonts w:hint="eastAsia" w:ascii="仿宋" w:hAnsi="仿宋" w:eastAsia="仿宋" w:cs="仿宋"/>
          <w:sz w:val="28"/>
        </w:rPr>
        <w:t>（1）材料的详细技术参数、技术条件、技术标准、拟达到的质量标准和保险期限。</w:t>
      </w:r>
    </w:p>
    <w:p>
      <w:pPr>
        <w:spacing w:line="360" w:lineRule="atLeast"/>
        <w:ind w:firstLine="560"/>
        <w:rPr>
          <w:rFonts w:ascii="仿宋" w:hAnsi="仿宋" w:eastAsia="仿宋" w:cs="仿宋"/>
          <w:sz w:val="28"/>
        </w:rPr>
      </w:pPr>
      <w:r>
        <w:rPr>
          <w:rFonts w:hint="eastAsia" w:ascii="仿宋" w:hAnsi="仿宋" w:eastAsia="仿宋" w:cs="仿宋"/>
          <w:sz w:val="28"/>
        </w:rPr>
        <w:t>（2）易损件、配件及供应方式。</w:t>
      </w:r>
    </w:p>
    <w:p>
      <w:pPr>
        <w:spacing w:line="360" w:lineRule="atLeast"/>
        <w:ind w:firstLine="560"/>
        <w:rPr>
          <w:rFonts w:ascii="仿宋" w:hAnsi="仿宋" w:eastAsia="仿宋" w:cs="仿宋"/>
          <w:sz w:val="28"/>
        </w:rPr>
      </w:pPr>
      <w:r>
        <w:rPr>
          <w:rFonts w:hint="eastAsia" w:ascii="仿宋" w:hAnsi="仿宋" w:eastAsia="仿宋" w:cs="仿宋"/>
          <w:sz w:val="28"/>
        </w:rPr>
        <w:t>（3）工程安装计划、组织机构及人员安排。</w:t>
      </w:r>
    </w:p>
    <w:p>
      <w:pPr>
        <w:spacing w:line="360" w:lineRule="atLeast"/>
        <w:ind w:firstLine="560"/>
        <w:rPr>
          <w:rFonts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4</w:t>
      </w:r>
      <w:r>
        <w:rPr>
          <w:rFonts w:hint="eastAsia" w:ascii="仿宋" w:hAnsi="仿宋" w:eastAsia="仿宋" w:cs="仿宋"/>
          <w:sz w:val="28"/>
        </w:rPr>
        <w:t>）技术服务。</w:t>
      </w:r>
    </w:p>
    <w:p>
      <w:pPr>
        <w:spacing w:line="360" w:lineRule="atLeast"/>
        <w:ind w:firstLine="560"/>
        <w:rPr>
          <w:rFonts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5</w:t>
      </w:r>
      <w:r>
        <w:rPr>
          <w:rFonts w:hint="eastAsia" w:ascii="仿宋" w:hAnsi="仿宋" w:eastAsia="仿宋" w:cs="仿宋"/>
          <w:sz w:val="28"/>
        </w:rPr>
        <w:t>）运输方式。</w:t>
      </w:r>
    </w:p>
    <w:p>
      <w:pPr>
        <w:spacing w:line="360" w:lineRule="atLeast"/>
        <w:ind w:firstLine="560"/>
        <w:rPr>
          <w:rFonts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6</w:t>
      </w:r>
      <w:r>
        <w:rPr>
          <w:rFonts w:hint="eastAsia" w:ascii="仿宋" w:hAnsi="仿宋" w:eastAsia="仿宋" w:cs="仿宋"/>
          <w:sz w:val="28"/>
        </w:rPr>
        <w:t>）要求项目单位提供的配合。</w:t>
      </w:r>
    </w:p>
    <w:p>
      <w:pPr>
        <w:spacing w:line="360" w:lineRule="atLeast"/>
        <w:ind w:firstLine="560"/>
        <w:rPr>
          <w:rFonts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7</w:t>
      </w:r>
      <w:r>
        <w:rPr>
          <w:rFonts w:hint="eastAsia" w:ascii="仿宋" w:hAnsi="仿宋" w:eastAsia="仿宋" w:cs="仿宋"/>
          <w:sz w:val="28"/>
        </w:rPr>
        <w:t>）对招标文件内容有不同意见的偏离说明。</w:t>
      </w:r>
    </w:p>
    <w:p>
      <w:pPr>
        <w:spacing w:line="360" w:lineRule="atLeast"/>
        <w:ind w:firstLine="560"/>
        <w:rPr>
          <w:rFonts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8</w:t>
      </w:r>
      <w:r>
        <w:rPr>
          <w:rFonts w:hint="eastAsia" w:ascii="仿宋" w:hAnsi="仿宋" w:eastAsia="仿宋" w:cs="仿宋"/>
          <w:sz w:val="28"/>
        </w:rPr>
        <w:t>）其它。</w:t>
      </w:r>
    </w:p>
    <w:p>
      <w:pPr>
        <w:spacing w:line="360" w:lineRule="atLeast"/>
        <w:ind w:firstLine="560"/>
        <w:rPr>
          <w:rFonts w:ascii="仿宋" w:hAnsi="仿宋" w:eastAsia="仿宋" w:cs="仿宋"/>
          <w:sz w:val="28"/>
        </w:rPr>
      </w:pPr>
      <w:r>
        <w:rPr>
          <w:rFonts w:hint="eastAsia" w:ascii="仿宋" w:hAnsi="仿宋" w:eastAsia="仿宋" w:cs="仿宋"/>
          <w:sz w:val="28"/>
        </w:rPr>
        <w:t>11.所有有关本标书的函电，请按下列地址联系：</w:t>
      </w:r>
    </w:p>
    <w:p>
      <w:pPr>
        <w:spacing w:line="360" w:lineRule="atLeast"/>
        <w:ind w:firstLine="560"/>
        <w:rPr>
          <w:rFonts w:ascii="仿宋" w:hAnsi="仿宋" w:eastAsia="仿宋" w:cs="仿宋"/>
          <w:sz w:val="28"/>
        </w:rPr>
      </w:pPr>
      <w:r>
        <w:rPr>
          <w:rFonts w:hint="eastAsia" w:ascii="仿宋" w:hAnsi="仿宋" w:eastAsia="仿宋" w:cs="仿宋"/>
          <w:sz w:val="28"/>
        </w:rPr>
        <w:t>单       位：</w:t>
      </w:r>
    </w:p>
    <w:p>
      <w:pPr>
        <w:spacing w:line="360" w:lineRule="atLeast"/>
        <w:ind w:firstLine="560"/>
        <w:rPr>
          <w:rFonts w:ascii="仿宋" w:hAnsi="仿宋" w:eastAsia="仿宋" w:cs="仿宋"/>
          <w:sz w:val="28"/>
        </w:rPr>
      </w:pPr>
      <w:r>
        <w:rPr>
          <w:rFonts w:hint="eastAsia" w:ascii="仿宋" w:hAnsi="仿宋" w:eastAsia="仿宋" w:cs="仿宋"/>
          <w:sz w:val="28"/>
        </w:rPr>
        <w:t>地       址：</w:t>
      </w:r>
    </w:p>
    <w:p>
      <w:pPr>
        <w:spacing w:line="360" w:lineRule="atLeast"/>
        <w:ind w:firstLine="560"/>
        <w:rPr>
          <w:rFonts w:ascii="仿宋" w:hAnsi="仿宋" w:eastAsia="仿宋" w:cs="仿宋"/>
          <w:sz w:val="28"/>
        </w:rPr>
      </w:pPr>
      <w:r>
        <w:rPr>
          <w:rFonts w:hint="eastAsia" w:ascii="仿宋" w:hAnsi="仿宋" w:eastAsia="仿宋" w:cs="仿宋"/>
          <w:sz w:val="28"/>
        </w:rPr>
        <w:t>电       话：</w:t>
      </w:r>
    </w:p>
    <w:p>
      <w:pPr>
        <w:spacing w:line="360" w:lineRule="atLeast"/>
        <w:ind w:firstLine="560"/>
        <w:rPr>
          <w:rFonts w:ascii="仿宋" w:hAnsi="仿宋" w:eastAsia="仿宋" w:cs="仿宋"/>
          <w:sz w:val="28"/>
        </w:rPr>
      </w:pPr>
      <w:r>
        <w:rPr>
          <w:rFonts w:hint="eastAsia" w:ascii="仿宋" w:hAnsi="仿宋" w:eastAsia="仿宋" w:cs="仿宋"/>
          <w:sz w:val="28"/>
        </w:rPr>
        <w:t>传       真：</w:t>
      </w:r>
    </w:p>
    <w:p>
      <w:pPr>
        <w:spacing w:line="360" w:lineRule="atLeast"/>
        <w:ind w:firstLine="560"/>
        <w:rPr>
          <w:rFonts w:ascii="仿宋" w:hAnsi="仿宋" w:eastAsia="仿宋" w:cs="仿宋"/>
          <w:sz w:val="28"/>
        </w:rPr>
      </w:pPr>
      <w:r>
        <w:rPr>
          <w:rFonts w:hint="eastAsia" w:ascii="仿宋" w:hAnsi="仿宋" w:eastAsia="仿宋" w:cs="仿宋"/>
          <w:sz w:val="28"/>
        </w:rPr>
        <w:t>邮 政 编 码：</w:t>
      </w:r>
    </w:p>
    <w:p>
      <w:pPr>
        <w:spacing w:line="360" w:lineRule="atLeast"/>
        <w:ind w:firstLine="560"/>
        <w:rPr>
          <w:rFonts w:ascii="仿宋" w:hAnsi="仿宋" w:eastAsia="仿宋" w:cs="仿宋"/>
          <w:sz w:val="28"/>
        </w:rPr>
      </w:pPr>
      <w:r>
        <w:rPr>
          <w:rFonts w:hint="eastAsia" w:ascii="仿宋" w:hAnsi="仿宋" w:eastAsia="仿宋" w:cs="仿宋"/>
          <w:sz w:val="28"/>
        </w:rPr>
        <w:t>联  系  人：</w:t>
      </w:r>
    </w:p>
    <w:p>
      <w:pPr>
        <w:spacing w:line="360" w:lineRule="atLeast"/>
        <w:ind w:firstLine="560"/>
        <w:rPr>
          <w:rFonts w:ascii="仿宋" w:hAnsi="仿宋" w:eastAsia="仿宋" w:cs="仿宋"/>
          <w:sz w:val="28"/>
        </w:rPr>
      </w:pPr>
    </w:p>
    <w:p>
      <w:pPr>
        <w:spacing w:line="360" w:lineRule="atLeast"/>
        <w:ind w:firstLine="560"/>
        <w:rPr>
          <w:rFonts w:ascii="仿宋" w:hAnsi="仿宋" w:eastAsia="仿宋" w:cs="仿宋"/>
          <w:sz w:val="28"/>
        </w:rPr>
      </w:pPr>
      <w:r>
        <w:rPr>
          <w:rFonts w:hint="eastAsia" w:ascii="仿宋" w:hAnsi="仿宋" w:eastAsia="仿宋" w:cs="仿宋"/>
          <w:sz w:val="28"/>
        </w:rPr>
        <w:t>投标单位：（公章）</w:t>
      </w:r>
    </w:p>
    <w:p>
      <w:pPr>
        <w:spacing w:line="360" w:lineRule="atLeast"/>
        <w:ind w:firstLine="560"/>
        <w:rPr>
          <w:rFonts w:ascii="仿宋" w:hAnsi="仿宋" w:eastAsia="仿宋" w:cs="仿宋"/>
          <w:sz w:val="28"/>
        </w:rPr>
      </w:pPr>
      <w:r>
        <w:rPr>
          <w:rFonts w:hint="eastAsia" w:ascii="仿宋" w:hAnsi="仿宋" w:eastAsia="仿宋" w:cs="仿宋"/>
          <w:sz w:val="28"/>
        </w:rPr>
        <w:t>授权代表签字：</w:t>
      </w:r>
    </w:p>
    <w:p>
      <w:pPr>
        <w:spacing w:line="360" w:lineRule="atLeast"/>
        <w:ind w:firstLine="560"/>
        <w:rPr>
          <w:rFonts w:ascii="仿宋" w:hAnsi="仿宋" w:eastAsia="仿宋" w:cs="仿宋"/>
          <w:sz w:val="28"/>
        </w:rPr>
      </w:pPr>
    </w:p>
    <w:p>
      <w:pPr>
        <w:spacing w:line="360" w:lineRule="atLeast"/>
        <w:ind w:firstLine="4877" w:firstLineChars="1742"/>
        <w:rPr>
          <w:rFonts w:ascii="仿宋" w:hAnsi="仿宋" w:eastAsia="仿宋" w:cs="仿宋"/>
          <w:sz w:val="28"/>
        </w:rPr>
      </w:pPr>
      <w:r>
        <w:rPr>
          <w:rFonts w:hint="eastAsia" w:ascii="仿宋" w:hAnsi="仿宋" w:eastAsia="仿宋" w:cs="仿宋"/>
          <w:sz w:val="28"/>
        </w:rPr>
        <w:t>年   月    日</w:t>
      </w:r>
    </w:p>
    <w:p>
      <w:pPr>
        <w:ind w:firstLine="562"/>
        <w:jc w:val="right"/>
        <w:rPr>
          <w:rFonts w:ascii="仿宋" w:hAnsi="仿宋" w:eastAsia="仿宋" w:cs="仿宋"/>
          <w:b/>
          <w:sz w:val="28"/>
        </w:rPr>
      </w:pPr>
      <w:r>
        <w:rPr>
          <w:rFonts w:hint="eastAsia" w:ascii="仿宋" w:hAnsi="仿宋" w:eastAsia="仿宋" w:cs="仿宋"/>
          <w:b/>
          <w:sz w:val="28"/>
        </w:rPr>
        <w:br w:type="page"/>
      </w:r>
      <w:r>
        <w:rPr>
          <w:rFonts w:hint="eastAsia" w:ascii="仿宋" w:hAnsi="仿宋" w:eastAsia="仿宋" w:cs="仿宋"/>
          <w:sz w:val="28"/>
        </w:rPr>
        <w:t>附件二</w:t>
      </w:r>
    </w:p>
    <w:p>
      <w:pPr>
        <w:pStyle w:val="4"/>
        <w:spacing w:line="500" w:lineRule="exact"/>
        <w:jc w:val="center"/>
        <w:rPr>
          <w:rFonts w:ascii="仿宋" w:hAnsi="仿宋" w:eastAsia="仿宋"/>
          <w:color w:val="auto"/>
          <w:sz w:val="32"/>
        </w:rPr>
      </w:pPr>
      <w:r>
        <w:rPr>
          <w:rFonts w:ascii="仿宋" w:hAnsi="仿宋" w:eastAsia="仿宋"/>
          <w:color w:val="auto"/>
          <w:sz w:val="32"/>
        </w:rPr>
        <w:t>法定代表人资格证明书</w:t>
      </w:r>
      <w:r>
        <w:rPr>
          <w:rFonts w:hint="eastAsia" w:ascii="仿宋" w:hAnsi="仿宋" w:eastAsia="仿宋"/>
          <w:color w:val="auto"/>
          <w:sz w:val="32"/>
        </w:rPr>
        <w:t>（格式）</w:t>
      </w:r>
    </w:p>
    <w:p>
      <w:pPr>
        <w:spacing w:line="500" w:lineRule="exact"/>
        <w:rPr>
          <w:rFonts w:ascii="仿宋" w:hAnsi="仿宋" w:eastAsia="仿宋"/>
          <w:color w:val="auto"/>
          <w:szCs w:val="21"/>
        </w:rPr>
      </w:pPr>
    </w:p>
    <w:p>
      <w:pPr>
        <w:pStyle w:val="23"/>
        <w:spacing w:line="580" w:lineRule="exact"/>
        <w:ind w:firstLine="560"/>
        <w:rPr>
          <w:rFonts w:ascii="仿宋" w:hAnsi="仿宋" w:eastAsia="仿宋"/>
          <w:color w:val="auto"/>
          <w:u w:val="single"/>
        </w:rPr>
      </w:pPr>
      <w:r>
        <w:rPr>
          <w:rFonts w:ascii="仿宋" w:hAnsi="仿宋" w:eastAsia="仿宋"/>
          <w:color w:val="auto"/>
        </w:rPr>
        <w:t>单位名称：</w:t>
      </w:r>
      <w:r>
        <w:rPr>
          <w:rFonts w:ascii="仿宋" w:hAnsi="仿宋" w:eastAsia="仿宋"/>
          <w:color w:val="auto"/>
          <w:u w:val="single"/>
        </w:rPr>
        <w:t xml:space="preserve">                             </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rPr>
        <w:t>；</w:t>
      </w:r>
    </w:p>
    <w:p>
      <w:pPr>
        <w:pStyle w:val="23"/>
        <w:spacing w:line="580" w:lineRule="exact"/>
        <w:ind w:firstLine="560"/>
        <w:rPr>
          <w:rFonts w:ascii="仿宋" w:hAnsi="仿宋" w:eastAsia="仿宋"/>
          <w:color w:val="auto"/>
        </w:rPr>
      </w:pPr>
      <w:r>
        <w:rPr>
          <w:rFonts w:ascii="仿宋" w:hAnsi="仿宋" w:eastAsia="仿宋"/>
          <w:color w:val="auto"/>
        </w:rPr>
        <w:t>地    址：</w:t>
      </w:r>
      <w:r>
        <w:rPr>
          <w:rFonts w:ascii="仿宋" w:hAnsi="仿宋" w:eastAsia="仿宋"/>
          <w:color w:val="auto"/>
          <w:u w:val="single"/>
        </w:rPr>
        <w:t xml:space="preserve">                            </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rPr>
        <w:t>；</w:t>
      </w:r>
    </w:p>
    <w:p>
      <w:pPr>
        <w:pStyle w:val="23"/>
        <w:spacing w:line="580" w:lineRule="exact"/>
        <w:ind w:firstLine="560"/>
        <w:rPr>
          <w:rFonts w:ascii="仿宋" w:hAnsi="仿宋" w:eastAsia="仿宋"/>
          <w:color w:val="auto"/>
        </w:rPr>
      </w:pPr>
      <w:r>
        <w:rPr>
          <w:rFonts w:ascii="仿宋" w:hAnsi="仿宋" w:eastAsia="仿宋"/>
          <w:color w:val="auto"/>
        </w:rPr>
        <w:t>姓    名：</w:t>
      </w:r>
      <w:r>
        <w:rPr>
          <w:rFonts w:ascii="仿宋" w:hAnsi="仿宋" w:eastAsia="仿宋"/>
          <w:color w:val="auto"/>
          <w:u w:val="single"/>
        </w:rPr>
        <w:t xml:space="preserve">           </w:t>
      </w:r>
      <w:r>
        <w:rPr>
          <w:rFonts w:ascii="仿宋" w:hAnsi="仿宋" w:eastAsia="仿宋"/>
          <w:color w:val="auto"/>
        </w:rPr>
        <w:t>性别：</w:t>
      </w:r>
      <w:r>
        <w:rPr>
          <w:rFonts w:ascii="仿宋" w:hAnsi="仿宋" w:eastAsia="仿宋"/>
          <w:color w:val="auto"/>
          <w:u w:val="single"/>
        </w:rPr>
        <w:t xml:space="preserve">      </w:t>
      </w:r>
      <w:r>
        <w:rPr>
          <w:rFonts w:ascii="仿宋" w:hAnsi="仿宋" w:eastAsia="仿宋"/>
          <w:color w:val="auto"/>
        </w:rPr>
        <w:t>年龄：</w:t>
      </w:r>
      <w:r>
        <w:rPr>
          <w:rFonts w:ascii="仿宋" w:hAnsi="仿宋" w:eastAsia="仿宋"/>
          <w:color w:val="auto"/>
          <w:u w:val="single"/>
        </w:rPr>
        <w:t xml:space="preserve">      </w:t>
      </w:r>
      <w:r>
        <w:rPr>
          <w:rFonts w:ascii="仿宋" w:hAnsi="仿宋" w:eastAsia="仿宋"/>
          <w:color w:val="auto"/>
        </w:rPr>
        <w:t>职务：</w:t>
      </w:r>
      <w:r>
        <w:rPr>
          <w:rFonts w:ascii="仿宋" w:hAnsi="仿宋" w:eastAsia="仿宋"/>
          <w:color w:val="auto"/>
          <w:u w:val="single"/>
        </w:rPr>
        <w:t xml:space="preserve">        </w:t>
      </w:r>
      <w:r>
        <w:rPr>
          <w:rFonts w:hint="eastAsia" w:ascii="仿宋" w:hAnsi="仿宋" w:eastAsia="仿宋"/>
          <w:color w:val="auto"/>
        </w:rPr>
        <w:t>；</w:t>
      </w:r>
    </w:p>
    <w:p>
      <w:pPr>
        <w:pStyle w:val="23"/>
        <w:spacing w:line="580" w:lineRule="exact"/>
        <w:ind w:firstLine="560"/>
        <w:rPr>
          <w:rFonts w:ascii="仿宋" w:hAnsi="仿宋" w:eastAsia="仿宋"/>
          <w:color w:val="auto"/>
        </w:rPr>
      </w:pPr>
      <w:r>
        <w:rPr>
          <w:rFonts w:hint="eastAsia" w:ascii="仿宋" w:hAnsi="仿宋" w:eastAsia="仿宋"/>
          <w:color w:val="auto"/>
        </w:rPr>
        <w:t>该同志</w:t>
      </w:r>
      <w:r>
        <w:rPr>
          <w:rFonts w:ascii="仿宋" w:hAnsi="仿宋" w:eastAsia="仿宋"/>
          <w:color w:val="auto"/>
        </w:rPr>
        <w:t>系</w:t>
      </w:r>
      <w:r>
        <w:rPr>
          <w:rFonts w:ascii="仿宋" w:hAnsi="仿宋" w:eastAsia="仿宋"/>
          <w:color w:val="auto"/>
          <w:u w:val="single"/>
        </w:rPr>
        <w:t xml:space="preserve">                                  </w:t>
      </w:r>
      <w:r>
        <w:rPr>
          <w:rFonts w:hint="eastAsia" w:ascii="仿宋" w:hAnsi="仿宋" w:eastAsia="仿宋"/>
          <w:color w:val="auto"/>
          <w:u w:val="single"/>
        </w:rPr>
        <w:t>公司</w:t>
      </w:r>
      <w:r>
        <w:rPr>
          <w:rFonts w:ascii="仿宋" w:hAnsi="仿宋" w:eastAsia="仿宋"/>
          <w:color w:val="auto"/>
        </w:rPr>
        <w:t>的法定代表人。为</w:t>
      </w:r>
      <w:r>
        <w:rPr>
          <w:rFonts w:hint="eastAsia" w:ascii="仿宋" w:hAnsi="仿宋" w:eastAsia="仿宋"/>
          <w:color w:val="auto"/>
        </w:rPr>
        <w:t>参加本项目</w:t>
      </w:r>
      <w:r>
        <w:rPr>
          <w:rFonts w:ascii="仿宋" w:hAnsi="仿宋" w:eastAsia="仿宋"/>
          <w:color w:val="auto"/>
        </w:rPr>
        <w:t>，签署上述的</w:t>
      </w:r>
      <w:r>
        <w:rPr>
          <w:rFonts w:hint="eastAsia" w:ascii="仿宋" w:hAnsi="仿宋" w:eastAsia="仿宋"/>
          <w:color w:val="auto"/>
        </w:rPr>
        <w:t>投标</w:t>
      </w:r>
      <w:r>
        <w:rPr>
          <w:rFonts w:ascii="仿宋" w:hAnsi="仿宋" w:eastAsia="仿宋"/>
          <w:color w:val="auto"/>
        </w:rPr>
        <w:t>文件、进行合同谈判、签署合同和处理与之有关的一切事务。</w:t>
      </w:r>
    </w:p>
    <w:p>
      <w:pPr>
        <w:pStyle w:val="23"/>
        <w:spacing w:line="580" w:lineRule="exact"/>
        <w:ind w:firstLine="560"/>
        <w:rPr>
          <w:rFonts w:ascii="仿宋" w:hAnsi="仿宋" w:eastAsia="仿宋"/>
          <w:color w:val="auto"/>
        </w:rPr>
      </w:pPr>
    </w:p>
    <w:p>
      <w:pPr>
        <w:pStyle w:val="23"/>
        <w:spacing w:line="580" w:lineRule="exact"/>
        <w:ind w:firstLine="560"/>
        <w:rPr>
          <w:rFonts w:ascii="仿宋" w:hAnsi="仿宋" w:eastAsia="仿宋"/>
          <w:color w:val="auto"/>
        </w:rPr>
      </w:pPr>
      <w:r>
        <w:rPr>
          <w:rFonts w:ascii="仿宋" w:hAnsi="仿宋" w:eastAsia="仿宋"/>
          <w:color w:val="auto"/>
        </w:rPr>
        <w:t>特此证明</w:t>
      </w:r>
    </w:p>
    <w:p>
      <w:pPr>
        <w:pStyle w:val="23"/>
        <w:ind w:firstLine="560"/>
        <w:rPr>
          <w:rFonts w:ascii="仿宋" w:hAnsi="仿宋" w:eastAsia="仿宋"/>
          <w:color w:val="auto"/>
        </w:rPr>
      </w:pPr>
    </w:p>
    <w:p>
      <w:pPr>
        <w:pStyle w:val="23"/>
        <w:ind w:firstLine="560"/>
        <w:rPr>
          <w:rFonts w:ascii="仿宋" w:hAnsi="仿宋" w:eastAsia="仿宋"/>
          <w:color w:val="auto"/>
        </w:rPr>
      </w:pPr>
    </w:p>
    <w:p>
      <w:pPr>
        <w:pStyle w:val="23"/>
        <w:ind w:firstLine="4200" w:firstLineChars="150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ascii="仿宋" w:hAnsi="仿宋" w:eastAsia="仿宋"/>
          <w:color w:val="auto"/>
          <w:u w:val="single"/>
        </w:rPr>
        <w:t xml:space="preserve">                     </w:t>
      </w:r>
      <w:r>
        <w:rPr>
          <w:rFonts w:ascii="仿宋" w:hAnsi="仿宋" w:eastAsia="仿宋"/>
          <w:color w:val="auto"/>
        </w:rPr>
        <w:t>（</w:t>
      </w:r>
      <w:r>
        <w:rPr>
          <w:rFonts w:hint="eastAsia" w:ascii="仿宋" w:hAnsi="仿宋" w:eastAsia="仿宋"/>
          <w:color w:val="auto"/>
        </w:rPr>
        <w:t>公</w:t>
      </w:r>
      <w:r>
        <w:rPr>
          <w:rFonts w:ascii="仿宋" w:hAnsi="仿宋" w:eastAsia="仿宋"/>
          <w:color w:val="auto"/>
        </w:rPr>
        <w:t>章）</w:t>
      </w:r>
    </w:p>
    <w:p>
      <w:pPr>
        <w:pStyle w:val="23"/>
        <w:ind w:firstLine="4200" w:firstLineChars="1500"/>
        <w:rPr>
          <w:rFonts w:ascii="仿宋" w:hAnsi="仿宋" w:eastAsia="仿宋"/>
          <w:color w:val="auto"/>
        </w:rPr>
      </w:pPr>
      <w:r>
        <w:rPr>
          <w:rFonts w:hint="eastAsia" w:ascii="仿宋" w:hAnsi="仿宋" w:eastAsia="仿宋"/>
          <w:color w:val="auto"/>
        </w:rPr>
        <w:t>法定代表人签名：</w:t>
      </w:r>
      <w:r>
        <w:rPr>
          <w:rFonts w:ascii="仿宋" w:hAnsi="仿宋" w:eastAsia="仿宋"/>
          <w:color w:val="auto"/>
          <w:u w:val="single"/>
        </w:rPr>
        <w:t xml:space="preserve">              </w:t>
      </w:r>
    </w:p>
    <w:p>
      <w:pPr>
        <w:pStyle w:val="23"/>
        <w:ind w:firstLine="4200" w:firstLineChars="1500"/>
        <w:rPr>
          <w:rFonts w:ascii="仿宋" w:hAnsi="仿宋" w:eastAsia="仿宋"/>
          <w:color w:val="auto"/>
        </w:rPr>
      </w:pPr>
      <w:r>
        <w:rPr>
          <w:rFonts w:ascii="仿宋" w:hAnsi="仿宋" w:eastAsia="仿宋"/>
          <w:color w:val="auto"/>
        </w:rPr>
        <w:t>日  期：</w:t>
      </w:r>
      <w:r>
        <w:rPr>
          <w:rFonts w:ascii="仿宋" w:hAnsi="仿宋" w:eastAsia="仿宋"/>
          <w:color w:val="auto"/>
          <w:u w:val="single"/>
        </w:rPr>
        <w:t xml:space="preserve">       </w:t>
      </w:r>
      <w:r>
        <w:rPr>
          <w:rFonts w:ascii="仿宋" w:hAnsi="仿宋" w:eastAsia="仿宋"/>
          <w:color w:val="auto"/>
        </w:rPr>
        <w:t>年</w:t>
      </w:r>
      <w:r>
        <w:rPr>
          <w:rFonts w:ascii="仿宋" w:hAnsi="仿宋" w:eastAsia="仿宋"/>
          <w:color w:val="auto"/>
          <w:u w:val="single"/>
        </w:rPr>
        <w:t xml:space="preserve">      </w:t>
      </w:r>
      <w:r>
        <w:rPr>
          <w:rFonts w:ascii="仿宋" w:hAnsi="仿宋" w:eastAsia="仿宋"/>
          <w:color w:val="auto"/>
        </w:rPr>
        <w:t>月</w:t>
      </w:r>
      <w:r>
        <w:rPr>
          <w:rFonts w:ascii="仿宋" w:hAnsi="仿宋" w:eastAsia="仿宋"/>
          <w:color w:val="auto"/>
          <w:u w:val="single"/>
        </w:rPr>
        <w:t xml:space="preserve">    </w:t>
      </w:r>
      <w:r>
        <w:rPr>
          <w:rFonts w:ascii="仿宋" w:hAnsi="仿宋" w:eastAsia="仿宋"/>
          <w:color w:val="auto"/>
        </w:rPr>
        <w:t>日</w:t>
      </w:r>
    </w:p>
    <w:p>
      <w:pPr>
        <w:ind w:firstLine="562"/>
        <w:jc w:val="right"/>
        <w:rPr>
          <w:rFonts w:ascii="仿宋" w:hAnsi="仿宋" w:eastAsia="仿宋" w:cs="仿宋"/>
        </w:rPr>
      </w:pPr>
      <w:r>
        <w:rPr>
          <w:rFonts w:hint="eastAsia" w:ascii="仿宋" w:hAnsi="仿宋" w:eastAsia="仿宋" w:cs="仿宋"/>
          <w:b/>
          <w:bCs/>
          <w:sz w:val="24"/>
          <w:szCs w:val="21"/>
        </w:rPr>
        <w:br w:type="page"/>
      </w:r>
    </w:p>
    <w:p>
      <w:pPr>
        <w:rPr>
          <w:rFonts w:ascii="仿宋" w:hAnsi="仿宋" w:eastAsia="仿宋" w:cs="仿宋"/>
        </w:rPr>
      </w:pPr>
    </w:p>
    <w:p>
      <w:pPr>
        <w:pStyle w:val="4"/>
        <w:spacing w:line="500" w:lineRule="exact"/>
        <w:jc w:val="center"/>
        <w:rPr>
          <w:rFonts w:ascii="仿宋" w:hAnsi="仿宋" w:eastAsia="仿宋" w:cs="仿宋"/>
          <w:sz w:val="32"/>
        </w:rPr>
      </w:pPr>
      <w:r>
        <w:rPr>
          <w:rFonts w:hint="eastAsia" w:ascii="仿宋" w:hAnsi="仿宋" w:eastAsia="仿宋" w:cs="仿宋"/>
          <w:sz w:val="32"/>
        </w:rPr>
        <w:t>法定代表人授权委托书（格式）</w:t>
      </w:r>
    </w:p>
    <w:p>
      <w:pPr>
        <w:spacing w:line="500" w:lineRule="exact"/>
        <w:rPr>
          <w:rFonts w:ascii="仿宋" w:hAnsi="仿宋" w:eastAsia="仿宋" w:cs="仿宋"/>
          <w:szCs w:val="21"/>
        </w:rPr>
      </w:pPr>
    </w:p>
    <w:p>
      <w:pPr>
        <w:spacing w:line="500" w:lineRule="exact"/>
        <w:rPr>
          <w:rFonts w:ascii="仿宋" w:hAnsi="仿宋" w:eastAsia="仿宋"/>
          <w:color w:val="auto"/>
          <w:szCs w:val="21"/>
        </w:rPr>
      </w:pPr>
    </w:p>
    <w:p>
      <w:pPr>
        <w:pStyle w:val="23"/>
        <w:spacing w:line="580" w:lineRule="exact"/>
        <w:ind w:firstLine="560"/>
        <w:rPr>
          <w:rFonts w:ascii="仿宋" w:hAnsi="仿宋" w:eastAsia="仿宋"/>
          <w:color w:val="auto"/>
        </w:rPr>
      </w:pPr>
      <w:r>
        <w:rPr>
          <w:rFonts w:ascii="仿宋" w:hAnsi="仿宋" w:eastAsia="仿宋"/>
          <w:color w:val="auto"/>
        </w:rPr>
        <w:t>本授权委托书声明：我</w:t>
      </w:r>
      <w:r>
        <w:rPr>
          <w:rFonts w:ascii="仿宋" w:hAnsi="仿宋" w:eastAsia="仿宋"/>
          <w:color w:val="auto"/>
          <w:u w:val="single"/>
        </w:rPr>
        <w:t xml:space="preserve">           </w:t>
      </w:r>
      <w:r>
        <w:rPr>
          <w:rFonts w:ascii="仿宋" w:hAnsi="仿宋" w:eastAsia="仿宋"/>
          <w:color w:val="auto"/>
        </w:rPr>
        <w:t>（姓名）系</w:t>
      </w:r>
      <w:r>
        <w:rPr>
          <w:rFonts w:ascii="仿宋" w:hAnsi="仿宋" w:eastAsia="仿宋"/>
          <w:color w:val="auto"/>
          <w:u w:val="single"/>
        </w:rPr>
        <w:t xml:space="preserve">                  </w:t>
      </w:r>
      <w:r>
        <w:rPr>
          <w:rFonts w:ascii="仿宋" w:hAnsi="仿宋" w:eastAsia="仿宋"/>
          <w:color w:val="auto"/>
        </w:rPr>
        <w:t>（</w:t>
      </w:r>
      <w:r>
        <w:rPr>
          <w:rFonts w:hint="eastAsia" w:ascii="仿宋" w:hAnsi="仿宋" w:eastAsia="仿宋"/>
          <w:color w:val="auto"/>
        </w:rPr>
        <w:t>供应商</w:t>
      </w:r>
      <w:r>
        <w:rPr>
          <w:rFonts w:ascii="仿宋" w:hAnsi="仿宋" w:eastAsia="仿宋"/>
          <w:color w:val="auto"/>
        </w:rPr>
        <w:t>名称）的法定代表人，现授权委托</w:t>
      </w:r>
      <w:r>
        <w:rPr>
          <w:rFonts w:ascii="仿宋" w:hAnsi="仿宋" w:eastAsia="仿宋"/>
          <w:color w:val="auto"/>
          <w:u w:val="single"/>
        </w:rPr>
        <w:t xml:space="preserve">                        </w:t>
      </w:r>
      <w:r>
        <w:rPr>
          <w:rFonts w:ascii="仿宋" w:hAnsi="仿宋" w:eastAsia="仿宋"/>
          <w:color w:val="auto"/>
        </w:rPr>
        <w:t>（单位名称）的</w:t>
      </w:r>
      <w:r>
        <w:rPr>
          <w:rFonts w:ascii="仿宋" w:hAnsi="仿宋" w:eastAsia="仿宋"/>
          <w:color w:val="auto"/>
          <w:u w:val="single"/>
        </w:rPr>
        <w:t xml:space="preserve">              </w:t>
      </w:r>
      <w:r>
        <w:rPr>
          <w:rFonts w:ascii="仿宋" w:hAnsi="仿宋" w:eastAsia="仿宋"/>
          <w:color w:val="auto"/>
        </w:rPr>
        <w:t>（姓名）为我公司签署</w:t>
      </w:r>
      <w:r>
        <w:rPr>
          <w:rFonts w:hint="eastAsia" w:ascii="仿宋" w:hAnsi="仿宋" w:eastAsia="仿宋"/>
          <w:color w:val="auto"/>
        </w:rPr>
        <w:t>本项目投标文件</w:t>
      </w:r>
      <w:r>
        <w:rPr>
          <w:rFonts w:ascii="仿宋" w:hAnsi="仿宋" w:eastAsia="仿宋"/>
          <w:color w:val="auto"/>
        </w:rPr>
        <w:t>的法定代表人授权委托代理人，全权代表我</w:t>
      </w:r>
      <w:r>
        <w:rPr>
          <w:rFonts w:hint="eastAsia" w:ascii="仿宋" w:hAnsi="仿宋" w:eastAsia="仿宋"/>
          <w:color w:val="auto"/>
        </w:rPr>
        <w:t>单位处理本次投标的有关事宜。代理人所签署的一切有关文件，我单位均予承认。</w:t>
      </w:r>
    </w:p>
    <w:p>
      <w:pPr>
        <w:pStyle w:val="23"/>
        <w:spacing w:line="580" w:lineRule="exact"/>
        <w:ind w:firstLine="560"/>
        <w:rPr>
          <w:rFonts w:ascii="仿宋" w:hAnsi="仿宋" w:eastAsia="仿宋"/>
          <w:color w:val="auto"/>
        </w:rPr>
      </w:pPr>
      <w:r>
        <w:rPr>
          <w:rFonts w:ascii="仿宋" w:hAnsi="仿宋" w:eastAsia="仿宋"/>
          <w:color w:val="auto"/>
        </w:rPr>
        <w:t xml:space="preserve"> </w:t>
      </w:r>
    </w:p>
    <w:p>
      <w:pPr>
        <w:pStyle w:val="23"/>
        <w:spacing w:line="580" w:lineRule="exact"/>
        <w:ind w:firstLine="560"/>
        <w:rPr>
          <w:rFonts w:ascii="仿宋" w:hAnsi="仿宋" w:eastAsia="仿宋"/>
          <w:color w:val="auto"/>
        </w:rPr>
      </w:pPr>
      <w:r>
        <w:rPr>
          <w:rFonts w:ascii="仿宋" w:hAnsi="仿宋" w:eastAsia="仿宋"/>
          <w:color w:val="auto"/>
        </w:rPr>
        <w:t>代理人无转委托权，特此</w:t>
      </w:r>
      <w:r>
        <w:rPr>
          <w:rFonts w:hint="eastAsia" w:ascii="仿宋" w:hAnsi="仿宋" w:eastAsia="仿宋"/>
          <w:color w:val="auto"/>
        </w:rPr>
        <w:t>声明！</w:t>
      </w:r>
    </w:p>
    <w:p>
      <w:pPr>
        <w:pStyle w:val="23"/>
        <w:spacing w:line="580" w:lineRule="exact"/>
        <w:ind w:firstLine="560"/>
        <w:rPr>
          <w:rFonts w:ascii="仿宋" w:hAnsi="仿宋" w:eastAsia="仿宋"/>
          <w:color w:val="auto"/>
        </w:rPr>
      </w:pPr>
      <w:r>
        <w:rPr>
          <w:rFonts w:ascii="仿宋" w:hAnsi="仿宋" w:eastAsia="仿宋"/>
          <w:color w:val="auto"/>
        </w:rPr>
        <w:t xml:space="preserve"> </w:t>
      </w:r>
    </w:p>
    <w:p>
      <w:pPr>
        <w:pStyle w:val="23"/>
        <w:spacing w:line="580" w:lineRule="exact"/>
        <w:ind w:firstLine="560"/>
        <w:rPr>
          <w:rFonts w:ascii="仿宋" w:hAnsi="仿宋" w:eastAsia="仿宋"/>
          <w:color w:val="auto"/>
        </w:rPr>
      </w:pPr>
    </w:p>
    <w:p>
      <w:pPr>
        <w:pStyle w:val="23"/>
        <w:spacing w:line="580" w:lineRule="exact"/>
        <w:ind w:firstLine="560"/>
        <w:rPr>
          <w:rFonts w:ascii="仿宋" w:hAnsi="仿宋" w:eastAsia="仿宋"/>
          <w:color w:val="auto"/>
        </w:rPr>
      </w:pPr>
    </w:p>
    <w:p>
      <w:pPr>
        <w:pStyle w:val="23"/>
        <w:spacing w:line="580" w:lineRule="exact"/>
        <w:ind w:firstLine="560"/>
        <w:rPr>
          <w:rFonts w:ascii="仿宋" w:hAnsi="仿宋" w:eastAsia="仿宋"/>
          <w:color w:val="auto"/>
        </w:rPr>
      </w:pPr>
      <w:r>
        <w:rPr>
          <w:rFonts w:ascii="仿宋" w:hAnsi="仿宋" w:eastAsia="仿宋"/>
          <w:color w:val="auto"/>
        </w:rPr>
        <w:t>代理人：</w:t>
      </w:r>
      <w:r>
        <w:rPr>
          <w:rFonts w:hint="eastAsia" w:ascii="仿宋" w:hAnsi="仿宋" w:eastAsia="仿宋"/>
          <w:color w:val="auto"/>
        </w:rPr>
        <w:t>姓名：</w:t>
      </w:r>
      <w:r>
        <w:rPr>
          <w:rFonts w:ascii="仿宋" w:hAnsi="仿宋" w:eastAsia="仿宋"/>
          <w:color w:val="auto"/>
          <w:u w:val="single"/>
        </w:rPr>
        <w:t xml:space="preserve">           </w:t>
      </w:r>
      <w:r>
        <w:rPr>
          <w:rFonts w:ascii="仿宋" w:hAnsi="仿宋" w:eastAsia="仿宋"/>
          <w:color w:val="auto"/>
        </w:rPr>
        <w:t>性别：</w:t>
      </w:r>
      <w:r>
        <w:rPr>
          <w:rFonts w:ascii="仿宋" w:hAnsi="仿宋" w:eastAsia="仿宋"/>
          <w:color w:val="auto"/>
          <w:u w:val="single"/>
        </w:rPr>
        <w:t xml:space="preserve">       </w:t>
      </w:r>
      <w:r>
        <w:rPr>
          <w:rFonts w:ascii="仿宋" w:hAnsi="仿宋" w:eastAsia="仿宋"/>
          <w:color w:val="auto"/>
        </w:rPr>
        <w:t>年龄：</w:t>
      </w:r>
      <w:r>
        <w:rPr>
          <w:rFonts w:ascii="仿宋" w:hAnsi="仿宋" w:eastAsia="仿宋"/>
          <w:color w:val="auto"/>
          <w:u w:val="single"/>
        </w:rPr>
        <w:t xml:space="preserve">          </w:t>
      </w:r>
      <w:r>
        <w:rPr>
          <w:rFonts w:hint="eastAsia" w:ascii="仿宋" w:hAnsi="仿宋" w:eastAsia="仿宋"/>
          <w:color w:val="auto"/>
        </w:rPr>
        <w:t>；</w:t>
      </w:r>
    </w:p>
    <w:p>
      <w:pPr>
        <w:pStyle w:val="23"/>
        <w:spacing w:line="580" w:lineRule="exact"/>
        <w:ind w:firstLine="560"/>
        <w:rPr>
          <w:rFonts w:ascii="仿宋" w:hAnsi="仿宋" w:eastAsia="仿宋"/>
          <w:color w:val="auto"/>
        </w:rPr>
      </w:pPr>
      <w:r>
        <w:rPr>
          <w:rFonts w:ascii="仿宋" w:hAnsi="仿宋" w:eastAsia="仿宋"/>
          <w:color w:val="auto"/>
        </w:rPr>
        <w:t>身份证号码：</w:t>
      </w:r>
      <w:r>
        <w:rPr>
          <w:rFonts w:ascii="仿宋" w:hAnsi="仿宋" w:eastAsia="仿宋"/>
          <w:color w:val="auto"/>
          <w:u w:val="single"/>
        </w:rPr>
        <w:t xml:space="preserve">       </w:t>
      </w:r>
      <w:r>
        <w:rPr>
          <w:rFonts w:hint="eastAsia" w:ascii="仿宋" w:hAnsi="仿宋" w:eastAsia="仿宋"/>
          <w:color w:val="auto"/>
          <w:u w:val="single"/>
        </w:rPr>
        <w:t xml:space="preserve">           </w:t>
      </w:r>
      <w:r>
        <w:rPr>
          <w:rFonts w:ascii="仿宋" w:hAnsi="仿宋" w:eastAsia="仿宋"/>
          <w:color w:val="auto"/>
          <w:u w:val="single"/>
        </w:rPr>
        <w:t xml:space="preserve">      </w:t>
      </w:r>
      <w:r>
        <w:rPr>
          <w:rFonts w:ascii="仿宋" w:hAnsi="仿宋" w:eastAsia="仿宋"/>
          <w:color w:val="auto"/>
        </w:rPr>
        <w:t>职务：</w:t>
      </w:r>
      <w:r>
        <w:rPr>
          <w:rFonts w:ascii="仿宋" w:hAnsi="仿宋" w:eastAsia="仿宋"/>
          <w:color w:val="auto"/>
          <w:u w:val="single"/>
        </w:rPr>
        <w:t xml:space="preserve">            </w:t>
      </w:r>
      <w:r>
        <w:rPr>
          <w:rFonts w:hint="eastAsia" w:ascii="仿宋" w:hAnsi="仿宋" w:eastAsia="仿宋"/>
          <w:color w:val="auto"/>
        </w:rPr>
        <w:t>；</w:t>
      </w:r>
    </w:p>
    <w:p>
      <w:pPr>
        <w:pStyle w:val="23"/>
        <w:spacing w:line="580" w:lineRule="exact"/>
        <w:ind w:firstLine="56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ascii="仿宋" w:hAnsi="仿宋" w:eastAsia="仿宋"/>
          <w:color w:val="auto"/>
          <w:u w:val="single"/>
        </w:rPr>
        <w:t xml:space="preserve">                          </w:t>
      </w:r>
      <w:r>
        <w:rPr>
          <w:rFonts w:ascii="仿宋" w:hAnsi="仿宋" w:eastAsia="仿宋"/>
          <w:color w:val="auto"/>
        </w:rPr>
        <w:t>（盖章）</w:t>
      </w:r>
    </w:p>
    <w:p>
      <w:pPr>
        <w:pStyle w:val="23"/>
        <w:spacing w:line="580" w:lineRule="exact"/>
        <w:ind w:firstLine="560"/>
        <w:rPr>
          <w:rFonts w:ascii="仿宋" w:hAnsi="仿宋" w:eastAsia="仿宋"/>
          <w:color w:val="auto"/>
        </w:rPr>
      </w:pPr>
      <w:r>
        <w:rPr>
          <w:rFonts w:ascii="仿宋" w:hAnsi="仿宋" w:eastAsia="仿宋"/>
          <w:color w:val="auto"/>
        </w:rPr>
        <w:t>法定代表人：</w:t>
      </w:r>
      <w:r>
        <w:rPr>
          <w:rFonts w:ascii="仿宋" w:hAnsi="仿宋" w:eastAsia="仿宋"/>
          <w:color w:val="auto"/>
          <w:u w:val="single"/>
        </w:rPr>
        <w:t xml:space="preserve">                      </w:t>
      </w:r>
      <w:r>
        <w:rPr>
          <w:rFonts w:ascii="仿宋" w:hAnsi="仿宋" w:eastAsia="仿宋"/>
          <w:color w:val="auto"/>
        </w:rPr>
        <w:t>（签字）</w:t>
      </w:r>
    </w:p>
    <w:p>
      <w:pPr>
        <w:pStyle w:val="23"/>
        <w:spacing w:line="580" w:lineRule="exact"/>
        <w:ind w:firstLine="560"/>
        <w:rPr>
          <w:rFonts w:ascii="仿宋" w:hAnsi="仿宋" w:eastAsia="仿宋"/>
          <w:color w:val="auto"/>
        </w:rPr>
      </w:pPr>
      <w:r>
        <w:rPr>
          <w:rFonts w:ascii="仿宋" w:hAnsi="仿宋" w:eastAsia="仿宋"/>
          <w:color w:val="auto"/>
        </w:rPr>
        <w:t>授权委托日期：</w:t>
      </w:r>
      <w:r>
        <w:rPr>
          <w:rFonts w:ascii="仿宋" w:hAnsi="仿宋" w:eastAsia="仿宋"/>
          <w:color w:val="auto"/>
          <w:u w:val="single"/>
        </w:rPr>
        <w:t xml:space="preserve">         </w:t>
      </w:r>
      <w:r>
        <w:rPr>
          <w:rFonts w:ascii="仿宋" w:hAnsi="仿宋" w:eastAsia="仿宋"/>
          <w:color w:val="auto"/>
        </w:rPr>
        <w:t>年</w:t>
      </w:r>
      <w:r>
        <w:rPr>
          <w:rFonts w:ascii="仿宋" w:hAnsi="仿宋" w:eastAsia="仿宋"/>
          <w:color w:val="auto"/>
          <w:u w:val="single"/>
        </w:rPr>
        <w:t xml:space="preserve">      </w:t>
      </w:r>
      <w:r>
        <w:rPr>
          <w:rFonts w:ascii="仿宋" w:hAnsi="仿宋" w:eastAsia="仿宋"/>
          <w:color w:val="auto"/>
        </w:rPr>
        <w:t>月</w:t>
      </w:r>
      <w:r>
        <w:rPr>
          <w:rFonts w:ascii="仿宋" w:hAnsi="仿宋" w:eastAsia="仿宋"/>
          <w:color w:val="auto"/>
          <w:u w:val="single"/>
        </w:rPr>
        <w:t xml:space="preserve">      </w:t>
      </w:r>
      <w:r>
        <w:rPr>
          <w:rFonts w:ascii="仿宋" w:hAnsi="仿宋" w:eastAsia="仿宋"/>
          <w:color w:val="auto"/>
        </w:rPr>
        <w:t>日</w:t>
      </w:r>
    </w:p>
    <w:p>
      <w:pPr>
        <w:pStyle w:val="23"/>
        <w:spacing w:line="580" w:lineRule="exact"/>
        <w:ind w:firstLine="560"/>
        <w:rPr>
          <w:rFonts w:ascii="仿宋" w:hAnsi="仿宋" w:eastAsia="仿宋"/>
          <w:color w:val="auto"/>
        </w:rPr>
      </w:pPr>
    </w:p>
    <w:p>
      <w:pPr>
        <w:pStyle w:val="23"/>
        <w:spacing w:line="580" w:lineRule="exact"/>
        <w:ind w:firstLine="560"/>
        <w:rPr>
          <w:rFonts w:ascii="仿宋" w:hAnsi="仿宋" w:eastAsia="仿宋" w:cs="仿宋"/>
        </w:rPr>
      </w:pPr>
    </w:p>
    <w:p>
      <w:pPr>
        <w:pStyle w:val="23"/>
        <w:spacing w:line="580" w:lineRule="exact"/>
        <w:ind w:firstLine="560"/>
        <w:rPr>
          <w:rFonts w:ascii="仿宋" w:hAnsi="仿宋" w:eastAsia="仿宋" w:cs="仿宋"/>
        </w:rPr>
      </w:pPr>
    </w:p>
    <w:p>
      <w:pPr>
        <w:ind w:firstLine="562"/>
        <w:jc w:val="right"/>
        <w:rPr>
          <w:rFonts w:ascii="仿宋" w:hAnsi="仿宋" w:eastAsia="仿宋" w:cs="仿宋"/>
          <w:sz w:val="28"/>
        </w:rPr>
      </w:pPr>
      <w:r>
        <w:rPr>
          <w:rFonts w:hint="eastAsia" w:ascii="仿宋" w:hAnsi="仿宋" w:eastAsia="仿宋" w:cs="仿宋"/>
          <w:sz w:val="28"/>
        </w:rPr>
        <w:br w:type="page"/>
      </w:r>
      <w:r>
        <w:rPr>
          <w:rFonts w:hint="eastAsia" w:ascii="仿宋" w:hAnsi="仿宋" w:eastAsia="仿宋" w:cs="仿宋"/>
          <w:sz w:val="28"/>
        </w:rPr>
        <w:t>附件三</w:t>
      </w:r>
    </w:p>
    <w:p>
      <w:pPr>
        <w:rPr>
          <w:rFonts w:ascii="仿宋" w:hAnsi="仿宋" w:eastAsia="仿宋" w:cs="仿宋"/>
        </w:rPr>
      </w:pPr>
    </w:p>
    <w:p>
      <w:pPr>
        <w:jc w:val="center"/>
        <w:rPr>
          <w:rFonts w:ascii="仿宋" w:hAnsi="仿宋" w:eastAsia="仿宋" w:cs="仿宋"/>
        </w:rPr>
      </w:pPr>
    </w:p>
    <w:p>
      <w:pPr>
        <w:pStyle w:val="4"/>
        <w:spacing w:line="500" w:lineRule="exact"/>
        <w:jc w:val="center"/>
        <w:rPr>
          <w:rFonts w:ascii="仿宋" w:hAnsi="仿宋" w:eastAsia="仿宋" w:cs="仿宋"/>
          <w:sz w:val="36"/>
          <w:szCs w:val="36"/>
        </w:rPr>
      </w:pPr>
      <w:r>
        <w:rPr>
          <w:rFonts w:hint="eastAsia" w:ascii="仿宋" w:hAnsi="仿宋" w:eastAsia="仿宋" w:cs="仿宋"/>
          <w:sz w:val="36"/>
          <w:szCs w:val="36"/>
        </w:rPr>
        <w:t>供应商关于投标文件的声明函</w:t>
      </w:r>
    </w:p>
    <w:p>
      <w:pPr>
        <w:adjustRightInd w:val="0"/>
        <w:snapToGrid w:val="0"/>
        <w:spacing w:line="360" w:lineRule="auto"/>
        <w:ind w:firstLine="560" w:firstLineChars="200"/>
        <w:rPr>
          <w:rFonts w:ascii="仿宋" w:hAnsi="仿宋" w:eastAsia="仿宋" w:cs="仿宋"/>
          <w:sz w:val="28"/>
          <w:szCs w:val="28"/>
          <w:highlight w:val="yellow"/>
        </w:rPr>
      </w:pPr>
    </w:p>
    <w:p>
      <w:pPr>
        <w:pStyle w:val="23"/>
        <w:spacing w:line="580" w:lineRule="exact"/>
        <w:ind w:firstLine="560"/>
        <w:rPr>
          <w:rFonts w:ascii="仿宋" w:hAnsi="仿宋" w:eastAsia="仿宋" w:cs="仿宋"/>
        </w:rPr>
      </w:pPr>
      <w:r>
        <w:rPr>
          <w:rFonts w:hint="eastAsia" w:ascii="仿宋" w:hAnsi="仿宋" w:eastAsia="仿宋" w:cs="仿宋"/>
        </w:rPr>
        <w:t>致：新疆新之建工程咨询有限公司：</w:t>
      </w:r>
    </w:p>
    <w:p>
      <w:pPr>
        <w:pStyle w:val="23"/>
        <w:spacing w:line="580" w:lineRule="exact"/>
        <w:ind w:firstLine="560"/>
        <w:rPr>
          <w:rFonts w:ascii="仿宋" w:hAnsi="仿宋" w:eastAsia="仿宋" w:cs="仿宋"/>
        </w:rPr>
      </w:pPr>
      <w:r>
        <w:rPr>
          <w:rFonts w:hint="eastAsia" w:ascii="仿宋" w:hAnsi="仿宋" w:eastAsia="仿宋" w:cs="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3"/>
        <w:spacing w:line="580" w:lineRule="exact"/>
        <w:ind w:firstLine="560"/>
        <w:rPr>
          <w:rFonts w:ascii="仿宋" w:hAnsi="仿宋" w:eastAsia="仿宋" w:cs="仿宋"/>
        </w:rPr>
      </w:pPr>
      <w:r>
        <w:rPr>
          <w:rFonts w:hint="eastAsia" w:ascii="仿宋" w:hAnsi="仿宋" w:eastAsia="仿宋" w:cs="仿宋"/>
        </w:rPr>
        <w:t>1）我方的资格声明，各有  份正本，  份副本。</w:t>
      </w:r>
    </w:p>
    <w:p>
      <w:pPr>
        <w:pStyle w:val="23"/>
        <w:spacing w:line="580" w:lineRule="exact"/>
        <w:ind w:firstLine="560"/>
        <w:rPr>
          <w:rFonts w:ascii="仿宋" w:hAnsi="仿宋" w:eastAsia="仿宋" w:cs="仿宋"/>
        </w:rPr>
      </w:pPr>
      <w:r>
        <w:rPr>
          <w:rFonts w:hint="eastAsia" w:ascii="仿宋" w:hAnsi="仿宋" w:eastAsia="仿宋" w:cs="仿宋"/>
        </w:rPr>
        <w:t>2）下述签字人证明本资格文件中的内容是真实的和正确的，同时附上我公司近二年的财务报表。</w:t>
      </w:r>
    </w:p>
    <w:p>
      <w:pPr>
        <w:pStyle w:val="23"/>
        <w:spacing w:line="580" w:lineRule="exact"/>
        <w:ind w:firstLine="560"/>
        <w:rPr>
          <w:rFonts w:ascii="仿宋" w:hAnsi="仿宋" w:eastAsia="仿宋" w:cs="仿宋"/>
        </w:rPr>
      </w:pPr>
      <w:r>
        <w:rPr>
          <w:rFonts w:hint="eastAsia" w:ascii="仿宋" w:hAnsi="仿宋" w:eastAsia="仿宋" w:cs="仿宋"/>
        </w:rPr>
        <w:t>下述签字人知道，招标人可能要求其提供进一步的资格材料并同意按招标人的要求提交。</w:t>
      </w:r>
    </w:p>
    <w:p>
      <w:pPr>
        <w:pStyle w:val="23"/>
        <w:spacing w:line="580" w:lineRule="exact"/>
        <w:ind w:firstLine="560"/>
        <w:rPr>
          <w:rFonts w:ascii="仿宋" w:hAnsi="仿宋" w:eastAsia="仿宋" w:cs="仿宋"/>
        </w:rPr>
      </w:pPr>
    </w:p>
    <w:p>
      <w:pPr>
        <w:pStyle w:val="23"/>
        <w:spacing w:line="580" w:lineRule="exact"/>
        <w:ind w:firstLine="560"/>
        <w:rPr>
          <w:rFonts w:ascii="仿宋" w:hAnsi="仿宋" w:eastAsia="仿宋" w:cs="仿宋"/>
        </w:rPr>
      </w:pPr>
      <w:r>
        <w:rPr>
          <w:rFonts w:hint="eastAsia" w:ascii="仿宋" w:hAnsi="仿宋" w:eastAsia="仿宋" w:cs="仿宋"/>
        </w:rPr>
        <w:t xml:space="preserve">供应商：    （公章）  </w:t>
      </w:r>
    </w:p>
    <w:p>
      <w:pPr>
        <w:pStyle w:val="23"/>
        <w:spacing w:line="580" w:lineRule="exact"/>
        <w:ind w:firstLine="560"/>
        <w:rPr>
          <w:rFonts w:ascii="仿宋" w:hAnsi="仿宋" w:eastAsia="仿宋" w:cs="仿宋"/>
        </w:rPr>
      </w:pPr>
    </w:p>
    <w:p>
      <w:pPr>
        <w:pStyle w:val="23"/>
        <w:spacing w:line="580" w:lineRule="exact"/>
        <w:ind w:firstLine="560"/>
        <w:rPr>
          <w:rFonts w:ascii="仿宋" w:hAnsi="仿宋" w:eastAsia="仿宋" w:cs="仿宋"/>
        </w:rPr>
      </w:pPr>
      <w:r>
        <w:rPr>
          <w:rFonts w:hint="eastAsia" w:ascii="仿宋" w:hAnsi="仿宋" w:eastAsia="仿宋" w:cs="仿宋"/>
        </w:rPr>
        <w:t xml:space="preserve">法人代表或其被授权人：      （签字或盖章）    </w:t>
      </w:r>
    </w:p>
    <w:p>
      <w:pPr>
        <w:pStyle w:val="23"/>
        <w:spacing w:line="580" w:lineRule="exact"/>
        <w:ind w:firstLine="560"/>
        <w:rPr>
          <w:rFonts w:ascii="仿宋" w:hAnsi="仿宋" w:eastAsia="仿宋" w:cs="仿宋"/>
        </w:rPr>
      </w:pPr>
    </w:p>
    <w:p>
      <w:pPr>
        <w:pStyle w:val="23"/>
        <w:spacing w:line="580" w:lineRule="exact"/>
        <w:ind w:firstLine="560"/>
        <w:rPr>
          <w:rFonts w:ascii="仿宋" w:hAnsi="仿宋" w:eastAsia="仿宋" w:cs="仿宋"/>
        </w:rPr>
      </w:pPr>
      <w:r>
        <w:rPr>
          <w:rFonts w:hint="eastAsia" w:ascii="仿宋" w:hAnsi="仿宋" w:eastAsia="仿宋" w:cs="仿宋"/>
        </w:rPr>
        <w:t>日期：   年   月   日</w:t>
      </w:r>
    </w:p>
    <w:p>
      <w:pPr>
        <w:ind w:firstLine="562"/>
        <w:jc w:val="right"/>
        <w:rPr>
          <w:rFonts w:ascii="仿宋" w:hAnsi="仿宋" w:eastAsia="仿宋" w:cs="仿宋"/>
          <w:sz w:val="28"/>
          <w:highlight w:val="yellow"/>
        </w:rPr>
      </w:pPr>
      <w:r>
        <w:rPr>
          <w:rFonts w:hint="eastAsia" w:ascii="仿宋" w:hAnsi="仿宋" w:eastAsia="仿宋" w:cs="仿宋"/>
          <w:highlight w:val="yellow"/>
        </w:rPr>
        <w:br w:type="page"/>
      </w:r>
      <w:r>
        <w:rPr>
          <w:rFonts w:hint="eastAsia" w:ascii="仿宋" w:hAnsi="仿宋" w:eastAsia="仿宋" w:cs="仿宋"/>
          <w:sz w:val="28"/>
        </w:rPr>
        <w:t>附件四</w:t>
      </w:r>
    </w:p>
    <w:p>
      <w:pPr>
        <w:jc w:val="center"/>
        <w:rPr>
          <w:rFonts w:ascii="仿宋" w:hAnsi="仿宋" w:eastAsia="仿宋" w:cs="仿宋"/>
          <w:b/>
          <w:sz w:val="36"/>
          <w:szCs w:val="36"/>
        </w:rPr>
      </w:pPr>
      <w:r>
        <w:rPr>
          <w:rFonts w:hint="eastAsia" w:ascii="仿宋" w:hAnsi="仿宋" w:eastAsia="仿宋" w:cs="仿宋"/>
          <w:b/>
          <w:sz w:val="36"/>
          <w:szCs w:val="36"/>
        </w:rPr>
        <w:t>供应商诚信投标承诺书</w:t>
      </w:r>
    </w:p>
    <w:p>
      <w:pPr>
        <w:jc w:val="center"/>
        <w:rPr>
          <w:rFonts w:ascii="仿宋" w:hAnsi="仿宋" w:eastAsia="仿宋" w:cs="仿宋"/>
          <w:b/>
          <w:sz w:val="10"/>
          <w:szCs w:val="10"/>
          <w:highlight w:val="yellow"/>
        </w:rPr>
      </w:pPr>
    </w:p>
    <w:p>
      <w:pPr>
        <w:pStyle w:val="23"/>
        <w:spacing w:line="580" w:lineRule="exact"/>
        <w:ind w:firstLine="560"/>
        <w:rPr>
          <w:rFonts w:ascii="仿宋" w:hAnsi="仿宋" w:eastAsia="仿宋" w:cs="仿宋"/>
        </w:rPr>
      </w:pPr>
      <w:r>
        <w:rPr>
          <w:rFonts w:hint="eastAsia" w:ascii="仿宋" w:hAnsi="仿宋" w:eastAsia="仿宋" w:cs="仿宋"/>
        </w:rPr>
        <w:t>本人以企业法定代表人的身份郑重承诺：</w:t>
      </w:r>
    </w:p>
    <w:p>
      <w:pPr>
        <w:pStyle w:val="23"/>
        <w:spacing w:line="580" w:lineRule="exact"/>
        <w:ind w:firstLine="560"/>
        <w:rPr>
          <w:rFonts w:ascii="仿宋" w:hAnsi="仿宋" w:eastAsia="仿宋" w:cs="仿宋"/>
        </w:rPr>
      </w:pPr>
      <w:r>
        <w:rPr>
          <w:rFonts w:hint="eastAsia" w:ascii="仿宋" w:hAnsi="仿宋" w:eastAsia="仿宋" w:cs="仿宋"/>
        </w:rPr>
        <w:t>一、投标文件中所提供的一切材料都是真实、有效、合法的；</w:t>
      </w:r>
    </w:p>
    <w:p>
      <w:pPr>
        <w:pStyle w:val="23"/>
        <w:spacing w:line="580" w:lineRule="exact"/>
        <w:ind w:firstLine="560"/>
        <w:rPr>
          <w:rFonts w:ascii="仿宋" w:hAnsi="仿宋" w:eastAsia="仿宋" w:cs="仿宋"/>
        </w:rPr>
      </w:pPr>
      <w:r>
        <w:rPr>
          <w:rFonts w:hint="eastAsia" w:ascii="仿宋" w:hAnsi="仿宋" w:eastAsia="仿宋" w:cs="仿宋"/>
        </w:rPr>
        <w:t>二、不以他人名义投标或者以其他方式弄虚作假，骗取中标；</w:t>
      </w:r>
    </w:p>
    <w:p>
      <w:pPr>
        <w:pStyle w:val="23"/>
        <w:spacing w:line="580" w:lineRule="exact"/>
        <w:ind w:firstLine="560"/>
        <w:rPr>
          <w:rFonts w:ascii="仿宋" w:hAnsi="仿宋" w:eastAsia="仿宋" w:cs="仿宋"/>
        </w:rPr>
      </w:pPr>
      <w:r>
        <w:rPr>
          <w:rFonts w:hint="eastAsia" w:ascii="仿宋" w:hAnsi="仿宋" w:eastAsia="仿宋" w:cs="仿宋"/>
        </w:rPr>
        <w:t>三、不与其他供应商互相串通投标，不排挤其他供应商的公平竞争，不损害招标人的合法权益；</w:t>
      </w:r>
    </w:p>
    <w:p>
      <w:pPr>
        <w:pStyle w:val="23"/>
        <w:spacing w:line="580" w:lineRule="exact"/>
        <w:ind w:firstLine="560"/>
        <w:rPr>
          <w:rFonts w:ascii="仿宋" w:hAnsi="仿宋" w:eastAsia="仿宋" w:cs="仿宋"/>
        </w:rPr>
      </w:pPr>
      <w:r>
        <w:rPr>
          <w:rFonts w:hint="eastAsia" w:ascii="仿宋" w:hAnsi="仿宋" w:eastAsia="仿宋" w:cs="仿宋"/>
        </w:rPr>
        <w:t>四、不与招标人或者招标代理机构串通投标，损害国家利益、社会公共利益或者他人的合法权益；</w:t>
      </w:r>
    </w:p>
    <w:p>
      <w:pPr>
        <w:pStyle w:val="23"/>
        <w:spacing w:line="580" w:lineRule="exact"/>
        <w:ind w:firstLine="560"/>
        <w:rPr>
          <w:rFonts w:ascii="仿宋" w:hAnsi="仿宋" w:eastAsia="仿宋" w:cs="仿宋"/>
        </w:rPr>
      </w:pPr>
      <w:r>
        <w:rPr>
          <w:rFonts w:hint="eastAsia" w:ascii="仿宋" w:hAnsi="仿宋" w:eastAsia="仿宋" w:cs="仿宋"/>
        </w:rPr>
        <w:t>五、不向招标人或者评标委员会成员行贿以牟取中标；</w:t>
      </w:r>
    </w:p>
    <w:p>
      <w:pPr>
        <w:pStyle w:val="23"/>
        <w:spacing w:line="580" w:lineRule="exact"/>
        <w:ind w:firstLine="560"/>
        <w:rPr>
          <w:rFonts w:ascii="仿宋" w:hAnsi="仿宋" w:eastAsia="仿宋" w:cs="仿宋"/>
        </w:rPr>
      </w:pPr>
      <w:r>
        <w:rPr>
          <w:rFonts w:hint="eastAsia" w:ascii="仿宋" w:hAnsi="仿宋" w:eastAsia="仿宋" w:cs="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3"/>
        <w:spacing w:line="580" w:lineRule="exact"/>
        <w:ind w:firstLine="560"/>
        <w:rPr>
          <w:rFonts w:ascii="仿宋" w:hAnsi="仿宋" w:eastAsia="仿宋" w:cs="仿宋"/>
        </w:rPr>
      </w:pPr>
      <w:r>
        <w:rPr>
          <w:rFonts w:hint="eastAsia" w:ascii="仿宋" w:hAnsi="仿宋" w:eastAsia="仿宋" w:cs="仿宋"/>
        </w:rPr>
        <w:t>七、遵守《中华人民共和国政府采购法》、《政府采购货物和服务招标投标管理办法》（财政部87号令）和《政府采购非招标采购方式管理办法》（财政部74号令）的规定，保证不进行恶意投诉。</w:t>
      </w:r>
    </w:p>
    <w:p>
      <w:pPr>
        <w:pStyle w:val="23"/>
        <w:spacing w:line="580" w:lineRule="exact"/>
        <w:ind w:firstLine="560"/>
        <w:rPr>
          <w:rFonts w:ascii="仿宋" w:hAnsi="仿宋" w:eastAsia="仿宋" w:cs="仿宋"/>
        </w:rPr>
      </w:pPr>
      <w:r>
        <w:rPr>
          <w:rFonts w:hint="eastAsia" w:ascii="仿宋" w:hAnsi="仿宋" w:eastAsia="仿宋" w:cs="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3"/>
        <w:spacing w:line="580" w:lineRule="exact"/>
        <w:ind w:firstLine="560"/>
        <w:rPr>
          <w:rFonts w:ascii="仿宋" w:hAnsi="仿宋" w:eastAsia="仿宋" w:cs="仿宋"/>
        </w:rPr>
      </w:pPr>
      <w:r>
        <w:rPr>
          <w:rFonts w:hint="eastAsia" w:ascii="仿宋" w:hAnsi="仿宋" w:eastAsia="仿宋" w:cs="仿宋"/>
        </w:rPr>
        <w:t>供应商：（公章）</w:t>
      </w:r>
    </w:p>
    <w:p>
      <w:pPr>
        <w:pStyle w:val="23"/>
        <w:spacing w:line="580" w:lineRule="exact"/>
        <w:ind w:firstLine="560"/>
        <w:rPr>
          <w:rFonts w:ascii="仿宋" w:hAnsi="仿宋" w:eastAsia="仿宋" w:cs="仿宋"/>
        </w:rPr>
      </w:pPr>
    </w:p>
    <w:p>
      <w:pPr>
        <w:pStyle w:val="23"/>
        <w:spacing w:line="580" w:lineRule="exact"/>
        <w:ind w:firstLine="560"/>
        <w:rPr>
          <w:rFonts w:ascii="仿宋" w:hAnsi="仿宋" w:eastAsia="仿宋" w:cs="仿宋"/>
        </w:rPr>
      </w:pPr>
      <w:r>
        <w:rPr>
          <w:rFonts w:hint="eastAsia" w:ascii="仿宋" w:hAnsi="仿宋" w:eastAsia="仿宋" w:cs="仿宋"/>
        </w:rPr>
        <w:t>法定代表人：（签字）       法定代表授权委托人：（签字）</w:t>
      </w:r>
    </w:p>
    <w:p>
      <w:pPr>
        <w:ind w:firstLine="562"/>
        <w:jc w:val="right"/>
        <w:rPr>
          <w:rFonts w:ascii="仿宋" w:hAnsi="仿宋" w:eastAsia="仿宋" w:cs="仿宋"/>
          <w:sz w:val="28"/>
          <w:highlight w:val="yellow"/>
        </w:rPr>
      </w:pPr>
      <w:r>
        <w:rPr>
          <w:rFonts w:hint="eastAsia" w:ascii="仿宋" w:hAnsi="仿宋" w:eastAsia="仿宋" w:cs="仿宋"/>
          <w:sz w:val="28"/>
          <w:szCs w:val="28"/>
          <w:highlight w:val="yellow"/>
        </w:rPr>
        <w:br w:type="page"/>
      </w:r>
      <w:bookmarkStart w:id="8" w:name="_Toc435087575"/>
      <w:r>
        <w:rPr>
          <w:rFonts w:hint="eastAsia" w:ascii="仿宋" w:hAnsi="仿宋" w:eastAsia="仿宋" w:cs="仿宋"/>
          <w:sz w:val="28"/>
        </w:rPr>
        <w:t>附件</w:t>
      </w:r>
      <w:bookmarkEnd w:id="8"/>
      <w:r>
        <w:rPr>
          <w:rFonts w:hint="eastAsia" w:ascii="仿宋" w:hAnsi="仿宋" w:eastAsia="仿宋" w:cs="仿宋"/>
          <w:sz w:val="28"/>
        </w:rPr>
        <w:t>五</w:t>
      </w:r>
    </w:p>
    <w:p>
      <w:pPr>
        <w:jc w:val="center"/>
        <w:rPr>
          <w:rFonts w:ascii="仿宋" w:hAnsi="仿宋" w:eastAsia="仿宋" w:cs="仿宋"/>
          <w:b/>
          <w:kern w:val="0"/>
          <w:sz w:val="32"/>
          <w:szCs w:val="32"/>
          <w:lang w:val="zh-CN"/>
        </w:rPr>
      </w:pPr>
      <w:r>
        <w:rPr>
          <w:rFonts w:hint="eastAsia" w:ascii="仿宋" w:hAnsi="仿宋" w:eastAsia="仿宋" w:cs="仿宋"/>
          <w:b/>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在号（项目）招标活动中，我公司承诺如下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公司法人代表：（签字）</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rPr>
        <w:t>.</w:t>
      </w: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法人授权代表：（签字）</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w:t>
      </w:r>
    </w:p>
    <w:p>
      <w:pPr>
        <w:autoSpaceDE w:val="0"/>
        <w:autoSpaceDN w:val="0"/>
        <w:adjustRightInd w:val="0"/>
        <w:spacing w:line="360" w:lineRule="auto"/>
        <w:ind w:left="221"/>
        <w:rPr>
          <w:rFonts w:ascii="仿宋" w:hAnsi="仿宋" w:eastAsia="仿宋"/>
          <w:color w:val="auto"/>
          <w:kern w:val="0"/>
          <w:sz w:val="28"/>
          <w:szCs w:val="28"/>
        </w:rPr>
      </w:pPr>
      <w:r>
        <w:rPr>
          <w:rFonts w:hint="eastAsia" w:ascii="仿宋" w:hAnsi="仿宋" w:eastAsia="仿宋"/>
          <w:color w:val="auto"/>
          <w:kern w:val="0"/>
          <w:sz w:val="24"/>
          <w:szCs w:val="24"/>
        </w:rPr>
        <w:t>项 目 经 理： （签字）</w:t>
      </w:r>
      <w:r>
        <w:rPr>
          <w:rFonts w:hint="eastAsia" w:ascii="仿宋" w:hAnsi="仿宋" w:eastAsia="仿宋"/>
          <w:color w:val="auto"/>
          <w:kern w:val="0"/>
          <w:sz w:val="24"/>
          <w:szCs w:val="24"/>
          <w:u w:val="single"/>
        </w:rPr>
        <w:t xml:space="preserve">           </w:t>
      </w:r>
      <w:r>
        <w:rPr>
          <w:rFonts w:hint="eastAsia" w:ascii="仿宋" w:hAnsi="仿宋" w:eastAsia="仿宋"/>
          <w:color w:val="auto"/>
          <w:kern w:val="0"/>
          <w:sz w:val="28"/>
          <w:szCs w:val="28"/>
          <w:u w:val="single"/>
        </w:rPr>
        <w:t xml:space="preserve">    </w:t>
      </w:r>
      <w:r>
        <w:rPr>
          <w:rFonts w:ascii="仿宋" w:hAnsi="仿宋" w:eastAsia="仿宋"/>
          <w:color w:val="auto"/>
          <w:kern w:val="0"/>
          <w:sz w:val="28"/>
          <w:szCs w:val="28"/>
          <w:u w:val="single"/>
        </w:rPr>
        <w:t xml:space="preserve"> </w:t>
      </w:r>
      <w:r>
        <w:rPr>
          <w:rFonts w:hint="eastAsia" w:ascii="仿宋" w:hAnsi="仿宋" w:eastAsia="仿宋"/>
          <w:color w:val="auto"/>
          <w:kern w:val="0"/>
          <w:sz w:val="28"/>
          <w:szCs w:val="28"/>
          <w:u w:val="single"/>
        </w:rPr>
        <w:t xml:space="preserve">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s="仿宋"/>
          <w:kern w:val="0"/>
          <w:sz w:val="28"/>
          <w:szCs w:val="28"/>
        </w:rPr>
      </w:pPr>
    </w:p>
    <w:p>
      <w:pPr>
        <w:autoSpaceDE w:val="0"/>
        <w:autoSpaceDN w:val="0"/>
        <w:adjustRightInd w:val="0"/>
        <w:spacing w:line="360" w:lineRule="auto"/>
        <w:jc w:val="right"/>
        <w:rPr>
          <w:rFonts w:ascii="仿宋" w:hAnsi="仿宋" w:eastAsia="仿宋" w:cs="仿宋"/>
          <w:kern w:val="0"/>
          <w:sz w:val="28"/>
          <w:szCs w:val="28"/>
          <w:u w:val="single"/>
        </w:rPr>
      </w:pPr>
      <w:r>
        <w:rPr>
          <w:rFonts w:hint="eastAsia" w:ascii="仿宋" w:hAnsi="仿宋" w:eastAsia="仿宋" w:cs="仿宋"/>
          <w:kern w:val="0"/>
          <w:sz w:val="28"/>
          <w:szCs w:val="28"/>
          <w:u w:val="single"/>
        </w:rPr>
        <w:t xml:space="preserve">       公司签章       .</w:t>
      </w:r>
    </w:p>
    <w:p>
      <w:pPr>
        <w:pStyle w:val="23"/>
        <w:spacing w:line="580" w:lineRule="exact"/>
        <w:ind w:firstLine="560"/>
        <w:jc w:val="right"/>
        <w:rPr>
          <w:rFonts w:ascii="仿宋" w:hAnsi="仿宋" w:eastAsia="仿宋" w:cs="仿宋"/>
          <w:kern w:val="0"/>
          <w:szCs w:val="28"/>
        </w:rPr>
      </w:pPr>
      <w:r>
        <w:rPr>
          <w:rFonts w:hint="eastAsia" w:ascii="仿宋" w:hAnsi="仿宋" w:eastAsia="仿宋" w:cs="仿宋"/>
          <w:kern w:val="0"/>
          <w:szCs w:val="28"/>
        </w:rPr>
        <w:t>年      月     日</w:t>
      </w:r>
    </w:p>
    <w:p>
      <w:pPr>
        <w:pStyle w:val="23"/>
        <w:spacing w:line="580" w:lineRule="exact"/>
        <w:ind w:firstLine="560"/>
        <w:rPr>
          <w:rFonts w:ascii="仿宋" w:hAnsi="仿宋" w:eastAsia="仿宋" w:cs="仿宋"/>
        </w:rPr>
      </w:pPr>
    </w:p>
    <w:p>
      <w:pPr>
        <w:ind w:firstLine="622"/>
        <w:rPr>
          <w:rFonts w:ascii="仿宋" w:hAnsi="仿宋" w:eastAsia="仿宋" w:cs="仿宋"/>
          <w:b/>
          <w:sz w:val="31"/>
        </w:rPr>
        <w:sectPr>
          <w:headerReference r:id="rId8" w:type="first"/>
          <w:footerReference r:id="rId10" w:type="first"/>
          <w:footerReference r:id="rId9" w:type="default"/>
          <w:pgSz w:w="11906" w:h="16838"/>
          <w:pgMar w:top="1247" w:right="1134" w:bottom="1247" w:left="1134" w:header="851" w:footer="851" w:gutter="0"/>
          <w:pgBorders>
            <w:top w:val="none" w:sz="0" w:space="0"/>
            <w:left w:val="none" w:sz="0" w:space="0"/>
            <w:bottom w:val="none" w:sz="0" w:space="0"/>
            <w:right w:val="none" w:sz="0" w:space="0"/>
          </w:pgBorders>
          <w:cols w:space="720" w:num="1"/>
          <w:titlePg/>
          <w:docGrid w:type="linesAndChars" w:linePitch="312" w:charSpace="0"/>
        </w:sectPr>
      </w:pPr>
    </w:p>
    <w:p>
      <w:pPr>
        <w:ind w:firstLine="560"/>
        <w:jc w:val="right"/>
        <w:rPr>
          <w:rFonts w:ascii="仿宋" w:hAnsi="仿宋" w:eastAsia="仿宋" w:cs="仿宋"/>
          <w:b/>
          <w:sz w:val="28"/>
        </w:rPr>
      </w:pPr>
      <w:r>
        <w:rPr>
          <w:rFonts w:hint="eastAsia" w:ascii="仿宋" w:hAnsi="仿宋" w:eastAsia="仿宋" w:cs="仿宋"/>
          <w:sz w:val="28"/>
        </w:rPr>
        <w:t>附件六</w:t>
      </w:r>
    </w:p>
    <w:p>
      <w:pPr>
        <w:tabs>
          <w:tab w:val="center" w:pos="7115"/>
          <w:tab w:val="right" w:pos="14230"/>
        </w:tabs>
        <w:ind w:firstLine="723"/>
        <w:jc w:val="center"/>
        <w:rPr>
          <w:rFonts w:ascii="仿宋" w:hAnsi="仿宋" w:eastAsia="仿宋" w:cs="仿宋"/>
          <w:b/>
          <w:sz w:val="36"/>
        </w:rPr>
      </w:pPr>
      <w:r>
        <w:rPr>
          <w:rFonts w:hint="eastAsia" w:ascii="仿宋" w:hAnsi="仿宋" w:eastAsia="仿宋" w:cs="仿宋"/>
          <w:b/>
          <w:sz w:val="36"/>
        </w:rPr>
        <w:t>开   标   一   览   表</w:t>
      </w:r>
    </w:p>
    <w:p>
      <w:pPr>
        <w:tabs>
          <w:tab w:val="center" w:pos="7115"/>
          <w:tab w:val="right" w:pos="14230"/>
        </w:tabs>
        <w:ind w:firstLine="140" w:firstLineChars="50"/>
        <w:rPr>
          <w:rFonts w:ascii="仿宋" w:hAnsi="仿宋" w:eastAsia="仿宋" w:cs="仿宋"/>
          <w:sz w:val="28"/>
          <w:szCs w:val="28"/>
        </w:rPr>
      </w:pPr>
      <w:r>
        <w:rPr>
          <w:rFonts w:hint="eastAsia" w:ascii="仿宋" w:hAnsi="仿宋" w:eastAsia="仿宋" w:cs="仿宋"/>
          <w:sz w:val="28"/>
          <w:szCs w:val="28"/>
        </w:rPr>
        <w:t>供应商名称：                                                                               单位：元</w:t>
      </w:r>
    </w:p>
    <w:p>
      <w:pPr>
        <w:spacing w:line="360" w:lineRule="exact"/>
        <w:ind w:firstLine="140" w:firstLineChars="50"/>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叶城县人民医院采购扩增仪项目</w:t>
      </w:r>
      <w:r>
        <w:rPr>
          <w:rFonts w:hint="eastAsia" w:ascii="仿宋" w:hAnsi="仿宋" w:eastAsia="仿宋" w:cs="仿宋"/>
          <w:color w:val="auto"/>
          <w:sz w:val="28"/>
          <w:szCs w:val="28"/>
        </w:rPr>
        <w:t xml:space="preserve">                                           编号：</w:t>
      </w:r>
      <w:r>
        <w:rPr>
          <w:rFonts w:hint="eastAsia" w:ascii="仿宋" w:hAnsi="仿宋" w:eastAsia="仿宋" w:cs="仿宋"/>
          <w:color w:val="auto"/>
          <w:sz w:val="28"/>
          <w:szCs w:val="28"/>
          <w:lang w:eastAsia="zh-CN"/>
        </w:rPr>
        <w:t>2141xzjk045</w:t>
      </w:r>
    </w:p>
    <w:tbl>
      <w:tblPr>
        <w:tblStyle w:val="16"/>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2" w:hRule="exact"/>
          <w:jc w:val="center"/>
        </w:trPr>
        <w:tc>
          <w:tcPr>
            <w:tcW w:w="779"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955" w:type="dxa"/>
            <w:vAlign w:val="center"/>
          </w:tcPr>
          <w:p>
            <w:pPr>
              <w:jc w:val="center"/>
              <w:rPr>
                <w:rFonts w:ascii="仿宋" w:hAnsi="仿宋" w:eastAsia="仿宋" w:cs="仿宋"/>
                <w:sz w:val="28"/>
                <w:szCs w:val="28"/>
              </w:rPr>
            </w:pPr>
            <w:r>
              <w:rPr>
                <w:rFonts w:hint="eastAsia" w:ascii="仿宋" w:hAnsi="仿宋" w:eastAsia="仿宋" w:cs="仿宋"/>
                <w:sz w:val="28"/>
                <w:szCs w:val="28"/>
              </w:rPr>
              <w:t>设备名称</w:t>
            </w:r>
          </w:p>
        </w:tc>
        <w:tc>
          <w:tcPr>
            <w:tcW w:w="2054" w:type="dxa"/>
            <w:vAlign w:val="center"/>
          </w:tcPr>
          <w:p>
            <w:pPr>
              <w:jc w:val="center"/>
              <w:rPr>
                <w:rFonts w:ascii="仿宋" w:hAnsi="仿宋" w:eastAsia="仿宋" w:cs="仿宋"/>
                <w:sz w:val="28"/>
                <w:szCs w:val="28"/>
              </w:rPr>
            </w:pPr>
            <w:r>
              <w:rPr>
                <w:rFonts w:hint="eastAsia" w:ascii="仿宋" w:hAnsi="仿宋" w:eastAsia="仿宋" w:cs="仿宋"/>
                <w:sz w:val="28"/>
                <w:szCs w:val="28"/>
              </w:rPr>
              <w:t>规格和型号</w:t>
            </w:r>
          </w:p>
        </w:tc>
        <w:tc>
          <w:tcPr>
            <w:tcW w:w="1185" w:type="dxa"/>
            <w:vAlign w:val="center"/>
          </w:tcPr>
          <w:p>
            <w:pPr>
              <w:jc w:val="center"/>
              <w:rPr>
                <w:rFonts w:ascii="仿宋" w:hAnsi="仿宋" w:eastAsia="仿宋" w:cs="仿宋"/>
                <w:sz w:val="28"/>
                <w:szCs w:val="28"/>
              </w:rPr>
            </w:pPr>
            <w:r>
              <w:rPr>
                <w:rFonts w:hint="eastAsia" w:ascii="仿宋" w:hAnsi="仿宋" w:eastAsia="仿宋" w:cs="仿宋"/>
                <w:sz w:val="28"/>
                <w:szCs w:val="28"/>
              </w:rPr>
              <w:t>数量</w:t>
            </w:r>
          </w:p>
        </w:tc>
        <w:tc>
          <w:tcPr>
            <w:tcW w:w="3331" w:type="dxa"/>
            <w:vAlign w:val="center"/>
          </w:tcPr>
          <w:p>
            <w:pPr>
              <w:jc w:val="center"/>
              <w:rPr>
                <w:rFonts w:ascii="仿宋" w:hAnsi="仿宋" w:eastAsia="仿宋" w:cs="仿宋"/>
                <w:sz w:val="28"/>
                <w:szCs w:val="28"/>
              </w:rPr>
            </w:pPr>
            <w:r>
              <w:rPr>
                <w:rFonts w:hint="eastAsia" w:ascii="仿宋" w:hAnsi="仿宋" w:eastAsia="仿宋" w:cs="仿宋"/>
                <w:sz w:val="28"/>
                <w:szCs w:val="28"/>
              </w:rPr>
              <w:t>制造商名称及国籍、地区</w:t>
            </w:r>
          </w:p>
        </w:tc>
        <w:tc>
          <w:tcPr>
            <w:tcW w:w="1410" w:type="dxa"/>
            <w:vAlign w:val="center"/>
          </w:tcPr>
          <w:p>
            <w:pPr>
              <w:jc w:val="center"/>
              <w:rPr>
                <w:rFonts w:ascii="仿宋" w:hAnsi="仿宋" w:eastAsia="仿宋" w:cs="仿宋"/>
                <w:sz w:val="28"/>
                <w:szCs w:val="28"/>
              </w:rPr>
            </w:pPr>
            <w:r>
              <w:rPr>
                <w:rFonts w:hint="eastAsia" w:ascii="仿宋" w:hAnsi="仿宋" w:eastAsia="仿宋" w:cs="仿宋"/>
                <w:sz w:val="28"/>
                <w:szCs w:val="28"/>
              </w:rPr>
              <w:t>设备单价</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cs="仿宋"/>
                <w:sz w:val="28"/>
                <w:szCs w:val="28"/>
              </w:rPr>
            </w:pPr>
            <w:r>
              <w:rPr>
                <w:rFonts w:hint="eastAsia" w:ascii="仿宋" w:hAnsi="仿宋" w:eastAsia="仿宋" w:cs="仿宋"/>
                <w:sz w:val="28"/>
                <w:szCs w:val="28"/>
              </w:rPr>
              <w:t>交货期</w:t>
            </w:r>
          </w:p>
        </w:tc>
        <w:tc>
          <w:tcPr>
            <w:tcW w:w="1125" w:type="dxa"/>
            <w:vAlign w:val="center"/>
          </w:tcPr>
          <w:p>
            <w:pPr>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79"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1</w:t>
            </w:r>
          </w:p>
        </w:tc>
        <w:tc>
          <w:tcPr>
            <w:tcW w:w="1955" w:type="dxa"/>
            <w:vAlign w:val="center"/>
          </w:tcPr>
          <w:p>
            <w:pPr>
              <w:snapToGrid w:val="0"/>
              <w:jc w:val="center"/>
              <w:rPr>
                <w:rFonts w:ascii="仿宋" w:hAnsi="仿宋" w:eastAsia="仿宋" w:cs="仿宋"/>
                <w:sz w:val="28"/>
                <w:szCs w:val="28"/>
              </w:rPr>
            </w:pPr>
          </w:p>
        </w:tc>
        <w:tc>
          <w:tcPr>
            <w:tcW w:w="2054" w:type="dxa"/>
            <w:vAlign w:val="center"/>
          </w:tcPr>
          <w:p>
            <w:pPr>
              <w:snapToGrid w:val="0"/>
              <w:jc w:val="center"/>
              <w:rPr>
                <w:rFonts w:ascii="仿宋" w:hAnsi="仿宋" w:eastAsia="仿宋" w:cs="仿宋"/>
                <w:sz w:val="28"/>
                <w:szCs w:val="28"/>
              </w:rPr>
            </w:pPr>
          </w:p>
        </w:tc>
        <w:tc>
          <w:tcPr>
            <w:tcW w:w="1185" w:type="dxa"/>
            <w:vAlign w:val="center"/>
          </w:tcPr>
          <w:p>
            <w:pPr>
              <w:snapToGrid w:val="0"/>
              <w:jc w:val="center"/>
              <w:rPr>
                <w:rFonts w:ascii="仿宋" w:hAnsi="仿宋" w:eastAsia="仿宋" w:cs="仿宋"/>
                <w:sz w:val="28"/>
                <w:szCs w:val="28"/>
              </w:rPr>
            </w:pPr>
          </w:p>
        </w:tc>
        <w:tc>
          <w:tcPr>
            <w:tcW w:w="3331" w:type="dxa"/>
            <w:vAlign w:val="center"/>
          </w:tcPr>
          <w:p>
            <w:pPr>
              <w:snapToGrid w:val="0"/>
              <w:jc w:val="center"/>
              <w:rPr>
                <w:rFonts w:ascii="仿宋" w:hAnsi="仿宋" w:eastAsia="仿宋" w:cs="仿宋"/>
                <w:sz w:val="28"/>
                <w:szCs w:val="28"/>
              </w:rPr>
            </w:pPr>
          </w:p>
        </w:tc>
        <w:tc>
          <w:tcPr>
            <w:tcW w:w="1410" w:type="dxa"/>
            <w:vAlign w:val="center"/>
          </w:tcPr>
          <w:p>
            <w:pPr>
              <w:snapToGrid w:val="0"/>
              <w:jc w:val="center"/>
              <w:rPr>
                <w:rFonts w:ascii="仿宋" w:hAnsi="仿宋" w:eastAsia="仿宋" w:cs="仿宋"/>
                <w:sz w:val="28"/>
                <w:szCs w:val="28"/>
              </w:rPr>
            </w:pPr>
          </w:p>
        </w:tc>
        <w:tc>
          <w:tcPr>
            <w:tcW w:w="1832" w:type="dxa"/>
            <w:vAlign w:val="center"/>
          </w:tcPr>
          <w:p>
            <w:pPr>
              <w:snapToGrid w:val="0"/>
              <w:jc w:val="center"/>
              <w:rPr>
                <w:rFonts w:ascii="仿宋" w:hAnsi="仿宋" w:eastAsia="仿宋" w:cs="仿宋"/>
                <w:sz w:val="28"/>
                <w:szCs w:val="28"/>
              </w:rPr>
            </w:pPr>
          </w:p>
        </w:tc>
        <w:tc>
          <w:tcPr>
            <w:tcW w:w="1335" w:type="dxa"/>
            <w:vAlign w:val="center"/>
          </w:tcPr>
          <w:p>
            <w:pPr>
              <w:snapToGrid w:val="0"/>
              <w:jc w:val="center"/>
              <w:rPr>
                <w:rFonts w:ascii="仿宋" w:hAnsi="仿宋" w:eastAsia="仿宋" w:cs="仿宋"/>
                <w:sz w:val="28"/>
                <w:szCs w:val="28"/>
              </w:rPr>
            </w:pPr>
          </w:p>
        </w:tc>
        <w:tc>
          <w:tcPr>
            <w:tcW w:w="1125" w:type="dxa"/>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2734" w:type="dxa"/>
            <w:gridSpan w:val="2"/>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投标总价</w:t>
            </w:r>
          </w:p>
        </w:tc>
        <w:tc>
          <w:tcPr>
            <w:tcW w:w="12272" w:type="dxa"/>
            <w:gridSpan w:val="7"/>
            <w:vAlign w:val="center"/>
          </w:tcPr>
          <w:p>
            <w:pPr>
              <w:snapToGrid w:val="0"/>
              <w:jc w:val="left"/>
              <w:rPr>
                <w:rFonts w:ascii="仿宋" w:hAnsi="仿宋" w:eastAsia="仿宋" w:cs="仿宋"/>
                <w:sz w:val="28"/>
                <w:szCs w:val="28"/>
              </w:rPr>
            </w:pPr>
            <w:r>
              <w:rPr>
                <w:rFonts w:hint="eastAsia" w:ascii="仿宋" w:hAnsi="仿宋" w:eastAsia="仿宋" w:cs="仿宋"/>
                <w:sz w:val="28"/>
                <w:szCs w:val="28"/>
              </w:rPr>
              <w:t xml:space="preserve">小写：                             大写： </w:t>
            </w:r>
          </w:p>
        </w:tc>
      </w:tr>
    </w:tbl>
    <w:p>
      <w:pPr>
        <w:ind w:firstLine="480"/>
        <w:rPr>
          <w:rFonts w:ascii="仿宋" w:hAnsi="仿宋" w:eastAsia="仿宋" w:cs="仿宋"/>
          <w:sz w:val="24"/>
          <w:szCs w:val="24"/>
        </w:rPr>
      </w:pPr>
    </w:p>
    <w:p>
      <w:pPr>
        <w:spacing w:line="400" w:lineRule="exact"/>
        <w:ind w:firstLine="551" w:firstLineChars="196"/>
        <w:rPr>
          <w:rFonts w:ascii="仿宋" w:hAnsi="仿宋" w:eastAsia="仿宋" w:cs="仿宋"/>
          <w:b/>
          <w:bCs/>
          <w:sz w:val="28"/>
        </w:rPr>
      </w:pPr>
      <w:r>
        <w:rPr>
          <w:rFonts w:hint="eastAsia" w:ascii="仿宋" w:hAnsi="仿宋" w:eastAsia="仿宋" w:cs="仿宋"/>
          <w:b/>
          <w:bCs/>
          <w:sz w:val="28"/>
        </w:rPr>
        <w:t>注：1、请单独封装一份在信袋内。</w:t>
      </w:r>
    </w:p>
    <w:p>
      <w:pPr>
        <w:spacing w:line="400" w:lineRule="exact"/>
        <w:ind w:firstLine="562"/>
        <w:rPr>
          <w:rFonts w:ascii="仿宋" w:hAnsi="仿宋" w:eastAsia="仿宋" w:cs="仿宋"/>
          <w:b/>
          <w:sz w:val="28"/>
        </w:rPr>
      </w:pPr>
      <w:r>
        <w:rPr>
          <w:rFonts w:hint="eastAsia" w:ascii="仿宋" w:hAnsi="仿宋" w:eastAsia="仿宋" w:cs="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cs="仿宋"/>
          <w:b/>
          <w:sz w:val="28"/>
        </w:rPr>
      </w:pPr>
      <w:r>
        <w:rPr>
          <w:rFonts w:hint="eastAsia" w:ascii="仿宋" w:hAnsi="仿宋" w:eastAsia="仿宋" w:cs="仿宋"/>
          <w:b/>
          <w:sz w:val="28"/>
        </w:rPr>
        <w:t xml:space="preserve">    3、详细清单参照附件七自制。</w:t>
      </w:r>
    </w:p>
    <w:p>
      <w:pPr>
        <w:spacing w:line="400" w:lineRule="exact"/>
        <w:ind w:firstLine="562"/>
        <w:rPr>
          <w:rFonts w:ascii="仿宋" w:hAnsi="仿宋" w:eastAsia="仿宋" w:cs="仿宋"/>
          <w:b/>
          <w:sz w:val="28"/>
        </w:rPr>
      </w:pPr>
    </w:p>
    <w:p>
      <w:pPr>
        <w:spacing w:line="400" w:lineRule="exact"/>
        <w:ind w:firstLine="562"/>
        <w:rPr>
          <w:rFonts w:ascii="仿宋" w:hAnsi="仿宋" w:eastAsia="仿宋" w:cs="仿宋"/>
          <w:b/>
          <w:sz w:val="28"/>
        </w:rPr>
      </w:pPr>
    </w:p>
    <w:p>
      <w:pPr>
        <w:ind w:firstLine="537" w:firstLineChars="192"/>
        <w:rPr>
          <w:rFonts w:ascii="仿宋" w:hAnsi="仿宋" w:eastAsia="仿宋" w:cs="仿宋"/>
          <w:b/>
          <w:sz w:val="28"/>
        </w:rPr>
      </w:pPr>
      <w:r>
        <w:rPr>
          <w:rFonts w:hint="eastAsia" w:ascii="仿宋" w:hAnsi="仿宋" w:eastAsia="仿宋" w:cs="仿宋"/>
          <w:sz w:val="28"/>
          <w:szCs w:val="28"/>
        </w:rPr>
        <w:t>投标单位授权代表签字：                                             投标单位公章：</w:t>
      </w:r>
    </w:p>
    <w:p>
      <w:pPr>
        <w:rPr>
          <w:rFonts w:ascii="仿宋" w:hAnsi="仿宋" w:eastAsia="仿宋" w:cs="仿宋"/>
          <w:sz w:val="28"/>
        </w:rPr>
      </w:pPr>
      <w:r>
        <w:rPr>
          <w:rFonts w:hint="eastAsia" w:ascii="仿宋" w:hAnsi="仿宋" w:eastAsia="仿宋" w:cs="仿宋"/>
          <w:sz w:val="28"/>
        </w:rPr>
        <w:br w:type="page"/>
      </w:r>
    </w:p>
    <w:p>
      <w:pPr>
        <w:spacing w:line="400" w:lineRule="exact"/>
        <w:ind w:right="560"/>
        <w:jc w:val="right"/>
        <w:rPr>
          <w:rFonts w:ascii="仿宋" w:hAnsi="仿宋" w:eastAsia="仿宋" w:cs="仿宋"/>
          <w:sz w:val="28"/>
        </w:rPr>
      </w:pPr>
      <w:r>
        <w:rPr>
          <w:rFonts w:hint="eastAsia" w:ascii="仿宋" w:hAnsi="仿宋" w:eastAsia="仿宋" w:cs="仿宋"/>
          <w:sz w:val="28"/>
        </w:rPr>
        <w:t>附件七</w:t>
      </w:r>
    </w:p>
    <w:p>
      <w:pPr>
        <w:tabs>
          <w:tab w:val="center" w:pos="7115"/>
          <w:tab w:val="right" w:pos="14230"/>
        </w:tabs>
        <w:ind w:firstLine="723"/>
        <w:jc w:val="center"/>
        <w:rPr>
          <w:rFonts w:ascii="仿宋" w:hAnsi="仿宋" w:eastAsia="仿宋" w:cs="仿宋"/>
          <w:b/>
          <w:sz w:val="36"/>
        </w:rPr>
      </w:pPr>
      <w:r>
        <w:rPr>
          <w:rFonts w:hint="eastAsia" w:ascii="仿宋" w:hAnsi="仿宋" w:eastAsia="仿宋" w:cs="仿宋"/>
          <w:b/>
          <w:sz w:val="36"/>
        </w:rPr>
        <w:t>投标产品名称、数量、规格明细报价表</w:t>
      </w:r>
    </w:p>
    <w:p>
      <w:pPr>
        <w:pStyle w:val="23"/>
        <w:spacing w:afterLines="50"/>
        <w:ind w:firstLine="560"/>
        <w:rPr>
          <w:rFonts w:hint="eastAsia" w:ascii="仿宋" w:hAnsi="仿宋" w:eastAsia="仿宋" w:cs="仿宋"/>
          <w:sz w:val="44"/>
          <w:lang w:eastAsia="zh-CN"/>
        </w:rPr>
      </w:pPr>
      <w:r>
        <w:rPr>
          <w:rFonts w:hint="eastAsia" w:ascii="仿宋" w:hAnsi="仿宋" w:eastAsia="仿宋" w:cs="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color w:val="auto"/>
        </w:rPr>
        <w:t xml:space="preserve">   </w:t>
      </w:r>
      <w:r>
        <w:rPr>
          <w:rFonts w:hint="eastAsia" w:ascii="仿宋" w:hAnsi="仿宋" w:eastAsia="仿宋" w:cs="仿宋"/>
          <w:color w:val="auto"/>
          <w:szCs w:val="28"/>
        </w:rPr>
        <w:t>编号：</w:t>
      </w:r>
      <w:r>
        <w:rPr>
          <w:rFonts w:hint="eastAsia" w:ascii="仿宋" w:hAnsi="仿宋" w:eastAsia="仿宋" w:cs="仿宋"/>
          <w:color w:val="auto"/>
          <w:lang w:eastAsia="zh-CN"/>
        </w:rPr>
        <w:t>2141xzjk045</w:t>
      </w:r>
    </w:p>
    <w:tbl>
      <w:tblPr>
        <w:tblStyle w:val="16"/>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trPr>
        <w:tc>
          <w:tcPr>
            <w:tcW w:w="883" w:type="dxa"/>
            <w:vAlign w:val="center"/>
          </w:tcPr>
          <w:p>
            <w:pPr>
              <w:spacing w:line="420" w:lineRule="exact"/>
              <w:jc w:val="center"/>
              <w:rPr>
                <w:rFonts w:ascii="仿宋" w:hAnsi="仿宋" w:eastAsia="仿宋" w:cs="仿宋"/>
                <w:sz w:val="24"/>
              </w:rPr>
            </w:pPr>
            <w:r>
              <w:rPr>
                <w:rFonts w:hint="eastAsia" w:ascii="仿宋" w:hAnsi="仿宋" w:eastAsia="仿宋" w:cs="仿宋"/>
                <w:sz w:val="24"/>
              </w:rPr>
              <w:t>序号</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名 称</w:t>
            </w:r>
          </w:p>
        </w:tc>
        <w:tc>
          <w:tcPr>
            <w:tcW w:w="1417" w:type="dxa"/>
            <w:vAlign w:val="center"/>
          </w:tcPr>
          <w:p>
            <w:pPr>
              <w:spacing w:line="320" w:lineRule="exact"/>
              <w:jc w:val="center"/>
              <w:rPr>
                <w:rFonts w:ascii="仿宋" w:hAnsi="仿宋" w:eastAsia="仿宋" w:cs="仿宋"/>
                <w:sz w:val="24"/>
              </w:rPr>
            </w:pPr>
            <w:r>
              <w:rPr>
                <w:rFonts w:hint="eastAsia" w:ascii="仿宋" w:hAnsi="仿宋" w:eastAsia="仿宋" w:cs="仿宋"/>
                <w:sz w:val="24"/>
              </w:rPr>
              <w:t>规格型号</w:t>
            </w:r>
          </w:p>
        </w:tc>
        <w:tc>
          <w:tcPr>
            <w:tcW w:w="1985" w:type="dxa"/>
            <w:vAlign w:val="center"/>
          </w:tcPr>
          <w:p>
            <w:pPr>
              <w:spacing w:line="420" w:lineRule="exact"/>
              <w:jc w:val="center"/>
              <w:rPr>
                <w:rFonts w:ascii="仿宋" w:hAnsi="仿宋" w:eastAsia="仿宋" w:cs="仿宋"/>
                <w:sz w:val="24"/>
              </w:rPr>
            </w:pPr>
            <w:r>
              <w:rPr>
                <w:rFonts w:hint="eastAsia" w:ascii="仿宋" w:hAnsi="仿宋" w:eastAsia="仿宋" w:cs="仿宋"/>
                <w:sz w:val="24"/>
              </w:rPr>
              <w:t>数量（标明单位）</w:t>
            </w:r>
          </w:p>
        </w:tc>
        <w:tc>
          <w:tcPr>
            <w:tcW w:w="1403" w:type="dxa"/>
            <w:vAlign w:val="center"/>
          </w:tcPr>
          <w:p>
            <w:pPr>
              <w:spacing w:line="420" w:lineRule="exact"/>
              <w:jc w:val="center"/>
              <w:rPr>
                <w:rFonts w:ascii="仿宋" w:hAnsi="仿宋" w:eastAsia="仿宋" w:cs="仿宋"/>
                <w:sz w:val="24"/>
              </w:rPr>
            </w:pPr>
            <w:r>
              <w:rPr>
                <w:rFonts w:hint="eastAsia" w:ascii="仿宋" w:hAnsi="仿宋" w:eastAsia="仿宋" w:cs="仿宋"/>
                <w:sz w:val="24"/>
              </w:rPr>
              <w:t>单价（元）</w:t>
            </w:r>
          </w:p>
        </w:tc>
        <w:tc>
          <w:tcPr>
            <w:tcW w:w="1635" w:type="dxa"/>
            <w:vAlign w:val="center"/>
          </w:tcPr>
          <w:p>
            <w:pPr>
              <w:spacing w:line="420" w:lineRule="exact"/>
              <w:jc w:val="center"/>
              <w:rPr>
                <w:rFonts w:ascii="仿宋" w:hAnsi="仿宋" w:eastAsia="仿宋" w:cs="仿宋"/>
                <w:sz w:val="24"/>
              </w:rPr>
            </w:pPr>
            <w:r>
              <w:rPr>
                <w:rFonts w:hint="eastAsia" w:ascii="仿宋" w:hAnsi="仿宋" w:eastAsia="仿宋" w:cs="仿宋"/>
                <w:sz w:val="24"/>
              </w:rPr>
              <w:t>总价（元）</w:t>
            </w:r>
          </w:p>
        </w:tc>
        <w:tc>
          <w:tcPr>
            <w:tcW w:w="2160" w:type="dxa"/>
            <w:vAlign w:val="center"/>
          </w:tcPr>
          <w:p>
            <w:pPr>
              <w:spacing w:line="420" w:lineRule="exact"/>
              <w:jc w:val="center"/>
              <w:rPr>
                <w:rFonts w:ascii="仿宋" w:hAnsi="仿宋" w:eastAsia="仿宋" w:cs="仿宋"/>
                <w:sz w:val="24"/>
              </w:rPr>
            </w:pPr>
            <w:r>
              <w:rPr>
                <w:rFonts w:hint="eastAsia" w:ascii="仿宋" w:hAnsi="仿宋" w:eastAsia="仿宋" w:cs="仿宋"/>
                <w:sz w:val="24"/>
              </w:rPr>
              <w:t>生产厂家及品牌</w:t>
            </w:r>
          </w:p>
        </w:tc>
        <w:tc>
          <w:tcPr>
            <w:tcW w:w="1454" w:type="dxa"/>
            <w:vAlign w:val="center"/>
          </w:tcPr>
          <w:p>
            <w:pPr>
              <w:spacing w:line="420" w:lineRule="exact"/>
              <w:ind w:firstLine="240" w:firstLineChars="100"/>
              <w:jc w:val="cente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s="仿宋"/>
                <w:sz w:val="24"/>
              </w:rPr>
            </w:pPr>
            <w:r>
              <w:rPr>
                <w:rFonts w:hint="eastAsia" w:ascii="仿宋" w:hAnsi="仿宋" w:eastAsia="仿宋" w:cs="仿宋"/>
                <w:sz w:val="24"/>
              </w:rPr>
              <w:t>1</w:t>
            </w:r>
          </w:p>
        </w:tc>
        <w:tc>
          <w:tcPr>
            <w:tcW w:w="3190" w:type="dxa"/>
            <w:vAlign w:val="center"/>
          </w:tcPr>
          <w:p>
            <w:pPr>
              <w:spacing w:line="420" w:lineRule="exact"/>
              <w:jc w:val="center"/>
              <w:rPr>
                <w:rFonts w:ascii="仿宋" w:hAnsi="仿宋" w:eastAsia="仿宋" w:cs="仿宋"/>
                <w:sz w:val="24"/>
              </w:rPr>
            </w:pPr>
            <w:r>
              <w:rPr>
                <w:rFonts w:hint="eastAsia" w:ascii="仿宋" w:hAnsi="仿宋" w:eastAsia="仿宋" w:cs="仿宋"/>
                <w:sz w:val="24"/>
              </w:rPr>
              <w:t>（所投的全部货物内容）</w:t>
            </w:r>
          </w:p>
        </w:tc>
        <w:tc>
          <w:tcPr>
            <w:tcW w:w="1417" w:type="dxa"/>
            <w:vAlign w:val="center"/>
          </w:tcPr>
          <w:p>
            <w:pPr>
              <w:spacing w:line="420" w:lineRule="exact"/>
              <w:ind w:firstLine="480"/>
              <w:jc w:val="center"/>
              <w:rPr>
                <w:rFonts w:ascii="仿宋" w:hAnsi="仿宋" w:eastAsia="仿宋" w:cs="仿宋"/>
                <w:sz w:val="24"/>
              </w:rPr>
            </w:pPr>
          </w:p>
        </w:tc>
        <w:tc>
          <w:tcPr>
            <w:tcW w:w="1985" w:type="dxa"/>
            <w:vAlign w:val="center"/>
          </w:tcPr>
          <w:p>
            <w:pPr>
              <w:spacing w:line="420" w:lineRule="exact"/>
              <w:ind w:firstLine="480"/>
              <w:jc w:val="center"/>
              <w:rPr>
                <w:rFonts w:ascii="仿宋" w:hAnsi="仿宋" w:eastAsia="仿宋" w:cs="仿宋"/>
                <w:sz w:val="24"/>
              </w:rPr>
            </w:pPr>
          </w:p>
        </w:tc>
        <w:tc>
          <w:tcPr>
            <w:tcW w:w="1403" w:type="dxa"/>
            <w:vAlign w:val="center"/>
          </w:tcPr>
          <w:p>
            <w:pPr>
              <w:spacing w:line="420" w:lineRule="exact"/>
              <w:ind w:firstLine="480"/>
              <w:jc w:val="center"/>
              <w:rPr>
                <w:rFonts w:ascii="仿宋" w:hAnsi="仿宋" w:eastAsia="仿宋" w:cs="仿宋"/>
                <w:sz w:val="24"/>
              </w:rPr>
            </w:pPr>
          </w:p>
        </w:tc>
        <w:tc>
          <w:tcPr>
            <w:tcW w:w="1635" w:type="dxa"/>
            <w:vAlign w:val="center"/>
          </w:tcPr>
          <w:p>
            <w:pPr>
              <w:spacing w:line="420" w:lineRule="exact"/>
              <w:ind w:firstLine="480"/>
              <w:jc w:val="center"/>
              <w:rPr>
                <w:rFonts w:ascii="仿宋" w:hAnsi="仿宋" w:eastAsia="仿宋" w:cs="仿宋"/>
                <w:sz w:val="24"/>
              </w:rPr>
            </w:pPr>
          </w:p>
        </w:tc>
        <w:tc>
          <w:tcPr>
            <w:tcW w:w="2160" w:type="dxa"/>
            <w:vAlign w:val="center"/>
          </w:tcPr>
          <w:p>
            <w:pPr>
              <w:spacing w:line="420" w:lineRule="exact"/>
              <w:ind w:firstLine="480"/>
              <w:jc w:val="center"/>
              <w:rPr>
                <w:rFonts w:ascii="仿宋" w:hAnsi="仿宋" w:eastAsia="仿宋" w:cs="仿宋"/>
                <w:sz w:val="24"/>
              </w:rPr>
            </w:pPr>
          </w:p>
        </w:tc>
        <w:tc>
          <w:tcPr>
            <w:tcW w:w="1454" w:type="dxa"/>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s="仿宋"/>
                <w:sz w:val="24"/>
              </w:rPr>
            </w:pPr>
            <w:r>
              <w:rPr>
                <w:rFonts w:hint="eastAsia" w:ascii="仿宋" w:hAnsi="仿宋" w:eastAsia="仿宋" w:cs="仿宋"/>
                <w:sz w:val="24"/>
              </w:rPr>
              <w:t>2</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w:t>
            </w:r>
          </w:p>
        </w:tc>
        <w:tc>
          <w:tcPr>
            <w:tcW w:w="1417" w:type="dxa"/>
            <w:vAlign w:val="center"/>
          </w:tcPr>
          <w:p>
            <w:pPr>
              <w:spacing w:line="420" w:lineRule="exact"/>
              <w:ind w:firstLine="480"/>
              <w:jc w:val="center"/>
              <w:rPr>
                <w:rFonts w:ascii="仿宋" w:hAnsi="仿宋" w:eastAsia="仿宋" w:cs="仿宋"/>
                <w:sz w:val="24"/>
              </w:rPr>
            </w:pPr>
          </w:p>
        </w:tc>
        <w:tc>
          <w:tcPr>
            <w:tcW w:w="1985" w:type="dxa"/>
            <w:vAlign w:val="center"/>
          </w:tcPr>
          <w:p>
            <w:pPr>
              <w:spacing w:line="420" w:lineRule="exact"/>
              <w:ind w:firstLine="480"/>
              <w:jc w:val="center"/>
              <w:rPr>
                <w:rFonts w:ascii="仿宋" w:hAnsi="仿宋" w:eastAsia="仿宋" w:cs="仿宋"/>
                <w:sz w:val="24"/>
              </w:rPr>
            </w:pPr>
          </w:p>
        </w:tc>
        <w:tc>
          <w:tcPr>
            <w:tcW w:w="1403" w:type="dxa"/>
            <w:vAlign w:val="center"/>
          </w:tcPr>
          <w:p>
            <w:pPr>
              <w:spacing w:line="420" w:lineRule="exact"/>
              <w:ind w:firstLine="480"/>
              <w:jc w:val="center"/>
              <w:rPr>
                <w:rFonts w:ascii="仿宋" w:hAnsi="仿宋" w:eastAsia="仿宋" w:cs="仿宋"/>
                <w:sz w:val="24"/>
              </w:rPr>
            </w:pPr>
          </w:p>
        </w:tc>
        <w:tc>
          <w:tcPr>
            <w:tcW w:w="1635" w:type="dxa"/>
            <w:vAlign w:val="center"/>
          </w:tcPr>
          <w:p>
            <w:pPr>
              <w:spacing w:line="420" w:lineRule="exact"/>
              <w:ind w:firstLine="480"/>
              <w:jc w:val="center"/>
              <w:rPr>
                <w:rFonts w:ascii="仿宋" w:hAnsi="仿宋" w:eastAsia="仿宋" w:cs="仿宋"/>
                <w:sz w:val="24"/>
              </w:rPr>
            </w:pPr>
          </w:p>
        </w:tc>
        <w:tc>
          <w:tcPr>
            <w:tcW w:w="2160" w:type="dxa"/>
            <w:vAlign w:val="center"/>
          </w:tcPr>
          <w:p>
            <w:pPr>
              <w:spacing w:line="420" w:lineRule="exact"/>
              <w:ind w:firstLine="480"/>
              <w:jc w:val="center"/>
              <w:rPr>
                <w:rFonts w:ascii="仿宋" w:hAnsi="仿宋" w:eastAsia="仿宋" w:cs="仿宋"/>
                <w:sz w:val="24"/>
              </w:rPr>
            </w:pPr>
          </w:p>
        </w:tc>
        <w:tc>
          <w:tcPr>
            <w:tcW w:w="1454" w:type="dxa"/>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s="仿宋"/>
                <w:sz w:val="24"/>
              </w:rPr>
            </w:pPr>
            <w:r>
              <w:rPr>
                <w:rFonts w:hint="eastAsia" w:ascii="仿宋" w:hAnsi="仿宋" w:eastAsia="仿宋" w:cs="仿宋"/>
                <w:sz w:val="24"/>
              </w:rPr>
              <w:t>3</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w:t>
            </w:r>
          </w:p>
        </w:tc>
        <w:tc>
          <w:tcPr>
            <w:tcW w:w="1417" w:type="dxa"/>
            <w:vAlign w:val="center"/>
          </w:tcPr>
          <w:p>
            <w:pPr>
              <w:spacing w:line="420" w:lineRule="exact"/>
              <w:ind w:firstLine="480"/>
              <w:jc w:val="center"/>
              <w:rPr>
                <w:rFonts w:ascii="仿宋" w:hAnsi="仿宋" w:eastAsia="仿宋" w:cs="仿宋"/>
                <w:sz w:val="24"/>
              </w:rPr>
            </w:pPr>
          </w:p>
        </w:tc>
        <w:tc>
          <w:tcPr>
            <w:tcW w:w="1985" w:type="dxa"/>
            <w:vAlign w:val="center"/>
          </w:tcPr>
          <w:p>
            <w:pPr>
              <w:spacing w:line="420" w:lineRule="exact"/>
              <w:ind w:firstLine="480"/>
              <w:jc w:val="center"/>
              <w:rPr>
                <w:rFonts w:ascii="仿宋" w:hAnsi="仿宋" w:eastAsia="仿宋" w:cs="仿宋"/>
                <w:sz w:val="24"/>
              </w:rPr>
            </w:pPr>
          </w:p>
        </w:tc>
        <w:tc>
          <w:tcPr>
            <w:tcW w:w="1403" w:type="dxa"/>
            <w:vAlign w:val="center"/>
          </w:tcPr>
          <w:p>
            <w:pPr>
              <w:spacing w:line="420" w:lineRule="exact"/>
              <w:ind w:firstLine="480"/>
              <w:jc w:val="center"/>
              <w:rPr>
                <w:rFonts w:ascii="仿宋" w:hAnsi="仿宋" w:eastAsia="仿宋" w:cs="仿宋"/>
                <w:sz w:val="24"/>
              </w:rPr>
            </w:pPr>
          </w:p>
        </w:tc>
        <w:tc>
          <w:tcPr>
            <w:tcW w:w="1635" w:type="dxa"/>
            <w:vAlign w:val="center"/>
          </w:tcPr>
          <w:p>
            <w:pPr>
              <w:spacing w:line="420" w:lineRule="exact"/>
              <w:ind w:firstLine="480"/>
              <w:jc w:val="center"/>
              <w:rPr>
                <w:rFonts w:ascii="仿宋" w:hAnsi="仿宋" w:eastAsia="仿宋" w:cs="仿宋"/>
                <w:sz w:val="24"/>
              </w:rPr>
            </w:pPr>
          </w:p>
        </w:tc>
        <w:tc>
          <w:tcPr>
            <w:tcW w:w="2160" w:type="dxa"/>
            <w:vAlign w:val="center"/>
          </w:tcPr>
          <w:p>
            <w:pPr>
              <w:spacing w:line="420" w:lineRule="exact"/>
              <w:ind w:firstLine="480"/>
              <w:jc w:val="center"/>
              <w:rPr>
                <w:rFonts w:ascii="仿宋" w:hAnsi="仿宋" w:eastAsia="仿宋" w:cs="仿宋"/>
                <w:sz w:val="24"/>
              </w:rPr>
            </w:pPr>
          </w:p>
        </w:tc>
        <w:tc>
          <w:tcPr>
            <w:tcW w:w="1454" w:type="dxa"/>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备品备件</w:t>
            </w:r>
          </w:p>
        </w:tc>
        <w:tc>
          <w:tcPr>
            <w:tcW w:w="10054" w:type="dxa"/>
            <w:gridSpan w:val="6"/>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专用工具</w:t>
            </w:r>
          </w:p>
        </w:tc>
        <w:tc>
          <w:tcPr>
            <w:tcW w:w="10054" w:type="dxa"/>
            <w:gridSpan w:val="6"/>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exact"/>
        </w:trPr>
        <w:tc>
          <w:tcPr>
            <w:tcW w:w="883" w:type="dxa"/>
            <w:vAlign w:val="center"/>
          </w:tcPr>
          <w:p>
            <w:pPr>
              <w:spacing w:line="4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安装调试费</w:t>
            </w:r>
          </w:p>
        </w:tc>
        <w:tc>
          <w:tcPr>
            <w:tcW w:w="10054" w:type="dxa"/>
            <w:gridSpan w:val="6"/>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trPr>
        <w:tc>
          <w:tcPr>
            <w:tcW w:w="883" w:type="dxa"/>
            <w:vAlign w:val="center"/>
          </w:tcPr>
          <w:p>
            <w:pPr>
              <w:spacing w:line="4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运杂费</w:t>
            </w:r>
          </w:p>
        </w:tc>
        <w:tc>
          <w:tcPr>
            <w:tcW w:w="10054" w:type="dxa"/>
            <w:gridSpan w:val="6"/>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exact"/>
        </w:trPr>
        <w:tc>
          <w:tcPr>
            <w:tcW w:w="883" w:type="dxa"/>
            <w:vAlign w:val="center"/>
          </w:tcPr>
          <w:p>
            <w:pPr>
              <w:spacing w:line="420" w:lineRule="exact"/>
              <w:jc w:val="center"/>
              <w:rPr>
                <w:rFonts w:ascii="仿宋" w:hAnsi="仿宋" w:eastAsia="仿宋" w:cs="仿宋"/>
                <w:sz w:val="24"/>
              </w:rPr>
            </w:pPr>
          </w:p>
        </w:tc>
        <w:tc>
          <w:tcPr>
            <w:tcW w:w="3190" w:type="dxa"/>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w:t>
            </w:r>
          </w:p>
        </w:tc>
        <w:tc>
          <w:tcPr>
            <w:tcW w:w="10054" w:type="dxa"/>
            <w:gridSpan w:val="6"/>
            <w:vAlign w:val="center"/>
          </w:tcPr>
          <w:p>
            <w:pPr>
              <w:spacing w:line="420" w:lineRule="exact"/>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4073" w:type="dxa"/>
            <w:gridSpan w:val="2"/>
            <w:vAlign w:val="center"/>
          </w:tcPr>
          <w:p>
            <w:pPr>
              <w:spacing w:line="420" w:lineRule="exact"/>
              <w:ind w:firstLine="480"/>
              <w:jc w:val="center"/>
              <w:rPr>
                <w:rFonts w:ascii="仿宋" w:hAnsi="仿宋" w:eastAsia="仿宋" w:cs="仿宋"/>
                <w:sz w:val="24"/>
              </w:rPr>
            </w:pPr>
            <w:r>
              <w:rPr>
                <w:rFonts w:hint="eastAsia" w:ascii="仿宋" w:hAnsi="仿宋" w:eastAsia="仿宋" w:cs="仿宋"/>
                <w:sz w:val="24"/>
              </w:rPr>
              <w:t>合计总价（万元）</w:t>
            </w:r>
          </w:p>
        </w:tc>
        <w:tc>
          <w:tcPr>
            <w:tcW w:w="10054" w:type="dxa"/>
            <w:gridSpan w:val="6"/>
            <w:vAlign w:val="center"/>
          </w:tcPr>
          <w:p>
            <w:pPr>
              <w:spacing w:line="420" w:lineRule="exact"/>
              <w:ind w:firstLine="480"/>
              <w:jc w:val="center"/>
              <w:rPr>
                <w:rFonts w:ascii="仿宋" w:hAnsi="仿宋" w:eastAsia="仿宋" w:cs="仿宋"/>
                <w:sz w:val="24"/>
              </w:rPr>
            </w:pPr>
          </w:p>
        </w:tc>
      </w:tr>
    </w:tbl>
    <w:p>
      <w:pPr>
        <w:spacing w:beforeLines="50" w:line="460" w:lineRule="exact"/>
        <w:rPr>
          <w:rFonts w:ascii="仿宋" w:hAnsi="仿宋" w:eastAsia="仿宋" w:cs="仿宋"/>
          <w:sz w:val="28"/>
        </w:rPr>
      </w:pPr>
      <w:r>
        <w:rPr>
          <w:rFonts w:hint="eastAsia" w:ascii="仿宋" w:hAnsi="仿宋" w:eastAsia="仿宋" w:cs="仿宋"/>
          <w:b/>
          <w:sz w:val="28"/>
        </w:rPr>
        <w:t>注</w:t>
      </w:r>
      <w:r>
        <w:rPr>
          <w:rFonts w:hint="eastAsia" w:ascii="仿宋" w:hAnsi="仿宋" w:eastAsia="仿宋" w:cs="仿宋"/>
          <w:sz w:val="28"/>
        </w:rPr>
        <w:t>：1、如果按单价计算的结果与总价不一致，以单价为准修正总价。</w:t>
      </w:r>
    </w:p>
    <w:p>
      <w:pPr>
        <w:pStyle w:val="8"/>
        <w:spacing w:line="460" w:lineRule="exact"/>
        <w:ind w:right="-15" w:firstLine="562" w:firstLineChars="200"/>
        <w:rPr>
          <w:rFonts w:ascii="仿宋" w:hAnsi="仿宋" w:eastAsia="仿宋" w:cs="仿宋"/>
          <w:b/>
          <w:sz w:val="28"/>
        </w:rPr>
      </w:pPr>
      <w:r>
        <w:rPr>
          <w:rFonts w:hint="eastAsia" w:ascii="仿宋" w:hAnsi="仿宋" w:eastAsia="仿宋" w:cs="仿宋"/>
          <w:b/>
          <w:sz w:val="28"/>
        </w:rPr>
        <w:t>2、供应商须参照第三章各包所列明的内容全部报价。如果不提供详细分项报价视为未实质性响应招标文件。</w:t>
      </w:r>
    </w:p>
    <w:p>
      <w:pPr>
        <w:pStyle w:val="8"/>
        <w:spacing w:line="460" w:lineRule="exact"/>
        <w:ind w:right="-15" w:firstLine="562" w:firstLineChars="200"/>
        <w:jc w:val="left"/>
        <w:rPr>
          <w:rFonts w:ascii="仿宋" w:hAnsi="仿宋" w:eastAsia="仿宋" w:cs="仿宋"/>
          <w:b/>
          <w:sz w:val="28"/>
        </w:rPr>
      </w:pPr>
    </w:p>
    <w:p>
      <w:pPr>
        <w:pStyle w:val="8"/>
        <w:spacing w:line="460" w:lineRule="exact"/>
        <w:ind w:left="0" w:leftChars="0" w:right="-15" w:firstLine="1260" w:firstLineChars="450"/>
        <w:jc w:val="left"/>
        <w:rPr>
          <w:rFonts w:hint="eastAsia" w:ascii="仿宋" w:hAnsi="仿宋" w:eastAsia="仿宋" w:cs="仿宋"/>
          <w:kern w:val="2"/>
          <w:sz w:val="28"/>
          <w:szCs w:val="20"/>
          <w:lang w:val="en-US" w:eastAsia="zh-CN" w:bidi="ar-SA"/>
        </w:rPr>
      </w:pPr>
      <w:r>
        <w:rPr>
          <w:rFonts w:hint="eastAsia" w:ascii="仿宋" w:hAnsi="仿宋" w:eastAsia="仿宋" w:cs="仿宋"/>
          <w:kern w:val="2"/>
          <w:sz w:val="28"/>
          <w:szCs w:val="20"/>
          <w:lang w:val="en-US" w:eastAsia="zh-CN" w:bidi="ar-SA"/>
        </w:rPr>
        <w:t>投标单位授权代表人签字：                                            投标单位公章：</w:t>
      </w:r>
    </w:p>
    <w:p>
      <w:pPr>
        <w:rPr>
          <w:rFonts w:hint="eastAsia" w:ascii="仿宋" w:hAnsi="仿宋" w:eastAsia="仿宋" w:cs="仿宋"/>
          <w:kern w:val="2"/>
          <w:sz w:val="28"/>
          <w:szCs w:val="20"/>
          <w:lang w:val="en-US" w:eastAsia="zh-CN" w:bidi="ar-SA"/>
        </w:rPr>
      </w:pPr>
      <w:r>
        <w:rPr>
          <w:rFonts w:hint="eastAsia" w:ascii="仿宋" w:hAnsi="仿宋" w:eastAsia="仿宋" w:cs="仿宋"/>
          <w:kern w:val="2"/>
          <w:sz w:val="28"/>
          <w:szCs w:val="20"/>
          <w:lang w:val="en-US" w:eastAsia="zh-CN" w:bidi="ar-SA"/>
        </w:rPr>
        <w:br w:type="page"/>
      </w:r>
    </w:p>
    <w:p>
      <w:pPr>
        <w:pStyle w:val="8"/>
        <w:spacing w:line="460" w:lineRule="exact"/>
        <w:ind w:left="0" w:leftChars="0" w:right="-15" w:firstLine="420" w:firstLineChars="150"/>
        <w:jc w:val="right"/>
        <w:rPr>
          <w:rFonts w:ascii="仿宋" w:hAnsi="仿宋" w:eastAsia="仿宋" w:cs="仿宋"/>
        </w:rPr>
      </w:pPr>
      <w:r>
        <w:rPr>
          <w:rFonts w:hint="eastAsia" w:ascii="仿宋" w:hAnsi="仿宋" w:eastAsia="仿宋" w:cs="仿宋"/>
          <w:sz w:val="28"/>
        </w:rPr>
        <w:t>附件八</w:t>
      </w:r>
    </w:p>
    <w:p>
      <w:pPr>
        <w:spacing w:line="360" w:lineRule="atLeast"/>
        <w:ind w:firstLine="723"/>
        <w:jc w:val="center"/>
        <w:rPr>
          <w:rFonts w:ascii="仿宋" w:hAnsi="仿宋" w:eastAsia="仿宋" w:cs="仿宋"/>
          <w:sz w:val="36"/>
        </w:rPr>
      </w:pPr>
      <w:r>
        <w:rPr>
          <w:rFonts w:hint="eastAsia" w:ascii="仿宋" w:hAnsi="仿宋" w:eastAsia="仿宋" w:cs="仿宋"/>
          <w:b/>
          <w:sz w:val="36"/>
        </w:rPr>
        <w:t>技 术 规 格 偏 离 表</w:t>
      </w:r>
    </w:p>
    <w:p>
      <w:pPr>
        <w:spacing w:line="360" w:lineRule="atLeast"/>
        <w:ind w:firstLine="560"/>
        <w:jc w:val="distribute"/>
        <w:rPr>
          <w:rFonts w:ascii="仿宋" w:hAnsi="仿宋" w:eastAsia="仿宋" w:cs="仿宋"/>
          <w:sz w:val="28"/>
        </w:rPr>
      </w:pPr>
      <w:r>
        <w:rPr>
          <w:rFonts w:hint="eastAsia" w:ascii="仿宋" w:hAnsi="仿宋" w:eastAsia="仿宋" w:cs="仿宋"/>
          <w:color w:val="auto"/>
          <w:sz w:val="28"/>
        </w:rPr>
        <w:t>编号：</w:t>
      </w:r>
      <w:r>
        <w:rPr>
          <w:rFonts w:hint="eastAsia" w:ascii="仿宋" w:hAnsi="仿宋" w:eastAsia="仿宋" w:cs="仿宋"/>
          <w:color w:val="auto"/>
          <w:sz w:val="28"/>
          <w:lang w:eastAsia="zh-CN"/>
        </w:rPr>
        <w:t>2141xzjk045</w:t>
      </w:r>
      <w:r>
        <w:rPr>
          <w:rFonts w:hint="eastAsia" w:ascii="仿宋" w:hAnsi="仿宋" w:eastAsia="仿宋" w:cs="仿宋"/>
          <w:color w:val="auto"/>
          <w:sz w:val="28"/>
        </w:rPr>
        <w:t xml:space="preserve">  </w:t>
      </w:r>
      <w:r>
        <w:rPr>
          <w:rFonts w:hint="eastAsia" w:ascii="仿宋" w:hAnsi="仿宋" w:eastAsia="仿宋" w:cs="仿宋"/>
          <w:sz w:val="28"/>
        </w:rPr>
        <w:t xml:space="preserve">                                              年     月    日</w:t>
      </w:r>
    </w:p>
    <w:tbl>
      <w:tblPr>
        <w:tblStyle w:val="16"/>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z w:val="28"/>
              </w:rPr>
            </w:pPr>
            <w:r>
              <w:rPr>
                <w:rFonts w:hint="eastAsia" w:ascii="仿宋" w:hAnsi="仿宋" w:eastAsia="仿宋" w:cs="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sz w:val="28"/>
              </w:rPr>
            </w:pPr>
            <w:r>
              <w:rPr>
                <w:rFonts w:hint="eastAsia" w:ascii="仿宋" w:hAnsi="仿宋" w:eastAsia="仿宋" w:cs="仿宋"/>
                <w:sz w:val="28"/>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s="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s="仿宋"/>
              </w:rPr>
            </w:pPr>
          </w:p>
        </w:tc>
      </w:tr>
    </w:tbl>
    <w:p>
      <w:pPr>
        <w:ind w:firstLine="562"/>
        <w:rPr>
          <w:rFonts w:ascii="仿宋" w:hAnsi="仿宋" w:eastAsia="仿宋" w:cs="仿宋"/>
          <w:b/>
          <w:sz w:val="28"/>
        </w:rPr>
      </w:pPr>
      <w:r>
        <w:rPr>
          <w:rFonts w:hint="eastAsia" w:ascii="仿宋" w:hAnsi="仿宋" w:eastAsia="仿宋" w:cs="仿宋"/>
          <w:b/>
          <w:sz w:val="28"/>
        </w:rPr>
        <w:t>（供应商须对第三章所有技术参数条款逐条列明是否响应，如有偏离，须一一列明）</w:t>
      </w:r>
    </w:p>
    <w:p>
      <w:pPr>
        <w:ind w:firstLine="562"/>
        <w:rPr>
          <w:rFonts w:ascii="仿宋" w:hAnsi="仿宋" w:eastAsia="仿宋" w:cs="仿宋"/>
          <w:kern w:val="0"/>
          <w:sz w:val="24"/>
        </w:rPr>
      </w:pPr>
    </w:p>
    <w:p>
      <w:pPr>
        <w:ind w:right="848"/>
        <w:jc w:val="right"/>
        <w:rPr>
          <w:rFonts w:ascii="仿宋" w:hAnsi="仿宋" w:eastAsia="仿宋" w:cs="仿宋"/>
          <w:sz w:val="28"/>
        </w:rPr>
      </w:pPr>
      <w:r>
        <w:rPr>
          <w:rFonts w:hint="eastAsia" w:ascii="仿宋" w:hAnsi="仿宋" w:eastAsia="仿宋" w:cs="仿宋"/>
          <w:sz w:val="28"/>
        </w:rPr>
        <w:t>投标单位授权代表人签字：                                                  投标单位公章：</w:t>
      </w:r>
      <w:r>
        <w:rPr>
          <w:rFonts w:hint="eastAsia" w:ascii="仿宋" w:hAnsi="仿宋" w:eastAsia="仿宋" w:cs="仿宋"/>
          <w:b/>
          <w:sz w:val="42"/>
        </w:rPr>
        <w:br w:type="page"/>
      </w:r>
      <w:r>
        <w:rPr>
          <w:rFonts w:hint="eastAsia" w:ascii="仿宋" w:hAnsi="仿宋" w:eastAsia="仿宋" w:cs="仿宋"/>
          <w:sz w:val="28"/>
        </w:rPr>
        <w:t>附件九</w:t>
      </w:r>
    </w:p>
    <w:p>
      <w:pPr>
        <w:spacing w:line="360" w:lineRule="atLeast"/>
        <w:ind w:firstLine="723"/>
        <w:jc w:val="center"/>
        <w:rPr>
          <w:rFonts w:ascii="仿宋" w:hAnsi="仿宋" w:eastAsia="仿宋" w:cs="仿宋"/>
          <w:sz w:val="36"/>
        </w:rPr>
      </w:pPr>
      <w:r>
        <w:rPr>
          <w:rFonts w:hint="eastAsia" w:ascii="仿宋" w:hAnsi="仿宋" w:eastAsia="仿宋" w:cs="仿宋"/>
          <w:b/>
          <w:sz w:val="36"/>
        </w:rPr>
        <w:t>商 务 条 款 偏 离 表</w:t>
      </w:r>
    </w:p>
    <w:p>
      <w:pPr>
        <w:spacing w:line="360" w:lineRule="atLeast"/>
        <w:ind w:right="352" w:firstLine="560"/>
        <w:jc w:val="distribute"/>
        <w:rPr>
          <w:rFonts w:ascii="仿宋" w:hAnsi="仿宋" w:eastAsia="仿宋" w:cs="仿宋"/>
          <w:sz w:val="28"/>
        </w:rPr>
      </w:pPr>
      <w:r>
        <w:rPr>
          <w:rFonts w:hint="eastAsia" w:ascii="仿宋" w:hAnsi="仿宋" w:eastAsia="仿宋" w:cs="仿宋"/>
          <w:color w:val="auto"/>
          <w:sz w:val="28"/>
        </w:rPr>
        <w:t>编号：</w:t>
      </w:r>
      <w:r>
        <w:rPr>
          <w:rFonts w:hint="eastAsia" w:ascii="仿宋" w:hAnsi="仿宋" w:eastAsia="仿宋" w:cs="仿宋"/>
          <w:color w:val="auto"/>
          <w:sz w:val="28"/>
          <w:lang w:eastAsia="zh-CN"/>
        </w:rPr>
        <w:t>2141xzjk045</w:t>
      </w:r>
      <w:r>
        <w:rPr>
          <w:rFonts w:hint="eastAsia" w:ascii="仿宋" w:hAnsi="仿宋" w:eastAsia="仿宋" w:cs="仿宋"/>
          <w:color w:val="auto"/>
          <w:sz w:val="28"/>
        </w:rPr>
        <w:t xml:space="preserve">  </w:t>
      </w:r>
      <w:r>
        <w:rPr>
          <w:rFonts w:hint="eastAsia" w:ascii="仿宋" w:hAnsi="仿宋" w:eastAsia="仿宋" w:cs="仿宋"/>
          <w:sz w:val="28"/>
        </w:rPr>
        <w:t xml:space="preserve">                                                  年   月   日 </w:t>
      </w:r>
    </w:p>
    <w:tbl>
      <w:tblPr>
        <w:tblStyle w:val="16"/>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cs="仿宋"/>
                <w:sz w:val="28"/>
              </w:rPr>
            </w:pPr>
            <w:r>
              <w:rPr>
                <w:rFonts w:hint="eastAsia" w:ascii="仿宋" w:hAnsi="仿宋" w:eastAsia="仿宋" w:cs="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cs="仿宋"/>
                <w:sz w:val="28"/>
              </w:rPr>
            </w:pPr>
            <w:r>
              <w:rPr>
                <w:rFonts w:hint="eastAsia" w:ascii="仿宋" w:hAnsi="仿宋" w:eastAsia="仿宋" w:cs="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s="仿宋"/>
                <w:sz w:val="28"/>
              </w:rPr>
            </w:pPr>
            <w:r>
              <w:rPr>
                <w:rFonts w:hint="eastAsia" w:ascii="仿宋" w:hAnsi="仿宋" w:eastAsia="仿宋" w:cs="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s="仿宋"/>
                <w:sz w:val="28"/>
              </w:rPr>
            </w:pPr>
            <w:r>
              <w:rPr>
                <w:rFonts w:hint="eastAsia" w:ascii="仿宋" w:hAnsi="仿宋" w:eastAsia="仿宋" w:cs="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s="仿宋"/>
                <w:sz w:val="28"/>
              </w:rPr>
            </w:pPr>
            <w:r>
              <w:rPr>
                <w:rFonts w:hint="eastAsia" w:ascii="仿宋" w:hAnsi="仿宋" w:eastAsia="仿宋" w:cs="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bl>
    <w:p>
      <w:pPr>
        <w:ind w:firstLine="562"/>
        <w:rPr>
          <w:rFonts w:ascii="仿宋" w:hAnsi="仿宋" w:eastAsia="仿宋"/>
          <w:b/>
          <w:sz w:val="28"/>
        </w:rPr>
      </w:pPr>
      <w:r>
        <w:rPr>
          <w:rFonts w:hint="eastAsia" w:ascii="仿宋" w:hAnsi="仿宋" w:eastAsia="仿宋"/>
          <w:b/>
          <w:sz w:val="28"/>
        </w:rPr>
        <w:t>（供应商须对招标文件中所有商务条款逐条列明是否响应，如有偏离，须一一列明）</w:t>
      </w:r>
    </w:p>
    <w:p>
      <w:pPr>
        <w:ind w:right="10" w:firstLine="560"/>
        <w:rPr>
          <w:rFonts w:ascii="仿宋" w:hAnsi="仿宋" w:eastAsia="仿宋" w:cs="仿宋"/>
          <w:sz w:val="28"/>
        </w:rPr>
      </w:pPr>
      <w:r>
        <w:rPr>
          <w:rFonts w:hint="eastAsia" w:ascii="仿宋" w:hAnsi="仿宋" w:eastAsia="仿宋" w:cs="仿宋"/>
          <w:sz w:val="28"/>
        </w:rPr>
        <w:t>投标单位授权代表人签字：                                                  投标单位公章：</w:t>
      </w:r>
    </w:p>
    <w:p>
      <w:pPr>
        <w:ind w:right="10" w:firstLine="560"/>
        <w:jc w:val="right"/>
        <w:rPr>
          <w:rFonts w:ascii="仿宋" w:hAnsi="仿宋" w:eastAsia="仿宋" w:cs="仿宋"/>
          <w:sz w:val="24"/>
        </w:rPr>
      </w:pPr>
      <w:r>
        <w:rPr>
          <w:rFonts w:hint="eastAsia" w:ascii="仿宋" w:hAnsi="仿宋" w:eastAsia="仿宋" w:cs="仿宋"/>
          <w:sz w:val="28"/>
        </w:rPr>
        <w:br w:type="page"/>
      </w:r>
      <w:r>
        <w:rPr>
          <w:rFonts w:hint="eastAsia" w:ascii="仿宋" w:hAnsi="仿宋" w:eastAsia="仿宋" w:cs="仿宋"/>
          <w:sz w:val="28"/>
        </w:rPr>
        <w:t>附件十</w:t>
      </w:r>
    </w:p>
    <w:p>
      <w:pPr>
        <w:spacing w:line="360" w:lineRule="atLeast"/>
        <w:ind w:firstLine="723"/>
        <w:jc w:val="center"/>
        <w:rPr>
          <w:rFonts w:ascii="仿宋" w:hAnsi="仿宋" w:eastAsia="仿宋" w:cs="仿宋"/>
          <w:b/>
          <w:sz w:val="36"/>
        </w:rPr>
      </w:pPr>
      <w:r>
        <w:rPr>
          <w:rFonts w:hint="eastAsia" w:ascii="仿宋" w:hAnsi="仿宋" w:eastAsia="仿宋" w:cs="仿宋"/>
          <w:b/>
          <w:sz w:val="36"/>
        </w:rPr>
        <w:t>投标产品近三年相同产品销售业绩表</w:t>
      </w:r>
    </w:p>
    <w:p>
      <w:pPr>
        <w:spacing w:line="360" w:lineRule="atLeast"/>
        <w:ind w:firstLine="560"/>
        <w:jc w:val="left"/>
        <w:rPr>
          <w:rFonts w:ascii="仿宋" w:hAnsi="仿宋" w:eastAsia="仿宋" w:cs="仿宋"/>
          <w:sz w:val="28"/>
        </w:rPr>
      </w:pPr>
      <w:r>
        <w:rPr>
          <w:rFonts w:hint="eastAsia" w:ascii="仿宋" w:hAnsi="仿宋" w:eastAsia="仿宋" w:cs="仿宋"/>
          <w:color w:val="auto"/>
          <w:sz w:val="28"/>
        </w:rPr>
        <w:t>编号：</w:t>
      </w:r>
      <w:r>
        <w:rPr>
          <w:rFonts w:hint="eastAsia" w:ascii="仿宋" w:hAnsi="仿宋" w:eastAsia="仿宋" w:cs="仿宋"/>
          <w:color w:val="auto"/>
          <w:sz w:val="28"/>
          <w:lang w:eastAsia="zh-CN"/>
        </w:rPr>
        <w:t>2141xzjk045</w:t>
      </w:r>
      <w:r>
        <w:rPr>
          <w:rFonts w:hint="eastAsia" w:ascii="仿宋" w:hAnsi="仿宋" w:eastAsia="仿宋" w:cs="仿宋"/>
          <w:color w:val="auto"/>
          <w:sz w:val="28"/>
        </w:rPr>
        <w:t xml:space="preserve">  </w:t>
      </w:r>
      <w:r>
        <w:rPr>
          <w:rFonts w:hint="eastAsia" w:ascii="仿宋" w:hAnsi="仿宋" w:eastAsia="仿宋" w:cs="仿宋"/>
          <w:sz w:val="28"/>
        </w:rPr>
        <w:t xml:space="preserve">                                                             年     月    日</w:t>
      </w:r>
    </w:p>
    <w:tbl>
      <w:tblPr>
        <w:tblStyle w:val="16"/>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8"/>
              </w:rPr>
            </w:pPr>
            <w:r>
              <w:rPr>
                <w:rFonts w:hint="eastAsia" w:ascii="仿宋" w:hAnsi="仿宋" w:eastAsia="仿宋" w:cs="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s="仿宋"/>
              </w:rPr>
            </w:pPr>
          </w:p>
        </w:tc>
      </w:tr>
    </w:tbl>
    <w:p>
      <w:pPr>
        <w:spacing w:line="520" w:lineRule="exact"/>
        <w:ind w:firstLine="138" w:firstLineChars="49"/>
        <w:rPr>
          <w:rFonts w:ascii="仿宋" w:hAnsi="仿宋" w:eastAsia="仿宋" w:cs="仿宋"/>
          <w:b/>
          <w:sz w:val="28"/>
          <w:szCs w:val="28"/>
        </w:rPr>
      </w:pPr>
      <w:r>
        <w:rPr>
          <w:rFonts w:hint="eastAsia" w:ascii="仿宋" w:hAnsi="仿宋" w:eastAsia="仿宋" w:cs="仿宋"/>
          <w:b/>
          <w:sz w:val="28"/>
          <w:szCs w:val="28"/>
        </w:rPr>
        <w:t>注：供应商应随此表附上相关的业绩证明（如中标通知书、合同等复印件）。</w:t>
      </w:r>
    </w:p>
    <w:p>
      <w:pPr>
        <w:spacing w:line="520" w:lineRule="exact"/>
        <w:ind w:firstLine="138" w:firstLineChars="49"/>
        <w:rPr>
          <w:rFonts w:ascii="仿宋" w:hAnsi="仿宋" w:eastAsia="仿宋" w:cs="仿宋"/>
          <w:b/>
          <w:sz w:val="28"/>
          <w:szCs w:val="28"/>
        </w:rPr>
      </w:pPr>
    </w:p>
    <w:p>
      <w:pPr>
        <w:ind w:firstLine="560"/>
        <w:rPr>
          <w:rFonts w:ascii="仿宋" w:hAnsi="仿宋" w:eastAsia="仿宋" w:cs="仿宋"/>
        </w:rPr>
      </w:pPr>
      <w:r>
        <w:rPr>
          <w:rFonts w:hint="eastAsia" w:ascii="仿宋" w:hAnsi="仿宋" w:eastAsia="仿宋" w:cs="仿宋"/>
          <w:sz w:val="28"/>
        </w:rPr>
        <w:t>投标单位授权代表人签字：                                                  投标单位公章：</w:t>
      </w:r>
    </w:p>
    <w:p>
      <w:pPr>
        <w:rPr>
          <w:rFonts w:ascii="仿宋" w:hAnsi="仿宋" w:eastAsia="仿宋" w:cs="仿宋"/>
        </w:rPr>
      </w:pPr>
    </w:p>
    <w:p>
      <w:pPr>
        <w:rPr>
          <w:rFonts w:ascii="仿宋" w:hAnsi="仿宋" w:eastAsia="仿宋" w:cs="仿宋"/>
        </w:rPr>
      </w:pPr>
    </w:p>
    <w:sectPr>
      <w:headerReference r:id="rId11" w:type="default"/>
      <w:footerReference r:id="rId12" w:type="default"/>
      <w:pgSz w:w="16838" w:h="11906" w:orient="landscape"/>
      <w:pgMar w:top="1077" w:right="1440" w:bottom="1077"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dobe 宋体 Std L">
    <w:altName w:val="宋体"/>
    <w:panose1 w:val="00000000000000000000"/>
    <w:charset w:val="86"/>
    <w:family w:val="roman"/>
    <w:pitch w:val="default"/>
    <w:sig w:usb0="00000000" w:usb1="00000000" w:usb2="00000016" w:usb3="00000000" w:csb0="00060007" w:csb1="0000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both"/>
      <w:rPr>
        <w:rStyle w:val="31"/>
      </w:rPr>
    </w:pPr>
    <w:r>
      <w:rPr>
        <w:rStyle w:val="31"/>
        <w:rFonts w:hint="eastAsia"/>
      </w:rPr>
      <w:t xml:space="preserve">电话：0991-8852519                 </w:t>
    </w:r>
    <w:r>
      <w:rPr>
        <w:rStyle w:val="31"/>
        <w:rFonts w:hint="eastAsia" w:eastAsia="仿宋_GB2312"/>
        <w:lang w:val="en-US" w:eastAsia="zh-CN"/>
      </w:rPr>
      <w:t xml:space="preserve">                </w:t>
    </w:r>
    <w:r>
      <w:rPr>
        <w:rStyle w:val="31"/>
        <w:rFonts w:hint="eastAsia"/>
      </w:rPr>
      <w:t>-</w:t>
    </w:r>
    <w:r>
      <w:rPr>
        <w:rFonts w:hint="eastAsia" w:ascii="仿宋_GB2312" w:eastAsia="仿宋_GB2312"/>
        <w:b/>
        <w:i/>
        <w:sz w:val="18"/>
      </w:rPr>
      <w:fldChar w:fldCharType="begin"/>
    </w:r>
    <w:r>
      <w:rPr>
        <w:rStyle w:val="20"/>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0"/>
        <w:rFonts w:ascii="仿宋_GB2312" w:eastAsia="仿宋_GB2312"/>
        <w:b/>
        <w:i/>
        <w:sz w:val="18"/>
      </w:rPr>
      <w:t>7</w:t>
    </w:r>
    <w:r>
      <w:rPr>
        <w:rFonts w:hint="eastAsia" w:ascii="仿宋_GB2312" w:eastAsia="仿宋_GB2312"/>
        <w:b/>
        <w:i/>
        <w:sz w:val="18"/>
      </w:rPr>
      <w:fldChar w:fldCharType="end"/>
    </w:r>
    <w:r>
      <w:rPr>
        <w:rStyle w:val="31"/>
        <w:rFonts w:hint="eastAsia"/>
      </w:rPr>
      <w:t xml:space="preserve">-           </w:t>
    </w:r>
    <w:r>
      <w:rPr>
        <w:rStyle w:val="31"/>
        <w:rFonts w:hint="eastAsia" w:eastAsia="仿宋_GB2312"/>
        <w:lang w:val="en-US" w:eastAsia="zh-CN"/>
      </w:rPr>
      <w:t xml:space="preserve">         </w:t>
    </w:r>
    <w:r>
      <w:rPr>
        <w:rStyle w:val="31"/>
        <w:rFonts w:hint="eastAsia"/>
      </w:rPr>
      <w:t xml:space="preserve">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3"/>
      </w:pBdr>
      <w:tabs>
        <w:tab w:val="left" w:pos="3454"/>
      </w:tabs>
      <w:ind w:right="70"/>
      <w:rPr>
        <w:rStyle w:val="31"/>
      </w:rPr>
    </w:pPr>
    <w:r>
      <w:rPr>
        <w:sz w:val="18"/>
      </w:rPr>
      <w:pict>
        <v:shape id="_x0000_s1028" o:spid="_x0000_s1028" o:spt="202" type="#_x0000_t202" style="position:absolute;left:0pt;margin-left:0.85pt;margin-top:-7.5pt;height:144pt;width:144pt;mso-position-horizontal-relative:margin;mso-wrap-style:none;z-index:251659264;mso-width-relative:page;mso-height-relative:page;" filled="f" stroked="f" coordsize="21600,21600" o:gfxdata="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19V61AAAAAkBAAAPAAAAAAAAAAEAIAAAACIAAABkcnMvZG93bnJldi54bWxQSwEC&#10;FAAUAAAACACHTuJAa4X5+zECAABhBAAADgAAAAAAAAABACAAAAAjAQAAZHJzL2Uyb0RvYy54bWxQ&#10;SwUGAAAAAAYABgBZAQAAxgUAAAAA&#10;">
          <v:path/>
          <v:fill on="f" focussize="0,0"/>
          <v:stroke on="f" weight="0.5pt" joinstyle="miter"/>
          <v:imagedata o:title=""/>
          <o:lock v:ext="edit"/>
          <v:textbox inset="0mm,0mm,0mm,0mm" style="mso-fit-shape-to-text:t;">
            <w:txbxContent>
              <w:p>
                <w:pPr>
                  <w:pBdr>
                    <w:top w:val="dashDotStroked" w:color="auto" w:sz="24" w:space="3"/>
                  </w:pBdr>
                  <w:ind w:right="70"/>
                  <w:jc w:val="left"/>
                </w:pPr>
                <w:r>
                  <w:rPr>
                    <w:rStyle w:val="31"/>
                    <w:rFonts w:hint="eastAsia"/>
                  </w:rPr>
                  <w:t xml:space="preserve">电话：0991-8852519            </w:t>
                </w:r>
                <w:r>
                  <w:rPr>
                    <w:rStyle w:val="31"/>
                    <w:rFonts w:hint="eastAsia" w:eastAsia="仿宋_GB2312"/>
                    <w:lang w:val="en-US" w:eastAsia="zh-CN"/>
                  </w:rPr>
                  <w:t xml:space="preserve">               </w:t>
                </w:r>
                <w:r>
                  <w:rPr>
                    <w:rStyle w:val="31"/>
                    <w:rFonts w:hint="eastAsia"/>
                  </w:rPr>
                  <w:t xml:space="preserve">    -</w:t>
                </w:r>
                <w:r>
                  <w:rPr>
                    <w:rFonts w:hint="eastAsia" w:ascii="仿宋_GB2312" w:eastAsia="仿宋_GB2312"/>
                    <w:b/>
                    <w:i/>
                    <w:sz w:val="18"/>
                  </w:rPr>
                  <w:fldChar w:fldCharType="begin"/>
                </w:r>
                <w:r>
                  <w:rPr>
                    <w:rStyle w:val="20"/>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0"/>
                    <w:rFonts w:ascii="仿宋_GB2312" w:eastAsia="仿宋_GB2312"/>
                    <w:b/>
                    <w:i/>
                    <w:sz w:val="18"/>
                  </w:rPr>
                  <w:t>63</w:t>
                </w:r>
                <w:r>
                  <w:rPr>
                    <w:rFonts w:hint="eastAsia" w:ascii="仿宋_GB2312" w:eastAsia="仿宋_GB2312"/>
                    <w:b/>
                    <w:i/>
                    <w:sz w:val="18"/>
                  </w:rPr>
                  <w:fldChar w:fldCharType="end"/>
                </w:r>
                <w:r>
                  <w:rPr>
                    <w:rStyle w:val="31"/>
                    <w:rFonts w:hint="eastAsia"/>
                  </w:rPr>
                  <w:t xml:space="preserve">-           </w:t>
                </w:r>
                <w:r>
                  <w:rPr>
                    <w:rStyle w:val="31"/>
                    <w:rFonts w:hint="eastAsia" w:eastAsia="仿宋_GB2312"/>
                    <w:lang w:val="en-US" w:eastAsia="zh-CN"/>
                  </w:rPr>
                  <w:t xml:space="preserve">           </w:t>
                </w:r>
                <w:r>
                  <w:rPr>
                    <w:rStyle w:val="31"/>
                    <w:rFonts w:hint="eastAsia"/>
                  </w:rPr>
                  <w:t xml:space="preserve"> 新疆新之建工程咨询有限公司编制</w:t>
                </w:r>
              </w:p>
            </w:txbxContent>
          </v:textbox>
        </v:shape>
      </w:pict>
    </w:r>
    <w:r>
      <w:rPr>
        <w:rStyle w:val="31"/>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1"/>
      </w:rPr>
    </w:pPr>
    <w:r>
      <w:rPr>
        <w:sz w:val="18"/>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w:r>
    <w:r>
      <w:rPr>
        <w:rStyle w:val="31"/>
        <w:rFonts w:hint="eastAsia"/>
      </w:rPr>
      <w:t xml:space="preserve">电话：0991-8852519                         </w:t>
    </w:r>
    <w:r>
      <w:rPr>
        <w:rStyle w:val="31"/>
        <w:rFonts w:hint="eastAsia" w:eastAsia="仿宋_GB2312"/>
        <w:lang w:val="en-US" w:eastAsia="zh-CN"/>
      </w:rPr>
      <w:t xml:space="preserve">                                 </w:t>
    </w:r>
    <w:r>
      <w:rPr>
        <w:rStyle w:val="31"/>
        <w:rFonts w:hint="eastAsia"/>
      </w:rPr>
      <w:t>新疆新之建工程咨询有限公司编制</w: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3"/>
      </w:pBdr>
      <w:ind w:right="70"/>
      <w:rPr>
        <w:rStyle w:val="31"/>
      </w:rPr>
    </w:pPr>
    <w:r>
      <w:rPr>
        <w:sz w:val="18"/>
      </w:rPr>
      <w:pict>
        <v:shape id="_x0000_s1027" o:spid="_x0000_s1027" o:spt="202" type="#_x0000_t202" style="position:absolute;left:0pt;margin-left:1.15pt;margin-top:-4.5pt;height:144pt;width:144pt;mso-position-horizontal-relative:margin;mso-wrap-style:none;z-index:251661312;mso-width-relative:page;mso-height-relative:page;" filled="f" stroked="f" coordsize="21600,21600" o:gfxdata="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n8BC20wAAAAgBAAAPAAAAAAAAAAEAIAAAACIAAABkcnMvZG93bnJldi54bWxQSwEC&#10;FAAUAAAACACHTuJAuow4KzICAABhBAAADgAAAAAAAAABACAAAAAiAQAAZHJzL2Uyb0RvYy54bWxQ&#10;SwUGAAAAAAYABgBZAQAAxgUAAAAA&#10;">
          <v:path/>
          <v:fill on="f" focussize="0,0"/>
          <v:stroke on="f" weight="0.5pt" joinstyle="miter"/>
          <v:imagedata o:title=""/>
          <o:lock v:ext="edit"/>
          <v:textbox inset="0mm,0mm,0mm,0mm" style="mso-fit-shape-to-text:t;">
            <w:txbxContent>
              <w:p>
                <w:pPr>
                  <w:pBdr>
                    <w:top w:val="dashDotStroked" w:color="auto" w:sz="24" w:space="3"/>
                  </w:pBdr>
                  <w:ind w:right="70"/>
                </w:pPr>
                <w:r>
                  <w:rPr>
                    <w:rStyle w:val="31"/>
                    <w:rFonts w:hint="eastAsia"/>
                  </w:rPr>
                  <w:t xml:space="preserve">电话：0991-8852519                                  </w:t>
                </w:r>
                <w:r>
                  <w:rPr>
                    <w:rStyle w:val="31"/>
                    <w:rFonts w:hint="eastAsia" w:eastAsia="仿宋_GB2312"/>
                    <w:lang w:val="en-US" w:eastAsia="zh-CN"/>
                  </w:rPr>
                  <w:t xml:space="preserve"> </w:t>
                </w:r>
                <w:r>
                  <w:rPr>
                    <w:rStyle w:val="31"/>
                    <w:rFonts w:hint="eastAsia"/>
                  </w:rPr>
                  <w:t xml:space="preserve"> </w:t>
                </w:r>
                <w:r>
                  <w:rPr>
                    <w:rStyle w:val="31"/>
                    <w:rFonts w:hint="eastAsia" w:eastAsia="仿宋_GB2312"/>
                    <w:lang w:val="en-US" w:eastAsia="zh-CN"/>
                  </w:rPr>
                  <w:t xml:space="preserve">      </w:t>
                </w:r>
                <w:r>
                  <w:rPr>
                    <w:rStyle w:val="31"/>
                    <w:rFonts w:hint="eastAsia"/>
                  </w:rPr>
                  <w:t xml:space="preserve"> </w:t>
                </w:r>
                <w:r>
                  <w:rPr>
                    <w:rStyle w:val="31"/>
                    <w:rFonts w:hint="eastAsia" w:eastAsia="仿宋_GB2312"/>
                    <w:lang w:val="en-US" w:eastAsia="zh-CN"/>
                  </w:rPr>
                  <w:t xml:space="preserve">             </w:t>
                </w:r>
                <w:r>
                  <w:rPr>
                    <w:rStyle w:val="31"/>
                    <w:rFonts w:hint="eastAsia"/>
                  </w:rPr>
                  <w:t>-</w:t>
                </w:r>
                <w:r>
                  <w:fldChar w:fldCharType="begin"/>
                </w:r>
                <w:r>
                  <w:rPr>
                    <w:rStyle w:val="31"/>
                  </w:rPr>
                  <w:instrText xml:space="preserve"> PAGE </w:instrText>
                </w:r>
                <w:r>
                  <w:fldChar w:fldCharType="separate"/>
                </w:r>
                <w:r>
                  <w:rPr>
                    <w:rStyle w:val="31"/>
                  </w:rPr>
                  <w:t>68</w:t>
                </w:r>
                <w:r>
                  <w:fldChar w:fldCharType="end"/>
                </w:r>
                <w:r>
                  <w:rPr>
                    <w:rStyle w:val="31"/>
                    <w:rFonts w:hint="eastAsia"/>
                  </w:rPr>
                  <w:t xml:space="preserve">-                                          </w:t>
                </w:r>
                <w:r>
                  <w:rPr>
                    <w:rStyle w:val="31"/>
                    <w:rFonts w:hint="eastAsia" w:eastAsia="仿宋_GB2312"/>
                    <w:lang w:val="en-US" w:eastAsia="zh-CN"/>
                  </w:rPr>
                  <w:t xml:space="preserve">    </w:t>
                </w:r>
                <w:r>
                  <w:rPr>
                    <w:rStyle w:val="31"/>
                    <w:rFonts w:hint="eastAsia"/>
                  </w:rPr>
                  <w:t>新疆新之建工程咨询有限公司编制</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rFonts w:ascii="仿宋" w:hAnsi="仿宋" w:eastAsia="仿宋" w:cs="仿宋"/>
        <w:bCs/>
        <w:iCs/>
        <w:color w:val="C00000"/>
        <w:szCs w:val="18"/>
      </w:rPr>
    </w:pPr>
    <w:r>
      <w:rPr>
        <w:rFonts w:hint="eastAsia" w:ascii="仿宋" w:hAnsi="仿宋" w:eastAsia="仿宋" w:cs="仿宋"/>
        <w:b/>
        <w:bCs/>
        <w:i/>
        <w:iCs/>
        <w:color w:val="C00000"/>
        <w:sz w:val="18"/>
        <w:szCs w:val="18"/>
        <w:lang w:eastAsia="zh-CN"/>
      </w:rPr>
      <w:t>叶城县人民医院采购扩增仪项目</w:t>
    </w:r>
    <w:r>
      <w:rPr>
        <w:rFonts w:hint="eastAsia" w:ascii="仿宋" w:hAnsi="仿宋" w:eastAsia="仿宋" w:cs="仿宋"/>
        <w:b/>
        <w:bCs/>
        <w:i/>
        <w:iCs/>
        <w:color w:val="C00000"/>
        <w:sz w:val="18"/>
        <w:szCs w:val="18"/>
      </w:rPr>
      <w:t xml:space="preserve">                               编号：</w:t>
    </w:r>
  </w:p>
  <w:p>
    <w:pPr>
      <w:pStyle w:val="11"/>
      <w:pBdr>
        <w:top w:val="single" w:color="auto" w:sz="4" w:space="0"/>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rFonts w:hint="eastAsia" w:ascii="仿宋" w:hAnsi="仿宋" w:eastAsia="仿宋" w:cs="仿宋"/>
        <w:bCs/>
        <w:iCs/>
        <w:color w:val="auto"/>
        <w:szCs w:val="18"/>
        <w:lang w:eastAsia="zh-CN"/>
      </w:rPr>
    </w:pPr>
    <w:r>
      <w:rPr>
        <w:rFonts w:hint="eastAsia" w:ascii="仿宋" w:hAnsi="仿宋" w:eastAsia="仿宋" w:cs="仿宋"/>
        <w:b/>
        <w:bCs/>
        <w:i/>
        <w:iCs/>
        <w:color w:val="auto"/>
        <w:sz w:val="18"/>
        <w:szCs w:val="18"/>
        <w:lang w:eastAsia="zh-CN"/>
      </w:rPr>
      <w:t>叶城县人民医院采购扩增仪项目</w:t>
    </w:r>
    <w:r>
      <w:rPr>
        <w:rFonts w:hint="eastAsia" w:ascii="仿宋" w:hAnsi="仿宋" w:eastAsia="仿宋" w:cs="仿宋"/>
        <w:b/>
        <w:bCs/>
        <w:i/>
        <w:iCs/>
        <w:color w:val="auto"/>
        <w:sz w:val="18"/>
        <w:szCs w:val="18"/>
      </w:rPr>
      <w:t xml:space="preserve">招标文件 </w:t>
    </w:r>
    <w:r>
      <w:rPr>
        <w:rFonts w:hint="eastAsia" w:ascii="仿宋" w:hAnsi="仿宋" w:eastAsia="仿宋" w:cs="仿宋"/>
        <w:b/>
        <w:bCs/>
        <w:i/>
        <w:iCs/>
        <w:color w:val="auto"/>
        <w:sz w:val="18"/>
        <w:szCs w:val="18"/>
        <w:lang w:val="en-US" w:eastAsia="zh-CN"/>
      </w:rPr>
      <w:t xml:space="preserve">                                                   </w:t>
    </w:r>
    <w:r>
      <w:rPr>
        <w:rFonts w:hint="eastAsia" w:ascii="仿宋" w:hAnsi="仿宋" w:eastAsia="仿宋" w:cs="仿宋"/>
        <w:b/>
        <w:bCs/>
        <w:i/>
        <w:iCs/>
        <w:color w:val="auto"/>
        <w:sz w:val="18"/>
        <w:szCs w:val="18"/>
      </w:rPr>
      <w:t>编号：</w:t>
    </w:r>
    <w:r>
      <w:rPr>
        <w:rFonts w:hint="eastAsia" w:ascii="仿宋" w:hAnsi="仿宋" w:eastAsia="仿宋" w:cs="仿宋"/>
        <w:b/>
        <w:bCs/>
        <w:i/>
        <w:iCs/>
        <w:color w:val="auto"/>
        <w:sz w:val="18"/>
        <w:szCs w:val="18"/>
        <w:lang w:eastAsia="zh-CN"/>
      </w:rPr>
      <w:t>2141xzjk045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rFonts w:hint="eastAsia" w:ascii="仿宋" w:hAnsi="仿宋" w:eastAsia="仿宋" w:cs="仿宋"/>
        <w:bCs/>
        <w:iCs/>
        <w:color w:val="C00000"/>
        <w:szCs w:val="18"/>
        <w:lang w:eastAsia="zh-CN"/>
      </w:rPr>
    </w:pPr>
    <w:r>
      <w:rPr>
        <w:rFonts w:hint="eastAsia" w:ascii="仿宋" w:hAnsi="仿宋" w:eastAsia="仿宋" w:cs="仿宋"/>
        <w:b/>
        <w:bCs/>
        <w:i/>
        <w:iCs/>
        <w:sz w:val="18"/>
        <w:szCs w:val="18"/>
        <w:lang w:eastAsia="zh-CN"/>
      </w:rPr>
      <w:t>叶城县人民医院采购扩增仪项目</w:t>
    </w:r>
    <w:r>
      <w:rPr>
        <w:rFonts w:hint="eastAsia" w:ascii="仿宋" w:hAnsi="仿宋" w:eastAsia="仿宋" w:cs="仿宋"/>
        <w:b/>
        <w:bCs/>
        <w:i/>
        <w:iCs/>
        <w:sz w:val="18"/>
        <w:szCs w:val="18"/>
      </w:rPr>
      <w:t>招标文件</w:t>
    </w:r>
    <w:r>
      <w:rPr>
        <w:rFonts w:hint="eastAsia" w:ascii="仿宋" w:hAnsi="仿宋" w:eastAsia="仿宋" w:cs="仿宋"/>
        <w:b/>
        <w:bCs/>
        <w:i/>
        <w:iCs/>
        <w:sz w:val="18"/>
        <w:szCs w:val="18"/>
        <w:lang w:val="en-US" w:eastAsia="zh-CN"/>
      </w:rPr>
      <w:t xml:space="preserve">                                                    </w:t>
    </w:r>
    <w:r>
      <w:rPr>
        <w:rFonts w:hint="eastAsia" w:ascii="仿宋" w:hAnsi="仿宋" w:eastAsia="仿宋" w:cs="仿宋"/>
        <w:b/>
        <w:bCs/>
        <w:i/>
        <w:iCs/>
        <w:sz w:val="18"/>
        <w:szCs w:val="18"/>
      </w:rPr>
      <w:t>编号：</w:t>
    </w:r>
    <w:r>
      <w:rPr>
        <w:rFonts w:hint="eastAsia" w:ascii="仿宋" w:hAnsi="仿宋" w:eastAsia="仿宋" w:cs="仿宋"/>
        <w:b/>
        <w:bCs/>
        <w:i/>
        <w:iCs/>
        <w:sz w:val="18"/>
        <w:szCs w:val="18"/>
        <w:lang w:eastAsia="zh-CN"/>
      </w:rPr>
      <w:t>2141xzjk045</w:t>
    </w:r>
  </w:p>
  <w:p>
    <w:pPr>
      <w:pStyle w:val="11"/>
      <w:pBdr>
        <w:top w:val="single" w:color="auto" w:sz="4" w:space="0"/>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ascii="仿宋" w:hAnsi="仿宋" w:eastAsia="仿宋" w:cs="仿宋"/>
        <w:b/>
        <w:bCs/>
        <w:i/>
        <w:iCs/>
        <w:color w:val="auto"/>
        <w:lang w:eastAsia="zh-CN"/>
      </w:rPr>
    </w:pPr>
    <w:r>
      <w:rPr>
        <w:rFonts w:hint="eastAsia" w:ascii="仿宋" w:hAnsi="仿宋" w:eastAsia="仿宋" w:cs="仿宋"/>
        <w:b/>
        <w:bCs/>
        <w:i/>
        <w:iCs/>
        <w:color w:val="auto"/>
        <w:sz w:val="18"/>
        <w:szCs w:val="18"/>
        <w:lang w:eastAsia="zh-CN"/>
      </w:rPr>
      <w:t>叶城县人民医院采购扩增仪项目</w:t>
    </w:r>
    <w:r>
      <w:rPr>
        <w:rFonts w:hint="eastAsia" w:ascii="仿宋" w:hAnsi="仿宋" w:eastAsia="仿宋" w:cs="仿宋"/>
        <w:b/>
        <w:bCs/>
        <w:i/>
        <w:iCs/>
        <w:color w:val="auto"/>
        <w:sz w:val="18"/>
        <w:szCs w:val="18"/>
      </w:rPr>
      <w:t>招标文件</w:t>
    </w:r>
    <w:r>
      <w:rPr>
        <w:rFonts w:hint="eastAsia" w:ascii="仿宋" w:hAnsi="仿宋" w:eastAsia="仿宋" w:cs="仿宋"/>
        <w:b/>
        <w:bCs/>
        <w:i/>
        <w:iCs/>
        <w:color w:val="auto"/>
        <w:sz w:val="18"/>
        <w:szCs w:val="18"/>
        <w:lang w:val="en-US" w:eastAsia="zh-CN"/>
      </w:rPr>
      <w:t xml:space="preserve">                                                                                                 </w:t>
    </w:r>
    <w:r>
      <w:rPr>
        <w:rFonts w:hint="eastAsia" w:ascii="仿宋" w:hAnsi="仿宋" w:eastAsia="仿宋" w:cs="仿宋"/>
        <w:b/>
        <w:bCs/>
        <w:i/>
        <w:iCs/>
        <w:color w:val="auto"/>
        <w:sz w:val="18"/>
        <w:szCs w:val="18"/>
      </w:rPr>
      <w:t>编号：</w:t>
    </w:r>
    <w:r>
      <w:rPr>
        <w:rFonts w:hint="eastAsia" w:ascii="仿宋" w:hAnsi="仿宋" w:eastAsia="仿宋" w:cs="仿宋"/>
        <w:b/>
        <w:bCs/>
        <w:i/>
        <w:iCs/>
        <w:color w:val="auto"/>
        <w:sz w:val="18"/>
        <w:szCs w:val="18"/>
        <w:lang w:eastAsia="zh-CN"/>
      </w:rPr>
      <w:t>2141xzjk045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A2C79"/>
    <w:multiLevelType w:val="singleLevel"/>
    <w:tmpl w:val="594A2C79"/>
    <w:lvl w:ilvl="0" w:tentative="0">
      <w:start w:val="1"/>
      <w:numFmt w:val="upperLetter"/>
      <w:suff w:val="nothing"/>
      <w:lvlText w:val="%1、"/>
      <w:lvlJc w:val="left"/>
    </w:lvl>
  </w:abstractNum>
  <w:abstractNum w:abstractNumId="1">
    <w:nsid w:val="70D9C3D8"/>
    <w:multiLevelType w:val="singleLevel"/>
    <w:tmpl w:val="70D9C3D8"/>
    <w:lvl w:ilvl="0" w:tentative="0">
      <w:start w:val="1"/>
      <w:numFmt w:val="chineseCounting"/>
      <w:suff w:val="space"/>
      <w:lvlText w:val="第%1章"/>
      <w:lvlJc w:val="left"/>
      <w:rPr>
        <w:rFonts w:hint="eastAsia"/>
        <w:sz w:val="36"/>
        <w:szCs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FE95F5B"/>
    <w:rsid w:val="0000176E"/>
    <w:rsid w:val="000025D5"/>
    <w:rsid w:val="00012463"/>
    <w:rsid w:val="000151A0"/>
    <w:rsid w:val="00026034"/>
    <w:rsid w:val="0006418F"/>
    <w:rsid w:val="000A10B7"/>
    <w:rsid w:val="000B43B8"/>
    <w:rsid w:val="000F4BB7"/>
    <w:rsid w:val="00106971"/>
    <w:rsid w:val="00126B02"/>
    <w:rsid w:val="00134EF8"/>
    <w:rsid w:val="001804EC"/>
    <w:rsid w:val="001A489E"/>
    <w:rsid w:val="0020050D"/>
    <w:rsid w:val="00211A96"/>
    <w:rsid w:val="00216DB8"/>
    <w:rsid w:val="00230380"/>
    <w:rsid w:val="0023128B"/>
    <w:rsid w:val="00290A7B"/>
    <w:rsid w:val="002A4665"/>
    <w:rsid w:val="002D6F7B"/>
    <w:rsid w:val="002E6E6B"/>
    <w:rsid w:val="002E7EE3"/>
    <w:rsid w:val="003109FD"/>
    <w:rsid w:val="00340A38"/>
    <w:rsid w:val="00394EC8"/>
    <w:rsid w:val="003B2522"/>
    <w:rsid w:val="003C2D18"/>
    <w:rsid w:val="003E08FF"/>
    <w:rsid w:val="003E0A19"/>
    <w:rsid w:val="003E356F"/>
    <w:rsid w:val="004539DD"/>
    <w:rsid w:val="004553EE"/>
    <w:rsid w:val="004F6AF9"/>
    <w:rsid w:val="005647A4"/>
    <w:rsid w:val="005A2FD7"/>
    <w:rsid w:val="005C45B7"/>
    <w:rsid w:val="005D3D1B"/>
    <w:rsid w:val="005E566F"/>
    <w:rsid w:val="00603534"/>
    <w:rsid w:val="00603C94"/>
    <w:rsid w:val="00612B14"/>
    <w:rsid w:val="006217CC"/>
    <w:rsid w:val="00667714"/>
    <w:rsid w:val="006677E6"/>
    <w:rsid w:val="006B50B1"/>
    <w:rsid w:val="006B5323"/>
    <w:rsid w:val="006C18C6"/>
    <w:rsid w:val="006D06C4"/>
    <w:rsid w:val="00717DF4"/>
    <w:rsid w:val="00753E5F"/>
    <w:rsid w:val="00786E2A"/>
    <w:rsid w:val="007D3660"/>
    <w:rsid w:val="007D7E5A"/>
    <w:rsid w:val="00813920"/>
    <w:rsid w:val="00822299"/>
    <w:rsid w:val="008304FE"/>
    <w:rsid w:val="008374C4"/>
    <w:rsid w:val="00865103"/>
    <w:rsid w:val="008D035C"/>
    <w:rsid w:val="00901261"/>
    <w:rsid w:val="00925BBE"/>
    <w:rsid w:val="00933892"/>
    <w:rsid w:val="00940278"/>
    <w:rsid w:val="00941CCB"/>
    <w:rsid w:val="0094743A"/>
    <w:rsid w:val="009607F0"/>
    <w:rsid w:val="009613AB"/>
    <w:rsid w:val="00965617"/>
    <w:rsid w:val="009712C6"/>
    <w:rsid w:val="009B4779"/>
    <w:rsid w:val="009F03F0"/>
    <w:rsid w:val="009F6604"/>
    <w:rsid w:val="00A33991"/>
    <w:rsid w:val="00A5596E"/>
    <w:rsid w:val="00A838C8"/>
    <w:rsid w:val="00A956D1"/>
    <w:rsid w:val="00B04E87"/>
    <w:rsid w:val="00B06B07"/>
    <w:rsid w:val="00B1656F"/>
    <w:rsid w:val="00B5403D"/>
    <w:rsid w:val="00BA657A"/>
    <w:rsid w:val="00BE485B"/>
    <w:rsid w:val="00C001ED"/>
    <w:rsid w:val="00C043A7"/>
    <w:rsid w:val="00C41B5F"/>
    <w:rsid w:val="00C50D8E"/>
    <w:rsid w:val="00C56026"/>
    <w:rsid w:val="00C7300C"/>
    <w:rsid w:val="00C922D7"/>
    <w:rsid w:val="00CB5456"/>
    <w:rsid w:val="00CD4193"/>
    <w:rsid w:val="00CE39AF"/>
    <w:rsid w:val="00CF0997"/>
    <w:rsid w:val="00D14316"/>
    <w:rsid w:val="00D16AA4"/>
    <w:rsid w:val="00D32715"/>
    <w:rsid w:val="00D37CD1"/>
    <w:rsid w:val="00D626FC"/>
    <w:rsid w:val="00D92090"/>
    <w:rsid w:val="00E02936"/>
    <w:rsid w:val="00E0321E"/>
    <w:rsid w:val="00E03AB6"/>
    <w:rsid w:val="00E37788"/>
    <w:rsid w:val="00E651CD"/>
    <w:rsid w:val="00E71A94"/>
    <w:rsid w:val="00E732ED"/>
    <w:rsid w:val="00E77DD6"/>
    <w:rsid w:val="00EC2A10"/>
    <w:rsid w:val="00EC603F"/>
    <w:rsid w:val="00ED1A0A"/>
    <w:rsid w:val="00ED2C36"/>
    <w:rsid w:val="00ED65C8"/>
    <w:rsid w:val="00F034E4"/>
    <w:rsid w:val="00F05CB6"/>
    <w:rsid w:val="00F17ABE"/>
    <w:rsid w:val="00F25404"/>
    <w:rsid w:val="00F34DD5"/>
    <w:rsid w:val="00F90E63"/>
    <w:rsid w:val="00F96776"/>
    <w:rsid w:val="00FE1A39"/>
    <w:rsid w:val="00FE498D"/>
    <w:rsid w:val="00FE6171"/>
    <w:rsid w:val="00FE6406"/>
    <w:rsid w:val="00FF7CDB"/>
    <w:rsid w:val="01274991"/>
    <w:rsid w:val="014D0B59"/>
    <w:rsid w:val="01F831E8"/>
    <w:rsid w:val="0288699A"/>
    <w:rsid w:val="03922B7D"/>
    <w:rsid w:val="03A360E0"/>
    <w:rsid w:val="03D46603"/>
    <w:rsid w:val="048A5F88"/>
    <w:rsid w:val="04E76416"/>
    <w:rsid w:val="05550416"/>
    <w:rsid w:val="05C97808"/>
    <w:rsid w:val="06596CED"/>
    <w:rsid w:val="065A6FB5"/>
    <w:rsid w:val="06742E2D"/>
    <w:rsid w:val="068B300B"/>
    <w:rsid w:val="07351E35"/>
    <w:rsid w:val="08AE710D"/>
    <w:rsid w:val="08B638D4"/>
    <w:rsid w:val="09B743BD"/>
    <w:rsid w:val="09DE4317"/>
    <w:rsid w:val="09E908B5"/>
    <w:rsid w:val="0A403854"/>
    <w:rsid w:val="0B187A04"/>
    <w:rsid w:val="0B575FF7"/>
    <w:rsid w:val="0B994D23"/>
    <w:rsid w:val="0C0853BB"/>
    <w:rsid w:val="0CC81C89"/>
    <w:rsid w:val="0D5F5DE2"/>
    <w:rsid w:val="0DC46525"/>
    <w:rsid w:val="0E824E0E"/>
    <w:rsid w:val="0F251C45"/>
    <w:rsid w:val="0F3B416B"/>
    <w:rsid w:val="1012469D"/>
    <w:rsid w:val="113F25A0"/>
    <w:rsid w:val="11711D28"/>
    <w:rsid w:val="11B50624"/>
    <w:rsid w:val="11D22BC7"/>
    <w:rsid w:val="12732A64"/>
    <w:rsid w:val="12990B86"/>
    <w:rsid w:val="1393198B"/>
    <w:rsid w:val="141E6154"/>
    <w:rsid w:val="146B0458"/>
    <w:rsid w:val="14B947F0"/>
    <w:rsid w:val="15647B72"/>
    <w:rsid w:val="159E6E28"/>
    <w:rsid w:val="1766157D"/>
    <w:rsid w:val="17AE21E5"/>
    <w:rsid w:val="17B40B54"/>
    <w:rsid w:val="17CF0331"/>
    <w:rsid w:val="17FA089A"/>
    <w:rsid w:val="18EB65DA"/>
    <w:rsid w:val="19B83701"/>
    <w:rsid w:val="19F05FB1"/>
    <w:rsid w:val="1A1715FF"/>
    <w:rsid w:val="1A522ADE"/>
    <w:rsid w:val="1A5B2A76"/>
    <w:rsid w:val="1A7C2EE5"/>
    <w:rsid w:val="1ACF3B87"/>
    <w:rsid w:val="1B57712C"/>
    <w:rsid w:val="1B90761A"/>
    <w:rsid w:val="1B947728"/>
    <w:rsid w:val="1BC36C83"/>
    <w:rsid w:val="1CEA3383"/>
    <w:rsid w:val="1CF15B63"/>
    <w:rsid w:val="1D62521E"/>
    <w:rsid w:val="1E0B5432"/>
    <w:rsid w:val="1E0E1186"/>
    <w:rsid w:val="1E1E2279"/>
    <w:rsid w:val="1F321682"/>
    <w:rsid w:val="1F7A02E5"/>
    <w:rsid w:val="200A7207"/>
    <w:rsid w:val="216A233C"/>
    <w:rsid w:val="21961C3A"/>
    <w:rsid w:val="2258741B"/>
    <w:rsid w:val="22D97EEB"/>
    <w:rsid w:val="23E868D1"/>
    <w:rsid w:val="24005F86"/>
    <w:rsid w:val="2514006D"/>
    <w:rsid w:val="255572BB"/>
    <w:rsid w:val="258827A7"/>
    <w:rsid w:val="25A01708"/>
    <w:rsid w:val="25F17807"/>
    <w:rsid w:val="265E6CAC"/>
    <w:rsid w:val="267C5499"/>
    <w:rsid w:val="26897B0F"/>
    <w:rsid w:val="26E204FE"/>
    <w:rsid w:val="275B3E1A"/>
    <w:rsid w:val="283A78ED"/>
    <w:rsid w:val="283C15F6"/>
    <w:rsid w:val="286207D2"/>
    <w:rsid w:val="28AC7AF7"/>
    <w:rsid w:val="294A7C23"/>
    <w:rsid w:val="299B5B9F"/>
    <w:rsid w:val="29A97319"/>
    <w:rsid w:val="2A6218B6"/>
    <w:rsid w:val="2AA05EF6"/>
    <w:rsid w:val="2AF76119"/>
    <w:rsid w:val="2B1A3B0D"/>
    <w:rsid w:val="2BF13BF2"/>
    <w:rsid w:val="2D102F82"/>
    <w:rsid w:val="2DF16808"/>
    <w:rsid w:val="2DF8099B"/>
    <w:rsid w:val="2E93123A"/>
    <w:rsid w:val="2EFB4CBC"/>
    <w:rsid w:val="2FD47B8E"/>
    <w:rsid w:val="302F5F42"/>
    <w:rsid w:val="308F21E5"/>
    <w:rsid w:val="30A9300A"/>
    <w:rsid w:val="31AC30F6"/>
    <w:rsid w:val="338E73F8"/>
    <w:rsid w:val="351B1F18"/>
    <w:rsid w:val="357B2A2D"/>
    <w:rsid w:val="357C5B6D"/>
    <w:rsid w:val="3625772A"/>
    <w:rsid w:val="36955BBC"/>
    <w:rsid w:val="36AA69E5"/>
    <w:rsid w:val="372A3390"/>
    <w:rsid w:val="37344A1F"/>
    <w:rsid w:val="37763081"/>
    <w:rsid w:val="37852888"/>
    <w:rsid w:val="379D5A06"/>
    <w:rsid w:val="37CA145E"/>
    <w:rsid w:val="3801571E"/>
    <w:rsid w:val="38850570"/>
    <w:rsid w:val="39817620"/>
    <w:rsid w:val="3A6F0BDF"/>
    <w:rsid w:val="3AA54959"/>
    <w:rsid w:val="3B0F28FC"/>
    <w:rsid w:val="3B695B01"/>
    <w:rsid w:val="3B74503D"/>
    <w:rsid w:val="3BB645C2"/>
    <w:rsid w:val="3BE22196"/>
    <w:rsid w:val="3C2E3D37"/>
    <w:rsid w:val="3C376621"/>
    <w:rsid w:val="3CC36CBA"/>
    <w:rsid w:val="3CCE600D"/>
    <w:rsid w:val="3CFA3DCC"/>
    <w:rsid w:val="3D006348"/>
    <w:rsid w:val="3D2A5418"/>
    <w:rsid w:val="3E96554D"/>
    <w:rsid w:val="3EC11A97"/>
    <w:rsid w:val="3F0538C0"/>
    <w:rsid w:val="3F065338"/>
    <w:rsid w:val="3FA06ED9"/>
    <w:rsid w:val="403B00AD"/>
    <w:rsid w:val="40682B68"/>
    <w:rsid w:val="40FF30FA"/>
    <w:rsid w:val="4115022E"/>
    <w:rsid w:val="416347F6"/>
    <w:rsid w:val="42037FD0"/>
    <w:rsid w:val="430B48AD"/>
    <w:rsid w:val="43C8022C"/>
    <w:rsid w:val="445F1C39"/>
    <w:rsid w:val="447D336D"/>
    <w:rsid w:val="45410537"/>
    <w:rsid w:val="45772680"/>
    <w:rsid w:val="4601683E"/>
    <w:rsid w:val="461D282F"/>
    <w:rsid w:val="462F7741"/>
    <w:rsid w:val="463B050F"/>
    <w:rsid w:val="465D1D66"/>
    <w:rsid w:val="46673053"/>
    <w:rsid w:val="46CF7623"/>
    <w:rsid w:val="476C5B09"/>
    <w:rsid w:val="47844722"/>
    <w:rsid w:val="47C01BFD"/>
    <w:rsid w:val="48494267"/>
    <w:rsid w:val="48DB6F0C"/>
    <w:rsid w:val="4916726C"/>
    <w:rsid w:val="49D9226C"/>
    <w:rsid w:val="4AB77801"/>
    <w:rsid w:val="4B8101FA"/>
    <w:rsid w:val="4C636132"/>
    <w:rsid w:val="4C666461"/>
    <w:rsid w:val="4D09796F"/>
    <w:rsid w:val="4D8D30B8"/>
    <w:rsid w:val="4DC73B34"/>
    <w:rsid w:val="4DF62D23"/>
    <w:rsid w:val="4EC651A7"/>
    <w:rsid w:val="4EC6636F"/>
    <w:rsid w:val="4F146190"/>
    <w:rsid w:val="4F200E23"/>
    <w:rsid w:val="4F457671"/>
    <w:rsid w:val="4F47401C"/>
    <w:rsid w:val="50105CBE"/>
    <w:rsid w:val="504C38B5"/>
    <w:rsid w:val="506B1160"/>
    <w:rsid w:val="50AC1337"/>
    <w:rsid w:val="51D82637"/>
    <w:rsid w:val="52C37F8B"/>
    <w:rsid w:val="53377679"/>
    <w:rsid w:val="534D2428"/>
    <w:rsid w:val="536A0361"/>
    <w:rsid w:val="540957A8"/>
    <w:rsid w:val="548A3B97"/>
    <w:rsid w:val="54CF0B37"/>
    <w:rsid w:val="5560239D"/>
    <w:rsid w:val="55D74B0A"/>
    <w:rsid w:val="55EE0FDC"/>
    <w:rsid w:val="56096A00"/>
    <w:rsid w:val="56372B33"/>
    <w:rsid w:val="57464B42"/>
    <w:rsid w:val="57D50E46"/>
    <w:rsid w:val="581360E1"/>
    <w:rsid w:val="581F6F09"/>
    <w:rsid w:val="589F62C7"/>
    <w:rsid w:val="590C6D26"/>
    <w:rsid w:val="591645E4"/>
    <w:rsid w:val="59FD5CE3"/>
    <w:rsid w:val="5AB10986"/>
    <w:rsid w:val="5AC66729"/>
    <w:rsid w:val="5B38637E"/>
    <w:rsid w:val="5B827A00"/>
    <w:rsid w:val="5B8778B3"/>
    <w:rsid w:val="5B975EF3"/>
    <w:rsid w:val="5B9827B8"/>
    <w:rsid w:val="5BA303C3"/>
    <w:rsid w:val="5C0E59C0"/>
    <w:rsid w:val="5C576B21"/>
    <w:rsid w:val="5DAB6759"/>
    <w:rsid w:val="5E245E7A"/>
    <w:rsid w:val="5E252818"/>
    <w:rsid w:val="5E53662E"/>
    <w:rsid w:val="5E777412"/>
    <w:rsid w:val="5EE50949"/>
    <w:rsid w:val="5EFC4BA8"/>
    <w:rsid w:val="5F41229A"/>
    <w:rsid w:val="60477287"/>
    <w:rsid w:val="607B17DC"/>
    <w:rsid w:val="60977523"/>
    <w:rsid w:val="60AC2697"/>
    <w:rsid w:val="616F2FC5"/>
    <w:rsid w:val="619D5078"/>
    <w:rsid w:val="61EC7896"/>
    <w:rsid w:val="622C7389"/>
    <w:rsid w:val="62606BB5"/>
    <w:rsid w:val="62B54D20"/>
    <w:rsid w:val="62F00256"/>
    <w:rsid w:val="633703CD"/>
    <w:rsid w:val="63AC0CAA"/>
    <w:rsid w:val="641877BA"/>
    <w:rsid w:val="64AD0E9C"/>
    <w:rsid w:val="64E31ED9"/>
    <w:rsid w:val="655E2106"/>
    <w:rsid w:val="658D72BD"/>
    <w:rsid w:val="65DC34A0"/>
    <w:rsid w:val="65DE4580"/>
    <w:rsid w:val="6640421C"/>
    <w:rsid w:val="665039DB"/>
    <w:rsid w:val="67997DEE"/>
    <w:rsid w:val="67F426E6"/>
    <w:rsid w:val="6981339B"/>
    <w:rsid w:val="69955F2C"/>
    <w:rsid w:val="69DD1FDB"/>
    <w:rsid w:val="6A6B41BE"/>
    <w:rsid w:val="6AC1670F"/>
    <w:rsid w:val="6AEF5D38"/>
    <w:rsid w:val="6B0C6634"/>
    <w:rsid w:val="6B2D4132"/>
    <w:rsid w:val="6B792DBC"/>
    <w:rsid w:val="6B8579B3"/>
    <w:rsid w:val="6B8F59B8"/>
    <w:rsid w:val="6CBF4AFB"/>
    <w:rsid w:val="6D1578C1"/>
    <w:rsid w:val="6DE45C6A"/>
    <w:rsid w:val="6E081448"/>
    <w:rsid w:val="6EA60288"/>
    <w:rsid w:val="6EC15DBF"/>
    <w:rsid w:val="6F2312D4"/>
    <w:rsid w:val="6F4559CF"/>
    <w:rsid w:val="6F4C6CB0"/>
    <w:rsid w:val="6FE95F5B"/>
    <w:rsid w:val="70565078"/>
    <w:rsid w:val="709033AE"/>
    <w:rsid w:val="710220D3"/>
    <w:rsid w:val="718732D9"/>
    <w:rsid w:val="71A24191"/>
    <w:rsid w:val="71A62431"/>
    <w:rsid w:val="7248337C"/>
    <w:rsid w:val="725A5BD2"/>
    <w:rsid w:val="728351CD"/>
    <w:rsid w:val="72A16ED0"/>
    <w:rsid w:val="73C9344F"/>
    <w:rsid w:val="7440005C"/>
    <w:rsid w:val="74575AD3"/>
    <w:rsid w:val="74690B2B"/>
    <w:rsid w:val="74D64FAA"/>
    <w:rsid w:val="75195781"/>
    <w:rsid w:val="752D3C0A"/>
    <w:rsid w:val="75333C67"/>
    <w:rsid w:val="758A6983"/>
    <w:rsid w:val="75D508C1"/>
    <w:rsid w:val="75E46BBB"/>
    <w:rsid w:val="75FE5081"/>
    <w:rsid w:val="7659652A"/>
    <w:rsid w:val="765B5ED5"/>
    <w:rsid w:val="770C088A"/>
    <w:rsid w:val="77853DF9"/>
    <w:rsid w:val="77E43DE9"/>
    <w:rsid w:val="7877590A"/>
    <w:rsid w:val="78BA5F03"/>
    <w:rsid w:val="78BF6061"/>
    <w:rsid w:val="78D40F7F"/>
    <w:rsid w:val="79302867"/>
    <w:rsid w:val="7A205531"/>
    <w:rsid w:val="7A71110C"/>
    <w:rsid w:val="7A8C0CFC"/>
    <w:rsid w:val="7B5A76D2"/>
    <w:rsid w:val="7C4272DC"/>
    <w:rsid w:val="7C44732E"/>
    <w:rsid w:val="7C5233BC"/>
    <w:rsid w:val="7C8D026B"/>
    <w:rsid w:val="7CD22594"/>
    <w:rsid w:val="7D1C0792"/>
    <w:rsid w:val="7D412A9C"/>
    <w:rsid w:val="7DEA3F97"/>
    <w:rsid w:val="7E117389"/>
    <w:rsid w:val="7E2532C0"/>
    <w:rsid w:val="7E924F28"/>
    <w:rsid w:val="7ECA554E"/>
    <w:rsid w:val="7ED31566"/>
    <w:rsid w:val="7EFD2BDA"/>
    <w:rsid w:val="7F750AD5"/>
    <w:rsid w:val="7F904007"/>
    <w:rsid w:val="7FCB0E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szCs w:val="24"/>
    </w:rPr>
  </w:style>
  <w:style w:type="paragraph" w:styleId="6">
    <w:name w:val="Body Text Indent"/>
    <w:basedOn w:val="1"/>
    <w:qFormat/>
    <w:uiPriority w:val="0"/>
    <w:pPr>
      <w:spacing w:line="400" w:lineRule="exact"/>
      <w:ind w:left="1050" w:leftChars="150" w:hanging="735" w:hangingChars="35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theme="minorBidi"/>
      <w:sz w:val="11"/>
      <w:szCs w:val="22"/>
    </w:rPr>
  </w:style>
  <w:style w:type="paragraph" w:styleId="9">
    <w:name w:val="Balloon Text"/>
    <w:basedOn w:val="1"/>
    <w:link w:val="4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link w:val="30"/>
    <w:qFormat/>
    <w:uiPriority w:val="99"/>
    <w:pPr>
      <w:spacing w:before="240" w:after="60"/>
      <w:ind w:left="425" w:hanging="425"/>
      <w:jc w:val="center"/>
      <w:outlineLvl w:val="0"/>
    </w:pPr>
    <w:rPr>
      <w:rFonts w:ascii="Arial" w:hAnsi="Arial" w:cs="Arial"/>
      <w:b/>
      <w:bCs/>
      <w:sz w:val="32"/>
      <w:szCs w:val="32"/>
    </w:r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qFormat/>
    <w:uiPriority w:val="99"/>
    <w:rPr>
      <w:color w:val="0000FF"/>
      <w:u w:val="single"/>
    </w:rPr>
  </w:style>
  <w:style w:type="paragraph" w:customStyle="1" w:styleId="2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Text"/>
    <w:link w:val="3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答复表头"/>
    <w:basedOn w:val="29"/>
    <w:next w:val="1"/>
    <w:qFormat/>
    <w:uiPriority w:val="0"/>
    <w:pPr>
      <w:tabs>
        <w:tab w:val="left" w:pos="480"/>
      </w:tabs>
    </w:p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0">
    <w:name w:val="标题 Char"/>
    <w:basedOn w:val="18"/>
    <w:link w:val="14"/>
    <w:qFormat/>
    <w:uiPriority w:val="99"/>
    <w:rPr>
      <w:rFonts w:ascii="Arial" w:hAnsi="Arial" w:cs="Arial"/>
      <w:b/>
      <w:bCs/>
      <w:sz w:val="32"/>
      <w:szCs w:val="32"/>
    </w:rPr>
  </w:style>
  <w:style w:type="character" w:customStyle="1" w:styleId="31">
    <w:name w:val="7）页眉页脚"/>
    <w:qFormat/>
    <w:uiPriority w:val="0"/>
    <w:rPr>
      <w:rFonts w:ascii="仿宋_GB2312" w:eastAsia="仿宋_GB2312"/>
      <w:b/>
      <w:i/>
      <w:sz w:val="18"/>
      <w:vertAlign w:val="baseline"/>
    </w:rPr>
  </w:style>
  <w:style w:type="paragraph" w:customStyle="1" w:styleId="32">
    <w:name w:val="Char"/>
    <w:basedOn w:val="1"/>
    <w:qFormat/>
    <w:uiPriority w:val="0"/>
    <w:rPr>
      <w:rFonts w:ascii="Tahoma" w:hAnsi="Tahoma" w:cs="仿宋_GB2312"/>
      <w:sz w:val="24"/>
      <w:szCs w:val="28"/>
    </w:rPr>
  </w:style>
  <w:style w:type="character" w:customStyle="1" w:styleId="33">
    <w:name w:val="Default Text Char"/>
    <w:link w:val="24"/>
    <w:qFormat/>
    <w:uiPriority w:val="0"/>
    <w:rPr>
      <w:rFonts w:asciiTheme="minorHAnsi" w:hAnsiTheme="minorHAnsi" w:eastAsiaTheme="minorEastAsia" w:cstheme="minorBidi"/>
      <w:color w:val="000000"/>
      <w:kern w:val="2"/>
      <w:sz w:val="24"/>
      <w:szCs w:val="22"/>
    </w:rPr>
  </w:style>
  <w:style w:type="paragraph" w:customStyle="1" w:styleId="34">
    <w:name w:val="列出段落1"/>
    <w:basedOn w:val="1"/>
    <w:qFormat/>
    <w:uiPriority w:val="34"/>
    <w:pPr>
      <w:ind w:firstLine="420" w:firstLineChars="200"/>
    </w:pPr>
    <w:rPr>
      <w:szCs w:val="24"/>
    </w:rPr>
  </w:style>
  <w:style w:type="paragraph" w:customStyle="1" w:styleId="35">
    <w:name w:val="普通(网站)1"/>
    <w:basedOn w:val="1"/>
    <w:qFormat/>
    <w:uiPriority w:val="0"/>
    <w:pPr>
      <w:spacing w:before="100" w:beforeAutospacing="1" w:after="100" w:afterAutospacing="1"/>
      <w:jc w:val="left"/>
    </w:pPr>
    <w:rPr>
      <w:kern w:val="0"/>
      <w:sz w:val="24"/>
    </w:rPr>
  </w:style>
  <w:style w:type="paragraph" w:customStyle="1" w:styleId="36">
    <w:name w:val="UserStyle_5"/>
    <w:qFormat/>
    <w:uiPriority w:val="0"/>
    <w:pPr>
      <w:textAlignment w:val="baseline"/>
    </w:pPr>
    <w:rPr>
      <w:rFonts w:ascii="Times New Roman" w:hAnsi="Times New Roman" w:eastAsia="宋体" w:cs="Times New Roman"/>
      <w:color w:val="000000"/>
      <w:sz w:val="24"/>
      <w:lang w:val="en-US" w:eastAsia="zh-CN" w:bidi="ar-SA"/>
    </w:rPr>
  </w:style>
  <w:style w:type="character" w:customStyle="1" w:styleId="37">
    <w:name w:val="NormalCharacter"/>
    <w:link w:val="38"/>
    <w:qFormat/>
    <w:uiPriority w:val="0"/>
    <w:rPr>
      <w:rFonts w:ascii="Times New Roman" w:hAnsi="Times New Roman" w:eastAsia="宋体"/>
      <w:kern w:val="2"/>
      <w:sz w:val="21"/>
      <w:szCs w:val="24"/>
      <w:lang w:val="en-US" w:eastAsia="zh-CN" w:bidi="ar-SA"/>
    </w:rPr>
  </w:style>
  <w:style w:type="paragraph" w:customStyle="1" w:styleId="38">
    <w:name w:val="UserStyle_2"/>
    <w:basedOn w:val="1"/>
    <w:link w:val="37"/>
    <w:qFormat/>
    <w:uiPriority w:val="0"/>
    <w:pPr>
      <w:textAlignment w:val="baseline"/>
    </w:pPr>
    <w:rPr>
      <w:szCs w:val="24"/>
    </w:rPr>
  </w:style>
  <w:style w:type="paragraph" w:customStyle="1" w:styleId="39">
    <w:name w:val="[基本段落]"/>
    <w:basedOn w:val="1"/>
    <w:qFormat/>
    <w:uiPriority w:val="99"/>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 w:type="character" w:customStyle="1" w:styleId="40">
    <w:name w:val="批注框文本 Char"/>
    <w:basedOn w:val="18"/>
    <w:link w:val="9"/>
    <w:qFormat/>
    <w:uiPriority w:val="0"/>
    <w:rPr>
      <w:rFonts w:ascii="Times New Roman" w:hAnsi="Times New Roman" w:eastAsia="宋体" w:cs="Times New Roman"/>
      <w:kern w:val="2"/>
      <w:sz w:val="18"/>
      <w:szCs w:val="18"/>
    </w:rPr>
  </w:style>
  <w:style w:type="character" w:customStyle="1" w:styleId="41">
    <w:name w:val="font01"/>
    <w:basedOn w:val="18"/>
    <w:qFormat/>
    <w:uiPriority w:val="0"/>
    <w:rPr>
      <w:rFonts w:hint="eastAsia" w:ascii="宋体" w:hAnsi="宋体" w:eastAsia="宋体" w:cs="宋体"/>
      <w:color w:val="000000"/>
      <w:sz w:val="22"/>
      <w:szCs w:val="22"/>
      <w:u w:val="none"/>
    </w:rPr>
  </w:style>
  <w:style w:type="paragraph" w:customStyle="1" w:styleId="42">
    <w:name w:val="自由格式 A"/>
    <w:qFormat/>
    <w:uiPriority w:val="0"/>
    <w:rPr>
      <w:rFonts w:ascii="Helvetica" w:hAnsi="Helvetica" w:eastAsia="ヒラギノ角ゴ Pro W3" w:cs="Times New Roman"/>
      <w:color w:val="000000"/>
      <w:sz w:val="24"/>
      <w:lang w:val="en-US" w:eastAsia="zh-CN" w:bidi="ar-SA"/>
    </w:rPr>
  </w:style>
  <w:style w:type="paragraph" w:customStyle="1" w:styleId="43">
    <w:name w:val="para"/>
    <w:basedOn w:val="1"/>
    <w:qFormat/>
    <w:uiPriority w:val="0"/>
    <w:pPr>
      <w:widowControl/>
      <w:adjustRightInd w:val="0"/>
      <w:spacing w:before="160" w:line="360" w:lineRule="auto"/>
      <w:ind w:firstLine="425"/>
      <w:textAlignment w:val="baseline"/>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5355</Words>
  <Characters>30527</Characters>
  <Lines>254</Lines>
  <Paragraphs>71</Paragraphs>
  <TotalTime>48</TotalTime>
  <ScaleCrop>false</ScaleCrop>
  <LinksUpToDate>false</LinksUpToDate>
  <CharactersWithSpaces>35811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Administrator</cp:lastModifiedBy>
  <cp:lastPrinted>2021-05-12T04:34:00Z</cp:lastPrinted>
  <dcterms:modified xsi:type="dcterms:W3CDTF">2021-11-05T08:49:38Z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ECEBEF0AF5BB480AA5F71EB7F623A70B</vt:lpwstr>
  </property>
</Properties>
</file>