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bookmarkStart w:id="0" w:name="_GoBack"/>
      <w:r>
        <w:rPr>
          <w:rFonts w:hint="eastAsia"/>
          <w:b/>
          <w:color w:val="000000" w:themeColor="text1"/>
          <w:sz w:val="30"/>
          <w:szCs w:val="30"/>
          <w14:textFill>
            <w14:solidFill>
              <w14:schemeClr w14:val="tx1"/>
            </w14:solidFill>
          </w14:textFill>
        </w:rPr>
        <w:t>乌鲁木齐城市交通改善项目（二期）交通综合信息平台第三方测试验收服务</w:t>
      </w:r>
      <w:r>
        <w:rPr>
          <w:rFonts w:hint="eastAsia"/>
          <w:b/>
          <w:color w:val="000000" w:themeColor="text1"/>
          <w:sz w:val="30"/>
          <w:szCs w:val="30"/>
          <w:lang w:eastAsia="zh-CN"/>
          <w14:textFill>
            <w14:solidFill>
              <w14:schemeClr w14:val="tx1"/>
            </w14:solidFill>
          </w14:textFill>
        </w:rPr>
        <w:t>（</w:t>
      </w:r>
      <w:r>
        <w:rPr>
          <w:rFonts w:hint="eastAsia"/>
          <w:b/>
          <w:color w:val="000000" w:themeColor="text1"/>
          <w:sz w:val="30"/>
          <w:szCs w:val="30"/>
          <w14:textFill>
            <w14:solidFill>
              <w14:schemeClr w14:val="tx1"/>
            </w14:solidFill>
          </w14:textFill>
        </w:rPr>
        <w:t>密码测评</w:t>
      </w:r>
      <w:r>
        <w:rPr>
          <w:rFonts w:hint="eastAsia"/>
          <w:b/>
          <w:color w:val="000000" w:themeColor="text1"/>
          <w:sz w:val="30"/>
          <w:szCs w:val="30"/>
          <w:lang w:eastAsia="zh-CN"/>
          <w14:textFill>
            <w14:solidFill>
              <w14:schemeClr w14:val="tx1"/>
            </w14:solidFill>
          </w14:textFill>
        </w:rPr>
        <w:t>）</w:t>
      </w:r>
      <w:bookmarkEnd w:id="0"/>
      <w:r>
        <w:rPr>
          <w:rFonts w:hint="eastAsia"/>
          <w:b/>
          <w:color w:val="000000" w:themeColor="text1"/>
          <w:sz w:val="30"/>
          <w:szCs w:val="30"/>
          <w14:textFill>
            <w14:solidFill>
              <w14:schemeClr w14:val="tx1"/>
            </w14:solidFill>
          </w14:textFill>
        </w:rPr>
        <w:t>招标</w:t>
      </w:r>
      <w:r>
        <w:rPr>
          <w:rFonts w:hint="eastAsia" w:ascii="宋体" w:hAnsi="宋体" w:cs="宋体"/>
          <w:b/>
          <w:bCs/>
          <w:color w:val="000000" w:themeColor="text1"/>
          <w:sz w:val="30"/>
          <w:szCs w:val="30"/>
          <w14:textFill>
            <w14:solidFill>
              <w14:schemeClr w14:val="tx1"/>
            </w14:solidFill>
          </w14:textFill>
        </w:rPr>
        <w:t>公告</w:t>
      </w:r>
    </w:p>
    <w:p>
      <w:pPr>
        <w:autoSpaceDE w:val="0"/>
        <w:autoSpaceDN w:val="0"/>
        <w:adjustRightInd w:val="0"/>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新疆沃图恒辉建设工程项目管理有限公司受乌鲁木齐市城市综合交通项目研究中心（乌鲁木齐市轨道交通项目建设中心）的委托，对乌鲁木齐城市交通改善项目（二期）交通综合信息平台第三方测试验收服务</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密码测评</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项目进行公开招标，欢迎符合条件的投标人前来投标。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一、项目基本情况</w:t>
      </w:r>
    </w:p>
    <w:p>
      <w:pPr>
        <w:widowControl/>
        <w:spacing w:line="360" w:lineRule="auto"/>
        <w:jc w:val="left"/>
        <w:rPr>
          <w:rFonts w:hint="default" w:ascii="宋体" w:hAnsi="宋体" w:eastAsia="宋体"/>
          <w:color w:val="000000" w:themeColor="text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1、项目名称：乌鲁木齐城市交通改善项目（二期）交通综合信息平台第三方测试验收服务</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密码测评</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olor w:val="000000" w:themeColor="text1"/>
          <w14:textFill>
            <w14:solidFill>
              <w14:schemeClr w14:val="tx1"/>
            </w14:solidFill>
          </w14:textFill>
        </w:rPr>
        <w:t>2、项目编号：WTHH-ZB2021</w:t>
      </w:r>
      <w:r>
        <w:rPr>
          <w:rFonts w:hint="eastAsia" w:ascii="宋体" w:hAnsi="宋体"/>
          <w:color w:val="000000" w:themeColor="text1"/>
          <w:lang w:val="en-US" w:eastAsia="zh-CN"/>
          <w14:textFill>
            <w14:solidFill>
              <w14:schemeClr w14:val="tx1"/>
            </w14:solidFill>
          </w14:textFill>
        </w:rPr>
        <w:t>143</w:t>
      </w:r>
    </w:p>
    <w:p>
      <w:pPr>
        <w:widowControl/>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kern w:val="0"/>
          <w14:textFill>
            <w14:solidFill>
              <w14:schemeClr w14:val="tx1"/>
            </w14:solidFill>
          </w14:textFill>
        </w:rPr>
        <w:t>本项目服</w:t>
      </w:r>
      <w:r>
        <w:rPr>
          <w:rFonts w:hint="eastAsia" w:ascii="宋体" w:hAnsi="宋体" w:cs="宋体"/>
          <w:bCs/>
          <w:color w:val="000000" w:themeColor="text1"/>
          <w:kern w:val="0"/>
          <w:szCs w:val="22"/>
          <w14:textFill>
            <w14:solidFill>
              <w14:schemeClr w14:val="tx1"/>
            </w14:solidFill>
          </w14:textFill>
        </w:rPr>
        <w:t>务概算：60万元</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4、服务周期：</w:t>
      </w:r>
      <w:r>
        <w:rPr>
          <w:rFonts w:hint="eastAsia" w:ascii="宋体" w:hAnsi="宋体"/>
          <w:color w:val="000000" w:themeColor="text1"/>
          <w:kern w:val="0"/>
          <w14:textFill>
            <w14:solidFill>
              <w14:schemeClr w14:val="tx1"/>
            </w14:solidFill>
          </w14:textFill>
        </w:rPr>
        <w:t>服务商需在合同签订后，30个工作日内完成项目测评并提交项目测评报告。</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5、招标范围：对交付的“乌鲁木齐城市交通改善项目（二期）交通综合信息平台”系统进行密码测试服务。</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二、投标人资格要求：</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投标人资格要求：</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1、投标人须满足《中华人民共和国政府采购法》第二十二条要求；</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投标人参加政府采购活动应当具备下列条件： </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（一）具有独立承担民事责任的能力；（提供合法有效的法人营业执照）；</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具有良好的履约能力和健全的财务会计制度；（履约能力提供类似项目的合同原件或复印件等、财务会计制度提供参加本次政府采购活动前一个月的会计报表或上一年度的财务审计报告,成立不满一个月不需提供）；</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（三）具有履行合同所必需的设备和专业技术能力；（根据项目需求提供履行合同所必需的设备和专业技术能力的证明材料或加盖单位章的书面承诺函）；</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（四）有依法缴纳税收和社会保障资金的良好记录；（提供参加本次政府采购活动前六个月内（至少一个月）依法缴纳税收和社会保障资金的相关材料）；</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（五）参加政府采购活动前三年内，在经营活动中没有重大违法记录；（提供中国政府采购网查询截图）。</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）法律、行政法规规定的其他条件。</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注：投标人须对以上六项逐一提供证明材料或做出书面承诺函并加盖单位章；</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投标人必须是在中华人民共和国境内注册的、具有独立法人资格的企业或事业单位（投标人是企业须提供营业执照复印件，投标人是事业单位须提供事业单位法人证书复印件）；</w:t>
      </w:r>
    </w:p>
    <w:p>
      <w:pPr>
        <w:widowControl/>
        <w:numPr>
          <w:ilvl w:val="0"/>
          <w:numId w:val="0"/>
        </w:numPr>
        <w:spacing w:line="360" w:lineRule="auto"/>
        <w:jc w:val="left"/>
        <w:rPr>
          <w:rFonts w:hint="eastAsia"/>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w:t>
      </w:r>
      <w:r>
        <w:rPr>
          <w:rFonts w:hint="eastAsia"/>
        </w:rPr>
        <w:t>、中国政府采购网（www.ccgp.gov.cn）严重违法失信行为记录名单的（尚在处罚期内的）</w:t>
      </w:r>
    </w:p>
    <w:p>
      <w:pPr>
        <w:widowControl/>
        <w:numPr>
          <w:ilvl w:val="0"/>
          <w:numId w:val="1"/>
        </w:numPr>
        <w:spacing w:line="360" w:lineRule="auto"/>
        <w:jc w:val="left"/>
        <w:rPr>
          <w:rFonts w:hint="eastAsia"/>
        </w:rPr>
      </w:pPr>
      <w:r>
        <w:rPr>
          <w:rFonts w:hint="eastAsia"/>
        </w:rPr>
        <w:t>需为国家密码管理局发布的国家密码管理局公告（第42 号）中的商用密码应用安全性评估试点机构目录中的测评机构。</w:t>
      </w:r>
    </w:p>
    <w:p>
      <w:pPr>
        <w:widowControl/>
        <w:numPr>
          <w:ilvl w:val="0"/>
          <w:numId w:val="1"/>
        </w:numPr>
        <w:spacing w:line="360" w:lineRule="auto"/>
        <w:jc w:val="left"/>
        <w:rPr>
          <w:rFonts w:hint="eastAsia"/>
        </w:rPr>
      </w:pPr>
      <w:r>
        <w:rPr>
          <w:rFonts w:hint="eastAsia"/>
        </w:rPr>
        <w:t>本项目不接受联合体投标。</w:t>
      </w:r>
    </w:p>
    <w:p>
      <w:pPr>
        <w:widowControl/>
        <w:numPr>
          <w:ilvl w:val="0"/>
          <w:numId w:val="1"/>
        </w:numPr>
        <w:spacing w:line="360" w:lineRule="auto"/>
        <w:jc w:val="left"/>
        <w:rPr>
          <w:rFonts w:hint="eastAsia"/>
        </w:rPr>
      </w:pPr>
      <w:r>
        <w:rPr>
          <w:rFonts w:hint="eastAsia" w:ascii="宋体" w:hAnsi="宋体" w:cs="宋体"/>
          <w:color w:val="000000" w:themeColor="text1"/>
          <w:szCs w:val="21"/>
          <w14:textFill>
            <w14:solidFill>
              <w14:schemeClr w14:val="tx1"/>
            </w14:solidFill>
          </w14:textFill>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三、报名起止时间和领取招标文件时间及地点：2021年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日至2021年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报名</w:t>
      </w:r>
      <w:r>
        <w:rPr>
          <w:rFonts w:hint="eastAsia" w:ascii="宋体" w:hAnsi="宋体" w:cs="宋体"/>
          <w:color w:val="000000" w:themeColor="text1"/>
          <w:szCs w:val="21"/>
          <w14:textFill>
            <w14:solidFill>
              <w14:schemeClr w14:val="tx1"/>
            </w14:solidFill>
          </w14:textFill>
        </w:rPr>
        <w:t>携带法定代表人授权委托书及授权委托人身份证原件及复印件以及投标人资格要求包含的所有内容，以上所有资料须提供原件及加盖公章的复印件2份到新疆乌鲁木齐市水磨沟区万科中央公园S2栋1802报名及购买招标文件。</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四、投标文件递交截止时间、开标时间、地点：2021年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日11时00分</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地点：新疆乌鲁木齐市水磨沟区龙盛街898号万科中央公园S2栋602室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五、联系方式</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招标人：乌鲁木齐市城市综合交通项目研究中心（乌鲁木齐市轨道交通项目建设中心）</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联系人：王建</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联系电话：0991-4692795</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联系地址：乌鲁木齐市昆仑路82号</w:t>
      </w:r>
    </w:p>
    <w:p>
      <w:pPr>
        <w:widowControl/>
        <w:spacing w:line="360" w:lineRule="auto"/>
        <w:jc w:val="left"/>
        <w:rPr>
          <w:rFonts w:ascii="宋体" w:hAnsi="宋体" w:cs="宋体"/>
          <w:color w:val="000000" w:themeColor="text1"/>
          <w:szCs w:val="21"/>
          <w14:textFill>
            <w14:solidFill>
              <w14:schemeClr w14:val="tx1"/>
            </w14:solidFill>
          </w14:textFill>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联系人：马丽燕 </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联系电话：17690800968</w:t>
      </w:r>
    </w:p>
    <w:p>
      <w:r>
        <w:rPr>
          <w:rFonts w:hint="eastAsia" w:ascii="宋体" w:hAnsi="宋体" w:cs="宋体"/>
          <w:color w:val="000000" w:themeColor="text1"/>
          <w:szCs w:val="21"/>
          <w14:textFill>
            <w14:solidFill>
              <w14:schemeClr w14:val="tx1"/>
            </w14:solidFill>
          </w14:textFill>
        </w:rPr>
        <w:t>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BDE1C"/>
    <w:multiLevelType w:val="singleLevel"/>
    <w:tmpl w:val="EBEBDE1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3558B"/>
    <w:rsid w:val="3C98247C"/>
    <w:rsid w:val="4C5E66E4"/>
    <w:rsid w:val="6123558B"/>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仿宋" w:cs="宋体"/>
      <w:sz w:val="24"/>
      <w:lang w:val="zh-CN" w:bidi="zh-CN"/>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2021-11-09T09:37:00Z</dcterms:created>
  <dc:creator>小马儿</dc:creator>
  <cp:lastModifiedBy>小马儿</cp:lastModifiedBy>
  <dcterms:modified xsi:type="dcterms:W3CDTF">2021-11-09T09:37:36Z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A3D5EBD3643D42A1AC179B9C20E60A48</vt:lpwstr>
  </property>
</Properties>
</file>