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default" w:ascii="Times New Roman" w:hAnsi="Times New Roman" w:cs="Times New Roman"/>
          <w:color w:val="auto"/>
          <w:sz w:val="52"/>
        </w:rPr>
      </w:pPr>
    </w:p>
    <w:p>
      <w:pPr>
        <w:jc w:val="center"/>
        <w:rPr>
          <w:rFonts w:hint="default" w:ascii="Times New Roman" w:hAnsi="Times New Roman" w:cs="Times New Roman"/>
          <w:color w:val="auto"/>
          <w:sz w:val="52"/>
        </w:rPr>
      </w:pPr>
    </w:p>
    <w:p>
      <w:pPr>
        <w:pStyle w:val="2"/>
        <w:rPr>
          <w:rFonts w:hint="default" w:ascii="Times New Roman" w:hAnsi="Times New Roman" w:cs="Times New Roman"/>
        </w:rPr>
      </w:pPr>
    </w:p>
    <w:p>
      <w:pPr>
        <w:pStyle w:val="2"/>
        <w:rPr>
          <w:rFonts w:hint="default" w:ascii="Times New Roman" w:hAnsi="Times New Roman" w:cs="Times New Roman"/>
        </w:rPr>
      </w:pPr>
    </w:p>
    <w:p>
      <w:pPr>
        <w:jc w:val="center"/>
        <w:rPr>
          <w:rFonts w:hint="eastAsia" w:cs="Times New Roman"/>
          <w:color w:val="auto"/>
          <w:spacing w:val="0"/>
          <w:w w:val="90"/>
          <w:sz w:val="48"/>
          <w:szCs w:val="21"/>
          <w:lang w:val="en-US" w:eastAsia="zh-CN"/>
        </w:rPr>
      </w:pPr>
      <w:r>
        <w:rPr>
          <w:rFonts w:hint="eastAsia" w:cs="Times New Roman"/>
          <w:color w:val="auto"/>
          <w:spacing w:val="0"/>
          <w:w w:val="90"/>
          <w:sz w:val="48"/>
          <w:szCs w:val="21"/>
          <w:lang w:val="en-US" w:eastAsia="zh-CN"/>
        </w:rPr>
        <w:t>新疆准东开发区五彩培训学校二号楼改造项目</w:t>
      </w:r>
    </w:p>
    <w:p>
      <w:pPr>
        <w:jc w:val="center"/>
        <w:rPr>
          <w:rFonts w:hint="eastAsia" w:ascii="Times New Roman" w:hAnsi="Times New Roman" w:eastAsia="宋体" w:cs="Times New Roman"/>
          <w:color w:val="auto"/>
          <w:spacing w:val="0"/>
          <w:w w:val="90"/>
          <w:sz w:val="48"/>
          <w:szCs w:val="21"/>
          <w:lang w:val="en-US" w:eastAsia="zh-CN"/>
        </w:rPr>
      </w:pPr>
      <w:r>
        <w:rPr>
          <w:rFonts w:hint="eastAsia" w:cs="Times New Roman"/>
          <w:color w:val="auto"/>
          <w:spacing w:val="0"/>
          <w:w w:val="90"/>
          <w:sz w:val="48"/>
          <w:szCs w:val="21"/>
          <w:lang w:val="en-US" w:eastAsia="zh-CN"/>
        </w:rPr>
        <w:t>（设计）</w:t>
      </w:r>
    </w:p>
    <w:p>
      <w:pPr>
        <w:jc w:val="center"/>
        <w:rPr>
          <w:rFonts w:hint="default" w:ascii="Times New Roman" w:hAnsi="Times New Roman" w:cs="Times New Roman"/>
          <w:color w:val="auto"/>
          <w:spacing w:val="-23"/>
          <w:w w:val="90"/>
          <w:sz w:val="48"/>
          <w:szCs w:val="21"/>
          <w:lang w:eastAsia="zh-CN"/>
        </w:rPr>
      </w:pPr>
    </w:p>
    <w:p>
      <w:pPr>
        <w:pStyle w:val="2"/>
        <w:rPr>
          <w:rFonts w:hint="default" w:ascii="Times New Roman" w:hAnsi="Times New Roman" w:cs="Times New Roman"/>
        </w:rPr>
      </w:pPr>
    </w:p>
    <w:p>
      <w:pPr>
        <w:jc w:val="center"/>
        <w:rPr>
          <w:rFonts w:hint="default" w:ascii="Times New Roman" w:hAnsi="Times New Roman" w:cs="Times New Roman"/>
          <w:color w:val="auto"/>
          <w:sz w:val="72"/>
        </w:rPr>
      </w:pPr>
      <w:r>
        <w:rPr>
          <w:rFonts w:hint="default" w:ascii="Times New Roman" w:hAnsi="Times New Roman" w:cs="Times New Roman"/>
          <w:color w:val="auto"/>
          <w:sz w:val="72"/>
        </w:rPr>
        <w:t>竞争性谈判文件</w:t>
      </w:r>
    </w:p>
    <w:p>
      <w:pPr>
        <w:jc w:val="center"/>
        <w:rPr>
          <w:rFonts w:hint="default" w:ascii="Times New Roman" w:hAnsi="Times New Roman" w:cs="Times New Roman"/>
          <w:color w:val="auto"/>
          <w:sz w:val="32"/>
          <w:highlight w:val="none"/>
        </w:rPr>
      </w:pPr>
    </w:p>
    <w:p>
      <w:pPr>
        <w:jc w:val="center"/>
        <w:rPr>
          <w:rFonts w:hint="default" w:ascii="Times New Roman" w:hAnsi="Times New Roman" w:eastAsia="宋体" w:cs="Times New Roman"/>
          <w:color w:val="auto"/>
          <w:sz w:val="32"/>
          <w:highlight w:val="none"/>
          <w:lang w:val="en-US" w:eastAsia="zh-CN"/>
        </w:rPr>
      </w:pPr>
      <w:r>
        <w:rPr>
          <w:rFonts w:hint="default" w:ascii="Times New Roman" w:hAnsi="Times New Roman" w:cs="Times New Roman"/>
          <w:color w:val="auto"/>
          <w:sz w:val="32"/>
          <w:highlight w:val="none"/>
        </w:rPr>
        <w:t>文件编号：XJJY/202</w:t>
      </w:r>
      <w:r>
        <w:rPr>
          <w:rFonts w:hint="default" w:ascii="Times New Roman" w:hAnsi="Times New Roman" w:cs="Times New Roman"/>
          <w:color w:val="auto"/>
          <w:sz w:val="32"/>
          <w:highlight w:val="none"/>
          <w:lang w:val="en-US" w:eastAsia="zh-CN"/>
        </w:rPr>
        <w:t>1</w:t>
      </w:r>
      <w:r>
        <w:rPr>
          <w:rFonts w:hint="default" w:ascii="Times New Roman" w:hAnsi="Times New Roman" w:cs="Times New Roman"/>
          <w:color w:val="auto"/>
          <w:sz w:val="32"/>
          <w:highlight w:val="none"/>
        </w:rPr>
        <w:t>-</w:t>
      </w:r>
      <w:r>
        <w:rPr>
          <w:rFonts w:hint="default" w:ascii="Times New Roman" w:hAnsi="Times New Roman" w:cs="Times New Roman"/>
          <w:color w:val="auto"/>
          <w:sz w:val="32"/>
          <w:highlight w:val="none"/>
          <w:lang w:val="en-US" w:eastAsia="zh-CN"/>
        </w:rPr>
        <w:t>0</w:t>
      </w:r>
      <w:r>
        <w:rPr>
          <w:rFonts w:hint="eastAsia" w:cs="Times New Roman"/>
          <w:color w:val="auto"/>
          <w:sz w:val="32"/>
          <w:highlight w:val="none"/>
          <w:lang w:val="en-US" w:eastAsia="zh-CN"/>
        </w:rPr>
        <w:t>93</w:t>
      </w:r>
    </w:p>
    <w:p>
      <w:pPr>
        <w:ind w:firstLine="848" w:firstLineChars="233"/>
        <w:jc w:val="left"/>
        <w:rPr>
          <w:rFonts w:hint="default" w:ascii="Times New Roman" w:hAnsi="Times New Roman" w:cs="Times New Roman"/>
          <w:color w:val="auto"/>
          <w:spacing w:val="32"/>
          <w:sz w:val="30"/>
        </w:rPr>
      </w:pPr>
    </w:p>
    <w:p>
      <w:pPr>
        <w:ind w:firstLine="848" w:firstLineChars="233"/>
        <w:jc w:val="left"/>
        <w:rPr>
          <w:rFonts w:hint="default" w:ascii="Times New Roman" w:hAnsi="Times New Roman" w:cs="Times New Roman"/>
          <w:color w:val="auto"/>
          <w:spacing w:val="32"/>
          <w:sz w:val="30"/>
        </w:rPr>
      </w:pPr>
    </w:p>
    <w:p>
      <w:pPr>
        <w:pStyle w:val="2"/>
        <w:rPr>
          <w:rFonts w:hint="default" w:ascii="Times New Roman" w:hAnsi="Times New Roman" w:cs="Times New Roman"/>
          <w:color w:val="auto"/>
          <w:spacing w:val="32"/>
          <w:sz w:val="30"/>
        </w:rPr>
      </w:pPr>
    </w:p>
    <w:p>
      <w:pPr>
        <w:rPr>
          <w:rFonts w:hint="default" w:ascii="Times New Roman" w:hAnsi="Times New Roman" w:cs="Times New Roman"/>
          <w:color w:val="auto"/>
          <w:spacing w:val="32"/>
          <w:sz w:val="30"/>
        </w:rPr>
      </w:pPr>
    </w:p>
    <w:p>
      <w:pPr>
        <w:pStyle w:val="2"/>
        <w:rPr>
          <w:rFonts w:hint="default" w:ascii="Times New Roman" w:hAnsi="Times New Roman" w:cs="Times New Roman"/>
          <w:color w:val="auto"/>
          <w:spacing w:val="32"/>
          <w:sz w:val="30"/>
        </w:rPr>
      </w:pPr>
    </w:p>
    <w:p>
      <w:pPr>
        <w:rPr>
          <w:rFonts w:hint="default" w:ascii="Times New Roman" w:hAnsi="Times New Roman" w:cs="Times New Roman"/>
        </w:rPr>
      </w:pPr>
    </w:p>
    <w:p>
      <w:pPr>
        <w:rPr>
          <w:rFonts w:hint="default" w:ascii="Times New Roman" w:hAnsi="Times New Roman" w:cs="Times New Roman"/>
          <w:color w:val="auto"/>
          <w:spacing w:val="32"/>
          <w:sz w:val="30"/>
        </w:rPr>
      </w:pPr>
    </w:p>
    <w:p>
      <w:pPr>
        <w:pStyle w:val="2"/>
        <w:rPr>
          <w:rFonts w:hint="default" w:ascii="Times New Roman" w:hAnsi="Times New Roman" w:cs="Times New Roman"/>
          <w:color w:val="auto"/>
          <w:spacing w:val="32"/>
          <w:sz w:val="30"/>
        </w:rPr>
      </w:pPr>
    </w:p>
    <w:p>
      <w:pPr>
        <w:ind w:firstLine="848" w:firstLineChars="233"/>
        <w:jc w:val="left"/>
        <w:rPr>
          <w:rFonts w:hint="default" w:ascii="Times New Roman" w:hAnsi="Times New Roman" w:cs="Times New Roman"/>
          <w:color w:val="auto"/>
          <w:spacing w:val="32"/>
          <w:sz w:val="30"/>
        </w:rPr>
      </w:pPr>
    </w:p>
    <w:p>
      <w:pPr>
        <w:ind w:firstLine="848" w:firstLineChars="233"/>
        <w:jc w:val="left"/>
        <w:rPr>
          <w:rFonts w:hint="default" w:ascii="Times New Roman" w:hAnsi="Times New Roman" w:cs="Times New Roman"/>
          <w:color w:val="auto"/>
          <w:spacing w:val="32"/>
          <w:sz w:val="30"/>
        </w:rPr>
      </w:pPr>
    </w:p>
    <w:p>
      <w:pPr>
        <w:ind w:firstLine="838" w:firstLineChars="262"/>
        <w:rPr>
          <w:rFonts w:hint="default" w:ascii="Times New Roman" w:hAnsi="Times New Roman" w:cs="Times New Roman"/>
          <w:sz w:val="32"/>
          <w:szCs w:val="32"/>
        </w:rPr>
      </w:pPr>
      <w:r>
        <w:rPr>
          <w:rFonts w:hint="default" w:ascii="Times New Roman" w:hAnsi="Times New Roman" w:cs="Times New Roman"/>
          <w:sz w:val="32"/>
          <w:szCs w:val="32"/>
        </w:rPr>
        <w:t>采</w:t>
      </w: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rPr>
        <w:t>购</w:t>
      </w: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rPr>
        <w:t>人：</w:t>
      </w:r>
      <w:r>
        <w:rPr>
          <w:rFonts w:hint="eastAsia" w:cs="Times New Roman"/>
          <w:sz w:val="32"/>
          <w:szCs w:val="32"/>
          <w:u w:val="single"/>
          <w:lang w:val="en-US" w:eastAsia="zh-CN"/>
        </w:rPr>
        <w:t>新疆准东经济技术开发区人力资源和社会保障局</w:t>
      </w:r>
      <w:r>
        <w:rPr>
          <w:rFonts w:hint="default" w:ascii="Times New Roman" w:hAnsi="Times New Roman" w:cs="Times New Roman"/>
          <w:sz w:val="32"/>
          <w:szCs w:val="32"/>
        </w:rPr>
        <w:t>（公章）</w:t>
      </w:r>
    </w:p>
    <w:p>
      <w:pPr>
        <w:pStyle w:val="2"/>
        <w:rPr>
          <w:rFonts w:hint="default" w:ascii="Times New Roman" w:hAnsi="Times New Roman" w:cs="Times New Roman"/>
        </w:rPr>
      </w:pPr>
    </w:p>
    <w:p>
      <w:pPr>
        <w:ind w:firstLine="838" w:firstLineChars="262"/>
        <w:rPr>
          <w:rFonts w:hint="default" w:ascii="Times New Roman" w:hAnsi="Times New Roman" w:cs="Times New Roman"/>
          <w:sz w:val="32"/>
          <w:szCs w:val="32"/>
        </w:rPr>
      </w:pPr>
    </w:p>
    <w:p>
      <w:pPr>
        <w:ind w:firstLine="838" w:firstLineChars="262"/>
        <w:rPr>
          <w:rFonts w:hint="default" w:ascii="Times New Roman" w:hAnsi="Times New Roman" w:cs="Times New Roman"/>
          <w:sz w:val="32"/>
          <w:szCs w:val="32"/>
        </w:rPr>
      </w:pPr>
      <w:r>
        <w:rPr>
          <w:rFonts w:hint="default" w:ascii="Times New Roman" w:hAnsi="Times New Roman" w:cs="Times New Roman"/>
          <w:sz w:val="32"/>
          <w:szCs w:val="32"/>
        </w:rPr>
        <w:t>采购代理机构：</w:t>
      </w:r>
      <w:r>
        <w:rPr>
          <w:rFonts w:hint="default" w:ascii="Times New Roman" w:hAnsi="Times New Roman" w:cs="Times New Roman"/>
          <w:sz w:val="32"/>
          <w:szCs w:val="32"/>
          <w:u w:val="single"/>
        </w:rPr>
        <w:t>新疆建业建设工程项目管理有限公司</w:t>
      </w:r>
      <w:r>
        <w:rPr>
          <w:rFonts w:hint="default" w:ascii="Times New Roman" w:hAnsi="Times New Roman" w:cs="Times New Roman"/>
          <w:sz w:val="32"/>
          <w:szCs w:val="32"/>
        </w:rPr>
        <w:t>（公章）</w:t>
      </w:r>
    </w:p>
    <w:p>
      <w:pPr>
        <w:rPr>
          <w:rFonts w:hint="default" w:ascii="Times New Roman" w:hAnsi="Times New Roman" w:cs="Times New Roman"/>
          <w:color w:val="auto"/>
          <w:sz w:val="32"/>
          <w:szCs w:val="32"/>
        </w:rPr>
      </w:pPr>
    </w:p>
    <w:p>
      <w:pPr>
        <w:jc w:val="center"/>
        <w:rPr>
          <w:rFonts w:hint="default" w:ascii="Times New Roman" w:hAnsi="Times New Roman" w:cs="Times New Roman"/>
          <w:color w:val="auto"/>
          <w:sz w:val="32"/>
          <w:szCs w:val="32"/>
        </w:rPr>
      </w:pPr>
    </w:p>
    <w:p>
      <w:pPr>
        <w:jc w:val="center"/>
        <w:rPr>
          <w:rFonts w:hint="default" w:ascii="Times New Roman" w:hAnsi="Times New Roman" w:cs="Times New Roman"/>
          <w:color w:val="auto"/>
          <w:sz w:val="32"/>
        </w:rPr>
      </w:pPr>
      <w:r>
        <w:rPr>
          <w:rFonts w:hint="default" w:ascii="Times New Roman" w:hAnsi="Times New Roman" w:cs="Times New Roman"/>
          <w:color w:val="auto"/>
          <w:sz w:val="32"/>
          <w:szCs w:val="32"/>
        </w:rPr>
        <w:t>202</w:t>
      </w:r>
      <w:r>
        <w:rPr>
          <w:rFonts w:hint="default" w:ascii="Times New Roman" w:hAnsi="Times New Roman" w:cs="Times New Roman"/>
          <w:color w:val="auto"/>
          <w:sz w:val="32"/>
          <w:szCs w:val="32"/>
          <w:lang w:val="en-US" w:eastAsia="zh-CN"/>
        </w:rPr>
        <w:t>1</w:t>
      </w:r>
      <w:r>
        <w:rPr>
          <w:rFonts w:hint="default" w:ascii="Times New Roman" w:hAnsi="Times New Roman" w:cs="Times New Roman"/>
          <w:color w:val="auto"/>
          <w:sz w:val="32"/>
          <w:szCs w:val="32"/>
        </w:rPr>
        <w:t>年</w:t>
      </w:r>
      <w:r>
        <w:rPr>
          <w:rFonts w:hint="default" w:ascii="Times New Roman" w:hAnsi="Times New Roman" w:cs="Times New Roman"/>
          <w:color w:val="auto"/>
          <w:sz w:val="32"/>
          <w:szCs w:val="32"/>
          <w:lang w:val="en-US" w:eastAsia="zh-CN"/>
        </w:rPr>
        <w:t>1</w:t>
      </w:r>
      <w:r>
        <w:rPr>
          <w:rFonts w:hint="eastAsia" w:cs="Times New Roman"/>
          <w:color w:val="auto"/>
          <w:sz w:val="32"/>
          <w:szCs w:val="32"/>
          <w:lang w:val="en-US" w:eastAsia="zh-CN"/>
        </w:rPr>
        <w:t>1</w:t>
      </w:r>
      <w:r>
        <w:rPr>
          <w:rFonts w:hint="default" w:ascii="Times New Roman" w:hAnsi="Times New Roman" w:cs="Times New Roman"/>
          <w:color w:val="auto"/>
          <w:sz w:val="32"/>
          <w:szCs w:val="32"/>
        </w:rPr>
        <w:t>月</w:t>
      </w:r>
    </w:p>
    <w:p>
      <w:pPr>
        <w:rPr>
          <w:rFonts w:hint="default" w:ascii="Times New Roman" w:hAnsi="Times New Roman" w:eastAsia="宋体" w:cs="Times New Roman"/>
          <w:color w:val="000000"/>
          <w:kern w:val="2"/>
          <w:sz w:val="21"/>
          <w:szCs w:val="20"/>
          <w:lang w:val="zh-CN"/>
        </w:rPr>
      </w:pPr>
      <w:r>
        <w:rPr>
          <w:rFonts w:hint="default" w:ascii="Times New Roman" w:hAnsi="Times New Roman" w:eastAsia="宋体" w:cs="Times New Roman"/>
          <w:color w:val="000000"/>
          <w:kern w:val="2"/>
          <w:sz w:val="21"/>
          <w:szCs w:val="20"/>
          <w:lang w:val="zh-CN"/>
        </w:rPr>
        <w:br w:type="page"/>
      </w:r>
    </w:p>
    <w:p>
      <w:pPr>
        <w:rPr>
          <w:rFonts w:hint="default"/>
          <w:lang w:val="zh-CN"/>
        </w:rPr>
      </w:pPr>
    </w:p>
    <w:sdt>
      <w:sdtPr>
        <w:rPr>
          <w:rFonts w:hint="default" w:ascii="Times New Roman" w:hAnsi="Times New Roman" w:eastAsia="宋体" w:cs="Times New Roman"/>
          <w:color w:val="000000"/>
          <w:kern w:val="2"/>
          <w:sz w:val="21"/>
          <w:szCs w:val="20"/>
          <w:lang w:val="zh-CN"/>
        </w:rPr>
        <w:id w:val="1416588354"/>
      </w:sdtPr>
      <w:sdtEndPr>
        <w:rPr>
          <w:rFonts w:hint="default" w:ascii="Times New Roman" w:hAnsi="Times New Roman" w:eastAsia="宋体" w:cs="Times New Roman"/>
          <w:b/>
          <w:bCs/>
          <w:color w:val="000000"/>
          <w:kern w:val="2"/>
          <w:sz w:val="24"/>
          <w:szCs w:val="24"/>
          <w:lang w:val="zh-CN"/>
        </w:rPr>
      </w:sdtEndPr>
      <w:sdtContent>
        <w:p>
          <w:pPr>
            <w:pStyle w:val="165"/>
            <w:snapToGrid w:val="0"/>
            <w:spacing w:before="0" w:line="240" w:lineRule="auto"/>
            <w:jc w:val="center"/>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lang w:val="zh-CN"/>
            </w:rPr>
            <w:t>目录</w:t>
          </w:r>
        </w:p>
        <w:p>
          <w:pPr>
            <w:pStyle w:val="46"/>
            <w:tabs>
              <w:tab w:val="right" w:leader="dot" w:pos="9638"/>
            </w:tabs>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TOC \o "1-3" \h \z \u </w:instrText>
          </w:r>
          <w:r>
            <w:rPr>
              <w:rFonts w:hint="default" w:ascii="Times New Roman" w:hAnsi="Times New Roman" w:cs="Times New Roman"/>
              <w:sz w:val="24"/>
              <w:szCs w:val="24"/>
            </w:rPr>
            <w:fldChar w:fldCharType="separate"/>
          </w:r>
          <w:r>
            <w:rPr>
              <w:rFonts w:hint="default" w:ascii="Times New Roman" w:hAnsi="Times New Roman" w:cs="Times New Roman"/>
              <w:szCs w:val="24"/>
            </w:rPr>
            <w:fldChar w:fldCharType="begin"/>
          </w:r>
          <w:r>
            <w:rPr>
              <w:rFonts w:hint="default" w:ascii="Times New Roman" w:hAnsi="Times New Roman" w:cs="Times New Roman"/>
              <w:szCs w:val="24"/>
            </w:rPr>
            <w:instrText xml:space="preserve"> HYPERLINK \l _Toc9126 </w:instrText>
          </w:r>
          <w:r>
            <w:rPr>
              <w:rFonts w:hint="default" w:ascii="Times New Roman" w:hAnsi="Times New Roman" w:cs="Times New Roman"/>
              <w:szCs w:val="24"/>
            </w:rPr>
            <w:fldChar w:fldCharType="separate"/>
          </w:r>
          <w:r>
            <w:rPr>
              <w:rFonts w:hint="default" w:ascii="Times New Roman" w:hAnsi="Times New Roman" w:cs="Times New Roman"/>
            </w:rPr>
            <w:t>供应商须知前附表</w:t>
          </w:r>
          <w:r>
            <w:tab/>
          </w:r>
          <w:r>
            <w:fldChar w:fldCharType="begin"/>
          </w:r>
          <w:r>
            <w:instrText xml:space="preserve"> PAGEREF _Toc9126 \h </w:instrText>
          </w:r>
          <w:r>
            <w:fldChar w:fldCharType="separate"/>
          </w:r>
          <w:r>
            <w:t>2</w:t>
          </w:r>
          <w:r>
            <w:fldChar w:fldCharType="end"/>
          </w:r>
          <w:r>
            <w:rPr>
              <w:rFonts w:hint="default" w:ascii="Times New Roman" w:hAnsi="Times New Roman" w:cs="Times New Roman"/>
              <w:szCs w:val="24"/>
            </w:rPr>
            <w:fldChar w:fldCharType="end"/>
          </w:r>
        </w:p>
        <w:p>
          <w:pPr>
            <w:pStyle w:val="46"/>
            <w:tabs>
              <w:tab w:val="right" w:leader="dot" w:pos="9638"/>
            </w:tabs>
          </w:pPr>
          <w:r>
            <w:rPr>
              <w:rFonts w:hint="default" w:ascii="Times New Roman" w:hAnsi="Times New Roman" w:cs="Times New Roman"/>
              <w:bCs/>
              <w:szCs w:val="24"/>
              <w:lang w:val="zh-CN"/>
            </w:rPr>
            <w:fldChar w:fldCharType="begin"/>
          </w:r>
          <w:r>
            <w:rPr>
              <w:rFonts w:hint="default" w:ascii="Times New Roman" w:hAnsi="Times New Roman" w:cs="Times New Roman"/>
              <w:bCs/>
              <w:szCs w:val="24"/>
              <w:lang w:val="zh-CN"/>
            </w:rPr>
            <w:instrText xml:space="preserve"> HYPERLINK \l _Toc28962 </w:instrText>
          </w:r>
          <w:r>
            <w:rPr>
              <w:rFonts w:hint="default" w:ascii="Times New Roman" w:hAnsi="Times New Roman" w:cs="Times New Roman"/>
              <w:bCs/>
              <w:szCs w:val="24"/>
              <w:lang w:val="zh-CN"/>
            </w:rPr>
            <w:fldChar w:fldCharType="separate"/>
          </w:r>
          <w:r>
            <w:rPr>
              <w:rFonts w:hint="default" w:ascii="Times New Roman" w:hAnsi="Times New Roman" w:cs="Times New Roman"/>
            </w:rPr>
            <w:t>第一章  供应商须知</w:t>
          </w:r>
          <w:r>
            <w:tab/>
          </w:r>
          <w:r>
            <w:fldChar w:fldCharType="begin"/>
          </w:r>
          <w:r>
            <w:instrText xml:space="preserve"> PAGEREF _Toc28962 \h </w:instrText>
          </w:r>
          <w:r>
            <w:fldChar w:fldCharType="separate"/>
          </w:r>
          <w:r>
            <w:t>4</w:t>
          </w:r>
          <w:r>
            <w:fldChar w:fldCharType="end"/>
          </w:r>
          <w:r>
            <w:rPr>
              <w:rFonts w:hint="default" w:ascii="Times New Roman" w:hAnsi="Times New Roman" w:cs="Times New Roman"/>
              <w:bCs/>
              <w:szCs w:val="24"/>
              <w:lang w:val="zh-CN"/>
            </w:rPr>
            <w:fldChar w:fldCharType="end"/>
          </w:r>
        </w:p>
        <w:p>
          <w:pPr>
            <w:pStyle w:val="53"/>
            <w:tabs>
              <w:tab w:val="right" w:leader="dot" w:pos="9638"/>
            </w:tabs>
          </w:pPr>
          <w:r>
            <w:rPr>
              <w:rFonts w:hint="default" w:ascii="Times New Roman" w:hAnsi="Times New Roman" w:cs="Times New Roman"/>
              <w:bCs/>
              <w:szCs w:val="24"/>
              <w:lang w:val="zh-CN"/>
            </w:rPr>
            <w:fldChar w:fldCharType="begin"/>
          </w:r>
          <w:r>
            <w:rPr>
              <w:rFonts w:hint="default" w:ascii="Times New Roman" w:hAnsi="Times New Roman" w:cs="Times New Roman"/>
              <w:bCs/>
              <w:szCs w:val="24"/>
              <w:lang w:val="zh-CN"/>
            </w:rPr>
            <w:instrText xml:space="preserve"> HYPERLINK \l _Toc7813 </w:instrText>
          </w:r>
          <w:r>
            <w:rPr>
              <w:rFonts w:hint="default" w:ascii="Times New Roman" w:hAnsi="Times New Roman" w:cs="Times New Roman"/>
              <w:bCs/>
              <w:szCs w:val="24"/>
              <w:lang w:val="zh-CN"/>
            </w:rPr>
            <w:fldChar w:fldCharType="separate"/>
          </w:r>
          <w:r>
            <w:rPr>
              <w:rFonts w:hint="default" w:ascii="Times New Roman" w:hAnsi="Times New Roman" w:cs="Times New Roman"/>
            </w:rPr>
            <w:t>1、定义</w:t>
          </w:r>
          <w:r>
            <w:tab/>
          </w:r>
          <w:r>
            <w:fldChar w:fldCharType="begin"/>
          </w:r>
          <w:r>
            <w:instrText xml:space="preserve"> PAGEREF _Toc7813 \h </w:instrText>
          </w:r>
          <w:r>
            <w:fldChar w:fldCharType="separate"/>
          </w:r>
          <w:r>
            <w:t>4</w:t>
          </w:r>
          <w:r>
            <w:fldChar w:fldCharType="end"/>
          </w:r>
          <w:r>
            <w:rPr>
              <w:rFonts w:hint="default" w:ascii="Times New Roman" w:hAnsi="Times New Roman" w:cs="Times New Roman"/>
              <w:bCs/>
              <w:szCs w:val="24"/>
              <w:lang w:val="zh-CN"/>
            </w:rPr>
            <w:fldChar w:fldCharType="end"/>
          </w:r>
        </w:p>
        <w:p>
          <w:pPr>
            <w:pStyle w:val="53"/>
            <w:tabs>
              <w:tab w:val="right" w:leader="dot" w:pos="9638"/>
            </w:tabs>
          </w:pPr>
          <w:r>
            <w:rPr>
              <w:rFonts w:hint="default" w:ascii="Times New Roman" w:hAnsi="Times New Roman" w:cs="Times New Roman"/>
              <w:bCs/>
              <w:szCs w:val="24"/>
              <w:lang w:val="zh-CN"/>
            </w:rPr>
            <w:fldChar w:fldCharType="begin"/>
          </w:r>
          <w:r>
            <w:rPr>
              <w:rFonts w:hint="default" w:ascii="Times New Roman" w:hAnsi="Times New Roman" w:cs="Times New Roman"/>
              <w:bCs/>
              <w:szCs w:val="24"/>
              <w:lang w:val="zh-CN"/>
            </w:rPr>
            <w:instrText xml:space="preserve"> HYPERLINK \l _Toc8838 </w:instrText>
          </w:r>
          <w:r>
            <w:rPr>
              <w:rFonts w:hint="default" w:ascii="Times New Roman" w:hAnsi="Times New Roman" w:cs="Times New Roman"/>
              <w:bCs/>
              <w:szCs w:val="24"/>
              <w:lang w:val="zh-CN"/>
            </w:rPr>
            <w:fldChar w:fldCharType="separate"/>
          </w:r>
          <w:r>
            <w:rPr>
              <w:rFonts w:hint="default" w:ascii="Times New Roman" w:hAnsi="Times New Roman" w:cs="Times New Roman"/>
            </w:rPr>
            <w:t>2、合格的供应商</w:t>
          </w:r>
          <w:r>
            <w:tab/>
          </w:r>
          <w:r>
            <w:fldChar w:fldCharType="begin"/>
          </w:r>
          <w:r>
            <w:instrText xml:space="preserve"> PAGEREF _Toc8838 \h </w:instrText>
          </w:r>
          <w:r>
            <w:fldChar w:fldCharType="separate"/>
          </w:r>
          <w:r>
            <w:t>4</w:t>
          </w:r>
          <w:r>
            <w:fldChar w:fldCharType="end"/>
          </w:r>
          <w:r>
            <w:rPr>
              <w:rFonts w:hint="default" w:ascii="Times New Roman" w:hAnsi="Times New Roman" w:cs="Times New Roman"/>
              <w:bCs/>
              <w:szCs w:val="24"/>
              <w:lang w:val="zh-CN"/>
            </w:rPr>
            <w:fldChar w:fldCharType="end"/>
          </w:r>
        </w:p>
        <w:p>
          <w:pPr>
            <w:pStyle w:val="53"/>
            <w:tabs>
              <w:tab w:val="right" w:leader="dot" w:pos="9638"/>
            </w:tabs>
          </w:pPr>
          <w:r>
            <w:rPr>
              <w:rFonts w:hint="default" w:ascii="Times New Roman" w:hAnsi="Times New Roman" w:cs="Times New Roman"/>
              <w:bCs/>
              <w:szCs w:val="24"/>
              <w:lang w:val="zh-CN"/>
            </w:rPr>
            <w:fldChar w:fldCharType="begin"/>
          </w:r>
          <w:r>
            <w:rPr>
              <w:rFonts w:hint="default" w:ascii="Times New Roman" w:hAnsi="Times New Roman" w:cs="Times New Roman"/>
              <w:bCs/>
              <w:szCs w:val="24"/>
              <w:lang w:val="zh-CN"/>
            </w:rPr>
            <w:instrText xml:space="preserve"> HYPERLINK \l _Toc18680 </w:instrText>
          </w:r>
          <w:r>
            <w:rPr>
              <w:rFonts w:hint="default" w:ascii="Times New Roman" w:hAnsi="Times New Roman" w:cs="Times New Roman"/>
              <w:bCs/>
              <w:szCs w:val="24"/>
              <w:lang w:val="zh-CN"/>
            </w:rPr>
            <w:fldChar w:fldCharType="separate"/>
          </w:r>
          <w:r>
            <w:rPr>
              <w:rFonts w:hint="default" w:ascii="Times New Roman" w:hAnsi="Times New Roman" w:cs="Times New Roman"/>
            </w:rPr>
            <w:t>3、资格审查</w:t>
          </w:r>
          <w:r>
            <w:tab/>
          </w:r>
          <w:r>
            <w:fldChar w:fldCharType="begin"/>
          </w:r>
          <w:r>
            <w:instrText xml:space="preserve"> PAGEREF _Toc18680 \h </w:instrText>
          </w:r>
          <w:r>
            <w:fldChar w:fldCharType="separate"/>
          </w:r>
          <w:r>
            <w:t>5</w:t>
          </w:r>
          <w:r>
            <w:fldChar w:fldCharType="end"/>
          </w:r>
          <w:r>
            <w:rPr>
              <w:rFonts w:hint="default" w:ascii="Times New Roman" w:hAnsi="Times New Roman" w:cs="Times New Roman"/>
              <w:bCs/>
              <w:szCs w:val="24"/>
              <w:lang w:val="zh-CN"/>
            </w:rPr>
            <w:fldChar w:fldCharType="end"/>
          </w:r>
        </w:p>
        <w:p>
          <w:pPr>
            <w:pStyle w:val="53"/>
            <w:tabs>
              <w:tab w:val="right" w:leader="dot" w:pos="9638"/>
            </w:tabs>
          </w:pPr>
          <w:r>
            <w:rPr>
              <w:rFonts w:hint="default" w:ascii="Times New Roman" w:hAnsi="Times New Roman" w:cs="Times New Roman"/>
              <w:bCs/>
              <w:szCs w:val="24"/>
              <w:lang w:val="zh-CN"/>
            </w:rPr>
            <w:fldChar w:fldCharType="begin"/>
          </w:r>
          <w:r>
            <w:rPr>
              <w:rFonts w:hint="default" w:ascii="Times New Roman" w:hAnsi="Times New Roman" w:cs="Times New Roman"/>
              <w:bCs/>
              <w:szCs w:val="24"/>
              <w:lang w:val="zh-CN"/>
            </w:rPr>
            <w:instrText xml:space="preserve"> HYPERLINK \l _Toc31092 </w:instrText>
          </w:r>
          <w:r>
            <w:rPr>
              <w:rFonts w:hint="default" w:ascii="Times New Roman" w:hAnsi="Times New Roman" w:cs="Times New Roman"/>
              <w:bCs/>
              <w:szCs w:val="24"/>
              <w:lang w:val="zh-CN"/>
            </w:rPr>
            <w:fldChar w:fldCharType="separate"/>
          </w:r>
          <w:r>
            <w:rPr>
              <w:rFonts w:hint="default" w:ascii="Times New Roman" w:hAnsi="Times New Roman" w:cs="Times New Roman"/>
            </w:rPr>
            <w:t>4、谈判费用</w:t>
          </w:r>
          <w:r>
            <w:tab/>
          </w:r>
          <w:r>
            <w:fldChar w:fldCharType="begin"/>
          </w:r>
          <w:r>
            <w:instrText xml:space="preserve"> PAGEREF _Toc31092 \h </w:instrText>
          </w:r>
          <w:r>
            <w:fldChar w:fldCharType="separate"/>
          </w:r>
          <w:r>
            <w:t>5</w:t>
          </w:r>
          <w:r>
            <w:fldChar w:fldCharType="end"/>
          </w:r>
          <w:r>
            <w:rPr>
              <w:rFonts w:hint="default" w:ascii="Times New Roman" w:hAnsi="Times New Roman" w:cs="Times New Roman"/>
              <w:bCs/>
              <w:szCs w:val="24"/>
              <w:lang w:val="zh-CN"/>
            </w:rPr>
            <w:fldChar w:fldCharType="end"/>
          </w:r>
        </w:p>
        <w:p>
          <w:pPr>
            <w:pStyle w:val="53"/>
            <w:tabs>
              <w:tab w:val="right" w:leader="dot" w:pos="9638"/>
            </w:tabs>
          </w:pPr>
          <w:r>
            <w:rPr>
              <w:rFonts w:hint="default" w:ascii="Times New Roman" w:hAnsi="Times New Roman" w:cs="Times New Roman"/>
              <w:bCs/>
              <w:szCs w:val="24"/>
              <w:lang w:val="zh-CN"/>
            </w:rPr>
            <w:fldChar w:fldCharType="begin"/>
          </w:r>
          <w:r>
            <w:rPr>
              <w:rFonts w:hint="default" w:ascii="Times New Roman" w:hAnsi="Times New Roman" w:cs="Times New Roman"/>
              <w:bCs/>
              <w:szCs w:val="24"/>
              <w:lang w:val="zh-CN"/>
            </w:rPr>
            <w:instrText xml:space="preserve"> HYPERLINK \l _Toc2813 </w:instrText>
          </w:r>
          <w:r>
            <w:rPr>
              <w:rFonts w:hint="default" w:ascii="Times New Roman" w:hAnsi="Times New Roman" w:cs="Times New Roman"/>
              <w:bCs/>
              <w:szCs w:val="24"/>
              <w:lang w:val="zh-CN"/>
            </w:rPr>
            <w:fldChar w:fldCharType="separate"/>
          </w:r>
          <w:r>
            <w:rPr>
              <w:rFonts w:hint="default" w:ascii="Times New Roman" w:hAnsi="Times New Roman" w:eastAsia="宋体" w:cs="Times New Roman"/>
            </w:rPr>
            <w:t>5、保证金</w:t>
          </w:r>
          <w:r>
            <w:tab/>
          </w:r>
          <w:r>
            <w:fldChar w:fldCharType="begin"/>
          </w:r>
          <w:r>
            <w:instrText xml:space="preserve"> PAGEREF _Toc2813 \h </w:instrText>
          </w:r>
          <w:r>
            <w:fldChar w:fldCharType="separate"/>
          </w:r>
          <w:r>
            <w:t>5</w:t>
          </w:r>
          <w:r>
            <w:fldChar w:fldCharType="end"/>
          </w:r>
          <w:r>
            <w:rPr>
              <w:rFonts w:hint="default" w:ascii="Times New Roman" w:hAnsi="Times New Roman" w:cs="Times New Roman"/>
              <w:bCs/>
              <w:szCs w:val="24"/>
              <w:lang w:val="zh-CN"/>
            </w:rPr>
            <w:fldChar w:fldCharType="end"/>
          </w:r>
        </w:p>
        <w:p>
          <w:pPr>
            <w:pStyle w:val="53"/>
            <w:tabs>
              <w:tab w:val="right" w:leader="dot" w:pos="9638"/>
            </w:tabs>
          </w:pPr>
          <w:r>
            <w:rPr>
              <w:rFonts w:hint="default" w:ascii="Times New Roman" w:hAnsi="Times New Roman" w:cs="Times New Roman"/>
              <w:bCs/>
              <w:szCs w:val="24"/>
              <w:lang w:val="zh-CN"/>
            </w:rPr>
            <w:fldChar w:fldCharType="begin"/>
          </w:r>
          <w:r>
            <w:rPr>
              <w:rFonts w:hint="default" w:ascii="Times New Roman" w:hAnsi="Times New Roman" w:cs="Times New Roman"/>
              <w:bCs/>
              <w:szCs w:val="24"/>
              <w:lang w:val="zh-CN"/>
            </w:rPr>
            <w:instrText xml:space="preserve"> HYPERLINK \l _Toc536 </w:instrText>
          </w:r>
          <w:r>
            <w:rPr>
              <w:rFonts w:hint="default" w:ascii="Times New Roman" w:hAnsi="Times New Roman" w:cs="Times New Roman"/>
              <w:bCs/>
              <w:szCs w:val="24"/>
              <w:lang w:val="zh-CN"/>
            </w:rPr>
            <w:fldChar w:fldCharType="separate"/>
          </w:r>
          <w:r>
            <w:rPr>
              <w:rFonts w:hint="default" w:ascii="Times New Roman" w:hAnsi="Times New Roman" w:eastAsia="宋体" w:cs="Times New Roman"/>
            </w:rPr>
            <w:t>6、谈判文件的修改和补充</w:t>
          </w:r>
          <w:r>
            <w:tab/>
          </w:r>
          <w:r>
            <w:fldChar w:fldCharType="begin"/>
          </w:r>
          <w:r>
            <w:instrText xml:space="preserve"> PAGEREF _Toc536 \h </w:instrText>
          </w:r>
          <w:r>
            <w:fldChar w:fldCharType="separate"/>
          </w:r>
          <w:r>
            <w:t>5</w:t>
          </w:r>
          <w:r>
            <w:fldChar w:fldCharType="end"/>
          </w:r>
          <w:r>
            <w:rPr>
              <w:rFonts w:hint="default" w:ascii="Times New Roman" w:hAnsi="Times New Roman" w:cs="Times New Roman"/>
              <w:bCs/>
              <w:szCs w:val="24"/>
              <w:lang w:val="zh-CN"/>
            </w:rPr>
            <w:fldChar w:fldCharType="end"/>
          </w:r>
        </w:p>
        <w:p>
          <w:pPr>
            <w:pStyle w:val="53"/>
            <w:tabs>
              <w:tab w:val="right" w:leader="dot" w:pos="9638"/>
            </w:tabs>
          </w:pPr>
          <w:r>
            <w:rPr>
              <w:rFonts w:hint="default" w:ascii="Times New Roman" w:hAnsi="Times New Roman" w:cs="Times New Roman"/>
              <w:bCs/>
              <w:szCs w:val="24"/>
              <w:lang w:val="zh-CN"/>
            </w:rPr>
            <w:fldChar w:fldCharType="begin"/>
          </w:r>
          <w:r>
            <w:rPr>
              <w:rFonts w:hint="default" w:ascii="Times New Roman" w:hAnsi="Times New Roman" w:cs="Times New Roman"/>
              <w:bCs/>
              <w:szCs w:val="24"/>
              <w:lang w:val="zh-CN"/>
            </w:rPr>
            <w:instrText xml:space="preserve"> HYPERLINK \l _Toc7057 </w:instrText>
          </w:r>
          <w:r>
            <w:rPr>
              <w:rFonts w:hint="default" w:ascii="Times New Roman" w:hAnsi="Times New Roman" w:cs="Times New Roman"/>
              <w:bCs/>
              <w:szCs w:val="24"/>
              <w:lang w:val="zh-CN"/>
            </w:rPr>
            <w:fldChar w:fldCharType="separate"/>
          </w:r>
          <w:r>
            <w:rPr>
              <w:rFonts w:hint="default" w:ascii="Times New Roman" w:hAnsi="Times New Roman" w:cs="Times New Roman"/>
            </w:rPr>
            <w:t>7、</w:t>
          </w:r>
          <w:r>
            <w:rPr>
              <w:rFonts w:hint="default" w:ascii="Times New Roman" w:hAnsi="Times New Roman" w:cs="Times New Roman"/>
              <w:szCs w:val="24"/>
            </w:rPr>
            <w:t>供应商的异议</w:t>
          </w:r>
          <w:r>
            <w:tab/>
          </w:r>
          <w:r>
            <w:fldChar w:fldCharType="begin"/>
          </w:r>
          <w:r>
            <w:instrText xml:space="preserve"> PAGEREF _Toc7057 \h </w:instrText>
          </w:r>
          <w:r>
            <w:fldChar w:fldCharType="separate"/>
          </w:r>
          <w:r>
            <w:t>6</w:t>
          </w:r>
          <w:r>
            <w:fldChar w:fldCharType="end"/>
          </w:r>
          <w:r>
            <w:rPr>
              <w:rFonts w:hint="default" w:ascii="Times New Roman" w:hAnsi="Times New Roman" w:cs="Times New Roman"/>
              <w:bCs/>
              <w:szCs w:val="24"/>
              <w:lang w:val="zh-CN"/>
            </w:rPr>
            <w:fldChar w:fldCharType="end"/>
          </w:r>
        </w:p>
        <w:p>
          <w:pPr>
            <w:pStyle w:val="53"/>
            <w:tabs>
              <w:tab w:val="right" w:leader="dot" w:pos="9638"/>
            </w:tabs>
          </w:pPr>
          <w:r>
            <w:rPr>
              <w:rFonts w:hint="default" w:ascii="Times New Roman" w:hAnsi="Times New Roman" w:cs="Times New Roman"/>
              <w:bCs/>
              <w:szCs w:val="24"/>
              <w:lang w:val="zh-CN"/>
            </w:rPr>
            <w:fldChar w:fldCharType="begin"/>
          </w:r>
          <w:r>
            <w:rPr>
              <w:rFonts w:hint="default" w:ascii="Times New Roman" w:hAnsi="Times New Roman" w:cs="Times New Roman"/>
              <w:bCs/>
              <w:szCs w:val="24"/>
              <w:lang w:val="zh-CN"/>
            </w:rPr>
            <w:instrText xml:space="preserve"> HYPERLINK \l _Toc3324 </w:instrText>
          </w:r>
          <w:r>
            <w:rPr>
              <w:rFonts w:hint="default" w:ascii="Times New Roman" w:hAnsi="Times New Roman" w:cs="Times New Roman"/>
              <w:bCs/>
              <w:szCs w:val="24"/>
              <w:lang w:val="zh-CN"/>
            </w:rPr>
            <w:fldChar w:fldCharType="separate"/>
          </w:r>
          <w:r>
            <w:rPr>
              <w:rFonts w:hint="default" w:ascii="Times New Roman" w:hAnsi="Times New Roman" w:eastAsia="宋体" w:cs="Times New Roman"/>
            </w:rPr>
            <w:t>8、谈判响应文件有效期</w:t>
          </w:r>
          <w:r>
            <w:tab/>
          </w:r>
          <w:r>
            <w:fldChar w:fldCharType="begin"/>
          </w:r>
          <w:r>
            <w:instrText xml:space="preserve"> PAGEREF _Toc3324 \h </w:instrText>
          </w:r>
          <w:r>
            <w:fldChar w:fldCharType="separate"/>
          </w:r>
          <w:r>
            <w:t>6</w:t>
          </w:r>
          <w:r>
            <w:fldChar w:fldCharType="end"/>
          </w:r>
          <w:r>
            <w:rPr>
              <w:rFonts w:hint="default" w:ascii="Times New Roman" w:hAnsi="Times New Roman" w:cs="Times New Roman"/>
              <w:bCs/>
              <w:szCs w:val="24"/>
              <w:lang w:val="zh-CN"/>
            </w:rPr>
            <w:fldChar w:fldCharType="end"/>
          </w:r>
        </w:p>
        <w:p>
          <w:pPr>
            <w:pStyle w:val="53"/>
            <w:tabs>
              <w:tab w:val="right" w:leader="dot" w:pos="9638"/>
            </w:tabs>
          </w:pPr>
          <w:r>
            <w:rPr>
              <w:rFonts w:hint="default" w:ascii="Times New Roman" w:hAnsi="Times New Roman" w:cs="Times New Roman"/>
              <w:bCs/>
              <w:szCs w:val="24"/>
              <w:lang w:val="zh-CN"/>
            </w:rPr>
            <w:fldChar w:fldCharType="begin"/>
          </w:r>
          <w:r>
            <w:rPr>
              <w:rFonts w:hint="default" w:ascii="Times New Roman" w:hAnsi="Times New Roman" w:cs="Times New Roman"/>
              <w:bCs/>
              <w:szCs w:val="24"/>
              <w:lang w:val="zh-CN"/>
            </w:rPr>
            <w:instrText xml:space="preserve"> HYPERLINK \l _Toc4266 </w:instrText>
          </w:r>
          <w:r>
            <w:rPr>
              <w:rFonts w:hint="default" w:ascii="Times New Roman" w:hAnsi="Times New Roman" w:cs="Times New Roman"/>
              <w:bCs/>
              <w:szCs w:val="24"/>
              <w:lang w:val="zh-CN"/>
            </w:rPr>
            <w:fldChar w:fldCharType="separate"/>
          </w:r>
          <w:r>
            <w:rPr>
              <w:rFonts w:hint="default" w:ascii="Times New Roman" w:hAnsi="Times New Roman" w:eastAsia="宋体" w:cs="Times New Roman"/>
            </w:rPr>
            <w:t>9、谈判响应文件的编制和签署</w:t>
          </w:r>
          <w:r>
            <w:tab/>
          </w:r>
          <w:r>
            <w:fldChar w:fldCharType="begin"/>
          </w:r>
          <w:r>
            <w:instrText xml:space="preserve"> PAGEREF _Toc4266 \h </w:instrText>
          </w:r>
          <w:r>
            <w:fldChar w:fldCharType="separate"/>
          </w:r>
          <w:r>
            <w:t>6</w:t>
          </w:r>
          <w:r>
            <w:fldChar w:fldCharType="end"/>
          </w:r>
          <w:r>
            <w:rPr>
              <w:rFonts w:hint="default" w:ascii="Times New Roman" w:hAnsi="Times New Roman" w:cs="Times New Roman"/>
              <w:bCs/>
              <w:szCs w:val="24"/>
              <w:lang w:val="zh-CN"/>
            </w:rPr>
            <w:fldChar w:fldCharType="end"/>
          </w:r>
        </w:p>
        <w:p>
          <w:pPr>
            <w:pStyle w:val="53"/>
            <w:tabs>
              <w:tab w:val="right" w:leader="dot" w:pos="9638"/>
            </w:tabs>
          </w:pPr>
          <w:r>
            <w:rPr>
              <w:rFonts w:hint="default" w:ascii="Times New Roman" w:hAnsi="Times New Roman" w:cs="Times New Roman"/>
              <w:bCs/>
              <w:szCs w:val="24"/>
              <w:lang w:val="zh-CN"/>
            </w:rPr>
            <w:fldChar w:fldCharType="begin"/>
          </w:r>
          <w:r>
            <w:rPr>
              <w:rFonts w:hint="default" w:ascii="Times New Roman" w:hAnsi="Times New Roman" w:cs="Times New Roman"/>
              <w:bCs/>
              <w:szCs w:val="24"/>
              <w:lang w:val="zh-CN"/>
            </w:rPr>
            <w:instrText xml:space="preserve"> HYPERLINK \l _Toc2434 </w:instrText>
          </w:r>
          <w:r>
            <w:rPr>
              <w:rFonts w:hint="default" w:ascii="Times New Roman" w:hAnsi="Times New Roman" w:cs="Times New Roman"/>
              <w:bCs/>
              <w:szCs w:val="24"/>
              <w:lang w:val="zh-CN"/>
            </w:rPr>
            <w:fldChar w:fldCharType="separate"/>
          </w:r>
          <w:r>
            <w:rPr>
              <w:rFonts w:hint="default" w:ascii="Times New Roman" w:hAnsi="Times New Roman" w:cs="Times New Roman"/>
            </w:rPr>
            <w:t>10、谈判响应文件的修改和撤销</w:t>
          </w:r>
          <w:r>
            <w:tab/>
          </w:r>
          <w:r>
            <w:fldChar w:fldCharType="begin"/>
          </w:r>
          <w:r>
            <w:instrText xml:space="preserve"> PAGEREF _Toc2434 \h </w:instrText>
          </w:r>
          <w:r>
            <w:fldChar w:fldCharType="separate"/>
          </w:r>
          <w:r>
            <w:t>7</w:t>
          </w:r>
          <w:r>
            <w:fldChar w:fldCharType="end"/>
          </w:r>
          <w:r>
            <w:rPr>
              <w:rFonts w:hint="default" w:ascii="Times New Roman" w:hAnsi="Times New Roman" w:cs="Times New Roman"/>
              <w:bCs/>
              <w:szCs w:val="24"/>
              <w:lang w:val="zh-CN"/>
            </w:rPr>
            <w:fldChar w:fldCharType="end"/>
          </w:r>
        </w:p>
        <w:p>
          <w:pPr>
            <w:pStyle w:val="53"/>
            <w:tabs>
              <w:tab w:val="right" w:leader="dot" w:pos="9638"/>
            </w:tabs>
          </w:pPr>
          <w:r>
            <w:rPr>
              <w:rFonts w:hint="default" w:ascii="Times New Roman" w:hAnsi="Times New Roman" w:cs="Times New Roman"/>
              <w:bCs/>
              <w:szCs w:val="24"/>
              <w:lang w:val="zh-CN"/>
            </w:rPr>
            <w:fldChar w:fldCharType="begin"/>
          </w:r>
          <w:r>
            <w:rPr>
              <w:rFonts w:hint="default" w:ascii="Times New Roman" w:hAnsi="Times New Roman" w:cs="Times New Roman"/>
              <w:bCs/>
              <w:szCs w:val="24"/>
              <w:lang w:val="zh-CN"/>
            </w:rPr>
            <w:instrText xml:space="preserve"> HYPERLINK \l _Toc12355 </w:instrText>
          </w:r>
          <w:r>
            <w:rPr>
              <w:rFonts w:hint="default" w:ascii="Times New Roman" w:hAnsi="Times New Roman" w:cs="Times New Roman"/>
              <w:bCs/>
              <w:szCs w:val="24"/>
              <w:lang w:val="zh-CN"/>
            </w:rPr>
            <w:fldChar w:fldCharType="separate"/>
          </w:r>
          <w:r>
            <w:rPr>
              <w:rFonts w:hint="default" w:ascii="Times New Roman" w:hAnsi="Times New Roman" w:eastAsia="宋体" w:cs="Times New Roman"/>
            </w:rPr>
            <w:t>11、谈判响应文件的装订、密封</w:t>
          </w:r>
          <w:r>
            <w:tab/>
          </w:r>
          <w:r>
            <w:fldChar w:fldCharType="begin"/>
          </w:r>
          <w:r>
            <w:instrText xml:space="preserve"> PAGEREF _Toc12355 \h </w:instrText>
          </w:r>
          <w:r>
            <w:fldChar w:fldCharType="separate"/>
          </w:r>
          <w:r>
            <w:t>7</w:t>
          </w:r>
          <w:r>
            <w:fldChar w:fldCharType="end"/>
          </w:r>
          <w:r>
            <w:rPr>
              <w:rFonts w:hint="default" w:ascii="Times New Roman" w:hAnsi="Times New Roman" w:cs="Times New Roman"/>
              <w:bCs/>
              <w:szCs w:val="24"/>
              <w:lang w:val="zh-CN"/>
            </w:rPr>
            <w:fldChar w:fldCharType="end"/>
          </w:r>
        </w:p>
        <w:p>
          <w:pPr>
            <w:pStyle w:val="53"/>
            <w:tabs>
              <w:tab w:val="right" w:leader="dot" w:pos="9638"/>
            </w:tabs>
          </w:pPr>
          <w:r>
            <w:rPr>
              <w:rFonts w:hint="default" w:ascii="Times New Roman" w:hAnsi="Times New Roman" w:cs="Times New Roman"/>
              <w:bCs/>
              <w:szCs w:val="24"/>
              <w:lang w:val="zh-CN"/>
            </w:rPr>
            <w:fldChar w:fldCharType="begin"/>
          </w:r>
          <w:r>
            <w:rPr>
              <w:rFonts w:hint="default" w:ascii="Times New Roman" w:hAnsi="Times New Roman" w:cs="Times New Roman"/>
              <w:bCs/>
              <w:szCs w:val="24"/>
              <w:lang w:val="zh-CN"/>
            </w:rPr>
            <w:instrText xml:space="preserve"> HYPERLINK \l _Toc29014 </w:instrText>
          </w:r>
          <w:r>
            <w:rPr>
              <w:rFonts w:hint="default" w:ascii="Times New Roman" w:hAnsi="Times New Roman" w:cs="Times New Roman"/>
              <w:bCs/>
              <w:szCs w:val="24"/>
              <w:lang w:val="zh-CN"/>
            </w:rPr>
            <w:fldChar w:fldCharType="separate"/>
          </w:r>
          <w:r>
            <w:rPr>
              <w:rFonts w:hint="default" w:ascii="Times New Roman" w:hAnsi="Times New Roman" w:eastAsia="宋体" w:cs="Times New Roman"/>
            </w:rPr>
            <w:t>12、谈判响应文件的递交</w:t>
          </w:r>
          <w:r>
            <w:tab/>
          </w:r>
          <w:r>
            <w:fldChar w:fldCharType="begin"/>
          </w:r>
          <w:r>
            <w:instrText xml:space="preserve"> PAGEREF _Toc29014 \h </w:instrText>
          </w:r>
          <w:r>
            <w:fldChar w:fldCharType="separate"/>
          </w:r>
          <w:r>
            <w:t>7</w:t>
          </w:r>
          <w:r>
            <w:fldChar w:fldCharType="end"/>
          </w:r>
          <w:r>
            <w:rPr>
              <w:rFonts w:hint="default" w:ascii="Times New Roman" w:hAnsi="Times New Roman" w:cs="Times New Roman"/>
              <w:bCs/>
              <w:szCs w:val="24"/>
              <w:lang w:val="zh-CN"/>
            </w:rPr>
            <w:fldChar w:fldCharType="end"/>
          </w:r>
        </w:p>
        <w:p>
          <w:pPr>
            <w:pStyle w:val="53"/>
            <w:tabs>
              <w:tab w:val="right" w:leader="dot" w:pos="9638"/>
            </w:tabs>
          </w:pPr>
          <w:r>
            <w:rPr>
              <w:rFonts w:hint="default" w:ascii="Times New Roman" w:hAnsi="Times New Roman" w:cs="Times New Roman"/>
              <w:bCs/>
              <w:szCs w:val="24"/>
              <w:lang w:val="zh-CN"/>
            </w:rPr>
            <w:fldChar w:fldCharType="begin"/>
          </w:r>
          <w:r>
            <w:rPr>
              <w:rFonts w:hint="default" w:ascii="Times New Roman" w:hAnsi="Times New Roman" w:cs="Times New Roman"/>
              <w:bCs/>
              <w:szCs w:val="24"/>
              <w:lang w:val="zh-CN"/>
            </w:rPr>
            <w:instrText xml:space="preserve"> HYPERLINK \l _Toc4747 </w:instrText>
          </w:r>
          <w:r>
            <w:rPr>
              <w:rFonts w:hint="default" w:ascii="Times New Roman" w:hAnsi="Times New Roman" w:cs="Times New Roman"/>
              <w:bCs/>
              <w:szCs w:val="24"/>
              <w:lang w:val="zh-CN"/>
            </w:rPr>
            <w:fldChar w:fldCharType="separate"/>
          </w:r>
          <w:r>
            <w:rPr>
              <w:rFonts w:hint="default" w:ascii="Times New Roman" w:hAnsi="Times New Roman" w:cs="Times New Roman"/>
            </w:rPr>
            <w:t>14、</w:t>
          </w:r>
          <w:r>
            <w:rPr>
              <w:rFonts w:hint="default" w:ascii="Times New Roman" w:hAnsi="Times New Roman" w:cs="Times New Roman"/>
              <w:bCs/>
            </w:rPr>
            <w:t>确定成交供应商和成交通知书</w:t>
          </w:r>
          <w:r>
            <w:tab/>
          </w:r>
          <w:r>
            <w:fldChar w:fldCharType="begin"/>
          </w:r>
          <w:r>
            <w:instrText xml:space="preserve"> PAGEREF _Toc4747 \h </w:instrText>
          </w:r>
          <w:r>
            <w:fldChar w:fldCharType="separate"/>
          </w:r>
          <w:r>
            <w:t>8</w:t>
          </w:r>
          <w:r>
            <w:fldChar w:fldCharType="end"/>
          </w:r>
          <w:r>
            <w:rPr>
              <w:rFonts w:hint="default" w:ascii="Times New Roman" w:hAnsi="Times New Roman" w:cs="Times New Roman"/>
              <w:bCs/>
              <w:szCs w:val="24"/>
              <w:lang w:val="zh-CN"/>
            </w:rPr>
            <w:fldChar w:fldCharType="end"/>
          </w:r>
        </w:p>
        <w:p>
          <w:pPr>
            <w:pStyle w:val="53"/>
            <w:tabs>
              <w:tab w:val="right" w:leader="dot" w:pos="9638"/>
            </w:tabs>
          </w:pPr>
          <w:r>
            <w:rPr>
              <w:rFonts w:hint="default" w:ascii="Times New Roman" w:hAnsi="Times New Roman" w:cs="Times New Roman"/>
              <w:bCs/>
              <w:szCs w:val="24"/>
              <w:lang w:val="zh-CN"/>
            </w:rPr>
            <w:fldChar w:fldCharType="begin"/>
          </w:r>
          <w:r>
            <w:rPr>
              <w:rFonts w:hint="default" w:ascii="Times New Roman" w:hAnsi="Times New Roman" w:cs="Times New Roman"/>
              <w:bCs/>
              <w:szCs w:val="24"/>
              <w:lang w:val="zh-CN"/>
            </w:rPr>
            <w:instrText xml:space="preserve"> HYPERLINK \l _Toc13396 </w:instrText>
          </w:r>
          <w:r>
            <w:rPr>
              <w:rFonts w:hint="default" w:ascii="Times New Roman" w:hAnsi="Times New Roman" w:cs="Times New Roman"/>
              <w:bCs/>
              <w:szCs w:val="24"/>
              <w:lang w:val="zh-CN"/>
            </w:rPr>
            <w:fldChar w:fldCharType="separate"/>
          </w:r>
          <w:r>
            <w:rPr>
              <w:rFonts w:hint="default" w:ascii="Times New Roman" w:hAnsi="Times New Roman" w:eastAsia="宋体" w:cs="Times New Roman"/>
            </w:rPr>
            <w:t>15、签订合同</w:t>
          </w:r>
          <w:r>
            <w:tab/>
          </w:r>
          <w:r>
            <w:fldChar w:fldCharType="begin"/>
          </w:r>
          <w:r>
            <w:instrText xml:space="preserve"> PAGEREF _Toc13396 \h </w:instrText>
          </w:r>
          <w:r>
            <w:fldChar w:fldCharType="separate"/>
          </w:r>
          <w:r>
            <w:t>8</w:t>
          </w:r>
          <w:r>
            <w:fldChar w:fldCharType="end"/>
          </w:r>
          <w:r>
            <w:rPr>
              <w:rFonts w:hint="default" w:ascii="Times New Roman" w:hAnsi="Times New Roman" w:cs="Times New Roman"/>
              <w:bCs/>
              <w:szCs w:val="24"/>
              <w:lang w:val="zh-CN"/>
            </w:rPr>
            <w:fldChar w:fldCharType="end"/>
          </w:r>
        </w:p>
        <w:p>
          <w:pPr>
            <w:pStyle w:val="53"/>
            <w:tabs>
              <w:tab w:val="right" w:leader="dot" w:pos="9638"/>
            </w:tabs>
          </w:pPr>
          <w:r>
            <w:rPr>
              <w:rFonts w:hint="default" w:ascii="Times New Roman" w:hAnsi="Times New Roman" w:cs="Times New Roman"/>
              <w:bCs/>
              <w:szCs w:val="24"/>
              <w:lang w:val="zh-CN"/>
            </w:rPr>
            <w:fldChar w:fldCharType="begin"/>
          </w:r>
          <w:r>
            <w:rPr>
              <w:rFonts w:hint="default" w:ascii="Times New Roman" w:hAnsi="Times New Roman" w:cs="Times New Roman"/>
              <w:bCs/>
              <w:szCs w:val="24"/>
              <w:lang w:val="zh-CN"/>
            </w:rPr>
            <w:instrText xml:space="preserve"> HYPERLINK \l _Toc26285 </w:instrText>
          </w:r>
          <w:r>
            <w:rPr>
              <w:rFonts w:hint="default" w:ascii="Times New Roman" w:hAnsi="Times New Roman" w:cs="Times New Roman"/>
              <w:bCs/>
              <w:szCs w:val="24"/>
              <w:lang w:val="zh-CN"/>
            </w:rPr>
            <w:fldChar w:fldCharType="separate"/>
          </w:r>
          <w:r>
            <w:rPr>
              <w:rFonts w:hint="default" w:ascii="Times New Roman" w:hAnsi="Times New Roman" w:eastAsia="宋体" w:cs="Times New Roman"/>
            </w:rPr>
            <w:t>16、质疑</w:t>
          </w:r>
          <w:r>
            <w:tab/>
          </w:r>
          <w:r>
            <w:fldChar w:fldCharType="begin"/>
          </w:r>
          <w:r>
            <w:instrText xml:space="preserve"> PAGEREF _Toc26285 \h </w:instrText>
          </w:r>
          <w:r>
            <w:fldChar w:fldCharType="separate"/>
          </w:r>
          <w:r>
            <w:t>9</w:t>
          </w:r>
          <w:r>
            <w:fldChar w:fldCharType="end"/>
          </w:r>
          <w:r>
            <w:rPr>
              <w:rFonts w:hint="default" w:ascii="Times New Roman" w:hAnsi="Times New Roman" w:cs="Times New Roman"/>
              <w:bCs/>
              <w:szCs w:val="24"/>
              <w:lang w:val="zh-CN"/>
            </w:rPr>
            <w:fldChar w:fldCharType="end"/>
          </w:r>
        </w:p>
        <w:p>
          <w:pPr>
            <w:pStyle w:val="53"/>
            <w:tabs>
              <w:tab w:val="right" w:leader="dot" w:pos="9638"/>
            </w:tabs>
          </w:pPr>
          <w:r>
            <w:rPr>
              <w:rFonts w:hint="default" w:ascii="Times New Roman" w:hAnsi="Times New Roman" w:cs="Times New Roman"/>
              <w:bCs/>
              <w:szCs w:val="24"/>
              <w:lang w:val="zh-CN"/>
            </w:rPr>
            <w:fldChar w:fldCharType="begin"/>
          </w:r>
          <w:r>
            <w:rPr>
              <w:rFonts w:hint="default" w:ascii="Times New Roman" w:hAnsi="Times New Roman" w:cs="Times New Roman"/>
              <w:bCs/>
              <w:szCs w:val="24"/>
              <w:lang w:val="zh-CN"/>
            </w:rPr>
            <w:instrText xml:space="preserve"> HYPERLINK \l _Toc20660 </w:instrText>
          </w:r>
          <w:r>
            <w:rPr>
              <w:rFonts w:hint="default" w:ascii="Times New Roman" w:hAnsi="Times New Roman" w:cs="Times New Roman"/>
              <w:bCs/>
              <w:szCs w:val="24"/>
              <w:lang w:val="zh-CN"/>
            </w:rPr>
            <w:fldChar w:fldCharType="separate"/>
          </w:r>
          <w:r>
            <w:rPr>
              <w:rFonts w:hint="default" w:ascii="Times New Roman" w:hAnsi="Times New Roman" w:eastAsia="宋体" w:cs="Times New Roman"/>
            </w:rPr>
            <w:t>17、其他事项</w:t>
          </w:r>
          <w:r>
            <w:tab/>
          </w:r>
          <w:r>
            <w:fldChar w:fldCharType="begin"/>
          </w:r>
          <w:r>
            <w:instrText xml:space="preserve"> PAGEREF _Toc20660 \h </w:instrText>
          </w:r>
          <w:r>
            <w:fldChar w:fldCharType="separate"/>
          </w:r>
          <w:r>
            <w:t>10</w:t>
          </w:r>
          <w:r>
            <w:fldChar w:fldCharType="end"/>
          </w:r>
          <w:r>
            <w:rPr>
              <w:rFonts w:hint="default" w:ascii="Times New Roman" w:hAnsi="Times New Roman" w:cs="Times New Roman"/>
              <w:bCs/>
              <w:szCs w:val="24"/>
              <w:lang w:val="zh-CN"/>
            </w:rPr>
            <w:fldChar w:fldCharType="end"/>
          </w:r>
        </w:p>
        <w:p>
          <w:pPr>
            <w:pStyle w:val="46"/>
            <w:tabs>
              <w:tab w:val="right" w:leader="dot" w:pos="9638"/>
            </w:tabs>
          </w:pPr>
          <w:r>
            <w:rPr>
              <w:rFonts w:hint="default" w:ascii="Times New Roman" w:hAnsi="Times New Roman" w:cs="Times New Roman"/>
              <w:bCs/>
              <w:szCs w:val="24"/>
              <w:lang w:val="zh-CN"/>
            </w:rPr>
            <w:fldChar w:fldCharType="begin"/>
          </w:r>
          <w:r>
            <w:rPr>
              <w:rFonts w:hint="default" w:ascii="Times New Roman" w:hAnsi="Times New Roman" w:cs="Times New Roman"/>
              <w:bCs/>
              <w:szCs w:val="24"/>
              <w:lang w:val="zh-CN"/>
            </w:rPr>
            <w:instrText xml:space="preserve"> HYPERLINK \l _Toc30423 </w:instrText>
          </w:r>
          <w:r>
            <w:rPr>
              <w:rFonts w:hint="default" w:ascii="Times New Roman" w:hAnsi="Times New Roman" w:cs="Times New Roman"/>
              <w:bCs/>
              <w:szCs w:val="24"/>
              <w:lang w:val="zh-CN"/>
            </w:rPr>
            <w:fldChar w:fldCharType="separate"/>
          </w:r>
          <w:r>
            <w:rPr>
              <w:rFonts w:hint="default" w:ascii="Times New Roman" w:hAnsi="Times New Roman" w:cs="Times New Roman"/>
            </w:rPr>
            <w:t>第二章 谈判程序</w:t>
          </w:r>
          <w:r>
            <w:tab/>
          </w:r>
          <w:r>
            <w:fldChar w:fldCharType="begin"/>
          </w:r>
          <w:r>
            <w:instrText xml:space="preserve"> PAGEREF _Toc30423 \h </w:instrText>
          </w:r>
          <w:r>
            <w:fldChar w:fldCharType="separate"/>
          </w:r>
          <w:r>
            <w:t>11</w:t>
          </w:r>
          <w:r>
            <w:fldChar w:fldCharType="end"/>
          </w:r>
          <w:r>
            <w:rPr>
              <w:rFonts w:hint="default" w:ascii="Times New Roman" w:hAnsi="Times New Roman" w:cs="Times New Roman"/>
              <w:bCs/>
              <w:szCs w:val="24"/>
              <w:lang w:val="zh-CN"/>
            </w:rPr>
            <w:fldChar w:fldCharType="end"/>
          </w:r>
        </w:p>
        <w:p>
          <w:pPr>
            <w:pStyle w:val="46"/>
            <w:tabs>
              <w:tab w:val="right" w:leader="dot" w:pos="9638"/>
            </w:tabs>
          </w:pPr>
          <w:r>
            <w:rPr>
              <w:rFonts w:hint="default" w:ascii="Times New Roman" w:hAnsi="Times New Roman" w:cs="Times New Roman"/>
              <w:bCs/>
              <w:szCs w:val="24"/>
              <w:lang w:val="zh-CN"/>
            </w:rPr>
            <w:fldChar w:fldCharType="begin"/>
          </w:r>
          <w:r>
            <w:rPr>
              <w:rFonts w:hint="default" w:ascii="Times New Roman" w:hAnsi="Times New Roman" w:cs="Times New Roman"/>
              <w:bCs/>
              <w:szCs w:val="24"/>
              <w:lang w:val="zh-CN"/>
            </w:rPr>
            <w:instrText xml:space="preserve"> HYPERLINK \l _Toc24953 </w:instrText>
          </w:r>
          <w:r>
            <w:rPr>
              <w:rFonts w:hint="default" w:ascii="Times New Roman" w:hAnsi="Times New Roman" w:cs="Times New Roman"/>
              <w:bCs/>
              <w:szCs w:val="24"/>
              <w:lang w:val="zh-CN"/>
            </w:rPr>
            <w:fldChar w:fldCharType="separate"/>
          </w:r>
          <w:r>
            <w:rPr>
              <w:rFonts w:hint="eastAsia" w:ascii="Times New Roman" w:hAnsi="Times New Roman" w:cs="Times New Roman"/>
            </w:rPr>
            <w:t xml:space="preserve">第三章 </w:t>
          </w:r>
          <w:r>
            <w:rPr>
              <w:rFonts w:hint="eastAsia" w:cs="Times New Roman"/>
              <w:lang w:eastAsia="zh-CN"/>
            </w:rPr>
            <w:t>设计任务书</w:t>
          </w:r>
          <w:r>
            <w:tab/>
          </w:r>
          <w:r>
            <w:fldChar w:fldCharType="begin"/>
          </w:r>
          <w:r>
            <w:instrText xml:space="preserve"> PAGEREF _Toc24953 \h </w:instrText>
          </w:r>
          <w:r>
            <w:fldChar w:fldCharType="separate"/>
          </w:r>
          <w:r>
            <w:t>14</w:t>
          </w:r>
          <w:r>
            <w:fldChar w:fldCharType="end"/>
          </w:r>
          <w:r>
            <w:rPr>
              <w:rFonts w:hint="default" w:ascii="Times New Roman" w:hAnsi="Times New Roman" w:cs="Times New Roman"/>
              <w:bCs/>
              <w:szCs w:val="24"/>
              <w:lang w:val="zh-CN"/>
            </w:rPr>
            <w:fldChar w:fldCharType="end"/>
          </w:r>
        </w:p>
        <w:p>
          <w:pPr>
            <w:pStyle w:val="46"/>
            <w:tabs>
              <w:tab w:val="right" w:leader="dot" w:pos="9638"/>
            </w:tabs>
          </w:pPr>
          <w:r>
            <w:rPr>
              <w:rFonts w:hint="default" w:ascii="Times New Roman" w:hAnsi="Times New Roman" w:cs="Times New Roman"/>
              <w:bCs/>
              <w:szCs w:val="24"/>
              <w:lang w:val="zh-CN"/>
            </w:rPr>
            <w:fldChar w:fldCharType="begin"/>
          </w:r>
          <w:r>
            <w:rPr>
              <w:rFonts w:hint="default" w:ascii="Times New Roman" w:hAnsi="Times New Roman" w:cs="Times New Roman"/>
              <w:bCs/>
              <w:szCs w:val="24"/>
              <w:lang w:val="zh-CN"/>
            </w:rPr>
            <w:instrText xml:space="preserve"> HYPERLINK \l _Toc11616 </w:instrText>
          </w:r>
          <w:r>
            <w:rPr>
              <w:rFonts w:hint="default" w:ascii="Times New Roman" w:hAnsi="Times New Roman" w:cs="Times New Roman"/>
              <w:bCs/>
              <w:szCs w:val="24"/>
              <w:lang w:val="zh-CN"/>
            </w:rPr>
            <w:fldChar w:fldCharType="separate"/>
          </w:r>
          <w:r>
            <w:rPr>
              <w:rFonts w:hint="default" w:ascii="Times New Roman" w:hAnsi="Times New Roman" w:cs="Times New Roman"/>
            </w:rPr>
            <w:t>第四章 合同条款</w:t>
          </w:r>
          <w:r>
            <w:tab/>
          </w:r>
          <w:r>
            <w:fldChar w:fldCharType="begin"/>
          </w:r>
          <w:r>
            <w:instrText xml:space="preserve"> PAGEREF _Toc11616 \h </w:instrText>
          </w:r>
          <w:r>
            <w:fldChar w:fldCharType="separate"/>
          </w:r>
          <w:r>
            <w:t>15</w:t>
          </w:r>
          <w:r>
            <w:fldChar w:fldCharType="end"/>
          </w:r>
          <w:r>
            <w:rPr>
              <w:rFonts w:hint="default" w:ascii="Times New Roman" w:hAnsi="Times New Roman" w:cs="Times New Roman"/>
              <w:bCs/>
              <w:szCs w:val="24"/>
              <w:lang w:val="zh-CN"/>
            </w:rPr>
            <w:fldChar w:fldCharType="end"/>
          </w:r>
        </w:p>
        <w:p>
          <w:pPr>
            <w:pStyle w:val="46"/>
            <w:tabs>
              <w:tab w:val="right" w:leader="dot" w:pos="9638"/>
            </w:tabs>
          </w:pPr>
          <w:r>
            <w:rPr>
              <w:rFonts w:hint="default" w:ascii="Times New Roman" w:hAnsi="Times New Roman" w:cs="Times New Roman"/>
              <w:bCs/>
              <w:szCs w:val="24"/>
              <w:lang w:val="zh-CN"/>
            </w:rPr>
            <w:fldChar w:fldCharType="begin"/>
          </w:r>
          <w:r>
            <w:rPr>
              <w:rFonts w:hint="default" w:ascii="Times New Roman" w:hAnsi="Times New Roman" w:cs="Times New Roman"/>
              <w:bCs/>
              <w:szCs w:val="24"/>
              <w:lang w:val="zh-CN"/>
            </w:rPr>
            <w:instrText xml:space="preserve"> HYPERLINK \l _Toc32118 </w:instrText>
          </w:r>
          <w:r>
            <w:rPr>
              <w:rFonts w:hint="default" w:ascii="Times New Roman" w:hAnsi="Times New Roman" w:cs="Times New Roman"/>
              <w:bCs/>
              <w:szCs w:val="24"/>
              <w:lang w:val="zh-CN"/>
            </w:rPr>
            <w:fldChar w:fldCharType="separate"/>
          </w:r>
          <w:r>
            <w:rPr>
              <w:rFonts w:ascii="Times New Roman" w:hAnsi="Times New Roman"/>
            </w:rPr>
            <w:t>合同主要条款及格式</w:t>
          </w:r>
          <w:r>
            <w:tab/>
          </w:r>
          <w:r>
            <w:fldChar w:fldCharType="begin"/>
          </w:r>
          <w:r>
            <w:instrText xml:space="preserve"> PAGEREF _Toc32118 \h </w:instrText>
          </w:r>
          <w:r>
            <w:fldChar w:fldCharType="separate"/>
          </w:r>
          <w:r>
            <w:t>15</w:t>
          </w:r>
          <w:r>
            <w:fldChar w:fldCharType="end"/>
          </w:r>
          <w:r>
            <w:rPr>
              <w:rFonts w:hint="default" w:ascii="Times New Roman" w:hAnsi="Times New Roman" w:cs="Times New Roman"/>
              <w:bCs/>
              <w:szCs w:val="24"/>
              <w:lang w:val="zh-CN"/>
            </w:rPr>
            <w:fldChar w:fldCharType="end"/>
          </w:r>
        </w:p>
        <w:p>
          <w:pPr>
            <w:pStyle w:val="46"/>
            <w:tabs>
              <w:tab w:val="right" w:leader="dot" w:pos="9638"/>
            </w:tabs>
          </w:pPr>
          <w:r>
            <w:rPr>
              <w:rFonts w:hint="default" w:ascii="Times New Roman" w:hAnsi="Times New Roman" w:cs="Times New Roman"/>
              <w:bCs/>
              <w:szCs w:val="24"/>
              <w:lang w:val="zh-CN"/>
            </w:rPr>
            <w:fldChar w:fldCharType="begin"/>
          </w:r>
          <w:r>
            <w:rPr>
              <w:rFonts w:hint="default" w:ascii="Times New Roman" w:hAnsi="Times New Roman" w:cs="Times New Roman"/>
              <w:bCs/>
              <w:szCs w:val="24"/>
              <w:lang w:val="zh-CN"/>
            </w:rPr>
            <w:instrText xml:space="preserve"> HYPERLINK \l _Toc11329 </w:instrText>
          </w:r>
          <w:r>
            <w:rPr>
              <w:rFonts w:hint="default" w:ascii="Times New Roman" w:hAnsi="Times New Roman" w:cs="Times New Roman"/>
              <w:bCs/>
              <w:szCs w:val="24"/>
              <w:lang w:val="zh-CN"/>
            </w:rPr>
            <w:fldChar w:fldCharType="separate"/>
          </w:r>
          <w:r>
            <w:t>合同条款</w:t>
          </w:r>
          <w:r>
            <w:rPr>
              <w:rFonts w:hint="eastAsia"/>
              <w:bCs/>
              <w:szCs w:val="28"/>
              <w:lang w:val="zh-CN"/>
            </w:rPr>
            <w:t>（仅供参考具体以后期签署合同为准）</w:t>
          </w:r>
          <w:r>
            <w:tab/>
          </w:r>
          <w:r>
            <w:fldChar w:fldCharType="begin"/>
          </w:r>
          <w:r>
            <w:instrText xml:space="preserve"> PAGEREF _Toc11329 \h </w:instrText>
          </w:r>
          <w:r>
            <w:fldChar w:fldCharType="separate"/>
          </w:r>
          <w:r>
            <w:t>15</w:t>
          </w:r>
          <w:r>
            <w:fldChar w:fldCharType="end"/>
          </w:r>
          <w:r>
            <w:rPr>
              <w:rFonts w:hint="default" w:ascii="Times New Roman" w:hAnsi="Times New Roman" w:cs="Times New Roman"/>
              <w:bCs/>
              <w:szCs w:val="24"/>
              <w:lang w:val="zh-CN"/>
            </w:rPr>
            <w:fldChar w:fldCharType="end"/>
          </w:r>
        </w:p>
        <w:p>
          <w:pPr>
            <w:pStyle w:val="46"/>
            <w:tabs>
              <w:tab w:val="right" w:leader="dot" w:pos="9638"/>
            </w:tabs>
          </w:pPr>
          <w:r>
            <w:rPr>
              <w:rFonts w:hint="default" w:ascii="Times New Roman" w:hAnsi="Times New Roman" w:cs="Times New Roman"/>
              <w:bCs/>
              <w:szCs w:val="24"/>
              <w:lang w:val="zh-CN"/>
            </w:rPr>
            <w:fldChar w:fldCharType="begin"/>
          </w:r>
          <w:r>
            <w:rPr>
              <w:rFonts w:hint="default" w:ascii="Times New Roman" w:hAnsi="Times New Roman" w:cs="Times New Roman"/>
              <w:bCs/>
              <w:szCs w:val="24"/>
              <w:lang w:val="zh-CN"/>
            </w:rPr>
            <w:instrText xml:space="preserve"> HYPERLINK \l _Toc21354 </w:instrText>
          </w:r>
          <w:r>
            <w:rPr>
              <w:rFonts w:hint="default" w:ascii="Times New Roman" w:hAnsi="Times New Roman" w:cs="Times New Roman"/>
              <w:bCs/>
              <w:szCs w:val="24"/>
              <w:lang w:val="zh-CN"/>
            </w:rPr>
            <w:fldChar w:fldCharType="separate"/>
          </w:r>
          <w:r>
            <w:rPr>
              <w:rFonts w:hint="default" w:ascii="Times New Roman" w:hAnsi="Times New Roman" w:cs="Times New Roman"/>
            </w:rPr>
            <w:t>第五章 谈判响应文件格式</w:t>
          </w:r>
          <w:r>
            <w:tab/>
          </w:r>
          <w:r>
            <w:fldChar w:fldCharType="begin"/>
          </w:r>
          <w:r>
            <w:instrText xml:space="preserve"> PAGEREF _Toc21354 \h </w:instrText>
          </w:r>
          <w:r>
            <w:fldChar w:fldCharType="separate"/>
          </w:r>
          <w:r>
            <w:t>20</w:t>
          </w:r>
          <w:r>
            <w:fldChar w:fldCharType="end"/>
          </w:r>
          <w:r>
            <w:rPr>
              <w:rFonts w:hint="default" w:ascii="Times New Roman" w:hAnsi="Times New Roman" w:cs="Times New Roman"/>
              <w:bCs/>
              <w:szCs w:val="24"/>
              <w:lang w:val="zh-CN"/>
            </w:rPr>
            <w:fldChar w:fldCharType="end"/>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cs="Times New Roman"/>
              <w:sz w:val="24"/>
              <w:szCs w:val="24"/>
            </w:rPr>
          </w:pPr>
          <w:r>
            <w:rPr>
              <w:rFonts w:hint="default" w:ascii="Times New Roman" w:hAnsi="Times New Roman" w:cs="Times New Roman"/>
              <w:bCs/>
              <w:szCs w:val="24"/>
              <w:lang w:val="zh-CN"/>
            </w:rPr>
            <w:fldChar w:fldCharType="end"/>
          </w:r>
        </w:p>
      </w:sdtContent>
    </w:sdt>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color w:val="auto"/>
          <w:sz w:val="24"/>
          <w:szCs w:val="24"/>
        </w:rPr>
      </w:pPr>
    </w:p>
    <w:p>
      <w:pPr>
        <w:spacing w:line="480" w:lineRule="exact"/>
        <w:jc w:val="center"/>
        <w:rPr>
          <w:rFonts w:hint="default" w:ascii="Times New Roman" w:hAnsi="Times New Roman" w:cs="Times New Roman"/>
          <w:color w:val="auto"/>
          <w:sz w:val="28"/>
          <w:szCs w:val="28"/>
        </w:rPr>
      </w:pPr>
    </w:p>
    <w:p>
      <w:pPr>
        <w:jc w:val="center"/>
        <w:rPr>
          <w:rFonts w:hint="default" w:ascii="Times New Roman" w:hAnsi="Times New Roman" w:cs="Times New Roman"/>
          <w:color w:val="auto"/>
          <w:sz w:val="32"/>
        </w:rPr>
      </w:pPr>
    </w:p>
    <w:p>
      <w:pPr>
        <w:rPr>
          <w:rFonts w:hint="default" w:ascii="Times New Roman" w:hAnsi="Times New Roman" w:cs="Times New Roman"/>
          <w:color w:val="auto"/>
          <w:sz w:val="30"/>
          <w:szCs w:val="30"/>
        </w:rPr>
      </w:pPr>
      <w:bookmarkStart w:id="0" w:name="_Toc522808483"/>
      <w:bookmarkStart w:id="1" w:name="_Toc281309800"/>
      <w:r>
        <w:rPr>
          <w:rFonts w:hint="default" w:ascii="Times New Roman" w:hAnsi="Times New Roman" w:cs="Times New Roman"/>
          <w:color w:val="auto"/>
          <w:sz w:val="30"/>
          <w:szCs w:val="30"/>
        </w:rPr>
        <w:br w:type="page"/>
      </w:r>
    </w:p>
    <w:p>
      <w:pPr>
        <w:pStyle w:val="3"/>
        <w:spacing w:before="0" w:after="0"/>
        <w:rPr>
          <w:rFonts w:hint="default" w:ascii="Times New Roman" w:hAnsi="Times New Roman" w:cs="Times New Roman"/>
        </w:rPr>
      </w:pPr>
      <w:bookmarkStart w:id="2" w:name="_Toc18804"/>
      <w:bookmarkStart w:id="3" w:name="_Toc51148848"/>
      <w:bookmarkStart w:id="4" w:name="_Toc9126"/>
      <w:r>
        <w:rPr>
          <w:rFonts w:hint="default" w:ascii="Times New Roman" w:hAnsi="Times New Roman" w:cs="Times New Roman"/>
        </w:rPr>
        <w:t>供应商须知前附表</w:t>
      </w:r>
      <w:bookmarkEnd w:id="0"/>
      <w:bookmarkEnd w:id="1"/>
      <w:bookmarkEnd w:id="2"/>
      <w:bookmarkEnd w:id="3"/>
      <w:bookmarkEnd w:id="4"/>
    </w:p>
    <w:tbl>
      <w:tblPr>
        <w:tblStyle w:val="63"/>
        <w:tblW w:w="93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683"/>
        <w:gridCol w:w="8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51" w:hRule="atLeast"/>
        </w:trPr>
        <w:tc>
          <w:tcPr>
            <w:tcW w:w="683" w:type="dxa"/>
            <w:vAlign w:val="center"/>
          </w:tcPr>
          <w:p>
            <w:pPr>
              <w:keepNext w:val="0"/>
              <w:keepLines w:val="0"/>
              <w:pageBreakBefore w:val="0"/>
              <w:widowControl/>
              <w:kinsoku/>
              <w:wordWrap/>
              <w:overflowPunct/>
              <w:topLinePunct w:val="0"/>
              <w:autoSpaceDE/>
              <w:autoSpaceDN/>
              <w:bidi w:val="0"/>
              <w:adjustRightInd/>
              <w:spacing w:line="48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序号</w:t>
            </w:r>
          </w:p>
        </w:tc>
        <w:tc>
          <w:tcPr>
            <w:tcW w:w="8696" w:type="dxa"/>
            <w:vAlign w:val="center"/>
          </w:tcPr>
          <w:p>
            <w:pPr>
              <w:keepNext w:val="0"/>
              <w:keepLines w:val="0"/>
              <w:pageBreakBefore w:val="0"/>
              <w:widowControl/>
              <w:kinsoku/>
              <w:wordWrap/>
              <w:overflowPunct/>
              <w:topLinePunct w:val="0"/>
              <w:autoSpaceDE/>
              <w:autoSpaceDN/>
              <w:bidi w:val="0"/>
              <w:adjustRightInd/>
              <w:spacing w:line="48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750" w:hRule="atLeast"/>
        </w:trPr>
        <w:tc>
          <w:tcPr>
            <w:tcW w:w="683" w:type="dxa"/>
            <w:vAlign w:val="center"/>
          </w:tcPr>
          <w:p>
            <w:pPr>
              <w:keepNext w:val="0"/>
              <w:keepLines w:val="0"/>
              <w:pageBreakBefore w:val="0"/>
              <w:widowControl/>
              <w:kinsoku/>
              <w:wordWrap/>
              <w:overflowPunct/>
              <w:topLinePunct w:val="0"/>
              <w:autoSpaceDE/>
              <w:autoSpaceDN/>
              <w:bidi w:val="0"/>
              <w:adjustRightInd/>
              <w:spacing w:line="48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1</w:t>
            </w:r>
          </w:p>
        </w:tc>
        <w:tc>
          <w:tcPr>
            <w:tcW w:w="8696" w:type="dxa"/>
            <w:vAlign w:val="center"/>
          </w:tcPr>
          <w:p>
            <w:pPr>
              <w:pageBreakBefore w:val="0"/>
              <w:kinsoku/>
              <w:wordWrap/>
              <w:overflowPunct/>
              <w:topLinePunct w:val="0"/>
              <w:autoSpaceDE/>
              <w:autoSpaceDN/>
              <w:bidi w:val="0"/>
              <w:adjustRightInd/>
              <w:snapToGrid/>
              <w:spacing w:line="420" w:lineRule="exact"/>
              <w:jc w:val="left"/>
              <w:textAlignment w:val="auto"/>
              <w:rPr>
                <w:rFonts w:hint="default"/>
                <w:lang w:eastAsia="zh-CN"/>
              </w:rPr>
            </w:pPr>
            <w:r>
              <w:rPr>
                <w:rFonts w:hint="default"/>
              </w:rPr>
              <w:t>项目名称：</w:t>
            </w:r>
            <w:r>
              <w:rPr>
                <w:rFonts w:hint="eastAsia"/>
                <w:lang w:val="en-US" w:eastAsia="zh-CN"/>
              </w:rPr>
              <w:t>新疆准东开发区五彩培训学校二号楼改造项目（设计）</w:t>
            </w:r>
          </w:p>
          <w:p>
            <w:pPr>
              <w:pageBreakBefore w:val="0"/>
              <w:kinsoku/>
              <w:wordWrap/>
              <w:overflowPunct/>
              <w:topLinePunct w:val="0"/>
              <w:autoSpaceDE/>
              <w:autoSpaceDN/>
              <w:bidi w:val="0"/>
              <w:adjustRightInd/>
              <w:snapToGrid/>
              <w:spacing w:line="420" w:lineRule="exact"/>
              <w:jc w:val="left"/>
              <w:textAlignment w:val="auto"/>
              <w:rPr>
                <w:rFonts w:hint="eastAsia"/>
                <w:lang w:val="en-US" w:eastAsia="zh-CN"/>
              </w:rPr>
            </w:pPr>
            <w:r>
              <w:rPr>
                <w:rFonts w:hint="default"/>
              </w:rPr>
              <w:t>采购内容：</w:t>
            </w:r>
            <w:r>
              <w:rPr>
                <w:rFonts w:hint="eastAsia"/>
                <w:lang w:val="en-US" w:eastAsia="zh-CN"/>
              </w:rPr>
              <w:t>准东开发区五彩培训学校二号楼改造项目的设计工作，准东开发区五彩培训学校二号楼1---5楼（约3800平方米）、一号楼和三号楼1楼（约1800平方米）。（具体设计任务书详见竞争性谈判文件第三章采购需求）。</w:t>
            </w:r>
          </w:p>
          <w:p>
            <w:pPr>
              <w:pageBreakBefore w:val="0"/>
              <w:kinsoku/>
              <w:wordWrap/>
              <w:overflowPunct/>
              <w:topLinePunct w:val="0"/>
              <w:autoSpaceDE/>
              <w:autoSpaceDN/>
              <w:bidi w:val="0"/>
              <w:adjustRightInd/>
              <w:snapToGrid/>
              <w:spacing w:line="420" w:lineRule="exact"/>
              <w:jc w:val="left"/>
              <w:textAlignment w:val="auto"/>
              <w:rPr>
                <w:rFonts w:hint="default"/>
              </w:rPr>
            </w:pPr>
            <w:r>
              <w:rPr>
                <w:rFonts w:hint="default"/>
              </w:rPr>
              <w:t>采购预算：</w:t>
            </w:r>
            <w:r>
              <w:rPr>
                <w:rFonts w:hint="eastAsia"/>
                <w:lang w:val="en-US" w:eastAsia="zh-CN"/>
              </w:rPr>
              <w:t>15</w:t>
            </w:r>
            <w:r>
              <w:rPr>
                <w:rFonts w:hint="default"/>
              </w:rPr>
              <w:t>万元。</w:t>
            </w:r>
          </w:p>
          <w:p>
            <w:pPr>
              <w:pageBreakBefore w:val="0"/>
              <w:kinsoku/>
              <w:wordWrap/>
              <w:overflowPunct/>
              <w:topLinePunct w:val="0"/>
              <w:autoSpaceDE/>
              <w:autoSpaceDN/>
              <w:bidi w:val="0"/>
              <w:adjustRightInd/>
              <w:snapToGrid/>
              <w:spacing w:line="420" w:lineRule="exact"/>
              <w:jc w:val="left"/>
              <w:textAlignment w:val="auto"/>
              <w:rPr>
                <w:rFonts w:hint="default"/>
                <w:lang w:val="en-US" w:eastAsia="zh-CN"/>
              </w:rPr>
            </w:pPr>
            <w:r>
              <w:rPr>
                <w:rFonts w:hint="default"/>
              </w:rPr>
              <w:t>采购方式：竞争性谈</w:t>
            </w:r>
            <w:r>
              <w:rPr>
                <w:rFonts w:hint="default"/>
                <w:lang w:val="en-US" w:eastAsia="zh-CN"/>
              </w:rPr>
              <w:t>判</w:t>
            </w:r>
          </w:p>
          <w:p>
            <w:pPr>
              <w:pageBreakBefore w:val="0"/>
              <w:kinsoku/>
              <w:wordWrap/>
              <w:overflowPunct/>
              <w:topLinePunct w:val="0"/>
              <w:autoSpaceDE/>
              <w:autoSpaceDN/>
              <w:bidi w:val="0"/>
              <w:adjustRightInd/>
              <w:snapToGrid/>
              <w:spacing w:line="420" w:lineRule="exact"/>
              <w:jc w:val="left"/>
              <w:textAlignment w:val="auto"/>
              <w:rPr>
                <w:rFonts w:hint="default"/>
              </w:rPr>
            </w:pPr>
            <w:r>
              <w:rPr>
                <w:rFonts w:hint="eastAsia"/>
                <w:lang w:val="en-US" w:eastAsia="zh-CN"/>
              </w:rPr>
              <w:t>合同履行期限：自确定成交之日起10日历日完成施工图并交付采购人。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351" w:hRule="atLeast"/>
        </w:trPr>
        <w:tc>
          <w:tcPr>
            <w:tcW w:w="683" w:type="dxa"/>
            <w:vAlign w:val="center"/>
          </w:tcPr>
          <w:p>
            <w:pPr>
              <w:keepNext w:val="0"/>
              <w:keepLines w:val="0"/>
              <w:pageBreakBefore w:val="0"/>
              <w:widowControl/>
              <w:kinsoku/>
              <w:wordWrap/>
              <w:overflowPunct/>
              <w:topLinePunct w:val="0"/>
              <w:autoSpaceDE/>
              <w:autoSpaceDN/>
              <w:bidi w:val="0"/>
              <w:adjustRightInd/>
              <w:spacing w:line="48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2</w:t>
            </w:r>
          </w:p>
        </w:tc>
        <w:tc>
          <w:tcPr>
            <w:tcW w:w="8696" w:type="dxa"/>
            <w:vAlign w:val="center"/>
          </w:tcPr>
          <w:p>
            <w:pPr>
              <w:keepNext w:val="0"/>
              <w:keepLines w:val="0"/>
              <w:pageBreakBefore w:val="0"/>
              <w:widowControl/>
              <w:kinsoku/>
              <w:wordWrap/>
              <w:overflowPunct/>
              <w:topLinePunct w:val="0"/>
              <w:autoSpaceDE/>
              <w:autoSpaceDN/>
              <w:bidi w:val="0"/>
              <w:adjustRightInd/>
              <w:snapToGrid/>
              <w:spacing w:line="420" w:lineRule="exact"/>
              <w:textAlignment w:val="auto"/>
              <w:rPr>
                <w:rFonts w:hint="default" w:ascii="Times New Roman" w:hAnsi="Times New Roman" w:cs="Times New Roman"/>
                <w:color w:val="FF0000"/>
                <w:sz w:val="24"/>
                <w:szCs w:val="24"/>
              </w:rPr>
            </w:pPr>
            <w:r>
              <w:rPr>
                <w:rFonts w:hint="default" w:ascii="Times New Roman" w:hAnsi="Times New Roman" w:cs="Times New Roman"/>
                <w:sz w:val="24"/>
                <w:szCs w:val="24"/>
              </w:rPr>
              <w:t>保证金金额</w:t>
            </w:r>
            <w:r>
              <w:rPr>
                <w:rFonts w:hint="default" w:ascii="Times New Roman" w:hAnsi="Times New Roman" w:cs="Times New Roman"/>
                <w:color w:val="auto"/>
                <w:sz w:val="24"/>
                <w:szCs w:val="24"/>
              </w:rPr>
              <w:t>：人民币</w:t>
            </w:r>
            <w:r>
              <w:rPr>
                <w:rFonts w:hint="eastAsia" w:cs="Times New Roman"/>
                <w:color w:val="auto"/>
                <w:sz w:val="24"/>
                <w:szCs w:val="24"/>
                <w:lang w:eastAsia="zh-CN"/>
              </w:rPr>
              <w:t>叁仟元整</w:t>
            </w:r>
            <w:r>
              <w:rPr>
                <w:rFonts w:hint="default" w:ascii="Times New Roman" w:hAnsi="Times New Roman" w:cs="Times New Roman"/>
                <w:color w:val="auto"/>
                <w:sz w:val="24"/>
                <w:szCs w:val="24"/>
              </w:rPr>
              <w:t>（</w:t>
            </w:r>
            <w:r>
              <w:rPr>
                <w:rFonts w:hint="eastAsia" w:cs="Times New Roman"/>
                <w:color w:val="auto"/>
                <w:sz w:val="24"/>
                <w:szCs w:val="24"/>
                <w:lang w:val="en-US" w:eastAsia="zh-CN"/>
              </w:rPr>
              <w:t>3</w:t>
            </w:r>
            <w:r>
              <w:rPr>
                <w:rFonts w:hint="default" w:ascii="Times New Roman" w:hAnsi="Times New Roman" w:cs="Times New Roman"/>
                <w:color w:val="auto"/>
                <w:sz w:val="24"/>
                <w:szCs w:val="24"/>
                <w:lang w:val="en-US" w:eastAsia="zh-CN"/>
              </w:rPr>
              <w:t>0</w:t>
            </w:r>
            <w:r>
              <w:rPr>
                <w:rFonts w:hint="default" w:ascii="Times New Roman" w:hAnsi="Times New Roman" w:cs="Times New Roman"/>
                <w:color w:val="auto"/>
                <w:sz w:val="24"/>
                <w:szCs w:val="24"/>
              </w:rPr>
              <w:t>00.00元）</w:t>
            </w:r>
          </w:p>
          <w:p>
            <w:pPr>
              <w:keepNext w:val="0"/>
              <w:keepLines w:val="0"/>
              <w:pageBreakBefore w:val="0"/>
              <w:widowControl/>
              <w:kinsoku/>
              <w:wordWrap/>
              <w:overflowPunct/>
              <w:topLinePunct w:val="0"/>
              <w:autoSpaceDE/>
              <w:autoSpaceDN/>
              <w:bidi w:val="0"/>
              <w:adjustRightInd/>
              <w:snapToGrid/>
              <w:spacing w:line="420" w:lineRule="exact"/>
              <w:textAlignment w:val="auto"/>
              <w:rPr>
                <w:rFonts w:hint="default" w:ascii="Times New Roman" w:hAnsi="Times New Roman" w:cs="Times New Roman"/>
                <w:spacing w:val="-4"/>
                <w:sz w:val="24"/>
              </w:rPr>
            </w:pPr>
            <w:r>
              <w:rPr>
                <w:rFonts w:hint="default" w:ascii="Times New Roman" w:hAnsi="Times New Roman" w:cs="Times New Roman"/>
                <w:spacing w:val="-4"/>
                <w:sz w:val="24"/>
              </w:rPr>
              <w:t>保证金应从供应商的基本账户汇入下面采购人指定的开户银行账户。以其他方式提交保证金采购人不接受。</w:t>
            </w:r>
          </w:p>
          <w:p>
            <w:pPr>
              <w:keepNext w:val="0"/>
              <w:keepLines w:val="0"/>
              <w:pageBreakBefore w:val="0"/>
              <w:widowControl/>
              <w:kinsoku/>
              <w:wordWrap/>
              <w:overflowPunct/>
              <w:topLinePunct w:val="0"/>
              <w:autoSpaceDE/>
              <w:autoSpaceDN/>
              <w:bidi w:val="0"/>
              <w:adjustRightInd/>
              <w:snapToGrid/>
              <w:spacing w:line="420" w:lineRule="exact"/>
              <w:textAlignment w:val="auto"/>
              <w:rPr>
                <w:rFonts w:hint="default" w:ascii="Times New Roman" w:hAnsi="Times New Roman" w:cs="Times New Roman"/>
                <w:spacing w:val="-4"/>
                <w:sz w:val="24"/>
              </w:rPr>
            </w:pPr>
            <w:r>
              <w:rPr>
                <w:rFonts w:hint="default" w:ascii="Times New Roman" w:hAnsi="Times New Roman" w:cs="Times New Roman"/>
                <w:spacing w:val="-4"/>
                <w:sz w:val="24"/>
              </w:rPr>
              <w:t>开户银行及账号如下：</w:t>
            </w:r>
          </w:p>
          <w:p>
            <w:pPr>
              <w:keepNext w:val="0"/>
              <w:keepLines w:val="0"/>
              <w:pageBreakBefore w:val="0"/>
              <w:widowControl/>
              <w:kinsoku/>
              <w:wordWrap/>
              <w:overflowPunct/>
              <w:topLinePunct w:val="0"/>
              <w:autoSpaceDE/>
              <w:autoSpaceDN/>
              <w:bidi w:val="0"/>
              <w:adjustRightInd/>
              <w:snapToGrid/>
              <w:spacing w:line="420" w:lineRule="exact"/>
              <w:textAlignment w:val="auto"/>
              <w:rPr>
                <w:rFonts w:hint="default" w:ascii="Times New Roman" w:hAnsi="Times New Roman" w:cs="Times New Roman"/>
                <w:spacing w:val="-4"/>
                <w:sz w:val="24"/>
              </w:rPr>
            </w:pPr>
            <w:r>
              <w:rPr>
                <w:rFonts w:hint="default" w:ascii="Times New Roman" w:hAnsi="Times New Roman" w:cs="Times New Roman"/>
                <w:spacing w:val="-4"/>
                <w:sz w:val="24"/>
              </w:rPr>
              <w:t>开户银行：中国银行昌吉市北京中路支行</w:t>
            </w:r>
          </w:p>
          <w:p>
            <w:pPr>
              <w:keepNext w:val="0"/>
              <w:keepLines w:val="0"/>
              <w:pageBreakBefore w:val="0"/>
              <w:widowControl/>
              <w:kinsoku/>
              <w:wordWrap/>
              <w:overflowPunct/>
              <w:topLinePunct w:val="0"/>
              <w:autoSpaceDE/>
              <w:autoSpaceDN/>
              <w:bidi w:val="0"/>
              <w:adjustRightInd/>
              <w:snapToGrid/>
              <w:spacing w:line="420" w:lineRule="exact"/>
              <w:textAlignment w:val="auto"/>
              <w:rPr>
                <w:rFonts w:hint="default" w:ascii="Times New Roman" w:hAnsi="Times New Roman" w:cs="Times New Roman"/>
                <w:spacing w:val="-4"/>
                <w:sz w:val="24"/>
              </w:rPr>
            </w:pPr>
            <w:r>
              <w:rPr>
                <w:rFonts w:hint="default" w:ascii="Times New Roman" w:hAnsi="Times New Roman" w:cs="Times New Roman"/>
                <w:spacing w:val="-4"/>
                <w:sz w:val="24"/>
              </w:rPr>
              <w:t>收款人：新疆建业建设工程项目管理有限公司</w:t>
            </w:r>
          </w:p>
          <w:p>
            <w:pPr>
              <w:keepNext w:val="0"/>
              <w:keepLines w:val="0"/>
              <w:pageBreakBefore w:val="0"/>
              <w:widowControl/>
              <w:kinsoku/>
              <w:wordWrap/>
              <w:overflowPunct/>
              <w:topLinePunct w:val="0"/>
              <w:autoSpaceDE/>
              <w:autoSpaceDN/>
              <w:bidi w:val="0"/>
              <w:adjustRightInd/>
              <w:snapToGrid/>
              <w:spacing w:line="420" w:lineRule="exact"/>
              <w:textAlignment w:val="auto"/>
              <w:rPr>
                <w:rFonts w:hint="default" w:ascii="Times New Roman" w:hAnsi="Times New Roman" w:cs="Times New Roman"/>
                <w:spacing w:val="-4"/>
                <w:sz w:val="24"/>
              </w:rPr>
            </w:pPr>
            <w:r>
              <w:rPr>
                <w:rFonts w:hint="default" w:ascii="Times New Roman" w:hAnsi="Times New Roman" w:cs="Times New Roman"/>
                <w:spacing w:val="-4"/>
                <w:sz w:val="24"/>
              </w:rPr>
              <w:t>开户行行号：104885001068 账号：108229754021</w:t>
            </w:r>
          </w:p>
          <w:p>
            <w:pPr>
              <w:keepNext w:val="0"/>
              <w:keepLines w:val="0"/>
              <w:pageBreakBefore w:val="0"/>
              <w:widowControl/>
              <w:kinsoku/>
              <w:wordWrap/>
              <w:overflowPunct/>
              <w:topLinePunct w:val="0"/>
              <w:autoSpaceDE/>
              <w:autoSpaceDN/>
              <w:bidi w:val="0"/>
              <w:adjustRightInd/>
              <w:snapToGrid/>
              <w:spacing w:line="420" w:lineRule="exact"/>
              <w:textAlignment w:val="auto"/>
              <w:rPr>
                <w:rFonts w:hint="default" w:ascii="Times New Roman" w:hAnsi="Times New Roman" w:cs="Times New Roman"/>
                <w:sz w:val="24"/>
                <w:szCs w:val="24"/>
              </w:rPr>
            </w:pPr>
            <w:r>
              <w:rPr>
                <w:rFonts w:hint="default" w:ascii="Times New Roman" w:hAnsi="Times New Roman" w:cs="Times New Roman"/>
                <w:spacing w:val="-4"/>
                <w:sz w:val="24"/>
              </w:rPr>
              <w:t>注意：请供应商在提交谈判响应文件的截止时间前的任何工作时间携带银行进账单到新疆建业建设工程项目管理有限公司（昌吉市北京南路25-1号）换取保证金收据，并以此收据作为保证金交讫凭据并放入谈判响应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43" w:hRule="atLeast"/>
        </w:trPr>
        <w:tc>
          <w:tcPr>
            <w:tcW w:w="683" w:type="dxa"/>
            <w:vAlign w:val="center"/>
          </w:tcPr>
          <w:p>
            <w:pPr>
              <w:keepNext w:val="0"/>
              <w:keepLines w:val="0"/>
              <w:pageBreakBefore w:val="0"/>
              <w:widowControl/>
              <w:kinsoku/>
              <w:wordWrap/>
              <w:overflowPunct/>
              <w:topLinePunct w:val="0"/>
              <w:autoSpaceDE/>
              <w:autoSpaceDN/>
              <w:bidi w:val="0"/>
              <w:adjustRightInd/>
              <w:spacing w:line="48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3</w:t>
            </w:r>
          </w:p>
        </w:tc>
        <w:tc>
          <w:tcPr>
            <w:tcW w:w="8696" w:type="dxa"/>
            <w:vAlign w:val="center"/>
          </w:tcPr>
          <w:p>
            <w:pPr>
              <w:spacing w:line="0" w:lineRule="atLeast"/>
              <w:rPr>
                <w:rFonts w:hint="default" w:ascii="Times New Roman" w:hAnsi="Times New Roman" w:cs="Times New Roman"/>
                <w:sz w:val="24"/>
                <w:szCs w:val="24"/>
              </w:rPr>
            </w:pPr>
            <w:r>
              <w:rPr>
                <w:rFonts w:hint="default" w:ascii="Times New Roman" w:hAnsi="Times New Roman" w:cs="Times New Roman"/>
                <w:sz w:val="24"/>
                <w:szCs w:val="24"/>
              </w:rPr>
              <w:t>递交谈判响应文件的截止时间：202</w:t>
            </w:r>
            <w:r>
              <w:rPr>
                <w:rFonts w:hint="default" w:ascii="Times New Roman" w:hAnsi="Times New Roman" w:cs="Times New Roman"/>
                <w:sz w:val="24"/>
                <w:szCs w:val="24"/>
                <w:lang w:val="en-US" w:eastAsia="zh-CN"/>
              </w:rPr>
              <w:t>1</w:t>
            </w:r>
            <w:r>
              <w:rPr>
                <w:rFonts w:hint="default" w:ascii="Times New Roman" w:hAnsi="Times New Roman" w:cs="Times New Roman"/>
                <w:sz w:val="24"/>
                <w:szCs w:val="24"/>
              </w:rPr>
              <w:t>年</w:t>
            </w:r>
            <w:r>
              <w:rPr>
                <w:rFonts w:hint="default" w:ascii="Times New Roman" w:hAnsi="Times New Roman" w:cs="Times New Roman"/>
                <w:sz w:val="24"/>
                <w:szCs w:val="24"/>
                <w:lang w:val="en-US" w:eastAsia="zh-CN"/>
              </w:rPr>
              <w:t>1</w:t>
            </w:r>
            <w:r>
              <w:rPr>
                <w:rFonts w:hint="eastAsia" w:cs="Times New Roman"/>
                <w:sz w:val="24"/>
                <w:szCs w:val="24"/>
                <w:lang w:val="en-US" w:eastAsia="zh-CN"/>
              </w:rPr>
              <w:t>2</w:t>
            </w:r>
            <w:r>
              <w:rPr>
                <w:rFonts w:hint="default" w:ascii="Times New Roman" w:hAnsi="Times New Roman" w:cs="Times New Roman"/>
                <w:sz w:val="24"/>
                <w:szCs w:val="24"/>
              </w:rPr>
              <w:t>月</w:t>
            </w:r>
            <w:r>
              <w:rPr>
                <w:rFonts w:hint="eastAsia" w:cs="Times New Roman"/>
                <w:sz w:val="24"/>
                <w:szCs w:val="24"/>
                <w:lang w:val="en-US" w:eastAsia="zh-CN"/>
              </w:rPr>
              <w:t>2</w:t>
            </w:r>
            <w:r>
              <w:rPr>
                <w:rFonts w:hint="default" w:ascii="Times New Roman" w:hAnsi="Times New Roman" w:cs="Times New Roman"/>
                <w:sz w:val="24"/>
                <w:szCs w:val="24"/>
              </w:rPr>
              <w:t>日1</w:t>
            </w:r>
            <w:r>
              <w:rPr>
                <w:rFonts w:hint="eastAsia" w:cs="Times New Roman"/>
                <w:sz w:val="24"/>
                <w:szCs w:val="24"/>
                <w:lang w:val="en-US" w:eastAsia="zh-CN"/>
              </w:rPr>
              <w:t>6</w:t>
            </w:r>
            <w:r>
              <w:rPr>
                <w:rFonts w:hint="default" w:ascii="Times New Roman" w:hAnsi="Times New Roman" w:cs="Times New Roman"/>
                <w:sz w:val="24"/>
                <w:szCs w:val="24"/>
              </w:rPr>
              <w:t>点</w:t>
            </w:r>
            <w:r>
              <w:rPr>
                <w:rFonts w:hint="eastAsia" w:cs="Times New Roman"/>
                <w:sz w:val="24"/>
                <w:szCs w:val="24"/>
                <w:lang w:val="en-US" w:eastAsia="zh-CN"/>
              </w:rPr>
              <w:t>0</w:t>
            </w:r>
            <w:r>
              <w:rPr>
                <w:rFonts w:hint="default" w:ascii="Times New Roman" w:hAnsi="Times New Roman" w:cs="Times New Roman"/>
                <w:sz w:val="24"/>
                <w:szCs w:val="24"/>
              </w:rPr>
              <w:t>0分（北京时间）</w:t>
            </w:r>
          </w:p>
          <w:p>
            <w:pPr>
              <w:keepNext w:val="0"/>
              <w:keepLines w:val="0"/>
              <w:pageBreakBefore w:val="0"/>
              <w:widowControl/>
              <w:kinsoku/>
              <w:wordWrap/>
              <w:overflowPunct/>
              <w:topLinePunct w:val="0"/>
              <w:autoSpaceDE/>
              <w:autoSpaceDN/>
              <w:bidi w:val="0"/>
              <w:adjustRightInd/>
              <w:spacing w:line="48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递交谈判响应文件的地点：新疆建业建设工程项目管理有限公司五楼开标大厅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31" w:hRule="atLeast"/>
        </w:trPr>
        <w:tc>
          <w:tcPr>
            <w:tcW w:w="683" w:type="dxa"/>
            <w:vAlign w:val="center"/>
          </w:tcPr>
          <w:p>
            <w:pPr>
              <w:keepNext w:val="0"/>
              <w:keepLines w:val="0"/>
              <w:pageBreakBefore w:val="0"/>
              <w:widowControl/>
              <w:kinsoku/>
              <w:wordWrap/>
              <w:overflowPunct/>
              <w:topLinePunct w:val="0"/>
              <w:autoSpaceDE/>
              <w:autoSpaceDN/>
              <w:bidi w:val="0"/>
              <w:adjustRightInd/>
              <w:spacing w:line="48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4</w:t>
            </w:r>
          </w:p>
        </w:tc>
        <w:tc>
          <w:tcPr>
            <w:tcW w:w="8696" w:type="dxa"/>
            <w:vAlign w:val="center"/>
          </w:tcPr>
          <w:p>
            <w:pPr>
              <w:keepNext w:val="0"/>
              <w:keepLines w:val="0"/>
              <w:pageBreakBefore w:val="0"/>
              <w:widowControl/>
              <w:kinsoku/>
              <w:wordWrap/>
              <w:overflowPunct/>
              <w:topLinePunct w:val="0"/>
              <w:autoSpaceDE/>
              <w:autoSpaceDN/>
              <w:bidi w:val="0"/>
              <w:adjustRightInd/>
              <w:spacing w:line="48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谈判开始时间：202</w:t>
            </w:r>
            <w:r>
              <w:rPr>
                <w:rFonts w:hint="default" w:ascii="Times New Roman" w:hAnsi="Times New Roman" w:cs="Times New Roman"/>
                <w:sz w:val="24"/>
                <w:szCs w:val="24"/>
                <w:lang w:val="en-US" w:eastAsia="zh-CN"/>
              </w:rPr>
              <w:t>1</w:t>
            </w:r>
            <w:r>
              <w:rPr>
                <w:rFonts w:hint="default" w:ascii="Times New Roman" w:hAnsi="Times New Roman" w:cs="Times New Roman"/>
                <w:sz w:val="24"/>
                <w:szCs w:val="24"/>
              </w:rPr>
              <w:t>年</w:t>
            </w:r>
            <w:r>
              <w:rPr>
                <w:rFonts w:hint="eastAsia" w:cs="Times New Roman"/>
                <w:sz w:val="24"/>
                <w:szCs w:val="24"/>
                <w:lang w:val="en-US" w:eastAsia="zh-CN"/>
              </w:rPr>
              <w:t>12</w:t>
            </w:r>
            <w:r>
              <w:rPr>
                <w:rFonts w:hint="default" w:ascii="Times New Roman" w:hAnsi="Times New Roman" w:cs="Times New Roman"/>
                <w:sz w:val="24"/>
                <w:szCs w:val="24"/>
              </w:rPr>
              <w:t>月</w:t>
            </w:r>
            <w:r>
              <w:rPr>
                <w:rFonts w:hint="eastAsia" w:cs="Times New Roman"/>
                <w:sz w:val="24"/>
                <w:szCs w:val="24"/>
                <w:lang w:val="en-US" w:eastAsia="zh-CN"/>
              </w:rPr>
              <w:t>2</w:t>
            </w:r>
            <w:r>
              <w:rPr>
                <w:rFonts w:hint="default" w:ascii="Times New Roman" w:hAnsi="Times New Roman" w:cs="Times New Roman"/>
                <w:sz w:val="24"/>
                <w:szCs w:val="24"/>
              </w:rPr>
              <w:t>日1</w:t>
            </w:r>
            <w:r>
              <w:rPr>
                <w:rFonts w:hint="eastAsia" w:cs="Times New Roman"/>
                <w:sz w:val="24"/>
                <w:szCs w:val="24"/>
                <w:lang w:val="en-US" w:eastAsia="zh-CN"/>
              </w:rPr>
              <w:t>6</w:t>
            </w:r>
            <w:r>
              <w:rPr>
                <w:rFonts w:hint="default" w:ascii="Times New Roman" w:hAnsi="Times New Roman" w:cs="Times New Roman"/>
                <w:sz w:val="24"/>
                <w:szCs w:val="24"/>
              </w:rPr>
              <w:t>点</w:t>
            </w:r>
            <w:r>
              <w:rPr>
                <w:rFonts w:hint="eastAsia" w:cs="Times New Roman"/>
                <w:sz w:val="24"/>
                <w:szCs w:val="24"/>
                <w:lang w:val="en-US" w:eastAsia="zh-CN"/>
              </w:rPr>
              <w:t>0</w:t>
            </w:r>
            <w:r>
              <w:rPr>
                <w:rFonts w:hint="default" w:ascii="Times New Roman" w:hAnsi="Times New Roman" w:cs="Times New Roman"/>
                <w:sz w:val="24"/>
                <w:szCs w:val="24"/>
              </w:rPr>
              <w:t>0分（北京时间）</w:t>
            </w:r>
          </w:p>
          <w:p>
            <w:pPr>
              <w:keepNext w:val="0"/>
              <w:keepLines w:val="0"/>
              <w:pageBreakBefore w:val="0"/>
              <w:widowControl/>
              <w:kinsoku/>
              <w:wordWrap/>
              <w:overflowPunct/>
              <w:topLinePunct w:val="0"/>
              <w:autoSpaceDE/>
              <w:autoSpaceDN/>
              <w:bidi w:val="0"/>
              <w:adjustRightInd/>
              <w:spacing w:line="48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谈判地点：新疆建业建设工程项目管理有限公司五楼开标大厅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48" w:hRule="atLeast"/>
        </w:trPr>
        <w:tc>
          <w:tcPr>
            <w:tcW w:w="683" w:type="dxa"/>
            <w:vAlign w:val="center"/>
          </w:tcPr>
          <w:p>
            <w:pPr>
              <w:keepNext w:val="0"/>
              <w:keepLines w:val="0"/>
              <w:pageBreakBefore w:val="0"/>
              <w:widowControl/>
              <w:kinsoku/>
              <w:wordWrap/>
              <w:overflowPunct/>
              <w:topLinePunct w:val="0"/>
              <w:autoSpaceDE/>
              <w:autoSpaceDN/>
              <w:bidi w:val="0"/>
              <w:adjustRightInd/>
              <w:spacing w:line="48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5</w:t>
            </w:r>
          </w:p>
        </w:tc>
        <w:tc>
          <w:tcPr>
            <w:tcW w:w="8696" w:type="dxa"/>
            <w:vAlign w:val="center"/>
          </w:tcPr>
          <w:p>
            <w:pPr>
              <w:keepNext w:val="0"/>
              <w:keepLines w:val="0"/>
              <w:pageBreakBefore w:val="0"/>
              <w:widowControl/>
              <w:kinsoku/>
              <w:wordWrap/>
              <w:overflowPunct/>
              <w:topLinePunct w:val="0"/>
              <w:autoSpaceDE/>
              <w:autoSpaceDN/>
              <w:bidi w:val="0"/>
              <w:adjustRightInd/>
              <w:spacing w:line="48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谈判响应文件的有效期：自谈判开始时间之日起45天内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82" w:hRule="atLeast"/>
        </w:trPr>
        <w:tc>
          <w:tcPr>
            <w:tcW w:w="683" w:type="dxa"/>
            <w:vAlign w:val="center"/>
          </w:tcPr>
          <w:p>
            <w:pPr>
              <w:keepNext w:val="0"/>
              <w:keepLines w:val="0"/>
              <w:pageBreakBefore w:val="0"/>
              <w:widowControl/>
              <w:kinsoku/>
              <w:wordWrap/>
              <w:overflowPunct/>
              <w:topLinePunct w:val="0"/>
              <w:autoSpaceDE/>
              <w:autoSpaceDN/>
              <w:bidi w:val="0"/>
              <w:adjustRightInd/>
              <w:spacing w:line="48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6</w:t>
            </w:r>
          </w:p>
        </w:tc>
        <w:tc>
          <w:tcPr>
            <w:tcW w:w="8696" w:type="dxa"/>
            <w:vAlign w:val="center"/>
          </w:tcPr>
          <w:p>
            <w:pPr>
              <w:keepNext w:val="0"/>
              <w:keepLines w:val="0"/>
              <w:pageBreakBefore w:val="0"/>
              <w:widowControl/>
              <w:kinsoku/>
              <w:wordWrap/>
              <w:overflowPunct/>
              <w:topLinePunct w:val="0"/>
              <w:autoSpaceDE/>
              <w:autoSpaceDN/>
              <w:bidi w:val="0"/>
              <w:adjustRightInd/>
              <w:spacing w:line="48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谈判响应文件份数：正本一份，副本二份，为书面文本。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75" w:hRule="atLeast"/>
        </w:trPr>
        <w:tc>
          <w:tcPr>
            <w:tcW w:w="683" w:type="dxa"/>
            <w:vAlign w:val="center"/>
          </w:tcPr>
          <w:p>
            <w:pPr>
              <w:keepNext w:val="0"/>
              <w:keepLines w:val="0"/>
              <w:pageBreakBefore w:val="0"/>
              <w:widowControl/>
              <w:kinsoku/>
              <w:wordWrap/>
              <w:overflowPunct/>
              <w:topLinePunct w:val="0"/>
              <w:autoSpaceDE/>
              <w:autoSpaceDN/>
              <w:bidi w:val="0"/>
              <w:adjustRightInd/>
              <w:spacing w:line="48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7</w:t>
            </w:r>
          </w:p>
        </w:tc>
        <w:tc>
          <w:tcPr>
            <w:tcW w:w="8696" w:type="dxa"/>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谈判文件售价：谈判文件每份</w:t>
            </w:r>
            <w:r>
              <w:rPr>
                <w:rFonts w:hint="default" w:ascii="Times New Roman" w:hAnsi="Times New Roman" w:cs="Times New Roman"/>
                <w:sz w:val="24"/>
                <w:szCs w:val="24"/>
                <w:lang w:val="en-US" w:eastAsia="zh-CN"/>
              </w:rPr>
              <w:t>2</w:t>
            </w:r>
            <w:r>
              <w:rPr>
                <w:rFonts w:hint="default" w:ascii="Times New Roman" w:hAnsi="Times New Roman" w:cs="Times New Roman"/>
                <w:sz w:val="24"/>
                <w:szCs w:val="24"/>
              </w:rPr>
              <w:t>00元。谈判文件一经售出，不论供应商以何种原因不参与谈判，谈判文件费将不予退还。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756" w:hRule="atLeast"/>
        </w:trPr>
        <w:tc>
          <w:tcPr>
            <w:tcW w:w="683" w:type="dxa"/>
            <w:vAlign w:val="center"/>
          </w:tcPr>
          <w:p>
            <w:pPr>
              <w:keepNext w:val="0"/>
              <w:keepLines w:val="0"/>
              <w:pageBreakBefore w:val="0"/>
              <w:widowControl/>
              <w:kinsoku/>
              <w:wordWrap/>
              <w:overflowPunct/>
              <w:topLinePunct w:val="0"/>
              <w:autoSpaceDE/>
              <w:autoSpaceDN/>
              <w:bidi w:val="0"/>
              <w:adjustRightInd/>
              <w:spacing w:line="48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8</w:t>
            </w:r>
          </w:p>
        </w:tc>
        <w:tc>
          <w:tcPr>
            <w:tcW w:w="8696" w:type="dxa"/>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sz w:val="24"/>
                <w:szCs w:val="24"/>
                <w:lang w:eastAsia="zh-CN"/>
              </w:rPr>
            </w:pPr>
            <w:r>
              <w:rPr>
                <w:rFonts w:hint="default" w:ascii="Times New Roman" w:hAnsi="Times New Roman" w:cs="Times New Roman"/>
                <w:sz w:val="24"/>
                <w:szCs w:val="24"/>
              </w:rPr>
              <w:t>采</w:t>
            </w:r>
            <w:r>
              <w:rPr>
                <w:rFonts w:hint="default" w:ascii="Times New Roman" w:hAnsi="Times New Roman" w:eastAsia="宋体" w:cs="Times New Roman"/>
                <w:sz w:val="24"/>
                <w:szCs w:val="24"/>
              </w:rPr>
              <w:t>购人：</w:t>
            </w:r>
            <w:r>
              <w:rPr>
                <w:rFonts w:hint="eastAsia" w:ascii="Times New Roman" w:hAnsi="Times New Roman" w:eastAsia="宋体" w:cs="Times New Roman"/>
                <w:sz w:val="24"/>
                <w:szCs w:val="24"/>
                <w:lang w:val="en-US" w:eastAsia="zh-CN"/>
              </w:rPr>
              <w:t>新疆准东经济技术开发区人力资源和社会保障局</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联系人及电话：</w:t>
            </w:r>
            <w:r>
              <w:rPr>
                <w:rFonts w:hint="eastAsia" w:ascii="Times New Roman" w:hAnsi="Times New Roman" w:eastAsia="宋体" w:cs="Times New Roman"/>
                <w:sz w:val="24"/>
                <w:szCs w:val="24"/>
                <w:lang w:val="en-US" w:eastAsia="zh-CN"/>
              </w:rPr>
              <w:t>马学军  18109946335</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采购代理机构：新疆建业建设工程项目管理有限公司（昌吉市北京南路25-1号）</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cs="Times New Roman"/>
                <w:sz w:val="24"/>
                <w:szCs w:val="24"/>
              </w:rPr>
            </w:pPr>
            <w:r>
              <w:rPr>
                <w:rFonts w:hint="default" w:ascii="Times New Roman" w:hAnsi="Times New Roman" w:eastAsia="宋体" w:cs="Times New Roman"/>
                <w:sz w:val="24"/>
                <w:szCs w:val="24"/>
              </w:rPr>
              <w:t>联系人及电话：胡雪梅0994-6551881  18</w:t>
            </w:r>
            <w:r>
              <w:rPr>
                <w:rFonts w:hint="default" w:ascii="Times New Roman" w:hAnsi="Times New Roman" w:cs="Times New Roman"/>
                <w:sz w:val="24"/>
                <w:szCs w:val="24"/>
              </w:rPr>
              <w:t>809946206  传真：0994-6551880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34" w:hRule="atLeast"/>
        </w:trPr>
        <w:tc>
          <w:tcPr>
            <w:tcW w:w="683" w:type="dxa"/>
            <w:vAlign w:val="center"/>
          </w:tcPr>
          <w:p>
            <w:pPr>
              <w:keepNext w:val="0"/>
              <w:keepLines w:val="0"/>
              <w:pageBreakBefore w:val="0"/>
              <w:widowControl/>
              <w:kinsoku/>
              <w:wordWrap/>
              <w:overflowPunct/>
              <w:topLinePunct w:val="0"/>
              <w:autoSpaceDE/>
              <w:autoSpaceDN/>
              <w:bidi w:val="0"/>
              <w:adjustRightInd/>
              <w:spacing w:line="48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9</w:t>
            </w:r>
          </w:p>
        </w:tc>
        <w:tc>
          <w:tcPr>
            <w:tcW w:w="8696" w:type="dxa"/>
            <w:vAlign w:val="center"/>
          </w:tcPr>
          <w:p>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本项目代理服务费和专家评审费由成交供应商承担。</w:t>
            </w:r>
          </w:p>
        </w:tc>
      </w:tr>
    </w:tbl>
    <w:p>
      <w:pPr>
        <w:rPr>
          <w:rFonts w:hint="default" w:ascii="Times New Roman" w:hAnsi="Times New Roman" w:cs="Times New Roman"/>
        </w:rPr>
      </w:pPr>
      <w:bookmarkStart w:id="5" w:name="_Toc32318"/>
      <w:bookmarkStart w:id="6" w:name="_Toc281309801"/>
      <w:bookmarkStart w:id="7" w:name="_Toc522808484"/>
      <w:bookmarkStart w:id="8" w:name="_Toc51148849"/>
    </w:p>
    <w:p>
      <w:pPr>
        <w:pStyle w:val="3"/>
        <w:spacing w:before="0" w:after="0"/>
        <w:rPr>
          <w:rFonts w:hint="default" w:ascii="Times New Roman" w:hAnsi="Times New Roman" w:cs="Times New Roman"/>
        </w:rPr>
        <w:sectPr>
          <w:headerReference r:id="rId3" w:type="default"/>
          <w:footerReference r:id="rId4" w:type="default"/>
          <w:pgSz w:w="11906" w:h="16838"/>
          <w:pgMar w:top="1247" w:right="1134" w:bottom="1247" w:left="1134" w:header="720" w:footer="720" w:gutter="0"/>
          <w:pgNumType w:fmt="decimal" w:start="0"/>
          <w:cols w:space="720" w:num="1"/>
          <w:docGrid w:linePitch="286" w:charSpace="0"/>
        </w:sectPr>
      </w:pPr>
    </w:p>
    <w:p>
      <w:pPr>
        <w:pStyle w:val="3"/>
        <w:spacing w:before="0" w:after="0"/>
        <w:rPr>
          <w:rFonts w:hint="default" w:ascii="Times New Roman" w:hAnsi="Times New Roman" w:cs="Times New Roman"/>
        </w:rPr>
      </w:pPr>
      <w:bookmarkStart w:id="9" w:name="_Toc28962"/>
      <w:r>
        <w:rPr>
          <w:rFonts w:hint="default" w:ascii="Times New Roman" w:hAnsi="Times New Roman" w:cs="Times New Roman"/>
        </w:rPr>
        <w:t>第一章  供应商须知</w:t>
      </w:r>
      <w:bookmarkEnd w:id="5"/>
      <w:bookmarkEnd w:id="6"/>
      <w:bookmarkEnd w:id="7"/>
      <w:bookmarkEnd w:id="8"/>
      <w:bookmarkEnd w:id="9"/>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outlineLvl w:val="1"/>
        <w:rPr>
          <w:rFonts w:hint="default" w:ascii="Times New Roman" w:hAnsi="Times New Roman" w:cs="Times New Roman"/>
          <w:color w:val="auto"/>
          <w:sz w:val="24"/>
        </w:rPr>
      </w:pPr>
      <w:bookmarkStart w:id="10" w:name="_Toc7813"/>
      <w:r>
        <w:rPr>
          <w:rFonts w:hint="default" w:ascii="Times New Roman" w:hAnsi="Times New Roman" w:cs="Times New Roman"/>
          <w:color w:val="auto"/>
          <w:sz w:val="24"/>
        </w:rPr>
        <w:t>1、定义</w:t>
      </w:r>
      <w:bookmarkEnd w:id="10"/>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rPr>
        <w:t>除非本文件中另有规定，本文件中出现的</w:t>
      </w:r>
      <w:r>
        <w:rPr>
          <w:rFonts w:hint="default" w:ascii="Times New Roman" w:hAnsi="Times New Roman" w:eastAsia="宋体" w:cs="Times New Roman"/>
          <w:color w:val="auto"/>
          <w:sz w:val="24"/>
          <w:szCs w:val="24"/>
        </w:rPr>
        <w:t>下列词语具有下面所述的含义。</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1.1</w:t>
      </w:r>
      <w:bookmarkStart w:id="11" w:name="_Hlk42859163"/>
      <w:r>
        <w:rPr>
          <w:rFonts w:hint="default" w:ascii="Times New Roman" w:hAnsi="Times New Roman" w:eastAsia="宋体" w:cs="Times New Roman"/>
          <w:color w:val="auto"/>
          <w:sz w:val="24"/>
          <w:szCs w:val="24"/>
        </w:rPr>
        <w:t>“采购人”是指</w:t>
      </w:r>
      <w:r>
        <w:rPr>
          <w:rFonts w:hint="eastAsia" w:cs="Times New Roman"/>
          <w:color w:val="auto"/>
          <w:sz w:val="24"/>
          <w:szCs w:val="24"/>
          <w:lang w:val="en-US" w:eastAsia="zh-CN"/>
        </w:rPr>
        <w:t>新疆准东经济技术开发区人力资源和社会保障局</w:t>
      </w:r>
      <w:r>
        <w:rPr>
          <w:rFonts w:hint="default" w:ascii="Times New Roman" w:hAnsi="Times New Roman" w:eastAsia="宋体" w:cs="Times New Roman"/>
          <w:color w:val="auto"/>
          <w:sz w:val="24"/>
          <w:szCs w:val="24"/>
        </w:rPr>
        <w:t>。</w:t>
      </w:r>
    </w:p>
    <w:bookmarkEnd w:id="11"/>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rPr>
        <w:t>1.2“供应商”是指响应谈判文件的规定进入谈判</w:t>
      </w:r>
      <w:r>
        <w:rPr>
          <w:rFonts w:hint="default" w:ascii="Times New Roman" w:hAnsi="Times New Roman" w:cs="Times New Roman"/>
          <w:color w:val="auto"/>
          <w:sz w:val="24"/>
          <w:szCs w:val="24"/>
        </w:rPr>
        <w:t>程序的所有合格供应商。</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1.3“合同”是指依据法律规定，采购人和成交供应商之间为了采购的工程、货物和服务而签订的具有约束力的所有文件。</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1.4“服务”是指成交供应商向采购人交付的符合合同约定的服务。</w:t>
      </w:r>
    </w:p>
    <w:p>
      <w:pPr>
        <w:keepNext w:val="0"/>
        <w:keepLines w:val="0"/>
        <w:pageBreakBefore w:val="0"/>
        <w:widowControl/>
        <w:kinsoku/>
        <w:wordWrap/>
        <w:overflowPunct/>
        <w:topLinePunct w:val="0"/>
        <w:autoSpaceDE/>
        <w:autoSpaceDN/>
        <w:bidi w:val="0"/>
        <w:adjustRightInd/>
        <w:spacing w:line="360" w:lineRule="auto"/>
        <w:ind w:firstLine="456" w:firstLineChars="200"/>
        <w:textAlignment w:val="auto"/>
        <w:rPr>
          <w:rFonts w:hint="default" w:ascii="Times New Roman" w:hAnsi="Times New Roman" w:cs="Times New Roman"/>
          <w:color w:val="auto"/>
          <w:sz w:val="24"/>
          <w:szCs w:val="24"/>
        </w:rPr>
      </w:pPr>
      <w:bookmarkStart w:id="12" w:name="_Hlk12613674"/>
      <w:r>
        <w:rPr>
          <w:rFonts w:hint="default" w:ascii="Times New Roman" w:hAnsi="Times New Roman" w:cs="Times New Roman"/>
          <w:spacing w:val="-6"/>
          <w:sz w:val="24"/>
          <w:szCs w:val="24"/>
        </w:rPr>
        <w:t>1.5</w:t>
      </w:r>
      <w:bookmarkEnd w:id="12"/>
      <w:r>
        <w:rPr>
          <w:rFonts w:hint="default" w:ascii="Times New Roman" w:hAnsi="Times New Roman" w:cs="Times New Roman"/>
          <w:spacing w:val="-12"/>
          <w:sz w:val="24"/>
          <w:szCs w:val="24"/>
        </w:rPr>
        <w:t>“</w:t>
      </w:r>
      <w:r>
        <w:rPr>
          <w:rFonts w:hint="default" w:ascii="Times New Roman" w:hAnsi="Times New Roman" w:cs="Times New Roman"/>
          <w:spacing w:val="-6"/>
          <w:sz w:val="24"/>
          <w:szCs w:val="24"/>
        </w:rPr>
        <w:t>书面形式</w:t>
      </w:r>
      <w:r>
        <w:rPr>
          <w:rFonts w:hint="default" w:ascii="Times New Roman" w:hAnsi="Times New Roman" w:cs="Times New Roman"/>
          <w:spacing w:val="-12"/>
          <w:sz w:val="24"/>
          <w:szCs w:val="24"/>
        </w:rPr>
        <w:t>”</w:t>
      </w:r>
      <w:r>
        <w:rPr>
          <w:rFonts w:hint="default" w:ascii="Times New Roman" w:hAnsi="Times New Roman" w:cs="Times New Roman"/>
          <w:spacing w:val="-6"/>
          <w:sz w:val="24"/>
          <w:szCs w:val="24"/>
        </w:rPr>
        <w:t>是指任何以手写、打印、印刷、传真、电子邮件等生成的可阅读、保存、复制和传播的有形载体形</w:t>
      </w:r>
      <w:r>
        <w:rPr>
          <w:rFonts w:hint="default" w:ascii="Times New Roman" w:hAnsi="Times New Roman" w:cs="Times New Roman"/>
          <w:color w:val="auto"/>
          <w:sz w:val="24"/>
          <w:szCs w:val="24"/>
        </w:rPr>
        <w:t>式。任何书面形式的文件都须经有效的签署或有效的确认才有效。</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outlineLvl w:val="1"/>
        <w:rPr>
          <w:rFonts w:hint="default" w:ascii="Times New Roman" w:hAnsi="Times New Roman" w:cs="Times New Roman"/>
          <w:color w:val="auto"/>
          <w:sz w:val="24"/>
        </w:rPr>
      </w:pPr>
      <w:bookmarkStart w:id="13" w:name="_Toc8838"/>
      <w:bookmarkStart w:id="14" w:name="_Toc281309803"/>
      <w:r>
        <w:rPr>
          <w:rFonts w:hint="default" w:ascii="Times New Roman" w:hAnsi="Times New Roman" w:cs="Times New Roman"/>
          <w:color w:val="auto"/>
          <w:sz w:val="24"/>
        </w:rPr>
        <w:t>2、合格的供应商</w:t>
      </w:r>
      <w:bookmarkEnd w:id="13"/>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2.1合格供应商应满足以下全部条件：</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2.1.1</w:t>
      </w:r>
      <w:r>
        <w:rPr>
          <w:rFonts w:hint="default" w:ascii="Times New Roman" w:hAnsi="Times New Roman" w:cs="Times New Roman"/>
          <w:color w:val="auto"/>
          <w:sz w:val="24"/>
          <w:szCs w:val="24"/>
        </w:rPr>
        <w:t>.满足《中华人民共和国</w:t>
      </w:r>
      <w:r>
        <w:rPr>
          <w:rFonts w:hint="default" w:ascii="Times New Roman" w:hAnsi="Times New Roman" w:eastAsia="宋体" w:cs="Times New Roman"/>
          <w:color w:val="auto"/>
          <w:sz w:val="24"/>
          <w:szCs w:val="24"/>
        </w:rPr>
        <w:t>政府采购法》第二十二条规定；</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2.1.2</w:t>
      </w:r>
      <w:r>
        <w:rPr>
          <w:rFonts w:hint="default" w:ascii="Times New Roman" w:hAnsi="Times New Roman" w:eastAsia="宋体" w:cs="Times New Roman"/>
          <w:color w:val="auto"/>
          <w:sz w:val="24"/>
          <w:szCs w:val="24"/>
        </w:rPr>
        <w:t>.落实政府采购政策需满足的资格要求：</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（1）按照《财政部工业和信息化部关于印发&lt;政府采购促进中小企业发展暂行办法&gt;的通知》（财库〔2020〕46号）的规定，落实促进中小企业发展政策,本项目非专门面向中小企业及小微企业。</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（2）财政部、司法部《关于政府采购支持监狱企业发展有关问题的通知》（财库[2014]68号文）。</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（3）财政部、民政部、中国残疾人联合会《关于促进残疾人就业政府采购政策的通知》（财库[2017]141号）。</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2.1.3</w:t>
      </w:r>
      <w:r>
        <w:rPr>
          <w:rFonts w:hint="default" w:ascii="Times New Roman" w:hAnsi="Times New Roman" w:eastAsia="宋体" w:cs="Times New Roman"/>
          <w:color w:val="auto"/>
          <w:sz w:val="24"/>
          <w:szCs w:val="24"/>
        </w:rPr>
        <w:t>.本项目的特定资格要求：</w:t>
      </w:r>
    </w:p>
    <w:bookmarkEnd w:id="14"/>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（1）、供应商须是中国大陆境内的独立企业法人，具有独立承担民事责任的能力及良好的商业信誉；</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（2）、供应商须具有有效的中华人民共和国企业法人营业执照；</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（3）、供应商须提供最近一年（2020年度）财务状况报告或报表：</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（4）、供应商应依法缴纳税收，须提供投标截止之日前近半年内的纳税证明，依法免税的供应商须提供相应免税证明文件，新成立的供应商按实际的纳税情况递交相关证明；</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（5）、供应商须提供投标截止之日前近半年的缴纳社会保障资金的凭证，依法不需要缴纳社会保障资金的供应商提供相应免缴证明文件，新成立的供应商按实际的缴纳情况递交相关证明；</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（6）、供应商须具备履行合同的设备和专业技术能力；</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（7）、投标人具有综合类资质(综合类资质)甲级资质或建筑行业(行业资质)丙级及以上资质或建筑行业建筑工程（专业资质）丙级及以上资质；项目负责人具有中级及以上工程师职称。</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8）、在“信用中国”网（www.creditchina.gov.cn）、中国政府采购网（www.ccgp.gov.cn）被列入失信被执行人、重大税收违法案件当事人名单、政府采购严重违法失信行为记录名单的（尚在处罚期内的），将拒绝其参加本次政府采购活动，需提供相关证明材料；</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（9）、供应商不得存在下列情形之一：</w:t>
      </w:r>
      <w:r>
        <w:rPr>
          <w:rFonts w:hint="default" w:ascii="Times New Roman" w:hAnsi="Times New Roman" w:eastAsia="宋体" w:cs="Times New Roman"/>
          <w:color w:val="auto"/>
          <w:sz w:val="24"/>
          <w:szCs w:val="24"/>
          <w:lang w:val="en-US" w:eastAsia="zh-CN"/>
        </w:rPr>
        <w:t>①</w:t>
      </w:r>
      <w:r>
        <w:rPr>
          <w:rFonts w:hint="eastAsia" w:ascii="Times New Roman" w:hAnsi="Times New Roman" w:eastAsia="宋体" w:cs="Times New Roman"/>
          <w:color w:val="auto"/>
          <w:sz w:val="24"/>
          <w:szCs w:val="24"/>
          <w:lang w:val="en-US" w:eastAsia="zh-CN"/>
        </w:rPr>
        <w:t>与采购人、采购代理机构存在隶属关系或者其他利害关系。</w:t>
      </w:r>
      <w:r>
        <w:rPr>
          <w:rFonts w:hint="default" w:ascii="Times New Roman" w:hAnsi="Times New Roman" w:eastAsia="宋体" w:cs="Times New Roman"/>
          <w:color w:val="auto"/>
          <w:sz w:val="24"/>
          <w:szCs w:val="24"/>
          <w:lang w:val="en-US" w:eastAsia="zh-CN"/>
        </w:rPr>
        <w:t>②</w:t>
      </w:r>
      <w:r>
        <w:rPr>
          <w:rFonts w:hint="eastAsia" w:ascii="Times New Roman" w:hAnsi="Times New Roman" w:eastAsia="宋体" w:cs="Times New Roman"/>
          <w:color w:val="auto"/>
          <w:sz w:val="24"/>
          <w:szCs w:val="24"/>
          <w:lang w:val="en-US" w:eastAsia="zh-CN"/>
        </w:rPr>
        <w:t>与其他供应商的法定代表人（或者负责人）为同一人；或者与其他供应商存在控股、关联关系；为采购项目提供整体设计、规范编制或者项目管理、监理、检测等服务的供应商，不得再参加本项目的采购活动。</w:t>
      </w:r>
      <w:r>
        <w:rPr>
          <w:rFonts w:hint="default" w:ascii="Times New Roman" w:hAnsi="Times New Roman" w:eastAsia="宋体" w:cs="Times New Roman"/>
          <w:color w:val="auto"/>
          <w:sz w:val="24"/>
          <w:szCs w:val="24"/>
          <w:lang w:val="en-US" w:eastAsia="zh-CN"/>
        </w:rPr>
        <w:t>③</w:t>
      </w:r>
      <w:r>
        <w:rPr>
          <w:rFonts w:hint="eastAsia" w:ascii="Times New Roman" w:hAnsi="Times New Roman" w:eastAsia="宋体" w:cs="Times New Roman"/>
          <w:color w:val="auto"/>
          <w:sz w:val="24"/>
          <w:szCs w:val="24"/>
          <w:lang w:val="en-US" w:eastAsia="zh-CN"/>
        </w:rPr>
        <w:t>受到刑事处罚，或者受到三万元以上的罚款、责令停产停业、在一至三年内禁止参加政府采购活动、暂扣或者吊销许可证、暂扣或者吊销执照等情形之一的行政处罚，或者存在财政部门认定的其他重大违法记录。</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outlineLvl w:val="1"/>
        <w:rPr>
          <w:rFonts w:hint="default" w:ascii="Times New Roman" w:hAnsi="Times New Roman" w:cs="Times New Roman"/>
          <w:color w:val="auto"/>
          <w:sz w:val="24"/>
        </w:rPr>
      </w:pPr>
      <w:bookmarkStart w:id="15" w:name="_Toc18680"/>
      <w:r>
        <w:rPr>
          <w:rFonts w:hint="default" w:ascii="Times New Roman" w:hAnsi="Times New Roman" w:cs="Times New Roman"/>
          <w:color w:val="auto"/>
          <w:sz w:val="24"/>
        </w:rPr>
        <w:t>3、资格审查</w:t>
      </w:r>
      <w:bookmarkEnd w:id="15"/>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szCs w:val="24"/>
        </w:rPr>
        <w:t>3.1采用资格后审，在谈判开始前将</w:t>
      </w:r>
      <w:r>
        <w:rPr>
          <w:rFonts w:hint="default" w:ascii="Times New Roman" w:hAnsi="Times New Roman" w:cs="Times New Roman"/>
          <w:color w:val="auto"/>
          <w:sz w:val="24"/>
        </w:rPr>
        <w:t>对所有提交谈判响应文件的供应商的资格进行审查。</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outlineLvl w:val="1"/>
        <w:rPr>
          <w:rFonts w:hint="default" w:ascii="Times New Roman" w:hAnsi="Times New Roman" w:cs="Times New Roman"/>
          <w:color w:val="auto"/>
          <w:sz w:val="24"/>
        </w:rPr>
      </w:pPr>
      <w:bookmarkStart w:id="16" w:name="_Toc31092"/>
      <w:r>
        <w:rPr>
          <w:rFonts w:hint="default" w:ascii="Times New Roman" w:hAnsi="Times New Roman" w:cs="Times New Roman"/>
          <w:color w:val="auto"/>
          <w:sz w:val="24"/>
        </w:rPr>
        <w:t>4、谈判费用</w:t>
      </w:r>
      <w:bookmarkEnd w:id="16"/>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4.1</w:t>
      </w:r>
      <w:bookmarkStart w:id="17" w:name="_Hlk42859975"/>
      <w:r>
        <w:rPr>
          <w:rFonts w:hint="default" w:ascii="Times New Roman" w:hAnsi="Times New Roman" w:cs="Times New Roman"/>
          <w:color w:val="auto"/>
          <w:sz w:val="24"/>
        </w:rPr>
        <w:t>供应商应自行承担所有与编制和递交谈判响应文件及谈判过程中自己应承担的全部费用。</w:t>
      </w:r>
      <w:r>
        <w:rPr>
          <w:rFonts w:hint="default" w:ascii="Times New Roman" w:hAnsi="Times New Roman" w:cs="Times New Roman"/>
          <w:sz w:val="24"/>
        </w:rPr>
        <w:t>采购人和招标代理机构在任何情况下均无义务和责任承担这些费用。</w:t>
      </w:r>
      <w:bookmarkEnd w:id="17"/>
    </w:p>
    <w:p>
      <w:pPr>
        <w:pStyle w:val="4"/>
        <w:keepNext w:val="0"/>
        <w:keepLines w:val="0"/>
        <w:pageBreakBefore w:val="0"/>
        <w:widowControl/>
        <w:kinsoku/>
        <w:wordWrap/>
        <w:overflowPunct/>
        <w:topLinePunct w:val="0"/>
        <w:autoSpaceDE/>
        <w:autoSpaceDN/>
        <w:bidi w:val="0"/>
        <w:adjustRightInd/>
        <w:spacing w:before="0" w:after="0" w:line="360" w:lineRule="auto"/>
        <w:ind w:firstLine="480" w:firstLineChars="200"/>
        <w:jc w:val="both"/>
        <w:textAlignment w:val="auto"/>
        <w:rPr>
          <w:rFonts w:hint="default" w:ascii="Times New Roman" w:hAnsi="Times New Roman" w:eastAsia="宋体" w:cs="Times New Roman"/>
          <w:b w:val="0"/>
          <w:color w:val="auto"/>
          <w:sz w:val="24"/>
        </w:rPr>
      </w:pPr>
      <w:bookmarkStart w:id="18" w:name="_Toc2813"/>
      <w:bookmarkStart w:id="19" w:name="_Toc522808486"/>
      <w:r>
        <w:rPr>
          <w:rFonts w:hint="default" w:ascii="Times New Roman" w:hAnsi="Times New Roman" w:eastAsia="宋体" w:cs="Times New Roman"/>
          <w:b w:val="0"/>
          <w:color w:val="auto"/>
          <w:sz w:val="24"/>
        </w:rPr>
        <w:t>5、保证金</w:t>
      </w:r>
      <w:bookmarkEnd w:id="18"/>
      <w:bookmarkEnd w:id="19"/>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5.1供应商应按供应商须知前附表第2项的要求提交保证金，保证金有效期与谈判响应文件有效期</w:t>
      </w:r>
      <w:r>
        <w:rPr>
          <w:rFonts w:hint="default" w:ascii="Times New Roman" w:hAnsi="Times New Roman" w:cs="Times New Roman"/>
          <w:sz w:val="24"/>
        </w:rPr>
        <w:t>（或延长的有效期）</w:t>
      </w:r>
      <w:r>
        <w:rPr>
          <w:rFonts w:hint="default" w:ascii="Times New Roman" w:hAnsi="Times New Roman" w:cs="Times New Roman"/>
          <w:color w:val="auto"/>
          <w:sz w:val="24"/>
        </w:rPr>
        <w:t>相同。</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未按要求提交保证金或保证金的有效期不符合规定或保证金有瑕疵的谈判响应文件将被拒绝。</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5.3</w:t>
      </w:r>
      <w:bookmarkStart w:id="20" w:name="_Hlk42860638"/>
      <w:r>
        <w:rPr>
          <w:rFonts w:hint="default" w:ascii="Times New Roman" w:hAnsi="Times New Roman" w:cs="Times New Roman"/>
          <w:color w:val="auto"/>
          <w:sz w:val="24"/>
        </w:rPr>
        <w:t>谈判过程中供应商若有下列情况之一的保证金不退还</w:t>
      </w:r>
      <w:bookmarkEnd w:id="20"/>
      <w:r>
        <w:rPr>
          <w:rFonts w:hint="default" w:ascii="Times New Roman" w:hAnsi="Times New Roman" w:cs="Times New Roman"/>
          <w:color w:val="auto"/>
          <w:sz w:val="24"/>
        </w:rPr>
        <w:t>：</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（1）在谈判响应文件有效期内撤回其谈判响应文件。</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（2）有本须知15.4款的情形。</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5.4保证金的退还：未成交供应商的保证金应在成交</w:t>
      </w:r>
      <w:r>
        <w:rPr>
          <w:rFonts w:hint="default" w:ascii="Times New Roman" w:hAnsi="Times New Roman" w:cs="Times New Roman"/>
          <w:kern w:val="0"/>
          <w:sz w:val="24"/>
          <w:szCs w:val="24"/>
        </w:rPr>
        <w:t>通知书发出之日起5个工作日内退还</w:t>
      </w:r>
      <w:r>
        <w:rPr>
          <w:rFonts w:hint="default" w:ascii="Times New Roman" w:hAnsi="Times New Roman" w:cs="Times New Roman"/>
          <w:color w:val="auto"/>
          <w:sz w:val="24"/>
        </w:rPr>
        <w:t>。成交供应商的保证金应在</w:t>
      </w:r>
      <w:r>
        <w:rPr>
          <w:rFonts w:hint="default" w:ascii="Times New Roman" w:hAnsi="Times New Roman" w:cs="Times New Roman"/>
          <w:kern w:val="0"/>
          <w:sz w:val="24"/>
          <w:szCs w:val="24"/>
        </w:rPr>
        <w:t>采购合同签订之日起5个工作日内退还或采购人和成交供应商</w:t>
      </w:r>
      <w:r>
        <w:rPr>
          <w:rFonts w:hint="default" w:ascii="Times New Roman" w:hAnsi="Times New Roman" w:cs="Times New Roman"/>
          <w:color w:val="auto"/>
          <w:sz w:val="24"/>
        </w:rPr>
        <w:t>协商一致后直接转为履约保证金。</w:t>
      </w:r>
    </w:p>
    <w:p>
      <w:pPr>
        <w:pStyle w:val="4"/>
        <w:keepNext w:val="0"/>
        <w:keepLines w:val="0"/>
        <w:pageBreakBefore w:val="0"/>
        <w:widowControl/>
        <w:kinsoku/>
        <w:wordWrap/>
        <w:overflowPunct/>
        <w:topLinePunct w:val="0"/>
        <w:autoSpaceDE/>
        <w:autoSpaceDN/>
        <w:bidi w:val="0"/>
        <w:adjustRightInd/>
        <w:spacing w:before="0" w:after="0" w:line="360" w:lineRule="auto"/>
        <w:ind w:firstLine="480" w:firstLineChars="200"/>
        <w:jc w:val="both"/>
        <w:textAlignment w:val="auto"/>
        <w:rPr>
          <w:rFonts w:hint="default" w:ascii="Times New Roman" w:hAnsi="Times New Roman" w:eastAsia="宋体" w:cs="Times New Roman"/>
          <w:b w:val="0"/>
          <w:color w:val="auto"/>
          <w:sz w:val="24"/>
        </w:rPr>
      </w:pPr>
      <w:bookmarkStart w:id="21" w:name="_Toc522808487"/>
      <w:bookmarkStart w:id="22" w:name="_Toc536"/>
      <w:r>
        <w:rPr>
          <w:rFonts w:hint="default" w:ascii="Times New Roman" w:hAnsi="Times New Roman" w:eastAsia="宋体" w:cs="Times New Roman"/>
          <w:b w:val="0"/>
          <w:color w:val="auto"/>
          <w:sz w:val="24"/>
        </w:rPr>
        <w:t>6、谈判文件的修改和补充</w:t>
      </w:r>
      <w:bookmarkEnd w:id="21"/>
      <w:bookmarkEnd w:id="22"/>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6.1</w:t>
      </w:r>
      <w:bookmarkStart w:id="23" w:name="_Hlk42862253"/>
      <w:r>
        <w:rPr>
          <w:rFonts w:hint="default" w:ascii="Times New Roman" w:hAnsi="Times New Roman" w:cs="Times New Roman"/>
          <w:color w:val="auto"/>
          <w:sz w:val="24"/>
          <w:szCs w:val="24"/>
        </w:rPr>
        <w:t>递交谈判响应文件截止时间前的任何时候，采购人可以对已发出的谈判文件进行必要的</w:t>
      </w:r>
      <w:r>
        <w:rPr>
          <w:rFonts w:hint="default" w:ascii="Times New Roman" w:hAnsi="Times New Roman" w:cs="Times New Roman"/>
          <w:color w:val="auto"/>
          <w:sz w:val="24"/>
        </w:rPr>
        <w:t>修改和补充</w:t>
      </w:r>
      <w:r>
        <w:rPr>
          <w:rFonts w:hint="default" w:ascii="Times New Roman" w:hAnsi="Times New Roman" w:cs="Times New Roman"/>
          <w:color w:val="auto"/>
          <w:sz w:val="24"/>
          <w:szCs w:val="24"/>
        </w:rPr>
        <w:t>。</w:t>
      </w:r>
      <w:r>
        <w:rPr>
          <w:rFonts w:hint="default" w:ascii="Times New Roman" w:hAnsi="Times New Roman" w:cs="Times New Roman"/>
          <w:sz w:val="24"/>
        </w:rPr>
        <w:t>修改和补充将以书面形式通知收到谈判文件的每一供应商。</w:t>
      </w:r>
      <w:r>
        <w:rPr>
          <w:rFonts w:hint="default" w:ascii="Times New Roman" w:hAnsi="Times New Roman" w:cs="Times New Roman"/>
          <w:color w:val="auto"/>
          <w:sz w:val="24"/>
        </w:rPr>
        <w:t>修改和补充</w:t>
      </w:r>
      <w:r>
        <w:rPr>
          <w:rFonts w:hint="default" w:ascii="Times New Roman" w:hAnsi="Times New Roman" w:cs="Times New Roman"/>
          <w:color w:val="auto"/>
          <w:sz w:val="24"/>
          <w:szCs w:val="24"/>
        </w:rPr>
        <w:t>的内容可能影响谈判响应文件编制的并且</w:t>
      </w:r>
      <w:r>
        <w:rPr>
          <w:rFonts w:hint="default" w:ascii="Times New Roman" w:hAnsi="Times New Roman" w:cs="Times New Roman"/>
          <w:sz w:val="24"/>
        </w:rPr>
        <w:t>修改、补充文件发出的日期距离</w:t>
      </w:r>
      <w:r>
        <w:rPr>
          <w:rFonts w:hint="default" w:ascii="Times New Roman" w:hAnsi="Times New Roman" w:cs="Times New Roman"/>
          <w:color w:val="auto"/>
          <w:sz w:val="24"/>
          <w:szCs w:val="24"/>
        </w:rPr>
        <w:t>递交谈判响应文件截止时间不足3个工作日的，应当顺延递交谈判响应文件截止时间</w:t>
      </w:r>
      <w:bookmarkStart w:id="24" w:name="_Hlk42861031"/>
      <w:r>
        <w:rPr>
          <w:rFonts w:hint="default" w:ascii="Times New Roman" w:hAnsi="Times New Roman" w:cs="Times New Roman"/>
          <w:color w:val="auto"/>
          <w:sz w:val="24"/>
          <w:szCs w:val="24"/>
        </w:rPr>
        <w:t>并且相应的</w:t>
      </w:r>
      <w:r>
        <w:rPr>
          <w:rFonts w:hint="default" w:ascii="Times New Roman" w:hAnsi="Times New Roman" w:cs="Times New Roman"/>
          <w:sz w:val="24"/>
          <w:szCs w:val="24"/>
        </w:rPr>
        <w:t>谈判响应文件的有效期</w:t>
      </w:r>
      <w:r>
        <w:rPr>
          <w:rFonts w:hint="default" w:ascii="Times New Roman" w:hAnsi="Times New Roman" w:cs="Times New Roman"/>
          <w:color w:val="auto"/>
          <w:sz w:val="24"/>
        </w:rPr>
        <w:t>和保证金的有效期也相等的延长</w:t>
      </w:r>
      <w:bookmarkEnd w:id="24"/>
      <w:r>
        <w:rPr>
          <w:rFonts w:hint="default" w:ascii="Times New Roman" w:hAnsi="Times New Roman" w:cs="Times New Roman"/>
          <w:color w:val="auto"/>
          <w:sz w:val="24"/>
        </w:rPr>
        <w:t>。</w:t>
      </w:r>
      <w:bookmarkEnd w:id="23"/>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6.2</w:t>
      </w:r>
      <w:r>
        <w:rPr>
          <w:rFonts w:hint="default" w:ascii="Times New Roman" w:hAnsi="Times New Roman" w:cs="Times New Roman"/>
          <w:sz w:val="24"/>
        </w:rPr>
        <w:t>供应商应以书面形式通知采购人确认收到的每一份修改和补充文件。</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szCs w:val="24"/>
        </w:rPr>
        <w:t>6.3采购人对</w:t>
      </w:r>
      <w:r>
        <w:rPr>
          <w:rFonts w:hint="default" w:ascii="Times New Roman" w:hAnsi="Times New Roman" w:cs="Times New Roman"/>
          <w:color w:val="auto"/>
          <w:sz w:val="24"/>
        </w:rPr>
        <w:t>谈判文件的修改和补充文件是谈判文件的组成部分。如果多份修改或补充文件对同一事项表述不一致时，以最后时间发出的修改或补充文件为准。</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outlineLvl w:val="1"/>
        <w:rPr>
          <w:rFonts w:hint="default" w:ascii="Times New Roman" w:hAnsi="Times New Roman" w:cs="Times New Roman"/>
          <w:color w:val="auto"/>
          <w:sz w:val="24"/>
          <w:szCs w:val="24"/>
        </w:rPr>
      </w:pPr>
      <w:bookmarkStart w:id="25" w:name="_Toc7057"/>
      <w:r>
        <w:rPr>
          <w:rFonts w:hint="default" w:ascii="Times New Roman" w:hAnsi="Times New Roman" w:cs="Times New Roman"/>
          <w:color w:val="auto"/>
          <w:sz w:val="24"/>
        </w:rPr>
        <w:t>7、</w:t>
      </w:r>
      <w:bookmarkStart w:id="26" w:name="_Toc42854331"/>
      <w:r>
        <w:rPr>
          <w:rFonts w:hint="default" w:ascii="Times New Roman" w:hAnsi="Times New Roman" w:cs="Times New Roman"/>
          <w:color w:val="auto"/>
          <w:sz w:val="24"/>
          <w:szCs w:val="24"/>
        </w:rPr>
        <w:t>供应商的异议</w:t>
      </w:r>
      <w:bookmarkEnd w:id="25"/>
      <w:bookmarkEnd w:id="26"/>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7.1如果供应商对谈判文件有异议，供应商应在递交谈判响应文件截止日期1日前以书面形式通知采购人。采购人应不迟于递交谈判响应文件截止日期前2日以书面形式答复供应商，答复文件是供应商编制谈判响应文件的依据。迟于上述时间的澄清要求采购人可以不接受。</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szCs w:val="24"/>
        </w:rPr>
        <w:t>7.2关于采购需求方面的异议可以在谈判过程中提出并解决。</w:t>
      </w:r>
    </w:p>
    <w:p>
      <w:pPr>
        <w:pStyle w:val="4"/>
        <w:keepNext w:val="0"/>
        <w:keepLines w:val="0"/>
        <w:pageBreakBefore w:val="0"/>
        <w:widowControl/>
        <w:kinsoku/>
        <w:wordWrap/>
        <w:overflowPunct/>
        <w:topLinePunct w:val="0"/>
        <w:autoSpaceDE/>
        <w:autoSpaceDN/>
        <w:bidi w:val="0"/>
        <w:adjustRightInd/>
        <w:snapToGrid w:val="0"/>
        <w:spacing w:before="0" w:after="0" w:line="360" w:lineRule="auto"/>
        <w:ind w:firstLine="480" w:firstLineChars="200"/>
        <w:jc w:val="both"/>
        <w:textAlignment w:val="auto"/>
        <w:rPr>
          <w:rFonts w:hint="default" w:ascii="Times New Roman" w:hAnsi="Times New Roman" w:eastAsia="宋体" w:cs="Times New Roman"/>
          <w:b w:val="0"/>
          <w:color w:val="auto"/>
          <w:sz w:val="24"/>
        </w:rPr>
      </w:pPr>
      <w:bookmarkStart w:id="27" w:name="_Toc522808488"/>
      <w:bookmarkStart w:id="28" w:name="_Toc3324"/>
      <w:r>
        <w:rPr>
          <w:rFonts w:hint="default" w:ascii="Times New Roman" w:hAnsi="Times New Roman" w:eastAsia="宋体" w:cs="Times New Roman"/>
          <w:b w:val="0"/>
          <w:color w:val="auto"/>
          <w:sz w:val="24"/>
        </w:rPr>
        <w:t>8、谈判响应文件有效期</w:t>
      </w:r>
      <w:bookmarkEnd w:id="27"/>
      <w:bookmarkEnd w:id="28"/>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8.1谈判响应文件有效期详见供应商须知前附表第5项。在此有效期内，谈判响应文件应保持有效。有效期短于这个规定期限的谈判响应文件，将被拒绝。</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8.2如有必要，采购人可以延长谈判响应文件的有效期。这种要求和答复都应以书面的形式进行。供应商同意延长谈判有效期的，本须知第5条规定的保证金的有效期也相应延长</w:t>
      </w:r>
      <w:bookmarkStart w:id="29" w:name="_Hlk42856692"/>
      <w:r>
        <w:rPr>
          <w:rFonts w:hint="default" w:ascii="Times New Roman" w:hAnsi="Times New Roman" w:cs="Times New Roman"/>
          <w:color w:val="auto"/>
          <w:sz w:val="24"/>
        </w:rPr>
        <w:t>且不得修改谈判响应文件的实质性内容。</w:t>
      </w:r>
      <w:bookmarkEnd w:id="29"/>
      <w:r>
        <w:rPr>
          <w:rFonts w:hint="default" w:ascii="Times New Roman" w:hAnsi="Times New Roman" w:cs="Times New Roman"/>
          <w:color w:val="auto"/>
          <w:sz w:val="24"/>
        </w:rPr>
        <w:t>供应商也可以拒绝接受延长谈判有效期，在此情形下谈判响应文件无效，但供应商可以收回保证金。</w:t>
      </w:r>
    </w:p>
    <w:p>
      <w:pPr>
        <w:pStyle w:val="4"/>
        <w:keepNext w:val="0"/>
        <w:keepLines w:val="0"/>
        <w:pageBreakBefore w:val="0"/>
        <w:widowControl/>
        <w:kinsoku/>
        <w:wordWrap/>
        <w:overflowPunct/>
        <w:topLinePunct w:val="0"/>
        <w:autoSpaceDE/>
        <w:autoSpaceDN/>
        <w:bidi w:val="0"/>
        <w:adjustRightInd/>
        <w:snapToGrid w:val="0"/>
        <w:spacing w:before="0" w:after="0" w:line="360" w:lineRule="auto"/>
        <w:ind w:firstLine="480" w:firstLineChars="200"/>
        <w:jc w:val="both"/>
        <w:textAlignment w:val="auto"/>
        <w:rPr>
          <w:rFonts w:hint="default" w:ascii="Times New Roman" w:hAnsi="Times New Roman" w:eastAsia="宋体" w:cs="Times New Roman"/>
          <w:b w:val="0"/>
          <w:color w:val="auto"/>
          <w:sz w:val="24"/>
        </w:rPr>
      </w:pPr>
      <w:bookmarkStart w:id="30" w:name="_Toc281309804"/>
      <w:bookmarkStart w:id="31" w:name="_Toc522808489"/>
      <w:bookmarkStart w:id="32" w:name="_Toc4266"/>
      <w:r>
        <w:rPr>
          <w:rFonts w:hint="default" w:ascii="Times New Roman" w:hAnsi="Times New Roman" w:eastAsia="宋体" w:cs="Times New Roman"/>
          <w:b w:val="0"/>
          <w:color w:val="auto"/>
          <w:sz w:val="24"/>
        </w:rPr>
        <w:t>9、谈判响应文件的</w:t>
      </w:r>
      <w:bookmarkEnd w:id="30"/>
      <w:r>
        <w:rPr>
          <w:rFonts w:hint="default" w:ascii="Times New Roman" w:hAnsi="Times New Roman" w:eastAsia="宋体" w:cs="Times New Roman"/>
          <w:b w:val="0"/>
          <w:color w:val="auto"/>
          <w:sz w:val="24"/>
        </w:rPr>
        <w:t>编制</w:t>
      </w:r>
      <w:bookmarkEnd w:id="31"/>
      <w:r>
        <w:rPr>
          <w:rFonts w:hint="default" w:ascii="Times New Roman" w:hAnsi="Times New Roman" w:eastAsia="宋体" w:cs="Times New Roman"/>
          <w:b w:val="0"/>
          <w:color w:val="auto"/>
          <w:sz w:val="24"/>
        </w:rPr>
        <w:t>和签署</w:t>
      </w:r>
      <w:bookmarkEnd w:id="32"/>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9.1供应商应仔细阅读谈判文件的所有内容，按谈判文件（包含谈判文件的修改，补充异议答复）的要求编制谈判响应文件。谈判响应文件应当对谈判文件提出的所有实质性条件作出响应。供应商应保证所提供的全部信息的真实性。没有对谈判文件提出的所有实质性条件作出响应的谈判响应文件将被拒绝。</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9.2谈判响应文件应使用“第五章谈判响应文件格式”的全部格式。</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9.3谈判响应文件必须用不褪色的墨水填写或打印。采用A4打印纸，纵向打印。封面应注明“正本”和“副本”。正本与副本不相符时，以正本为准。</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color w:val="auto"/>
          <w:sz w:val="24"/>
        </w:rPr>
        <w:t xml:space="preserve">9.4 </w:t>
      </w:r>
      <w:r>
        <w:rPr>
          <w:rFonts w:hint="default" w:ascii="Times New Roman" w:hAnsi="Times New Roman" w:cs="Times New Roman"/>
          <w:sz w:val="24"/>
          <w:szCs w:val="24"/>
        </w:rPr>
        <w:t>谈判响应文件及供应商与采购人就谈判活动的所有来往函电使用汉语。</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b/>
          <w:color w:val="auto"/>
          <w:sz w:val="24"/>
        </w:rPr>
      </w:pPr>
      <w:r>
        <w:rPr>
          <w:rFonts w:hint="default" w:ascii="Times New Roman" w:hAnsi="Times New Roman" w:cs="Times New Roman"/>
          <w:sz w:val="24"/>
          <w:szCs w:val="24"/>
        </w:rPr>
        <w:t>9.5谈判响应文件中所使用的计量单位应法定计量单位。</w:t>
      </w:r>
    </w:p>
    <w:p>
      <w:pPr>
        <w:keepNext w:val="0"/>
        <w:keepLines w:val="0"/>
        <w:pageBreakBefore w:val="0"/>
        <w:widowControl/>
        <w:kinsoku/>
        <w:wordWrap/>
        <w:overflowPunct/>
        <w:topLinePunct w:val="0"/>
        <w:autoSpaceDE/>
        <w:autoSpaceDN/>
        <w:bidi w:val="0"/>
        <w:adjustRightInd/>
        <w:spacing w:line="360" w:lineRule="auto"/>
        <w:ind w:firstLine="482" w:firstLineChars="200"/>
        <w:textAlignment w:val="auto"/>
        <w:rPr>
          <w:rFonts w:hint="default" w:ascii="Times New Roman" w:hAnsi="Times New Roman" w:cs="Times New Roman"/>
          <w:b/>
          <w:color w:val="auto"/>
          <w:sz w:val="24"/>
        </w:rPr>
      </w:pPr>
      <w:r>
        <w:rPr>
          <w:rFonts w:hint="default" w:ascii="Times New Roman" w:hAnsi="Times New Roman" w:cs="Times New Roman"/>
          <w:b/>
          <w:color w:val="auto"/>
          <w:sz w:val="24"/>
        </w:rPr>
        <w:t>9.6供应商应正确的签署谈判响应文件中的所有文件。</w:t>
      </w:r>
      <w:bookmarkStart w:id="33" w:name="_Hlk51150169"/>
      <w:r>
        <w:rPr>
          <w:rFonts w:hint="default" w:ascii="Times New Roman" w:hAnsi="Times New Roman" w:cs="Times New Roman"/>
          <w:b/>
          <w:color w:val="auto"/>
          <w:sz w:val="24"/>
        </w:rPr>
        <w:t>第五章谈判响应文件格式中</w:t>
      </w:r>
      <w:bookmarkEnd w:id="33"/>
      <w:r>
        <w:rPr>
          <w:rFonts w:hint="default" w:ascii="Times New Roman" w:hAnsi="Times New Roman" w:cs="Times New Roman"/>
          <w:b/>
          <w:color w:val="auto"/>
          <w:sz w:val="24"/>
        </w:rPr>
        <w:t>指明的所有加盖供应商公章和法定代表人（或其授权的代表）签字处均应盖章和签字。法定代表人（或其授权的代表）的签字不得使用印章、签名章或其他电子制版签名。任何不正确的签署都将导致谈判响应文件的无效。</w:t>
      </w:r>
      <w:bookmarkStart w:id="34" w:name="_Toc522808490"/>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outlineLvl w:val="1"/>
        <w:rPr>
          <w:rFonts w:hint="default" w:ascii="Times New Roman" w:hAnsi="Times New Roman" w:cs="Times New Roman"/>
          <w:color w:val="auto"/>
          <w:sz w:val="24"/>
        </w:rPr>
      </w:pPr>
      <w:bookmarkStart w:id="35" w:name="_Toc2434"/>
      <w:r>
        <w:rPr>
          <w:rFonts w:hint="default" w:ascii="Times New Roman" w:hAnsi="Times New Roman" w:cs="Times New Roman"/>
          <w:color w:val="auto"/>
          <w:sz w:val="24"/>
        </w:rPr>
        <w:t>10、谈判响应文件的修改和撤销</w:t>
      </w:r>
      <w:bookmarkEnd w:id="34"/>
      <w:bookmarkEnd w:id="35"/>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10.1</w:t>
      </w:r>
      <w:r>
        <w:rPr>
          <w:rFonts w:hint="default" w:ascii="Times New Roman" w:hAnsi="Times New Roman" w:cs="Times New Roman"/>
          <w:color w:val="auto"/>
          <w:sz w:val="24"/>
          <w:szCs w:val="24"/>
        </w:rPr>
        <w:t>递交谈判响应文件截止时间前</w:t>
      </w:r>
      <w:r>
        <w:rPr>
          <w:rFonts w:hint="default" w:ascii="Times New Roman" w:hAnsi="Times New Roman" w:cs="Times New Roman"/>
          <w:color w:val="auto"/>
          <w:sz w:val="24"/>
        </w:rPr>
        <w:t>，供应商可以书面通知采购人修改、补充或撤回其谈判响应文件。</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10.2</w:t>
      </w:r>
      <w:r>
        <w:rPr>
          <w:rFonts w:hint="default" w:ascii="Times New Roman" w:hAnsi="Times New Roman" w:cs="Times New Roman"/>
          <w:color w:val="auto"/>
          <w:sz w:val="24"/>
          <w:szCs w:val="24"/>
        </w:rPr>
        <w:t>递交谈判响应文件截止时间</w:t>
      </w:r>
      <w:r>
        <w:rPr>
          <w:rFonts w:hint="default" w:ascii="Times New Roman" w:hAnsi="Times New Roman" w:cs="Times New Roman"/>
          <w:color w:val="auto"/>
          <w:sz w:val="24"/>
        </w:rPr>
        <w:t>后，供应商可以根据采购人在谈判过程中对实质性条件的调整，对谈判响应文件做响应修改和/或补充，但不能撤回谈判响应文件。</w:t>
      </w:r>
    </w:p>
    <w:p>
      <w:pPr>
        <w:pStyle w:val="4"/>
        <w:keepNext w:val="0"/>
        <w:keepLines w:val="0"/>
        <w:pageBreakBefore w:val="0"/>
        <w:widowControl/>
        <w:kinsoku/>
        <w:wordWrap/>
        <w:overflowPunct/>
        <w:topLinePunct w:val="0"/>
        <w:autoSpaceDE/>
        <w:autoSpaceDN/>
        <w:bidi w:val="0"/>
        <w:adjustRightInd/>
        <w:spacing w:before="0" w:after="0" w:line="360" w:lineRule="auto"/>
        <w:ind w:firstLine="480" w:firstLineChars="200"/>
        <w:jc w:val="both"/>
        <w:textAlignment w:val="auto"/>
        <w:rPr>
          <w:rFonts w:hint="default" w:ascii="Times New Roman" w:hAnsi="Times New Roman" w:eastAsia="宋体" w:cs="Times New Roman"/>
          <w:b w:val="0"/>
          <w:color w:val="auto"/>
          <w:sz w:val="24"/>
        </w:rPr>
      </w:pPr>
      <w:bookmarkStart w:id="36" w:name="_Toc522808491"/>
      <w:bookmarkStart w:id="37" w:name="_Toc12355"/>
      <w:r>
        <w:rPr>
          <w:rFonts w:hint="default" w:ascii="Times New Roman" w:hAnsi="Times New Roman" w:eastAsia="宋体" w:cs="Times New Roman"/>
          <w:b w:val="0"/>
          <w:color w:val="auto"/>
          <w:sz w:val="24"/>
        </w:rPr>
        <w:t>11、谈判响应文件的装订、密封</w:t>
      </w:r>
      <w:bookmarkEnd w:id="36"/>
      <w:bookmarkEnd w:id="37"/>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11.1谈判响应文件的份数详见供应商须知前附表第6项规定。</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11.2供应商将所有谈判响应文件装入同一个密封袋中。密封袋正面上应注明：项目名称、供应商的名称和地址、</w:t>
      </w:r>
      <w:r>
        <w:rPr>
          <w:rFonts w:hint="default" w:ascii="Times New Roman" w:hAnsi="Times New Roman" w:cs="Times New Roman"/>
          <w:color w:val="auto"/>
          <w:sz w:val="24"/>
          <w:u w:val="single"/>
        </w:rPr>
        <w:t>（谈判开始时间）</w:t>
      </w:r>
      <w:r>
        <w:rPr>
          <w:rFonts w:hint="default" w:ascii="Times New Roman" w:hAnsi="Times New Roman" w:cs="Times New Roman"/>
          <w:color w:val="auto"/>
          <w:sz w:val="24"/>
        </w:rPr>
        <w:t>以前不得开封。密封袋的封口处均应加盖供应商公章。</w:t>
      </w:r>
    </w:p>
    <w:p>
      <w:pPr>
        <w:keepNext w:val="0"/>
        <w:keepLines w:val="0"/>
        <w:pageBreakBefore w:val="0"/>
        <w:widowControl/>
        <w:kinsoku/>
        <w:wordWrap/>
        <w:overflowPunct/>
        <w:topLinePunct w:val="0"/>
        <w:autoSpaceDE/>
        <w:autoSpaceDN/>
        <w:bidi w:val="0"/>
        <w:adjustRightInd/>
        <w:spacing w:line="360" w:lineRule="auto"/>
        <w:ind w:firstLine="482" w:firstLineChars="200"/>
        <w:textAlignment w:val="auto"/>
        <w:rPr>
          <w:rFonts w:hint="default" w:ascii="Times New Roman" w:hAnsi="Times New Roman" w:cs="Times New Roman"/>
          <w:b/>
          <w:color w:val="auto"/>
          <w:sz w:val="24"/>
        </w:rPr>
      </w:pPr>
      <w:r>
        <w:rPr>
          <w:rFonts w:hint="default" w:ascii="Times New Roman" w:hAnsi="Times New Roman" w:cs="Times New Roman"/>
          <w:b/>
          <w:color w:val="auto"/>
          <w:sz w:val="24"/>
        </w:rPr>
        <w:t>11.3谈判响应文件装订应牢固，没有装订和因装订不牢造成散页、掉页和使用活页夹装订的谈判响应文件将被拒绝</w:t>
      </w:r>
      <w:r>
        <w:rPr>
          <w:rFonts w:hint="default" w:ascii="Times New Roman" w:hAnsi="Times New Roman" w:cs="Times New Roman"/>
          <w:b/>
          <w:color w:val="auto"/>
          <w:sz w:val="24"/>
          <w:szCs w:val="24"/>
        </w:rPr>
        <w:t>。</w:t>
      </w:r>
    </w:p>
    <w:p>
      <w:pPr>
        <w:pStyle w:val="4"/>
        <w:keepNext w:val="0"/>
        <w:keepLines w:val="0"/>
        <w:pageBreakBefore w:val="0"/>
        <w:widowControl/>
        <w:kinsoku/>
        <w:wordWrap/>
        <w:overflowPunct/>
        <w:topLinePunct w:val="0"/>
        <w:autoSpaceDE/>
        <w:autoSpaceDN/>
        <w:bidi w:val="0"/>
        <w:adjustRightInd/>
        <w:spacing w:before="0" w:after="0" w:line="360" w:lineRule="auto"/>
        <w:ind w:firstLine="480" w:firstLineChars="200"/>
        <w:jc w:val="both"/>
        <w:textAlignment w:val="auto"/>
        <w:rPr>
          <w:rFonts w:hint="default" w:ascii="Times New Roman" w:hAnsi="Times New Roman" w:eastAsia="宋体" w:cs="Times New Roman"/>
          <w:b w:val="0"/>
          <w:color w:val="auto"/>
          <w:sz w:val="24"/>
        </w:rPr>
      </w:pPr>
      <w:bookmarkStart w:id="38" w:name="_Toc281309805"/>
      <w:bookmarkStart w:id="39" w:name="_Toc522808492"/>
      <w:bookmarkStart w:id="40" w:name="_Toc29014"/>
      <w:r>
        <w:rPr>
          <w:rFonts w:hint="default" w:ascii="Times New Roman" w:hAnsi="Times New Roman" w:eastAsia="宋体" w:cs="Times New Roman"/>
          <w:b w:val="0"/>
          <w:color w:val="auto"/>
          <w:sz w:val="24"/>
        </w:rPr>
        <w:t>12、谈判响应文件的递交</w:t>
      </w:r>
      <w:bookmarkEnd w:id="38"/>
      <w:bookmarkEnd w:id="39"/>
      <w:bookmarkEnd w:id="40"/>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12.1供应商应不迟于供应商须知前附表第3条规定的</w:t>
      </w:r>
      <w:r>
        <w:rPr>
          <w:rFonts w:hint="default" w:ascii="Times New Roman" w:hAnsi="Times New Roman" w:cs="Times New Roman"/>
          <w:color w:val="auto"/>
          <w:sz w:val="24"/>
          <w:szCs w:val="24"/>
        </w:rPr>
        <w:t>时间</w:t>
      </w:r>
      <w:r>
        <w:rPr>
          <w:rFonts w:hint="default" w:ascii="Times New Roman" w:hAnsi="Times New Roman" w:cs="Times New Roman"/>
          <w:color w:val="auto"/>
          <w:sz w:val="24"/>
        </w:rPr>
        <w:t>将谈判响应文件递交至供应商须知前附表第3条规定的地点。在这个时间后送达谈判响应文件的或没有将谈判响应文件送达至规定地点的, 其谈判响应文件将被拒绝。</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12.2采购人拒绝接收同一供应商对同一项目（或同一标段）提交的多份谈判响应文件。</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12.3采购人推迟</w:t>
      </w:r>
      <w:r>
        <w:rPr>
          <w:rFonts w:hint="default" w:ascii="Times New Roman" w:hAnsi="Times New Roman" w:cs="Times New Roman"/>
          <w:color w:val="auto"/>
          <w:sz w:val="24"/>
          <w:szCs w:val="24"/>
        </w:rPr>
        <w:t>递交谈判响应文件截止时间</w:t>
      </w:r>
      <w:r>
        <w:rPr>
          <w:rFonts w:hint="default" w:ascii="Times New Roman" w:hAnsi="Times New Roman" w:cs="Times New Roman"/>
          <w:color w:val="auto"/>
          <w:sz w:val="24"/>
        </w:rPr>
        <w:t>，应最迟在</w:t>
      </w:r>
      <w:r>
        <w:rPr>
          <w:rFonts w:hint="default" w:ascii="Times New Roman" w:hAnsi="Times New Roman" w:cs="Times New Roman"/>
          <w:color w:val="auto"/>
          <w:sz w:val="24"/>
          <w:szCs w:val="24"/>
        </w:rPr>
        <w:t>递交谈判响应文件截止时间前1个工作日</w:t>
      </w:r>
      <w:r>
        <w:rPr>
          <w:rFonts w:hint="default" w:ascii="Times New Roman" w:hAnsi="Times New Roman" w:cs="Times New Roman"/>
          <w:color w:val="auto"/>
          <w:sz w:val="24"/>
        </w:rPr>
        <w:t>以书面的形式通知所有供应商。在这种情况下，采购人和供应商的权利和义务将受到新的截止时间的约束。保证金有效期与谈判响应文件有效期应按照新的截止时间相等延长。</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12.4在</w:t>
      </w:r>
      <w:r>
        <w:rPr>
          <w:rFonts w:hint="default" w:ascii="Times New Roman" w:hAnsi="Times New Roman" w:cs="Times New Roman"/>
          <w:color w:val="auto"/>
          <w:sz w:val="24"/>
          <w:szCs w:val="24"/>
        </w:rPr>
        <w:t>递交谈判响应文件截止时间</w:t>
      </w:r>
      <w:r>
        <w:rPr>
          <w:rFonts w:hint="default" w:ascii="Times New Roman" w:hAnsi="Times New Roman" w:cs="Times New Roman"/>
          <w:color w:val="auto"/>
          <w:sz w:val="24"/>
        </w:rPr>
        <w:t>止，采购人收到的谈判响应文件少于3家的（不含3家），采购人将依法重新组织竞争性谈判。</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12.5采购人（或采购代理机构）对每一份</w:t>
      </w:r>
      <w:bookmarkStart w:id="41" w:name="_Hlk529527003"/>
      <w:r>
        <w:rPr>
          <w:rFonts w:hint="default" w:ascii="Times New Roman" w:hAnsi="Times New Roman" w:cs="Times New Roman"/>
          <w:color w:val="auto"/>
          <w:sz w:val="24"/>
        </w:rPr>
        <w:t>收到的</w:t>
      </w:r>
      <w:bookmarkEnd w:id="41"/>
      <w:r>
        <w:rPr>
          <w:rFonts w:hint="default" w:ascii="Times New Roman" w:hAnsi="Times New Roman" w:cs="Times New Roman"/>
          <w:color w:val="auto"/>
          <w:sz w:val="24"/>
        </w:rPr>
        <w:t>谈判响应文件进行登记，采购人和供应商签字确认。对收到的谈判响应文件采购人（或采购代理机构）应妥善保管。</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sz w:val="24"/>
        </w:rPr>
        <w:t>12.6谈判响应文件</w:t>
      </w:r>
      <w:r>
        <w:rPr>
          <w:rFonts w:hint="default" w:ascii="Times New Roman" w:hAnsi="Times New Roman" w:cs="Times New Roman"/>
          <w:color w:val="auto"/>
          <w:sz w:val="24"/>
        </w:rPr>
        <w:t>没有按照本须知11条要求密封的谈判响应文件，采购人应拒绝接收并退回给供应商重新密封并在递交谈判响应文件截止时间前重新提交。</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12.7如果谈判响应文件未按本须知11条的规定密封或密封不严或未标记或标记错误，采购人对由此导致供应商丧失谈判机会的任何情况和/或</w:t>
      </w:r>
      <w:r>
        <w:rPr>
          <w:rFonts w:hint="default" w:ascii="Times New Roman" w:hAnsi="Times New Roman" w:cs="Times New Roman"/>
          <w:color w:val="auto"/>
          <w:sz w:val="24"/>
        </w:rPr>
        <w:t>谈判响应文件</w:t>
      </w:r>
      <w:r>
        <w:rPr>
          <w:rFonts w:hint="default" w:ascii="Times New Roman" w:hAnsi="Times New Roman" w:cs="Times New Roman"/>
          <w:sz w:val="24"/>
        </w:rPr>
        <w:t>信息泄露一概不负责任。</w:t>
      </w:r>
      <w:bookmarkStart w:id="42" w:name="_Toc522808493"/>
      <w:bookmarkStart w:id="43" w:name="_Toc281309806"/>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13、谈判</w:t>
      </w:r>
      <w:bookmarkEnd w:id="42"/>
      <w:bookmarkEnd w:id="43"/>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13.1采购人在供应商须知前附表第4条规定的时间和地点组织竞争性谈判。采购人邀请所有收到谈判文件的供应商参加。供应商应签名报到以证明其出席谈判。谈判的全过程将由有关部门进行监督。</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13.2供应商应指派法定代表人或其授权的代表与谈判小组谈判。若是法定代表人授权的代表出席谈判应出示法定代表人授权委托书及本人身份证原件。若是法定代表人出席谈判应出示法定代表人本人身份证原件和法定代表人身份证明。</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13.3采购人依法组建谈判小组全面负责谈判活动。谈判小组完成谈判后，向采购人提交经全体谈判小组成员签署的谈判结果报告书和推荐的成交候选人名单。谈判过程的详细内容详见“第二章评审程序”。</w:t>
      </w:r>
      <w:bookmarkStart w:id="44" w:name="_Toc522808494"/>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outlineLvl w:val="1"/>
        <w:rPr>
          <w:rFonts w:hint="default" w:ascii="Times New Roman" w:hAnsi="Times New Roman" w:cs="Times New Roman"/>
          <w:color w:val="auto"/>
          <w:sz w:val="24"/>
        </w:rPr>
      </w:pPr>
      <w:bookmarkStart w:id="45" w:name="_Toc4747"/>
      <w:r>
        <w:rPr>
          <w:rFonts w:hint="default" w:ascii="Times New Roman" w:hAnsi="Times New Roman" w:cs="Times New Roman"/>
          <w:color w:val="auto"/>
          <w:sz w:val="24"/>
        </w:rPr>
        <w:t>14、</w:t>
      </w:r>
      <w:bookmarkEnd w:id="44"/>
      <w:r>
        <w:rPr>
          <w:rFonts w:hint="default" w:ascii="Times New Roman" w:hAnsi="Times New Roman" w:cs="Times New Roman"/>
          <w:bCs/>
          <w:color w:val="auto"/>
          <w:sz w:val="24"/>
        </w:rPr>
        <w:t>确定成交供应商和成交通知书</w:t>
      </w:r>
      <w:bookmarkEnd w:id="45"/>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14.1采购代理机构应当自评审结束之日起2个工作日内将评审报告送交采购人。采购人应当自收到评审报告之日起5个工作日内在评审报告推荐的成交候选人中按顺序确定成交供应商。</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sz w:val="24"/>
        </w:rPr>
      </w:pPr>
      <w:bookmarkStart w:id="46" w:name="_Hlk531283855"/>
      <w:r>
        <w:rPr>
          <w:rFonts w:hint="default" w:ascii="Times New Roman" w:hAnsi="Times New Roman" w:cs="Times New Roman"/>
          <w:sz w:val="24"/>
          <w:szCs w:val="24"/>
        </w:rPr>
        <w:t>14.2在上述时间内如果确定的成交供应商放弃成交的项目，采购人可以依排序确定下一个成交候选人为成交供应商或依法重新组织谈判。</w:t>
      </w:r>
      <w:bookmarkEnd w:id="46"/>
      <w:r>
        <w:rPr>
          <w:rFonts w:hint="default" w:ascii="Times New Roman" w:hAnsi="Times New Roman" w:cs="Times New Roman"/>
          <w:sz w:val="24"/>
          <w:szCs w:val="24"/>
        </w:rPr>
        <w:t>在上述期限内如果所有成交候选人都放弃成交时采购人依法重新组织谈判。</w:t>
      </w:r>
      <w:r>
        <w:rPr>
          <w:rFonts w:hint="default" w:ascii="Times New Roman" w:hAnsi="Times New Roman" w:cs="Times New Roman"/>
          <w:sz w:val="24"/>
        </w:rPr>
        <w:t>除不可抗力和采购人原因外</w:t>
      </w:r>
      <w:r>
        <w:rPr>
          <w:rFonts w:hint="default" w:ascii="Times New Roman" w:hAnsi="Times New Roman" w:cs="Times New Roman"/>
          <w:sz w:val="24"/>
          <w:szCs w:val="24"/>
        </w:rPr>
        <w:t>，</w:t>
      </w:r>
      <w:r>
        <w:rPr>
          <w:rFonts w:hint="default" w:ascii="Times New Roman" w:hAnsi="Times New Roman" w:cs="Times New Roman"/>
          <w:sz w:val="24"/>
        </w:rPr>
        <w:t>放弃成交的项目的供应商的保证金不退还。</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sz w:val="24"/>
          <w:szCs w:val="24"/>
        </w:rPr>
      </w:pPr>
      <w:bookmarkStart w:id="47" w:name="_Hlk526006267"/>
      <w:r>
        <w:rPr>
          <w:rFonts w:hint="default" w:ascii="Times New Roman" w:hAnsi="Times New Roman" w:cs="Times New Roman"/>
          <w:sz w:val="24"/>
          <w:szCs w:val="24"/>
        </w:rPr>
        <w:t>14.3采购人应当自成交供应商确定之日起2个工作日内在省级以上人民政府财政部门指定的媒体上公告成交结果。公告期限为1个工作日。公告成交结果的同时采购人应当自成交供应商发出成交通知书。</w:t>
      </w:r>
      <w:bookmarkEnd w:id="47"/>
    </w:p>
    <w:p>
      <w:pPr>
        <w:pStyle w:val="4"/>
        <w:keepNext w:val="0"/>
        <w:keepLines w:val="0"/>
        <w:pageBreakBefore w:val="0"/>
        <w:widowControl/>
        <w:kinsoku/>
        <w:wordWrap/>
        <w:overflowPunct/>
        <w:topLinePunct w:val="0"/>
        <w:autoSpaceDE/>
        <w:autoSpaceDN/>
        <w:bidi w:val="0"/>
        <w:adjustRightInd/>
        <w:spacing w:before="0" w:after="0" w:line="360" w:lineRule="auto"/>
        <w:ind w:firstLine="480" w:firstLineChars="200"/>
        <w:jc w:val="both"/>
        <w:textAlignment w:val="auto"/>
        <w:rPr>
          <w:rFonts w:hint="default" w:ascii="Times New Roman" w:hAnsi="Times New Roman" w:eastAsia="宋体" w:cs="Times New Roman"/>
          <w:b w:val="0"/>
          <w:color w:val="auto"/>
          <w:sz w:val="24"/>
        </w:rPr>
      </w:pPr>
      <w:bookmarkStart w:id="48" w:name="_Toc522807819"/>
      <w:bookmarkStart w:id="49" w:name="_Toc522808495"/>
      <w:bookmarkStart w:id="50" w:name="_Toc13396"/>
      <w:r>
        <w:rPr>
          <w:rFonts w:hint="default" w:ascii="Times New Roman" w:hAnsi="Times New Roman" w:eastAsia="宋体" w:cs="Times New Roman"/>
          <w:b w:val="0"/>
          <w:color w:val="auto"/>
          <w:sz w:val="24"/>
        </w:rPr>
        <w:t>15、签订合同</w:t>
      </w:r>
      <w:bookmarkEnd w:id="48"/>
      <w:bookmarkEnd w:id="49"/>
      <w:bookmarkEnd w:id="50"/>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color w:val="auto"/>
          <w:sz w:val="24"/>
        </w:rPr>
        <w:t>15.1</w:t>
      </w:r>
      <w:r>
        <w:rPr>
          <w:rFonts w:hint="default" w:ascii="Times New Roman" w:hAnsi="Times New Roman" w:cs="Times New Roman"/>
          <w:sz w:val="24"/>
        </w:rPr>
        <w:t>采购人应当自成交通知书发出之日起30日内并且最迟在谈判响应文件的有效期截止日</w:t>
      </w:r>
      <w:r>
        <w:rPr>
          <w:rFonts w:hint="default" w:ascii="Times New Roman" w:hAnsi="Times New Roman" w:cs="Times New Roman"/>
          <w:sz w:val="24"/>
          <w:szCs w:val="24"/>
        </w:rPr>
        <w:t>，按照本谈判文件确定的合同文本以及采购标的、采购金额、采购数量、技术和服务要求等事项签订政府采购合同。</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15.2采购人不得向成交供应商提出超出本谈判文件以外的任何要求作为签订合同的条件，不得与成交供应商订立背离本谈判文件确定的合同文本以及采购标的、采购金额、采购数量、技术和服务要求等实质性内容的协议。</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15.3签订合同前成交供应商应提交合同履约保证金，合同履约保证金不超过成交价的10％，履约保证金以采购人认可的方式提交。提交履约担保是合同生效的条件。</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15.4成交</w:t>
      </w:r>
      <w:r>
        <w:rPr>
          <w:rFonts w:hint="default" w:ascii="Times New Roman" w:hAnsi="Times New Roman" w:cs="Times New Roman"/>
          <w:sz w:val="24"/>
        </w:rPr>
        <w:t>供应商收到成交通知书后30日内并最迟于谈判响应文件的有效期截止日除不可抗力和采购人原因外无论以任何理由不与采购人订立合同或导致合同不成立，采购人将依法重新组织谈判，成交供应商的保证金不予退还。</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15.5采购人发出成交通知书后或在签订合同过程中和签订合同以后，如果发现（或通过投诉）证实成交供应商参与了违法活动或谈判响应文件中提供了虚假的信息，采购人有权取消其成交供应商资格。</w:t>
      </w:r>
    </w:p>
    <w:p>
      <w:pPr>
        <w:pStyle w:val="4"/>
        <w:keepNext w:val="0"/>
        <w:keepLines w:val="0"/>
        <w:pageBreakBefore w:val="0"/>
        <w:widowControl/>
        <w:kinsoku/>
        <w:wordWrap/>
        <w:overflowPunct/>
        <w:topLinePunct w:val="0"/>
        <w:autoSpaceDE/>
        <w:autoSpaceDN/>
        <w:bidi w:val="0"/>
        <w:adjustRightInd/>
        <w:spacing w:before="0" w:after="0" w:line="360" w:lineRule="auto"/>
        <w:ind w:firstLine="480" w:firstLineChars="200"/>
        <w:jc w:val="both"/>
        <w:textAlignment w:val="auto"/>
        <w:rPr>
          <w:rFonts w:hint="default" w:ascii="Times New Roman" w:hAnsi="Times New Roman" w:eastAsia="宋体" w:cs="Times New Roman"/>
          <w:b w:val="0"/>
          <w:color w:val="auto"/>
          <w:sz w:val="24"/>
        </w:rPr>
      </w:pPr>
      <w:bookmarkStart w:id="51" w:name="_Toc522808496"/>
      <w:bookmarkStart w:id="52" w:name="_Toc522807820"/>
      <w:bookmarkStart w:id="53" w:name="_Toc26285"/>
      <w:r>
        <w:rPr>
          <w:rFonts w:hint="default" w:ascii="Times New Roman" w:hAnsi="Times New Roman" w:eastAsia="宋体" w:cs="Times New Roman"/>
          <w:b w:val="0"/>
          <w:color w:val="auto"/>
          <w:sz w:val="24"/>
        </w:rPr>
        <w:t>16、质疑</w:t>
      </w:r>
      <w:bookmarkEnd w:id="51"/>
      <w:bookmarkEnd w:id="52"/>
      <w:bookmarkEnd w:id="53"/>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16.1供应商认为采购文件、采购过程和成交结果使自己的权益受到损害的，可以在以下时限内，以书面形式向采购人提出质疑。</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（1）对可以质疑的采购文件提出质疑的，为收到采购文件之日或者采购文件公告期限届满之日起七个工作日内；</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（2）对采购过程提出质疑的，为各采购程序环节结束之日起七个工作日内；</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（3）对成交结果提出质疑的，为成交结果公告期限届满之日起七个工作日内。</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提出质疑的供应商（以下简称质疑供应商）应当是参与所质疑项目采购活动的供应商。</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16.2供应商质疑应当有明确的请求和必要的证明材料。质疑函应当包括下列内容：</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（1）供应商的姓名或者名称、地址、邮编、联系人及联系电话；</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（2）质疑项目的名称、编号；</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（3）具体、明确的质疑事项和与质疑事项相关的请求；</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（4）事实依据；</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（5）必要的法律依据；</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（6）提出质疑的日期。</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供应商为自然人的，应当由本人签字；供应商为法人或者其他组织的，应当由法定代表人或其授权代表签字（或盖章），并加盖公章。</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16.3采购人应当在收到供应商的书面质疑后七个工作日内作出答复，并以书面形式通知质疑供应商和其他有关供应商，但答复的内容不得涉及商业秘密。</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16.4供应商应在上述37条规定时限内一次性提出针对同一采购程序环节的质疑。同一质询函中相同或同类的问题采购人可以一次性合并答复。</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16.5采购人可以拒绝答复以下质疑函：</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（1）不是参与所质疑项目采购活动的供应商和（或）任何其他人的质疑；</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（2）非书面的质疑；</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（3）超过上述37条规定时限的质疑；</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（4）不符合上述38条要求的质疑。</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（5）对同一问题或同一采购程序环节重复提出的质疑。</w:t>
      </w:r>
    </w:p>
    <w:p>
      <w:pPr>
        <w:pStyle w:val="4"/>
        <w:keepNext w:val="0"/>
        <w:keepLines w:val="0"/>
        <w:pageBreakBefore w:val="0"/>
        <w:widowControl/>
        <w:kinsoku/>
        <w:wordWrap/>
        <w:overflowPunct/>
        <w:topLinePunct w:val="0"/>
        <w:autoSpaceDE/>
        <w:autoSpaceDN/>
        <w:bidi w:val="0"/>
        <w:adjustRightInd/>
        <w:spacing w:before="0" w:after="0" w:line="360" w:lineRule="auto"/>
        <w:ind w:firstLine="480" w:firstLineChars="200"/>
        <w:jc w:val="both"/>
        <w:textAlignment w:val="auto"/>
        <w:rPr>
          <w:rFonts w:hint="default" w:ascii="Times New Roman" w:hAnsi="Times New Roman" w:eastAsia="宋体" w:cs="Times New Roman"/>
          <w:b w:val="0"/>
          <w:sz w:val="24"/>
        </w:rPr>
      </w:pPr>
      <w:bookmarkStart w:id="54" w:name="_Toc20660"/>
      <w:bookmarkStart w:id="55" w:name="_Toc522807821"/>
      <w:bookmarkStart w:id="56" w:name="_Toc522808497"/>
      <w:r>
        <w:rPr>
          <w:rFonts w:hint="default" w:ascii="Times New Roman" w:hAnsi="Times New Roman" w:eastAsia="宋体" w:cs="Times New Roman"/>
          <w:b w:val="0"/>
          <w:sz w:val="24"/>
        </w:rPr>
        <w:t>17、其他事项</w:t>
      </w:r>
      <w:bookmarkEnd w:id="54"/>
      <w:bookmarkEnd w:id="55"/>
      <w:bookmarkEnd w:id="56"/>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17.1所有供应商谈判响应文件，无论成交与否，均不返还。由采购人集中存档备查。</w:t>
      </w:r>
    </w:p>
    <w:p>
      <w:pPr>
        <w:pStyle w:val="3"/>
        <w:keepNext w:val="0"/>
        <w:keepLines w:val="0"/>
        <w:pageBreakBefore w:val="0"/>
        <w:widowControl/>
        <w:kinsoku/>
        <w:wordWrap/>
        <w:overflowPunct/>
        <w:topLinePunct w:val="0"/>
        <w:autoSpaceDE/>
        <w:autoSpaceDN/>
        <w:bidi w:val="0"/>
        <w:adjustRightInd/>
        <w:spacing w:before="0" w:after="0" w:line="360" w:lineRule="auto"/>
        <w:textAlignment w:val="auto"/>
        <w:rPr>
          <w:rFonts w:hint="default" w:ascii="Times New Roman" w:hAnsi="Times New Roman" w:cs="Times New Roman"/>
        </w:rPr>
        <w:sectPr>
          <w:pgSz w:w="11906" w:h="16838"/>
          <w:pgMar w:top="1247" w:right="1134" w:bottom="1247" w:left="1134" w:header="720" w:footer="720" w:gutter="0"/>
          <w:pgNumType w:fmt="decimal"/>
          <w:cols w:space="720" w:num="1"/>
          <w:docGrid w:linePitch="286" w:charSpace="0"/>
        </w:sectPr>
      </w:pPr>
      <w:bookmarkStart w:id="57" w:name="_Toc5707"/>
      <w:bookmarkStart w:id="58" w:name="_Toc522808498"/>
      <w:bookmarkStart w:id="59" w:name="_Toc51148850"/>
    </w:p>
    <w:p>
      <w:pPr>
        <w:pStyle w:val="3"/>
        <w:keepNext w:val="0"/>
        <w:keepLines w:val="0"/>
        <w:pageBreakBefore w:val="0"/>
        <w:widowControl/>
        <w:kinsoku/>
        <w:wordWrap/>
        <w:overflowPunct/>
        <w:topLinePunct w:val="0"/>
        <w:autoSpaceDE/>
        <w:autoSpaceDN/>
        <w:bidi w:val="0"/>
        <w:adjustRightInd/>
        <w:spacing w:before="0" w:after="0" w:line="360" w:lineRule="auto"/>
        <w:textAlignment w:val="auto"/>
        <w:rPr>
          <w:rFonts w:hint="default" w:ascii="Times New Roman" w:hAnsi="Times New Roman" w:cs="Times New Roman"/>
        </w:rPr>
      </w:pPr>
      <w:bookmarkStart w:id="60" w:name="_Toc30423"/>
      <w:r>
        <w:rPr>
          <w:rFonts w:hint="default" w:ascii="Times New Roman" w:hAnsi="Times New Roman" w:cs="Times New Roman"/>
        </w:rPr>
        <w:t>第二章 谈判程序</w:t>
      </w:r>
      <w:bookmarkEnd w:id="57"/>
      <w:bookmarkEnd w:id="58"/>
      <w:bookmarkEnd w:id="59"/>
      <w:bookmarkEnd w:id="60"/>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bookmarkStart w:id="61" w:name="_Toc281309809"/>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1、谈判准备</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1.1采购人应为了实现全面顺利履行合同和降低自身风险和获得一个较经济的服务的目的，在不违反法律和不失公平诚信的前提下提出希望供应商满足的除本谈判文件中已说明的实质性条件外的其他具体谈判事项。这些事项不得含有倾向性和排斥性（包括使用专利和专有技术和涉及秘密事项）。这些事项应以书面形式提供给谈判小组的每一个成员，并说明这些事项的重要程度和想要达到的目的。</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1.2供应商应在诚实信用、满足采购人需求并保证全面履行合同和获得最佳受益的前提下准备自己的谈判事项。</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1.3供应商在谈判期间应</w:t>
      </w:r>
      <w:r>
        <w:rPr>
          <w:rFonts w:hint="default" w:ascii="Times New Roman" w:hAnsi="Times New Roman" w:cs="Times New Roman"/>
        </w:rPr>
        <w:fldChar w:fldCharType="begin"/>
      </w:r>
      <w:r>
        <w:rPr>
          <w:rFonts w:hint="default" w:ascii="Times New Roman" w:hAnsi="Times New Roman" w:cs="Times New Roman"/>
        </w:rPr>
        <w:instrText xml:space="preserve"> HYPERLINK "http://baike.baidu.com/view/54130.htm" \t "http://baike.baidu.com/view/_blank" </w:instrText>
      </w:r>
      <w:r>
        <w:rPr>
          <w:rFonts w:hint="default" w:ascii="Times New Roman" w:hAnsi="Times New Roman" w:cs="Times New Roman"/>
        </w:rPr>
        <w:fldChar w:fldCharType="separate"/>
      </w:r>
      <w:r>
        <w:rPr>
          <w:rFonts w:hint="default" w:ascii="Times New Roman" w:hAnsi="Times New Roman" w:cs="Times New Roman"/>
          <w:color w:val="auto"/>
          <w:sz w:val="24"/>
        </w:rPr>
        <w:t>诚实</w:t>
      </w:r>
      <w:r>
        <w:rPr>
          <w:rFonts w:hint="default" w:ascii="Times New Roman" w:hAnsi="Times New Roman" w:cs="Times New Roman"/>
          <w:color w:val="auto"/>
          <w:sz w:val="24"/>
        </w:rPr>
        <w:fldChar w:fldCharType="end"/>
      </w:r>
      <w:r>
        <w:rPr>
          <w:rFonts w:hint="default" w:ascii="Times New Roman" w:hAnsi="Times New Roman" w:cs="Times New Roman"/>
          <w:color w:val="auto"/>
          <w:sz w:val="24"/>
        </w:rPr>
        <w:t>信用，履行必要的通知、协助、保密等义务。</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2、谈判小组：</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2.1采购人负责组建谈判小组。谈判小组负责本次施工谈判的全部工作，包括全程谈判、推荐成交候选人、编制谈判结果报告等。谈判小组由有关专家3人组成。监督部门负责现场监督。谈判小组成员员必须严格遵守保密规定，不得将与某一供应商谈判的信息向其他供应商和与本谈判无关的人员泄露。</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3、谈判程序：</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3.1谈判小组</w:t>
      </w:r>
      <w:r>
        <w:rPr>
          <w:rFonts w:hint="default" w:ascii="Times New Roman" w:hAnsi="Times New Roman" w:cs="Times New Roman"/>
          <w:sz w:val="24"/>
        </w:rPr>
        <w:t>首</w:t>
      </w:r>
      <w:r>
        <w:rPr>
          <w:rFonts w:hint="default" w:ascii="Times New Roman" w:hAnsi="Times New Roman" w:cs="Times New Roman"/>
          <w:color w:val="auto"/>
          <w:sz w:val="24"/>
        </w:rPr>
        <w:t>先对谈判响应文件进行响应性评审，响应性评审合格的供应商才能进入后续的谈判过程。谈判响应文件出现以下情形之一的将被采购人拒绝：</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3.1谈判小组</w:t>
      </w:r>
      <w:r>
        <w:rPr>
          <w:rFonts w:hint="default" w:ascii="Times New Roman" w:hAnsi="Times New Roman" w:cs="Times New Roman"/>
          <w:sz w:val="24"/>
        </w:rPr>
        <w:t>首</w:t>
      </w:r>
      <w:r>
        <w:rPr>
          <w:rFonts w:hint="default" w:ascii="Times New Roman" w:hAnsi="Times New Roman" w:cs="Times New Roman"/>
          <w:color w:val="auto"/>
          <w:sz w:val="24"/>
        </w:rPr>
        <w:t>先对谈判响应文件进行响应性评审，响应性评审合格的供应商才能进入后续的谈判过程。谈判响应文件出现以下情形之一的将被采购人拒绝：</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（1）供应商的资格条件不符合第一章供应商须知第2条的规定。</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（2）谈判响应文件的签署不符合第一章供应商须知9.6款的规定；</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（3）没有按照谈判文件要求提供保证金，或者所提供的保证金有瑕疵的；</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（4）同一供应商就一项服务递交两份或多份谈判响应文件。</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cs="Times New Roman"/>
          <w:color w:val="auto"/>
          <w:spacing w:val="-6"/>
          <w:sz w:val="24"/>
        </w:rPr>
      </w:pPr>
      <w:r>
        <w:rPr>
          <w:rFonts w:hint="default" w:ascii="Times New Roman" w:hAnsi="Times New Roman" w:cs="Times New Roman"/>
          <w:color w:val="auto"/>
          <w:sz w:val="24"/>
        </w:rPr>
        <w:t>（5</w:t>
      </w:r>
      <w:r>
        <w:rPr>
          <w:rFonts w:hint="default" w:ascii="Times New Roman" w:hAnsi="Times New Roman" w:cs="Times New Roman"/>
          <w:color w:val="auto"/>
          <w:spacing w:val="-6"/>
          <w:sz w:val="24"/>
        </w:rPr>
        <w:t>）谈判响应文件关键内容模糊、辨认不清的（包括谈判文件规定要提供的相关证明文件）。</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（6）供应商提供虚假信息的。</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3.2谈判小组和采购人应根据谈判的具体情况确定谈判的回合数或决定终止谈判。</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3.3谈判：</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3.3.1谈判时，供应商的谈判代表应出示本人身份证原件，并且和谈判响应性文件中提供的法定代表人身份证明中的法定代表人或法定代表人授权书中的被授权人一致，否则其作出的任何意思表示均无效，谈判小组应终止和其进行谈判。</w:t>
      </w:r>
    </w:p>
    <w:p>
      <w:pPr>
        <w:keepNext w:val="0"/>
        <w:keepLines w:val="0"/>
        <w:pageBreakBefore w:val="0"/>
        <w:widowControl/>
        <w:kinsoku/>
        <w:wordWrap/>
        <w:overflowPunct/>
        <w:topLinePunct w:val="0"/>
        <w:autoSpaceDE/>
        <w:autoSpaceDN/>
        <w:bidi w:val="0"/>
        <w:adjustRightInd/>
        <w:spacing w:line="360" w:lineRule="auto"/>
        <w:ind w:firstLine="456" w:firstLineChars="200"/>
        <w:textAlignment w:val="auto"/>
        <w:rPr>
          <w:rFonts w:hint="default" w:ascii="Times New Roman" w:hAnsi="Times New Roman" w:cs="Times New Roman"/>
          <w:color w:val="auto"/>
          <w:spacing w:val="-6"/>
          <w:sz w:val="24"/>
        </w:rPr>
      </w:pPr>
      <w:r>
        <w:rPr>
          <w:rFonts w:hint="default" w:ascii="Times New Roman" w:hAnsi="Times New Roman" w:cs="Times New Roman"/>
          <w:color w:val="auto"/>
          <w:spacing w:val="-6"/>
          <w:sz w:val="24"/>
        </w:rPr>
        <w:t>3.3.2谈判小组依据上述1.1款中采购人提出的谈判事项分别与合格供应商进行一对一谈判。谈判过程中，采购人可以增加新的谈判事项（包括改变谈判文件中的部分实质性内容），这些新事项的提出应符合上述1.1款的规定，且必须要和所有合格供应商就这些新事项进行谈判。</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3.3.3对于供应商提供的优惠条件，采购人应在供应商最大程度满足上述1.1款和3.3.2款中采购人提出的谈判事项的前提下才综合考虑这些优惠条件能带来的好处。不得将优惠条件置于谈判事项之上。</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3.3.4采购人可以对服务内容、要求和目的、合同条件向供应商作进一步的说明，可以要求供应商就谈判响应文件中含糊不清和含义不明确之处作出书面澄清或说明。供应商必须在规定的时间内以书面的形式做出解释和澄清。供应商也可以对谈判文件中不明白事项和合同条件要求采购人作进一步的说明。</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3.3.5供应商可以提供一些建议供采购人考虑。采购人可以在评估其建议能否更好的实现上述1.1款目的后决定是否采纳。</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3.3.6供应商可以根据采购人提出的要求和自身的条件（包括给予采购人的优惠和提供的建议）决定是否对谈判响应文件中的价格、服务方案和其他关键性内容作出调整。</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3.3.7对于供应商提交的报价单中采购人需要的服务项目缺失，价格计算错误，出现与采购人需求不一致的服务项目，谈判小组应对这些项目进行修正，使谈判在一个公平的基础上展开。这些修正供应商必须接受，否则供应商将丧失谈判资格。</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3.3.8对于供应商提出的谈判事项和谈判响应文件中的某些事项，采购人应考虑这些事项对采购需求和采购成本的影响程度，以决定接受或拒绝或协商修正。</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3.3.9对于谈判中双方不能达成一致的事项，采购人应评估该事项不能达成一致可能导致影响合同履行的程度和风险大小的程度，以决定接受或拒绝该供应商。如果接受该供应商，采购人应说明如何处理该事项可能导致的影响。</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3.4每轮谈判结束后，谈判小组应当对该轮谈判的情况进行综合评价，以确定下一轮谈判的内容。谈判小组应要求所有合格供应商在规定时间内进行下一轮谈判。</w:t>
      </w:r>
    </w:p>
    <w:p>
      <w:pPr>
        <w:keepNext w:val="0"/>
        <w:keepLines w:val="0"/>
        <w:pageBreakBefore w:val="0"/>
        <w:widowControl/>
        <w:kinsoku/>
        <w:wordWrap/>
        <w:overflowPunct/>
        <w:topLinePunct w:val="0"/>
        <w:autoSpaceDE/>
        <w:autoSpaceDN/>
        <w:bidi w:val="0"/>
        <w:adjustRightInd/>
        <w:spacing w:line="360" w:lineRule="auto"/>
        <w:ind w:firstLine="482" w:firstLineChars="200"/>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在下一轮谈判中，如果采购人和某位供应商在前一轮谈判的未决事项仍不能解决，且这个未决事项会影响将来合同的执行，那么谈判小组可以终止与该供应商的谈判。</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3.5谈判结束后，谈判小组应根据满足采购人开列的谈判事项的程度选择3名供应商并按最终报价由低到高的顺序向采购人推荐成交供应商候选人。</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采购人依据以下原则确定成交供应商：</w:t>
      </w:r>
    </w:p>
    <w:p>
      <w:pPr>
        <w:keepNext w:val="0"/>
        <w:keepLines w:val="0"/>
        <w:pageBreakBefore w:val="0"/>
        <w:widowControl/>
        <w:kinsoku/>
        <w:wordWrap/>
        <w:overflowPunct/>
        <w:topLinePunct w:val="0"/>
        <w:autoSpaceDE/>
        <w:autoSpaceDN/>
        <w:bidi w:val="0"/>
        <w:adjustRightInd/>
        <w:spacing w:line="360" w:lineRule="auto"/>
        <w:ind w:firstLine="482" w:firstLineChars="200"/>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fldChar w:fldCharType="begin"/>
      </w:r>
      <w:r>
        <w:rPr>
          <w:rFonts w:hint="default" w:ascii="Times New Roman" w:hAnsi="Times New Roman" w:cs="Times New Roman"/>
          <w:b/>
          <w:bCs/>
          <w:color w:val="auto"/>
          <w:sz w:val="24"/>
        </w:rPr>
        <w:instrText xml:space="preserve"> = 1 \* GB3 </w:instrText>
      </w:r>
      <w:r>
        <w:rPr>
          <w:rFonts w:hint="default" w:ascii="Times New Roman" w:hAnsi="Times New Roman" w:cs="Times New Roman"/>
          <w:b/>
          <w:bCs/>
          <w:color w:val="auto"/>
          <w:sz w:val="24"/>
        </w:rPr>
        <w:fldChar w:fldCharType="separate"/>
      </w:r>
      <w:r>
        <w:rPr>
          <w:rFonts w:hint="default" w:ascii="Times New Roman" w:hAnsi="Times New Roman" w:cs="Times New Roman"/>
          <w:b/>
          <w:bCs/>
          <w:color w:val="auto"/>
          <w:sz w:val="24"/>
        </w:rPr>
        <w:t>①</w:t>
      </w:r>
      <w:r>
        <w:rPr>
          <w:rFonts w:hint="default" w:ascii="Times New Roman" w:hAnsi="Times New Roman" w:cs="Times New Roman"/>
          <w:b/>
          <w:bCs/>
          <w:color w:val="auto"/>
          <w:sz w:val="24"/>
        </w:rPr>
        <w:fldChar w:fldCharType="end"/>
      </w:r>
      <w:r>
        <w:rPr>
          <w:rFonts w:hint="default" w:ascii="Times New Roman" w:hAnsi="Times New Roman" w:cs="Times New Roman"/>
          <w:b/>
          <w:bCs/>
          <w:color w:val="auto"/>
          <w:sz w:val="24"/>
        </w:rPr>
        <w:t>采购人和供应商之间没有悬而未决的事项或者未决事项不影响将来合同的执行。</w:t>
      </w:r>
    </w:p>
    <w:p>
      <w:pPr>
        <w:keepNext w:val="0"/>
        <w:keepLines w:val="0"/>
        <w:pageBreakBefore w:val="0"/>
        <w:widowControl/>
        <w:kinsoku/>
        <w:wordWrap/>
        <w:overflowPunct/>
        <w:topLinePunct w:val="0"/>
        <w:autoSpaceDE/>
        <w:autoSpaceDN/>
        <w:bidi w:val="0"/>
        <w:adjustRightInd/>
        <w:spacing w:line="360" w:lineRule="auto"/>
        <w:ind w:firstLine="482" w:firstLineChars="200"/>
        <w:textAlignment w:val="auto"/>
        <w:rPr>
          <w:rFonts w:hint="default" w:ascii="Times New Roman" w:hAnsi="Times New Roman" w:eastAsia="宋体" w:cs="Times New Roman"/>
          <w:color w:val="auto"/>
          <w:sz w:val="24"/>
          <w:lang w:val="en-US" w:eastAsia="zh-CN"/>
        </w:rPr>
      </w:pPr>
      <w:r>
        <w:rPr>
          <w:rFonts w:hint="default" w:ascii="Times New Roman" w:hAnsi="Times New Roman" w:cs="Times New Roman"/>
          <w:b/>
          <w:bCs/>
          <w:color w:val="auto"/>
          <w:sz w:val="24"/>
        </w:rPr>
        <w:fldChar w:fldCharType="begin"/>
      </w:r>
      <w:r>
        <w:rPr>
          <w:rFonts w:hint="default" w:ascii="Times New Roman" w:hAnsi="Times New Roman" w:cs="Times New Roman"/>
          <w:b/>
          <w:bCs/>
          <w:color w:val="auto"/>
          <w:sz w:val="24"/>
        </w:rPr>
        <w:instrText xml:space="preserve"> = 2 \* GB3 </w:instrText>
      </w:r>
      <w:r>
        <w:rPr>
          <w:rFonts w:hint="default" w:ascii="Times New Roman" w:hAnsi="Times New Roman" w:cs="Times New Roman"/>
          <w:b/>
          <w:bCs/>
          <w:color w:val="auto"/>
          <w:sz w:val="24"/>
        </w:rPr>
        <w:fldChar w:fldCharType="separate"/>
      </w:r>
      <w:r>
        <w:rPr>
          <w:rFonts w:hint="default" w:ascii="Times New Roman" w:hAnsi="Times New Roman" w:cs="Times New Roman"/>
          <w:b/>
          <w:bCs/>
          <w:color w:val="auto"/>
          <w:sz w:val="24"/>
        </w:rPr>
        <w:t>②</w:t>
      </w:r>
      <w:r>
        <w:rPr>
          <w:rFonts w:hint="default" w:ascii="Times New Roman" w:hAnsi="Times New Roman" w:cs="Times New Roman"/>
          <w:b/>
          <w:bCs/>
          <w:color w:val="auto"/>
          <w:sz w:val="24"/>
        </w:rPr>
        <w:fldChar w:fldCharType="end"/>
      </w:r>
      <w:r>
        <w:rPr>
          <w:rFonts w:hint="default" w:ascii="Times New Roman" w:hAnsi="Times New Roman" w:cs="Times New Roman"/>
          <w:b/>
          <w:bCs/>
          <w:color w:val="auto"/>
          <w:sz w:val="24"/>
        </w:rPr>
        <w:t>供应商最终的报价最低且不高于采购预算。</w:t>
      </w:r>
      <w:r>
        <w:rPr>
          <w:rFonts w:hint="default" w:ascii="Times New Roman" w:hAnsi="Times New Roman" w:eastAsia="宋体" w:cs="Times New Roman"/>
          <w:color w:val="auto"/>
          <w:sz w:val="24"/>
          <w:lang w:val="en-US" w:eastAsia="zh-CN"/>
        </w:rPr>
        <w:t>[</w:t>
      </w:r>
      <w:r>
        <w:rPr>
          <w:rFonts w:hint="eastAsia" w:ascii="Times New Roman" w:hAnsi="Times New Roman" w:eastAsia="宋体" w:cs="Times New Roman"/>
          <w:color w:val="auto"/>
          <w:sz w:val="24"/>
          <w:lang w:val="en-US" w:eastAsia="zh-CN"/>
        </w:rPr>
        <w:t>按照《财政部工业和信息化部关于印发&lt;政府采购促进中小企业发展暂行办法&gt;的通知》（财库〔2020〕46号）的规定，落实促进中小企业发展政策,本项目非专门面向中小企业及小微企业。财政部、司法部《关于政府采购支持监狱企业发展有关问题的通知》（财库[2014]68号文）。财政部、民政部、中国残疾人联合会《关于促进残疾人就业政府采购政策的通知》（财库[2017]141号）。</w:t>
      </w:r>
      <w:r>
        <w:rPr>
          <w:rFonts w:hint="default" w:ascii="Times New Roman" w:hAnsi="Times New Roman" w:eastAsia="宋体" w:cs="Times New Roman"/>
          <w:color w:val="auto"/>
          <w:sz w:val="24"/>
          <w:lang w:val="en-US" w:eastAsia="zh-CN"/>
        </w:rPr>
        <w:t>]</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eastAsia="宋体" w:cs="Times New Roman"/>
          <w:color w:val="auto"/>
          <w:sz w:val="24"/>
        </w:rPr>
        <w:t>3.6如果谈判小组认为最低报价</w:t>
      </w:r>
      <w:r>
        <w:rPr>
          <w:rFonts w:hint="default" w:ascii="Times New Roman" w:hAnsi="Times New Roman" w:cs="Times New Roman"/>
          <w:color w:val="auto"/>
          <w:sz w:val="24"/>
        </w:rPr>
        <w:t>与市场上同类服务的普遍价格水平相比下降很多，并且该报价在未来可能不能让供应商令采购人满意的履行合同，应要求供应商提供证据证明其报价是合理的，能够全面顺利履行合同，不会给采购人带来任何风险。否则提供该最低报价的供应商不能被推荐为成交商候选人。</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4、采购人重新组织竞争性谈判的情形：</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4.1所有谈判响应文件被依法否决或剩余的合格供应商少于3个的。</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4.2谈判失败，无供应商成交。</w:t>
      </w: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4.3 成交供应商放弃合同。</w:t>
      </w:r>
      <w:bookmarkStart w:id="62" w:name="_Toc522808499"/>
    </w:p>
    <w:bookmarkEnd w:id="61"/>
    <w:bookmarkEnd w:id="62"/>
    <w:p>
      <w:pPr>
        <w:rPr>
          <w:rFonts w:hint="default" w:ascii="Times New Roman" w:hAnsi="Times New Roman" w:cs="Times New Roman"/>
        </w:rPr>
      </w:pPr>
      <w:r>
        <w:rPr>
          <w:rFonts w:hint="default" w:ascii="Times New Roman" w:hAnsi="Times New Roman" w:cs="Times New Roman"/>
        </w:rPr>
        <w:br w:type="page"/>
      </w:r>
    </w:p>
    <w:p>
      <w:pPr>
        <w:pStyle w:val="3"/>
        <w:keepNext w:val="0"/>
        <w:keepLines w:val="0"/>
        <w:pageBreakBefore w:val="0"/>
        <w:widowControl/>
        <w:numPr>
          <w:ilvl w:val="0"/>
          <w:numId w:val="11"/>
        </w:numPr>
        <w:kinsoku/>
        <w:wordWrap/>
        <w:overflowPunct/>
        <w:topLinePunct w:val="0"/>
        <w:autoSpaceDE/>
        <w:autoSpaceDN/>
        <w:bidi w:val="0"/>
        <w:adjustRightInd/>
        <w:snapToGrid/>
        <w:spacing w:before="0" w:after="0" w:line="360" w:lineRule="auto"/>
        <w:textAlignment w:val="auto"/>
        <w:rPr>
          <w:rFonts w:hint="default" w:ascii="Times New Roman" w:hAnsi="Times New Roman" w:cs="Times New Roman"/>
        </w:rPr>
      </w:pPr>
      <w:bookmarkStart w:id="63" w:name="_Toc24953"/>
      <w:r>
        <w:rPr>
          <w:rFonts w:hint="eastAsia" w:cs="Times New Roman"/>
          <w:lang w:eastAsia="zh-CN"/>
        </w:rPr>
        <w:t>设计任务书</w:t>
      </w:r>
      <w:bookmarkEnd w:id="63"/>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一、项目名称</w:t>
      </w:r>
      <w:r>
        <w:rPr>
          <w:rFonts w:hint="eastAsia" w:ascii="仿宋_GB2312" w:hAnsi="仿宋_GB2312" w:eastAsia="仿宋_GB2312" w:cs="仿宋_GB2312"/>
          <w:sz w:val="32"/>
          <w:szCs w:val="32"/>
          <w:lang w:val="en-US" w:eastAsia="zh-CN"/>
        </w:rPr>
        <w:t>：准东开发区五彩培训学校二号楼改造项目</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二、项目范围</w:t>
      </w:r>
      <w:r>
        <w:rPr>
          <w:rFonts w:hint="eastAsia" w:ascii="仿宋_GB2312" w:hAnsi="仿宋_GB2312" w:eastAsia="仿宋_GB2312" w:cs="仿宋_GB2312"/>
          <w:sz w:val="32"/>
          <w:szCs w:val="32"/>
          <w:lang w:val="en-US" w:eastAsia="zh-CN"/>
        </w:rPr>
        <w:t>：准东开发区五彩培训学校二号楼1---5楼（约3800平方米）、一号楼和三号楼1楼（约1800平方米）。</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三、设计要求：</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1、完成准东开发区五彩培训学校二号楼1---5楼、一号楼和三号楼1楼的功能改造，即：由原来的办公楼改造为公寓楼。</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2、改造的具体内容包括：增加房间供水和排水系统，新增房间内卫生间，部分房间分隔，供电、消防系统改造，墙面、地面简单装饰，照明及卫生洁具配置等。</w:t>
      </w:r>
    </w:p>
    <w:p>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3、按照国家规范完成并提交设计成果，配合做好审图等相关工作，配合完成该项目立项审批所需的相关资料。</w:t>
      </w:r>
    </w:p>
    <w:p>
      <w:pPr>
        <w:keepNext w:val="0"/>
        <w:keepLines w:val="0"/>
        <w:pageBreakBefore w:val="0"/>
        <w:widowControl/>
        <w:kinsoku/>
        <w:wordWrap/>
        <w:overflowPunct/>
        <w:topLinePunct w:val="0"/>
        <w:autoSpaceDE/>
        <w:autoSpaceDN/>
        <w:bidi w:val="0"/>
        <w:adjustRightInd/>
        <w:snapToGrid/>
        <w:spacing w:line="360" w:lineRule="auto"/>
        <w:ind w:firstLine="960" w:firstLineChars="300"/>
        <w:textAlignment w:val="auto"/>
        <w:rPr>
          <w:rFonts w:hint="eastAsia" w:ascii="仿宋_GB2312" w:hAnsi="仿宋_GB2312" w:eastAsia="仿宋_GB2312" w:cs="仿宋_GB2312"/>
          <w:sz w:val="32"/>
          <w:szCs w:val="32"/>
          <w:lang w:val="en-US" w:eastAsia="zh-CN"/>
        </w:rPr>
      </w:pPr>
      <w:bookmarkStart w:id="85" w:name="_GoBack"/>
      <w:bookmarkEnd w:id="85"/>
      <w:r>
        <w:rPr>
          <w:rFonts w:hint="eastAsia" w:ascii="仿宋_GB2312" w:hAnsi="仿宋_GB2312" w:eastAsia="仿宋_GB2312" w:cs="仿宋_GB2312"/>
          <w:sz w:val="32"/>
          <w:szCs w:val="32"/>
          <w:lang w:val="en-US" w:eastAsia="zh-CN"/>
        </w:rPr>
        <w:t>4、合同履行期限：自确定成交之日起10日历日完成施工图并交付采购人。</w:t>
      </w:r>
    </w:p>
    <w:p>
      <w:pPr>
        <w:rPr>
          <w:rFonts w:hint="default" w:ascii="Times New Roman" w:hAnsi="Times New Roman" w:cs="Times New Roman"/>
        </w:rPr>
      </w:pPr>
      <w:bookmarkStart w:id="64" w:name="br17"/>
      <w:bookmarkEnd w:id="64"/>
      <w:bookmarkStart w:id="65" w:name="_Toc16428"/>
      <w:bookmarkStart w:id="66" w:name="_Toc51148854"/>
      <w:bookmarkStart w:id="67" w:name="_Toc522808502"/>
      <w:bookmarkStart w:id="68" w:name="_Toc281309815"/>
      <w:r>
        <w:rPr>
          <w:rFonts w:hint="default" w:ascii="Times New Roman" w:hAnsi="Times New Roman" w:cs="Times New Roman"/>
        </w:rPr>
        <w:br w:type="page"/>
      </w:r>
    </w:p>
    <w:p>
      <w:pPr>
        <w:pStyle w:val="3"/>
        <w:spacing w:before="0" w:after="0"/>
        <w:jc w:val="center"/>
        <w:rPr>
          <w:rFonts w:hint="default" w:ascii="Times New Roman" w:hAnsi="Times New Roman" w:cs="Times New Roman"/>
        </w:rPr>
      </w:pPr>
      <w:bookmarkStart w:id="69" w:name="_Toc11616"/>
      <w:r>
        <w:rPr>
          <w:rFonts w:hint="default" w:ascii="Times New Roman" w:hAnsi="Times New Roman" w:cs="Times New Roman"/>
        </w:rPr>
        <w:t>第四章 合同条款</w:t>
      </w:r>
      <w:bookmarkEnd w:id="65"/>
      <w:bookmarkEnd w:id="66"/>
      <w:bookmarkEnd w:id="67"/>
      <w:bookmarkEnd w:id="69"/>
    </w:p>
    <w:p>
      <w:pPr>
        <w:pStyle w:val="61"/>
        <w:rPr>
          <w:rFonts w:ascii="Times New Roman" w:hAnsi="Times New Roman"/>
        </w:rPr>
      </w:pPr>
      <w:bookmarkStart w:id="70" w:name="_Toc9310"/>
      <w:bookmarkStart w:id="71" w:name="_Toc32118"/>
      <w:bookmarkStart w:id="72" w:name="_Toc522808503"/>
      <w:r>
        <w:rPr>
          <w:rFonts w:ascii="Times New Roman" w:hAnsi="Times New Roman"/>
        </w:rPr>
        <w:t>合同主要条款及格式</w:t>
      </w:r>
      <w:bookmarkEnd w:id="70"/>
      <w:bookmarkEnd w:id="71"/>
    </w:p>
    <w:p>
      <w:pPr>
        <w:pStyle w:val="3"/>
        <w:snapToGrid w:val="0"/>
        <w:spacing w:before="0" w:after="0" w:line="360" w:lineRule="auto"/>
        <w:rPr>
          <w:color w:val="auto"/>
        </w:rPr>
      </w:pPr>
      <w:bookmarkStart w:id="73" w:name="_Toc17666"/>
      <w:bookmarkStart w:id="74" w:name="_Toc11329"/>
      <w:r>
        <w:rPr>
          <w:color w:val="auto"/>
        </w:rPr>
        <w:t>合同条款</w:t>
      </w:r>
      <w:r>
        <w:rPr>
          <w:rFonts w:hint="eastAsia"/>
          <w:b w:val="0"/>
          <w:bCs/>
          <w:color w:val="auto"/>
          <w:sz w:val="28"/>
          <w:szCs w:val="28"/>
          <w:lang w:val="zh-CN"/>
        </w:rPr>
        <w:t>（仅供参考具体以后期签署合同为准）</w:t>
      </w:r>
      <w:bookmarkEnd w:id="73"/>
      <w:bookmarkEnd w:id="74"/>
    </w:p>
    <w:p>
      <w:pPr>
        <w:spacing w:line="360" w:lineRule="auto"/>
        <w:ind w:firstLine="648"/>
        <w:rPr>
          <w:color w:val="auto"/>
          <w:sz w:val="32"/>
        </w:rPr>
      </w:pPr>
      <w:r>
        <w:rPr>
          <w:color w:val="auto"/>
          <w:sz w:val="32"/>
        </w:rPr>
        <w:t>GF</w:t>
      </w:r>
      <w:r>
        <w:rPr>
          <w:rFonts w:hint="eastAsia"/>
          <w:color w:val="auto"/>
          <w:sz w:val="32"/>
        </w:rPr>
        <w:t>－</w:t>
      </w:r>
      <w:r>
        <w:rPr>
          <w:b/>
          <w:color w:val="auto"/>
          <w:sz w:val="32"/>
        </w:rPr>
        <w:t>2000</w:t>
      </w:r>
      <w:r>
        <w:rPr>
          <w:rFonts w:hint="eastAsia"/>
          <w:b/>
          <w:color w:val="auto"/>
          <w:sz w:val="32"/>
        </w:rPr>
        <w:t>－</w:t>
      </w:r>
      <w:r>
        <w:rPr>
          <w:b/>
          <w:color w:val="auto"/>
          <w:sz w:val="32"/>
        </w:rPr>
        <w:t>0210</w:t>
      </w:r>
    </w:p>
    <w:p>
      <w:pPr>
        <w:rPr>
          <w:color w:val="auto"/>
          <w:sz w:val="28"/>
        </w:rPr>
      </w:pPr>
    </w:p>
    <w:p>
      <w:pPr>
        <w:jc w:val="center"/>
        <w:rPr>
          <w:rFonts w:ascii="黑体" w:eastAsia="黑体"/>
          <w:b/>
          <w:color w:val="auto"/>
          <w:sz w:val="44"/>
          <w:szCs w:val="44"/>
        </w:rPr>
      </w:pPr>
      <w:r>
        <w:rPr>
          <w:rFonts w:hint="eastAsia" w:ascii="黑体" w:eastAsia="黑体"/>
          <w:b/>
          <w:color w:val="auto"/>
          <w:sz w:val="44"/>
          <w:szCs w:val="44"/>
        </w:rPr>
        <w:t>建设工程设计合同</w:t>
      </w:r>
      <w:r>
        <w:rPr>
          <w:rFonts w:ascii="黑体" w:eastAsia="黑体"/>
          <w:b/>
          <w:color w:val="auto"/>
          <w:sz w:val="44"/>
          <w:szCs w:val="44"/>
        </w:rPr>
        <w:t>(</w:t>
      </w:r>
      <w:r>
        <w:rPr>
          <w:rFonts w:hint="eastAsia" w:ascii="黑体" w:eastAsia="黑体"/>
          <w:b/>
          <w:color w:val="auto"/>
          <w:sz w:val="44"/>
          <w:szCs w:val="44"/>
        </w:rPr>
        <w:t>二)</w:t>
      </w:r>
    </w:p>
    <w:p>
      <w:pPr>
        <w:rPr>
          <w:color w:val="auto"/>
          <w:sz w:val="44"/>
          <w:szCs w:val="44"/>
        </w:rPr>
      </w:pPr>
    </w:p>
    <w:p>
      <w:pPr>
        <w:jc w:val="center"/>
        <w:rPr>
          <w:color w:val="auto"/>
          <w:sz w:val="28"/>
          <w:szCs w:val="18"/>
        </w:rPr>
      </w:pPr>
      <w:r>
        <w:rPr>
          <w:rFonts w:hint="eastAsia"/>
          <w:color w:val="auto"/>
          <w:sz w:val="28"/>
          <w:szCs w:val="18"/>
        </w:rPr>
        <w:t>（专业建设工程设计合同）</w:t>
      </w:r>
    </w:p>
    <w:p>
      <w:pPr>
        <w:rPr>
          <w:color w:val="auto"/>
          <w:sz w:val="28"/>
        </w:rPr>
      </w:pPr>
    </w:p>
    <w:p>
      <w:pPr>
        <w:rPr>
          <w:color w:val="auto"/>
          <w:sz w:val="28"/>
        </w:rPr>
      </w:pPr>
    </w:p>
    <w:p>
      <w:pPr>
        <w:rPr>
          <w:color w:val="auto"/>
          <w:sz w:val="28"/>
        </w:rPr>
      </w:pPr>
    </w:p>
    <w:p>
      <w:pPr>
        <w:rPr>
          <w:color w:val="auto"/>
          <w:sz w:val="28"/>
        </w:rPr>
      </w:pPr>
    </w:p>
    <w:p>
      <w:pPr>
        <w:rPr>
          <w:color w:val="auto"/>
          <w:sz w:val="28"/>
        </w:rPr>
      </w:pPr>
    </w:p>
    <w:p>
      <w:pPr>
        <w:pStyle w:val="2"/>
        <w:spacing w:after="160" w:line="240" w:lineRule="auto"/>
        <w:ind w:left="2799" w:leftChars="266" w:hanging="2240" w:hangingChars="700"/>
        <w:rPr>
          <w:color w:val="auto"/>
          <w:sz w:val="32"/>
          <w:szCs w:val="32"/>
          <w:u w:val="single"/>
        </w:rPr>
      </w:pPr>
      <w:r>
        <w:rPr>
          <w:rFonts w:hint="eastAsia"/>
          <w:color w:val="auto"/>
          <w:sz w:val="32"/>
          <w:szCs w:val="32"/>
        </w:rPr>
        <w:t xml:space="preserve">工 程 名 称： </w:t>
      </w:r>
      <w:r>
        <w:rPr>
          <w:rFonts w:hint="eastAsia"/>
          <w:color w:val="auto"/>
          <w:sz w:val="32"/>
          <w:szCs w:val="32"/>
          <w:u w:val="single"/>
        </w:rPr>
        <w:t xml:space="preserve">                                   </w:t>
      </w:r>
    </w:p>
    <w:p>
      <w:pPr>
        <w:rPr>
          <w:rFonts w:eastAsia="楷体_GB2312"/>
          <w:color w:val="auto"/>
          <w:sz w:val="32"/>
          <w:szCs w:val="32"/>
          <w:u w:val="single"/>
        </w:rPr>
      </w:pPr>
      <w:r>
        <w:rPr>
          <w:rFonts w:hint="eastAsia"/>
          <w:color w:val="auto"/>
          <w:sz w:val="32"/>
          <w:szCs w:val="32"/>
        </w:rPr>
        <w:t xml:space="preserve">    工 程 地 点：</w:t>
      </w:r>
      <w:r>
        <w:rPr>
          <w:rFonts w:hint="eastAsia"/>
          <w:color w:val="auto"/>
          <w:sz w:val="32"/>
          <w:szCs w:val="32"/>
          <w:u w:val="single"/>
        </w:rPr>
        <w:t xml:space="preserve">                                     </w:t>
      </w:r>
    </w:p>
    <w:p>
      <w:pPr>
        <w:rPr>
          <w:color w:val="auto"/>
          <w:sz w:val="32"/>
          <w:szCs w:val="32"/>
        </w:rPr>
      </w:pPr>
    </w:p>
    <w:p>
      <w:pPr>
        <w:rPr>
          <w:color w:val="auto"/>
          <w:sz w:val="32"/>
          <w:szCs w:val="32"/>
        </w:rPr>
      </w:pPr>
      <w:r>
        <w:rPr>
          <w:rFonts w:hint="eastAsia"/>
          <w:color w:val="auto"/>
          <w:sz w:val="32"/>
          <w:szCs w:val="32"/>
        </w:rPr>
        <w:t xml:space="preserve">    合 同 编 号：</w:t>
      </w:r>
      <w:r>
        <w:rPr>
          <w:rFonts w:hint="eastAsia"/>
          <w:color w:val="auto"/>
          <w:sz w:val="32"/>
          <w:szCs w:val="32"/>
          <w:u w:val="single"/>
        </w:rPr>
        <w:t xml:space="preserve">                                  </w:t>
      </w:r>
    </w:p>
    <w:p>
      <w:pPr>
        <w:rPr>
          <w:color w:val="auto"/>
          <w:sz w:val="32"/>
          <w:szCs w:val="32"/>
        </w:rPr>
      </w:pPr>
      <w:r>
        <w:rPr>
          <w:rFonts w:hint="eastAsia"/>
          <w:color w:val="auto"/>
          <w:sz w:val="32"/>
          <w:szCs w:val="32"/>
        </w:rPr>
        <w:t xml:space="preserve">   （由设计人编填）   </w:t>
      </w:r>
    </w:p>
    <w:p>
      <w:pPr>
        <w:rPr>
          <w:color w:val="auto"/>
          <w:sz w:val="32"/>
          <w:szCs w:val="32"/>
        </w:rPr>
      </w:pPr>
    </w:p>
    <w:p>
      <w:pPr>
        <w:rPr>
          <w:color w:val="auto"/>
          <w:sz w:val="32"/>
          <w:szCs w:val="32"/>
          <w:u w:val="single"/>
        </w:rPr>
      </w:pPr>
      <w:r>
        <w:rPr>
          <w:rFonts w:hint="eastAsia"/>
          <w:color w:val="auto"/>
          <w:sz w:val="32"/>
          <w:szCs w:val="32"/>
        </w:rPr>
        <w:t xml:space="preserve">    设计证书等级：</w:t>
      </w:r>
      <w:r>
        <w:rPr>
          <w:rFonts w:hint="eastAsia"/>
          <w:color w:val="auto"/>
          <w:sz w:val="32"/>
          <w:szCs w:val="32"/>
          <w:u w:val="single"/>
        </w:rPr>
        <w:t xml:space="preserve">                                  </w:t>
      </w:r>
    </w:p>
    <w:p>
      <w:pPr>
        <w:rPr>
          <w:color w:val="auto"/>
          <w:sz w:val="32"/>
          <w:szCs w:val="32"/>
        </w:rPr>
      </w:pPr>
    </w:p>
    <w:p>
      <w:pPr>
        <w:tabs>
          <w:tab w:val="left" w:pos="1440"/>
          <w:tab w:val="left" w:pos="1800"/>
        </w:tabs>
        <w:ind w:firstLine="640" w:firstLineChars="200"/>
        <w:rPr>
          <w:color w:val="auto"/>
          <w:sz w:val="32"/>
          <w:szCs w:val="32"/>
          <w:u w:val="single"/>
        </w:rPr>
      </w:pPr>
      <w:r>
        <w:rPr>
          <w:rFonts w:hint="eastAsia"/>
          <w:color w:val="auto"/>
          <w:sz w:val="32"/>
          <w:szCs w:val="32"/>
        </w:rPr>
        <w:t xml:space="preserve">发 包 人： </w:t>
      </w:r>
      <w:r>
        <w:rPr>
          <w:rFonts w:hint="eastAsia"/>
          <w:color w:val="auto"/>
          <w:sz w:val="32"/>
          <w:szCs w:val="32"/>
          <w:u w:val="single"/>
        </w:rPr>
        <w:t xml:space="preserve">                                     </w:t>
      </w:r>
    </w:p>
    <w:p>
      <w:pPr>
        <w:tabs>
          <w:tab w:val="left" w:pos="1440"/>
          <w:tab w:val="left" w:pos="1800"/>
        </w:tabs>
        <w:ind w:firstLine="640" w:firstLineChars="200"/>
        <w:rPr>
          <w:color w:val="auto"/>
          <w:sz w:val="32"/>
          <w:szCs w:val="32"/>
          <w:u w:val="single"/>
        </w:rPr>
      </w:pPr>
    </w:p>
    <w:p>
      <w:pPr>
        <w:pStyle w:val="2"/>
        <w:spacing w:after="160" w:line="240" w:lineRule="auto"/>
        <w:ind w:left="0" w:firstLine="640" w:firstLineChars="200"/>
        <w:rPr>
          <w:color w:val="auto"/>
          <w:sz w:val="32"/>
          <w:szCs w:val="32"/>
          <w:u w:val="single"/>
        </w:rPr>
      </w:pPr>
      <w:r>
        <w:rPr>
          <w:rFonts w:hint="eastAsia"/>
          <w:color w:val="auto"/>
          <w:sz w:val="32"/>
          <w:szCs w:val="32"/>
        </w:rPr>
        <w:t xml:space="preserve">设 计 人： </w:t>
      </w:r>
      <w:r>
        <w:rPr>
          <w:rFonts w:hint="eastAsia"/>
          <w:color w:val="auto"/>
          <w:sz w:val="32"/>
          <w:szCs w:val="32"/>
          <w:u w:val="single"/>
        </w:rPr>
        <w:t xml:space="preserve">                                 </w:t>
      </w:r>
    </w:p>
    <w:p>
      <w:pPr>
        <w:rPr>
          <w:color w:val="auto"/>
          <w:sz w:val="32"/>
          <w:szCs w:val="32"/>
        </w:rPr>
      </w:pPr>
      <w:r>
        <w:rPr>
          <w:rFonts w:hint="eastAsia"/>
          <w:color w:val="auto"/>
          <w:sz w:val="32"/>
          <w:szCs w:val="32"/>
        </w:rPr>
        <w:t xml:space="preserve">    </w:t>
      </w:r>
    </w:p>
    <w:p>
      <w:pPr>
        <w:rPr>
          <w:color w:val="auto"/>
          <w:sz w:val="32"/>
          <w:szCs w:val="32"/>
        </w:rPr>
      </w:pPr>
      <w:r>
        <w:rPr>
          <w:rFonts w:hint="eastAsia"/>
          <w:color w:val="auto"/>
          <w:sz w:val="32"/>
          <w:szCs w:val="32"/>
        </w:rPr>
        <w:t xml:space="preserve">    签 订 日 期：</w:t>
      </w:r>
      <w:r>
        <w:rPr>
          <w:color w:val="auto"/>
          <w:sz w:val="32"/>
          <w:szCs w:val="32"/>
          <w:u w:val="single"/>
        </w:rPr>
        <w:t xml:space="preserve"> </w:t>
      </w:r>
      <w:r>
        <w:rPr>
          <w:rFonts w:hint="eastAsia"/>
          <w:color w:val="auto"/>
          <w:sz w:val="32"/>
          <w:szCs w:val="32"/>
          <w:u w:val="single"/>
        </w:rPr>
        <w:t xml:space="preserve">                                     </w:t>
      </w:r>
    </w:p>
    <w:p>
      <w:pPr>
        <w:rPr>
          <w:color w:val="auto"/>
          <w:sz w:val="32"/>
          <w:szCs w:val="32"/>
        </w:rPr>
      </w:pPr>
    </w:p>
    <w:p>
      <w:pPr>
        <w:rPr>
          <w:color w:val="auto"/>
          <w:sz w:val="32"/>
          <w:szCs w:val="32"/>
        </w:rPr>
      </w:pPr>
    </w:p>
    <w:p>
      <w:pPr>
        <w:rPr>
          <w:color w:val="auto"/>
          <w:sz w:val="32"/>
          <w:szCs w:val="32"/>
        </w:rPr>
      </w:pPr>
    </w:p>
    <w:p>
      <w:pPr>
        <w:jc w:val="center"/>
        <w:rPr>
          <w:color w:val="auto"/>
          <w:sz w:val="32"/>
          <w:szCs w:val="32"/>
        </w:rPr>
      </w:pPr>
      <w:r>
        <w:rPr>
          <w:rFonts w:hint="eastAsia"/>
          <w:color w:val="auto"/>
          <w:sz w:val="32"/>
          <w:szCs w:val="32"/>
        </w:rPr>
        <w:t>中华人民共和国建设部</w:t>
      </w:r>
    </w:p>
    <w:p>
      <w:pPr>
        <w:jc w:val="center"/>
        <w:rPr>
          <w:color w:val="auto"/>
          <w:sz w:val="32"/>
          <w:szCs w:val="32"/>
        </w:rPr>
      </w:pPr>
      <w:r>
        <w:rPr>
          <w:rFonts w:hint="eastAsia"/>
          <w:color w:val="auto"/>
          <w:sz w:val="32"/>
          <w:szCs w:val="32"/>
        </w:rPr>
        <w:t xml:space="preserve">                                监制</w:t>
      </w:r>
    </w:p>
    <w:p>
      <w:pPr>
        <w:jc w:val="center"/>
        <w:rPr>
          <w:color w:val="auto"/>
          <w:sz w:val="32"/>
          <w:szCs w:val="32"/>
        </w:rPr>
      </w:pPr>
      <w:r>
        <w:rPr>
          <w:rFonts w:hint="eastAsia"/>
          <w:color w:val="auto"/>
          <w:sz w:val="32"/>
          <w:szCs w:val="32"/>
        </w:rPr>
        <w:t>国家工商行政管理局</w:t>
      </w:r>
    </w:p>
    <w:p>
      <w:pPr>
        <w:widowControl w:val="0"/>
        <w:adjustRightInd w:val="0"/>
        <w:ind w:firstLine="648"/>
        <w:textAlignment w:val="baseline"/>
        <w:rPr>
          <w:rFonts w:ascii="宋体"/>
          <w:color w:val="auto"/>
          <w:sz w:val="32"/>
          <w:szCs w:val="32"/>
        </w:rPr>
        <w:sectPr>
          <w:footerReference r:id="rId7" w:type="first"/>
          <w:footerReference r:id="rId5" w:type="default"/>
          <w:footerReference r:id="rId6" w:type="even"/>
          <w:pgSz w:w="11907" w:h="16840"/>
          <w:pgMar w:top="1134" w:right="1134" w:bottom="1134" w:left="1134" w:header="851" w:footer="964" w:gutter="0"/>
          <w:cols w:space="720" w:num="1"/>
          <w:titlePg/>
          <w:docGrid w:linePitch="326" w:charSpace="0"/>
        </w:sectPr>
      </w:pPr>
    </w:p>
    <w:p>
      <w:pPr>
        <w:snapToGrid w:val="0"/>
        <w:spacing w:line="440" w:lineRule="exact"/>
        <w:ind w:firstLine="480" w:firstLineChars="200"/>
        <w:jc w:val="left"/>
        <w:rPr>
          <w:color w:val="auto"/>
          <w:sz w:val="24"/>
        </w:rPr>
      </w:pPr>
      <w:r>
        <w:rPr>
          <w:rFonts w:hint="eastAsia"/>
          <w:color w:val="auto"/>
          <w:sz w:val="24"/>
        </w:rPr>
        <w:t>发包人：</w:t>
      </w:r>
      <w:r>
        <w:rPr>
          <w:rFonts w:hint="eastAsia"/>
          <w:color w:val="auto"/>
          <w:sz w:val="24"/>
          <w:u w:val="single"/>
        </w:rPr>
        <w:t xml:space="preserve">                       </w:t>
      </w:r>
      <w:r>
        <w:rPr>
          <w:rFonts w:hint="eastAsia"/>
          <w:color w:val="auto"/>
          <w:sz w:val="24"/>
        </w:rPr>
        <w:t xml:space="preserve">                                             </w:t>
      </w:r>
    </w:p>
    <w:p>
      <w:pPr>
        <w:snapToGrid w:val="0"/>
        <w:spacing w:line="440" w:lineRule="exact"/>
        <w:ind w:firstLine="480" w:firstLineChars="200"/>
        <w:jc w:val="left"/>
        <w:rPr>
          <w:color w:val="auto"/>
          <w:sz w:val="24"/>
        </w:rPr>
      </w:pPr>
      <w:r>
        <w:rPr>
          <w:rFonts w:hint="eastAsia"/>
          <w:color w:val="auto"/>
          <w:sz w:val="24"/>
        </w:rPr>
        <w:t>设计人：</w:t>
      </w:r>
      <w:r>
        <w:rPr>
          <w:rFonts w:hint="eastAsia"/>
          <w:color w:val="auto"/>
          <w:sz w:val="24"/>
          <w:u w:val="single"/>
        </w:rPr>
        <w:t xml:space="preserve">                       </w:t>
      </w:r>
      <w:r>
        <w:rPr>
          <w:rFonts w:hint="eastAsia"/>
          <w:color w:val="auto"/>
          <w:sz w:val="24"/>
        </w:rPr>
        <w:t xml:space="preserve">                                             </w:t>
      </w:r>
    </w:p>
    <w:p>
      <w:pPr>
        <w:snapToGrid w:val="0"/>
        <w:spacing w:line="440" w:lineRule="exact"/>
        <w:ind w:firstLine="480" w:firstLineChars="200"/>
        <w:jc w:val="left"/>
        <w:rPr>
          <w:color w:val="auto"/>
          <w:sz w:val="24"/>
        </w:rPr>
      </w:pPr>
      <w:r>
        <w:rPr>
          <w:rFonts w:hint="eastAsia"/>
          <w:color w:val="auto"/>
          <w:sz w:val="24"/>
        </w:rPr>
        <w:t xml:space="preserve"> 发包人委托设计人承担</w:t>
      </w:r>
      <w:r>
        <w:rPr>
          <w:rFonts w:hint="eastAsia"/>
          <w:color w:val="auto"/>
          <w:sz w:val="24"/>
          <w:u w:val="single"/>
        </w:rPr>
        <w:t xml:space="preserve">                       </w:t>
      </w:r>
      <w:r>
        <w:rPr>
          <w:rFonts w:hint="eastAsia"/>
          <w:color w:val="auto"/>
          <w:sz w:val="24"/>
        </w:rPr>
        <w:t>设计，工程地点</w:t>
      </w:r>
      <w:r>
        <w:rPr>
          <w:rFonts w:hint="eastAsia"/>
          <w:color w:val="auto"/>
          <w:sz w:val="24"/>
          <w:u w:val="single"/>
        </w:rPr>
        <w:t xml:space="preserve">                       </w:t>
      </w:r>
      <w:r>
        <w:rPr>
          <w:rFonts w:hint="eastAsia"/>
          <w:color w:val="auto"/>
          <w:sz w:val="24"/>
        </w:rPr>
        <w:t>为</w:t>
      </w:r>
      <w:r>
        <w:rPr>
          <w:rFonts w:hint="eastAsia"/>
          <w:color w:val="auto"/>
          <w:sz w:val="24"/>
          <w:u w:val="single"/>
        </w:rPr>
        <w:t xml:space="preserve">                       </w:t>
      </w:r>
      <w:r>
        <w:rPr>
          <w:rFonts w:hint="eastAsia"/>
          <w:color w:val="auto"/>
          <w:sz w:val="24"/>
        </w:rPr>
        <w:t>，经双方协商一致，签订本合同，共同执行。</w:t>
      </w:r>
    </w:p>
    <w:p>
      <w:pPr>
        <w:snapToGrid w:val="0"/>
        <w:spacing w:line="440" w:lineRule="exact"/>
        <w:ind w:firstLine="480" w:firstLineChars="200"/>
        <w:jc w:val="left"/>
        <w:rPr>
          <w:color w:val="auto"/>
          <w:sz w:val="24"/>
        </w:rPr>
      </w:pPr>
      <w:r>
        <w:rPr>
          <w:rFonts w:hint="eastAsia"/>
          <w:color w:val="auto"/>
          <w:sz w:val="24"/>
        </w:rPr>
        <w:t>第一条  本合同签订依据</w:t>
      </w:r>
    </w:p>
    <w:p>
      <w:pPr>
        <w:snapToGrid w:val="0"/>
        <w:spacing w:line="440" w:lineRule="exact"/>
        <w:ind w:firstLine="480" w:firstLineChars="200"/>
        <w:jc w:val="left"/>
        <w:rPr>
          <w:color w:val="auto"/>
          <w:sz w:val="24"/>
        </w:rPr>
      </w:pPr>
      <w:r>
        <w:rPr>
          <w:rFonts w:hint="eastAsia"/>
          <w:color w:val="auto"/>
          <w:sz w:val="24"/>
        </w:rPr>
        <w:t xml:space="preserve">    </w:t>
      </w:r>
      <w:r>
        <w:rPr>
          <w:color w:val="auto"/>
          <w:sz w:val="24"/>
        </w:rPr>
        <w:t xml:space="preserve">1.1  </w:t>
      </w:r>
      <w:r>
        <w:rPr>
          <w:rFonts w:hint="eastAsia"/>
          <w:color w:val="auto"/>
          <w:sz w:val="24"/>
        </w:rPr>
        <w:t>《民法典》、《中华人民共和国建筑法》和《建设工程勘察设计市场管理规定》。</w:t>
      </w:r>
    </w:p>
    <w:p>
      <w:pPr>
        <w:snapToGrid w:val="0"/>
        <w:spacing w:line="440" w:lineRule="exact"/>
        <w:ind w:firstLine="480" w:firstLineChars="200"/>
        <w:jc w:val="left"/>
        <w:rPr>
          <w:color w:val="auto"/>
          <w:sz w:val="24"/>
        </w:rPr>
      </w:pPr>
      <w:r>
        <w:rPr>
          <w:rFonts w:hint="eastAsia"/>
          <w:color w:val="auto"/>
          <w:sz w:val="24"/>
        </w:rPr>
        <w:t xml:space="preserve">    </w:t>
      </w:r>
      <w:r>
        <w:rPr>
          <w:color w:val="auto"/>
          <w:sz w:val="24"/>
        </w:rPr>
        <w:t xml:space="preserve">1.2  </w:t>
      </w:r>
      <w:r>
        <w:rPr>
          <w:rFonts w:hint="eastAsia"/>
          <w:color w:val="auto"/>
          <w:sz w:val="24"/>
        </w:rPr>
        <w:t>国家及地方有关建设工程勘察设计管理法规和规章。</w:t>
      </w:r>
    </w:p>
    <w:p>
      <w:pPr>
        <w:snapToGrid w:val="0"/>
        <w:spacing w:line="440" w:lineRule="exact"/>
        <w:ind w:firstLine="480" w:firstLineChars="200"/>
        <w:jc w:val="left"/>
        <w:rPr>
          <w:color w:val="auto"/>
          <w:sz w:val="24"/>
        </w:rPr>
      </w:pPr>
      <w:r>
        <w:rPr>
          <w:rFonts w:hint="eastAsia"/>
          <w:color w:val="auto"/>
          <w:sz w:val="24"/>
        </w:rPr>
        <w:t xml:space="preserve">    </w:t>
      </w:r>
      <w:r>
        <w:rPr>
          <w:color w:val="auto"/>
          <w:sz w:val="24"/>
        </w:rPr>
        <w:t xml:space="preserve">1.3  </w:t>
      </w:r>
      <w:r>
        <w:rPr>
          <w:rFonts w:hint="eastAsia"/>
          <w:color w:val="auto"/>
          <w:sz w:val="24"/>
        </w:rPr>
        <w:t>建设工程批准文件。</w:t>
      </w:r>
    </w:p>
    <w:p>
      <w:pPr>
        <w:snapToGrid w:val="0"/>
        <w:spacing w:line="440" w:lineRule="exact"/>
        <w:ind w:firstLine="480" w:firstLineChars="200"/>
        <w:jc w:val="left"/>
        <w:rPr>
          <w:color w:val="auto"/>
          <w:sz w:val="24"/>
        </w:rPr>
      </w:pPr>
      <w:r>
        <w:rPr>
          <w:rFonts w:hint="eastAsia"/>
          <w:color w:val="auto"/>
          <w:sz w:val="24"/>
        </w:rPr>
        <w:t>第二条 设计依据</w:t>
      </w:r>
    </w:p>
    <w:p>
      <w:pPr>
        <w:snapToGrid w:val="0"/>
        <w:spacing w:line="440" w:lineRule="exact"/>
        <w:ind w:firstLine="480" w:firstLineChars="200"/>
        <w:jc w:val="left"/>
        <w:rPr>
          <w:color w:val="auto"/>
          <w:sz w:val="24"/>
        </w:rPr>
      </w:pPr>
      <w:r>
        <w:rPr>
          <w:rFonts w:hint="eastAsia"/>
          <w:color w:val="auto"/>
          <w:sz w:val="24"/>
        </w:rPr>
        <w:t>发包人给设计人的委托书或设计中标文件</w:t>
      </w:r>
    </w:p>
    <w:p>
      <w:pPr>
        <w:snapToGrid w:val="0"/>
        <w:spacing w:line="440" w:lineRule="exact"/>
        <w:ind w:firstLine="480" w:firstLineChars="200"/>
        <w:jc w:val="left"/>
        <w:rPr>
          <w:color w:val="auto"/>
          <w:sz w:val="24"/>
        </w:rPr>
      </w:pPr>
      <w:r>
        <w:rPr>
          <w:rFonts w:hint="eastAsia"/>
          <w:color w:val="auto"/>
          <w:sz w:val="24"/>
        </w:rPr>
        <w:t>发包人提交的基础资料</w:t>
      </w:r>
    </w:p>
    <w:p>
      <w:pPr>
        <w:snapToGrid w:val="0"/>
        <w:spacing w:line="440" w:lineRule="exact"/>
        <w:ind w:firstLine="480" w:firstLineChars="200"/>
        <w:jc w:val="left"/>
        <w:rPr>
          <w:color w:val="auto"/>
          <w:sz w:val="24"/>
        </w:rPr>
      </w:pPr>
      <w:r>
        <w:rPr>
          <w:rFonts w:hint="eastAsia"/>
          <w:color w:val="auto"/>
          <w:sz w:val="24"/>
        </w:rPr>
        <w:t>设计人采用的主要技术标准</w:t>
      </w:r>
    </w:p>
    <w:p>
      <w:pPr>
        <w:snapToGrid w:val="0"/>
        <w:spacing w:line="440" w:lineRule="exact"/>
        <w:ind w:firstLine="480" w:firstLineChars="200"/>
        <w:jc w:val="left"/>
        <w:rPr>
          <w:color w:val="auto"/>
          <w:sz w:val="24"/>
        </w:rPr>
      </w:pPr>
      <w:r>
        <w:rPr>
          <w:rFonts w:hint="eastAsia"/>
          <w:color w:val="auto"/>
          <w:sz w:val="24"/>
        </w:rPr>
        <w:t xml:space="preserve">  </w:t>
      </w:r>
      <w:r>
        <w:rPr>
          <w:rFonts w:hint="eastAsia"/>
          <w:color w:val="auto"/>
          <w:sz w:val="24"/>
          <w:u w:val="single"/>
        </w:rPr>
        <w:t xml:space="preserve">                       </w:t>
      </w:r>
      <w:r>
        <w:rPr>
          <w:rFonts w:hint="eastAsia"/>
          <w:color w:val="auto"/>
          <w:sz w:val="24"/>
        </w:rPr>
        <w:t xml:space="preserve">                    </w:t>
      </w:r>
    </w:p>
    <w:p>
      <w:pPr>
        <w:snapToGrid w:val="0"/>
        <w:spacing w:line="440" w:lineRule="exact"/>
        <w:ind w:firstLine="480" w:firstLineChars="200"/>
        <w:jc w:val="left"/>
        <w:rPr>
          <w:color w:val="auto"/>
          <w:sz w:val="24"/>
        </w:rPr>
      </w:pPr>
      <w:r>
        <w:rPr>
          <w:rFonts w:hint="eastAsia"/>
          <w:color w:val="auto"/>
          <w:sz w:val="24"/>
        </w:rPr>
        <w:t>第三条  合同文件的优先次序</w:t>
      </w:r>
    </w:p>
    <w:p>
      <w:pPr>
        <w:snapToGrid w:val="0"/>
        <w:spacing w:line="440" w:lineRule="exact"/>
        <w:ind w:firstLine="480" w:firstLineChars="200"/>
        <w:jc w:val="left"/>
        <w:rPr>
          <w:color w:val="auto"/>
          <w:sz w:val="24"/>
        </w:rPr>
      </w:pPr>
      <w:r>
        <w:rPr>
          <w:rFonts w:hint="eastAsia"/>
          <w:color w:val="auto"/>
          <w:sz w:val="24"/>
        </w:rPr>
        <w:t>构成本合同的文件可视为是能互相说明的，如果合同文件存在歧</w:t>
      </w:r>
    </w:p>
    <w:p>
      <w:pPr>
        <w:snapToGrid w:val="0"/>
        <w:spacing w:line="440" w:lineRule="exact"/>
        <w:ind w:firstLine="480" w:firstLineChars="200"/>
        <w:jc w:val="left"/>
        <w:rPr>
          <w:color w:val="auto"/>
          <w:sz w:val="24"/>
        </w:rPr>
      </w:pPr>
      <w:r>
        <w:rPr>
          <w:rFonts w:hint="eastAsia"/>
          <w:color w:val="auto"/>
          <w:sz w:val="24"/>
        </w:rPr>
        <w:t>义或不一致，则根据如下优先次序来判断：</w:t>
      </w:r>
    </w:p>
    <w:p>
      <w:pPr>
        <w:snapToGrid w:val="0"/>
        <w:spacing w:line="440" w:lineRule="exact"/>
        <w:ind w:firstLine="480" w:firstLineChars="200"/>
        <w:jc w:val="left"/>
        <w:rPr>
          <w:color w:val="auto"/>
          <w:sz w:val="24"/>
        </w:rPr>
      </w:pPr>
      <w:r>
        <w:rPr>
          <w:rFonts w:hint="eastAsia"/>
          <w:color w:val="auto"/>
          <w:sz w:val="24"/>
        </w:rPr>
        <w:t>1.合同书</w:t>
      </w:r>
    </w:p>
    <w:p>
      <w:pPr>
        <w:snapToGrid w:val="0"/>
        <w:spacing w:line="440" w:lineRule="exact"/>
        <w:ind w:firstLine="480" w:firstLineChars="200"/>
        <w:jc w:val="left"/>
        <w:rPr>
          <w:color w:val="auto"/>
          <w:sz w:val="24"/>
        </w:rPr>
      </w:pPr>
      <w:r>
        <w:rPr>
          <w:rFonts w:hint="eastAsia"/>
          <w:color w:val="auto"/>
          <w:sz w:val="24"/>
        </w:rPr>
        <w:t>2.中标函（文件）</w:t>
      </w:r>
    </w:p>
    <w:p>
      <w:pPr>
        <w:snapToGrid w:val="0"/>
        <w:spacing w:line="440" w:lineRule="exact"/>
        <w:ind w:firstLine="480" w:firstLineChars="200"/>
        <w:jc w:val="left"/>
        <w:rPr>
          <w:color w:val="auto"/>
          <w:sz w:val="24"/>
        </w:rPr>
      </w:pPr>
      <w:r>
        <w:rPr>
          <w:rFonts w:hint="eastAsia"/>
          <w:color w:val="auto"/>
          <w:sz w:val="24"/>
        </w:rPr>
        <w:t>3.发包人要求及委托书</w:t>
      </w:r>
    </w:p>
    <w:p>
      <w:pPr>
        <w:snapToGrid w:val="0"/>
        <w:spacing w:line="440" w:lineRule="exact"/>
        <w:ind w:firstLine="480" w:firstLineChars="200"/>
        <w:jc w:val="left"/>
        <w:rPr>
          <w:color w:val="auto"/>
          <w:sz w:val="24"/>
        </w:rPr>
      </w:pPr>
      <w:r>
        <w:rPr>
          <w:rFonts w:hint="eastAsia"/>
          <w:color w:val="auto"/>
          <w:sz w:val="24"/>
        </w:rPr>
        <w:t>4.投标书</w:t>
      </w:r>
    </w:p>
    <w:p>
      <w:pPr>
        <w:snapToGrid w:val="0"/>
        <w:spacing w:line="440" w:lineRule="exact"/>
        <w:ind w:firstLine="480" w:firstLineChars="200"/>
        <w:jc w:val="left"/>
        <w:rPr>
          <w:color w:val="auto"/>
          <w:sz w:val="24"/>
        </w:rPr>
      </w:pPr>
      <w:r>
        <w:rPr>
          <w:rFonts w:hint="eastAsia"/>
          <w:color w:val="auto"/>
          <w:sz w:val="24"/>
        </w:rPr>
        <w:t>第四条</w:t>
      </w:r>
      <w:r>
        <w:rPr>
          <w:color w:val="auto"/>
          <w:sz w:val="24"/>
        </w:rPr>
        <w:t xml:space="preserve"> </w:t>
      </w:r>
      <w:r>
        <w:rPr>
          <w:rFonts w:hint="eastAsia"/>
          <w:color w:val="auto"/>
          <w:sz w:val="24"/>
        </w:rPr>
        <w:t xml:space="preserve"> 本合同项目的名称、阶段、投资及设计内容（根据行业特点填写）</w:t>
      </w:r>
    </w:p>
    <w:p>
      <w:pPr>
        <w:snapToGrid w:val="0"/>
        <w:spacing w:line="440" w:lineRule="exact"/>
        <w:ind w:firstLine="480" w:firstLineChars="200"/>
        <w:jc w:val="left"/>
        <w:rPr>
          <w:color w:val="auto"/>
          <w:sz w:val="24"/>
        </w:rPr>
      </w:pPr>
      <w:r>
        <w:rPr>
          <w:rFonts w:hint="eastAsia"/>
          <w:color w:val="auto"/>
          <w:sz w:val="24"/>
        </w:rPr>
        <w:t xml:space="preserve">   </w:t>
      </w:r>
      <w:bookmarkStart w:id="75" w:name="_Toc30519"/>
      <w:r>
        <w:rPr>
          <w:rFonts w:hint="eastAsia"/>
          <w:color w:val="auto"/>
          <w:sz w:val="24"/>
        </w:rPr>
        <w:t>项目名称：</w:t>
      </w:r>
      <w:bookmarkEnd w:id="75"/>
      <w:r>
        <w:rPr>
          <w:rFonts w:hint="eastAsia"/>
          <w:color w:val="auto"/>
          <w:sz w:val="24"/>
          <w:u w:val="single"/>
        </w:rPr>
        <w:t xml:space="preserve">                       </w:t>
      </w:r>
      <w:r>
        <w:rPr>
          <w:rFonts w:hint="eastAsia"/>
          <w:color w:val="auto"/>
          <w:sz w:val="24"/>
        </w:rPr>
        <w:t xml:space="preserve">                                </w:t>
      </w:r>
    </w:p>
    <w:p>
      <w:pPr>
        <w:snapToGrid w:val="0"/>
        <w:spacing w:line="440" w:lineRule="exact"/>
        <w:ind w:firstLine="480" w:firstLineChars="200"/>
        <w:jc w:val="left"/>
        <w:rPr>
          <w:color w:val="auto"/>
          <w:sz w:val="24"/>
        </w:rPr>
      </w:pPr>
      <w:r>
        <w:rPr>
          <w:rFonts w:hint="eastAsia"/>
          <w:color w:val="auto"/>
          <w:sz w:val="24"/>
        </w:rPr>
        <w:t xml:space="preserve">   设计阶段：</w:t>
      </w:r>
      <w:r>
        <w:rPr>
          <w:rFonts w:hint="eastAsia"/>
          <w:color w:val="auto"/>
          <w:sz w:val="24"/>
          <w:u w:val="single"/>
        </w:rPr>
        <w:t xml:space="preserve">                       </w:t>
      </w:r>
      <w:r>
        <w:rPr>
          <w:rFonts w:hint="eastAsia"/>
          <w:color w:val="auto"/>
          <w:sz w:val="24"/>
        </w:rPr>
        <w:t xml:space="preserve">                                </w:t>
      </w:r>
    </w:p>
    <w:p>
      <w:pPr>
        <w:snapToGrid w:val="0"/>
        <w:spacing w:line="440" w:lineRule="exact"/>
        <w:ind w:firstLine="480" w:firstLineChars="200"/>
        <w:jc w:val="left"/>
        <w:rPr>
          <w:color w:val="auto"/>
          <w:sz w:val="24"/>
        </w:rPr>
      </w:pPr>
      <w:r>
        <w:rPr>
          <w:rFonts w:hint="eastAsia"/>
          <w:color w:val="auto"/>
          <w:sz w:val="24"/>
        </w:rPr>
        <w:t xml:space="preserve">   总投资：</w:t>
      </w:r>
      <w:r>
        <w:rPr>
          <w:rFonts w:hint="eastAsia"/>
          <w:color w:val="auto"/>
          <w:sz w:val="24"/>
          <w:u w:val="single"/>
        </w:rPr>
        <w:t xml:space="preserve">                       </w:t>
      </w:r>
      <w:r>
        <w:rPr>
          <w:rFonts w:hint="eastAsia"/>
          <w:color w:val="auto"/>
          <w:sz w:val="24"/>
        </w:rPr>
        <w:t xml:space="preserve">                                 </w:t>
      </w:r>
    </w:p>
    <w:p>
      <w:pPr>
        <w:snapToGrid w:val="0"/>
        <w:spacing w:line="440" w:lineRule="exact"/>
        <w:ind w:firstLine="480" w:firstLineChars="200"/>
        <w:jc w:val="left"/>
        <w:rPr>
          <w:color w:val="auto"/>
          <w:sz w:val="24"/>
        </w:rPr>
      </w:pPr>
      <w:r>
        <w:rPr>
          <w:rFonts w:hint="eastAsia"/>
          <w:color w:val="auto"/>
          <w:sz w:val="24"/>
        </w:rPr>
        <w:t xml:space="preserve">   设计内容： </w:t>
      </w:r>
      <w:r>
        <w:rPr>
          <w:rFonts w:hint="eastAsia"/>
          <w:color w:val="auto"/>
          <w:sz w:val="24"/>
          <w:u w:val="single"/>
        </w:rPr>
        <w:t xml:space="preserve">                       </w:t>
      </w:r>
      <w:r>
        <w:rPr>
          <w:rFonts w:hint="eastAsia"/>
          <w:color w:val="auto"/>
          <w:sz w:val="24"/>
        </w:rPr>
        <w:t xml:space="preserve">                              </w:t>
      </w:r>
    </w:p>
    <w:p>
      <w:pPr>
        <w:snapToGrid w:val="0"/>
        <w:spacing w:line="440" w:lineRule="exact"/>
        <w:ind w:firstLine="480" w:firstLineChars="200"/>
        <w:jc w:val="left"/>
        <w:rPr>
          <w:color w:val="auto"/>
          <w:sz w:val="24"/>
        </w:rPr>
      </w:pPr>
      <w:r>
        <w:rPr>
          <w:rFonts w:hint="eastAsia"/>
          <w:color w:val="auto"/>
          <w:sz w:val="24"/>
        </w:rPr>
        <w:t xml:space="preserve">    第五条</w:t>
      </w:r>
      <w:r>
        <w:rPr>
          <w:color w:val="auto"/>
          <w:sz w:val="24"/>
        </w:rPr>
        <w:t xml:space="preserve"> </w:t>
      </w:r>
      <w:r>
        <w:rPr>
          <w:rFonts w:hint="eastAsia"/>
          <w:color w:val="auto"/>
          <w:sz w:val="24"/>
        </w:rPr>
        <w:t xml:space="preserve"> 发包人向设计人提交的有关资料、文件及时间</w:t>
      </w:r>
    </w:p>
    <w:p>
      <w:pPr>
        <w:snapToGrid w:val="0"/>
        <w:spacing w:line="440" w:lineRule="exact"/>
        <w:ind w:firstLine="480" w:firstLineChars="200"/>
        <w:jc w:val="left"/>
        <w:rPr>
          <w:color w:val="auto"/>
          <w:sz w:val="24"/>
        </w:rPr>
      </w:pPr>
      <w:r>
        <w:rPr>
          <w:rFonts w:hint="eastAsia"/>
          <w:color w:val="auto"/>
          <w:sz w:val="24"/>
          <w:u w:val="single"/>
        </w:rPr>
        <w:t>1、设计委托书  2、相关基础资料</w:t>
      </w:r>
      <w:r>
        <w:rPr>
          <w:rFonts w:hint="eastAsia"/>
          <w:color w:val="auto"/>
          <w:sz w:val="24"/>
        </w:rPr>
        <w:t xml:space="preserve">                           </w:t>
      </w:r>
    </w:p>
    <w:p>
      <w:pPr>
        <w:snapToGrid w:val="0"/>
        <w:spacing w:line="440" w:lineRule="exact"/>
        <w:ind w:firstLine="480" w:firstLineChars="200"/>
        <w:jc w:val="left"/>
        <w:rPr>
          <w:color w:val="auto"/>
          <w:sz w:val="24"/>
        </w:rPr>
      </w:pPr>
      <w:r>
        <w:rPr>
          <w:rFonts w:hint="eastAsia"/>
          <w:color w:val="auto"/>
          <w:sz w:val="24"/>
        </w:rPr>
        <w:t>第六条</w:t>
      </w:r>
      <w:r>
        <w:rPr>
          <w:color w:val="auto"/>
          <w:sz w:val="24"/>
        </w:rPr>
        <w:t xml:space="preserve"> </w:t>
      </w:r>
      <w:r>
        <w:rPr>
          <w:rFonts w:hint="eastAsia"/>
          <w:color w:val="auto"/>
          <w:sz w:val="24"/>
        </w:rPr>
        <w:t xml:space="preserve"> 设计人向发包人交付的设计文件、份数、地点及时间</w:t>
      </w:r>
    </w:p>
    <w:p>
      <w:pPr>
        <w:snapToGrid w:val="0"/>
        <w:spacing w:line="440" w:lineRule="exact"/>
        <w:ind w:firstLine="480" w:firstLineChars="200"/>
        <w:jc w:val="left"/>
        <w:rPr>
          <w:color w:val="auto"/>
          <w:sz w:val="24"/>
        </w:rPr>
      </w:pPr>
      <w:r>
        <w:rPr>
          <w:rFonts w:hint="eastAsia"/>
          <w:color w:val="auto"/>
          <w:sz w:val="24"/>
          <w:u w:val="single"/>
        </w:rPr>
        <w:t>1. 初步设计捌份；</w:t>
      </w:r>
      <w:r>
        <w:rPr>
          <w:rFonts w:hint="eastAsia"/>
          <w:color w:val="auto"/>
          <w:sz w:val="24"/>
        </w:rPr>
        <w:t xml:space="preserve">                                    </w:t>
      </w:r>
    </w:p>
    <w:p>
      <w:pPr>
        <w:snapToGrid w:val="0"/>
        <w:spacing w:line="440" w:lineRule="exact"/>
        <w:ind w:firstLine="480" w:firstLineChars="200"/>
        <w:jc w:val="left"/>
        <w:rPr>
          <w:color w:val="auto"/>
          <w:sz w:val="24"/>
        </w:rPr>
      </w:pPr>
      <w:r>
        <w:rPr>
          <w:rFonts w:hint="eastAsia"/>
          <w:color w:val="auto"/>
          <w:sz w:val="24"/>
        </w:rPr>
        <w:t xml:space="preserve">    第七条</w:t>
      </w:r>
      <w:r>
        <w:rPr>
          <w:color w:val="auto"/>
          <w:sz w:val="24"/>
        </w:rPr>
        <w:t xml:space="preserve"> </w:t>
      </w:r>
      <w:r>
        <w:rPr>
          <w:rFonts w:hint="eastAsia"/>
          <w:color w:val="auto"/>
          <w:sz w:val="24"/>
        </w:rPr>
        <w:t xml:space="preserve"> 费用</w:t>
      </w:r>
    </w:p>
    <w:p>
      <w:pPr>
        <w:snapToGrid w:val="0"/>
        <w:spacing w:line="440" w:lineRule="exact"/>
        <w:ind w:firstLine="480" w:firstLineChars="200"/>
        <w:jc w:val="left"/>
        <w:rPr>
          <w:color w:val="auto"/>
          <w:sz w:val="24"/>
        </w:rPr>
      </w:pPr>
      <w:r>
        <w:rPr>
          <w:rFonts w:hint="eastAsia"/>
          <w:color w:val="auto"/>
          <w:sz w:val="24"/>
        </w:rPr>
        <w:t>7</w:t>
      </w:r>
      <w:r>
        <w:rPr>
          <w:color w:val="auto"/>
          <w:sz w:val="24"/>
        </w:rPr>
        <w:t>.1</w:t>
      </w:r>
      <w:r>
        <w:rPr>
          <w:rFonts w:hint="eastAsia"/>
          <w:color w:val="auto"/>
          <w:sz w:val="24"/>
        </w:rPr>
        <w:t xml:space="preserve"> 依据中标通知书，本合同设计费为：</w:t>
      </w:r>
      <w:r>
        <w:rPr>
          <w:rFonts w:hint="eastAsia"/>
          <w:color w:val="auto"/>
          <w:sz w:val="24"/>
          <w:u w:val="single"/>
        </w:rPr>
        <w:t xml:space="preserve">                       </w:t>
      </w:r>
      <w:r>
        <w:rPr>
          <w:rFonts w:hint="eastAsia"/>
          <w:color w:val="auto"/>
          <w:sz w:val="24"/>
        </w:rPr>
        <w:t>万元，大写</w:t>
      </w:r>
      <w:r>
        <w:rPr>
          <w:rFonts w:hint="eastAsia"/>
          <w:color w:val="auto"/>
          <w:sz w:val="24"/>
          <w:u w:val="single"/>
        </w:rPr>
        <w:t xml:space="preserve">                       </w:t>
      </w:r>
      <w:r>
        <w:rPr>
          <w:rFonts w:hint="eastAsia"/>
          <w:color w:val="auto"/>
          <w:sz w:val="24"/>
        </w:rPr>
        <w:t>。</w:t>
      </w:r>
    </w:p>
    <w:p>
      <w:pPr>
        <w:snapToGrid w:val="0"/>
        <w:spacing w:line="440" w:lineRule="exact"/>
        <w:ind w:firstLine="480" w:firstLineChars="200"/>
        <w:jc w:val="left"/>
        <w:rPr>
          <w:color w:val="auto"/>
          <w:sz w:val="24"/>
        </w:rPr>
      </w:pPr>
      <w:r>
        <w:rPr>
          <w:rFonts w:hint="eastAsia"/>
          <w:color w:val="auto"/>
          <w:sz w:val="24"/>
        </w:rPr>
        <w:t>第八条  支付方式</w:t>
      </w:r>
    </w:p>
    <w:p>
      <w:pPr>
        <w:snapToGrid w:val="0"/>
        <w:spacing w:line="440" w:lineRule="exact"/>
        <w:ind w:firstLine="480" w:firstLineChars="200"/>
        <w:jc w:val="left"/>
        <w:rPr>
          <w:color w:val="auto"/>
          <w:sz w:val="24"/>
        </w:rPr>
      </w:pPr>
      <w:r>
        <w:rPr>
          <w:rFonts w:hint="eastAsia"/>
          <w:color w:val="auto"/>
          <w:sz w:val="24"/>
        </w:rPr>
        <w:t>8</w:t>
      </w:r>
      <w:r>
        <w:rPr>
          <w:color w:val="auto"/>
          <w:sz w:val="24"/>
        </w:rPr>
        <w:t>.</w:t>
      </w:r>
      <w:r>
        <w:rPr>
          <w:rFonts w:hint="eastAsia"/>
          <w:color w:val="auto"/>
          <w:sz w:val="24"/>
        </w:rPr>
        <w:t>1 本合同生效后三天内，发包人应支付设计费总额的 /  %，    计  /  作为定金（合同结算时，定金抵作设计费）。</w:t>
      </w:r>
    </w:p>
    <w:p>
      <w:pPr>
        <w:snapToGrid w:val="0"/>
        <w:spacing w:line="440" w:lineRule="exact"/>
        <w:ind w:firstLine="480" w:firstLineChars="200"/>
        <w:jc w:val="left"/>
        <w:rPr>
          <w:color w:val="auto"/>
          <w:sz w:val="24"/>
        </w:rPr>
      </w:pPr>
      <w:r>
        <w:rPr>
          <w:rFonts w:hint="eastAsia"/>
          <w:color w:val="auto"/>
          <w:sz w:val="24"/>
        </w:rPr>
        <w:t>8</w:t>
      </w:r>
      <w:r>
        <w:rPr>
          <w:color w:val="auto"/>
          <w:sz w:val="24"/>
        </w:rPr>
        <w:t>.</w:t>
      </w:r>
      <w:r>
        <w:rPr>
          <w:rFonts w:hint="eastAsia"/>
          <w:color w:val="auto"/>
          <w:sz w:val="24"/>
        </w:rPr>
        <w:t>2 设计人提交</w:t>
      </w:r>
      <w:r>
        <w:rPr>
          <w:rFonts w:hint="eastAsia"/>
          <w:color w:val="auto"/>
          <w:sz w:val="24"/>
          <w:u w:val="single"/>
        </w:rPr>
        <w:t xml:space="preserve">   全部   </w:t>
      </w:r>
      <w:r>
        <w:rPr>
          <w:rFonts w:hint="eastAsia"/>
          <w:color w:val="auto"/>
          <w:sz w:val="24"/>
        </w:rPr>
        <w:t>设计文件后，规划设计方案、初步设计方案文件通过评审并取得发改委初步设计批复后，发包人一次性支付设计费总额的</w:t>
      </w:r>
      <w:r>
        <w:rPr>
          <w:rFonts w:hint="eastAsia"/>
          <w:color w:val="auto"/>
          <w:sz w:val="24"/>
          <w:u w:val="single"/>
        </w:rPr>
        <w:t xml:space="preserve">      </w:t>
      </w:r>
      <w:r>
        <w:rPr>
          <w:rFonts w:hint="eastAsia"/>
          <w:color w:val="auto"/>
          <w:sz w:val="24"/>
        </w:rPr>
        <w:t>，计</w:t>
      </w:r>
      <w:r>
        <w:rPr>
          <w:rFonts w:hint="eastAsia"/>
          <w:color w:val="auto"/>
          <w:sz w:val="24"/>
          <w:u w:val="single"/>
        </w:rPr>
        <w:t xml:space="preserve">     </w:t>
      </w:r>
      <w:r>
        <w:rPr>
          <w:rFonts w:hint="eastAsia"/>
          <w:color w:val="auto"/>
          <w:sz w:val="24"/>
        </w:rPr>
        <w:t xml:space="preserve">万元；不留尾款。   </w:t>
      </w:r>
    </w:p>
    <w:p>
      <w:pPr>
        <w:snapToGrid w:val="0"/>
        <w:spacing w:line="440" w:lineRule="exact"/>
        <w:ind w:firstLine="480" w:firstLineChars="200"/>
        <w:jc w:val="left"/>
        <w:rPr>
          <w:color w:val="auto"/>
          <w:sz w:val="24"/>
        </w:rPr>
      </w:pPr>
      <w:r>
        <w:rPr>
          <w:rFonts w:hint="eastAsia"/>
          <w:color w:val="auto"/>
          <w:sz w:val="24"/>
        </w:rPr>
        <w:t>8</w:t>
      </w:r>
      <w:r>
        <w:rPr>
          <w:color w:val="auto"/>
          <w:sz w:val="24"/>
        </w:rPr>
        <w:t>.3</w:t>
      </w:r>
      <w:r>
        <w:rPr>
          <w:rFonts w:hint="eastAsia"/>
          <w:color w:val="auto"/>
          <w:sz w:val="24"/>
        </w:rPr>
        <w:t xml:space="preserve"> 双方委托银行代付代收有关费用。</w:t>
      </w:r>
    </w:p>
    <w:p>
      <w:pPr>
        <w:snapToGrid w:val="0"/>
        <w:spacing w:line="440" w:lineRule="exact"/>
        <w:ind w:firstLine="480" w:firstLineChars="200"/>
        <w:jc w:val="left"/>
        <w:rPr>
          <w:color w:val="auto"/>
          <w:sz w:val="24"/>
        </w:rPr>
      </w:pPr>
      <w:r>
        <w:rPr>
          <w:rFonts w:hint="eastAsia"/>
          <w:color w:val="auto"/>
          <w:sz w:val="24"/>
        </w:rPr>
        <w:t>第九条   双方责任</w:t>
      </w:r>
    </w:p>
    <w:p>
      <w:pPr>
        <w:snapToGrid w:val="0"/>
        <w:spacing w:line="440" w:lineRule="exact"/>
        <w:ind w:firstLine="480" w:firstLineChars="200"/>
        <w:jc w:val="left"/>
        <w:rPr>
          <w:color w:val="auto"/>
          <w:sz w:val="24"/>
        </w:rPr>
      </w:pPr>
      <w:r>
        <w:rPr>
          <w:rFonts w:hint="eastAsia"/>
          <w:color w:val="auto"/>
          <w:sz w:val="24"/>
        </w:rPr>
        <w:t>9</w:t>
      </w:r>
      <w:r>
        <w:rPr>
          <w:color w:val="auto"/>
          <w:sz w:val="24"/>
        </w:rPr>
        <w:t>.</w:t>
      </w:r>
      <w:r>
        <w:rPr>
          <w:rFonts w:hint="eastAsia"/>
          <w:color w:val="auto"/>
          <w:sz w:val="24"/>
        </w:rPr>
        <w:t>1 发包人责任</w:t>
      </w:r>
    </w:p>
    <w:p>
      <w:pPr>
        <w:snapToGrid w:val="0"/>
        <w:spacing w:line="440" w:lineRule="exact"/>
        <w:ind w:firstLine="480" w:firstLineChars="200"/>
        <w:jc w:val="left"/>
        <w:rPr>
          <w:color w:val="auto"/>
          <w:sz w:val="24"/>
        </w:rPr>
      </w:pPr>
      <w:r>
        <w:rPr>
          <w:rFonts w:hint="eastAsia"/>
          <w:color w:val="auto"/>
          <w:sz w:val="24"/>
        </w:rPr>
        <w:t>9．1．1发包人按本合同第五条规定的内容，在规定的时间内</w:t>
      </w:r>
    </w:p>
    <w:p>
      <w:pPr>
        <w:snapToGrid w:val="0"/>
        <w:spacing w:line="440" w:lineRule="exact"/>
        <w:ind w:firstLine="480" w:firstLineChars="200"/>
        <w:jc w:val="left"/>
        <w:rPr>
          <w:color w:val="auto"/>
          <w:sz w:val="24"/>
        </w:rPr>
      </w:pPr>
      <w:r>
        <w:rPr>
          <w:rFonts w:hint="eastAsia"/>
          <w:color w:val="auto"/>
          <w:sz w:val="24"/>
        </w:rPr>
        <w:t>向设计人提交基础资料及文件，并对其完整性、正确性及时限负责。发包人不得要求设计人违反国家有关标准进行设计。</w:t>
      </w:r>
    </w:p>
    <w:p>
      <w:pPr>
        <w:snapToGrid w:val="0"/>
        <w:spacing w:line="440" w:lineRule="exact"/>
        <w:ind w:firstLine="480" w:firstLineChars="200"/>
        <w:jc w:val="left"/>
        <w:rPr>
          <w:color w:val="auto"/>
          <w:sz w:val="24"/>
        </w:rPr>
      </w:pPr>
      <w:r>
        <w:rPr>
          <w:color w:val="auto"/>
          <w:sz w:val="24"/>
        </w:rPr>
        <w:t xml:space="preserve">    </w:t>
      </w:r>
      <w:r>
        <w:rPr>
          <w:rFonts w:hint="eastAsia"/>
          <w:color w:val="auto"/>
          <w:sz w:val="24"/>
        </w:rPr>
        <w:t>发包人提交上述资料及文件超过规定期限</w:t>
      </w:r>
      <w:r>
        <w:rPr>
          <w:color w:val="auto"/>
          <w:sz w:val="24"/>
        </w:rPr>
        <w:t>15</w:t>
      </w:r>
      <w:r>
        <w:rPr>
          <w:rFonts w:hint="eastAsia"/>
          <w:color w:val="auto"/>
          <w:sz w:val="24"/>
        </w:rPr>
        <w:t>天以内，设计人按本合同第六条规定交付设计文件时间顺延；发包人交付上述资料及文件超过规定期限15天以上时，设计人有权重新确定提交设计文件的时间。</w:t>
      </w:r>
    </w:p>
    <w:p>
      <w:pPr>
        <w:snapToGrid w:val="0"/>
        <w:spacing w:line="440" w:lineRule="exact"/>
        <w:ind w:firstLine="480" w:firstLineChars="200"/>
        <w:jc w:val="left"/>
        <w:rPr>
          <w:color w:val="auto"/>
          <w:sz w:val="24"/>
        </w:rPr>
      </w:pPr>
      <w:r>
        <w:rPr>
          <w:color w:val="auto"/>
          <w:sz w:val="24"/>
        </w:rPr>
        <w:t xml:space="preserve">    </w:t>
      </w:r>
      <w:r>
        <w:rPr>
          <w:rFonts w:hint="eastAsia"/>
          <w:color w:val="auto"/>
          <w:sz w:val="24"/>
        </w:rPr>
        <w:t xml:space="preserve"> 9．1．2</w:t>
      </w:r>
      <w:r>
        <w:rPr>
          <w:color w:val="auto"/>
          <w:sz w:val="24"/>
        </w:rPr>
        <w:t xml:space="preserve"> </w:t>
      </w:r>
      <w:r>
        <w:rPr>
          <w:rFonts w:hint="eastAsia"/>
          <w:color w:val="auto"/>
          <w:sz w:val="24"/>
        </w:rPr>
        <w:t>发包人变更委托设计项目、规模、条件或因提交的资料错误，或所提资料作较大修改，以致造成设计人设计需返工时，双方除另行协商签订补充合同（或另订合同）、重新明确有关条款外发包人应按设计人所耗工作量向设计人支付返工费。</w:t>
      </w:r>
    </w:p>
    <w:p>
      <w:pPr>
        <w:snapToGrid w:val="0"/>
        <w:spacing w:line="440" w:lineRule="exact"/>
        <w:ind w:firstLine="480" w:firstLineChars="200"/>
        <w:jc w:val="left"/>
        <w:rPr>
          <w:color w:val="auto"/>
          <w:sz w:val="24"/>
        </w:rPr>
      </w:pPr>
      <w:r>
        <w:rPr>
          <w:rFonts w:hint="eastAsia"/>
          <w:color w:val="auto"/>
          <w:sz w:val="24"/>
        </w:rPr>
        <w:t xml:space="preserve">    在未签订合同前发包人已同意，设计人为发包人所做的各项设计工作，发包人应支付相应设计费。</w:t>
      </w:r>
    </w:p>
    <w:p>
      <w:pPr>
        <w:snapToGrid w:val="0"/>
        <w:spacing w:line="440" w:lineRule="exact"/>
        <w:ind w:firstLine="480" w:firstLineChars="200"/>
        <w:jc w:val="left"/>
        <w:rPr>
          <w:color w:val="auto"/>
          <w:sz w:val="24"/>
        </w:rPr>
      </w:pPr>
      <w:r>
        <w:rPr>
          <w:color w:val="auto"/>
          <w:sz w:val="24"/>
        </w:rPr>
        <w:t xml:space="preserve">    </w:t>
      </w:r>
      <w:r>
        <w:rPr>
          <w:rFonts w:hint="eastAsia"/>
          <w:color w:val="auto"/>
          <w:sz w:val="24"/>
        </w:rPr>
        <w:t xml:space="preserve">  9．1．3</w:t>
      </w:r>
      <w:r>
        <w:rPr>
          <w:color w:val="auto"/>
          <w:sz w:val="24"/>
        </w:rPr>
        <w:t xml:space="preserve"> </w:t>
      </w:r>
      <w:r>
        <w:rPr>
          <w:rFonts w:hint="eastAsia"/>
          <w:color w:val="auto"/>
          <w:sz w:val="24"/>
        </w:rPr>
        <w:t>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全部支付。</w:t>
      </w:r>
    </w:p>
    <w:p>
      <w:pPr>
        <w:snapToGrid w:val="0"/>
        <w:spacing w:line="440" w:lineRule="exact"/>
        <w:ind w:firstLine="480" w:firstLineChars="200"/>
        <w:jc w:val="left"/>
        <w:rPr>
          <w:color w:val="auto"/>
          <w:sz w:val="24"/>
        </w:rPr>
      </w:pPr>
      <w:r>
        <w:rPr>
          <w:color w:val="auto"/>
          <w:sz w:val="24"/>
        </w:rPr>
        <w:t xml:space="preserve">    </w:t>
      </w:r>
      <w:r>
        <w:rPr>
          <w:rFonts w:hint="eastAsia"/>
          <w:color w:val="auto"/>
          <w:sz w:val="24"/>
        </w:rPr>
        <w:t xml:space="preserve"> 9．1．4 发包人必须按合同规定支付定金的，收到定金作为设计人设计开工的标志。未收到定金，设计人有权推迟设计工作的开工的时间，且交付文件的时间顺延。</w:t>
      </w:r>
    </w:p>
    <w:p>
      <w:pPr>
        <w:snapToGrid w:val="0"/>
        <w:spacing w:line="440" w:lineRule="exact"/>
        <w:ind w:firstLine="480" w:firstLineChars="200"/>
        <w:jc w:val="left"/>
        <w:rPr>
          <w:color w:val="auto"/>
          <w:sz w:val="24"/>
        </w:rPr>
      </w:pPr>
      <w:r>
        <w:rPr>
          <w:color w:val="auto"/>
          <w:sz w:val="24"/>
        </w:rPr>
        <w:t xml:space="preserve">  </w:t>
      </w:r>
      <w:r>
        <w:rPr>
          <w:rFonts w:hint="eastAsia"/>
          <w:color w:val="auto"/>
          <w:sz w:val="24"/>
        </w:rPr>
        <w:t xml:space="preserve">   9．1．5发包人应按本合同规定的金额和时间向设计人支付设计费用，每逾期支付一天，应承担支付金额千分之二的逾期违约金，且设计人提交设计文件的时间顺延。逾期超过</w:t>
      </w:r>
      <w:r>
        <w:rPr>
          <w:color w:val="auto"/>
          <w:sz w:val="24"/>
        </w:rPr>
        <w:t>30</w:t>
      </w:r>
      <w:r>
        <w:rPr>
          <w:rFonts w:hint="eastAsia"/>
          <w:color w:val="auto"/>
          <w:sz w:val="24"/>
        </w:rPr>
        <w:t>天以上时，设计人有权暂停履行下阶段工作，并书面通知发包人。发包人的上级或设计审批部门对设计文件不审批或本合同项目停缓建，发包人均应支付应付的设计费。</w:t>
      </w:r>
    </w:p>
    <w:p>
      <w:pPr>
        <w:snapToGrid w:val="0"/>
        <w:spacing w:line="440" w:lineRule="exact"/>
        <w:ind w:firstLine="480" w:firstLineChars="200"/>
        <w:jc w:val="left"/>
        <w:rPr>
          <w:color w:val="auto"/>
          <w:sz w:val="24"/>
        </w:rPr>
      </w:pPr>
      <w:r>
        <w:rPr>
          <w:color w:val="auto"/>
          <w:sz w:val="24"/>
        </w:rPr>
        <w:t xml:space="preserve">    </w:t>
      </w:r>
      <w:r>
        <w:rPr>
          <w:rFonts w:hint="eastAsia"/>
          <w:color w:val="auto"/>
          <w:sz w:val="24"/>
        </w:rPr>
        <w:t xml:space="preserve"> 9．1．6</w:t>
      </w:r>
      <w:r>
        <w:rPr>
          <w:color w:val="auto"/>
          <w:sz w:val="24"/>
        </w:rPr>
        <w:t xml:space="preserve">  </w:t>
      </w:r>
      <w:r>
        <w:rPr>
          <w:rFonts w:hint="eastAsia"/>
          <w:color w:val="auto"/>
          <w:sz w:val="24"/>
        </w:rPr>
        <w:t>发包人要求设计人比合同规定时间提前提交设计文件时，须征得设计人同意，不得严重背离合理设计周期，且发包人应支付赶工费。</w:t>
      </w:r>
    </w:p>
    <w:p>
      <w:pPr>
        <w:snapToGrid w:val="0"/>
        <w:spacing w:line="440" w:lineRule="exact"/>
        <w:ind w:firstLine="480" w:firstLineChars="200"/>
        <w:jc w:val="left"/>
        <w:rPr>
          <w:color w:val="auto"/>
          <w:sz w:val="24"/>
        </w:rPr>
      </w:pPr>
      <w:r>
        <w:rPr>
          <w:color w:val="auto"/>
          <w:sz w:val="24"/>
        </w:rPr>
        <w:t xml:space="preserve">    </w:t>
      </w:r>
      <w:r>
        <w:rPr>
          <w:rFonts w:hint="eastAsia"/>
          <w:color w:val="auto"/>
          <w:sz w:val="24"/>
        </w:rPr>
        <w:t xml:space="preserve"> 9．1．7</w:t>
      </w:r>
      <w:r>
        <w:rPr>
          <w:color w:val="auto"/>
          <w:sz w:val="24"/>
        </w:rPr>
        <w:t xml:space="preserve"> </w:t>
      </w:r>
      <w:r>
        <w:rPr>
          <w:rFonts w:hint="eastAsia"/>
          <w:color w:val="auto"/>
          <w:sz w:val="24"/>
        </w:rPr>
        <w:t>发包人应为设计人派驻现场的工作人员提供工作、生活及交通等方面的便利条件及必要的劳动保护装备。</w:t>
      </w:r>
    </w:p>
    <w:p>
      <w:pPr>
        <w:snapToGrid w:val="0"/>
        <w:spacing w:line="440" w:lineRule="exact"/>
        <w:ind w:firstLine="480" w:firstLineChars="200"/>
        <w:jc w:val="left"/>
        <w:rPr>
          <w:color w:val="auto"/>
          <w:sz w:val="24"/>
        </w:rPr>
      </w:pPr>
      <w:r>
        <w:rPr>
          <w:rFonts w:hint="eastAsia"/>
          <w:color w:val="auto"/>
          <w:sz w:val="24"/>
        </w:rPr>
        <w:t>设计文件中选用的国家标准图、部标准图及地方标</w:t>
      </w:r>
    </w:p>
    <w:p>
      <w:pPr>
        <w:snapToGrid w:val="0"/>
        <w:spacing w:line="440" w:lineRule="exact"/>
        <w:ind w:firstLine="480" w:firstLineChars="200"/>
        <w:jc w:val="left"/>
        <w:rPr>
          <w:color w:val="auto"/>
          <w:sz w:val="24"/>
        </w:rPr>
      </w:pPr>
      <w:r>
        <w:rPr>
          <w:rFonts w:hint="eastAsia"/>
          <w:color w:val="auto"/>
          <w:sz w:val="24"/>
        </w:rPr>
        <w:t>准图由发包人负责解决。</w:t>
      </w:r>
    </w:p>
    <w:p>
      <w:pPr>
        <w:snapToGrid w:val="0"/>
        <w:spacing w:line="440" w:lineRule="exact"/>
        <w:ind w:firstLine="480" w:firstLineChars="200"/>
        <w:jc w:val="left"/>
        <w:rPr>
          <w:color w:val="auto"/>
          <w:sz w:val="24"/>
        </w:rPr>
      </w:pPr>
      <w:r>
        <w:rPr>
          <w:rFonts w:hint="eastAsia"/>
          <w:color w:val="auto"/>
          <w:sz w:val="24"/>
        </w:rPr>
        <w:t>承担本项目外国专家来设计人办公室工作的接待费（包括传真、电话、复印、办公费等费用）</w:t>
      </w:r>
    </w:p>
    <w:p>
      <w:pPr>
        <w:snapToGrid w:val="0"/>
        <w:spacing w:line="440" w:lineRule="exact"/>
        <w:ind w:firstLine="480" w:firstLineChars="200"/>
        <w:jc w:val="left"/>
        <w:rPr>
          <w:color w:val="auto"/>
          <w:sz w:val="24"/>
        </w:rPr>
      </w:pPr>
      <w:r>
        <w:rPr>
          <w:rFonts w:hint="eastAsia"/>
          <w:color w:val="auto"/>
          <w:sz w:val="24"/>
        </w:rPr>
        <w:t>9</w:t>
      </w:r>
      <w:r>
        <w:rPr>
          <w:color w:val="auto"/>
          <w:sz w:val="24"/>
        </w:rPr>
        <w:t xml:space="preserve">.2  </w:t>
      </w:r>
      <w:r>
        <w:rPr>
          <w:rFonts w:hint="eastAsia"/>
          <w:color w:val="auto"/>
          <w:sz w:val="24"/>
        </w:rPr>
        <w:t>设计人责任</w:t>
      </w:r>
    </w:p>
    <w:p>
      <w:pPr>
        <w:snapToGrid w:val="0"/>
        <w:spacing w:line="440" w:lineRule="exact"/>
        <w:ind w:firstLine="480" w:firstLineChars="200"/>
        <w:jc w:val="left"/>
        <w:rPr>
          <w:color w:val="auto"/>
          <w:sz w:val="24"/>
        </w:rPr>
      </w:pPr>
      <w:r>
        <w:rPr>
          <w:rFonts w:hint="eastAsia"/>
          <w:color w:val="auto"/>
          <w:sz w:val="24"/>
        </w:rPr>
        <w:t>9．2．1</w:t>
      </w:r>
      <w:r>
        <w:rPr>
          <w:color w:val="auto"/>
          <w:sz w:val="24"/>
        </w:rPr>
        <w:t xml:space="preserve"> </w:t>
      </w:r>
      <w:r>
        <w:rPr>
          <w:rFonts w:hint="eastAsia"/>
          <w:color w:val="auto"/>
          <w:sz w:val="24"/>
        </w:rPr>
        <w:t>设计人应按国家规定和合同约定的技术规范、标准进行设计，按本合同第六条规定的内容、时间及份数向发包人交付设计文件（出现9．1．1、9．1．2、9．1．4、9．1．5规定有关交付设计文件顺延的情况除外）。并对提交的设计文件的质量负责。</w:t>
      </w:r>
    </w:p>
    <w:p>
      <w:pPr>
        <w:snapToGrid w:val="0"/>
        <w:spacing w:line="440" w:lineRule="exact"/>
        <w:ind w:firstLine="480" w:firstLineChars="200"/>
        <w:jc w:val="left"/>
        <w:rPr>
          <w:color w:val="auto"/>
          <w:sz w:val="24"/>
        </w:rPr>
      </w:pPr>
      <w:r>
        <w:rPr>
          <w:rFonts w:hint="eastAsia"/>
          <w:color w:val="auto"/>
          <w:sz w:val="24"/>
        </w:rPr>
        <w:t>9．2．2设计合理使用年限：为  /  年。</w:t>
      </w:r>
    </w:p>
    <w:p>
      <w:pPr>
        <w:snapToGrid w:val="0"/>
        <w:spacing w:line="440" w:lineRule="exact"/>
        <w:ind w:firstLine="480" w:firstLineChars="200"/>
        <w:jc w:val="left"/>
        <w:rPr>
          <w:color w:val="auto"/>
          <w:sz w:val="24"/>
        </w:rPr>
      </w:pPr>
      <w:r>
        <w:rPr>
          <w:rFonts w:hint="eastAsia"/>
          <w:color w:val="auto"/>
          <w:sz w:val="24"/>
        </w:rPr>
        <w:t>9．2．3负责对外商的设计资料进行审查，负责该合同项目的设计联络工作。</w:t>
      </w:r>
    </w:p>
    <w:p>
      <w:pPr>
        <w:snapToGrid w:val="0"/>
        <w:spacing w:line="440" w:lineRule="exact"/>
        <w:ind w:firstLine="480" w:firstLineChars="200"/>
        <w:jc w:val="left"/>
        <w:rPr>
          <w:color w:val="auto"/>
          <w:sz w:val="24"/>
        </w:rPr>
      </w:pPr>
      <w:r>
        <w:rPr>
          <w:rFonts w:hint="eastAsia"/>
          <w:color w:val="auto"/>
          <w:sz w:val="24"/>
        </w:rPr>
        <w:t>9．2．4设计人对设计文件出现的遗漏或错误负责修改或补充。由于设计人设计错误造成工程质量事故损失，设计人除负责采取补救措施外，应免收受损失部分的设计费，并根据损失程序向发包人支付赔偿金，赔偿金额由双方商定为实际损失的  / %。</w:t>
      </w:r>
    </w:p>
    <w:p>
      <w:pPr>
        <w:snapToGrid w:val="0"/>
        <w:spacing w:line="440" w:lineRule="exact"/>
        <w:ind w:firstLine="480" w:firstLineChars="200"/>
        <w:jc w:val="left"/>
        <w:rPr>
          <w:color w:val="auto"/>
          <w:sz w:val="24"/>
        </w:rPr>
      </w:pPr>
      <w:r>
        <w:rPr>
          <w:rFonts w:hint="eastAsia"/>
          <w:color w:val="auto"/>
          <w:sz w:val="24"/>
        </w:rPr>
        <w:t>9．2．5 由于设计人原因，延误了设计文件交付时间。每延误一天，应减收该项目应收设计费的千分之二。</w:t>
      </w:r>
    </w:p>
    <w:p>
      <w:pPr>
        <w:snapToGrid w:val="0"/>
        <w:spacing w:line="440" w:lineRule="exact"/>
        <w:ind w:firstLine="480" w:firstLineChars="200"/>
        <w:jc w:val="left"/>
        <w:rPr>
          <w:color w:val="auto"/>
          <w:sz w:val="24"/>
        </w:rPr>
      </w:pPr>
      <w:r>
        <w:rPr>
          <w:rFonts w:hint="eastAsia"/>
          <w:color w:val="auto"/>
          <w:sz w:val="24"/>
        </w:rPr>
        <w:t>9．2．6 合同生效后，设计人要求终止或解除合同，设计人应双倍返还发包人已支付的定金。</w:t>
      </w:r>
    </w:p>
    <w:p>
      <w:pPr>
        <w:snapToGrid w:val="0"/>
        <w:spacing w:line="440" w:lineRule="exact"/>
        <w:ind w:firstLine="480" w:firstLineChars="200"/>
        <w:jc w:val="left"/>
        <w:rPr>
          <w:color w:val="auto"/>
          <w:sz w:val="24"/>
        </w:rPr>
      </w:pPr>
      <w:r>
        <w:rPr>
          <w:rFonts w:hint="eastAsia"/>
          <w:color w:val="auto"/>
          <w:sz w:val="24"/>
        </w:rPr>
        <w:t>9．2．7 设计人交付设计文件后，按规定参加有关上级的设计审查，并根据审查结论负责不超出原定计划任务书范围内的必要调整补充。设计人按合同的规定时限交付设计文件一年内项目开始施工，负责向发包人及施工单位进行设计交底、现场施工服务、处理有关设计问题和参加竣工验收。在一年内项目尚未开始施工，设计人仍负责上述工作，可按所需的工作量向发包人适当地收取咨询服务费，收费额由双方商定。</w:t>
      </w:r>
    </w:p>
    <w:p>
      <w:pPr>
        <w:snapToGrid w:val="0"/>
        <w:spacing w:line="440" w:lineRule="exact"/>
        <w:ind w:firstLine="480" w:firstLineChars="200"/>
        <w:jc w:val="left"/>
        <w:rPr>
          <w:color w:val="auto"/>
          <w:sz w:val="24"/>
        </w:rPr>
      </w:pPr>
      <w:r>
        <w:rPr>
          <w:rFonts w:hint="eastAsia"/>
          <w:color w:val="auto"/>
          <w:sz w:val="24"/>
        </w:rPr>
        <w:t>第十条  保密</w:t>
      </w:r>
      <w:r>
        <w:rPr>
          <w:color w:val="auto"/>
          <w:sz w:val="24"/>
        </w:rPr>
        <w:t xml:space="preserve"> </w:t>
      </w:r>
    </w:p>
    <w:p>
      <w:pPr>
        <w:snapToGrid w:val="0"/>
        <w:spacing w:line="440" w:lineRule="exact"/>
        <w:ind w:firstLine="480" w:firstLineChars="200"/>
        <w:jc w:val="left"/>
        <w:rPr>
          <w:color w:val="auto"/>
          <w:sz w:val="24"/>
        </w:rPr>
      </w:pPr>
      <w:r>
        <w:rPr>
          <w:rFonts w:hint="eastAsia"/>
          <w:color w:val="auto"/>
          <w:sz w:val="24"/>
        </w:rPr>
        <w:t>双方均应保护对方的知识产权，未经对方同意，任何一方均不得对对方的资料及文件擅自修改、复制或向第三方转让或用于本合同项目外的项目。如发生以上情况，泄密方承担一切由此引起的后果并承担赔偿责任。</w:t>
      </w:r>
    </w:p>
    <w:p>
      <w:pPr>
        <w:snapToGrid w:val="0"/>
        <w:spacing w:line="440" w:lineRule="exact"/>
        <w:ind w:firstLine="480" w:firstLineChars="200"/>
        <w:jc w:val="left"/>
        <w:rPr>
          <w:color w:val="auto"/>
          <w:sz w:val="24"/>
        </w:rPr>
      </w:pPr>
      <w:r>
        <w:rPr>
          <w:rFonts w:hint="eastAsia"/>
          <w:color w:val="auto"/>
          <w:sz w:val="24"/>
        </w:rPr>
        <w:t>第十一条  仲裁</w:t>
      </w:r>
    </w:p>
    <w:p>
      <w:pPr>
        <w:snapToGrid w:val="0"/>
        <w:spacing w:line="440" w:lineRule="exact"/>
        <w:ind w:firstLine="480" w:firstLineChars="200"/>
        <w:jc w:val="left"/>
        <w:rPr>
          <w:color w:val="auto"/>
          <w:sz w:val="24"/>
        </w:rPr>
      </w:pPr>
      <w:r>
        <w:rPr>
          <w:rFonts w:hint="eastAsia"/>
          <w:color w:val="auto"/>
          <w:sz w:val="24"/>
        </w:rPr>
        <w:t>本建设工程设计合同发生争议，由双方当事人协商解决，协商不成的按下列第（二）种方式解决：</w:t>
      </w:r>
    </w:p>
    <w:p>
      <w:pPr>
        <w:snapToGrid w:val="0"/>
        <w:spacing w:line="440" w:lineRule="exact"/>
        <w:ind w:firstLine="480" w:firstLineChars="200"/>
        <w:jc w:val="left"/>
        <w:rPr>
          <w:color w:val="auto"/>
          <w:sz w:val="24"/>
        </w:rPr>
      </w:pPr>
      <w:r>
        <w:rPr>
          <w:rFonts w:hint="eastAsia"/>
          <w:color w:val="auto"/>
          <w:sz w:val="24"/>
        </w:rPr>
        <w:t>提交合同签订地仲裁委员会仲裁；</w:t>
      </w:r>
    </w:p>
    <w:p>
      <w:pPr>
        <w:snapToGrid w:val="0"/>
        <w:spacing w:line="440" w:lineRule="exact"/>
        <w:ind w:firstLine="480" w:firstLineChars="200"/>
        <w:jc w:val="left"/>
        <w:rPr>
          <w:color w:val="auto"/>
          <w:sz w:val="24"/>
        </w:rPr>
      </w:pPr>
      <w:r>
        <w:rPr>
          <w:rFonts w:hint="eastAsia"/>
          <w:color w:val="auto"/>
          <w:sz w:val="24"/>
        </w:rPr>
        <w:t>依法向</w:t>
      </w:r>
      <w:r>
        <w:rPr>
          <w:rFonts w:hint="eastAsia"/>
          <w:color w:val="auto"/>
          <w:sz w:val="24"/>
          <w:u w:val="single"/>
        </w:rPr>
        <w:t>项目当地</w:t>
      </w:r>
      <w:r>
        <w:rPr>
          <w:rFonts w:hint="eastAsia"/>
          <w:color w:val="auto"/>
          <w:sz w:val="24"/>
        </w:rPr>
        <w:t>人民法院起诉。</w:t>
      </w:r>
    </w:p>
    <w:p>
      <w:pPr>
        <w:snapToGrid w:val="0"/>
        <w:spacing w:line="440" w:lineRule="exact"/>
        <w:ind w:firstLine="480" w:firstLineChars="200"/>
        <w:jc w:val="left"/>
        <w:rPr>
          <w:color w:val="auto"/>
          <w:sz w:val="24"/>
        </w:rPr>
      </w:pPr>
      <w:r>
        <w:rPr>
          <w:rFonts w:hint="eastAsia"/>
          <w:color w:val="auto"/>
          <w:sz w:val="24"/>
        </w:rPr>
        <w:t>第十二条   合同生效及其他</w:t>
      </w:r>
    </w:p>
    <w:p>
      <w:pPr>
        <w:snapToGrid w:val="0"/>
        <w:spacing w:line="440" w:lineRule="exact"/>
        <w:ind w:firstLine="480" w:firstLineChars="200"/>
        <w:jc w:val="left"/>
        <w:rPr>
          <w:color w:val="auto"/>
          <w:sz w:val="24"/>
        </w:rPr>
      </w:pPr>
      <w:r>
        <w:rPr>
          <w:rFonts w:hint="eastAsia"/>
          <w:color w:val="auto"/>
          <w:sz w:val="24"/>
        </w:rPr>
        <w:t>12</w:t>
      </w:r>
      <w:r>
        <w:rPr>
          <w:color w:val="auto"/>
          <w:sz w:val="24"/>
        </w:rPr>
        <w:t>.</w:t>
      </w:r>
      <w:r>
        <w:rPr>
          <w:rFonts w:hint="eastAsia"/>
          <w:color w:val="auto"/>
          <w:sz w:val="24"/>
        </w:rPr>
        <w:t>1发包人要求设计人派专人长期驻施工现场进行配合与解决有关问题时，双方应另行签订技术咨询服务合同。</w:t>
      </w:r>
    </w:p>
    <w:p>
      <w:pPr>
        <w:snapToGrid w:val="0"/>
        <w:spacing w:line="440" w:lineRule="exact"/>
        <w:ind w:firstLine="480" w:firstLineChars="200"/>
        <w:jc w:val="left"/>
        <w:rPr>
          <w:color w:val="auto"/>
          <w:sz w:val="24"/>
        </w:rPr>
      </w:pPr>
      <w:r>
        <w:rPr>
          <w:rFonts w:hint="eastAsia"/>
          <w:color w:val="auto"/>
          <w:sz w:val="24"/>
        </w:rPr>
        <w:t>12</w:t>
      </w:r>
      <w:r>
        <w:rPr>
          <w:color w:val="auto"/>
          <w:sz w:val="24"/>
        </w:rPr>
        <w:t>.2</w:t>
      </w:r>
      <w:r>
        <w:rPr>
          <w:rFonts w:hint="eastAsia"/>
          <w:color w:val="auto"/>
          <w:sz w:val="24"/>
        </w:rPr>
        <w:t>设计人为本合同项目的服务至施工安装结束为止。</w:t>
      </w:r>
    </w:p>
    <w:p>
      <w:pPr>
        <w:snapToGrid w:val="0"/>
        <w:spacing w:line="440" w:lineRule="exact"/>
        <w:ind w:firstLine="480" w:firstLineChars="200"/>
        <w:jc w:val="left"/>
        <w:rPr>
          <w:color w:val="auto"/>
          <w:sz w:val="24"/>
        </w:rPr>
      </w:pPr>
      <w:r>
        <w:rPr>
          <w:rFonts w:hint="eastAsia"/>
          <w:color w:val="auto"/>
          <w:sz w:val="24"/>
        </w:rPr>
        <w:t>12</w:t>
      </w:r>
      <w:r>
        <w:rPr>
          <w:color w:val="auto"/>
          <w:sz w:val="24"/>
        </w:rPr>
        <w:t>.</w:t>
      </w:r>
      <w:r>
        <w:rPr>
          <w:rFonts w:hint="eastAsia"/>
          <w:color w:val="auto"/>
          <w:sz w:val="24"/>
        </w:rPr>
        <w:t>3 本工程项目中，设计人不得指定建筑材料、设备的生产厂家或供货商。发包人需要设计人配合建筑材料、设备的加工定货时时，所需费用由发包人承担。</w:t>
      </w:r>
    </w:p>
    <w:p>
      <w:pPr>
        <w:snapToGrid w:val="0"/>
        <w:spacing w:line="440" w:lineRule="exact"/>
        <w:ind w:firstLine="480" w:firstLineChars="200"/>
        <w:jc w:val="left"/>
        <w:rPr>
          <w:color w:val="auto"/>
          <w:sz w:val="24"/>
        </w:rPr>
      </w:pPr>
      <w:r>
        <w:rPr>
          <w:rFonts w:hint="eastAsia"/>
          <w:color w:val="auto"/>
          <w:sz w:val="24"/>
        </w:rPr>
        <w:t>12</w:t>
      </w:r>
      <w:r>
        <w:rPr>
          <w:color w:val="auto"/>
          <w:sz w:val="24"/>
        </w:rPr>
        <w:t>.</w:t>
      </w:r>
      <w:r>
        <w:rPr>
          <w:rFonts w:hint="eastAsia"/>
          <w:color w:val="auto"/>
          <w:sz w:val="24"/>
        </w:rPr>
        <w:t>4发包人委托设计人配合引进项目的设计任务，从询价、对外谈判、国内外技术考察直至建成投产的各个阶段，应吸收承担有关设计任务的设计人参加。出国费用，除制装费外，其他费用由发包人支付。</w:t>
      </w:r>
    </w:p>
    <w:p>
      <w:pPr>
        <w:snapToGrid w:val="0"/>
        <w:spacing w:line="440" w:lineRule="exact"/>
        <w:ind w:firstLine="480" w:firstLineChars="200"/>
        <w:jc w:val="left"/>
        <w:rPr>
          <w:color w:val="auto"/>
          <w:sz w:val="24"/>
        </w:rPr>
      </w:pPr>
      <w:r>
        <w:rPr>
          <w:rFonts w:hint="eastAsia"/>
          <w:color w:val="auto"/>
          <w:sz w:val="24"/>
        </w:rPr>
        <w:t>12</w:t>
      </w:r>
      <w:r>
        <w:rPr>
          <w:color w:val="auto"/>
          <w:sz w:val="24"/>
        </w:rPr>
        <w:t>.</w:t>
      </w:r>
      <w:r>
        <w:rPr>
          <w:rFonts w:hint="eastAsia"/>
          <w:color w:val="auto"/>
          <w:sz w:val="24"/>
        </w:rPr>
        <w:t>5发包人委托设计人承担本合同内容之外的工作服务，另行支付费用。</w:t>
      </w:r>
    </w:p>
    <w:p>
      <w:pPr>
        <w:snapToGrid w:val="0"/>
        <w:spacing w:line="440" w:lineRule="exact"/>
        <w:ind w:firstLine="480" w:firstLineChars="200"/>
        <w:jc w:val="left"/>
        <w:rPr>
          <w:color w:val="auto"/>
          <w:sz w:val="24"/>
        </w:rPr>
      </w:pPr>
      <w:r>
        <w:rPr>
          <w:rFonts w:hint="eastAsia"/>
          <w:color w:val="auto"/>
          <w:sz w:val="24"/>
        </w:rPr>
        <w:t>12</w:t>
      </w:r>
      <w:r>
        <w:rPr>
          <w:color w:val="auto"/>
          <w:sz w:val="24"/>
        </w:rPr>
        <w:t>.</w:t>
      </w:r>
      <w:r>
        <w:rPr>
          <w:rFonts w:hint="eastAsia"/>
          <w:color w:val="auto"/>
          <w:sz w:val="24"/>
        </w:rPr>
        <w:t>6由于不可抗力的因素致使合同无法履行时，双方应及时协商解决。</w:t>
      </w:r>
    </w:p>
    <w:p>
      <w:pPr>
        <w:snapToGrid w:val="0"/>
        <w:spacing w:line="440" w:lineRule="exact"/>
        <w:ind w:firstLine="480" w:firstLineChars="200"/>
        <w:jc w:val="left"/>
        <w:rPr>
          <w:color w:val="auto"/>
          <w:sz w:val="24"/>
        </w:rPr>
      </w:pPr>
      <w:r>
        <w:rPr>
          <w:rFonts w:hint="eastAsia"/>
          <w:color w:val="auto"/>
          <w:sz w:val="24"/>
        </w:rPr>
        <w:t>12</w:t>
      </w:r>
      <w:r>
        <w:rPr>
          <w:color w:val="auto"/>
          <w:sz w:val="24"/>
        </w:rPr>
        <w:t>.</w:t>
      </w:r>
      <w:r>
        <w:rPr>
          <w:rFonts w:hint="eastAsia"/>
          <w:color w:val="auto"/>
          <w:sz w:val="24"/>
        </w:rPr>
        <w:t>7本合同双方签字盖章即生效，一式10份，发包人6份，设计人4份。</w:t>
      </w:r>
    </w:p>
    <w:p>
      <w:pPr>
        <w:snapToGrid w:val="0"/>
        <w:spacing w:line="440" w:lineRule="exact"/>
        <w:ind w:firstLine="480" w:firstLineChars="200"/>
        <w:jc w:val="left"/>
        <w:rPr>
          <w:color w:val="auto"/>
          <w:sz w:val="24"/>
        </w:rPr>
      </w:pPr>
      <w:r>
        <w:rPr>
          <w:rFonts w:hint="eastAsia"/>
          <w:color w:val="auto"/>
          <w:sz w:val="24"/>
        </w:rPr>
        <w:t>12</w:t>
      </w:r>
      <w:r>
        <w:rPr>
          <w:color w:val="auto"/>
          <w:sz w:val="24"/>
        </w:rPr>
        <w:t>.</w:t>
      </w:r>
      <w:r>
        <w:rPr>
          <w:rFonts w:hint="eastAsia"/>
          <w:color w:val="auto"/>
          <w:sz w:val="24"/>
        </w:rPr>
        <w:t>8本合同生效后，按规定应到项目所在地省级建设行政主管部门规定的审查部门备案；双方认为必要时，到工商行政管理部门鉴证。双方履行完合同规定的义务后，本合同即行终止。</w:t>
      </w:r>
    </w:p>
    <w:p>
      <w:pPr>
        <w:snapToGrid w:val="0"/>
        <w:spacing w:line="440" w:lineRule="exact"/>
        <w:ind w:firstLine="480" w:firstLineChars="200"/>
        <w:jc w:val="left"/>
        <w:rPr>
          <w:color w:val="auto"/>
          <w:sz w:val="24"/>
        </w:rPr>
      </w:pPr>
      <w:r>
        <w:rPr>
          <w:rFonts w:hint="eastAsia"/>
          <w:color w:val="auto"/>
          <w:sz w:val="24"/>
        </w:rPr>
        <w:t>12</w:t>
      </w:r>
      <w:r>
        <w:rPr>
          <w:color w:val="auto"/>
          <w:sz w:val="24"/>
        </w:rPr>
        <w:t>.</w:t>
      </w:r>
      <w:r>
        <w:rPr>
          <w:rFonts w:hint="eastAsia"/>
          <w:color w:val="auto"/>
          <w:sz w:val="24"/>
        </w:rPr>
        <w:t>9双方认可的来往传真、电报、会议纪要等，均为合同的组成部分，与本合同具有同等效力。</w:t>
      </w:r>
    </w:p>
    <w:p>
      <w:pPr>
        <w:snapToGrid w:val="0"/>
        <w:spacing w:line="440" w:lineRule="exact"/>
        <w:ind w:firstLine="480" w:firstLineChars="200"/>
        <w:jc w:val="left"/>
        <w:rPr>
          <w:color w:val="auto"/>
          <w:sz w:val="24"/>
        </w:rPr>
      </w:pPr>
      <w:r>
        <w:rPr>
          <w:rFonts w:hint="eastAsia"/>
          <w:color w:val="auto"/>
          <w:sz w:val="24"/>
        </w:rPr>
        <w:t>12</w:t>
      </w:r>
      <w:r>
        <w:rPr>
          <w:color w:val="auto"/>
          <w:sz w:val="24"/>
        </w:rPr>
        <w:t>.</w:t>
      </w:r>
      <w:r>
        <w:rPr>
          <w:rFonts w:hint="eastAsia"/>
          <w:color w:val="auto"/>
          <w:sz w:val="24"/>
        </w:rPr>
        <w:t>10未尽事宜，经双方协商一致，签订补充协议，补充协议与本合同具有同等效力。</w:t>
      </w:r>
    </w:p>
    <w:p>
      <w:pPr>
        <w:snapToGrid w:val="0"/>
        <w:spacing w:line="440" w:lineRule="exact"/>
        <w:ind w:firstLine="480" w:firstLineChars="200"/>
        <w:jc w:val="left"/>
        <w:rPr>
          <w:color w:val="auto"/>
          <w:sz w:val="24"/>
        </w:rPr>
      </w:pPr>
      <w:r>
        <w:rPr>
          <w:rFonts w:hint="eastAsia"/>
          <w:color w:val="auto"/>
          <w:sz w:val="24"/>
        </w:rPr>
        <w:t>发包人名称：                         设计人名称：</w:t>
      </w:r>
    </w:p>
    <w:p>
      <w:pPr>
        <w:snapToGrid w:val="0"/>
        <w:spacing w:line="440" w:lineRule="exact"/>
        <w:ind w:firstLine="480" w:firstLineChars="200"/>
        <w:jc w:val="left"/>
        <w:rPr>
          <w:color w:val="auto"/>
          <w:sz w:val="24"/>
        </w:rPr>
      </w:pPr>
      <w:r>
        <w:rPr>
          <w:rFonts w:hint="eastAsia"/>
          <w:color w:val="auto"/>
          <w:sz w:val="24"/>
        </w:rPr>
        <w:t xml:space="preserve">       （盖章）</w:t>
      </w:r>
      <w:r>
        <w:rPr>
          <w:color w:val="auto"/>
          <w:sz w:val="24"/>
        </w:rPr>
        <w:t xml:space="preserve">                 </w:t>
      </w:r>
      <w:r>
        <w:rPr>
          <w:rFonts w:hint="eastAsia"/>
          <w:color w:val="auto"/>
          <w:sz w:val="24"/>
        </w:rPr>
        <w:t xml:space="preserve">          （盖章）</w:t>
      </w:r>
    </w:p>
    <w:p>
      <w:pPr>
        <w:snapToGrid w:val="0"/>
        <w:spacing w:line="440" w:lineRule="exact"/>
        <w:ind w:firstLine="480" w:firstLineChars="200"/>
        <w:jc w:val="left"/>
        <w:rPr>
          <w:color w:val="auto"/>
          <w:sz w:val="24"/>
        </w:rPr>
      </w:pPr>
      <w:r>
        <w:rPr>
          <w:rFonts w:hint="eastAsia"/>
          <w:color w:val="auto"/>
          <w:sz w:val="24"/>
        </w:rPr>
        <w:t>法定代表人：（签字）</w:t>
      </w:r>
      <w:r>
        <w:rPr>
          <w:color w:val="auto"/>
          <w:sz w:val="24"/>
        </w:rPr>
        <w:t xml:space="preserve">               </w:t>
      </w:r>
      <w:r>
        <w:rPr>
          <w:rFonts w:hint="eastAsia"/>
          <w:color w:val="auto"/>
          <w:sz w:val="24"/>
        </w:rPr>
        <w:t>法定代表人：（签字）</w:t>
      </w:r>
    </w:p>
    <w:p>
      <w:pPr>
        <w:snapToGrid w:val="0"/>
        <w:spacing w:line="440" w:lineRule="exact"/>
        <w:ind w:firstLine="480" w:firstLineChars="200"/>
        <w:jc w:val="left"/>
        <w:rPr>
          <w:color w:val="auto"/>
          <w:sz w:val="24"/>
        </w:rPr>
      </w:pPr>
      <w:r>
        <w:rPr>
          <w:rFonts w:hint="eastAsia"/>
          <w:color w:val="auto"/>
          <w:sz w:val="24"/>
        </w:rPr>
        <w:t>委托代理人：（签字）               委托代理人：（签字）</w:t>
      </w:r>
    </w:p>
    <w:p>
      <w:pPr>
        <w:snapToGrid w:val="0"/>
        <w:spacing w:line="440" w:lineRule="exact"/>
        <w:ind w:firstLine="480" w:firstLineChars="200"/>
        <w:jc w:val="left"/>
        <w:rPr>
          <w:color w:val="auto"/>
          <w:sz w:val="24"/>
        </w:rPr>
      </w:pPr>
      <w:r>
        <w:rPr>
          <w:rFonts w:hint="eastAsia"/>
          <w:color w:val="auto"/>
          <w:sz w:val="24"/>
        </w:rPr>
        <w:t>项目经理：（签字）                 项目经理：（签字）</w:t>
      </w:r>
    </w:p>
    <w:p>
      <w:pPr>
        <w:snapToGrid w:val="0"/>
        <w:spacing w:line="440" w:lineRule="exact"/>
        <w:ind w:firstLine="480" w:firstLineChars="200"/>
        <w:jc w:val="left"/>
        <w:rPr>
          <w:color w:val="auto"/>
          <w:sz w:val="24"/>
        </w:rPr>
      </w:pPr>
      <w:r>
        <w:rPr>
          <w:rFonts w:hint="eastAsia"/>
          <w:color w:val="auto"/>
          <w:sz w:val="24"/>
        </w:rPr>
        <w:t>住  所：</w:t>
      </w:r>
      <w:r>
        <w:rPr>
          <w:color w:val="auto"/>
          <w:sz w:val="24"/>
        </w:rPr>
        <w:t xml:space="preserve">   </w:t>
      </w:r>
      <w:r>
        <w:rPr>
          <w:rFonts w:hint="eastAsia"/>
          <w:color w:val="auto"/>
          <w:sz w:val="24"/>
        </w:rPr>
        <w:t xml:space="preserve">                         住  所：   </w:t>
      </w:r>
    </w:p>
    <w:p>
      <w:pPr>
        <w:snapToGrid w:val="0"/>
        <w:spacing w:line="440" w:lineRule="exact"/>
        <w:ind w:firstLine="480" w:firstLineChars="200"/>
        <w:jc w:val="left"/>
        <w:rPr>
          <w:color w:val="auto"/>
          <w:sz w:val="24"/>
        </w:rPr>
      </w:pPr>
      <w:r>
        <w:rPr>
          <w:rFonts w:hint="eastAsia"/>
          <w:color w:val="auto"/>
          <w:sz w:val="24"/>
        </w:rPr>
        <w:t>邮政编码：</w:t>
      </w:r>
      <w:r>
        <w:rPr>
          <w:color w:val="auto"/>
          <w:sz w:val="24"/>
        </w:rPr>
        <w:t xml:space="preserve">               </w:t>
      </w:r>
      <w:r>
        <w:rPr>
          <w:rFonts w:hint="eastAsia"/>
          <w:color w:val="auto"/>
          <w:sz w:val="24"/>
        </w:rPr>
        <w:t xml:space="preserve">           邮政编码： </w:t>
      </w:r>
    </w:p>
    <w:p>
      <w:pPr>
        <w:snapToGrid w:val="0"/>
        <w:spacing w:line="440" w:lineRule="exact"/>
        <w:ind w:firstLine="480" w:firstLineChars="200"/>
        <w:jc w:val="left"/>
        <w:rPr>
          <w:color w:val="auto"/>
          <w:sz w:val="24"/>
        </w:rPr>
      </w:pPr>
      <w:r>
        <w:rPr>
          <w:rFonts w:hint="eastAsia"/>
          <w:color w:val="auto"/>
          <w:sz w:val="24"/>
        </w:rPr>
        <w:t>电</w:t>
      </w:r>
      <w:r>
        <w:rPr>
          <w:color w:val="auto"/>
          <w:sz w:val="24"/>
        </w:rPr>
        <w:t xml:space="preserve">    </w:t>
      </w:r>
      <w:r>
        <w:rPr>
          <w:rFonts w:hint="eastAsia"/>
          <w:color w:val="auto"/>
          <w:sz w:val="24"/>
        </w:rPr>
        <w:t>话：</w:t>
      </w:r>
      <w:r>
        <w:rPr>
          <w:color w:val="auto"/>
          <w:sz w:val="24"/>
        </w:rPr>
        <w:t xml:space="preserve">               </w:t>
      </w:r>
      <w:r>
        <w:rPr>
          <w:rFonts w:hint="eastAsia"/>
          <w:color w:val="auto"/>
          <w:sz w:val="24"/>
        </w:rPr>
        <w:t xml:space="preserve">           电</w:t>
      </w:r>
      <w:r>
        <w:rPr>
          <w:color w:val="auto"/>
          <w:sz w:val="24"/>
        </w:rPr>
        <w:t xml:space="preserve">    </w:t>
      </w:r>
      <w:r>
        <w:rPr>
          <w:rFonts w:hint="eastAsia"/>
          <w:color w:val="auto"/>
          <w:sz w:val="24"/>
        </w:rPr>
        <w:t>话：</w:t>
      </w:r>
    </w:p>
    <w:p>
      <w:pPr>
        <w:snapToGrid w:val="0"/>
        <w:spacing w:line="440" w:lineRule="exact"/>
        <w:ind w:firstLine="480" w:firstLineChars="200"/>
        <w:jc w:val="left"/>
        <w:rPr>
          <w:color w:val="auto"/>
          <w:sz w:val="24"/>
        </w:rPr>
      </w:pPr>
      <w:r>
        <w:rPr>
          <w:rFonts w:hint="eastAsia"/>
          <w:color w:val="auto"/>
          <w:sz w:val="24"/>
        </w:rPr>
        <w:t>传</w:t>
      </w:r>
      <w:r>
        <w:rPr>
          <w:color w:val="auto"/>
          <w:sz w:val="24"/>
        </w:rPr>
        <w:t xml:space="preserve">    </w:t>
      </w:r>
      <w:r>
        <w:rPr>
          <w:rFonts w:hint="eastAsia"/>
          <w:color w:val="auto"/>
          <w:sz w:val="24"/>
        </w:rPr>
        <w:t>真：</w:t>
      </w:r>
      <w:r>
        <w:rPr>
          <w:color w:val="auto"/>
          <w:sz w:val="24"/>
        </w:rPr>
        <w:t xml:space="preserve">                  </w:t>
      </w:r>
      <w:r>
        <w:rPr>
          <w:rFonts w:hint="eastAsia"/>
          <w:color w:val="auto"/>
          <w:sz w:val="24"/>
        </w:rPr>
        <w:t xml:space="preserve">        传</w:t>
      </w:r>
      <w:r>
        <w:rPr>
          <w:color w:val="auto"/>
          <w:sz w:val="24"/>
        </w:rPr>
        <w:t xml:space="preserve">    </w:t>
      </w:r>
      <w:r>
        <w:rPr>
          <w:rFonts w:hint="eastAsia"/>
          <w:color w:val="auto"/>
          <w:sz w:val="24"/>
        </w:rPr>
        <w:t>真：</w:t>
      </w:r>
    </w:p>
    <w:p>
      <w:pPr>
        <w:snapToGrid w:val="0"/>
        <w:spacing w:line="440" w:lineRule="exact"/>
        <w:ind w:firstLine="480" w:firstLineChars="200"/>
        <w:jc w:val="left"/>
        <w:rPr>
          <w:color w:val="auto"/>
          <w:sz w:val="24"/>
        </w:rPr>
      </w:pPr>
      <w:r>
        <w:rPr>
          <w:rFonts w:hint="eastAsia"/>
          <w:color w:val="auto"/>
          <w:sz w:val="24"/>
        </w:rPr>
        <w:t>开户银行：</w:t>
      </w:r>
      <w:r>
        <w:rPr>
          <w:color w:val="auto"/>
          <w:sz w:val="24"/>
        </w:rPr>
        <w:t xml:space="preserve">                  </w:t>
      </w:r>
      <w:r>
        <w:rPr>
          <w:rFonts w:hint="eastAsia"/>
          <w:color w:val="auto"/>
          <w:sz w:val="24"/>
        </w:rPr>
        <w:t xml:space="preserve">        开户银行： </w:t>
      </w:r>
    </w:p>
    <w:p>
      <w:pPr>
        <w:snapToGrid w:val="0"/>
        <w:spacing w:line="440" w:lineRule="exact"/>
        <w:ind w:firstLine="480" w:firstLineChars="200"/>
        <w:jc w:val="left"/>
        <w:rPr>
          <w:color w:val="auto"/>
          <w:sz w:val="24"/>
        </w:rPr>
      </w:pPr>
      <w:r>
        <w:rPr>
          <w:rFonts w:hint="eastAsia"/>
          <w:color w:val="auto"/>
          <w:sz w:val="24"/>
        </w:rPr>
        <w:t>银行帐号：</w:t>
      </w:r>
      <w:r>
        <w:rPr>
          <w:color w:val="auto"/>
          <w:sz w:val="24"/>
        </w:rPr>
        <w:t xml:space="preserve">             </w:t>
      </w:r>
      <w:r>
        <w:rPr>
          <w:rFonts w:hint="eastAsia"/>
          <w:color w:val="auto"/>
          <w:sz w:val="24"/>
        </w:rPr>
        <w:t xml:space="preserve">  </w:t>
      </w:r>
      <w:r>
        <w:rPr>
          <w:color w:val="auto"/>
          <w:sz w:val="24"/>
        </w:rPr>
        <w:t xml:space="preserve"> </w:t>
      </w:r>
      <w:r>
        <w:rPr>
          <w:rFonts w:hint="eastAsia"/>
          <w:color w:val="auto"/>
          <w:sz w:val="24"/>
        </w:rPr>
        <w:t xml:space="preserve">          银行帐号：</w:t>
      </w:r>
    </w:p>
    <w:p>
      <w:pPr>
        <w:snapToGrid w:val="0"/>
        <w:spacing w:line="440" w:lineRule="exact"/>
        <w:ind w:firstLine="480" w:firstLineChars="200"/>
        <w:jc w:val="left"/>
        <w:rPr>
          <w:color w:val="auto"/>
          <w:sz w:val="24"/>
        </w:rPr>
      </w:pPr>
    </w:p>
    <w:p>
      <w:pPr>
        <w:snapToGrid w:val="0"/>
        <w:spacing w:line="440" w:lineRule="exact"/>
        <w:ind w:firstLine="480" w:firstLineChars="200"/>
        <w:jc w:val="left"/>
        <w:rPr>
          <w:color w:val="auto"/>
          <w:sz w:val="24"/>
        </w:rPr>
      </w:pPr>
      <w:r>
        <w:rPr>
          <w:rFonts w:hint="eastAsia"/>
          <w:color w:val="auto"/>
          <w:sz w:val="24"/>
        </w:rPr>
        <w:t xml:space="preserve">    年</w:t>
      </w:r>
      <w:r>
        <w:rPr>
          <w:color w:val="auto"/>
          <w:sz w:val="24"/>
        </w:rPr>
        <w:t xml:space="preserve">  </w:t>
      </w:r>
      <w:r>
        <w:rPr>
          <w:rFonts w:hint="eastAsia"/>
          <w:color w:val="auto"/>
          <w:sz w:val="24"/>
        </w:rPr>
        <w:t xml:space="preserve"> 月</w:t>
      </w:r>
      <w:r>
        <w:rPr>
          <w:color w:val="auto"/>
          <w:sz w:val="24"/>
        </w:rPr>
        <w:t xml:space="preserve">  </w:t>
      </w:r>
      <w:r>
        <w:rPr>
          <w:rFonts w:hint="eastAsia"/>
          <w:color w:val="auto"/>
          <w:sz w:val="24"/>
        </w:rPr>
        <w:t xml:space="preserve"> 日</w:t>
      </w:r>
      <w:r>
        <w:rPr>
          <w:color w:val="auto"/>
          <w:sz w:val="24"/>
        </w:rPr>
        <w:t xml:space="preserve">         </w:t>
      </w:r>
      <w:r>
        <w:rPr>
          <w:rFonts w:hint="eastAsia"/>
          <w:color w:val="auto"/>
          <w:sz w:val="24"/>
        </w:rPr>
        <w:t xml:space="preserve">              年</w:t>
      </w:r>
      <w:r>
        <w:rPr>
          <w:color w:val="auto"/>
          <w:sz w:val="24"/>
        </w:rPr>
        <w:t xml:space="preserve"> </w:t>
      </w:r>
      <w:r>
        <w:rPr>
          <w:rFonts w:hint="eastAsia"/>
          <w:color w:val="auto"/>
          <w:sz w:val="24"/>
        </w:rPr>
        <w:t xml:space="preserve"> 月</w:t>
      </w:r>
      <w:r>
        <w:rPr>
          <w:color w:val="auto"/>
          <w:sz w:val="24"/>
        </w:rPr>
        <w:t xml:space="preserve"> </w:t>
      </w:r>
      <w:r>
        <w:rPr>
          <w:rFonts w:hint="eastAsia"/>
          <w:color w:val="auto"/>
          <w:sz w:val="24"/>
        </w:rPr>
        <w:t xml:space="preserve">  日 </w:t>
      </w:r>
    </w:p>
    <w:p>
      <w:r>
        <w:br w:type="page"/>
      </w:r>
    </w:p>
    <w:p>
      <w:pPr>
        <w:rPr>
          <w:rFonts w:hint="default" w:ascii="Times New Roman" w:hAnsi="Times New Roman" w:cs="Times New Roman"/>
        </w:rPr>
      </w:pPr>
    </w:p>
    <w:bookmarkEnd w:id="72"/>
    <w:p>
      <w:pPr>
        <w:pStyle w:val="3"/>
        <w:spacing w:before="0" w:after="0"/>
        <w:rPr>
          <w:rFonts w:hint="default" w:ascii="Times New Roman" w:hAnsi="Times New Roman" w:cs="Times New Roman"/>
        </w:rPr>
      </w:pPr>
      <w:bookmarkStart w:id="76" w:name="_Toc21354"/>
      <w:r>
        <w:rPr>
          <w:rFonts w:hint="default" w:ascii="Times New Roman" w:hAnsi="Times New Roman" w:cs="Times New Roman"/>
        </w:rPr>
        <w:t>第五章 谈判响应文件格式</w:t>
      </w:r>
      <w:bookmarkEnd w:id="76"/>
    </w:p>
    <w:p>
      <w:pPr>
        <w:jc w:val="center"/>
        <w:rPr>
          <w:rFonts w:hint="default" w:ascii="Times New Roman" w:hAnsi="Times New Roman" w:cs="Times New Roman"/>
          <w:color w:val="auto"/>
        </w:rPr>
      </w:pPr>
    </w:p>
    <w:p>
      <w:pPr>
        <w:jc w:val="center"/>
        <w:rPr>
          <w:rFonts w:hint="default" w:ascii="Times New Roman" w:hAnsi="Times New Roman" w:cs="Times New Roman"/>
          <w:color w:val="auto"/>
        </w:rPr>
      </w:pPr>
    </w:p>
    <w:p>
      <w:pPr>
        <w:jc w:val="center"/>
        <w:rPr>
          <w:rFonts w:hint="default" w:ascii="Times New Roman" w:hAnsi="Times New Roman" w:cs="Times New Roman"/>
          <w:color w:val="auto"/>
        </w:rPr>
      </w:pPr>
    </w:p>
    <w:p>
      <w:pPr>
        <w:jc w:val="center"/>
        <w:rPr>
          <w:rFonts w:hint="default" w:ascii="Times New Roman" w:hAnsi="Times New Roman" w:cs="Times New Roman"/>
          <w:color w:val="auto"/>
        </w:rPr>
      </w:pPr>
    </w:p>
    <w:bookmarkEnd w:id="68"/>
    <w:p>
      <w:pPr>
        <w:jc w:val="center"/>
        <w:rPr>
          <w:rFonts w:hint="default" w:ascii="Times New Roman" w:hAnsi="Times New Roman" w:cs="Times New Roman"/>
          <w:color w:val="auto"/>
        </w:rPr>
      </w:pPr>
    </w:p>
    <w:p>
      <w:pPr>
        <w:jc w:val="center"/>
        <w:rPr>
          <w:rFonts w:hint="default" w:ascii="Times New Roman" w:hAnsi="Times New Roman" w:cs="Times New Roman"/>
          <w:color w:val="auto"/>
        </w:rPr>
      </w:pPr>
    </w:p>
    <w:p>
      <w:pPr>
        <w:jc w:val="center"/>
        <w:rPr>
          <w:rFonts w:hint="default" w:ascii="Times New Roman" w:hAnsi="Times New Roman" w:cs="Times New Roman"/>
          <w:color w:val="auto"/>
        </w:rPr>
      </w:pPr>
    </w:p>
    <w:p>
      <w:pPr>
        <w:jc w:val="center"/>
        <w:rPr>
          <w:rFonts w:hint="default" w:ascii="Times New Roman" w:hAnsi="Times New Roman" w:cs="Times New Roman"/>
          <w:color w:val="auto"/>
        </w:rPr>
      </w:pPr>
    </w:p>
    <w:p>
      <w:pPr>
        <w:jc w:val="center"/>
        <w:rPr>
          <w:rFonts w:hint="default" w:ascii="Times New Roman" w:hAnsi="Times New Roman" w:cs="Times New Roman"/>
          <w:color w:val="auto"/>
          <w:sz w:val="44"/>
        </w:rPr>
      </w:pPr>
    </w:p>
    <w:p>
      <w:pPr>
        <w:jc w:val="center"/>
        <w:rPr>
          <w:rFonts w:hint="default" w:ascii="Times New Roman" w:hAnsi="Times New Roman" w:cs="Times New Roman"/>
          <w:color w:val="auto"/>
          <w:sz w:val="44"/>
        </w:rPr>
      </w:pPr>
    </w:p>
    <w:p>
      <w:pPr>
        <w:jc w:val="center"/>
        <w:rPr>
          <w:rFonts w:hint="default" w:ascii="Times New Roman" w:hAnsi="Times New Roman" w:cs="Times New Roman"/>
          <w:b/>
          <w:bCs/>
          <w:color w:val="auto"/>
          <w:sz w:val="44"/>
          <w:szCs w:val="44"/>
        </w:rPr>
      </w:pPr>
    </w:p>
    <w:p>
      <w:pPr>
        <w:jc w:val="center"/>
        <w:rPr>
          <w:rFonts w:hint="default" w:ascii="Times New Roman" w:hAnsi="Times New Roman" w:cs="Times New Roman"/>
          <w:b/>
          <w:bCs/>
          <w:color w:val="auto"/>
          <w:sz w:val="44"/>
          <w:szCs w:val="44"/>
        </w:rPr>
      </w:pPr>
      <w:r>
        <w:rPr>
          <w:rFonts w:hint="default" w:ascii="Times New Roman" w:hAnsi="Times New Roman" w:cs="Times New Roman"/>
          <w:b/>
          <w:bCs/>
          <w:color w:val="auto"/>
          <w:sz w:val="44"/>
          <w:szCs w:val="44"/>
          <w:u w:val="single"/>
        </w:rPr>
        <w:t>（项目名称）</w:t>
      </w:r>
    </w:p>
    <w:p>
      <w:pPr>
        <w:jc w:val="center"/>
        <w:rPr>
          <w:rFonts w:hint="default" w:ascii="Times New Roman" w:hAnsi="Times New Roman" w:cs="Times New Roman"/>
          <w:b/>
          <w:bCs/>
          <w:color w:val="auto"/>
          <w:sz w:val="44"/>
          <w:szCs w:val="44"/>
        </w:rPr>
      </w:pPr>
    </w:p>
    <w:p>
      <w:pPr>
        <w:jc w:val="center"/>
        <w:rPr>
          <w:rFonts w:hint="default" w:ascii="Times New Roman" w:hAnsi="Times New Roman" w:cs="Times New Roman"/>
          <w:b/>
          <w:bCs/>
          <w:color w:val="auto"/>
          <w:sz w:val="44"/>
          <w:szCs w:val="44"/>
        </w:rPr>
      </w:pPr>
      <w:r>
        <w:rPr>
          <w:rFonts w:hint="default" w:ascii="Times New Roman" w:hAnsi="Times New Roman" w:cs="Times New Roman"/>
          <w:b/>
          <w:bCs/>
          <w:color w:val="auto"/>
          <w:sz w:val="44"/>
          <w:szCs w:val="44"/>
          <w:lang w:eastAsia="zh-CN"/>
        </w:rPr>
        <w:t>谈判</w:t>
      </w:r>
      <w:r>
        <w:rPr>
          <w:rFonts w:hint="default" w:ascii="Times New Roman" w:hAnsi="Times New Roman" w:cs="Times New Roman"/>
          <w:b/>
          <w:bCs/>
          <w:color w:val="auto"/>
          <w:sz w:val="44"/>
          <w:szCs w:val="44"/>
        </w:rPr>
        <w:t>响应文件</w:t>
      </w:r>
    </w:p>
    <w:p>
      <w:pPr>
        <w:ind w:firstLine="600" w:firstLineChars="200"/>
        <w:rPr>
          <w:rFonts w:hint="default" w:ascii="Times New Roman" w:hAnsi="Times New Roman" w:cs="Times New Roman"/>
          <w:color w:val="auto"/>
          <w:sz w:val="30"/>
        </w:rPr>
      </w:pPr>
    </w:p>
    <w:p>
      <w:pPr>
        <w:ind w:firstLine="600" w:firstLineChars="200"/>
        <w:rPr>
          <w:rFonts w:hint="default" w:ascii="Times New Roman" w:hAnsi="Times New Roman" w:cs="Times New Roman"/>
          <w:color w:val="auto"/>
          <w:sz w:val="30"/>
        </w:rPr>
      </w:pPr>
    </w:p>
    <w:p>
      <w:pPr>
        <w:ind w:firstLine="600" w:firstLineChars="200"/>
        <w:rPr>
          <w:rFonts w:hint="default" w:ascii="Times New Roman" w:hAnsi="Times New Roman" w:cs="Times New Roman"/>
          <w:color w:val="auto"/>
          <w:sz w:val="30"/>
        </w:rPr>
      </w:pPr>
    </w:p>
    <w:p>
      <w:pPr>
        <w:ind w:firstLine="600" w:firstLineChars="200"/>
        <w:rPr>
          <w:rFonts w:hint="default" w:ascii="Times New Roman" w:hAnsi="Times New Roman" w:cs="Times New Roman"/>
          <w:color w:val="auto"/>
          <w:sz w:val="30"/>
        </w:rPr>
      </w:pPr>
    </w:p>
    <w:p>
      <w:pPr>
        <w:ind w:firstLine="600" w:firstLineChars="200"/>
        <w:rPr>
          <w:rFonts w:hint="default" w:ascii="Times New Roman" w:hAnsi="Times New Roman" w:cs="Times New Roman"/>
          <w:color w:val="auto"/>
          <w:sz w:val="30"/>
        </w:rPr>
      </w:pPr>
    </w:p>
    <w:p>
      <w:pPr>
        <w:ind w:firstLine="560" w:firstLineChars="200"/>
        <w:rPr>
          <w:rFonts w:hint="default" w:ascii="Times New Roman" w:hAnsi="Times New Roman" w:cs="Times New Roman"/>
          <w:color w:val="auto"/>
          <w:sz w:val="28"/>
        </w:rPr>
      </w:pPr>
    </w:p>
    <w:p>
      <w:pPr>
        <w:jc w:val="center"/>
        <w:rPr>
          <w:rFonts w:hint="default" w:ascii="Times New Roman" w:hAnsi="Times New Roman" w:cs="Times New Roman"/>
          <w:color w:val="auto"/>
          <w:sz w:val="28"/>
        </w:rPr>
      </w:pPr>
    </w:p>
    <w:p>
      <w:pPr>
        <w:jc w:val="center"/>
        <w:rPr>
          <w:rFonts w:hint="default" w:ascii="Times New Roman" w:hAnsi="Times New Roman" w:cs="Times New Roman"/>
          <w:color w:val="auto"/>
          <w:sz w:val="28"/>
        </w:rPr>
      </w:pPr>
    </w:p>
    <w:p>
      <w:pPr>
        <w:jc w:val="center"/>
        <w:rPr>
          <w:rFonts w:hint="default" w:ascii="Times New Roman" w:hAnsi="Times New Roman" w:cs="Times New Roman"/>
          <w:color w:val="auto"/>
          <w:sz w:val="28"/>
        </w:rPr>
      </w:pPr>
    </w:p>
    <w:p>
      <w:pPr>
        <w:jc w:val="center"/>
        <w:rPr>
          <w:rFonts w:hint="default" w:ascii="Times New Roman" w:hAnsi="Times New Roman" w:cs="Times New Roman"/>
          <w:color w:val="auto"/>
          <w:sz w:val="28"/>
        </w:rPr>
      </w:pPr>
    </w:p>
    <w:p>
      <w:pPr>
        <w:jc w:val="center"/>
        <w:rPr>
          <w:rFonts w:hint="default" w:ascii="Times New Roman" w:hAnsi="Times New Roman" w:cs="Times New Roman"/>
          <w:color w:val="auto"/>
          <w:sz w:val="28"/>
        </w:rPr>
      </w:pPr>
    </w:p>
    <w:p>
      <w:pPr>
        <w:jc w:val="center"/>
        <w:rPr>
          <w:rFonts w:hint="default" w:ascii="Times New Roman" w:hAnsi="Times New Roman" w:cs="Times New Roman"/>
          <w:color w:val="auto"/>
          <w:sz w:val="28"/>
        </w:rPr>
      </w:pPr>
    </w:p>
    <w:p>
      <w:pPr>
        <w:widowControl w:val="0"/>
        <w:spacing w:line="360" w:lineRule="auto"/>
        <w:ind w:firstLine="1680" w:firstLineChars="600"/>
        <w:rPr>
          <w:rFonts w:hint="default" w:ascii="Times New Roman" w:hAnsi="Times New Roman" w:cs="Times New Roman"/>
          <w:color w:val="auto"/>
          <w:sz w:val="28"/>
          <w:szCs w:val="28"/>
          <w:u w:val="single"/>
        </w:rPr>
      </w:pPr>
      <w:r>
        <w:rPr>
          <w:rFonts w:hint="default" w:ascii="Times New Roman" w:hAnsi="Times New Roman" w:cs="Times New Roman"/>
          <w:color w:val="auto"/>
          <w:sz w:val="28"/>
          <w:szCs w:val="28"/>
        </w:rPr>
        <w:t>采购人：</w:t>
      </w:r>
      <w:r>
        <w:rPr>
          <w:rFonts w:hint="default" w:ascii="Times New Roman" w:hAnsi="Times New Roman" w:cs="Times New Roman"/>
          <w:color w:val="auto"/>
          <w:sz w:val="28"/>
          <w:szCs w:val="28"/>
          <w:u w:val="single"/>
        </w:rPr>
        <w:t xml:space="preserve">                      </w:t>
      </w:r>
    </w:p>
    <w:p>
      <w:pPr>
        <w:widowControl w:val="0"/>
        <w:spacing w:line="360" w:lineRule="auto"/>
        <w:ind w:firstLine="1680" w:firstLineChars="6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供应商：</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（盖章）</w:t>
      </w:r>
    </w:p>
    <w:p>
      <w:pPr>
        <w:widowControl w:val="0"/>
        <w:spacing w:line="360" w:lineRule="auto"/>
        <w:ind w:firstLine="1680" w:firstLineChars="600"/>
        <w:rPr>
          <w:rFonts w:hint="default" w:ascii="Times New Roman" w:hAnsi="Times New Roman" w:cs="Times New Roman"/>
          <w:color w:val="auto"/>
          <w:sz w:val="28"/>
          <w:szCs w:val="28"/>
          <w:u w:val="single"/>
        </w:rPr>
      </w:pPr>
      <w:r>
        <w:rPr>
          <w:rFonts w:hint="default" w:ascii="Times New Roman" w:hAnsi="Times New Roman" w:cs="Times New Roman"/>
          <w:color w:val="auto"/>
          <w:sz w:val="28"/>
          <w:szCs w:val="28"/>
        </w:rPr>
        <w:t>法定代表人：</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（签字或盖章）</w:t>
      </w:r>
    </w:p>
    <w:p>
      <w:pPr>
        <w:widowControl w:val="0"/>
        <w:spacing w:line="360" w:lineRule="auto"/>
        <w:ind w:firstLine="1680" w:firstLineChars="6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委托代理人：</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（签字）</w:t>
      </w:r>
    </w:p>
    <w:p>
      <w:pPr>
        <w:widowControl w:val="0"/>
        <w:spacing w:line="360" w:lineRule="auto"/>
        <w:ind w:firstLine="1680" w:firstLineChars="6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联系方式：</w:t>
      </w:r>
      <w:r>
        <w:rPr>
          <w:rFonts w:hint="default" w:ascii="Times New Roman" w:hAnsi="Times New Roman" w:cs="Times New Roman"/>
          <w:color w:val="auto"/>
          <w:sz w:val="28"/>
          <w:szCs w:val="28"/>
          <w:u w:val="single"/>
        </w:rPr>
        <w:t xml:space="preserve">                     </w:t>
      </w:r>
    </w:p>
    <w:p>
      <w:pPr>
        <w:widowControl w:val="0"/>
        <w:spacing w:line="360" w:lineRule="auto"/>
        <w:ind w:firstLine="1680" w:firstLineChars="6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联系地址：</w:t>
      </w:r>
      <w:r>
        <w:rPr>
          <w:rFonts w:hint="default" w:ascii="Times New Roman" w:hAnsi="Times New Roman" w:cs="Times New Roman"/>
          <w:color w:val="auto"/>
          <w:sz w:val="28"/>
          <w:szCs w:val="28"/>
          <w:u w:val="single"/>
        </w:rPr>
        <w:t xml:space="preserve">                     </w:t>
      </w:r>
    </w:p>
    <w:p>
      <w:pPr>
        <w:widowControl w:val="0"/>
        <w:spacing w:line="360" w:lineRule="auto"/>
        <w:ind w:firstLine="1680" w:firstLineChars="6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日期：   年    月    日</w:t>
      </w:r>
    </w:p>
    <w:p>
      <w:pPr>
        <w:rPr>
          <w:rFonts w:hint="default" w:ascii="Times New Roman" w:hAnsi="Times New Roman" w:cs="Times New Roman"/>
          <w:b/>
          <w:bCs/>
          <w:color w:val="auto"/>
          <w:sz w:val="28"/>
          <w:szCs w:val="28"/>
        </w:rPr>
        <w:sectPr>
          <w:footerReference r:id="rId8" w:type="default"/>
          <w:pgSz w:w="11906" w:h="16838"/>
          <w:pgMar w:top="1247" w:right="1134" w:bottom="1247" w:left="1134" w:header="720" w:footer="720" w:gutter="0"/>
          <w:pgNumType w:fmt="decimal"/>
          <w:cols w:space="720" w:num="1"/>
          <w:docGrid w:linePitch="286" w:charSpace="0"/>
        </w:sectPr>
      </w:pPr>
      <w:r>
        <w:rPr>
          <w:rFonts w:hint="default" w:ascii="Times New Roman" w:hAnsi="Times New Roman" w:cs="Times New Roman"/>
          <w:color w:val="auto"/>
          <w:sz w:val="28"/>
          <w:szCs w:val="28"/>
        </w:rPr>
        <w:br w:type="page"/>
      </w:r>
    </w:p>
    <w:p>
      <w:pPr>
        <w:spacing w:line="240" w:lineRule="auto"/>
        <w:ind w:left="0"/>
        <w:jc w:val="center"/>
        <w:rPr>
          <w:rFonts w:hint="eastAsia"/>
          <w:b/>
          <w:bCs/>
          <w:color w:val="auto"/>
          <w:sz w:val="36"/>
          <w:szCs w:val="36"/>
          <w:highlight w:val="none"/>
          <w:lang w:eastAsia="zh-CN"/>
        </w:rPr>
      </w:pPr>
      <w:bookmarkStart w:id="77" w:name="_Toc485735268"/>
      <w:r>
        <w:rPr>
          <w:rFonts w:hint="eastAsia"/>
          <w:b/>
          <w:bCs/>
          <w:color w:val="auto"/>
          <w:sz w:val="36"/>
          <w:szCs w:val="36"/>
          <w:highlight w:val="none"/>
          <w:lang w:eastAsia="zh-CN"/>
        </w:rPr>
        <w:t>目录</w:t>
      </w:r>
    </w:p>
    <w:p>
      <w:pPr>
        <w:spacing w:line="380" w:lineRule="exact"/>
        <w:ind w:firstLine="422" w:firstLineChars="200"/>
        <w:jc w:val="center"/>
        <w:rPr>
          <w:rFonts w:ascii="宋体" w:hAnsi="宋体"/>
          <w:b/>
          <w:color w:val="auto"/>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596" w:firstLineChars="213"/>
        <w:textAlignment w:val="bottom"/>
        <w:rPr>
          <w:rFonts w:hint="eastAsia" w:ascii="宋体" w:hAnsi="宋体" w:eastAsia="宋体" w:cs="Times New Roman"/>
          <w:bCs/>
          <w:color w:val="auto"/>
          <w:sz w:val="28"/>
          <w:szCs w:val="28"/>
          <w:highlight w:val="none"/>
          <w:lang w:eastAsia="zh-CN"/>
        </w:rPr>
      </w:pPr>
      <w:r>
        <w:rPr>
          <w:rFonts w:hint="eastAsia" w:ascii="宋体" w:hAnsi="宋体"/>
          <w:bCs/>
          <w:color w:val="auto"/>
          <w:sz w:val="28"/>
          <w:szCs w:val="28"/>
          <w:highlight w:val="none"/>
          <w:lang w:val="en-US" w:eastAsia="zh-CN"/>
        </w:rPr>
        <w:t>1</w:t>
      </w:r>
      <w:r>
        <w:rPr>
          <w:rFonts w:hint="eastAsia" w:ascii="宋体" w:hAnsi="宋体"/>
          <w:bCs/>
          <w:color w:val="auto"/>
          <w:sz w:val="28"/>
          <w:szCs w:val="28"/>
          <w:highlight w:val="none"/>
        </w:rPr>
        <w:t>、</w:t>
      </w:r>
      <w:r>
        <w:rPr>
          <w:rFonts w:hint="eastAsia" w:ascii="宋体" w:hAnsi="宋体"/>
          <w:bCs/>
          <w:color w:val="auto"/>
          <w:sz w:val="28"/>
          <w:szCs w:val="28"/>
          <w:highlight w:val="none"/>
          <w:lang w:eastAsia="zh-CN"/>
        </w:rPr>
        <w:t>谈判</w:t>
      </w:r>
      <w:r>
        <w:rPr>
          <w:rFonts w:hint="eastAsia" w:ascii="宋体" w:hAnsi="宋体"/>
          <w:bCs/>
          <w:color w:val="auto"/>
          <w:sz w:val="28"/>
          <w:szCs w:val="28"/>
          <w:highlight w:val="none"/>
        </w:rPr>
        <w:t>函</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96" w:firstLineChars="213"/>
        <w:textAlignment w:val="bottom"/>
        <w:rPr>
          <w:rFonts w:hint="default" w:ascii="宋体" w:hAnsi="宋体" w:eastAsia="宋体" w:cs="Times New Roman"/>
          <w:bCs/>
          <w:color w:val="auto"/>
          <w:sz w:val="28"/>
          <w:szCs w:val="28"/>
          <w:highlight w:val="none"/>
          <w:lang w:eastAsia="zh-CN"/>
        </w:rPr>
      </w:pPr>
      <w:r>
        <w:rPr>
          <w:rFonts w:hint="eastAsia" w:ascii="宋体" w:hAnsi="宋体" w:eastAsia="宋体" w:cs="Times New Roman"/>
          <w:bCs/>
          <w:color w:val="auto"/>
          <w:sz w:val="28"/>
          <w:szCs w:val="28"/>
          <w:highlight w:val="none"/>
          <w:lang w:val="en-US" w:eastAsia="zh-CN"/>
        </w:rPr>
        <w:t>2</w:t>
      </w:r>
      <w:r>
        <w:rPr>
          <w:rFonts w:hint="eastAsia" w:ascii="宋体" w:hAnsi="宋体" w:eastAsia="宋体" w:cs="Times New Roman"/>
          <w:bCs/>
          <w:color w:val="auto"/>
          <w:sz w:val="28"/>
          <w:szCs w:val="28"/>
          <w:highlight w:val="none"/>
          <w:lang w:eastAsia="zh-CN"/>
        </w:rPr>
        <w:t>、</w:t>
      </w:r>
      <w:r>
        <w:rPr>
          <w:rFonts w:hint="default" w:ascii="宋体" w:hAnsi="宋体" w:eastAsia="宋体" w:cs="Times New Roman"/>
          <w:bCs/>
          <w:color w:val="auto"/>
          <w:sz w:val="28"/>
          <w:szCs w:val="28"/>
          <w:highlight w:val="none"/>
          <w:lang w:eastAsia="zh-CN"/>
        </w:rPr>
        <w:t>法定代表人身份证明书</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96" w:firstLineChars="213"/>
        <w:textAlignment w:val="bottom"/>
        <w:rPr>
          <w:rFonts w:hint="default" w:ascii="宋体" w:hAnsi="宋体" w:eastAsia="宋体" w:cs="Times New Roman"/>
          <w:bCs/>
          <w:color w:val="auto"/>
          <w:sz w:val="28"/>
          <w:szCs w:val="28"/>
          <w:highlight w:val="none"/>
          <w:lang w:eastAsia="zh-CN"/>
        </w:rPr>
      </w:pPr>
      <w:r>
        <w:rPr>
          <w:rFonts w:hint="eastAsia" w:ascii="宋体" w:hAnsi="宋体" w:eastAsia="宋体" w:cs="Times New Roman"/>
          <w:bCs/>
          <w:color w:val="auto"/>
          <w:sz w:val="28"/>
          <w:szCs w:val="28"/>
          <w:highlight w:val="none"/>
          <w:lang w:val="en-US" w:eastAsia="zh-CN"/>
        </w:rPr>
        <w:t>3</w:t>
      </w:r>
      <w:r>
        <w:rPr>
          <w:rFonts w:hint="eastAsia" w:ascii="宋体" w:hAnsi="宋体" w:eastAsia="宋体" w:cs="Times New Roman"/>
          <w:bCs/>
          <w:color w:val="auto"/>
          <w:sz w:val="28"/>
          <w:szCs w:val="28"/>
          <w:highlight w:val="none"/>
          <w:lang w:eastAsia="zh-CN"/>
        </w:rPr>
        <w:t>、</w:t>
      </w:r>
      <w:r>
        <w:rPr>
          <w:rFonts w:hint="default" w:ascii="宋体" w:hAnsi="宋体" w:eastAsia="宋体" w:cs="Times New Roman"/>
          <w:bCs/>
          <w:color w:val="auto"/>
          <w:sz w:val="28"/>
          <w:szCs w:val="28"/>
          <w:highlight w:val="none"/>
          <w:lang w:eastAsia="zh-CN"/>
        </w:rPr>
        <w:t>法定代表人授权委托书</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96" w:firstLineChars="213"/>
        <w:textAlignment w:val="bottom"/>
        <w:rPr>
          <w:rFonts w:hint="default" w:ascii="宋体" w:hAnsi="宋体" w:eastAsia="宋体" w:cs="Times New Roman"/>
          <w:bCs/>
          <w:color w:val="auto"/>
          <w:sz w:val="28"/>
          <w:szCs w:val="28"/>
          <w:highlight w:val="none"/>
          <w:lang w:eastAsia="zh-CN"/>
        </w:rPr>
      </w:pPr>
      <w:r>
        <w:rPr>
          <w:rFonts w:hint="eastAsia" w:ascii="宋体" w:hAnsi="宋体" w:eastAsia="宋体" w:cs="Times New Roman"/>
          <w:bCs/>
          <w:color w:val="auto"/>
          <w:sz w:val="28"/>
          <w:szCs w:val="28"/>
          <w:highlight w:val="none"/>
          <w:lang w:val="en-US" w:eastAsia="zh-CN"/>
        </w:rPr>
        <w:t>4</w:t>
      </w:r>
      <w:r>
        <w:rPr>
          <w:rFonts w:hint="eastAsia" w:ascii="宋体" w:hAnsi="宋体" w:eastAsia="宋体" w:cs="Times New Roman"/>
          <w:bCs/>
          <w:color w:val="auto"/>
          <w:sz w:val="28"/>
          <w:szCs w:val="28"/>
          <w:highlight w:val="none"/>
          <w:lang w:eastAsia="zh-CN"/>
        </w:rPr>
        <w:t>、</w:t>
      </w:r>
      <w:r>
        <w:rPr>
          <w:rFonts w:hint="default" w:ascii="宋体" w:hAnsi="宋体" w:eastAsia="宋体" w:cs="Times New Roman"/>
          <w:bCs/>
          <w:color w:val="auto"/>
          <w:sz w:val="28"/>
          <w:szCs w:val="28"/>
          <w:highlight w:val="none"/>
          <w:lang w:eastAsia="zh-CN"/>
        </w:rPr>
        <w:t>不参与围标串标承诺书</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96" w:firstLineChars="213"/>
        <w:textAlignment w:val="bottom"/>
        <w:rPr>
          <w:rFonts w:hint="eastAsia" w:ascii="宋体" w:hAnsi="宋体" w:eastAsia="宋体" w:cs="Times New Roman"/>
          <w:bCs/>
          <w:color w:val="auto"/>
          <w:sz w:val="28"/>
          <w:szCs w:val="28"/>
          <w:highlight w:val="none"/>
          <w:lang w:eastAsia="zh-CN"/>
        </w:rPr>
      </w:pPr>
      <w:r>
        <w:rPr>
          <w:rFonts w:hint="eastAsia" w:ascii="宋体" w:hAnsi="宋体" w:eastAsia="宋体" w:cs="Times New Roman"/>
          <w:bCs/>
          <w:color w:val="auto"/>
          <w:sz w:val="28"/>
          <w:szCs w:val="28"/>
          <w:highlight w:val="none"/>
          <w:lang w:val="en-US" w:eastAsia="zh-CN"/>
        </w:rPr>
        <w:t>5</w:t>
      </w:r>
      <w:r>
        <w:rPr>
          <w:rFonts w:hint="eastAsia" w:ascii="宋体" w:hAnsi="宋体" w:eastAsia="宋体" w:cs="Times New Roman"/>
          <w:bCs/>
          <w:color w:val="auto"/>
          <w:sz w:val="28"/>
          <w:szCs w:val="28"/>
          <w:highlight w:val="none"/>
          <w:lang w:eastAsia="zh-CN"/>
        </w:rPr>
        <w:t>、</w:t>
      </w:r>
      <w:r>
        <w:rPr>
          <w:rFonts w:hint="eastAsia" w:ascii="宋体" w:hAnsi="宋体" w:eastAsia="宋体" w:cs="Times New Roman"/>
          <w:bCs/>
          <w:color w:val="auto"/>
          <w:sz w:val="28"/>
          <w:szCs w:val="28"/>
          <w:highlight w:val="none"/>
          <w:lang w:val="en-US" w:eastAsia="zh-CN"/>
        </w:rPr>
        <w:t>报价一览表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96" w:firstLineChars="213"/>
        <w:textAlignment w:val="bottom"/>
        <w:rPr>
          <w:rFonts w:hint="eastAsia" w:ascii="宋体" w:hAnsi="宋体" w:eastAsia="宋体" w:cs="Times New Roman"/>
          <w:bCs/>
          <w:color w:val="auto"/>
          <w:sz w:val="28"/>
          <w:szCs w:val="28"/>
          <w:highlight w:val="none"/>
          <w:lang w:eastAsia="zh-CN"/>
        </w:rPr>
      </w:pPr>
      <w:r>
        <w:rPr>
          <w:rFonts w:hint="eastAsia" w:ascii="宋体" w:hAnsi="宋体" w:eastAsia="宋体" w:cs="Times New Roman"/>
          <w:bCs/>
          <w:color w:val="auto"/>
          <w:sz w:val="28"/>
          <w:szCs w:val="28"/>
          <w:highlight w:val="none"/>
          <w:lang w:val="en-US" w:eastAsia="zh-CN"/>
        </w:rPr>
        <w:t>6</w:t>
      </w:r>
      <w:r>
        <w:rPr>
          <w:rFonts w:hint="eastAsia" w:ascii="宋体" w:hAnsi="宋体" w:eastAsia="宋体" w:cs="Times New Roman"/>
          <w:bCs/>
          <w:color w:val="auto"/>
          <w:sz w:val="28"/>
          <w:szCs w:val="28"/>
          <w:highlight w:val="none"/>
          <w:lang w:eastAsia="zh-CN"/>
        </w:rPr>
        <w:t>、</w:t>
      </w:r>
      <w:r>
        <w:rPr>
          <w:rFonts w:hint="eastAsia" w:ascii="宋体" w:hAnsi="宋体" w:eastAsia="宋体" w:cs="Times New Roman"/>
          <w:bCs/>
          <w:color w:val="auto"/>
          <w:sz w:val="28"/>
          <w:szCs w:val="28"/>
          <w:highlight w:val="none"/>
          <w:lang w:val="zh-CN" w:eastAsia="zh-CN"/>
        </w:rPr>
        <w:t>声明函</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96" w:firstLineChars="213"/>
        <w:textAlignment w:val="bottom"/>
        <w:rPr>
          <w:rFonts w:hint="default" w:ascii="宋体" w:hAnsi="宋体" w:eastAsia="宋体" w:cs="Times New Roman"/>
          <w:bCs/>
          <w:color w:val="auto"/>
          <w:sz w:val="28"/>
          <w:szCs w:val="28"/>
          <w:highlight w:val="none"/>
          <w:lang w:val="en-US" w:eastAsia="zh-CN"/>
        </w:rPr>
      </w:pPr>
      <w:r>
        <w:rPr>
          <w:rFonts w:hint="eastAsia" w:ascii="宋体" w:hAnsi="宋体" w:eastAsia="宋体" w:cs="Times New Roman"/>
          <w:bCs/>
          <w:color w:val="auto"/>
          <w:sz w:val="28"/>
          <w:szCs w:val="28"/>
          <w:highlight w:val="none"/>
          <w:lang w:val="en-US" w:eastAsia="zh-CN"/>
        </w:rPr>
        <w:t>7</w:t>
      </w:r>
      <w:r>
        <w:rPr>
          <w:rFonts w:hint="eastAsia" w:ascii="宋体" w:hAnsi="宋体" w:eastAsia="宋体" w:cs="Times New Roman"/>
          <w:bCs/>
          <w:color w:val="auto"/>
          <w:sz w:val="28"/>
          <w:szCs w:val="28"/>
          <w:highlight w:val="none"/>
          <w:lang w:eastAsia="zh-CN"/>
        </w:rPr>
        <w:t>、</w:t>
      </w:r>
      <w:r>
        <w:rPr>
          <w:rFonts w:hint="default" w:ascii="宋体" w:hAnsi="宋体" w:eastAsia="宋体" w:cs="Times New Roman"/>
          <w:bCs/>
          <w:color w:val="auto"/>
          <w:sz w:val="28"/>
          <w:szCs w:val="28"/>
          <w:highlight w:val="none"/>
          <w:lang w:val="en-US" w:eastAsia="zh-CN"/>
        </w:rPr>
        <w:t>相关证明文件</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96" w:firstLineChars="213"/>
        <w:textAlignment w:val="bottom"/>
        <w:rPr>
          <w:rFonts w:hint="eastAsia" w:ascii="宋体" w:hAnsi="宋体" w:eastAsia="宋体" w:cs="Times New Roman"/>
          <w:bCs/>
          <w:color w:val="auto"/>
          <w:sz w:val="28"/>
          <w:szCs w:val="28"/>
          <w:highlight w:val="none"/>
          <w:lang w:eastAsia="zh-CN"/>
        </w:rPr>
      </w:pPr>
      <w:r>
        <w:rPr>
          <w:rFonts w:hint="eastAsia" w:ascii="宋体" w:hAnsi="宋体" w:eastAsia="宋体" w:cs="Times New Roman"/>
          <w:bCs/>
          <w:color w:val="auto"/>
          <w:sz w:val="28"/>
          <w:szCs w:val="28"/>
          <w:highlight w:val="none"/>
          <w:lang w:val="en-US" w:eastAsia="zh-CN"/>
        </w:rPr>
        <w:t>8</w:t>
      </w:r>
      <w:r>
        <w:rPr>
          <w:rFonts w:hint="eastAsia" w:ascii="宋体" w:hAnsi="宋体" w:eastAsia="宋体" w:cs="Times New Roman"/>
          <w:bCs/>
          <w:color w:val="auto"/>
          <w:sz w:val="28"/>
          <w:szCs w:val="28"/>
          <w:highlight w:val="none"/>
          <w:lang w:eastAsia="zh-CN"/>
        </w:rPr>
        <w:t>、实施方案</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96" w:firstLineChars="213"/>
        <w:textAlignment w:val="bottom"/>
        <w:rPr>
          <w:rFonts w:hint="eastAsia" w:ascii="宋体" w:hAnsi="宋体" w:eastAsia="宋体" w:cs="Times New Roman"/>
          <w:bCs/>
          <w:color w:val="auto"/>
          <w:sz w:val="28"/>
          <w:szCs w:val="28"/>
          <w:highlight w:val="none"/>
          <w:lang w:eastAsia="zh-CN"/>
        </w:rPr>
      </w:pPr>
      <w:r>
        <w:rPr>
          <w:rFonts w:hint="eastAsia" w:ascii="宋体" w:hAnsi="宋体" w:eastAsia="宋体" w:cs="Times New Roman"/>
          <w:bCs/>
          <w:color w:val="auto"/>
          <w:sz w:val="28"/>
          <w:szCs w:val="28"/>
          <w:highlight w:val="none"/>
          <w:lang w:val="en-US" w:eastAsia="zh-CN"/>
        </w:rPr>
        <w:t>9</w:t>
      </w:r>
      <w:r>
        <w:rPr>
          <w:rFonts w:hint="eastAsia" w:ascii="宋体" w:hAnsi="宋体" w:eastAsia="宋体" w:cs="Times New Roman"/>
          <w:bCs/>
          <w:color w:val="auto"/>
          <w:sz w:val="28"/>
          <w:szCs w:val="28"/>
          <w:highlight w:val="none"/>
          <w:lang w:eastAsia="zh-CN"/>
        </w:rPr>
        <w:t>、供应商基本情况</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96" w:firstLineChars="213"/>
        <w:textAlignment w:val="bottom"/>
        <w:rPr>
          <w:rFonts w:hint="eastAsia" w:ascii="宋体" w:hAnsi="宋体" w:eastAsia="宋体" w:cs="Times New Roman"/>
          <w:bCs/>
          <w:color w:val="auto"/>
          <w:sz w:val="28"/>
          <w:szCs w:val="28"/>
          <w:highlight w:val="none"/>
          <w:lang w:eastAsia="zh-CN"/>
        </w:rPr>
      </w:pPr>
      <w:r>
        <w:rPr>
          <w:rFonts w:hint="eastAsia" w:ascii="宋体" w:hAnsi="宋体" w:eastAsia="宋体" w:cs="Times New Roman"/>
          <w:bCs/>
          <w:color w:val="auto"/>
          <w:sz w:val="28"/>
          <w:szCs w:val="28"/>
          <w:highlight w:val="none"/>
          <w:lang w:val="en-US" w:eastAsia="zh-CN"/>
        </w:rPr>
        <w:t>10</w:t>
      </w:r>
      <w:r>
        <w:rPr>
          <w:rFonts w:hint="eastAsia" w:ascii="宋体" w:hAnsi="宋体" w:eastAsia="宋体" w:cs="Times New Roman"/>
          <w:bCs/>
          <w:color w:val="auto"/>
          <w:sz w:val="28"/>
          <w:szCs w:val="28"/>
          <w:highlight w:val="none"/>
          <w:lang w:eastAsia="zh-CN"/>
        </w:rPr>
        <w:t>、供应商</w:t>
      </w:r>
      <w:r>
        <w:rPr>
          <w:rFonts w:hint="eastAsia" w:ascii="宋体" w:hAnsi="宋体" w:eastAsia="宋体" w:cs="Times New Roman"/>
          <w:bCs/>
          <w:color w:val="auto"/>
          <w:sz w:val="28"/>
          <w:szCs w:val="28"/>
          <w:highlight w:val="none"/>
          <w:lang w:val="en-US" w:eastAsia="zh-CN"/>
        </w:rPr>
        <w:t>服务</w:t>
      </w:r>
      <w:r>
        <w:rPr>
          <w:rFonts w:hint="eastAsia" w:ascii="宋体" w:hAnsi="宋体" w:eastAsia="宋体" w:cs="Times New Roman"/>
          <w:bCs/>
          <w:color w:val="auto"/>
          <w:sz w:val="28"/>
          <w:szCs w:val="28"/>
          <w:highlight w:val="none"/>
          <w:lang w:eastAsia="zh-CN"/>
        </w:rPr>
        <w:t>人员名单</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96" w:firstLineChars="213"/>
        <w:textAlignment w:val="bottom"/>
        <w:rPr>
          <w:rFonts w:hint="eastAsia" w:ascii="宋体" w:hAnsi="宋体" w:eastAsia="宋体" w:cs="Times New Roman"/>
          <w:bCs/>
          <w:color w:val="auto"/>
          <w:sz w:val="28"/>
          <w:szCs w:val="28"/>
          <w:highlight w:val="none"/>
          <w:lang w:eastAsia="zh-CN"/>
        </w:rPr>
      </w:pPr>
      <w:r>
        <w:rPr>
          <w:rFonts w:hint="eastAsia" w:ascii="宋体" w:hAnsi="宋体" w:eastAsia="宋体" w:cs="Times New Roman"/>
          <w:bCs/>
          <w:color w:val="auto"/>
          <w:sz w:val="28"/>
          <w:szCs w:val="28"/>
          <w:highlight w:val="none"/>
          <w:lang w:val="en-US" w:eastAsia="zh-CN"/>
        </w:rPr>
        <w:t>11</w:t>
      </w:r>
      <w:r>
        <w:rPr>
          <w:rFonts w:hint="eastAsia" w:ascii="宋体" w:hAnsi="宋体" w:eastAsia="宋体" w:cs="Times New Roman"/>
          <w:bCs/>
          <w:color w:val="auto"/>
          <w:sz w:val="28"/>
          <w:szCs w:val="28"/>
          <w:highlight w:val="none"/>
          <w:lang w:eastAsia="zh-CN"/>
        </w:rPr>
        <w:t>、商务条款偏离表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96" w:firstLineChars="213"/>
        <w:textAlignment w:val="bottom"/>
        <w:rPr>
          <w:rFonts w:hint="eastAsia" w:ascii="宋体" w:hAnsi="宋体" w:eastAsia="宋体" w:cs="Times New Roman"/>
          <w:bCs/>
          <w:color w:val="auto"/>
          <w:sz w:val="28"/>
          <w:szCs w:val="28"/>
          <w:highlight w:val="none"/>
          <w:lang w:val="zh-CN" w:eastAsia="zh-CN"/>
        </w:rPr>
      </w:pPr>
      <w:r>
        <w:rPr>
          <w:rFonts w:hint="eastAsia" w:ascii="宋体" w:hAnsi="宋体" w:eastAsia="宋体" w:cs="Times New Roman"/>
          <w:bCs/>
          <w:color w:val="auto"/>
          <w:sz w:val="28"/>
          <w:szCs w:val="28"/>
          <w:highlight w:val="none"/>
          <w:lang w:val="en-US" w:eastAsia="zh-CN"/>
        </w:rPr>
        <w:t>12</w:t>
      </w:r>
      <w:r>
        <w:rPr>
          <w:rFonts w:hint="eastAsia" w:ascii="宋体" w:hAnsi="宋体" w:eastAsia="宋体" w:cs="Times New Roman"/>
          <w:bCs/>
          <w:color w:val="auto"/>
          <w:sz w:val="28"/>
          <w:szCs w:val="28"/>
          <w:highlight w:val="none"/>
          <w:lang w:eastAsia="zh-CN"/>
        </w:rPr>
        <w:t>、</w:t>
      </w:r>
      <w:r>
        <w:rPr>
          <w:rFonts w:hint="eastAsia" w:ascii="宋体" w:hAnsi="宋体" w:eastAsia="宋体" w:cs="Times New Roman"/>
          <w:bCs/>
          <w:color w:val="auto"/>
          <w:sz w:val="28"/>
          <w:szCs w:val="28"/>
          <w:highlight w:val="none"/>
          <w:lang w:val="zh-CN" w:eastAsia="zh-CN"/>
        </w:rPr>
        <w:t>供应商反商业贿赂承诺书</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96" w:firstLineChars="213"/>
        <w:textAlignment w:val="bottom"/>
        <w:rPr>
          <w:rFonts w:hint="default" w:ascii="宋体" w:hAnsi="宋体" w:eastAsia="宋体" w:cs="Times New Roman"/>
          <w:bCs/>
          <w:color w:val="auto"/>
          <w:sz w:val="28"/>
          <w:szCs w:val="28"/>
          <w:highlight w:val="none"/>
          <w:lang w:val="en-US" w:eastAsia="zh-CN"/>
        </w:rPr>
      </w:pPr>
      <w:r>
        <w:rPr>
          <w:rFonts w:hint="eastAsia" w:ascii="宋体" w:hAnsi="宋体" w:eastAsia="宋体" w:cs="Times New Roman"/>
          <w:bCs/>
          <w:color w:val="auto"/>
          <w:sz w:val="28"/>
          <w:szCs w:val="28"/>
          <w:highlight w:val="none"/>
          <w:lang w:val="en-US" w:eastAsia="zh-CN"/>
        </w:rPr>
        <w:t>13、</w:t>
      </w:r>
      <w:r>
        <w:rPr>
          <w:rFonts w:hint="default" w:ascii="宋体" w:hAnsi="宋体" w:eastAsia="宋体" w:cs="Times New Roman"/>
          <w:bCs/>
          <w:color w:val="auto"/>
          <w:sz w:val="28"/>
          <w:szCs w:val="28"/>
          <w:highlight w:val="none"/>
          <w:lang w:val="en-US" w:eastAsia="zh-CN"/>
        </w:rPr>
        <w:t>中小微企业</w:t>
      </w:r>
      <w:r>
        <w:rPr>
          <w:rFonts w:hint="eastAsia" w:ascii="宋体" w:hAnsi="宋体" w:eastAsia="宋体" w:cs="Times New Roman"/>
          <w:bCs/>
          <w:color w:val="auto"/>
          <w:sz w:val="28"/>
          <w:szCs w:val="28"/>
          <w:highlight w:val="none"/>
          <w:lang w:val="en-US" w:eastAsia="zh-CN"/>
        </w:rPr>
        <w:t>、</w:t>
      </w:r>
      <w:r>
        <w:rPr>
          <w:rFonts w:hint="default" w:ascii="宋体" w:hAnsi="宋体" w:eastAsia="宋体" w:cs="Times New Roman"/>
          <w:bCs/>
          <w:color w:val="auto"/>
          <w:sz w:val="28"/>
          <w:szCs w:val="28"/>
          <w:highlight w:val="none"/>
          <w:lang w:eastAsia="zh-CN"/>
        </w:rPr>
        <w:t>监狱企业</w:t>
      </w:r>
      <w:r>
        <w:rPr>
          <w:rFonts w:hint="eastAsia" w:ascii="宋体" w:hAnsi="宋体" w:eastAsia="宋体" w:cs="Times New Roman"/>
          <w:bCs/>
          <w:color w:val="auto"/>
          <w:sz w:val="28"/>
          <w:szCs w:val="28"/>
          <w:highlight w:val="none"/>
          <w:lang w:eastAsia="zh-CN"/>
        </w:rPr>
        <w:t>、</w:t>
      </w:r>
      <w:r>
        <w:rPr>
          <w:rFonts w:hint="default" w:ascii="宋体" w:hAnsi="宋体" w:eastAsia="宋体" w:cs="Times New Roman"/>
          <w:bCs/>
          <w:color w:val="auto"/>
          <w:sz w:val="28"/>
          <w:szCs w:val="28"/>
          <w:highlight w:val="none"/>
          <w:lang w:eastAsia="zh-CN"/>
        </w:rPr>
        <w:t>残疾人福利性单位</w:t>
      </w:r>
      <w:r>
        <w:rPr>
          <w:rFonts w:hint="default" w:ascii="宋体" w:hAnsi="宋体" w:eastAsia="宋体" w:cs="Times New Roman"/>
          <w:bCs/>
          <w:color w:val="auto"/>
          <w:sz w:val="28"/>
          <w:szCs w:val="28"/>
          <w:highlight w:val="none"/>
          <w:lang w:val="en-US" w:eastAsia="zh-CN"/>
        </w:rPr>
        <w:t>声明函</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96" w:firstLineChars="213"/>
        <w:textAlignment w:val="bottom"/>
        <w:rPr>
          <w:rFonts w:hint="default" w:ascii="宋体" w:hAnsi="宋体" w:eastAsia="宋体" w:cs="Times New Roman"/>
          <w:bCs/>
          <w:color w:val="auto"/>
          <w:sz w:val="28"/>
          <w:szCs w:val="28"/>
          <w:highlight w:val="none"/>
          <w:lang w:val="en-US" w:eastAsia="zh-CN"/>
        </w:rPr>
      </w:pPr>
      <w:r>
        <w:rPr>
          <w:rFonts w:hint="eastAsia" w:ascii="宋体" w:hAnsi="宋体" w:eastAsia="宋体" w:cs="Times New Roman"/>
          <w:bCs/>
          <w:color w:val="auto"/>
          <w:sz w:val="28"/>
          <w:szCs w:val="28"/>
          <w:highlight w:val="none"/>
          <w:lang w:val="en-US" w:eastAsia="zh-CN"/>
        </w:rPr>
        <w:t>14、供应商认为有必要的其他资料</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96" w:firstLineChars="213"/>
        <w:textAlignment w:val="bottom"/>
        <w:rPr>
          <w:rFonts w:hint="default" w:ascii="宋体" w:hAnsi="宋体"/>
          <w:bCs/>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firstLine="511" w:firstLineChars="213"/>
        <w:textAlignment w:val="bottom"/>
        <w:rPr>
          <w:rFonts w:hint="eastAsia" w:ascii="宋体" w:hAnsi="宋体" w:eastAsia="宋体" w:cs="Times New Roman"/>
          <w:bCs/>
          <w:color w:val="auto"/>
          <w:sz w:val="24"/>
          <w:szCs w:val="24"/>
          <w:highlight w:val="none"/>
          <w:lang w:val="en-US" w:eastAsia="zh-CN"/>
        </w:rPr>
      </w:pPr>
      <w:r>
        <w:rPr>
          <w:rFonts w:hint="eastAsia" w:ascii="宋体" w:hAnsi="宋体"/>
          <w:bCs/>
          <w:color w:val="auto"/>
          <w:sz w:val="24"/>
          <w:szCs w:val="24"/>
          <w:highlight w:val="none"/>
        </w:rPr>
        <w:t>注</w:t>
      </w:r>
      <w:r>
        <w:rPr>
          <w:rFonts w:hint="eastAsia" w:ascii="宋体" w:hAnsi="宋体" w:eastAsia="宋体" w:cs="Times New Roman"/>
          <w:bCs/>
          <w:color w:val="auto"/>
          <w:sz w:val="24"/>
          <w:szCs w:val="24"/>
          <w:highlight w:val="none"/>
        </w:rPr>
        <w:t>：</w:t>
      </w:r>
      <w:r>
        <w:rPr>
          <w:rFonts w:hint="eastAsia" w:ascii="宋体" w:hAnsi="宋体" w:eastAsia="宋体" w:cs="Times New Roman"/>
          <w:bCs/>
          <w:color w:val="auto"/>
          <w:sz w:val="24"/>
          <w:szCs w:val="24"/>
          <w:highlight w:val="none"/>
          <w:lang w:val="en-US" w:eastAsia="zh-CN"/>
        </w:rPr>
        <w:t>1、</w:t>
      </w:r>
      <w:r>
        <w:rPr>
          <w:rFonts w:hint="eastAsia" w:ascii="宋体" w:hAnsi="宋体" w:eastAsia="宋体" w:cs="Times New Roman"/>
          <w:bCs/>
          <w:color w:val="auto"/>
          <w:sz w:val="24"/>
          <w:szCs w:val="24"/>
          <w:highlight w:val="none"/>
        </w:rPr>
        <w:t>以上内容若不全，</w:t>
      </w:r>
      <w:r>
        <w:rPr>
          <w:rFonts w:hint="eastAsia" w:ascii="Times New Roman" w:hAnsi="Times New Roman" w:eastAsia="宋体" w:cs="Times New Roman"/>
          <w:color w:val="auto"/>
          <w:sz w:val="24"/>
          <w:szCs w:val="24"/>
          <w:lang w:val="en-US" w:eastAsia="zh-CN"/>
        </w:rPr>
        <w:t>供应商</w:t>
      </w:r>
      <w:r>
        <w:rPr>
          <w:rFonts w:hint="eastAsia" w:ascii="宋体" w:hAnsi="宋体" w:eastAsia="宋体" w:cs="Times New Roman"/>
          <w:bCs/>
          <w:color w:val="auto"/>
          <w:sz w:val="24"/>
          <w:szCs w:val="24"/>
          <w:highlight w:val="none"/>
        </w:rPr>
        <w:t>可依据自身具体情况增加内容。</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991" w:firstLineChars="413"/>
        <w:textAlignment w:val="bottom"/>
        <w:rPr>
          <w:rFonts w:ascii="宋体" w:hAnsi="宋体"/>
          <w:bCs/>
          <w:color w:val="auto"/>
          <w:sz w:val="24"/>
          <w:szCs w:val="24"/>
          <w:highlight w:val="none"/>
        </w:rPr>
      </w:pPr>
      <w:r>
        <w:rPr>
          <w:rFonts w:hint="eastAsia" w:ascii="宋体" w:hAnsi="宋体" w:eastAsia="宋体" w:cs="Times New Roman"/>
          <w:bCs/>
          <w:color w:val="auto"/>
          <w:sz w:val="24"/>
          <w:szCs w:val="24"/>
          <w:highlight w:val="none"/>
          <w:lang w:val="en-US" w:eastAsia="zh-CN"/>
        </w:rPr>
        <w:t>2、</w:t>
      </w:r>
      <w:r>
        <w:rPr>
          <w:rFonts w:hint="eastAsia" w:ascii="宋体" w:hAnsi="宋体" w:eastAsia="宋体" w:cs="Times New Roman"/>
          <w:bCs/>
          <w:color w:val="auto"/>
          <w:sz w:val="24"/>
          <w:szCs w:val="24"/>
          <w:highlight w:val="none"/>
        </w:rPr>
        <w:t>为了便于查找，请按上述顺序编制</w:t>
      </w:r>
      <w:r>
        <w:rPr>
          <w:rFonts w:hint="eastAsia" w:ascii="宋体" w:hAnsi="宋体" w:eastAsia="宋体" w:cs="Times New Roman"/>
          <w:bCs/>
          <w:color w:val="auto"/>
          <w:sz w:val="24"/>
          <w:szCs w:val="24"/>
          <w:highlight w:val="none"/>
          <w:lang w:eastAsia="zh-CN"/>
        </w:rPr>
        <w:t>响应</w:t>
      </w:r>
      <w:r>
        <w:rPr>
          <w:rFonts w:hint="eastAsia" w:ascii="宋体" w:hAnsi="宋体" w:eastAsia="宋体" w:cs="Times New Roman"/>
          <w:bCs/>
          <w:color w:val="auto"/>
          <w:sz w:val="24"/>
          <w:szCs w:val="24"/>
          <w:highlight w:val="none"/>
        </w:rPr>
        <w:t>文</w:t>
      </w:r>
      <w:r>
        <w:rPr>
          <w:rFonts w:hint="eastAsia" w:ascii="宋体" w:hAnsi="宋体"/>
          <w:bCs/>
          <w:color w:val="auto"/>
          <w:sz w:val="24"/>
          <w:szCs w:val="24"/>
          <w:highlight w:val="none"/>
        </w:rPr>
        <w:t>件内容，并在目录中标明每项内容的起始页码。</w:t>
      </w:r>
    </w:p>
    <w:p>
      <w:pPr>
        <w:rPr>
          <w:rFonts w:hint="default" w:ascii="Times New Roman" w:hAnsi="Times New Roman" w:cs="Times New Roman"/>
          <w:b/>
          <w:color w:val="auto"/>
          <w:sz w:val="28"/>
          <w:szCs w:val="28"/>
          <w:lang w:val="en-US" w:eastAsia="zh-CN"/>
        </w:rPr>
      </w:pPr>
      <w:r>
        <w:rPr>
          <w:rFonts w:hint="default" w:ascii="Times New Roman" w:hAnsi="Times New Roman" w:cs="Times New Roman"/>
          <w:b/>
          <w:color w:val="auto"/>
          <w:sz w:val="28"/>
          <w:szCs w:val="28"/>
          <w:lang w:val="en-US" w:eastAsia="zh-CN"/>
        </w:rPr>
        <w:br w:type="page"/>
      </w:r>
    </w:p>
    <w:p>
      <w:pPr>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en-US" w:eastAsia="zh-CN"/>
        </w:rPr>
        <w:t>1、</w:t>
      </w:r>
      <w:r>
        <w:rPr>
          <w:rFonts w:hint="default" w:ascii="Times New Roman" w:hAnsi="Times New Roman" w:cs="Times New Roman"/>
          <w:b/>
          <w:color w:val="auto"/>
          <w:sz w:val="28"/>
          <w:szCs w:val="28"/>
          <w:lang w:eastAsia="zh-CN"/>
        </w:rPr>
        <w:t>谈判</w:t>
      </w:r>
      <w:r>
        <w:rPr>
          <w:rFonts w:hint="default" w:ascii="Times New Roman" w:hAnsi="Times New Roman" w:cs="Times New Roman"/>
          <w:b/>
          <w:color w:val="auto"/>
          <w:sz w:val="28"/>
          <w:szCs w:val="28"/>
        </w:rPr>
        <w:t>函</w:t>
      </w:r>
      <w:bookmarkEnd w:id="77"/>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cs="宋体"/>
          <w:color w:val="auto"/>
          <w:sz w:val="24"/>
          <w:u w:val="single"/>
        </w:rPr>
      </w:pPr>
      <w:bookmarkStart w:id="78" w:name="_Toc485735269"/>
      <w:r>
        <w:rPr>
          <w:rFonts w:hint="eastAsia" w:ascii="宋体" w:hAnsi="宋体" w:cs="宋体"/>
          <w:color w:val="auto"/>
          <w:sz w:val="24"/>
          <w:lang w:bidi="ar"/>
        </w:rPr>
        <w:t>招标人：</w:t>
      </w:r>
      <w:r>
        <w:rPr>
          <w:rFonts w:hint="eastAsia" w:ascii="宋体" w:hAnsi="宋体" w:cs="宋体"/>
          <w:color w:val="auto"/>
          <w:sz w:val="24"/>
          <w:u w:val="single"/>
          <w:lang w:bidi="ar"/>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宋体" w:hAnsi="宋体" w:cs="宋体"/>
          <w:color w:val="auto"/>
          <w:sz w:val="24"/>
        </w:rPr>
      </w:pPr>
      <w:r>
        <w:rPr>
          <w:rFonts w:hint="eastAsia" w:ascii="宋体" w:hAnsi="宋体" w:cs="宋体"/>
          <w:color w:val="auto"/>
          <w:sz w:val="24"/>
          <w:lang w:bidi="ar"/>
        </w:rPr>
        <w:t>1、根据已收到的</w:t>
      </w:r>
      <w:r>
        <w:rPr>
          <w:rFonts w:hint="eastAsia" w:ascii="宋体" w:hAnsi="宋体" w:cs="宋体"/>
          <w:color w:val="auto"/>
          <w:sz w:val="24"/>
          <w:u w:val="single"/>
          <w:lang w:bidi="ar"/>
        </w:rPr>
        <w:t xml:space="preserve">           </w:t>
      </w:r>
      <w:r>
        <w:rPr>
          <w:rFonts w:hint="eastAsia" w:ascii="宋体" w:hAnsi="宋体" w:cs="宋体"/>
          <w:color w:val="auto"/>
          <w:sz w:val="24"/>
          <w:lang w:bidi="ar"/>
        </w:rPr>
        <w:t>项目的</w:t>
      </w:r>
      <w:r>
        <w:rPr>
          <w:rFonts w:hint="eastAsia" w:ascii="宋体" w:hAnsi="宋体" w:cs="宋体"/>
          <w:color w:val="auto"/>
          <w:sz w:val="24"/>
          <w:lang w:eastAsia="zh-CN" w:bidi="ar"/>
        </w:rPr>
        <w:t>竞争性谈判文件</w:t>
      </w:r>
      <w:r>
        <w:rPr>
          <w:rFonts w:hint="eastAsia" w:ascii="宋体" w:hAnsi="宋体" w:cs="宋体"/>
          <w:color w:val="auto"/>
          <w:sz w:val="24"/>
          <w:lang w:bidi="ar"/>
        </w:rPr>
        <w:t>，遵照招标投标法律法规的规定，经考察现场和研究贵方的</w:t>
      </w:r>
      <w:r>
        <w:rPr>
          <w:rFonts w:hint="eastAsia" w:ascii="宋体" w:hAnsi="宋体" w:cs="宋体"/>
          <w:color w:val="auto"/>
          <w:sz w:val="24"/>
          <w:lang w:eastAsia="zh-CN" w:bidi="ar"/>
        </w:rPr>
        <w:t>竞争性谈判文件</w:t>
      </w:r>
      <w:r>
        <w:rPr>
          <w:rFonts w:hint="eastAsia" w:ascii="宋体" w:hAnsi="宋体" w:cs="宋体"/>
          <w:color w:val="auto"/>
          <w:sz w:val="24"/>
          <w:lang w:bidi="ar"/>
        </w:rPr>
        <w:t xml:space="preserve">，我方投标报价为￥ </w:t>
      </w:r>
      <w:r>
        <w:rPr>
          <w:rFonts w:hint="eastAsia" w:ascii="宋体" w:hAnsi="宋体" w:cs="宋体"/>
          <w:color w:val="auto"/>
          <w:sz w:val="24"/>
          <w:u w:val="single"/>
          <w:lang w:bidi="ar"/>
        </w:rPr>
        <w:t xml:space="preserve">           </w:t>
      </w:r>
      <w:r>
        <w:rPr>
          <w:rFonts w:hint="eastAsia" w:ascii="宋体" w:hAnsi="宋体" w:cs="宋体"/>
          <w:color w:val="auto"/>
          <w:sz w:val="24"/>
          <w:lang w:bidi="ar"/>
        </w:rPr>
        <w:t>元（大写：</w:t>
      </w:r>
      <w:r>
        <w:rPr>
          <w:rFonts w:hint="eastAsia" w:ascii="宋体" w:hAnsi="宋体" w:cs="宋体"/>
          <w:color w:val="auto"/>
          <w:sz w:val="24"/>
          <w:u w:val="single"/>
          <w:lang w:bidi="ar"/>
        </w:rPr>
        <w:t xml:space="preserve">          </w:t>
      </w:r>
      <w:r>
        <w:rPr>
          <w:rFonts w:hint="eastAsia" w:ascii="宋体" w:hAnsi="宋体" w:cs="宋体"/>
          <w:color w:val="auto"/>
          <w:sz w:val="24"/>
          <w:lang w:bidi="ar"/>
        </w:rPr>
        <w:t xml:space="preserve"> 元），来承担本项目招标范围内的工作。</w:t>
      </w:r>
    </w:p>
    <w:p>
      <w:pPr>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宋体" w:hAnsi="宋体" w:cs="宋体"/>
          <w:color w:val="auto"/>
          <w:sz w:val="24"/>
          <w:lang w:bidi="ar"/>
        </w:rPr>
      </w:pPr>
      <w:r>
        <w:rPr>
          <w:rFonts w:hint="eastAsia" w:ascii="宋体" w:hAnsi="宋体" w:cs="宋体"/>
          <w:color w:val="auto"/>
          <w:sz w:val="24"/>
          <w:lang w:bidi="ar"/>
        </w:rPr>
        <w:t>2、一旦我方中标，我方保证在收到贵方发出中标通知书后开展工作，</w:t>
      </w:r>
      <w:r>
        <w:rPr>
          <w:rFonts w:hint="eastAsia" w:ascii="宋体" w:hAnsi="宋体" w:eastAsia="宋体" w:cs="宋体"/>
          <w:color w:val="auto"/>
          <w:sz w:val="21"/>
          <w:szCs w:val="21"/>
          <w:lang w:eastAsia="zh-CN"/>
        </w:rPr>
        <w:t>合同履行期限</w:t>
      </w:r>
      <w:r>
        <w:rPr>
          <w:rFonts w:hint="eastAsia" w:ascii="宋体" w:hAnsi="宋体" w:cs="宋体"/>
          <w:color w:val="auto"/>
          <w:sz w:val="24"/>
          <w:lang w:bidi="ar"/>
        </w:rPr>
        <w:t>：</w:t>
      </w:r>
      <w:r>
        <w:rPr>
          <w:rFonts w:hint="eastAsia" w:ascii="宋体" w:hAnsi="宋体" w:eastAsia="宋体" w:cs="宋体"/>
          <w:color w:val="auto"/>
          <w:sz w:val="21"/>
          <w:szCs w:val="21"/>
          <w:u w:val="single"/>
          <w:lang w:val="en-US" w:eastAsia="zh-CN"/>
        </w:rPr>
        <w:t xml:space="preserve">                              </w:t>
      </w:r>
      <w:r>
        <w:rPr>
          <w:rFonts w:hint="eastAsia" w:ascii="宋体" w:hAnsi="宋体" w:cs="宋体"/>
          <w:color w:val="auto"/>
          <w:sz w:val="24"/>
          <w:lang w:bidi="ar"/>
        </w:rPr>
        <w:t>。</w:t>
      </w:r>
    </w:p>
    <w:p>
      <w:pPr>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4"/>
          <w:lang w:bidi="ar"/>
        </w:rPr>
      </w:pPr>
      <w:r>
        <w:rPr>
          <w:rFonts w:hint="eastAsia" w:ascii="宋体" w:hAnsi="宋体" w:eastAsia="宋体" w:cs="宋体"/>
          <w:color w:val="auto"/>
          <w:sz w:val="24"/>
          <w:lang w:bidi="ar"/>
        </w:rPr>
        <w:t>3、我们同意按招标文件的规定，本</w:t>
      </w:r>
      <w:r>
        <w:rPr>
          <w:rFonts w:hint="eastAsia" w:ascii="宋体" w:hAnsi="宋体" w:eastAsia="宋体" w:cs="宋体"/>
          <w:color w:val="auto"/>
          <w:sz w:val="24"/>
          <w:lang w:eastAsia="zh-CN" w:bidi="ar"/>
        </w:rPr>
        <w:t>响应文件</w:t>
      </w:r>
      <w:r>
        <w:rPr>
          <w:rFonts w:hint="eastAsia" w:ascii="宋体" w:hAnsi="宋体" w:eastAsia="宋体" w:cs="宋体"/>
          <w:color w:val="auto"/>
          <w:sz w:val="24"/>
          <w:lang w:bidi="ar"/>
        </w:rPr>
        <w:t>的有效期为招标后</w:t>
      </w:r>
      <w:r>
        <w:rPr>
          <w:rFonts w:hint="eastAsia" w:ascii="宋体" w:hAnsi="宋体" w:cs="宋体"/>
          <w:color w:val="auto"/>
          <w:sz w:val="24"/>
          <w:u w:val="single"/>
          <w:lang w:val="en-US" w:eastAsia="zh-CN" w:bidi="ar"/>
        </w:rPr>
        <w:t>45</w:t>
      </w:r>
      <w:r>
        <w:rPr>
          <w:rFonts w:hint="eastAsia" w:ascii="宋体" w:hAnsi="宋体" w:eastAsia="宋体" w:cs="宋体"/>
          <w:color w:val="auto"/>
          <w:sz w:val="24"/>
          <w:lang w:bidi="ar"/>
        </w:rPr>
        <w:t>天。</w:t>
      </w:r>
    </w:p>
    <w:p>
      <w:pPr>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宋体" w:hAnsi="宋体" w:cs="宋体"/>
          <w:color w:val="auto"/>
          <w:sz w:val="24"/>
        </w:rPr>
      </w:pPr>
      <w:r>
        <w:rPr>
          <w:rFonts w:hint="eastAsia" w:ascii="宋体" w:hAnsi="宋体" w:cs="宋体"/>
          <w:color w:val="auto"/>
          <w:sz w:val="24"/>
          <w:lang w:bidi="ar"/>
        </w:rPr>
        <w:t>4、如果我方中标，我方将在</w:t>
      </w:r>
      <w:r>
        <w:rPr>
          <w:rFonts w:hint="eastAsia" w:ascii="宋体" w:hAnsi="宋体" w:cs="宋体"/>
          <w:color w:val="auto"/>
          <w:sz w:val="24"/>
          <w:lang w:eastAsia="zh-CN" w:bidi="ar"/>
        </w:rPr>
        <w:t>竞争性谈判文件</w:t>
      </w:r>
      <w:r>
        <w:rPr>
          <w:rFonts w:hint="eastAsia" w:ascii="宋体" w:hAnsi="宋体" w:cs="宋体"/>
          <w:color w:val="auto"/>
          <w:sz w:val="24"/>
          <w:lang w:bidi="ar"/>
        </w:rPr>
        <w:t>规定的时间内签订合同。如果我方违约，除没收投标保证金外，贵方有权终止我方中标并选择其它中标人。</w:t>
      </w:r>
    </w:p>
    <w:p>
      <w:pPr>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宋体" w:hAnsi="宋体" w:cs="宋体"/>
          <w:color w:val="auto"/>
          <w:sz w:val="24"/>
        </w:rPr>
      </w:pPr>
      <w:r>
        <w:rPr>
          <w:rFonts w:hint="eastAsia" w:ascii="宋体" w:hAnsi="宋体" w:cs="宋体"/>
          <w:color w:val="auto"/>
          <w:sz w:val="24"/>
          <w:lang w:bidi="ar"/>
        </w:rPr>
        <w:t>5、贵方的中标通知书和本</w:t>
      </w:r>
      <w:r>
        <w:rPr>
          <w:rFonts w:hint="eastAsia" w:ascii="宋体" w:hAnsi="宋体" w:cs="宋体"/>
          <w:color w:val="auto"/>
          <w:sz w:val="24"/>
          <w:lang w:eastAsia="zh-CN" w:bidi="ar"/>
        </w:rPr>
        <w:t>竞争性谈判文件</w:t>
      </w:r>
      <w:r>
        <w:rPr>
          <w:rFonts w:hint="eastAsia" w:ascii="宋体" w:hAnsi="宋体" w:cs="宋体"/>
          <w:color w:val="auto"/>
          <w:sz w:val="24"/>
          <w:lang w:bidi="ar"/>
        </w:rPr>
        <w:t>将构成约束双方的合同。</w:t>
      </w:r>
    </w:p>
    <w:p>
      <w:pPr>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4"/>
          <w:lang w:bidi="ar"/>
        </w:rPr>
      </w:pPr>
      <w:r>
        <w:rPr>
          <w:rFonts w:hint="eastAsia" w:ascii="宋体" w:hAnsi="宋体" w:eastAsia="宋体" w:cs="宋体"/>
          <w:color w:val="auto"/>
          <w:sz w:val="24"/>
          <w:lang w:bidi="ar"/>
        </w:rPr>
        <w:t>6、如果我方未中标，贵方没有必要对我方做出任何解释和说明，我方将充分尊重和理解贵方的选择。</w:t>
      </w:r>
    </w:p>
    <w:p>
      <w:pPr>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4"/>
          <w:lang w:bidi="ar"/>
        </w:rPr>
      </w:pPr>
      <w:r>
        <w:rPr>
          <w:rFonts w:hint="eastAsia" w:ascii="宋体" w:hAnsi="宋体" w:eastAsia="宋体" w:cs="宋体"/>
          <w:color w:val="auto"/>
          <w:sz w:val="24"/>
          <w:lang w:val="en-US" w:eastAsia="zh-CN" w:bidi="ar"/>
        </w:rPr>
        <w:t>7、</w:t>
      </w:r>
      <w:r>
        <w:rPr>
          <w:rFonts w:hint="eastAsia" w:ascii="宋体" w:hAnsi="宋体" w:eastAsia="宋体" w:cs="宋体"/>
          <w:color w:val="auto"/>
          <w:sz w:val="24"/>
          <w:lang w:bidi="ar"/>
        </w:rPr>
        <w:t>我们对本招标文件所示内容无异议（包括付款方式、服务内容要求、技术需求、投标及开标截止时间的规定，对投标人的要求等所有招标文件中所示内容），愿按合同法履行自己的全部责任。</w:t>
      </w:r>
    </w:p>
    <w:p>
      <w:pPr>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4"/>
          <w:lang w:bidi="ar"/>
        </w:rPr>
      </w:pPr>
      <w:r>
        <w:rPr>
          <w:rFonts w:hint="eastAsia" w:ascii="宋体" w:hAnsi="宋体" w:eastAsia="宋体" w:cs="宋体"/>
          <w:color w:val="auto"/>
          <w:sz w:val="24"/>
          <w:lang w:val="en-US" w:eastAsia="zh-CN" w:bidi="ar"/>
        </w:rPr>
        <w:t>8、</w:t>
      </w:r>
      <w:r>
        <w:rPr>
          <w:rFonts w:hint="eastAsia" w:ascii="宋体" w:hAnsi="宋体" w:eastAsia="宋体" w:cs="宋体"/>
          <w:color w:val="auto"/>
          <w:sz w:val="24"/>
          <w:lang w:bidi="ar"/>
        </w:rPr>
        <w:t>我方愿意遵守国家有关规定及招标文件中规定的收费标准，承付成交服务费。</w:t>
      </w:r>
    </w:p>
    <w:p>
      <w:pPr>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4"/>
          <w:lang w:bidi="ar"/>
        </w:rPr>
      </w:pPr>
      <w:r>
        <w:rPr>
          <w:rFonts w:hint="eastAsia" w:ascii="宋体" w:hAnsi="宋体" w:eastAsia="宋体" w:cs="宋体"/>
          <w:color w:val="auto"/>
          <w:sz w:val="24"/>
          <w:lang w:val="en-US" w:eastAsia="zh-CN" w:bidi="ar"/>
        </w:rPr>
        <w:t>9、</w:t>
      </w:r>
      <w:r>
        <w:rPr>
          <w:rFonts w:hint="eastAsia" w:ascii="宋体" w:hAnsi="宋体" w:eastAsia="宋体" w:cs="宋体"/>
          <w:color w:val="auto"/>
          <w:sz w:val="24"/>
          <w:lang w:bidi="ar"/>
        </w:rPr>
        <w:t>该项投标在招标后的全过程中保持有效，不作任何更改和变动。</w:t>
      </w:r>
    </w:p>
    <w:p>
      <w:pPr>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4"/>
          <w:lang w:bidi="ar"/>
        </w:rPr>
      </w:pPr>
      <w:r>
        <w:rPr>
          <w:rFonts w:hint="eastAsia" w:ascii="宋体" w:hAnsi="宋体" w:eastAsia="宋体" w:cs="宋体"/>
          <w:color w:val="auto"/>
          <w:sz w:val="24"/>
          <w:lang w:val="en-US" w:eastAsia="zh-CN" w:bidi="ar"/>
        </w:rPr>
        <w:t>10、</w:t>
      </w:r>
      <w:r>
        <w:rPr>
          <w:rFonts w:hint="eastAsia" w:ascii="宋体" w:hAnsi="宋体" w:eastAsia="宋体" w:cs="宋体"/>
          <w:color w:val="auto"/>
          <w:sz w:val="24"/>
          <w:lang w:bidi="ar"/>
        </w:rPr>
        <w:t>我们同意按招标文件规定，交纳</w:t>
      </w:r>
      <w:r>
        <w:rPr>
          <w:rFonts w:hint="eastAsia" w:ascii="宋体" w:hAnsi="宋体" w:cs="宋体"/>
          <w:color w:val="auto"/>
          <w:sz w:val="24"/>
          <w:lang w:val="en-US" w:eastAsia="zh-CN" w:bidi="ar"/>
        </w:rPr>
        <w:t>2</w:t>
      </w:r>
      <w:r>
        <w:rPr>
          <w:rFonts w:hint="eastAsia" w:ascii="宋体" w:hAnsi="宋体" w:eastAsia="宋体" w:cs="宋体"/>
          <w:color w:val="auto"/>
          <w:sz w:val="24"/>
          <w:lang w:val="en-US" w:eastAsia="zh-CN" w:bidi="ar"/>
        </w:rPr>
        <w:t>000</w:t>
      </w:r>
      <w:r>
        <w:rPr>
          <w:rFonts w:hint="eastAsia" w:ascii="宋体" w:hAnsi="宋体" w:eastAsia="宋体" w:cs="宋体"/>
          <w:color w:val="auto"/>
          <w:sz w:val="24"/>
          <w:lang w:bidi="ar"/>
        </w:rPr>
        <w:t>元的投标保证金。并同意在确定最终成交投标人、发出成交通知书之后5个工作日内退还我公司的投标保证金。（如因特殊原因，在招标有效期之后确定成交投标人，本承诺依然有效。）</w:t>
      </w:r>
    </w:p>
    <w:p>
      <w:pPr>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4"/>
          <w:lang w:bidi="ar"/>
        </w:rPr>
      </w:pPr>
      <w:r>
        <w:rPr>
          <w:rFonts w:hint="eastAsia" w:ascii="宋体" w:hAnsi="宋体" w:eastAsia="宋体" w:cs="宋体"/>
          <w:color w:val="auto"/>
          <w:sz w:val="24"/>
          <w:lang w:val="en-US" w:eastAsia="zh-CN" w:bidi="ar"/>
        </w:rPr>
        <w:t>11、</w:t>
      </w:r>
      <w:r>
        <w:rPr>
          <w:rFonts w:hint="eastAsia" w:ascii="宋体" w:hAnsi="宋体" w:eastAsia="宋体" w:cs="宋体"/>
          <w:color w:val="auto"/>
          <w:sz w:val="24"/>
          <w:lang w:bidi="ar"/>
        </w:rPr>
        <w:t>综合说明：</w:t>
      </w:r>
    </w:p>
    <w:p>
      <w:pPr>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4"/>
          <w:lang w:bidi="ar"/>
        </w:rPr>
      </w:pPr>
      <w:r>
        <w:rPr>
          <w:rFonts w:hint="eastAsia" w:ascii="宋体" w:hAnsi="宋体" w:eastAsia="宋体" w:cs="宋体"/>
          <w:color w:val="auto"/>
          <w:sz w:val="24"/>
          <w:lang w:bidi="ar"/>
        </w:rPr>
        <w:t>（1）服务标准拟达到招标文件的要求。</w:t>
      </w:r>
    </w:p>
    <w:p>
      <w:pPr>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4"/>
          <w:lang w:bidi="ar"/>
        </w:rPr>
      </w:pPr>
      <w:r>
        <w:rPr>
          <w:rFonts w:hint="eastAsia" w:ascii="宋体" w:hAnsi="宋体" w:eastAsia="宋体" w:cs="宋体"/>
          <w:color w:val="auto"/>
          <w:sz w:val="24"/>
          <w:lang w:bidi="ar"/>
        </w:rPr>
        <w:t>（2）服务计划、组织机构及人员安排。</w:t>
      </w:r>
    </w:p>
    <w:p>
      <w:pPr>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4"/>
          <w:lang w:bidi="ar"/>
        </w:rPr>
      </w:pPr>
      <w:r>
        <w:rPr>
          <w:rFonts w:hint="eastAsia" w:ascii="宋体" w:hAnsi="宋体" w:eastAsia="宋体" w:cs="宋体"/>
          <w:color w:val="auto"/>
          <w:sz w:val="24"/>
          <w:lang w:bidi="ar"/>
        </w:rPr>
        <w:t>（3）技术服务。</w:t>
      </w:r>
    </w:p>
    <w:p>
      <w:pPr>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4"/>
          <w:lang w:bidi="ar"/>
        </w:rPr>
      </w:pPr>
      <w:r>
        <w:rPr>
          <w:rFonts w:hint="eastAsia" w:ascii="宋体" w:hAnsi="宋体" w:eastAsia="宋体" w:cs="宋体"/>
          <w:color w:val="auto"/>
          <w:sz w:val="24"/>
          <w:lang w:bidi="ar"/>
        </w:rPr>
        <w:t>（5）要求项目单位提供的配合。</w:t>
      </w:r>
    </w:p>
    <w:p>
      <w:pPr>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4"/>
          <w:lang w:bidi="ar"/>
        </w:rPr>
      </w:pPr>
      <w:r>
        <w:rPr>
          <w:rFonts w:hint="eastAsia" w:ascii="宋体" w:hAnsi="宋体" w:eastAsia="宋体" w:cs="宋体"/>
          <w:color w:val="auto"/>
          <w:sz w:val="24"/>
          <w:lang w:bidi="ar"/>
        </w:rPr>
        <w:t>（6）对招标文件内容有不同意见的偏离说明。</w:t>
      </w:r>
    </w:p>
    <w:p>
      <w:pPr>
        <w:keepNext w:val="0"/>
        <w:keepLines w:val="0"/>
        <w:pageBreakBefore w:val="0"/>
        <w:widowControl/>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4"/>
          <w:lang w:bidi="ar"/>
        </w:rPr>
      </w:pPr>
      <w:r>
        <w:rPr>
          <w:rFonts w:hint="eastAsia" w:ascii="宋体" w:hAnsi="宋体" w:eastAsia="宋体" w:cs="宋体"/>
          <w:color w:val="auto"/>
          <w:sz w:val="24"/>
          <w:lang w:bidi="ar"/>
        </w:rPr>
        <w:t>（7）其它。</w:t>
      </w:r>
    </w:p>
    <w:p>
      <w:pPr>
        <w:spacing w:line="360" w:lineRule="auto"/>
        <w:ind w:firstLine="420"/>
        <w:jc w:val="left"/>
        <w:rPr>
          <w:rFonts w:hint="default" w:ascii="宋体" w:hAnsi="宋体" w:eastAsia="宋体" w:cs="宋体"/>
          <w:color w:val="auto"/>
          <w:sz w:val="24"/>
          <w:lang w:bidi="ar"/>
        </w:rPr>
      </w:pPr>
    </w:p>
    <w:p>
      <w:pPr>
        <w:spacing w:line="360" w:lineRule="auto"/>
        <w:ind w:firstLine="420"/>
        <w:jc w:val="left"/>
        <w:rPr>
          <w:rFonts w:hint="default" w:ascii="宋体" w:hAnsi="宋体" w:eastAsia="宋体" w:cs="宋体"/>
          <w:color w:val="auto"/>
          <w:sz w:val="24"/>
          <w:lang w:bidi="ar"/>
        </w:rPr>
      </w:pPr>
      <w:r>
        <w:rPr>
          <w:rFonts w:hint="default" w:ascii="宋体" w:hAnsi="宋体" w:eastAsia="宋体" w:cs="宋体"/>
          <w:color w:val="auto"/>
          <w:sz w:val="24"/>
          <w:lang w:bidi="ar"/>
        </w:rPr>
        <w:t>供应商：（公章）</w:t>
      </w:r>
    </w:p>
    <w:p>
      <w:pPr>
        <w:spacing w:line="360" w:lineRule="auto"/>
        <w:ind w:firstLine="420"/>
        <w:jc w:val="left"/>
        <w:rPr>
          <w:rFonts w:hint="default" w:ascii="宋体" w:hAnsi="宋体" w:eastAsia="宋体" w:cs="宋体"/>
          <w:color w:val="auto"/>
          <w:sz w:val="24"/>
          <w:lang w:bidi="ar"/>
        </w:rPr>
      </w:pPr>
      <w:r>
        <w:rPr>
          <w:rFonts w:hint="default" w:ascii="宋体" w:hAnsi="宋体" w:eastAsia="宋体" w:cs="宋体"/>
          <w:color w:val="auto"/>
          <w:sz w:val="24"/>
          <w:lang w:bidi="ar"/>
        </w:rPr>
        <w:t>单位地址：</w:t>
      </w:r>
    </w:p>
    <w:p>
      <w:pPr>
        <w:spacing w:line="360" w:lineRule="auto"/>
        <w:ind w:firstLine="420"/>
        <w:jc w:val="left"/>
        <w:rPr>
          <w:rFonts w:hint="default" w:ascii="宋体" w:hAnsi="宋体" w:eastAsia="宋体" w:cs="宋体"/>
          <w:color w:val="auto"/>
          <w:sz w:val="24"/>
          <w:lang w:bidi="ar"/>
        </w:rPr>
      </w:pPr>
      <w:r>
        <w:rPr>
          <w:rFonts w:hint="default" w:ascii="宋体" w:hAnsi="宋体" w:eastAsia="宋体" w:cs="宋体"/>
          <w:color w:val="auto"/>
          <w:sz w:val="24"/>
          <w:lang w:bidi="ar"/>
        </w:rPr>
        <w:t>法定代表人或其授权人：</w:t>
      </w:r>
      <w:r>
        <w:rPr>
          <w:rFonts w:hint="eastAsia" w:ascii="宋体" w:hAnsi="宋体" w:cs="宋体"/>
          <w:color w:val="000000"/>
          <w:sz w:val="24"/>
        </w:rPr>
        <w:t>（签字或盖章）</w:t>
      </w:r>
    </w:p>
    <w:p>
      <w:pPr>
        <w:spacing w:line="360" w:lineRule="auto"/>
        <w:ind w:firstLine="420"/>
        <w:jc w:val="left"/>
        <w:rPr>
          <w:rFonts w:hint="default" w:ascii="宋体" w:hAnsi="宋体" w:eastAsia="宋体" w:cs="宋体"/>
          <w:color w:val="auto"/>
          <w:sz w:val="24"/>
          <w:lang w:bidi="ar"/>
        </w:rPr>
      </w:pPr>
      <w:bookmarkStart w:id="79" w:name="_Hlk516488662"/>
      <w:r>
        <w:rPr>
          <w:rFonts w:hint="default" w:ascii="宋体" w:hAnsi="宋体" w:eastAsia="宋体" w:cs="宋体"/>
          <w:color w:val="auto"/>
          <w:sz w:val="24"/>
          <w:lang w:bidi="ar"/>
        </w:rPr>
        <w:t>电话：</w:t>
      </w:r>
    </w:p>
    <w:bookmarkEnd w:id="79"/>
    <w:p>
      <w:pPr>
        <w:spacing w:line="360" w:lineRule="auto"/>
        <w:ind w:firstLine="420"/>
        <w:jc w:val="left"/>
        <w:rPr>
          <w:rFonts w:hint="default" w:ascii="宋体" w:hAnsi="宋体" w:eastAsia="宋体" w:cs="宋体"/>
          <w:color w:val="auto"/>
          <w:sz w:val="24"/>
          <w:lang w:bidi="ar"/>
        </w:rPr>
      </w:pPr>
      <w:r>
        <w:rPr>
          <w:rFonts w:hint="default" w:ascii="宋体" w:hAnsi="宋体" w:eastAsia="宋体" w:cs="宋体"/>
          <w:color w:val="auto"/>
          <w:sz w:val="24"/>
          <w:lang w:bidi="ar"/>
        </w:rPr>
        <w:t>＿＿＿＿＿年＿＿月＿＿日</w:t>
      </w:r>
    </w:p>
    <w:p>
      <w:pPr>
        <w:pStyle w:val="48"/>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br w:type="page"/>
      </w:r>
      <w:bookmarkEnd w:id="78"/>
    </w:p>
    <w:p>
      <w:pPr>
        <w:pStyle w:val="35"/>
        <w:spacing w:line="520" w:lineRule="exact"/>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en-US" w:eastAsia="zh-CN"/>
        </w:rPr>
        <w:t>2、</w:t>
      </w:r>
      <w:r>
        <w:rPr>
          <w:rFonts w:hint="default" w:ascii="Times New Roman" w:hAnsi="Times New Roman" w:cs="Times New Roman"/>
          <w:b/>
          <w:color w:val="auto"/>
          <w:sz w:val="28"/>
          <w:szCs w:val="28"/>
        </w:rPr>
        <w:t>法定代表人身份证明书</w:t>
      </w:r>
    </w:p>
    <w:p>
      <w:pPr>
        <w:pStyle w:val="35"/>
        <w:spacing w:line="520" w:lineRule="exact"/>
        <w:jc w:val="center"/>
        <w:rPr>
          <w:rFonts w:hint="default" w:ascii="Times New Roman" w:hAnsi="Times New Roman" w:cs="Times New Roman"/>
          <w:bCs/>
          <w:color w:val="auto"/>
          <w:kern w:val="2"/>
          <w:sz w:val="28"/>
          <w:szCs w:val="28"/>
        </w:rPr>
      </w:pPr>
    </w:p>
    <w:p>
      <w:pPr>
        <w:pStyle w:val="35"/>
        <w:spacing w:line="580" w:lineRule="exact"/>
        <w:ind w:firstLine="560" w:firstLineChars="200"/>
        <w:rPr>
          <w:rFonts w:hint="default" w:ascii="Times New Roman" w:hAnsi="Times New Roman" w:cs="Times New Roman"/>
          <w:bCs/>
          <w:color w:val="auto"/>
          <w:kern w:val="2"/>
          <w:sz w:val="28"/>
          <w:szCs w:val="28"/>
          <w:u w:val="single"/>
        </w:rPr>
      </w:pPr>
      <w:r>
        <w:rPr>
          <w:rFonts w:hint="default" w:ascii="Times New Roman" w:hAnsi="Times New Roman" w:cs="Times New Roman"/>
          <w:bCs/>
          <w:color w:val="auto"/>
          <w:kern w:val="2"/>
          <w:sz w:val="28"/>
          <w:szCs w:val="28"/>
        </w:rPr>
        <w:t>单位名称：</w:t>
      </w:r>
      <w:r>
        <w:rPr>
          <w:rFonts w:hint="default" w:ascii="Times New Roman" w:hAnsi="Times New Roman" w:cs="Times New Roman"/>
          <w:bCs/>
          <w:color w:val="auto"/>
          <w:kern w:val="2"/>
          <w:sz w:val="28"/>
          <w:szCs w:val="28"/>
          <w:u w:val="single"/>
        </w:rPr>
        <w:t xml:space="preserve">                                         </w:t>
      </w:r>
    </w:p>
    <w:p>
      <w:pPr>
        <w:pStyle w:val="35"/>
        <w:spacing w:line="580" w:lineRule="exact"/>
        <w:ind w:firstLine="560" w:firstLineChars="200"/>
        <w:rPr>
          <w:rFonts w:hint="default" w:ascii="Times New Roman" w:hAnsi="Times New Roman" w:cs="Times New Roman"/>
          <w:bCs/>
          <w:color w:val="auto"/>
          <w:kern w:val="2"/>
          <w:sz w:val="28"/>
          <w:szCs w:val="28"/>
          <w:u w:val="single"/>
        </w:rPr>
      </w:pPr>
      <w:r>
        <w:rPr>
          <w:rFonts w:hint="default" w:ascii="Times New Roman" w:hAnsi="Times New Roman" w:cs="Times New Roman"/>
          <w:bCs/>
          <w:color w:val="auto"/>
          <w:kern w:val="2"/>
          <w:sz w:val="28"/>
          <w:szCs w:val="28"/>
        </w:rPr>
        <w:t>联系地址：</w:t>
      </w:r>
      <w:r>
        <w:rPr>
          <w:rFonts w:hint="default" w:ascii="Times New Roman" w:hAnsi="Times New Roman" w:cs="Times New Roman"/>
          <w:bCs/>
          <w:color w:val="auto"/>
          <w:kern w:val="2"/>
          <w:sz w:val="28"/>
          <w:szCs w:val="28"/>
          <w:u w:val="single"/>
        </w:rPr>
        <w:t xml:space="preserve">                                           </w:t>
      </w:r>
    </w:p>
    <w:p>
      <w:pPr>
        <w:pStyle w:val="35"/>
        <w:spacing w:line="580" w:lineRule="exact"/>
        <w:ind w:firstLine="560" w:firstLineChars="200"/>
        <w:rPr>
          <w:rFonts w:hint="default" w:ascii="Times New Roman" w:hAnsi="Times New Roman" w:cs="Times New Roman"/>
          <w:bCs/>
          <w:color w:val="auto"/>
          <w:kern w:val="2"/>
          <w:sz w:val="28"/>
          <w:szCs w:val="28"/>
          <w:u w:val="single"/>
        </w:rPr>
      </w:pPr>
      <w:r>
        <w:rPr>
          <w:rFonts w:hint="default" w:ascii="Times New Roman" w:hAnsi="Times New Roman" w:cs="Times New Roman"/>
          <w:bCs/>
          <w:color w:val="auto"/>
          <w:kern w:val="2"/>
          <w:sz w:val="28"/>
          <w:szCs w:val="28"/>
        </w:rPr>
        <w:t>姓    名：</w:t>
      </w:r>
      <w:r>
        <w:rPr>
          <w:rFonts w:hint="default" w:ascii="Times New Roman" w:hAnsi="Times New Roman" w:cs="Times New Roman"/>
          <w:bCs/>
          <w:color w:val="auto"/>
          <w:kern w:val="2"/>
          <w:sz w:val="28"/>
          <w:szCs w:val="28"/>
          <w:u w:val="single"/>
        </w:rPr>
        <w:t xml:space="preserve">         </w:t>
      </w:r>
      <w:r>
        <w:rPr>
          <w:rFonts w:hint="default" w:ascii="Times New Roman" w:hAnsi="Times New Roman" w:cs="Times New Roman"/>
          <w:bCs/>
          <w:color w:val="auto"/>
          <w:kern w:val="2"/>
          <w:sz w:val="28"/>
          <w:szCs w:val="28"/>
        </w:rPr>
        <w:t>性别：</w:t>
      </w:r>
      <w:r>
        <w:rPr>
          <w:rFonts w:hint="default" w:ascii="Times New Roman" w:hAnsi="Times New Roman" w:cs="Times New Roman"/>
          <w:bCs/>
          <w:color w:val="auto"/>
          <w:kern w:val="2"/>
          <w:sz w:val="28"/>
          <w:szCs w:val="28"/>
          <w:u w:val="single"/>
        </w:rPr>
        <w:t xml:space="preserve">        </w:t>
      </w:r>
      <w:r>
        <w:rPr>
          <w:rFonts w:hint="default" w:ascii="Times New Roman" w:hAnsi="Times New Roman" w:cs="Times New Roman"/>
          <w:bCs/>
          <w:color w:val="auto"/>
          <w:kern w:val="2"/>
          <w:sz w:val="28"/>
          <w:szCs w:val="28"/>
        </w:rPr>
        <w:t xml:space="preserve"> 年龄：</w:t>
      </w:r>
      <w:r>
        <w:rPr>
          <w:rFonts w:hint="default" w:ascii="Times New Roman" w:hAnsi="Times New Roman" w:cs="Times New Roman"/>
          <w:bCs/>
          <w:color w:val="auto"/>
          <w:kern w:val="2"/>
          <w:sz w:val="28"/>
          <w:szCs w:val="28"/>
          <w:u w:val="single"/>
        </w:rPr>
        <w:t xml:space="preserve">       </w:t>
      </w:r>
      <w:r>
        <w:rPr>
          <w:rFonts w:hint="default" w:ascii="Times New Roman" w:hAnsi="Times New Roman" w:cs="Times New Roman"/>
          <w:bCs/>
          <w:color w:val="auto"/>
          <w:kern w:val="2"/>
          <w:sz w:val="28"/>
          <w:szCs w:val="28"/>
        </w:rPr>
        <w:t xml:space="preserve">  职务：</w:t>
      </w:r>
      <w:r>
        <w:rPr>
          <w:rFonts w:hint="default" w:ascii="Times New Roman" w:hAnsi="Times New Roman" w:cs="Times New Roman"/>
          <w:bCs/>
          <w:color w:val="auto"/>
          <w:kern w:val="2"/>
          <w:sz w:val="28"/>
          <w:szCs w:val="28"/>
          <w:u w:val="single"/>
        </w:rPr>
        <w:t xml:space="preserve">      </w:t>
      </w:r>
      <w:r>
        <w:rPr>
          <w:rFonts w:hint="default" w:ascii="Times New Roman" w:hAnsi="Times New Roman" w:cs="Times New Roman"/>
          <w:bCs/>
          <w:color w:val="auto"/>
          <w:kern w:val="2"/>
          <w:sz w:val="28"/>
          <w:szCs w:val="28"/>
        </w:rPr>
        <w:t xml:space="preserve"> </w:t>
      </w:r>
    </w:p>
    <w:p>
      <w:pPr>
        <w:pStyle w:val="35"/>
        <w:spacing w:line="580" w:lineRule="exact"/>
        <w:ind w:firstLine="560" w:firstLineChars="200"/>
        <w:rPr>
          <w:rFonts w:hint="default" w:ascii="Times New Roman" w:hAnsi="Times New Roman" w:cs="Times New Roman"/>
          <w:bCs/>
          <w:color w:val="auto"/>
          <w:kern w:val="2"/>
          <w:sz w:val="28"/>
          <w:szCs w:val="28"/>
        </w:rPr>
      </w:pPr>
      <w:r>
        <w:rPr>
          <w:rFonts w:hint="default" w:ascii="Times New Roman" w:hAnsi="Times New Roman" w:cs="Times New Roman"/>
          <w:bCs/>
          <w:color w:val="auto"/>
          <w:kern w:val="2"/>
          <w:sz w:val="28"/>
          <w:szCs w:val="28"/>
        </w:rPr>
        <w:t>系</w:t>
      </w:r>
      <w:r>
        <w:rPr>
          <w:rFonts w:hint="default" w:ascii="Times New Roman" w:hAnsi="Times New Roman" w:cs="Times New Roman"/>
          <w:bCs/>
          <w:color w:val="auto"/>
          <w:kern w:val="2"/>
          <w:sz w:val="28"/>
          <w:szCs w:val="28"/>
          <w:u w:val="single"/>
        </w:rPr>
        <w:t xml:space="preserve">      &lt;供应商名称&gt;                 </w:t>
      </w:r>
      <w:r>
        <w:rPr>
          <w:rFonts w:hint="default" w:ascii="Times New Roman" w:hAnsi="Times New Roman" w:cs="Times New Roman"/>
          <w:bCs/>
          <w:color w:val="auto"/>
          <w:kern w:val="2"/>
          <w:sz w:val="28"/>
          <w:szCs w:val="28"/>
        </w:rPr>
        <w:t xml:space="preserve">     的法定代表人。</w:t>
      </w:r>
    </w:p>
    <w:p>
      <w:pPr>
        <w:pStyle w:val="35"/>
        <w:spacing w:line="580" w:lineRule="exact"/>
        <w:ind w:firstLine="560" w:firstLineChars="200"/>
        <w:rPr>
          <w:rFonts w:hint="default" w:ascii="Times New Roman" w:hAnsi="Times New Roman" w:cs="Times New Roman"/>
          <w:bCs/>
          <w:color w:val="auto"/>
          <w:kern w:val="2"/>
          <w:sz w:val="28"/>
          <w:szCs w:val="28"/>
        </w:rPr>
      </w:pPr>
      <w:r>
        <w:rPr>
          <w:rFonts w:hint="default" w:ascii="Times New Roman" w:hAnsi="Times New Roman" w:cs="Times New Roman"/>
          <w:bCs/>
          <w:color w:val="auto"/>
          <w:kern w:val="2"/>
          <w:sz w:val="28"/>
          <w:szCs w:val="28"/>
        </w:rPr>
        <w:t>特此证明。</w:t>
      </w:r>
    </w:p>
    <w:p>
      <w:pPr>
        <w:pStyle w:val="35"/>
        <w:spacing w:line="580" w:lineRule="exact"/>
        <w:ind w:firstLine="560" w:firstLineChars="200"/>
        <w:rPr>
          <w:rFonts w:hint="default" w:ascii="Times New Roman" w:hAnsi="Times New Roman" w:cs="Times New Roman"/>
          <w:bCs/>
          <w:color w:val="auto"/>
          <w:kern w:val="2"/>
          <w:sz w:val="28"/>
          <w:szCs w:val="28"/>
        </w:rPr>
      </w:pPr>
    </w:p>
    <w:tbl>
      <w:tblPr>
        <w:tblStyle w:val="63"/>
        <w:tblpPr w:leftFromText="180" w:rightFromText="180" w:vertAnchor="text" w:tblpXSpec="center" w:tblpY="1"/>
        <w:tblOverlap w:val="never"/>
        <w:tblW w:w="7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7973" w:type="dxa"/>
            <w:vAlign w:val="center"/>
          </w:tcPr>
          <w:p>
            <w:pPr>
              <w:pStyle w:val="35"/>
              <w:spacing w:line="580" w:lineRule="exact"/>
              <w:ind w:firstLine="560" w:firstLineChars="200"/>
              <w:rPr>
                <w:rFonts w:hint="default" w:ascii="Times New Roman" w:hAnsi="Times New Roman" w:cs="Times New Roman"/>
                <w:bCs/>
                <w:color w:val="auto"/>
                <w:kern w:val="2"/>
                <w:sz w:val="28"/>
                <w:szCs w:val="28"/>
              </w:rPr>
            </w:pPr>
            <w:r>
              <w:rPr>
                <w:rFonts w:hint="default" w:ascii="Times New Roman" w:hAnsi="Times New Roman" w:cs="Times New Roman"/>
                <w:bCs/>
                <w:color w:val="auto"/>
                <w:kern w:val="2"/>
                <w:sz w:val="28"/>
                <w:szCs w:val="28"/>
              </w:rPr>
              <w:t>（此处附贴法定代表人身份证复印件正、反面）</w:t>
            </w:r>
          </w:p>
          <w:p>
            <w:pPr>
              <w:spacing w:before="100" w:beforeAutospacing="1" w:after="100" w:afterAutospacing="1" w:line="440" w:lineRule="exact"/>
              <w:jc w:val="center"/>
              <w:rPr>
                <w:rFonts w:hint="default" w:ascii="Times New Roman" w:hAnsi="Times New Roman" w:cs="Times New Roman"/>
                <w:bCs/>
                <w:color w:val="auto"/>
                <w:sz w:val="28"/>
                <w:szCs w:val="28"/>
              </w:rPr>
            </w:pPr>
          </w:p>
        </w:tc>
      </w:tr>
    </w:tbl>
    <w:p>
      <w:pPr>
        <w:pStyle w:val="35"/>
        <w:spacing w:line="580" w:lineRule="exact"/>
        <w:ind w:firstLine="560" w:firstLineChars="200"/>
        <w:rPr>
          <w:rFonts w:hint="default" w:ascii="Times New Roman" w:hAnsi="Times New Roman" w:cs="Times New Roman"/>
          <w:bCs/>
          <w:color w:val="auto"/>
          <w:kern w:val="2"/>
          <w:sz w:val="28"/>
          <w:szCs w:val="28"/>
        </w:rPr>
      </w:pPr>
    </w:p>
    <w:p>
      <w:pPr>
        <w:pStyle w:val="35"/>
        <w:spacing w:line="580" w:lineRule="exact"/>
        <w:ind w:firstLine="560" w:firstLineChars="200"/>
        <w:rPr>
          <w:rFonts w:hint="default" w:ascii="Times New Roman" w:hAnsi="Times New Roman" w:cs="Times New Roman"/>
          <w:bCs/>
          <w:color w:val="auto"/>
          <w:kern w:val="2"/>
          <w:sz w:val="28"/>
          <w:szCs w:val="28"/>
        </w:rPr>
      </w:pPr>
    </w:p>
    <w:p>
      <w:pPr>
        <w:pStyle w:val="35"/>
        <w:spacing w:line="520" w:lineRule="exact"/>
        <w:ind w:firstLine="560" w:firstLineChars="200"/>
        <w:rPr>
          <w:rFonts w:hint="default" w:ascii="Times New Roman" w:hAnsi="Times New Roman" w:cs="Times New Roman"/>
          <w:bCs/>
          <w:color w:val="auto"/>
          <w:kern w:val="2"/>
          <w:sz w:val="28"/>
          <w:szCs w:val="28"/>
        </w:rPr>
      </w:pPr>
    </w:p>
    <w:p>
      <w:pPr>
        <w:pStyle w:val="35"/>
        <w:spacing w:line="520" w:lineRule="exact"/>
        <w:ind w:firstLine="560" w:firstLineChars="200"/>
        <w:rPr>
          <w:rFonts w:hint="default" w:ascii="Times New Roman" w:hAnsi="Times New Roman" w:cs="Times New Roman"/>
          <w:bCs/>
          <w:color w:val="auto"/>
          <w:kern w:val="2"/>
          <w:sz w:val="28"/>
          <w:szCs w:val="28"/>
        </w:rPr>
      </w:pPr>
    </w:p>
    <w:p>
      <w:pPr>
        <w:pStyle w:val="35"/>
        <w:spacing w:line="520" w:lineRule="exact"/>
        <w:ind w:firstLine="560" w:firstLineChars="200"/>
        <w:rPr>
          <w:rFonts w:hint="default" w:ascii="Times New Roman" w:hAnsi="Times New Roman" w:cs="Times New Roman"/>
          <w:bCs/>
          <w:color w:val="auto"/>
          <w:kern w:val="2"/>
          <w:sz w:val="28"/>
          <w:szCs w:val="28"/>
        </w:rPr>
      </w:pPr>
    </w:p>
    <w:p>
      <w:pPr>
        <w:pStyle w:val="35"/>
        <w:spacing w:line="520" w:lineRule="exact"/>
        <w:ind w:firstLine="3500" w:firstLineChars="1250"/>
        <w:rPr>
          <w:rFonts w:hint="default" w:ascii="Times New Roman" w:hAnsi="Times New Roman" w:cs="Times New Roman"/>
          <w:bCs/>
          <w:color w:val="auto"/>
          <w:kern w:val="2"/>
          <w:sz w:val="28"/>
          <w:szCs w:val="28"/>
        </w:rPr>
      </w:pPr>
    </w:p>
    <w:p>
      <w:pPr>
        <w:pStyle w:val="35"/>
        <w:spacing w:line="520" w:lineRule="exact"/>
        <w:ind w:firstLine="3500" w:firstLineChars="1250"/>
        <w:rPr>
          <w:rFonts w:hint="default" w:ascii="Times New Roman" w:hAnsi="Times New Roman" w:cs="Times New Roman"/>
          <w:bCs/>
          <w:color w:val="auto"/>
          <w:kern w:val="2"/>
          <w:sz w:val="28"/>
          <w:szCs w:val="28"/>
        </w:rPr>
      </w:pPr>
    </w:p>
    <w:p>
      <w:pPr>
        <w:pStyle w:val="35"/>
        <w:spacing w:line="520" w:lineRule="exact"/>
        <w:ind w:firstLine="3500" w:firstLineChars="1250"/>
        <w:rPr>
          <w:rFonts w:hint="default" w:ascii="Times New Roman" w:hAnsi="Times New Roman" w:cs="Times New Roman"/>
          <w:bCs/>
          <w:color w:val="auto"/>
          <w:kern w:val="2"/>
          <w:sz w:val="28"/>
          <w:szCs w:val="28"/>
        </w:rPr>
      </w:pPr>
      <w:r>
        <w:rPr>
          <w:rFonts w:hint="default" w:ascii="Times New Roman" w:hAnsi="Times New Roman" w:cs="Times New Roman"/>
          <w:bCs/>
          <w:color w:val="auto"/>
          <w:kern w:val="2"/>
          <w:sz w:val="28"/>
          <w:szCs w:val="28"/>
        </w:rPr>
        <w:t xml:space="preserve">供应商（公章）：  </w:t>
      </w:r>
    </w:p>
    <w:p>
      <w:pPr>
        <w:pStyle w:val="35"/>
        <w:spacing w:line="520" w:lineRule="exact"/>
        <w:ind w:firstLine="560" w:firstLineChars="200"/>
        <w:rPr>
          <w:rFonts w:hint="default" w:ascii="Times New Roman" w:hAnsi="Times New Roman" w:cs="Times New Roman"/>
          <w:bCs/>
          <w:color w:val="auto"/>
          <w:kern w:val="2"/>
          <w:sz w:val="28"/>
          <w:szCs w:val="28"/>
        </w:rPr>
      </w:pPr>
      <w:r>
        <w:rPr>
          <w:rFonts w:hint="default" w:ascii="Times New Roman" w:hAnsi="Times New Roman" w:cs="Times New Roman"/>
          <w:bCs/>
          <w:color w:val="auto"/>
          <w:kern w:val="2"/>
          <w:sz w:val="28"/>
          <w:szCs w:val="28"/>
        </w:rPr>
        <w:t xml:space="preserve">                              年   月   日</w:t>
      </w:r>
    </w:p>
    <w:p>
      <w:pPr>
        <w:pStyle w:val="35"/>
        <w:spacing w:line="520" w:lineRule="exact"/>
        <w:ind w:firstLine="560" w:firstLineChars="200"/>
        <w:rPr>
          <w:rFonts w:hint="default" w:ascii="Times New Roman" w:hAnsi="Times New Roman" w:cs="Times New Roman"/>
          <w:bCs/>
          <w:color w:val="auto"/>
          <w:kern w:val="2"/>
          <w:sz w:val="28"/>
          <w:szCs w:val="28"/>
        </w:rPr>
      </w:pPr>
    </w:p>
    <w:p>
      <w:pPr>
        <w:pStyle w:val="48"/>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br w:type="page"/>
      </w:r>
    </w:p>
    <w:p>
      <w:pPr>
        <w:pStyle w:val="35"/>
        <w:spacing w:line="520" w:lineRule="exact"/>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en-US" w:eastAsia="zh-CN"/>
        </w:rPr>
        <w:t>3、</w:t>
      </w:r>
      <w:r>
        <w:rPr>
          <w:rFonts w:hint="default" w:ascii="Times New Roman" w:hAnsi="Times New Roman" w:cs="Times New Roman"/>
          <w:b/>
          <w:color w:val="auto"/>
          <w:sz w:val="28"/>
          <w:szCs w:val="28"/>
        </w:rPr>
        <w:t>法定代表人授权委托书</w:t>
      </w:r>
    </w:p>
    <w:p>
      <w:pPr>
        <w:pStyle w:val="35"/>
        <w:spacing w:line="520" w:lineRule="exact"/>
        <w:jc w:val="center"/>
        <w:rPr>
          <w:rFonts w:hint="default" w:ascii="Times New Roman" w:hAnsi="Times New Roman" w:cs="Times New Roman"/>
          <w:b/>
          <w:color w:val="auto"/>
          <w:sz w:val="28"/>
          <w:szCs w:val="28"/>
        </w:rPr>
      </w:pPr>
    </w:p>
    <w:p>
      <w:pPr>
        <w:pStyle w:val="35"/>
        <w:spacing w:line="480" w:lineRule="exact"/>
        <w:ind w:firstLine="560" w:firstLineChars="200"/>
        <w:rPr>
          <w:rFonts w:hint="default" w:ascii="Times New Roman" w:hAnsi="Times New Roman" w:cs="Times New Roman"/>
          <w:bCs/>
          <w:color w:val="auto"/>
          <w:kern w:val="2"/>
          <w:sz w:val="28"/>
          <w:szCs w:val="28"/>
        </w:rPr>
      </w:pPr>
      <w:r>
        <w:rPr>
          <w:rFonts w:hint="default" w:ascii="Times New Roman" w:hAnsi="Times New Roman" w:cs="Times New Roman"/>
          <w:bCs/>
          <w:color w:val="auto"/>
          <w:kern w:val="2"/>
          <w:sz w:val="28"/>
          <w:szCs w:val="28"/>
        </w:rPr>
        <w:t>本授权书声明：</w:t>
      </w:r>
      <w:r>
        <w:rPr>
          <w:rFonts w:hint="default" w:ascii="Times New Roman" w:hAnsi="Times New Roman" w:cs="Times New Roman"/>
          <w:bCs/>
          <w:color w:val="auto"/>
          <w:kern w:val="2"/>
          <w:sz w:val="28"/>
          <w:szCs w:val="28"/>
          <w:u w:val="single"/>
        </w:rPr>
        <w:t xml:space="preserve">注册于   (国家或地区的名称)  </w:t>
      </w:r>
      <w:r>
        <w:rPr>
          <w:rFonts w:hint="default" w:ascii="Times New Roman" w:hAnsi="Times New Roman" w:cs="Times New Roman"/>
          <w:bCs/>
          <w:color w:val="auto"/>
          <w:kern w:val="2"/>
          <w:sz w:val="28"/>
          <w:szCs w:val="28"/>
        </w:rPr>
        <w:t>的</w:t>
      </w:r>
      <w:r>
        <w:rPr>
          <w:rFonts w:hint="default" w:ascii="Times New Roman" w:hAnsi="Times New Roman" w:cs="Times New Roman"/>
          <w:bCs/>
          <w:color w:val="auto"/>
          <w:kern w:val="2"/>
          <w:sz w:val="28"/>
          <w:szCs w:val="28"/>
          <w:u w:val="single"/>
        </w:rPr>
        <w:t xml:space="preserve">  (公司名称)  </w:t>
      </w:r>
      <w:r>
        <w:rPr>
          <w:rFonts w:hint="default" w:ascii="Times New Roman" w:hAnsi="Times New Roman" w:cs="Times New Roman"/>
          <w:bCs/>
          <w:color w:val="auto"/>
          <w:kern w:val="2"/>
          <w:sz w:val="28"/>
          <w:szCs w:val="28"/>
        </w:rPr>
        <w:t>的</w:t>
      </w:r>
      <w:r>
        <w:rPr>
          <w:rFonts w:hint="default" w:ascii="Times New Roman" w:hAnsi="Times New Roman" w:cs="Times New Roman"/>
          <w:bCs/>
          <w:color w:val="auto"/>
          <w:kern w:val="2"/>
          <w:sz w:val="28"/>
          <w:szCs w:val="28"/>
          <w:u w:val="single"/>
        </w:rPr>
        <w:t xml:space="preserve"> (法人代表姓名、职务)  </w:t>
      </w:r>
      <w:r>
        <w:rPr>
          <w:rFonts w:hint="default" w:ascii="Times New Roman" w:hAnsi="Times New Roman" w:cs="Times New Roman"/>
          <w:bCs/>
          <w:color w:val="auto"/>
          <w:kern w:val="2"/>
          <w:sz w:val="28"/>
          <w:szCs w:val="28"/>
        </w:rPr>
        <w:t>，代表本公司授权</w:t>
      </w:r>
      <w:r>
        <w:rPr>
          <w:rFonts w:hint="default" w:ascii="Times New Roman" w:hAnsi="Times New Roman" w:cs="Times New Roman"/>
          <w:bCs/>
          <w:color w:val="auto"/>
          <w:kern w:val="2"/>
          <w:sz w:val="28"/>
          <w:szCs w:val="28"/>
          <w:u w:val="single"/>
        </w:rPr>
        <w:t xml:space="preserve">  (被授权单位名称) </w:t>
      </w:r>
      <w:r>
        <w:rPr>
          <w:rFonts w:hint="default" w:ascii="Times New Roman" w:hAnsi="Times New Roman" w:cs="Times New Roman"/>
          <w:bCs/>
          <w:color w:val="auto"/>
          <w:kern w:val="2"/>
          <w:sz w:val="28"/>
          <w:szCs w:val="28"/>
        </w:rPr>
        <w:t xml:space="preserve"> 的</w:t>
      </w:r>
      <w:r>
        <w:rPr>
          <w:rFonts w:hint="default" w:ascii="Times New Roman" w:hAnsi="Times New Roman" w:cs="Times New Roman"/>
          <w:bCs/>
          <w:color w:val="auto"/>
          <w:kern w:val="2"/>
          <w:sz w:val="28"/>
          <w:szCs w:val="28"/>
          <w:u w:val="single"/>
        </w:rPr>
        <w:t xml:space="preserve">        (授权代理人的姓名、职务)</w:t>
      </w:r>
      <w:r>
        <w:rPr>
          <w:rFonts w:hint="default" w:ascii="Times New Roman" w:hAnsi="Times New Roman" w:cs="Times New Roman"/>
          <w:bCs/>
          <w:color w:val="auto"/>
          <w:kern w:val="2"/>
          <w:sz w:val="28"/>
          <w:szCs w:val="28"/>
        </w:rPr>
        <w:t>为本公司的合法代理人，参加编号为</w:t>
      </w:r>
      <w:r>
        <w:rPr>
          <w:rFonts w:hint="default" w:ascii="Times New Roman" w:hAnsi="Times New Roman" w:cs="Times New Roman"/>
          <w:bCs/>
          <w:color w:val="auto"/>
          <w:kern w:val="2"/>
          <w:sz w:val="28"/>
          <w:szCs w:val="28"/>
          <w:u w:val="single"/>
        </w:rPr>
        <w:t xml:space="preserve">  项目编号 </w:t>
      </w:r>
      <w:r>
        <w:rPr>
          <w:rFonts w:hint="default" w:ascii="Times New Roman" w:hAnsi="Times New Roman" w:cs="Times New Roman"/>
          <w:bCs/>
          <w:color w:val="auto"/>
          <w:kern w:val="2"/>
          <w:sz w:val="28"/>
          <w:szCs w:val="28"/>
        </w:rPr>
        <w:t xml:space="preserve"> 的竞争性</w:t>
      </w:r>
      <w:r>
        <w:rPr>
          <w:rFonts w:hint="default" w:ascii="Times New Roman" w:hAnsi="Times New Roman" w:cs="Times New Roman"/>
          <w:bCs/>
          <w:color w:val="auto"/>
          <w:kern w:val="2"/>
          <w:sz w:val="28"/>
          <w:szCs w:val="28"/>
          <w:lang w:eastAsia="zh-CN"/>
        </w:rPr>
        <w:t>谈判</w:t>
      </w:r>
      <w:r>
        <w:rPr>
          <w:rFonts w:hint="default" w:ascii="Times New Roman" w:hAnsi="Times New Roman" w:cs="Times New Roman"/>
          <w:bCs/>
          <w:color w:val="auto"/>
          <w:kern w:val="2"/>
          <w:sz w:val="28"/>
          <w:szCs w:val="28"/>
        </w:rPr>
        <w:t>活动，以本公司名义处理一切与之有关的事宜。</w:t>
      </w:r>
    </w:p>
    <w:p>
      <w:pPr>
        <w:pStyle w:val="35"/>
        <w:spacing w:line="480" w:lineRule="exact"/>
        <w:ind w:firstLine="560" w:firstLineChars="200"/>
        <w:rPr>
          <w:rFonts w:hint="default" w:ascii="Times New Roman" w:hAnsi="Times New Roman" w:cs="Times New Roman"/>
          <w:bCs/>
          <w:color w:val="auto"/>
          <w:kern w:val="2"/>
          <w:sz w:val="28"/>
          <w:szCs w:val="28"/>
        </w:rPr>
      </w:pPr>
      <w:r>
        <w:rPr>
          <w:rFonts w:hint="default" w:ascii="Times New Roman" w:hAnsi="Times New Roman" w:cs="Times New Roman"/>
          <w:bCs/>
          <w:color w:val="auto"/>
          <w:kern w:val="2"/>
          <w:sz w:val="28"/>
          <w:szCs w:val="28"/>
        </w:rPr>
        <w:t>如果本公司在此次竞争性</w:t>
      </w:r>
      <w:r>
        <w:rPr>
          <w:rFonts w:hint="default" w:ascii="Times New Roman" w:hAnsi="Times New Roman" w:cs="Times New Roman"/>
          <w:bCs/>
          <w:color w:val="auto"/>
          <w:kern w:val="2"/>
          <w:sz w:val="28"/>
          <w:szCs w:val="28"/>
          <w:lang w:eastAsia="zh-CN"/>
        </w:rPr>
        <w:t>谈判</w:t>
      </w:r>
      <w:r>
        <w:rPr>
          <w:rFonts w:hint="default" w:ascii="Times New Roman" w:hAnsi="Times New Roman" w:cs="Times New Roman"/>
          <w:bCs/>
          <w:color w:val="auto"/>
          <w:kern w:val="2"/>
          <w:sz w:val="28"/>
          <w:szCs w:val="28"/>
        </w:rPr>
        <w:t>活动中成交，授权代理人有权代表本公司签署咨询服务合同。</w:t>
      </w:r>
    </w:p>
    <w:p>
      <w:pPr>
        <w:pStyle w:val="35"/>
        <w:spacing w:line="480" w:lineRule="exact"/>
        <w:ind w:firstLine="560" w:firstLineChars="200"/>
        <w:rPr>
          <w:rFonts w:hint="default" w:ascii="Times New Roman" w:hAnsi="Times New Roman" w:cs="Times New Roman"/>
          <w:bCs/>
          <w:color w:val="auto"/>
          <w:kern w:val="2"/>
          <w:sz w:val="28"/>
          <w:szCs w:val="28"/>
        </w:rPr>
      </w:pPr>
      <w:r>
        <w:rPr>
          <w:rFonts w:hint="default" w:ascii="Times New Roman" w:hAnsi="Times New Roman" w:cs="Times New Roman"/>
          <w:bCs/>
          <w:color w:val="auto"/>
          <w:kern w:val="2"/>
          <w:sz w:val="28"/>
          <w:szCs w:val="28"/>
        </w:rPr>
        <w:t>本授权书于</w:t>
      </w:r>
      <w:r>
        <w:rPr>
          <w:rFonts w:hint="default" w:ascii="Times New Roman" w:hAnsi="Times New Roman" w:cs="Times New Roman"/>
          <w:bCs/>
          <w:color w:val="auto"/>
          <w:kern w:val="2"/>
          <w:sz w:val="28"/>
          <w:szCs w:val="28"/>
          <w:u w:val="single"/>
        </w:rPr>
        <w:t xml:space="preserve">      </w:t>
      </w:r>
      <w:r>
        <w:rPr>
          <w:rFonts w:hint="default" w:ascii="Times New Roman" w:hAnsi="Times New Roman" w:cs="Times New Roman"/>
          <w:bCs/>
          <w:color w:val="auto"/>
          <w:kern w:val="2"/>
          <w:sz w:val="28"/>
          <w:szCs w:val="28"/>
        </w:rPr>
        <w:t>年</w:t>
      </w:r>
      <w:r>
        <w:rPr>
          <w:rFonts w:hint="default" w:ascii="Times New Roman" w:hAnsi="Times New Roman" w:cs="Times New Roman"/>
          <w:bCs/>
          <w:color w:val="auto"/>
          <w:kern w:val="2"/>
          <w:sz w:val="28"/>
          <w:szCs w:val="28"/>
          <w:u w:val="single"/>
        </w:rPr>
        <w:t xml:space="preserve">    </w:t>
      </w:r>
      <w:r>
        <w:rPr>
          <w:rFonts w:hint="default" w:ascii="Times New Roman" w:hAnsi="Times New Roman" w:cs="Times New Roman"/>
          <w:bCs/>
          <w:color w:val="auto"/>
          <w:kern w:val="2"/>
          <w:sz w:val="28"/>
          <w:szCs w:val="28"/>
        </w:rPr>
        <w:t>月</w:t>
      </w:r>
      <w:r>
        <w:rPr>
          <w:rFonts w:hint="default" w:ascii="Times New Roman" w:hAnsi="Times New Roman" w:cs="Times New Roman"/>
          <w:bCs/>
          <w:color w:val="auto"/>
          <w:kern w:val="2"/>
          <w:sz w:val="28"/>
          <w:szCs w:val="28"/>
          <w:u w:val="single"/>
        </w:rPr>
        <w:t xml:space="preserve">    </w:t>
      </w:r>
      <w:r>
        <w:rPr>
          <w:rFonts w:hint="default" w:ascii="Times New Roman" w:hAnsi="Times New Roman" w:cs="Times New Roman"/>
          <w:bCs/>
          <w:color w:val="auto"/>
          <w:kern w:val="2"/>
          <w:sz w:val="28"/>
          <w:szCs w:val="28"/>
        </w:rPr>
        <w:t>日法定代表人签字或盖章并由授权代理人签字、单位盖章生效，特此声明。</w:t>
      </w:r>
    </w:p>
    <w:p>
      <w:pPr>
        <w:pStyle w:val="35"/>
        <w:spacing w:line="480" w:lineRule="exact"/>
        <w:rPr>
          <w:rFonts w:hint="default" w:ascii="Times New Roman" w:hAnsi="Times New Roman" w:cs="Times New Roman"/>
          <w:bCs/>
          <w:color w:val="auto"/>
          <w:kern w:val="2"/>
          <w:sz w:val="28"/>
          <w:szCs w:val="28"/>
        </w:rPr>
      </w:pPr>
      <w:r>
        <w:rPr>
          <w:rFonts w:hint="default" w:ascii="Times New Roman" w:hAnsi="Times New Roman" w:cs="Times New Roman"/>
          <w:bCs/>
          <w:color w:val="auto"/>
          <w:kern w:val="2"/>
          <w:sz w:val="28"/>
          <w:szCs w:val="28"/>
        </w:rPr>
        <w:t xml:space="preserve">    授权代理人无转委托权。</w:t>
      </w:r>
    </w:p>
    <w:p>
      <w:pPr>
        <w:pStyle w:val="35"/>
        <w:spacing w:line="480" w:lineRule="exact"/>
        <w:ind w:firstLine="1111"/>
        <w:rPr>
          <w:rFonts w:hint="default" w:ascii="Times New Roman" w:hAnsi="Times New Roman" w:cs="Times New Roman"/>
          <w:bCs/>
          <w:color w:val="auto"/>
          <w:kern w:val="2"/>
          <w:sz w:val="28"/>
          <w:szCs w:val="28"/>
        </w:rPr>
      </w:pPr>
    </w:p>
    <w:p>
      <w:pPr>
        <w:pStyle w:val="35"/>
        <w:spacing w:line="480" w:lineRule="exact"/>
        <w:ind w:firstLine="560" w:firstLineChars="200"/>
        <w:rPr>
          <w:rFonts w:hint="default" w:ascii="Times New Roman" w:hAnsi="Times New Roman" w:cs="Times New Roman"/>
          <w:bCs/>
          <w:color w:val="auto"/>
          <w:kern w:val="2"/>
          <w:sz w:val="28"/>
          <w:szCs w:val="28"/>
        </w:rPr>
      </w:pPr>
      <w:r>
        <w:rPr>
          <w:rFonts w:hint="default" w:ascii="Times New Roman" w:hAnsi="Times New Roman" w:cs="Times New Roman"/>
          <w:bCs/>
          <w:color w:val="auto"/>
          <w:kern w:val="2"/>
          <w:sz w:val="28"/>
          <w:szCs w:val="28"/>
        </w:rPr>
        <w:t xml:space="preserve">法定代表人（签字或盖章）：                      </w:t>
      </w:r>
    </w:p>
    <w:p>
      <w:pPr>
        <w:pStyle w:val="35"/>
        <w:spacing w:line="480" w:lineRule="exact"/>
        <w:ind w:firstLine="560" w:firstLineChars="200"/>
        <w:rPr>
          <w:rFonts w:hint="default" w:ascii="Times New Roman" w:hAnsi="Times New Roman" w:cs="Times New Roman"/>
          <w:bCs/>
          <w:color w:val="auto"/>
          <w:kern w:val="2"/>
          <w:sz w:val="28"/>
          <w:szCs w:val="28"/>
        </w:rPr>
      </w:pPr>
      <w:r>
        <w:rPr>
          <w:rFonts w:hint="default" w:ascii="Times New Roman" w:hAnsi="Times New Roman" w:cs="Times New Roman"/>
          <w:bCs/>
          <w:color w:val="auto"/>
          <w:kern w:val="2"/>
          <w:sz w:val="28"/>
          <w:szCs w:val="28"/>
        </w:rPr>
        <w:t xml:space="preserve">授权代理人（签字）：                              </w:t>
      </w:r>
    </w:p>
    <w:p>
      <w:pPr>
        <w:pStyle w:val="35"/>
        <w:spacing w:line="480" w:lineRule="exact"/>
        <w:ind w:firstLine="560" w:firstLineChars="200"/>
        <w:rPr>
          <w:rFonts w:hint="default" w:ascii="Times New Roman" w:hAnsi="Times New Roman" w:cs="Times New Roman"/>
          <w:bCs/>
          <w:color w:val="auto"/>
          <w:kern w:val="2"/>
          <w:sz w:val="28"/>
          <w:szCs w:val="28"/>
        </w:rPr>
      </w:pPr>
      <w:r>
        <w:rPr>
          <w:rFonts w:hint="default" w:ascii="Times New Roman" w:hAnsi="Times New Roman" w:cs="Times New Roman"/>
          <w:bCs/>
          <w:color w:val="auto"/>
          <w:kern w:val="2"/>
          <w:sz w:val="28"/>
          <w:szCs w:val="28"/>
        </w:rPr>
        <w:t xml:space="preserve">供应商（公章）:  </w:t>
      </w:r>
    </w:p>
    <w:p>
      <w:pPr>
        <w:pStyle w:val="35"/>
        <w:spacing w:line="480" w:lineRule="exact"/>
        <w:ind w:firstLine="560" w:firstLineChars="200"/>
        <w:jc w:val="center"/>
        <w:rPr>
          <w:rFonts w:hint="default" w:ascii="Times New Roman" w:hAnsi="Times New Roman" w:eastAsia="宋体" w:cs="Times New Roman"/>
          <w:color w:val="auto"/>
          <w:sz w:val="28"/>
          <w:szCs w:val="28"/>
          <w:lang w:val="en-US" w:eastAsia="zh-CN"/>
        </w:rPr>
      </w:pPr>
      <w:r>
        <w:rPr>
          <w:rFonts w:hint="default" w:ascii="Times New Roman" w:hAnsi="Times New Roman" w:cs="Times New Roman"/>
          <w:bCs/>
          <w:color w:val="auto"/>
          <w:kern w:val="2"/>
          <w:sz w:val="28"/>
          <w:szCs w:val="28"/>
        </w:rPr>
        <w:t xml:space="preserve">             </w:t>
      </w:r>
      <w:r>
        <w:rPr>
          <w:rFonts w:hint="default" w:ascii="Times New Roman" w:hAnsi="Times New Roman" w:cs="Times New Roman"/>
          <w:color w:val="auto"/>
          <w:sz w:val="28"/>
          <w:szCs w:val="28"/>
        </w:rPr>
        <w:t>日期：    年   月</w:t>
      </w:r>
      <w:r>
        <w:rPr>
          <w:rFonts w:hint="default" w:ascii="Times New Roman" w:hAnsi="Times New Roman" w:cs="Times New Roman"/>
          <w:color w:val="auto"/>
          <w:sz w:val="28"/>
          <w:szCs w:val="28"/>
          <w:lang w:val="en-US" w:eastAsia="zh-CN"/>
        </w:rPr>
        <w:t xml:space="preserve">   日 </w:t>
      </w:r>
    </w:p>
    <w:p>
      <w:pPr>
        <w:pStyle w:val="35"/>
        <w:spacing w:line="480" w:lineRule="exact"/>
        <w:ind w:firstLine="560" w:firstLineChars="200"/>
        <w:rPr>
          <w:rFonts w:hint="default" w:ascii="Times New Roman" w:hAnsi="Times New Roman" w:cs="Times New Roman"/>
          <w:bCs/>
          <w:color w:val="auto"/>
          <w:kern w:val="2"/>
          <w:sz w:val="28"/>
          <w:szCs w:val="28"/>
        </w:rPr>
      </w:pPr>
      <w:r>
        <w:rPr>
          <w:rFonts w:hint="default" w:ascii="Times New Roman" w:hAnsi="Times New Roman" w:cs="Times New Roman"/>
          <w:bCs/>
          <w:color w:val="auto"/>
          <w:kern w:val="2"/>
          <w:sz w:val="28"/>
          <w:szCs w:val="28"/>
        </w:rPr>
        <w:t xml:space="preserve">                  </w:t>
      </w:r>
    </w:p>
    <w:p>
      <w:pPr>
        <w:pStyle w:val="35"/>
        <w:spacing w:line="480" w:lineRule="exact"/>
        <w:rPr>
          <w:rFonts w:hint="default" w:ascii="Times New Roman" w:hAnsi="Times New Roman" w:cs="Times New Roman"/>
          <w:bCs/>
          <w:color w:val="auto"/>
          <w:kern w:val="2"/>
          <w:sz w:val="28"/>
          <w:szCs w:val="28"/>
        </w:rPr>
      </w:pPr>
    </w:p>
    <w:tbl>
      <w:tblPr>
        <w:tblStyle w:val="63"/>
        <w:tblpPr w:leftFromText="180" w:rightFromText="180" w:vertAnchor="text" w:tblpXSpec="center" w:tblpY="1"/>
        <w:tblOverlap w:val="never"/>
        <w:tblW w:w="69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6912" w:type="dxa"/>
            <w:vAlign w:val="center"/>
          </w:tcPr>
          <w:p>
            <w:pPr>
              <w:pStyle w:val="59"/>
              <w:spacing w:line="440" w:lineRule="exact"/>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（授权代理人身份证复印件正、反面）</w:t>
            </w:r>
          </w:p>
        </w:tc>
      </w:tr>
    </w:tbl>
    <w:p>
      <w:pPr>
        <w:pStyle w:val="35"/>
        <w:spacing w:line="520" w:lineRule="exact"/>
        <w:jc w:val="center"/>
        <w:rPr>
          <w:rFonts w:hint="default" w:ascii="Times New Roman" w:hAnsi="Times New Roman" w:cs="Times New Roman"/>
          <w:bCs/>
          <w:color w:val="auto"/>
          <w:kern w:val="2"/>
          <w:sz w:val="28"/>
          <w:szCs w:val="28"/>
        </w:rPr>
      </w:pPr>
    </w:p>
    <w:p>
      <w:pPr>
        <w:rPr>
          <w:rFonts w:hint="default" w:ascii="Times New Roman" w:hAnsi="Times New Roman" w:cs="Times New Roman"/>
          <w:bCs/>
          <w:color w:val="auto"/>
          <w:sz w:val="28"/>
          <w:szCs w:val="28"/>
        </w:rPr>
      </w:pPr>
    </w:p>
    <w:p>
      <w:pPr>
        <w:rPr>
          <w:rFonts w:hint="default" w:ascii="Times New Roman" w:hAnsi="Times New Roman" w:cs="Times New Roman"/>
          <w:bCs/>
          <w:color w:val="auto"/>
          <w:sz w:val="28"/>
          <w:szCs w:val="28"/>
        </w:rPr>
      </w:pPr>
    </w:p>
    <w:p>
      <w:pPr>
        <w:rPr>
          <w:rFonts w:hint="default" w:ascii="Times New Roman" w:hAnsi="Times New Roman" w:cs="Times New Roman"/>
          <w:bCs/>
          <w:color w:val="auto"/>
          <w:sz w:val="28"/>
          <w:szCs w:val="28"/>
        </w:rPr>
      </w:pPr>
    </w:p>
    <w:p>
      <w:pPr>
        <w:pStyle w:val="35"/>
        <w:spacing w:line="520" w:lineRule="exact"/>
        <w:jc w:val="center"/>
        <w:rPr>
          <w:rFonts w:hint="default" w:ascii="Times New Roman" w:hAnsi="Times New Roman" w:cs="Times New Roman"/>
          <w:b/>
          <w:color w:val="auto"/>
          <w:sz w:val="28"/>
          <w:szCs w:val="28"/>
        </w:rPr>
      </w:pPr>
      <w:r>
        <w:rPr>
          <w:rFonts w:hint="default" w:ascii="Times New Roman" w:hAnsi="Times New Roman" w:cs="Times New Roman"/>
          <w:color w:val="auto"/>
          <w:sz w:val="28"/>
          <w:szCs w:val="28"/>
        </w:rPr>
        <w:br w:type="page"/>
      </w:r>
      <w:bookmarkStart w:id="80" w:name="_Toc485735274"/>
    </w:p>
    <w:bookmarkEnd w:id="80"/>
    <w:p>
      <w:pPr>
        <w:spacing w:line="360" w:lineRule="auto"/>
        <w:ind w:right="420" w:firstLine="281" w:firstLineChars="100"/>
        <w:jc w:val="center"/>
        <w:rPr>
          <w:rFonts w:hint="default" w:ascii="Times New Roman" w:hAnsi="Times New Roman" w:cs="Times New Roman"/>
          <w:b/>
          <w:color w:val="auto"/>
          <w:kern w:val="0"/>
          <w:sz w:val="28"/>
          <w:szCs w:val="28"/>
        </w:rPr>
      </w:pPr>
      <w:bookmarkStart w:id="81" w:name="_Toc485735278"/>
      <w:r>
        <w:rPr>
          <w:rFonts w:hint="default" w:ascii="Times New Roman" w:hAnsi="Times New Roman" w:cs="Times New Roman"/>
          <w:b/>
          <w:color w:val="auto"/>
          <w:sz w:val="28"/>
          <w:szCs w:val="28"/>
          <w:lang w:val="en-US" w:eastAsia="zh-CN"/>
        </w:rPr>
        <w:t>4、</w:t>
      </w:r>
      <w:r>
        <w:rPr>
          <w:rFonts w:hint="default" w:ascii="Times New Roman" w:hAnsi="Times New Roman" w:cs="Times New Roman"/>
          <w:b/>
          <w:color w:val="auto"/>
          <w:kern w:val="0"/>
          <w:sz w:val="28"/>
          <w:szCs w:val="28"/>
        </w:rPr>
        <w:t>不参与围标串标承诺书</w:t>
      </w:r>
    </w:p>
    <w:p>
      <w:pPr>
        <w:spacing w:line="360" w:lineRule="auto"/>
        <w:ind w:firstLine="560" w:firstLineChars="200"/>
        <w:jc w:val="left"/>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本人作为经授权供应商代表，清楚知晓我单位本项目竞争性</w:t>
      </w:r>
      <w:r>
        <w:rPr>
          <w:rFonts w:hint="default" w:ascii="Times New Roman" w:hAnsi="Times New Roman" w:cs="Times New Roman"/>
          <w:color w:val="auto"/>
          <w:kern w:val="0"/>
          <w:sz w:val="28"/>
          <w:szCs w:val="28"/>
          <w:lang w:eastAsia="zh-CN"/>
        </w:rPr>
        <w:t>谈判</w:t>
      </w:r>
      <w:r>
        <w:rPr>
          <w:rFonts w:hint="default" w:ascii="Times New Roman" w:hAnsi="Times New Roman" w:cs="Times New Roman"/>
          <w:color w:val="auto"/>
          <w:kern w:val="0"/>
          <w:sz w:val="28"/>
          <w:szCs w:val="28"/>
        </w:rPr>
        <w:t>活动，对以下事项作出承诺：</w:t>
      </w:r>
    </w:p>
    <w:p>
      <w:pPr>
        <w:spacing w:line="360" w:lineRule="auto"/>
        <w:ind w:firstLine="560" w:firstLineChars="200"/>
        <w:jc w:val="left"/>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一、我单位和我本人遵循空开、公平、公正、诚实信用的原则，依法依规参与本项目竞标。</w:t>
      </w:r>
    </w:p>
    <w:p>
      <w:pPr>
        <w:spacing w:line="360" w:lineRule="auto"/>
        <w:ind w:firstLine="560" w:firstLineChars="200"/>
        <w:jc w:val="left"/>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二、我单位和我本人在本项目竞争性</w:t>
      </w:r>
      <w:r>
        <w:rPr>
          <w:rFonts w:hint="default" w:ascii="Times New Roman" w:hAnsi="Times New Roman" w:cs="Times New Roman"/>
          <w:color w:val="auto"/>
          <w:kern w:val="0"/>
          <w:sz w:val="28"/>
          <w:szCs w:val="28"/>
          <w:lang w:eastAsia="zh-CN"/>
        </w:rPr>
        <w:t>谈判</w:t>
      </w:r>
      <w:r>
        <w:rPr>
          <w:rFonts w:hint="default" w:ascii="Times New Roman" w:hAnsi="Times New Roman" w:cs="Times New Roman"/>
          <w:color w:val="auto"/>
          <w:kern w:val="0"/>
          <w:sz w:val="28"/>
          <w:szCs w:val="28"/>
        </w:rPr>
        <w:t>投标活动中，未参与围标串标。</w:t>
      </w:r>
    </w:p>
    <w:p>
      <w:pPr>
        <w:spacing w:line="360" w:lineRule="auto"/>
        <w:ind w:firstLine="560" w:firstLineChars="200"/>
        <w:jc w:val="left"/>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三、我单位如被查实在本项目竞争性</w:t>
      </w:r>
      <w:r>
        <w:rPr>
          <w:rFonts w:hint="default" w:ascii="Times New Roman" w:hAnsi="Times New Roman" w:cs="Times New Roman"/>
          <w:color w:val="auto"/>
          <w:kern w:val="0"/>
          <w:sz w:val="28"/>
          <w:szCs w:val="28"/>
          <w:lang w:eastAsia="zh-CN"/>
        </w:rPr>
        <w:t>谈判</w:t>
      </w:r>
      <w:r>
        <w:rPr>
          <w:rFonts w:hint="default" w:ascii="Times New Roman" w:hAnsi="Times New Roman" w:cs="Times New Roman"/>
          <w:color w:val="auto"/>
          <w:kern w:val="0"/>
          <w:sz w:val="28"/>
          <w:szCs w:val="28"/>
        </w:rPr>
        <w:t>活动中存在围标串标的，递交响应文件行为作为实施</w:t>
      </w:r>
      <w:r>
        <w:rPr>
          <w:rFonts w:hint="default" w:ascii="Times New Roman" w:hAnsi="Times New Roman" w:cs="Times New Roman"/>
          <w:color w:val="auto"/>
          <w:kern w:val="0"/>
          <w:sz w:val="28"/>
          <w:szCs w:val="28"/>
          <w:lang w:eastAsia="zh-CN"/>
        </w:rPr>
        <w:t>谈判</w:t>
      </w:r>
      <w:r>
        <w:rPr>
          <w:rFonts w:hint="default" w:ascii="Times New Roman" w:hAnsi="Times New Roman" w:cs="Times New Roman"/>
          <w:color w:val="auto"/>
          <w:kern w:val="0"/>
          <w:sz w:val="28"/>
          <w:szCs w:val="28"/>
        </w:rPr>
        <w:t>违法行为的关键环节，本人承担直接责任人员法律责任，接受行政处罚和失信惩戒。</w:t>
      </w:r>
    </w:p>
    <w:p>
      <w:pPr>
        <w:spacing w:line="360" w:lineRule="auto"/>
        <w:ind w:firstLine="560" w:firstLineChars="200"/>
        <w:jc w:val="left"/>
        <w:rPr>
          <w:rFonts w:hint="default" w:ascii="Times New Roman" w:hAnsi="Times New Roman" w:eastAsia="宋体" w:cs="Times New Roman"/>
          <w:color w:val="auto"/>
          <w:kern w:val="0"/>
          <w:sz w:val="28"/>
          <w:szCs w:val="28"/>
          <w:lang w:eastAsia="zh-CN"/>
        </w:rPr>
      </w:pPr>
      <w:r>
        <w:rPr>
          <w:rFonts w:hint="default" w:ascii="Times New Roman" w:hAnsi="Times New Roman" w:cs="Times New Roman"/>
          <w:color w:val="auto"/>
          <w:kern w:val="0"/>
          <w:sz w:val="28"/>
          <w:szCs w:val="28"/>
        </w:rPr>
        <w:t>特此承</w:t>
      </w:r>
      <w:r>
        <w:rPr>
          <w:rFonts w:hint="default" w:ascii="Times New Roman" w:hAnsi="Times New Roman" w:eastAsia="宋体" w:cs="Times New Roman"/>
          <w:color w:val="auto"/>
          <w:kern w:val="0"/>
          <w:sz w:val="28"/>
          <w:szCs w:val="28"/>
          <w:lang w:eastAsia="zh-CN"/>
        </w:rPr>
        <w:t>诺！</w:t>
      </w:r>
    </w:p>
    <w:p>
      <w:pPr>
        <w:spacing w:line="360" w:lineRule="auto"/>
        <w:ind w:firstLine="560" w:firstLineChars="200"/>
        <w:jc w:val="left"/>
        <w:rPr>
          <w:rFonts w:hint="default" w:ascii="Times New Roman" w:hAnsi="Times New Roman" w:eastAsia="宋体" w:cs="Times New Roman"/>
          <w:color w:val="auto"/>
          <w:kern w:val="0"/>
          <w:sz w:val="28"/>
          <w:szCs w:val="28"/>
          <w:lang w:eastAsia="zh-CN"/>
        </w:rPr>
      </w:pPr>
    </w:p>
    <w:p>
      <w:pPr>
        <w:spacing w:line="360" w:lineRule="auto"/>
        <w:ind w:firstLine="560" w:firstLineChars="200"/>
        <w:jc w:val="left"/>
        <w:rPr>
          <w:rFonts w:hint="default" w:ascii="Times New Roman" w:hAnsi="Times New Roman" w:eastAsia="宋体" w:cs="Times New Roman"/>
          <w:color w:val="auto"/>
          <w:kern w:val="0"/>
          <w:sz w:val="28"/>
          <w:szCs w:val="28"/>
          <w:lang w:eastAsia="zh-CN"/>
        </w:rPr>
      </w:pPr>
      <w:r>
        <w:rPr>
          <w:rFonts w:hint="default" w:ascii="Times New Roman" w:hAnsi="Times New Roman" w:eastAsia="宋体" w:cs="Times New Roman"/>
          <w:color w:val="auto"/>
          <w:kern w:val="0"/>
          <w:sz w:val="28"/>
          <w:szCs w:val="28"/>
          <w:lang w:eastAsia="zh-CN"/>
        </w:rPr>
        <w:t>供应商：（公章）</w:t>
      </w:r>
    </w:p>
    <w:p>
      <w:pPr>
        <w:spacing w:line="360" w:lineRule="auto"/>
        <w:ind w:firstLine="560" w:firstLineChars="200"/>
        <w:jc w:val="left"/>
        <w:rPr>
          <w:rFonts w:hint="default" w:ascii="Times New Roman" w:hAnsi="Times New Roman" w:eastAsia="宋体" w:cs="Times New Roman"/>
          <w:color w:val="auto"/>
          <w:kern w:val="0"/>
          <w:sz w:val="28"/>
          <w:szCs w:val="28"/>
          <w:lang w:eastAsia="zh-CN"/>
        </w:rPr>
      </w:pPr>
      <w:r>
        <w:rPr>
          <w:rFonts w:hint="default" w:ascii="Times New Roman" w:hAnsi="Times New Roman" w:eastAsia="宋体" w:cs="Times New Roman"/>
          <w:color w:val="auto"/>
          <w:kern w:val="0"/>
          <w:sz w:val="28"/>
          <w:szCs w:val="28"/>
          <w:lang w:eastAsia="zh-CN"/>
        </w:rPr>
        <w:t>单位地址：</w:t>
      </w:r>
    </w:p>
    <w:p>
      <w:pPr>
        <w:spacing w:line="360" w:lineRule="auto"/>
        <w:ind w:firstLine="560" w:firstLineChars="200"/>
        <w:jc w:val="left"/>
        <w:rPr>
          <w:rFonts w:hint="default" w:ascii="Times New Roman" w:hAnsi="Times New Roman" w:eastAsia="宋体" w:cs="Times New Roman"/>
          <w:color w:val="auto"/>
          <w:kern w:val="0"/>
          <w:sz w:val="28"/>
          <w:szCs w:val="28"/>
          <w:lang w:eastAsia="zh-CN"/>
        </w:rPr>
      </w:pPr>
      <w:r>
        <w:rPr>
          <w:rFonts w:hint="default" w:ascii="Times New Roman" w:hAnsi="Times New Roman" w:eastAsia="宋体" w:cs="Times New Roman"/>
          <w:color w:val="auto"/>
          <w:kern w:val="0"/>
          <w:sz w:val="28"/>
          <w:szCs w:val="28"/>
          <w:lang w:eastAsia="zh-CN"/>
        </w:rPr>
        <w:t>法定代表人或其授权人：</w:t>
      </w:r>
      <w:r>
        <w:rPr>
          <w:rFonts w:hint="eastAsia" w:ascii="宋体" w:hAnsi="宋体" w:cs="宋体"/>
          <w:color w:val="000000"/>
          <w:sz w:val="24"/>
        </w:rPr>
        <w:t>（签字或盖章）</w:t>
      </w:r>
    </w:p>
    <w:p>
      <w:pPr>
        <w:spacing w:line="360" w:lineRule="auto"/>
        <w:ind w:firstLine="560" w:firstLineChars="200"/>
        <w:jc w:val="left"/>
        <w:rPr>
          <w:rFonts w:hint="default" w:ascii="Times New Roman" w:hAnsi="Times New Roman" w:eastAsia="宋体" w:cs="Times New Roman"/>
          <w:color w:val="auto"/>
          <w:kern w:val="0"/>
          <w:sz w:val="28"/>
          <w:szCs w:val="28"/>
          <w:lang w:eastAsia="zh-CN"/>
        </w:rPr>
      </w:pPr>
      <w:r>
        <w:rPr>
          <w:rFonts w:hint="default" w:ascii="Times New Roman" w:hAnsi="Times New Roman" w:eastAsia="宋体" w:cs="Times New Roman"/>
          <w:color w:val="auto"/>
          <w:kern w:val="0"/>
          <w:sz w:val="28"/>
          <w:szCs w:val="28"/>
          <w:lang w:eastAsia="zh-CN"/>
        </w:rPr>
        <w:t>电话：</w:t>
      </w:r>
    </w:p>
    <w:p>
      <w:pPr>
        <w:spacing w:line="360" w:lineRule="auto"/>
        <w:ind w:firstLine="5180" w:firstLineChars="1850"/>
        <w:jc w:val="right"/>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 xml:space="preserve">        </w:t>
      </w:r>
    </w:p>
    <w:p>
      <w:pPr>
        <w:spacing w:line="360" w:lineRule="auto"/>
        <w:ind w:firstLine="5180" w:firstLineChars="1850"/>
        <w:jc w:val="left"/>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日期：  年   月   日</w:t>
      </w:r>
    </w:p>
    <w:p>
      <w:pPr>
        <w:pStyle w:val="48"/>
        <w:jc w:val="both"/>
        <w:rPr>
          <w:rFonts w:hint="default" w:ascii="Times New Roman" w:hAnsi="Times New Roman" w:cs="Times New Roman"/>
          <w:color w:val="auto"/>
        </w:rPr>
      </w:pPr>
    </w:p>
    <w:p>
      <w:pPr>
        <w:pStyle w:val="48"/>
        <w:jc w:val="left"/>
        <w:rPr>
          <w:rFonts w:hint="default" w:ascii="Times New Roman" w:hAnsi="Times New Roman" w:cs="Times New Roman"/>
          <w:color w:val="auto"/>
          <w:sz w:val="28"/>
          <w:szCs w:val="28"/>
        </w:rPr>
      </w:pPr>
    </w:p>
    <w:p>
      <w:pPr>
        <w:ind w:firstLine="360"/>
        <w:jc w:val="left"/>
        <w:rPr>
          <w:rFonts w:hint="default" w:ascii="Times New Roman" w:hAnsi="Times New Roman" w:cs="Times New Roman"/>
          <w:b/>
          <w:bCs/>
          <w:color w:val="auto"/>
          <w:kern w:val="28"/>
          <w:sz w:val="28"/>
          <w:szCs w:val="28"/>
        </w:rPr>
        <w:sectPr>
          <w:headerReference r:id="rId10" w:type="first"/>
          <w:footerReference r:id="rId13" w:type="first"/>
          <w:headerReference r:id="rId9" w:type="default"/>
          <w:footerReference r:id="rId11" w:type="default"/>
          <w:footerReference r:id="rId12" w:type="even"/>
          <w:pgSz w:w="11906" w:h="16838"/>
          <w:pgMar w:top="1247" w:right="1134" w:bottom="1247" w:left="1134" w:header="720" w:footer="720" w:gutter="0"/>
          <w:pgNumType w:fmt="decimal"/>
          <w:cols w:space="720" w:num="1"/>
          <w:titlePg/>
          <w:docGrid w:linePitch="286" w:charSpace="0"/>
        </w:sectPr>
      </w:pPr>
      <w:bookmarkStart w:id="82" w:name="_Toc8024"/>
    </w:p>
    <w:p>
      <w:pPr>
        <w:keepNext w:val="0"/>
        <w:keepLines w:val="0"/>
        <w:pageBreakBefore w:val="0"/>
        <w:widowControl/>
        <w:kinsoku/>
        <w:wordWrap/>
        <w:overflowPunct/>
        <w:topLinePunct w:val="0"/>
        <w:autoSpaceDE/>
        <w:autoSpaceDN/>
        <w:bidi w:val="0"/>
        <w:adjustRightInd/>
        <w:snapToGrid/>
        <w:spacing w:line="360" w:lineRule="auto"/>
        <w:jc w:val="center"/>
        <w:textAlignment w:val="auto"/>
        <w:rPr>
          <w:b/>
          <w:color w:val="auto"/>
          <w:sz w:val="28"/>
          <w:szCs w:val="28"/>
        </w:rPr>
      </w:pPr>
      <w:r>
        <w:rPr>
          <w:rFonts w:hint="default" w:ascii="Times New Roman" w:hAnsi="Times New Roman" w:cs="Times New Roman"/>
          <w:b/>
          <w:color w:val="auto"/>
          <w:sz w:val="28"/>
          <w:szCs w:val="28"/>
          <w:lang w:val="en-US" w:eastAsia="zh-CN"/>
        </w:rPr>
        <w:t>5</w:t>
      </w:r>
      <w:r>
        <w:rPr>
          <w:rFonts w:hint="eastAsia" w:cs="Times New Roman"/>
          <w:b/>
          <w:color w:val="auto"/>
          <w:sz w:val="28"/>
          <w:szCs w:val="28"/>
          <w:lang w:val="en-US" w:eastAsia="zh-CN"/>
        </w:rPr>
        <w:t>、报价一览表</w:t>
      </w:r>
    </w:p>
    <w:tbl>
      <w:tblPr>
        <w:tblStyle w:val="63"/>
        <w:tblpPr w:leftFromText="180" w:rightFromText="180" w:vertAnchor="text" w:horzAnchor="page" w:tblpX="1397" w:tblpY="587"/>
        <w:tblOverlap w:val="never"/>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7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trPr>
        <w:tc>
          <w:tcPr>
            <w:tcW w:w="2475"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bCs/>
                <w:color w:val="auto"/>
                <w:sz w:val="24"/>
                <w:szCs w:val="24"/>
              </w:rPr>
            </w:pPr>
            <w:r>
              <w:rPr>
                <w:bCs/>
                <w:color w:val="auto"/>
                <w:sz w:val="28"/>
                <w:szCs w:val="28"/>
              </w:rPr>
              <w:t>项目编号：</w:t>
            </w:r>
          </w:p>
        </w:tc>
        <w:tc>
          <w:tcPr>
            <w:tcW w:w="7083" w:type="dxa"/>
            <w:vAlign w:val="center"/>
          </w:tcPr>
          <w:p>
            <w:pPr>
              <w:spacing w:line="360" w:lineRule="auto"/>
              <w:jc w:val="center"/>
              <w:rPr>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4" w:hRule="atLeast"/>
        </w:trPr>
        <w:tc>
          <w:tcPr>
            <w:tcW w:w="2475"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bCs/>
                <w:color w:val="auto"/>
                <w:sz w:val="24"/>
                <w:szCs w:val="24"/>
              </w:rPr>
            </w:pPr>
            <w:r>
              <w:rPr>
                <w:bCs/>
                <w:color w:val="auto"/>
                <w:sz w:val="28"/>
                <w:szCs w:val="28"/>
              </w:rPr>
              <w:t>项目名称：</w:t>
            </w:r>
          </w:p>
        </w:tc>
        <w:tc>
          <w:tcPr>
            <w:tcW w:w="7083" w:type="dxa"/>
            <w:vAlign w:val="center"/>
          </w:tcPr>
          <w:p>
            <w:pPr>
              <w:spacing w:line="360" w:lineRule="auto"/>
              <w:jc w:val="center"/>
              <w:rPr>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4" w:hRule="atLeast"/>
        </w:trPr>
        <w:tc>
          <w:tcPr>
            <w:tcW w:w="2475" w:type="dxa"/>
            <w:vAlign w:val="center"/>
          </w:tcPr>
          <w:p>
            <w:pPr>
              <w:spacing w:line="360" w:lineRule="auto"/>
              <w:jc w:val="center"/>
              <w:rPr>
                <w:bCs/>
                <w:color w:val="auto"/>
                <w:sz w:val="24"/>
                <w:szCs w:val="24"/>
              </w:rPr>
            </w:pPr>
            <w:r>
              <w:rPr>
                <w:bCs/>
                <w:color w:val="auto"/>
                <w:sz w:val="24"/>
                <w:szCs w:val="24"/>
              </w:rPr>
              <w:t>报价（元）</w:t>
            </w:r>
          </w:p>
        </w:tc>
        <w:tc>
          <w:tcPr>
            <w:tcW w:w="7083" w:type="dxa"/>
            <w:vAlign w:val="center"/>
          </w:tcPr>
          <w:p>
            <w:pPr>
              <w:spacing w:line="360" w:lineRule="auto"/>
              <w:jc w:val="center"/>
              <w:rPr>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4" w:hRule="atLeast"/>
        </w:trPr>
        <w:tc>
          <w:tcPr>
            <w:tcW w:w="2475" w:type="dxa"/>
            <w:vAlign w:val="center"/>
          </w:tcPr>
          <w:p>
            <w:pPr>
              <w:spacing w:line="360" w:lineRule="auto"/>
              <w:jc w:val="center"/>
              <w:rPr>
                <w:rFonts w:ascii="Times New Roman" w:hAnsi="Times New Roman" w:eastAsia="宋体" w:cs="Times New Roman"/>
                <w:bCs/>
                <w:color w:val="auto"/>
                <w:kern w:val="2"/>
                <w:sz w:val="24"/>
                <w:szCs w:val="24"/>
                <w:lang w:val="en-US" w:eastAsia="zh-CN" w:bidi="ar-SA"/>
              </w:rPr>
            </w:pPr>
            <w:r>
              <w:rPr>
                <w:rFonts w:hint="eastAsia"/>
                <w:bCs/>
                <w:color w:val="auto"/>
                <w:sz w:val="24"/>
                <w:szCs w:val="24"/>
              </w:rPr>
              <w:t>合计</w:t>
            </w:r>
          </w:p>
        </w:tc>
        <w:tc>
          <w:tcPr>
            <w:tcW w:w="7083" w:type="dxa"/>
            <w:vAlign w:val="center"/>
          </w:tcPr>
          <w:p>
            <w:pPr>
              <w:spacing w:line="360" w:lineRule="auto"/>
              <w:rPr>
                <w:bCs/>
                <w:color w:val="auto"/>
                <w:sz w:val="24"/>
                <w:szCs w:val="24"/>
              </w:rPr>
            </w:pPr>
            <w:r>
              <w:rPr>
                <w:bCs/>
                <w:color w:val="auto"/>
                <w:sz w:val="24"/>
                <w:szCs w:val="24"/>
              </w:rPr>
              <w:t>（大写）</w:t>
            </w:r>
            <w:r>
              <w:rPr>
                <w:bCs/>
                <w:color w:val="auto"/>
                <w:sz w:val="24"/>
                <w:szCs w:val="24"/>
                <w:u w:val="single"/>
              </w:rPr>
              <w:t xml:space="preserve">                     </w:t>
            </w:r>
            <w:r>
              <w:rPr>
                <w:bCs/>
                <w:color w:val="auto"/>
                <w:sz w:val="24"/>
                <w:szCs w:val="24"/>
              </w:rPr>
              <w:t>元</w:t>
            </w:r>
          </w:p>
          <w:p>
            <w:pPr>
              <w:spacing w:line="360" w:lineRule="auto"/>
              <w:jc w:val="both"/>
              <w:rPr>
                <w:bCs/>
                <w:color w:val="auto"/>
                <w:sz w:val="24"/>
                <w:szCs w:val="24"/>
              </w:rPr>
            </w:pPr>
            <w:r>
              <w:rPr>
                <w:bCs/>
                <w:color w:val="auto"/>
                <w:sz w:val="24"/>
                <w:szCs w:val="24"/>
              </w:rPr>
              <w:t>（小写</w:t>
            </w:r>
            <w:r>
              <w:rPr>
                <w:bCs/>
                <w:color w:val="auto"/>
                <w:sz w:val="24"/>
                <w:szCs w:val="24"/>
                <w:u w:val="single"/>
              </w:rPr>
              <w:t xml:space="preserve">）                     </w:t>
            </w:r>
            <w:r>
              <w:rPr>
                <w:bCs/>
                <w:color w:val="auto"/>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4" w:hRule="atLeast"/>
        </w:trPr>
        <w:tc>
          <w:tcPr>
            <w:tcW w:w="9558" w:type="dxa"/>
            <w:gridSpan w:val="2"/>
            <w:vAlign w:val="center"/>
          </w:tcPr>
          <w:p>
            <w:pPr>
              <w:tabs>
                <w:tab w:val="left" w:pos="900"/>
              </w:tabs>
              <w:adjustRightInd w:val="0"/>
              <w:snapToGrid w:val="0"/>
              <w:spacing w:line="360" w:lineRule="auto"/>
              <w:ind w:firstLine="0" w:firstLineChars="0"/>
              <w:jc w:val="left"/>
              <w:rPr>
                <w:rFonts w:hint="eastAsia" w:ascii="宋体" w:hAnsi="宋体" w:cs="宋体"/>
                <w:szCs w:val="28"/>
              </w:rPr>
            </w:pPr>
            <w:r>
              <w:rPr>
                <w:rFonts w:hint="eastAsia" w:ascii="宋体" w:hAnsi="宋体" w:cs="宋体"/>
                <w:szCs w:val="28"/>
              </w:rPr>
              <w:t>1.响应货币为人民币。本项目为总价合同，在</w:t>
            </w:r>
            <w:r>
              <w:rPr>
                <w:rFonts w:hint="eastAsia" w:ascii="宋体" w:hAnsi="宋体" w:cs="宋体"/>
                <w:szCs w:val="28"/>
                <w:lang w:val="en-US" w:eastAsia="zh-CN"/>
              </w:rPr>
              <w:t>任务书</w:t>
            </w:r>
            <w:r>
              <w:rPr>
                <w:rFonts w:hint="eastAsia" w:ascii="宋体" w:hAnsi="宋体" w:cs="宋体"/>
                <w:szCs w:val="28"/>
              </w:rPr>
              <w:t>不发生变化时，不得变动价格；</w:t>
            </w:r>
          </w:p>
          <w:p>
            <w:pPr>
              <w:numPr>
                <w:ilvl w:val="0"/>
                <w:numId w:val="0"/>
              </w:numPr>
              <w:tabs>
                <w:tab w:val="left" w:pos="567"/>
              </w:tabs>
              <w:adjustRightInd/>
              <w:snapToGrid w:val="0"/>
              <w:spacing w:line="360" w:lineRule="auto"/>
              <w:ind w:firstLine="420" w:firstLineChars="200"/>
              <w:jc w:val="left"/>
              <w:rPr>
                <w:rFonts w:hint="eastAsia" w:ascii="宋体" w:hAnsi="宋体" w:cs="宋体"/>
                <w:szCs w:val="28"/>
              </w:rPr>
            </w:pPr>
            <w:r>
              <w:rPr>
                <w:rFonts w:hint="eastAsia" w:ascii="宋体" w:hAnsi="宋体" w:cs="宋体"/>
                <w:szCs w:val="28"/>
              </w:rPr>
              <w:t>2.</w:t>
            </w:r>
            <w:r>
              <w:rPr>
                <w:rFonts w:hint="eastAsia" w:ascii="宋体" w:hAnsi="宋体" w:eastAsia="宋体" w:cs="Times New Roman"/>
                <w:color w:val="auto"/>
                <w:sz w:val="21"/>
                <w:szCs w:val="21"/>
              </w:rPr>
              <w:t>谈判报价应包含项目实施过程中涉及到的一切费用</w:t>
            </w:r>
            <w:r>
              <w:rPr>
                <w:rFonts w:hint="eastAsia" w:ascii="宋体" w:hAnsi="宋体" w:eastAsia="宋体" w:cs="Times New Roman"/>
                <w:color w:val="auto"/>
                <w:sz w:val="21"/>
                <w:szCs w:val="21"/>
                <w:lang w:eastAsia="zh-CN"/>
              </w:rPr>
              <w:t>，</w:t>
            </w:r>
            <w:r>
              <w:rPr>
                <w:rFonts w:hint="eastAsia" w:ascii="宋体" w:hAnsi="宋体" w:eastAsia="宋体" w:cs="Times New Roman"/>
                <w:b w:val="0"/>
                <w:color w:val="auto"/>
                <w:sz w:val="21"/>
                <w:szCs w:val="21"/>
              </w:rPr>
              <w:t>应包括包括招标代理费以及在提供</w:t>
            </w:r>
            <w:r>
              <w:rPr>
                <w:rFonts w:hint="eastAsia" w:ascii="宋体" w:hAnsi="宋体" w:eastAsia="宋体" w:cs="Times New Roman"/>
                <w:b w:val="0"/>
                <w:color w:val="auto"/>
                <w:sz w:val="21"/>
                <w:szCs w:val="21"/>
                <w:lang w:val="en-US" w:eastAsia="zh-CN"/>
              </w:rPr>
              <w:t>专项报告</w:t>
            </w:r>
            <w:r>
              <w:rPr>
                <w:rFonts w:hint="eastAsia" w:ascii="宋体" w:hAnsi="宋体" w:eastAsia="宋体" w:cs="Times New Roman"/>
                <w:b w:val="0"/>
                <w:color w:val="auto"/>
                <w:sz w:val="21"/>
                <w:szCs w:val="21"/>
                <w:lang w:eastAsia="zh-CN"/>
              </w:rPr>
              <w:t>及其他服务</w:t>
            </w:r>
            <w:r>
              <w:rPr>
                <w:rFonts w:hint="eastAsia" w:ascii="宋体" w:hAnsi="宋体" w:eastAsia="宋体" w:cs="Times New Roman"/>
                <w:b w:val="0"/>
                <w:color w:val="auto"/>
                <w:sz w:val="21"/>
                <w:szCs w:val="21"/>
              </w:rPr>
              <w:t>所需的人工费（包括工资、奖金、房租、劳保福利、社保、意外保险、工伤费、教育培训费、居住费及处理一切伤亡事故等费用）、企业应缴税金和应得利润、应急任务等完成合同所需的一切本身和不可或缺的所有工作开支、政策性文件规定及合同包含的所有风险、责任</w:t>
            </w:r>
            <w:r>
              <w:rPr>
                <w:rFonts w:hint="eastAsia" w:ascii="宋体" w:hAnsi="宋体" w:eastAsia="宋体" w:cs="Times New Roman"/>
                <w:b w:val="0"/>
                <w:color w:val="auto"/>
                <w:sz w:val="21"/>
                <w:szCs w:val="21"/>
                <w:lang w:val="en-US" w:eastAsia="zh-CN"/>
              </w:rPr>
              <w:t>和报告评审费</w:t>
            </w:r>
            <w:r>
              <w:rPr>
                <w:rFonts w:hint="eastAsia" w:ascii="宋体" w:hAnsi="宋体" w:eastAsia="宋体" w:cs="Times New Roman"/>
                <w:b w:val="0"/>
                <w:color w:val="auto"/>
                <w:sz w:val="21"/>
                <w:szCs w:val="21"/>
              </w:rPr>
              <w:t>等各项全部费用并承担一切风险责任，除此外不支付其他任何费用</w:t>
            </w:r>
            <w:r>
              <w:rPr>
                <w:rFonts w:hint="eastAsia" w:ascii="宋体" w:hAnsi="宋体" w:eastAsia="宋体" w:cs="Times New Roman"/>
                <w:b w:val="0"/>
                <w:color w:val="auto"/>
                <w:sz w:val="21"/>
                <w:szCs w:val="21"/>
                <w:lang w:eastAsia="zh-CN"/>
              </w:rPr>
              <w:t>。</w:t>
            </w:r>
            <w:r>
              <w:rPr>
                <w:rFonts w:hint="eastAsia" w:ascii="宋体" w:hAnsi="宋体" w:cs="宋体"/>
                <w:szCs w:val="28"/>
              </w:rPr>
              <w:t>；</w:t>
            </w:r>
          </w:p>
          <w:p>
            <w:pPr>
              <w:tabs>
                <w:tab w:val="left" w:pos="900"/>
              </w:tabs>
              <w:adjustRightInd w:val="0"/>
              <w:snapToGrid w:val="0"/>
              <w:spacing w:line="360" w:lineRule="auto"/>
              <w:ind w:firstLine="420" w:firstLineChars="200"/>
              <w:jc w:val="left"/>
              <w:rPr>
                <w:bCs/>
                <w:color w:val="auto"/>
                <w:sz w:val="24"/>
                <w:szCs w:val="24"/>
              </w:rPr>
            </w:pPr>
            <w:r>
              <w:rPr>
                <w:rFonts w:hint="eastAsia" w:ascii="宋体" w:hAnsi="宋体" w:cs="宋体"/>
                <w:szCs w:val="28"/>
              </w:rPr>
              <w:t>3.</w:t>
            </w:r>
            <w:r>
              <w:rPr>
                <w:rFonts w:hint="eastAsia" w:ascii="宋体" w:hAnsi="宋体" w:eastAsia="宋体" w:cs="Times New Roman"/>
                <w:color w:val="auto"/>
                <w:sz w:val="21"/>
                <w:szCs w:val="21"/>
                <w:lang w:val="en-US" w:eastAsia="zh-CN" w:bidi="ar"/>
              </w:rPr>
              <w:t>后附报价明细表，格式自拟</w:t>
            </w:r>
            <w:r>
              <w:rPr>
                <w:rFonts w:hint="eastAsia" w:ascii="宋体" w:hAnsi="宋体" w:cs="宋体"/>
                <w:szCs w:val="28"/>
              </w:rPr>
              <w:t>。</w:t>
            </w:r>
          </w:p>
        </w:tc>
      </w:tr>
    </w:tbl>
    <w:p>
      <w:pPr>
        <w:spacing w:line="360" w:lineRule="auto"/>
        <w:ind w:firstLine="420"/>
        <w:jc w:val="left"/>
        <w:rPr>
          <w:rFonts w:hint="default" w:ascii="宋体" w:hAnsi="宋体" w:eastAsia="宋体" w:cs="宋体"/>
          <w:color w:val="auto"/>
          <w:sz w:val="24"/>
          <w:lang w:bidi="ar"/>
        </w:rPr>
      </w:pPr>
      <w:r>
        <w:rPr>
          <w:rFonts w:hint="default" w:ascii="宋体" w:hAnsi="宋体" w:eastAsia="宋体" w:cs="宋体"/>
          <w:color w:val="auto"/>
          <w:sz w:val="24"/>
          <w:lang w:bidi="ar"/>
        </w:rPr>
        <w:t>供应商：（公章）</w:t>
      </w:r>
    </w:p>
    <w:p>
      <w:pPr>
        <w:spacing w:line="360" w:lineRule="auto"/>
        <w:ind w:firstLine="420"/>
        <w:jc w:val="left"/>
        <w:rPr>
          <w:rFonts w:hint="default" w:ascii="宋体" w:hAnsi="宋体" w:eastAsia="宋体" w:cs="宋体"/>
          <w:color w:val="auto"/>
          <w:sz w:val="24"/>
          <w:lang w:bidi="ar"/>
        </w:rPr>
      </w:pPr>
      <w:r>
        <w:rPr>
          <w:rFonts w:hint="default" w:ascii="宋体" w:hAnsi="宋体" w:eastAsia="宋体" w:cs="宋体"/>
          <w:color w:val="auto"/>
          <w:sz w:val="24"/>
          <w:lang w:bidi="ar"/>
        </w:rPr>
        <w:t>单位地址：</w:t>
      </w:r>
    </w:p>
    <w:p>
      <w:pPr>
        <w:spacing w:line="360" w:lineRule="auto"/>
        <w:ind w:firstLine="420"/>
        <w:jc w:val="left"/>
        <w:rPr>
          <w:rFonts w:hint="default" w:ascii="宋体" w:hAnsi="宋体" w:eastAsia="宋体" w:cs="宋体"/>
          <w:color w:val="auto"/>
          <w:sz w:val="24"/>
          <w:lang w:bidi="ar"/>
        </w:rPr>
      </w:pPr>
      <w:r>
        <w:rPr>
          <w:rFonts w:hint="default" w:ascii="宋体" w:hAnsi="宋体" w:eastAsia="宋体" w:cs="宋体"/>
          <w:color w:val="auto"/>
          <w:sz w:val="24"/>
          <w:lang w:bidi="ar"/>
        </w:rPr>
        <w:t>法定代表人或其授权人：</w:t>
      </w:r>
      <w:r>
        <w:rPr>
          <w:rFonts w:hint="eastAsia" w:ascii="宋体" w:hAnsi="宋体" w:cs="宋体"/>
          <w:color w:val="000000"/>
          <w:sz w:val="24"/>
        </w:rPr>
        <w:t>（签字或盖章）</w:t>
      </w:r>
    </w:p>
    <w:p>
      <w:pPr>
        <w:spacing w:line="360" w:lineRule="auto"/>
        <w:ind w:firstLine="420"/>
        <w:jc w:val="left"/>
        <w:rPr>
          <w:rFonts w:hint="default" w:ascii="宋体" w:hAnsi="宋体" w:eastAsia="宋体" w:cs="宋体"/>
          <w:color w:val="auto"/>
          <w:sz w:val="24"/>
          <w:lang w:bidi="ar"/>
        </w:rPr>
      </w:pPr>
      <w:r>
        <w:rPr>
          <w:rFonts w:hint="default" w:ascii="宋体" w:hAnsi="宋体" w:eastAsia="宋体" w:cs="宋体"/>
          <w:color w:val="auto"/>
          <w:sz w:val="24"/>
          <w:lang w:bidi="ar"/>
        </w:rPr>
        <w:t>电话：</w:t>
      </w:r>
    </w:p>
    <w:p>
      <w:pPr>
        <w:spacing w:line="360" w:lineRule="auto"/>
        <w:ind w:right="420" w:firstLine="280" w:firstLineChars="100"/>
        <w:jc w:val="right"/>
        <w:rPr>
          <w:bCs/>
          <w:color w:val="auto"/>
          <w:sz w:val="28"/>
          <w:szCs w:val="28"/>
        </w:rPr>
        <w:sectPr>
          <w:pgSz w:w="11906" w:h="16838"/>
          <w:pgMar w:top="1134" w:right="1247" w:bottom="1134" w:left="1247" w:header="851" w:footer="992" w:gutter="0"/>
          <w:cols w:space="720" w:num="1"/>
          <w:docGrid w:type="lines" w:linePitch="520" w:charSpace="0"/>
        </w:sectPr>
      </w:pPr>
      <w:r>
        <w:rPr>
          <w:bCs/>
          <w:color w:val="auto"/>
          <w:sz w:val="28"/>
          <w:szCs w:val="28"/>
        </w:rPr>
        <w:t>年    月    日</w:t>
      </w:r>
    </w:p>
    <w:p>
      <w:pPr>
        <w:spacing w:line="360" w:lineRule="auto"/>
        <w:jc w:val="center"/>
        <w:rPr>
          <w:rFonts w:hint="eastAsia" w:ascii="宋体" w:hAnsi="宋体"/>
          <w:b/>
          <w:bCs/>
          <w:color w:val="auto"/>
          <w:sz w:val="32"/>
          <w:szCs w:val="32"/>
        </w:rPr>
      </w:pPr>
      <w:r>
        <w:rPr>
          <w:rFonts w:hint="eastAsia" w:cs="Times New Roman"/>
          <w:b/>
          <w:color w:val="auto"/>
          <w:sz w:val="28"/>
          <w:szCs w:val="28"/>
          <w:lang w:val="en-US" w:eastAsia="zh-CN"/>
        </w:rPr>
        <w:t>6、</w:t>
      </w:r>
      <w:r>
        <w:rPr>
          <w:rFonts w:hint="eastAsia" w:ascii="宋体" w:hAnsi="宋体"/>
          <w:b/>
          <w:bCs/>
          <w:color w:val="auto"/>
          <w:sz w:val="32"/>
          <w:szCs w:val="32"/>
          <w:lang w:val="zh-CN"/>
        </w:rPr>
        <w:t>声明函</w:t>
      </w:r>
    </w:p>
    <w:p>
      <w:pPr>
        <w:adjustRightInd w:val="0"/>
        <w:snapToGrid w:val="0"/>
        <w:spacing w:line="360" w:lineRule="auto"/>
        <w:jc w:val="left"/>
        <w:rPr>
          <w:rFonts w:hint="eastAsia" w:ascii="宋体" w:hAnsi="宋体"/>
          <w:color w:val="auto"/>
          <w:kern w:val="0"/>
          <w:sz w:val="24"/>
          <w:lang w:val="zh-CN"/>
        </w:rPr>
      </w:pPr>
      <w:r>
        <w:rPr>
          <w:rFonts w:hint="eastAsia" w:ascii="宋体" w:hAnsi="宋体"/>
          <w:color w:val="auto"/>
          <w:sz w:val="24"/>
        </w:rPr>
        <w:t>（</w:t>
      </w:r>
      <w:r>
        <w:rPr>
          <w:rFonts w:hint="eastAsia" w:ascii="宋体" w:hAnsi="宋体"/>
          <w:color w:val="auto"/>
          <w:sz w:val="24"/>
          <w:lang w:eastAsia="zh-CN"/>
        </w:rPr>
        <w:t>采购</w:t>
      </w:r>
      <w:r>
        <w:rPr>
          <w:rFonts w:hint="eastAsia" w:ascii="宋体" w:hAnsi="宋体"/>
          <w:color w:val="auto"/>
          <w:sz w:val="24"/>
        </w:rPr>
        <w:t>人）</w:t>
      </w:r>
      <w:r>
        <w:rPr>
          <w:rFonts w:hint="eastAsia" w:ascii="宋体" w:hAnsi="宋体"/>
          <w:color w:val="auto"/>
          <w:kern w:val="0"/>
          <w:sz w:val="24"/>
          <w:lang w:val="zh-CN"/>
        </w:rPr>
        <w:t>：</w:t>
      </w:r>
    </w:p>
    <w:p>
      <w:pPr>
        <w:adjustRightInd w:val="0"/>
        <w:snapToGrid w:val="0"/>
        <w:spacing w:line="360" w:lineRule="auto"/>
        <w:rPr>
          <w:rFonts w:hint="eastAsia" w:ascii="宋体" w:hAnsi="宋体"/>
          <w:color w:val="auto"/>
          <w:kern w:val="0"/>
          <w:sz w:val="24"/>
        </w:rPr>
      </w:pPr>
      <w:r>
        <w:rPr>
          <w:rFonts w:hint="eastAsia" w:ascii="宋体" w:hAnsi="宋体"/>
          <w:color w:val="auto"/>
          <w:kern w:val="0"/>
          <w:sz w:val="24"/>
          <w:lang w:val="zh-CN"/>
        </w:rPr>
        <w:t xml:space="preserve">     我公司</w:t>
      </w:r>
      <w:r>
        <w:rPr>
          <w:rFonts w:hint="eastAsia" w:ascii="宋体" w:hAnsi="宋体"/>
          <w:color w:val="auto"/>
          <w:sz w:val="24"/>
        </w:rPr>
        <w:t>声明截止投标时间近三年以来，在</w:t>
      </w:r>
      <w:r>
        <w:rPr>
          <w:rFonts w:hint="eastAsia" w:ascii="宋体" w:hAnsi="宋体"/>
          <w:color w:val="auto"/>
          <w:sz w:val="24"/>
          <w:lang w:eastAsia="zh-CN"/>
        </w:rPr>
        <w:t>全国</w:t>
      </w:r>
      <w:r>
        <w:rPr>
          <w:rFonts w:hint="eastAsia" w:ascii="宋体" w:hAnsi="宋体"/>
          <w:color w:val="auto"/>
          <w:sz w:val="24"/>
        </w:rPr>
        <w:t>范围内</w:t>
      </w:r>
      <w:r>
        <w:rPr>
          <w:rFonts w:hint="eastAsia" w:ascii="宋体" w:hAnsi="宋体"/>
          <w:color w:val="auto"/>
          <w:kern w:val="0"/>
          <w:sz w:val="24"/>
        </w:rPr>
        <w:t>政府采购领域中</w:t>
      </w:r>
      <w:r>
        <w:rPr>
          <w:rFonts w:hint="eastAsia" w:ascii="宋体" w:hAnsi="宋体"/>
          <w:color w:val="auto"/>
          <w:sz w:val="24"/>
        </w:rPr>
        <w:t>，在项目招标、投标和合同履约期间无任何不良行为记录和违法、违规行为</w:t>
      </w:r>
      <w:r>
        <w:rPr>
          <w:rFonts w:hint="eastAsia" w:ascii="宋体" w:hAnsi="宋体" w:cs="仿宋_GB2312"/>
          <w:color w:val="auto"/>
          <w:kern w:val="0"/>
          <w:sz w:val="24"/>
          <w:lang w:val="zh-CN"/>
        </w:rPr>
        <w:t>。</w:t>
      </w:r>
    </w:p>
    <w:p>
      <w:pPr>
        <w:adjustRightInd w:val="0"/>
        <w:snapToGrid w:val="0"/>
        <w:spacing w:line="360" w:lineRule="auto"/>
        <w:ind w:firstLine="480"/>
        <w:rPr>
          <w:rFonts w:hint="eastAsia" w:ascii="宋体" w:hAnsi="宋体"/>
          <w:color w:val="auto"/>
          <w:kern w:val="0"/>
          <w:sz w:val="24"/>
        </w:rPr>
      </w:pPr>
      <w:r>
        <w:rPr>
          <w:rFonts w:hint="eastAsia" w:ascii="宋体" w:hAnsi="宋体" w:cs="仿宋_GB2312"/>
          <w:color w:val="auto"/>
          <w:kern w:val="0"/>
          <w:sz w:val="24"/>
          <w:lang w:val="zh-CN"/>
        </w:rPr>
        <w:t>我公司</w:t>
      </w:r>
      <w:r>
        <w:rPr>
          <w:rFonts w:hint="eastAsia" w:ascii="宋体" w:hAnsi="宋体"/>
          <w:color w:val="auto"/>
          <w:kern w:val="0"/>
          <w:sz w:val="24"/>
          <w:lang w:val="zh-CN"/>
        </w:rPr>
        <w:t xml:space="preserve">自愿参加 </w:t>
      </w:r>
      <w:r>
        <w:rPr>
          <w:rFonts w:hint="eastAsia" w:ascii="宋体" w:hAnsi="宋体"/>
          <w:color w:val="auto"/>
          <w:kern w:val="0"/>
          <w:sz w:val="24"/>
          <w:u w:val="single"/>
          <w:lang w:val="zh-CN"/>
        </w:rPr>
        <w:t xml:space="preserve">                            </w:t>
      </w:r>
      <w:r>
        <w:rPr>
          <w:rFonts w:hint="eastAsia" w:ascii="宋体" w:hAnsi="宋体"/>
          <w:color w:val="auto"/>
          <w:kern w:val="0"/>
          <w:sz w:val="24"/>
          <w:lang w:val="zh-CN"/>
        </w:rPr>
        <w:t>项目(编号：</w:t>
      </w:r>
      <w:r>
        <w:rPr>
          <w:rFonts w:hint="eastAsia" w:ascii="宋体" w:hAnsi="宋体"/>
          <w:color w:val="auto"/>
          <w:kern w:val="0"/>
          <w:sz w:val="24"/>
          <w:u w:val="single"/>
          <w:lang w:val="zh-CN"/>
        </w:rPr>
        <w:t xml:space="preserve">         </w:t>
      </w:r>
      <w:r>
        <w:rPr>
          <w:rFonts w:hint="eastAsia" w:ascii="宋体" w:hAnsi="宋体"/>
          <w:color w:val="auto"/>
          <w:kern w:val="0"/>
          <w:sz w:val="24"/>
          <w:lang w:val="zh-CN"/>
        </w:rPr>
        <w:t>)政府采购项目的投标，并保证</w:t>
      </w:r>
      <w:r>
        <w:rPr>
          <w:rFonts w:hint="eastAsia" w:ascii="宋体" w:hAnsi="宋体"/>
          <w:color w:val="auto"/>
          <w:kern w:val="0"/>
          <w:sz w:val="24"/>
        </w:rPr>
        <w:t>磋商响应文件</w:t>
      </w:r>
      <w:r>
        <w:rPr>
          <w:rFonts w:hint="eastAsia" w:ascii="宋体" w:hAnsi="宋体"/>
          <w:color w:val="auto"/>
          <w:kern w:val="0"/>
          <w:sz w:val="24"/>
          <w:lang w:val="zh-CN"/>
        </w:rPr>
        <w:t>中所列举的报价及相关资料和公司基本情况资料是真实的、合法的。</w:t>
      </w:r>
    </w:p>
    <w:p>
      <w:pPr>
        <w:adjustRightInd w:val="0"/>
        <w:snapToGrid w:val="0"/>
        <w:spacing w:line="360" w:lineRule="auto"/>
        <w:ind w:firstLine="480"/>
        <w:rPr>
          <w:rFonts w:hint="eastAsia" w:ascii="宋体" w:hAnsi="宋体"/>
          <w:color w:val="auto"/>
          <w:kern w:val="0"/>
          <w:sz w:val="24"/>
          <w:lang w:val="zh-CN"/>
        </w:rPr>
      </w:pPr>
      <w:r>
        <w:rPr>
          <w:rFonts w:hint="eastAsia" w:ascii="宋体" w:hAnsi="宋体"/>
          <w:color w:val="auto"/>
          <w:kern w:val="0"/>
          <w:sz w:val="24"/>
          <w:lang w:val="zh-CN"/>
        </w:rPr>
        <w:t>我公司已详细阅读全部“竞谈文件”，包括修改文件（如果有）以及全部招标资料和相关附件，并已了解我公司在招投标过程中的权利和义务。</w:t>
      </w:r>
    </w:p>
    <w:p>
      <w:pPr>
        <w:adjustRightInd w:val="0"/>
        <w:snapToGrid w:val="0"/>
        <w:spacing w:line="360" w:lineRule="auto"/>
        <w:ind w:firstLine="480"/>
        <w:rPr>
          <w:rFonts w:hint="eastAsia" w:ascii="宋体" w:hAnsi="宋体"/>
          <w:color w:val="auto"/>
          <w:kern w:val="0"/>
          <w:sz w:val="24"/>
        </w:rPr>
      </w:pPr>
      <w:r>
        <w:rPr>
          <w:rFonts w:hint="eastAsia" w:ascii="宋体" w:hAnsi="宋体"/>
          <w:color w:val="auto"/>
          <w:kern w:val="0"/>
          <w:sz w:val="24"/>
          <w:lang w:val="zh-CN"/>
        </w:rPr>
        <w:t>我公司理解并接受竞谈文件的各项规定和要求，同意此次竞谈文件中的各项内容，</w:t>
      </w:r>
      <w:r>
        <w:rPr>
          <w:rFonts w:hint="eastAsia" w:ascii="宋体" w:hAnsi="宋体"/>
          <w:color w:val="auto"/>
          <w:kern w:val="0"/>
          <w:sz w:val="24"/>
        </w:rPr>
        <w:t>并</w:t>
      </w:r>
      <w:r>
        <w:rPr>
          <w:rFonts w:hint="eastAsia" w:ascii="宋体" w:hAnsi="宋体"/>
          <w:color w:val="auto"/>
          <w:kern w:val="0"/>
          <w:sz w:val="24"/>
          <w:lang w:val="zh-CN"/>
        </w:rPr>
        <w:t>同意提供按照贵方可能要求的与投标有关的一切数据或资料等。</w:t>
      </w:r>
    </w:p>
    <w:p>
      <w:pPr>
        <w:adjustRightInd w:val="0"/>
        <w:snapToGrid w:val="0"/>
        <w:spacing w:line="360" w:lineRule="auto"/>
        <w:ind w:firstLine="480"/>
        <w:rPr>
          <w:rFonts w:hint="eastAsia" w:ascii="宋体" w:hAnsi="宋体"/>
          <w:color w:val="auto"/>
          <w:kern w:val="0"/>
          <w:sz w:val="24"/>
          <w:lang w:val="zh-CN"/>
        </w:rPr>
      </w:pPr>
      <w:r>
        <w:rPr>
          <w:rFonts w:hint="eastAsia" w:ascii="宋体" w:hAnsi="宋体"/>
          <w:color w:val="auto"/>
          <w:kern w:val="0"/>
          <w:sz w:val="24"/>
          <w:lang w:val="zh-CN"/>
        </w:rPr>
        <w:t>本公司如中标，保证按照</w:t>
      </w:r>
      <w:r>
        <w:rPr>
          <w:rFonts w:hint="eastAsia" w:ascii="宋体" w:hAnsi="宋体"/>
          <w:color w:val="auto"/>
          <w:kern w:val="0"/>
          <w:sz w:val="24"/>
          <w:lang w:eastAsia="zh-CN"/>
        </w:rPr>
        <w:t>竞谈文件</w:t>
      </w:r>
      <w:r>
        <w:rPr>
          <w:rFonts w:hint="eastAsia" w:ascii="宋体" w:hAnsi="宋体"/>
          <w:color w:val="auto"/>
          <w:kern w:val="0"/>
          <w:sz w:val="24"/>
          <w:lang w:val="zh-CN"/>
        </w:rPr>
        <w:t>的承诺与贵方签订合同，保证履行合同条款并缴纳履约保证金。</w:t>
      </w:r>
    </w:p>
    <w:p>
      <w:pPr>
        <w:adjustRightInd w:val="0"/>
        <w:snapToGrid w:val="0"/>
        <w:spacing w:line="360" w:lineRule="auto"/>
        <w:ind w:firstLine="480"/>
        <w:rPr>
          <w:rFonts w:hint="eastAsia" w:ascii="宋体" w:hAnsi="宋体" w:eastAsia="宋体"/>
          <w:color w:val="auto"/>
          <w:kern w:val="0"/>
          <w:sz w:val="24"/>
          <w:lang w:eastAsia="zh-CN"/>
        </w:rPr>
      </w:pPr>
      <w:r>
        <w:rPr>
          <w:rFonts w:hint="eastAsia" w:ascii="宋体" w:hAnsi="宋体"/>
          <w:color w:val="auto"/>
          <w:kern w:val="0"/>
          <w:sz w:val="24"/>
          <w:lang w:eastAsia="zh-CN"/>
        </w:rPr>
        <w:t>特此声明！</w:t>
      </w:r>
    </w:p>
    <w:p>
      <w:pPr>
        <w:adjustRightInd w:val="0"/>
        <w:snapToGrid w:val="0"/>
        <w:spacing w:line="360" w:lineRule="auto"/>
        <w:ind w:firstLine="480"/>
        <w:rPr>
          <w:rFonts w:hint="default" w:ascii="宋体" w:hAnsi="宋体" w:eastAsia="宋体" w:cs="Times New Roman"/>
          <w:color w:val="auto"/>
          <w:kern w:val="0"/>
          <w:sz w:val="24"/>
          <w:lang w:val="zh-CN"/>
        </w:rPr>
      </w:pPr>
    </w:p>
    <w:p>
      <w:pPr>
        <w:adjustRightInd w:val="0"/>
        <w:snapToGrid w:val="0"/>
        <w:spacing w:line="360" w:lineRule="auto"/>
        <w:ind w:firstLine="480"/>
        <w:rPr>
          <w:rFonts w:hint="default" w:ascii="宋体" w:hAnsi="宋体" w:eastAsia="宋体" w:cs="Times New Roman"/>
          <w:color w:val="auto"/>
          <w:kern w:val="0"/>
          <w:sz w:val="24"/>
          <w:lang w:val="zh-CN"/>
        </w:rPr>
      </w:pPr>
    </w:p>
    <w:p>
      <w:pPr>
        <w:adjustRightInd w:val="0"/>
        <w:snapToGrid w:val="0"/>
        <w:spacing w:line="360" w:lineRule="auto"/>
        <w:ind w:firstLine="480"/>
        <w:rPr>
          <w:rFonts w:hint="default" w:ascii="宋体" w:hAnsi="宋体" w:eastAsia="宋体" w:cs="Times New Roman"/>
          <w:color w:val="auto"/>
          <w:kern w:val="0"/>
          <w:sz w:val="24"/>
          <w:lang w:val="zh-CN"/>
        </w:rPr>
      </w:pPr>
      <w:r>
        <w:rPr>
          <w:rFonts w:hint="default" w:ascii="宋体" w:hAnsi="宋体" w:eastAsia="宋体" w:cs="Times New Roman"/>
          <w:color w:val="auto"/>
          <w:kern w:val="0"/>
          <w:sz w:val="24"/>
          <w:lang w:val="zh-CN"/>
        </w:rPr>
        <w:t>供应商：（公章）</w:t>
      </w:r>
    </w:p>
    <w:p>
      <w:pPr>
        <w:adjustRightInd w:val="0"/>
        <w:snapToGrid w:val="0"/>
        <w:spacing w:line="360" w:lineRule="auto"/>
        <w:ind w:firstLine="480"/>
        <w:rPr>
          <w:rFonts w:hint="default" w:ascii="宋体" w:hAnsi="宋体" w:eastAsia="宋体" w:cs="Times New Roman"/>
          <w:color w:val="auto"/>
          <w:kern w:val="0"/>
          <w:sz w:val="24"/>
          <w:lang w:val="zh-CN"/>
        </w:rPr>
      </w:pPr>
      <w:r>
        <w:rPr>
          <w:rFonts w:hint="default" w:ascii="宋体" w:hAnsi="宋体" w:eastAsia="宋体" w:cs="Times New Roman"/>
          <w:color w:val="auto"/>
          <w:kern w:val="0"/>
          <w:sz w:val="24"/>
          <w:lang w:val="zh-CN"/>
        </w:rPr>
        <w:t>单位地址：</w:t>
      </w:r>
    </w:p>
    <w:p>
      <w:pPr>
        <w:adjustRightInd w:val="0"/>
        <w:snapToGrid w:val="0"/>
        <w:spacing w:line="360" w:lineRule="auto"/>
        <w:ind w:firstLine="480"/>
        <w:rPr>
          <w:rFonts w:hint="default" w:ascii="宋体" w:hAnsi="宋体" w:eastAsia="宋体" w:cs="Times New Roman"/>
          <w:color w:val="auto"/>
          <w:kern w:val="0"/>
          <w:sz w:val="24"/>
          <w:lang w:val="zh-CN"/>
        </w:rPr>
      </w:pPr>
      <w:r>
        <w:rPr>
          <w:rFonts w:hint="default" w:ascii="宋体" w:hAnsi="宋体" w:eastAsia="宋体" w:cs="Times New Roman"/>
          <w:color w:val="auto"/>
          <w:kern w:val="0"/>
          <w:sz w:val="24"/>
          <w:lang w:val="zh-CN"/>
        </w:rPr>
        <w:t>法定代表人或其授权人：</w:t>
      </w:r>
      <w:r>
        <w:rPr>
          <w:rFonts w:hint="eastAsia" w:ascii="宋体" w:hAnsi="宋体" w:cs="宋体"/>
          <w:color w:val="000000"/>
          <w:sz w:val="24"/>
        </w:rPr>
        <w:t>（签字或盖章）</w:t>
      </w:r>
    </w:p>
    <w:p>
      <w:pPr>
        <w:adjustRightInd w:val="0"/>
        <w:snapToGrid w:val="0"/>
        <w:spacing w:line="360" w:lineRule="auto"/>
        <w:ind w:firstLine="480"/>
        <w:rPr>
          <w:rFonts w:hint="default" w:ascii="宋体" w:hAnsi="宋体" w:eastAsia="宋体" w:cs="Times New Roman"/>
          <w:color w:val="auto"/>
          <w:kern w:val="0"/>
          <w:sz w:val="24"/>
          <w:lang w:val="zh-CN"/>
        </w:rPr>
      </w:pPr>
      <w:r>
        <w:rPr>
          <w:rFonts w:hint="default" w:ascii="宋体" w:hAnsi="宋体" w:eastAsia="宋体" w:cs="Times New Roman"/>
          <w:color w:val="auto"/>
          <w:kern w:val="0"/>
          <w:sz w:val="24"/>
          <w:lang w:val="zh-CN"/>
        </w:rPr>
        <w:t>电话：</w:t>
      </w:r>
    </w:p>
    <w:p>
      <w:pPr>
        <w:adjustRightInd w:val="0"/>
        <w:snapToGrid w:val="0"/>
        <w:spacing w:line="360" w:lineRule="auto"/>
        <w:rPr>
          <w:rFonts w:hint="eastAsia" w:ascii="宋体" w:hAnsi="宋体"/>
          <w:color w:val="auto"/>
          <w:kern w:val="0"/>
          <w:sz w:val="24"/>
        </w:rPr>
      </w:pPr>
    </w:p>
    <w:p>
      <w:pPr>
        <w:adjustRightInd w:val="0"/>
        <w:snapToGrid w:val="0"/>
        <w:spacing w:line="360" w:lineRule="auto"/>
        <w:ind w:firstLine="5160" w:firstLineChars="2150"/>
        <w:rPr>
          <w:rFonts w:hint="eastAsia" w:ascii="宋体" w:hAnsi="宋体"/>
          <w:color w:val="auto"/>
          <w:kern w:val="0"/>
          <w:sz w:val="24"/>
          <w:lang w:val="zh-CN"/>
        </w:rPr>
      </w:pPr>
      <w:r>
        <w:rPr>
          <w:rFonts w:hint="eastAsia" w:ascii="宋体" w:hAnsi="宋体"/>
          <w:color w:val="auto"/>
          <w:kern w:val="0"/>
          <w:sz w:val="24"/>
          <w:lang w:val="zh-CN"/>
        </w:rPr>
        <w:t>日期</w:t>
      </w:r>
      <w:r>
        <w:rPr>
          <w:rFonts w:hint="eastAsia" w:ascii="宋体" w:hAnsi="宋体"/>
          <w:color w:val="auto"/>
          <w:kern w:val="0"/>
          <w:sz w:val="24"/>
        </w:rPr>
        <w:t xml:space="preserve">： </w:t>
      </w:r>
      <w:r>
        <w:rPr>
          <w:rFonts w:hint="eastAsia" w:ascii="宋体" w:hAnsi="宋体"/>
          <w:color w:val="auto"/>
          <w:kern w:val="0"/>
          <w:sz w:val="24"/>
          <w:lang w:val="zh-CN"/>
        </w:rPr>
        <w:t>年</w:t>
      </w:r>
      <w:r>
        <w:rPr>
          <w:rFonts w:hint="eastAsia" w:ascii="宋体" w:hAnsi="宋体"/>
          <w:color w:val="auto"/>
          <w:kern w:val="0"/>
          <w:sz w:val="24"/>
        </w:rPr>
        <w:t xml:space="preserve">  </w:t>
      </w:r>
      <w:r>
        <w:rPr>
          <w:rFonts w:hint="eastAsia" w:ascii="宋体" w:hAnsi="宋体"/>
          <w:color w:val="auto"/>
          <w:kern w:val="0"/>
          <w:sz w:val="24"/>
          <w:lang w:val="zh-CN"/>
        </w:rPr>
        <w:t>月</w:t>
      </w:r>
      <w:r>
        <w:rPr>
          <w:rFonts w:hint="eastAsia" w:ascii="宋体" w:hAnsi="宋体"/>
          <w:color w:val="auto"/>
          <w:kern w:val="0"/>
          <w:sz w:val="24"/>
        </w:rPr>
        <w:t xml:space="preserve">   </w:t>
      </w:r>
      <w:r>
        <w:rPr>
          <w:rFonts w:hint="eastAsia" w:ascii="宋体" w:hAnsi="宋体"/>
          <w:color w:val="auto"/>
          <w:kern w:val="0"/>
          <w:sz w:val="24"/>
          <w:lang w:val="zh-CN"/>
        </w:rPr>
        <w:t>日</w:t>
      </w:r>
    </w:p>
    <w:p>
      <w:pPr>
        <w:tabs>
          <w:tab w:val="left" w:pos="3777"/>
          <w:tab w:val="center" w:pos="4819"/>
        </w:tabs>
        <w:spacing w:line="360" w:lineRule="auto"/>
        <w:jc w:val="center"/>
        <w:rPr>
          <w:rFonts w:hint="default" w:ascii="Times New Roman" w:hAnsi="Times New Roman" w:eastAsia="宋体" w:cs="Times New Roman"/>
          <w:b/>
          <w:color w:val="auto"/>
          <w:sz w:val="28"/>
          <w:szCs w:val="28"/>
          <w:lang w:val="en-US" w:eastAsia="zh-CN"/>
        </w:rPr>
      </w:pPr>
    </w:p>
    <w:p>
      <w:pPr>
        <w:rPr>
          <w:rFonts w:hint="default" w:ascii="Times New Roman" w:hAnsi="Times New Roman" w:cs="Times New Roman"/>
          <w:b/>
          <w:color w:val="auto"/>
          <w:sz w:val="28"/>
          <w:szCs w:val="28"/>
          <w:lang w:val="en-US" w:eastAsia="zh-CN"/>
        </w:rPr>
      </w:pPr>
      <w:r>
        <w:rPr>
          <w:rFonts w:hint="default" w:ascii="Times New Roman" w:hAnsi="Times New Roman" w:cs="Times New Roman"/>
          <w:b/>
          <w:color w:val="auto"/>
          <w:sz w:val="28"/>
          <w:szCs w:val="28"/>
          <w:lang w:val="en-US" w:eastAsia="zh-CN"/>
        </w:rPr>
        <w:br w:type="page"/>
      </w:r>
    </w:p>
    <w:p>
      <w:pPr>
        <w:tabs>
          <w:tab w:val="left" w:pos="3777"/>
          <w:tab w:val="center" w:pos="4819"/>
        </w:tabs>
        <w:spacing w:line="360" w:lineRule="auto"/>
        <w:jc w:val="center"/>
        <w:rPr>
          <w:rFonts w:hint="default" w:ascii="Times New Roman" w:hAnsi="Times New Roman" w:cs="Times New Roman"/>
          <w:b/>
          <w:color w:val="auto"/>
          <w:sz w:val="28"/>
          <w:szCs w:val="28"/>
          <w:lang w:val="en-US" w:eastAsia="zh-CN"/>
        </w:rPr>
      </w:pPr>
      <w:r>
        <w:rPr>
          <w:rFonts w:hint="eastAsia" w:cs="Times New Roman"/>
          <w:b/>
          <w:color w:val="auto"/>
          <w:sz w:val="28"/>
          <w:szCs w:val="28"/>
          <w:lang w:val="en-US" w:eastAsia="zh-CN"/>
        </w:rPr>
        <w:t>7、</w:t>
      </w:r>
      <w:r>
        <w:rPr>
          <w:rFonts w:hint="default" w:ascii="Times New Roman" w:hAnsi="Times New Roman" w:cs="Times New Roman"/>
          <w:b/>
          <w:color w:val="auto"/>
          <w:sz w:val="28"/>
          <w:szCs w:val="28"/>
          <w:lang w:val="en-US" w:eastAsia="zh-CN"/>
        </w:rPr>
        <w:t>相关证明文件</w:t>
      </w:r>
    </w:p>
    <w:p>
      <w:pPr>
        <w:spacing w:line="360" w:lineRule="auto"/>
        <w:rPr>
          <w:rFonts w:hint="eastAsia" w:ascii="宋体" w:hAnsi="宋体" w:eastAsia="宋体" w:cs="Times New Roman"/>
          <w:color w:val="auto"/>
          <w:sz w:val="24"/>
        </w:rPr>
      </w:pPr>
      <w:bookmarkStart w:id="83" w:name="_Hlk11339290"/>
      <w:r>
        <w:rPr>
          <w:rFonts w:hint="eastAsia" w:ascii="宋体" w:hAnsi="宋体" w:eastAsia="宋体" w:cs="Times New Roman"/>
          <w:color w:val="auto"/>
          <w:sz w:val="24"/>
        </w:rPr>
        <w:t xml:space="preserve">1、营业执照复印件加盖公章； </w:t>
      </w:r>
    </w:p>
    <w:p>
      <w:pPr>
        <w:spacing w:line="360" w:lineRule="auto"/>
        <w:rPr>
          <w:rFonts w:hint="eastAsia" w:ascii="宋体" w:hAnsi="宋体" w:eastAsia="宋体" w:cs="Times New Roman"/>
          <w:color w:val="auto"/>
          <w:sz w:val="24"/>
          <w:lang w:val="en-US" w:eastAsia="zh-CN"/>
        </w:rPr>
      </w:pPr>
      <w:r>
        <w:rPr>
          <w:rFonts w:hint="eastAsia" w:ascii="宋体" w:hAnsi="宋体" w:eastAsia="宋体" w:cs="Times New Roman"/>
          <w:color w:val="auto"/>
          <w:sz w:val="24"/>
        </w:rPr>
        <w:t>2、</w:t>
      </w:r>
      <w:r>
        <w:rPr>
          <w:rFonts w:hint="eastAsia" w:ascii="宋体" w:hAnsi="宋体" w:eastAsia="宋体" w:cs="Times New Roman"/>
          <w:color w:val="auto"/>
          <w:sz w:val="24"/>
          <w:lang w:val="en-US" w:eastAsia="zh-CN"/>
        </w:rPr>
        <w:t>资质证书复印件加盖公章；</w:t>
      </w:r>
    </w:p>
    <w:p>
      <w:pPr>
        <w:spacing w:line="360" w:lineRule="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3、项目负责人证书复印件加盖公章；</w:t>
      </w:r>
    </w:p>
    <w:p>
      <w:pPr>
        <w:spacing w:line="360" w:lineRule="auto"/>
        <w:rPr>
          <w:rFonts w:hint="eastAsia" w:ascii="宋体" w:hAnsi="宋体" w:eastAsia="宋体" w:cs="Times New Roman"/>
          <w:color w:val="auto"/>
          <w:sz w:val="24"/>
          <w:lang w:eastAsia="zh-CN"/>
        </w:rPr>
      </w:pPr>
      <w:r>
        <w:rPr>
          <w:rFonts w:hint="eastAsia" w:ascii="宋体" w:hAnsi="宋体" w:eastAsia="宋体" w:cs="Times New Roman"/>
          <w:color w:val="auto"/>
          <w:sz w:val="24"/>
          <w:lang w:val="en-US" w:eastAsia="zh-CN"/>
        </w:rPr>
        <w:t>4、</w:t>
      </w:r>
      <w:r>
        <w:rPr>
          <w:rFonts w:hint="eastAsia" w:ascii="宋体" w:hAnsi="宋体" w:eastAsia="宋体" w:cs="Times New Roman"/>
          <w:color w:val="auto"/>
          <w:sz w:val="24"/>
        </w:rPr>
        <w:t>近3年内，</w:t>
      </w:r>
      <w:r>
        <w:rPr>
          <w:rFonts w:hint="eastAsia" w:ascii="宋体" w:hAnsi="宋体" w:eastAsia="宋体" w:cs="Times New Roman"/>
          <w:color w:val="auto"/>
          <w:sz w:val="24"/>
          <w:lang w:eastAsia="zh-CN"/>
        </w:rPr>
        <w:t>供应商</w:t>
      </w:r>
      <w:r>
        <w:rPr>
          <w:rFonts w:hint="eastAsia" w:ascii="宋体" w:hAnsi="宋体" w:eastAsia="宋体" w:cs="Times New Roman"/>
          <w:color w:val="auto"/>
          <w:sz w:val="24"/>
        </w:rPr>
        <w:t>在参加政府采购和经营活动中没有违法和不良记录声明函（格式自拟，加盖公章，法定代表人签字或盖</w:t>
      </w:r>
      <w:r>
        <w:rPr>
          <w:rFonts w:hint="eastAsia" w:ascii="宋体" w:hAnsi="宋体" w:eastAsia="宋体" w:cs="Times New Roman"/>
          <w:color w:val="auto"/>
          <w:sz w:val="24"/>
          <w:lang w:eastAsia="zh-CN"/>
        </w:rPr>
        <w:t>章）；</w:t>
      </w:r>
    </w:p>
    <w:p>
      <w:pPr>
        <w:spacing w:line="360" w:lineRule="auto"/>
        <w:rPr>
          <w:rFonts w:hint="default" w:ascii="宋体" w:hAnsi="宋体" w:eastAsia="宋体" w:cs="Times New Roman"/>
          <w:color w:val="auto"/>
          <w:sz w:val="24"/>
          <w:lang w:val="en-US" w:eastAsia="zh-CN"/>
        </w:rPr>
      </w:pPr>
      <w:r>
        <w:rPr>
          <w:rFonts w:hint="eastAsia" w:ascii="宋体" w:hAnsi="宋体" w:eastAsia="宋体" w:cs="Times New Roman"/>
          <w:color w:val="auto"/>
          <w:sz w:val="24"/>
          <w:lang w:eastAsia="zh-CN"/>
        </w:rPr>
        <w:t>5、</w:t>
      </w:r>
      <w:r>
        <w:rPr>
          <w:rFonts w:hint="eastAsia" w:ascii="宋体" w:hAnsi="宋体" w:eastAsia="宋体" w:cs="Times New Roman"/>
          <w:color w:val="auto"/>
          <w:sz w:val="24"/>
          <w:lang w:val="en-US" w:eastAsia="zh-CN"/>
        </w:rPr>
        <w:t>投标人须提供最近一年（2020年度）财务状况报告或报表；</w:t>
      </w:r>
    </w:p>
    <w:p>
      <w:pPr>
        <w:spacing w:line="360" w:lineRule="auto"/>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6、</w:t>
      </w:r>
      <w:r>
        <w:rPr>
          <w:rFonts w:hint="eastAsia" w:ascii="宋体" w:hAnsi="宋体" w:eastAsia="宋体" w:cs="Times New Roman"/>
          <w:color w:val="auto"/>
          <w:sz w:val="24"/>
          <w:lang w:eastAsia="zh-CN"/>
        </w:rPr>
        <w:t>供应商</w:t>
      </w:r>
      <w:r>
        <w:rPr>
          <w:rFonts w:hint="eastAsia" w:ascii="宋体" w:hAnsi="宋体" w:eastAsia="宋体" w:cs="Times New Roman"/>
          <w:color w:val="auto"/>
          <w:sz w:val="24"/>
          <w:lang w:val="en-US" w:eastAsia="zh-CN"/>
        </w:rPr>
        <w:t>应依法缴纳税收，须提供投标截止之日前近半年内的纳税证明，依法免税的投标人须提供相应免税证明文件，新成立的</w:t>
      </w:r>
      <w:r>
        <w:rPr>
          <w:rFonts w:hint="eastAsia" w:ascii="宋体" w:hAnsi="宋体" w:eastAsia="宋体" w:cs="Times New Roman"/>
          <w:color w:val="auto"/>
          <w:sz w:val="24"/>
          <w:lang w:eastAsia="zh-CN"/>
        </w:rPr>
        <w:t>供应商</w:t>
      </w:r>
      <w:r>
        <w:rPr>
          <w:rFonts w:hint="eastAsia" w:ascii="宋体" w:hAnsi="宋体" w:eastAsia="宋体" w:cs="Times New Roman"/>
          <w:color w:val="auto"/>
          <w:sz w:val="24"/>
          <w:lang w:val="en-US" w:eastAsia="zh-CN"/>
        </w:rPr>
        <w:t>按实际的纳税情况递交相关证明；</w:t>
      </w:r>
    </w:p>
    <w:p>
      <w:pPr>
        <w:spacing w:line="360" w:lineRule="auto"/>
        <w:rPr>
          <w:rFonts w:hint="eastAsia" w:ascii="宋体" w:hAnsi="宋体" w:eastAsia="宋体" w:cs="Times New Roman"/>
          <w:color w:val="auto"/>
          <w:sz w:val="24"/>
          <w:lang w:eastAsia="zh-CN"/>
        </w:rPr>
      </w:pPr>
      <w:r>
        <w:rPr>
          <w:rFonts w:hint="eastAsia" w:ascii="宋体" w:hAnsi="宋体" w:eastAsia="宋体" w:cs="Times New Roman"/>
          <w:color w:val="auto"/>
          <w:sz w:val="24"/>
          <w:lang w:val="en-US" w:eastAsia="zh-CN"/>
        </w:rPr>
        <w:t>7、</w:t>
      </w:r>
      <w:r>
        <w:rPr>
          <w:rFonts w:hint="eastAsia" w:ascii="宋体" w:hAnsi="宋体" w:eastAsia="宋体" w:cs="Times New Roman"/>
          <w:color w:val="auto"/>
          <w:sz w:val="24"/>
          <w:lang w:eastAsia="zh-CN"/>
        </w:rPr>
        <w:t>供应商</w:t>
      </w:r>
      <w:r>
        <w:rPr>
          <w:rFonts w:hint="eastAsia" w:ascii="宋体" w:hAnsi="宋体" w:eastAsia="宋体" w:cs="Times New Roman"/>
          <w:color w:val="auto"/>
          <w:sz w:val="24"/>
          <w:lang w:val="en-US" w:eastAsia="zh-CN"/>
        </w:rPr>
        <w:t>须提供投标截止之日前近半年的缴纳社会保障资金的凭证（专用收据或社会保险缴纳清单），依法不需要缴纳社会保障资金的投标人提供相应免缴证明文件，新成立的</w:t>
      </w:r>
      <w:r>
        <w:rPr>
          <w:rFonts w:hint="eastAsia" w:ascii="宋体" w:hAnsi="宋体" w:eastAsia="宋体" w:cs="Times New Roman"/>
          <w:color w:val="auto"/>
          <w:sz w:val="24"/>
          <w:lang w:eastAsia="zh-CN"/>
        </w:rPr>
        <w:t>供应商</w:t>
      </w:r>
      <w:r>
        <w:rPr>
          <w:rFonts w:hint="eastAsia" w:ascii="宋体" w:hAnsi="宋体" w:eastAsia="宋体" w:cs="Times New Roman"/>
          <w:color w:val="auto"/>
          <w:sz w:val="24"/>
          <w:lang w:val="en-US" w:eastAsia="zh-CN"/>
        </w:rPr>
        <w:t>按实际的缴纳情况递交相关证明</w:t>
      </w:r>
      <w:r>
        <w:rPr>
          <w:rFonts w:hint="eastAsia" w:ascii="宋体" w:hAnsi="宋体" w:eastAsia="宋体" w:cs="Times New Roman"/>
          <w:color w:val="auto"/>
          <w:sz w:val="24"/>
          <w:lang w:eastAsia="zh-CN"/>
        </w:rPr>
        <w:t xml:space="preserve">； </w:t>
      </w:r>
    </w:p>
    <w:p>
      <w:pPr>
        <w:spacing w:line="360" w:lineRule="auto"/>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8</w:t>
      </w:r>
      <w:r>
        <w:rPr>
          <w:rFonts w:hint="eastAsia" w:ascii="宋体" w:hAnsi="宋体" w:eastAsia="宋体" w:cs="Times New Roman"/>
          <w:color w:val="auto"/>
          <w:sz w:val="24"/>
          <w:lang w:eastAsia="zh-CN"/>
        </w:rPr>
        <w:t>、企业简介、</w:t>
      </w:r>
      <w:r>
        <w:rPr>
          <w:rFonts w:hint="eastAsia" w:ascii="宋体" w:hAnsi="宋体" w:eastAsia="宋体" w:cs="Times New Roman"/>
          <w:color w:val="auto"/>
          <w:sz w:val="24"/>
          <w:lang w:val="en-US" w:eastAsia="zh-CN"/>
        </w:rPr>
        <w:t>项目负责人简介</w:t>
      </w:r>
      <w:r>
        <w:rPr>
          <w:rFonts w:hint="eastAsia" w:ascii="宋体" w:hAnsi="宋体" w:eastAsia="宋体" w:cs="Times New Roman"/>
          <w:color w:val="auto"/>
          <w:sz w:val="24"/>
        </w:rPr>
        <w:t xml:space="preserve">加盖公章； </w:t>
      </w:r>
    </w:p>
    <w:p>
      <w:pPr>
        <w:spacing w:line="360" w:lineRule="auto"/>
        <w:rPr>
          <w:rFonts w:hint="eastAsia" w:ascii="宋体" w:hAnsi="宋体" w:eastAsia="宋体" w:cs="Times New Roman"/>
          <w:color w:val="auto"/>
          <w:sz w:val="24"/>
          <w:lang w:eastAsia="zh-CN"/>
        </w:rPr>
      </w:pPr>
      <w:r>
        <w:rPr>
          <w:rFonts w:hint="eastAsia" w:ascii="宋体" w:hAnsi="宋体" w:eastAsia="宋体" w:cs="Times New Roman"/>
          <w:color w:val="auto"/>
          <w:sz w:val="24"/>
          <w:lang w:val="en-US" w:eastAsia="zh-CN"/>
        </w:rPr>
        <w:t>9</w:t>
      </w:r>
      <w:r>
        <w:rPr>
          <w:rFonts w:hint="eastAsia" w:ascii="宋体" w:hAnsi="宋体" w:eastAsia="宋体" w:cs="Times New Roman"/>
          <w:color w:val="auto"/>
          <w:sz w:val="24"/>
        </w:rPr>
        <w:t>、保证金</w:t>
      </w:r>
      <w:r>
        <w:rPr>
          <w:rFonts w:hint="eastAsia" w:ascii="宋体" w:hAnsi="宋体" w:eastAsia="宋体" w:cs="Times New Roman"/>
          <w:color w:val="auto"/>
          <w:sz w:val="24"/>
          <w:lang w:eastAsia="zh-CN"/>
        </w:rPr>
        <w:t>收据</w:t>
      </w:r>
      <w:r>
        <w:rPr>
          <w:rFonts w:hint="eastAsia" w:ascii="宋体" w:hAnsi="宋体" w:eastAsia="宋体" w:cs="Times New Roman"/>
          <w:color w:val="auto"/>
          <w:sz w:val="24"/>
        </w:rPr>
        <w:t>复印件加盖公章</w:t>
      </w:r>
      <w:r>
        <w:rPr>
          <w:rFonts w:hint="eastAsia" w:ascii="宋体" w:hAnsi="宋体" w:eastAsia="宋体" w:cs="Times New Roman"/>
          <w:color w:val="auto"/>
          <w:sz w:val="24"/>
          <w:lang w:eastAsia="zh-CN"/>
        </w:rPr>
        <w:t>；</w:t>
      </w:r>
    </w:p>
    <w:p>
      <w:pPr>
        <w:spacing w:line="360" w:lineRule="auto"/>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10、近三年完成类似业绩证明材料（附合同复印件）；</w:t>
      </w:r>
      <w:r>
        <w:rPr>
          <w:rFonts w:hint="eastAsia" w:ascii="宋体" w:hAnsi="宋体" w:eastAsia="宋体" w:cs="Times New Roman"/>
          <w:color w:val="auto"/>
          <w:sz w:val="24"/>
        </w:rPr>
        <w:t xml:space="preserve"> </w:t>
      </w:r>
    </w:p>
    <w:p>
      <w:pPr>
        <w:spacing w:line="360" w:lineRule="auto"/>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11、</w:t>
      </w:r>
      <w:r>
        <w:rPr>
          <w:rFonts w:hint="eastAsia" w:ascii="宋体" w:hAnsi="宋体" w:eastAsia="宋体" w:cs="Times New Roman"/>
          <w:color w:val="auto"/>
          <w:sz w:val="24"/>
        </w:rPr>
        <w:t>提供招标文件中要求的其他有效证书及需要说明的资料。</w:t>
      </w:r>
    </w:p>
    <w:p>
      <w:pPr>
        <w:spacing w:line="360" w:lineRule="auto"/>
        <w:rPr>
          <w:rFonts w:hint="eastAsia" w:ascii="宋体" w:hAnsi="宋体" w:eastAsia="宋体" w:cs="Times New Roman"/>
          <w:color w:val="auto"/>
          <w:sz w:val="24"/>
          <w:lang w:val="en-US" w:eastAsia="zh-CN"/>
        </w:rPr>
      </w:pPr>
    </w:p>
    <w:p>
      <w:pPr>
        <w:spacing w:line="360" w:lineRule="auto"/>
        <w:rPr>
          <w:rFonts w:hint="default" w:ascii="Times New Roman" w:hAnsi="Times New Roman" w:cs="Times New Roman"/>
          <w:b/>
          <w:bCs/>
          <w:color w:val="auto"/>
          <w:sz w:val="28"/>
          <w:szCs w:val="28"/>
        </w:rPr>
      </w:pPr>
      <w:r>
        <w:rPr>
          <w:rFonts w:hint="eastAsia" w:ascii="宋体" w:hAnsi="宋体" w:eastAsia="宋体" w:cs="Times New Roman"/>
          <w:b/>
          <w:bCs/>
          <w:color w:val="auto"/>
          <w:sz w:val="24"/>
          <w:lang w:eastAsia="zh-CN"/>
        </w:rPr>
        <w:t>（供应商</w:t>
      </w:r>
      <w:r>
        <w:rPr>
          <w:rFonts w:hint="eastAsia" w:ascii="宋体" w:hAnsi="宋体" w:eastAsia="宋体" w:cs="Times New Roman"/>
          <w:b/>
          <w:bCs/>
          <w:color w:val="auto"/>
          <w:sz w:val="24"/>
        </w:rPr>
        <w:t>必须将上述各项内容按要求装订于</w:t>
      </w:r>
      <w:r>
        <w:rPr>
          <w:rFonts w:hint="eastAsia" w:ascii="宋体" w:hAnsi="宋体" w:eastAsia="宋体" w:cs="Times New Roman"/>
          <w:b/>
          <w:bCs/>
          <w:color w:val="auto"/>
          <w:sz w:val="24"/>
          <w:lang w:eastAsia="zh-CN"/>
        </w:rPr>
        <w:t>响应文件</w:t>
      </w:r>
      <w:r>
        <w:rPr>
          <w:rFonts w:hint="eastAsia" w:ascii="宋体" w:hAnsi="宋体" w:eastAsia="宋体" w:cs="Times New Roman"/>
          <w:b/>
          <w:bCs/>
          <w:color w:val="auto"/>
          <w:sz w:val="24"/>
        </w:rPr>
        <w:t>正副本中，如缺项则视为无效投标。</w:t>
      </w:r>
      <w:r>
        <w:rPr>
          <w:rFonts w:hint="default" w:ascii="宋体" w:hAnsi="宋体" w:eastAsia="宋体" w:cs="Times New Roman"/>
          <w:b/>
          <w:bCs/>
          <w:color w:val="auto"/>
          <w:sz w:val="24"/>
        </w:rPr>
        <w:t>不能提供这些文件或这些文件模糊辨认不清或有虚假的谈判响应文件是不合格的。）</w:t>
      </w:r>
    </w:p>
    <w:bookmarkEnd w:id="83"/>
    <w:p>
      <w:pPr>
        <w:spacing w:line="440" w:lineRule="exact"/>
        <w:ind w:firstLine="480" w:firstLineChars="200"/>
        <w:rPr>
          <w:rFonts w:hint="default" w:ascii="Times New Roman" w:hAnsi="Times New Roman" w:cs="Times New Roman"/>
          <w:color w:val="auto"/>
          <w:sz w:val="24"/>
        </w:rPr>
      </w:pPr>
    </w:p>
    <w:p>
      <w:pPr>
        <w:rPr>
          <w:rFonts w:hint="eastAsia" w:ascii="宋体" w:hAnsi="宋体"/>
          <w:b/>
          <w:bCs/>
          <w:color w:val="auto"/>
          <w:sz w:val="32"/>
          <w:szCs w:val="32"/>
          <w:lang w:val="en-US" w:eastAsia="zh-CN"/>
        </w:rPr>
      </w:pPr>
      <w:r>
        <w:rPr>
          <w:rFonts w:hint="eastAsia" w:ascii="宋体" w:hAnsi="宋体"/>
          <w:b/>
          <w:bCs/>
          <w:color w:val="auto"/>
          <w:sz w:val="32"/>
          <w:szCs w:val="32"/>
          <w:lang w:val="en-US" w:eastAsia="zh-CN"/>
        </w:rPr>
        <w:br w:type="page"/>
      </w:r>
    </w:p>
    <w:p>
      <w:pPr>
        <w:ind w:left="120" w:hanging="120"/>
        <w:jc w:val="center"/>
        <w:rPr>
          <w:rFonts w:hint="eastAsia" w:ascii="宋体" w:hAnsi="宋体" w:eastAsia="宋体" w:cs="Times New Roman"/>
          <w:b/>
          <w:bCs/>
          <w:color w:val="auto"/>
          <w:sz w:val="32"/>
          <w:szCs w:val="32"/>
        </w:rPr>
      </w:pPr>
      <w:r>
        <w:rPr>
          <w:rFonts w:hint="eastAsia" w:ascii="宋体" w:hAnsi="宋体"/>
          <w:b/>
          <w:bCs/>
          <w:color w:val="auto"/>
          <w:sz w:val="32"/>
          <w:szCs w:val="32"/>
          <w:lang w:val="en-US" w:eastAsia="zh-CN"/>
        </w:rPr>
        <w:t>8、</w:t>
      </w:r>
      <w:r>
        <w:rPr>
          <w:rFonts w:hint="eastAsia" w:ascii="宋体" w:hAnsi="宋体" w:eastAsia="宋体" w:cs="Times New Roman"/>
          <w:b/>
          <w:bCs/>
          <w:color w:val="auto"/>
          <w:sz w:val="32"/>
          <w:szCs w:val="32"/>
        </w:rPr>
        <w:t>实施方案</w:t>
      </w:r>
    </w:p>
    <w:p>
      <w:pPr>
        <w:spacing w:line="360" w:lineRule="auto"/>
        <w:ind w:firstLine="480" w:firstLineChars="200"/>
        <w:jc w:val="left"/>
        <w:rPr>
          <w:rFonts w:hint="eastAsia" w:ascii="宋体" w:hAnsi="宋体" w:cs="宋体"/>
          <w:sz w:val="24"/>
        </w:rPr>
      </w:pPr>
    </w:p>
    <w:p>
      <w:pPr>
        <w:spacing w:line="360" w:lineRule="auto"/>
        <w:ind w:firstLine="720" w:firstLineChars="300"/>
        <w:jc w:val="left"/>
        <w:rPr>
          <w:rFonts w:ascii="宋体" w:hAnsi="宋体" w:cs="宋体"/>
          <w:sz w:val="24"/>
        </w:rPr>
      </w:pPr>
      <w:r>
        <w:rPr>
          <w:rFonts w:hint="eastAsia" w:ascii="宋体" w:hAnsi="宋体" w:cs="宋体"/>
          <w:sz w:val="24"/>
        </w:rPr>
        <w:t>应包括保障完成本项目的全部任务和内容的实施方案等。</w:t>
      </w:r>
    </w:p>
    <w:p>
      <w:pPr>
        <w:numPr>
          <w:ilvl w:val="0"/>
          <w:numId w:val="12"/>
        </w:num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对项目的认知和理解；</w:t>
      </w:r>
    </w:p>
    <w:p>
      <w:pPr>
        <w:numPr>
          <w:ilvl w:val="0"/>
          <w:numId w:val="12"/>
        </w:num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技术路线及方案内容；</w:t>
      </w:r>
    </w:p>
    <w:p>
      <w:pPr>
        <w:numPr>
          <w:ilvl w:val="0"/>
          <w:numId w:val="12"/>
        </w:num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工作进度安排；</w:t>
      </w:r>
    </w:p>
    <w:p>
      <w:pPr>
        <w:numPr>
          <w:ilvl w:val="0"/>
          <w:numId w:val="12"/>
        </w:num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服务承诺；</w:t>
      </w:r>
    </w:p>
    <w:p>
      <w:pPr>
        <w:numPr>
          <w:ilvl w:val="0"/>
          <w:numId w:val="12"/>
        </w:num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其他。</w:t>
      </w:r>
    </w:p>
    <w:p>
      <w:pPr>
        <w:spacing w:line="360" w:lineRule="auto"/>
        <w:ind w:firstLine="480" w:firstLineChars="200"/>
        <w:jc w:val="left"/>
        <w:rPr>
          <w:rFonts w:ascii="宋体" w:hAnsi="宋体" w:cs="宋体"/>
          <w:sz w:val="24"/>
          <w:highlight w:val="none"/>
        </w:rPr>
      </w:pPr>
    </w:p>
    <w:p>
      <w:pPr>
        <w:spacing w:line="380" w:lineRule="exact"/>
        <w:ind w:firstLine="480" w:firstLineChars="200"/>
        <w:rPr>
          <w:rFonts w:ascii="宋体" w:hAnsi="宋体" w:cs="宋体"/>
          <w:color w:val="FF0000"/>
          <w:sz w:val="24"/>
        </w:rPr>
      </w:pPr>
    </w:p>
    <w:p>
      <w:pPr>
        <w:spacing w:line="380" w:lineRule="exact"/>
        <w:ind w:firstLine="480" w:firstLineChars="200"/>
        <w:rPr>
          <w:rFonts w:ascii="宋体" w:hAnsi="宋体" w:cs="宋体"/>
          <w:color w:val="FF0000"/>
          <w:sz w:val="24"/>
        </w:rPr>
      </w:pPr>
    </w:p>
    <w:p>
      <w:pPr>
        <w:spacing w:line="380" w:lineRule="exact"/>
        <w:ind w:left="120" w:hanging="120"/>
        <w:rPr>
          <w:rFonts w:ascii="宋体" w:hAnsi="宋体" w:cs="宋体"/>
          <w:sz w:val="24"/>
        </w:rPr>
      </w:pPr>
      <w:r>
        <w:rPr>
          <w:rFonts w:hint="eastAsia" w:ascii="宋体" w:hAnsi="宋体" w:cs="宋体"/>
          <w:sz w:val="24"/>
        </w:rPr>
        <w:t>注：1、以上内容中若需要表格请</w:t>
      </w:r>
      <w:r>
        <w:rPr>
          <w:rFonts w:hint="eastAsia" w:ascii="宋体" w:hAnsi="宋体" w:cs="宋体"/>
          <w:sz w:val="24"/>
          <w:lang w:eastAsia="zh-CN"/>
        </w:rPr>
        <w:t>供应商</w:t>
      </w:r>
      <w:r>
        <w:rPr>
          <w:rFonts w:hint="eastAsia" w:ascii="宋体" w:hAnsi="宋体" w:cs="宋体"/>
          <w:sz w:val="24"/>
        </w:rPr>
        <w:t>自行编制</w:t>
      </w:r>
    </w:p>
    <w:p>
      <w:pPr>
        <w:spacing w:line="380" w:lineRule="exact"/>
        <w:ind w:left="239" w:leftChars="114" w:firstLine="360" w:firstLineChars="150"/>
        <w:rPr>
          <w:rFonts w:ascii="宋体" w:hAnsi="宋体" w:cs="宋体"/>
          <w:sz w:val="24"/>
        </w:rPr>
      </w:pPr>
      <w:r>
        <w:rPr>
          <w:rFonts w:hint="eastAsia" w:ascii="宋体" w:hAnsi="宋体" w:cs="宋体"/>
          <w:sz w:val="24"/>
        </w:rPr>
        <w:t>2、以上内容为招标文件要求，如</w:t>
      </w:r>
      <w:r>
        <w:rPr>
          <w:rFonts w:hint="eastAsia" w:ascii="Times New Roman" w:hAnsi="Times New Roman" w:eastAsia="宋体" w:cs="Times New Roman"/>
          <w:color w:val="auto"/>
          <w:sz w:val="24"/>
          <w:szCs w:val="24"/>
          <w:lang w:val="en-US" w:eastAsia="zh-CN"/>
        </w:rPr>
        <w:t>供应商</w:t>
      </w:r>
      <w:r>
        <w:rPr>
          <w:rFonts w:hint="eastAsia" w:ascii="宋体" w:hAnsi="宋体" w:cs="宋体"/>
          <w:sz w:val="24"/>
        </w:rPr>
        <w:t>认为有与本项目相关的其他内容也可自行编制放入。</w:t>
      </w:r>
    </w:p>
    <w:p>
      <w:pPr>
        <w:spacing w:line="440" w:lineRule="exact"/>
        <w:ind w:left="120" w:hanging="120"/>
        <w:rPr>
          <w:rFonts w:ascii="宋体" w:hAnsi="宋体" w:cs="宋体"/>
          <w:sz w:val="24"/>
        </w:rPr>
      </w:pPr>
    </w:p>
    <w:p>
      <w:pPr>
        <w:adjustRightInd w:val="0"/>
        <w:snapToGrid w:val="0"/>
        <w:spacing w:line="360" w:lineRule="auto"/>
        <w:ind w:firstLine="480"/>
        <w:rPr>
          <w:rFonts w:hint="default" w:ascii="宋体" w:hAnsi="宋体" w:eastAsia="宋体" w:cs="Times New Roman"/>
          <w:color w:val="auto"/>
          <w:kern w:val="0"/>
          <w:sz w:val="24"/>
          <w:lang w:val="zh-CN"/>
        </w:rPr>
      </w:pPr>
      <w:r>
        <w:rPr>
          <w:rFonts w:hint="default" w:ascii="宋体" w:hAnsi="宋体" w:eastAsia="宋体" w:cs="Times New Roman"/>
          <w:color w:val="auto"/>
          <w:kern w:val="0"/>
          <w:sz w:val="24"/>
          <w:lang w:val="zh-CN"/>
        </w:rPr>
        <w:t>供应商：（公章）</w:t>
      </w:r>
    </w:p>
    <w:p>
      <w:pPr>
        <w:adjustRightInd w:val="0"/>
        <w:snapToGrid w:val="0"/>
        <w:spacing w:line="360" w:lineRule="auto"/>
        <w:ind w:firstLine="480"/>
        <w:rPr>
          <w:rFonts w:hint="default" w:ascii="宋体" w:hAnsi="宋体" w:eastAsia="宋体" w:cs="Times New Roman"/>
          <w:color w:val="auto"/>
          <w:kern w:val="0"/>
          <w:sz w:val="24"/>
          <w:lang w:val="zh-CN"/>
        </w:rPr>
      </w:pPr>
      <w:r>
        <w:rPr>
          <w:rFonts w:hint="default" w:ascii="宋体" w:hAnsi="宋体" w:eastAsia="宋体" w:cs="Times New Roman"/>
          <w:color w:val="auto"/>
          <w:kern w:val="0"/>
          <w:sz w:val="24"/>
          <w:lang w:val="zh-CN"/>
        </w:rPr>
        <w:t>单位地址：</w:t>
      </w:r>
    </w:p>
    <w:p>
      <w:pPr>
        <w:adjustRightInd w:val="0"/>
        <w:snapToGrid w:val="0"/>
        <w:spacing w:line="360" w:lineRule="auto"/>
        <w:ind w:firstLine="480"/>
        <w:rPr>
          <w:rFonts w:hint="default" w:ascii="宋体" w:hAnsi="宋体" w:eastAsia="宋体" w:cs="Times New Roman"/>
          <w:color w:val="auto"/>
          <w:kern w:val="0"/>
          <w:sz w:val="24"/>
          <w:lang w:val="zh-CN"/>
        </w:rPr>
      </w:pPr>
      <w:r>
        <w:rPr>
          <w:rFonts w:hint="default" w:ascii="宋体" w:hAnsi="宋体" w:eastAsia="宋体" w:cs="Times New Roman"/>
          <w:color w:val="auto"/>
          <w:kern w:val="0"/>
          <w:sz w:val="24"/>
          <w:lang w:val="zh-CN"/>
        </w:rPr>
        <w:t>法定代表人或其授权人：</w:t>
      </w:r>
      <w:r>
        <w:rPr>
          <w:rFonts w:hint="eastAsia" w:ascii="宋体" w:hAnsi="宋体" w:cs="宋体"/>
          <w:color w:val="000000"/>
          <w:sz w:val="24"/>
        </w:rPr>
        <w:t>（签字或盖章）</w:t>
      </w:r>
    </w:p>
    <w:p>
      <w:pPr>
        <w:adjustRightInd w:val="0"/>
        <w:snapToGrid w:val="0"/>
        <w:spacing w:line="360" w:lineRule="auto"/>
        <w:ind w:firstLine="480"/>
        <w:rPr>
          <w:rFonts w:hint="default" w:ascii="宋体" w:hAnsi="宋体" w:eastAsia="宋体" w:cs="Times New Roman"/>
          <w:color w:val="auto"/>
          <w:kern w:val="0"/>
          <w:sz w:val="24"/>
          <w:lang w:val="zh-CN"/>
        </w:rPr>
      </w:pPr>
      <w:r>
        <w:rPr>
          <w:rFonts w:hint="default" w:ascii="宋体" w:hAnsi="宋体" w:eastAsia="宋体" w:cs="Times New Roman"/>
          <w:color w:val="auto"/>
          <w:kern w:val="0"/>
          <w:sz w:val="24"/>
          <w:lang w:val="zh-CN"/>
        </w:rPr>
        <w:t>电话：</w:t>
      </w:r>
    </w:p>
    <w:p>
      <w:pPr>
        <w:spacing w:line="360" w:lineRule="auto"/>
        <w:ind w:firstLine="480" w:firstLineChars="200"/>
        <w:jc w:val="center"/>
        <w:rPr>
          <w:rFonts w:ascii="宋体" w:hAnsi="宋体" w:cs="宋体"/>
          <w:color w:val="000000"/>
          <w:sz w:val="24"/>
        </w:rPr>
      </w:pPr>
      <w:r>
        <w:rPr>
          <w:rFonts w:hint="eastAsia" w:ascii="宋体" w:hAnsi="宋体" w:cs="宋体"/>
          <w:color w:val="000000"/>
          <w:sz w:val="24"/>
        </w:rPr>
        <w:t>日期：   年   月   日</w:t>
      </w:r>
    </w:p>
    <w:p>
      <w:pPr>
        <w:ind w:left="120" w:hanging="120"/>
        <w:rPr>
          <w:rFonts w:ascii="宋体" w:hAnsi="宋体" w:cs="宋体"/>
          <w:sz w:val="24"/>
        </w:rPr>
      </w:pPr>
    </w:p>
    <w:p>
      <w:pPr>
        <w:rPr>
          <w:rFonts w:hint="default" w:ascii="Times New Roman" w:hAnsi="Times New Roman" w:cs="Times New Roman"/>
          <w:b/>
          <w:color w:val="auto"/>
          <w:sz w:val="28"/>
          <w:szCs w:val="28"/>
          <w:lang w:val="en-US" w:eastAsia="zh-CN"/>
        </w:rPr>
      </w:pPr>
      <w:r>
        <w:rPr>
          <w:rFonts w:hint="default" w:ascii="Times New Roman" w:hAnsi="Times New Roman" w:cs="Times New Roman"/>
          <w:b/>
          <w:color w:val="auto"/>
          <w:sz w:val="28"/>
          <w:szCs w:val="28"/>
          <w:lang w:val="en-US" w:eastAsia="zh-CN"/>
        </w:rPr>
        <w:br w:type="page"/>
      </w:r>
    </w:p>
    <w:p>
      <w:pPr>
        <w:spacing w:line="360" w:lineRule="auto"/>
        <w:jc w:val="center"/>
        <w:rPr>
          <w:rFonts w:hint="eastAsia" w:ascii="宋体" w:hAnsi="宋体"/>
          <w:b/>
          <w:bCs/>
          <w:color w:val="auto"/>
          <w:sz w:val="32"/>
          <w:szCs w:val="32"/>
        </w:rPr>
      </w:pPr>
      <w:r>
        <w:rPr>
          <w:rFonts w:hint="eastAsia" w:ascii="宋体" w:hAnsi="宋体"/>
          <w:b/>
          <w:bCs/>
          <w:color w:val="auto"/>
          <w:sz w:val="32"/>
          <w:szCs w:val="32"/>
          <w:lang w:val="en-US" w:eastAsia="zh-CN"/>
        </w:rPr>
        <w:t>9</w:t>
      </w:r>
      <w:r>
        <w:rPr>
          <w:rFonts w:hint="eastAsia" w:ascii="宋体" w:hAnsi="宋体"/>
          <w:b/>
          <w:bCs/>
          <w:color w:val="auto"/>
          <w:sz w:val="32"/>
          <w:szCs w:val="32"/>
        </w:rPr>
        <w:t>、</w:t>
      </w:r>
      <w:r>
        <w:rPr>
          <w:rFonts w:hint="eastAsia" w:ascii="宋体" w:hAnsi="宋体"/>
          <w:b/>
          <w:bCs/>
          <w:color w:val="auto"/>
          <w:sz w:val="32"/>
          <w:szCs w:val="32"/>
          <w:lang w:eastAsia="zh-CN"/>
        </w:rPr>
        <w:t>供应商</w:t>
      </w:r>
      <w:r>
        <w:rPr>
          <w:rFonts w:hint="eastAsia" w:ascii="宋体" w:hAnsi="宋体"/>
          <w:b/>
          <w:bCs/>
          <w:color w:val="auto"/>
          <w:sz w:val="32"/>
          <w:szCs w:val="32"/>
        </w:rPr>
        <w:t>基本情况</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897"/>
        <w:gridCol w:w="1021"/>
        <w:gridCol w:w="993"/>
        <w:gridCol w:w="283"/>
        <w:gridCol w:w="195"/>
        <w:gridCol w:w="1246"/>
        <w:gridCol w:w="349"/>
        <w:gridCol w:w="620"/>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宋体" w:hAnsi="宋体"/>
                <w:color w:val="auto"/>
                <w:szCs w:val="21"/>
              </w:rPr>
            </w:pPr>
            <w:r>
              <w:rPr>
                <w:rFonts w:hint="eastAsia" w:ascii="宋体" w:hAnsi="宋体"/>
                <w:color w:val="auto"/>
                <w:szCs w:val="21"/>
                <w:lang w:eastAsia="zh-CN"/>
              </w:rPr>
              <w:t>供应商</w:t>
            </w:r>
            <w:r>
              <w:rPr>
                <w:rFonts w:hint="eastAsia" w:ascii="宋体" w:hAnsi="宋体"/>
                <w:color w:val="auto"/>
                <w:szCs w:val="21"/>
              </w:rPr>
              <w:t>名称</w:t>
            </w:r>
          </w:p>
        </w:tc>
        <w:tc>
          <w:tcPr>
            <w:tcW w:w="7020" w:type="dxa"/>
            <w:gridSpan w:val="9"/>
            <w:noWrap w:val="0"/>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宋体" w:hAnsi="宋体"/>
                <w:color w:val="auto"/>
                <w:szCs w:val="21"/>
              </w:rPr>
            </w:pPr>
            <w:r>
              <w:rPr>
                <w:rFonts w:hint="eastAsia" w:ascii="宋体" w:hAnsi="宋体"/>
                <w:color w:val="auto"/>
                <w:szCs w:val="21"/>
              </w:rPr>
              <w:t>注册地址</w:t>
            </w:r>
          </w:p>
        </w:tc>
        <w:tc>
          <w:tcPr>
            <w:tcW w:w="3389" w:type="dxa"/>
            <w:gridSpan w:val="5"/>
            <w:noWrap w:val="0"/>
            <w:vAlign w:val="center"/>
          </w:tcPr>
          <w:p>
            <w:pPr>
              <w:jc w:val="center"/>
              <w:rPr>
                <w:rFonts w:hint="eastAsia" w:ascii="宋体" w:hAnsi="宋体"/>
                <w:color w:val="auto"/>
                <w:szCs w:val="21"/>
              </w:rPr>
            </w:pPr>
          </w:p>
        </w:tc>
        <w:tc>
          <w:tcPr>
            <w:tcW w:w="1246" w:type="dxa"/>
            <w:noWrap w:val="0"/>
            <w:vAlign w:val="center"/>
          </w:tcPr>
          <w:p>
            <w:pPr>
              <w:jc w:val="center"/>
              <w:rPr>
                <w:rFonts w:hint="eastAsia" w:ascii="宋体" w:hAnsi="宋体"/>
                <w:color w:val="auto"/>
                <w:szCs w:val="21"/>
              </w:rPr>
            </w:pPr>
            <w:r>
              <w:rPr>
                <w:rFonts w:hint="eastAsia" w:ascii="宋体" w:hAnsi="宋体"/>
                <w:color w:val="auto"/>
                <w:szCs w:val="21"/>
              </w:rPr>
              <w:t>邮政编码</w:t>
            </w:r>
          </w:p>
        </w:tc>
        <w:tc>
          <w:tcPr>
            <w:tcW w:w="2385" w:type="dxa"/>
            <w:gridSpan w:val="3"/>
            <w:noWrap w:val="0"/>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restart"/>
            <w:noWrap w:val="0"/>
            <w:vAlign w:val="center"/>
          </w:tcPr>
          <w:p>
            <w:pPr>
              <w:jc w:val="center"/>
              <w:rPr>
                <w:rFonts w:hint="eastAsia" w:ascii="宋体" w:hAnsi="宋体"/>
                <w:color w:val="auto"/>
                <w:szCs w:val="21"/>
              </w:rPr>
            </w:pPr>
            <w:r>
              <w:rPr>
                <w:rFonts w:hint="eastAsia" w:ascii="宋体" w:hAnsi="宋体"/>
                <w:color w:val="auto"/>
                <w:szCs w:val="21"/>
              </w:rPr>
              <w:t>联系方式</w:t>
            </w:r>
          </w:p>
        </w:tc>
        <w:tc>
          <w:tcPr>
            <w:tcW w:w="897" w:type="dxa"/>
            <w:noWrap w:val="0"/>
            <w:vAlign w:val="center"/>
          </w:tcPr>
          <w:p>
            <w:pPr>
              <w:jc w:val="center"/>
              <w:rPr>
                <w:rFonts w:hint="eastAsia" w:ascii="宋体" w:hAnsi="宋体"/>
                <w:color w:val="auto"/>
                <w:szCs w:val="21"/>
              </w:rPr>
            </w:pPr>
            <w:r>
              <w:rPr>
                <w:rFonts w:hint="eastAsia" w:ascii="宋体" w:hAnsi="宋体"/>
                <w:color w:val="auto"/>
                <w:szCs w:val="21"/>
              </w:rPr>
              <w:t>联系人</w:t>
            </w:r>
          </w:p>
        </w:tc>
        <w:tc>
          <w:tcPr>
            <w:tcW w:w="2492" w:type="dxa"/>
            <w:gridSpan w:val="4"/>
            <w:noWrap w:val="0"/>
            <w:vAlign w:val="center"/>
          </w:tcPr>
          <w:p>
            <w:pPr>
              <w:jc w:val="center"/>
              <w:rPr>
                <w:rFonts w:hint="eastAsia" w:ascii="宋体" w:hAnsi="宋体"/>
                <w:color w:val="auto"/>
                <w:szCs w:val="21"/>
              </w:rPr>
            </w:pPr>
          </w:p>
        </w:tc>
        <w:tc>
          <w:tcPr>
            <w:tcW w:w="1246" w:type="dxa"/>
            <w:noWrap w:val="0"/>
            <w:vAlign w:val="center"/>
          </w:tcPr>
          <w:p>
            <w:pPr>
              <w:jc w:val="center"/>
              <w:rPr>
                <w:rFonts w:hint="eastAsia" w:ascii="宋体" w:hAnsi="宋体"/>
                <w:color w:val="auto"/>
                <w:szCs w:val="21"/>
              </w:rPr>
            </w:pPr>
            <w:r>
              <w:rPr>
                <w:rFonts w:hint="eastAsia" w:ascii="宋体" w:hAnsi="宋体"/>
                <w:color w:val="auto"/>
                <w:szCs w:val="21"/>
              </w:rPr>
              <w:t>电  话</w:t>
            </w:r>
          </w:p>
        </w:tc>
        <w:tc>
          <w:tcPr>
            <w:tcW w:w="2385" w:type="dxa"/>
            <w:gridSpan w:val="3"/>
            <w:noWrap w:val="0"/>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continue"/>
            <w:noWrap w:val="0"/>
            <w:vAlign w:val="center"/>
          </w:tcPr>
          <w:p>
            <w:pPr>
              <w:jc w:val="center"/>
              <w:rPr>
                <w:rFonts w:hint="eastAsia" w:ascii="宋体" w:hAnsi="宋体"/>
                <w:color w:val="auto"/>
                <w:szCs w:val="21"/>
              </w:rPr>
            </w:pPr>
          </w:p>
        </w:tc>
        <w:tc>
          <w:tcPr>
            <w:tcW w:w="897" w:type="dxa"/>
            <w:noWrap w:val="0"/>
            <w:vAlign w:val="center"/>
          </w:tcPr>
          <w:p>
            <w:pPr>
              <w:jc w:val="center"/>
              <w:rPr>
                <w:rFonts w:hint="eastAsia" w:ascii="宋体" w:hAnsi="宋体"/>
                <w:color w:val="auto"/>
                <w:szCs w:val="21"/>
              </w:rPr>
            </w:pPr>
            <w:r>
              <w:rPr>
                <w:rFonts w:hint="eastAsia" w:ascii="宋体" w:hAnsi="宋体"/>
                <w:color w:val="auto"/>
                <w:szCs w:val="21"/>
              </w:rPr>
              <w:t>传  真</w:t>
            </w:r>
          </w:p>
        </w:tc>
        <w:tc>
          <w:tcPr>
            <w:tcW w:w="2492" w:type="dxa"/>
            <w:gridSpan w:val="4"/>
            <w:noWrap w:val="0"/>
            <w:vAlign w:val="center"/>
          </w:tcPr>
          <w:p>
            <w:pPr>
              <w:jc w:val="center"/>
              <w:rPr>
                <w:rFonts w:hint="eastAsia" w:ascii="宋体" w:hAnsi="宋体"/>
                <w:color w:val="auto"/>
                <w:szCs w:val="21"/>
              </w:rPr>
            </w:pPr>
          </w:p>
        </w:tc>
        <w:tc>
          <w:tcPr>
            <w:tcW w:w="1246" w:type="dxa"/>
            <w:noWrap w:val="0"/>
            <w:vAlign w:val="center"/>
          </w:tcPr>
          <w:p>
            <w:pPr>
              <w:jc w:val="center"/>
              <w:rPr>
                <w:rFonts w:hint="eastAsia" w:ascii="宋体" w:hAnsi="宋体"/>
                <w:color w:val="auto"/>
                <w:szCs w:val="21"/>
              </w:rPr>
            </w:pPr>
            <w:r>
              <w:rPr>
                <w:rFonts w:hint="eastAsia" w:ascii="宋体" w:hAnsi="宋体"/>
                <w:color w:val="auto"/>
                <w:szCs w:val="21"/>
              </w:rPr>
              <w:t>网  址</w:t>
            </w:r>
          </w:p>
        </w:tc>
        <w:tc>
          <w:tcPr>
            <w:tcW w:w="2385" w:type="dxa"/>
            <w:gridSpan w:val="3"/>
            <w:noWrap w:val="0"/>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宋体" w:hAnsi="宋体"/>
                <w:color w:val="auto"/>
                <w:szCs w:val="21"/>
              </w:rPr>
            </w:pPr>
            <w:r>
              <w:rPr>
                <w:rFonts w:hint="eastAsia" w:ascii="宋体" w:hAnsi="宋体"/>
                <w:color w:val="auto"/>
                <w:szCs w:val="21"/>
              </w:rPr>
              <w:t>组织结构</w:t>
            </w:r>
          </w:p>
        </w:tc>
        <w:tc>
          <w:tcPr>
            <w:tcW w:w="7020" w:type="dxa"/>
            <w:gridSpan w:val="9"/>
            <w:noWrap w:val="0"/>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宋体" w:hAnsi="宋体"/>
                <w:color w:val="auto"/>
                <w:szCs w:val="21"/>
              </w:rPr>
            </w:pPr>
            <w:r>
              <w:rPr>
                <w:rFonts w:hint="eastAsia" w:ascii="宋体" w:hAnsi="宋体"/>
                <w:color w:val="auto"/>
                <w:szCs w:val="21"/>
              </w:rPr>
              <w:t>法定代表人</w:t>
            </w:r>
          </w:p>
        </w:tc>
        <w:tc>
          <w:tcPr>
            <w:tcW w:w="897" w:type="dxa"/>
            <w:noWrap w:val="0"/>
            <w:vAlign w:val="center"/>
          </w:tcPr>
          <w:p>
            <w:pPr>
              <w:jc w:val="center"/>
              <w:rPr>
                <w:rFonts w:hint="eastAsia" w:ascii="宋体" w:hAnsi="宋体"/>
                <w:color w:val="auto"/>
                <w:szCs w:val="21"/>
              </w:rPr>
            </w:pPr>
            <w:r>
              <w:rPr>
                <w:rFonts w:hint="eastAsia" w:ascii="宋体" w:hAnsi="宋体"/>
                <w:color w:val="auto"/>
                <w:szCs w:val="21"/>
              </w:rPr>
              <w:t>姓名</w:t>
            </w:r>
          </w:p>
        </w:tc>
        <w:tc>
          <w:tcPr>
            <w:tcW w:w="1021" w:type="dxa"/>
            <w:noWrap w:val="0"/>
            <w:vAlign w:val="center"/>
          </w:tcPr>
          <w:p>
            <w:pPr>
              <w:jc w:val="center"/>
              <w:rPr>
                <w:rFonts w:hint="eastAsia" w:ascii="宋体" w:hAnsi="宋体"/>
                <w:color w:val="auto"/>
                <w:szCs w:val="21"/>
              </w:rPr>
            </w:pPr>
          </w:p>
        </w:tc>
        <w:tc>
          <w:tcPr>
            <w:tcW w:w="1276" w:type="dxa"/>
            <w:gridSpan w:val="2"/>
            <w:noWrap w:val="0"/>
            <w:vAlign w:val="center"/>
          </w:tcPr>
          <w:p>
            <w:pPr>
              <w:jc w:val="center"/>
              <w:rPr>
                <w:rFonts w:hint="eastAsia" w:ascii="宋体" w:hAnsi="宋体"/>
                <w:color w:val="auto"/>
                <w:szCs w:val="21"/>
              </w:rPr>
            </w:pPr>
            <w:r>
              <w:rPr>
                <w:rFonts w:hint="eastAsia" w:ascii="宋体" w:hAnsi="宋体"/>
                <w:color w:val="auto"/>
                <w:szCs w:val="21"/>
              </w:rPr>
              <w:t>技术职称</w:t>
            </w:r>
          </w:p>
        </w:tc>
        <w:tc>
          <w:tcPr>
            <w:tcW w:w="1790" w:type="dxa"/>
            <w:gridSpan w:val="3"/>
            <w:noWrap w:val="0"/>
            <w:vAlign w:val="center"/>
          </w:tcPr>
          <w:p>
            <w:pPr>
              <w:jc w:val="center"/>
              <w:rPr>
                <w:rFonts w:hint="eastAsia" w:ascii="宋体" w:hAnsi="宋体"/>
                <w:color w:val="auto"/>
                <w:szCs w:val="21"/>
              </w:rPr>
            </w:pPr>
          </w:p>
        </w:tc>
        <w:tc>
          <w:tcPr>
            <w:tcW w:w="620" w:type="dxa"/>
            <w:noWrap w:val="0"/>
            <w:vAlign w:val="center"/>
          </w:tcPr>
          <w:p>
            <w:pPr>
              <w:jc w:val="center"/>
              <w:rPr>
                <w:rFonts w:hint="eastAsia" w:ascii="宋体" w:hAnsi="宋体"/>
                <w:color w:val="auto"/>
                <w:szCs w:val="21"/>
              </w:rPr>
            </w:pPr>
            <w:r>
              <w:rPr>
                <w:rFonts w:hint="eastAsia" w:ascii="宋体" w:hAnsi="宋体"/>
                <w:color w:val="auto"/>
                <w:szCs w:val="21"/>
              </w:rPr>
              <w:t>电话</w:t>
            </w:r>
          </w:p>
        </w:tc>
        <w:tc>
          <w:tcPr>
            <w:tcW w:w="1416" w:type="dxa"/>
            <w:noWrap w:val="0"/>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宋体" w:hAnsi="宋体"/>
                <w:color w:val="auto"/>
                <w:szCs w:val="21"/>
              </w:rPr>
            </w:pPr>
            <w:r>
              <w:rPr>
                <w:rFonts w:hint="eastAsia" w:ascii="宋体" w:hAnsi="宋体"/>
                <w:color w:val="auto"/>
                <w:szCs w:val="21"/>
              </w:rPr>
              <w:t>技术负责人</w:t>
            </w:r>
          </w:p>
        </w:tc>
        <w:tc>
          <w:tcPr>
            <w:tcW w:w="897" w:type="dxa"/>
            <w:noWrap w:val="0"/>
            <w:vAlign w:val="center"/>
          </w:tcPr>
          <w:p>
            <w:pPr>
              <w:jc w:val="center"/>
              <w:rPr>
                <w:rFonts w:hint="eastAsia" w:ascii="宋体" w:hAnsi="宋体"/>
                <w:color w:val="auto"/>
                <w:szCs w:val="21"/>
              </w:rPr>
            </w:pPr>
            <w:r>
              <w:rPr>
                <w:rFonts w:hint="eastAsia" w:ascii="宋体" w:hAnsi="宋体"/>
                <w:color w:val="auto"/>
                <w:szCs w:val="21"/>
              </w:rPr>
              <w:t>姓名</w:t>
            </w:r>
          </w:p>
        </w:tc>
        <w:tc>
          <w:tcPr>
            <w:tcW w:w="1021" w:type="dxa"/>
            <w:noWrap w:val="0"/>
            <w:vAlign w:val="center"/>
          </w:tcPr>
          <w:p>
            <w:pPr>
              <w:jc w:val="center"/>
              <w:rPr>
                <w:rFonts w:hint="eastAsia" w:ascii="宋体" w:hAnsi="宋体"/>
                <w:color w:val="auto"/>
                <w:szCs w:val="21"/>
              </w:rPr>
            </w:pPr>
          </w:p>
        </w:tc>
        <w:tc>
          <w:tcPr>
            <w:tcW w:w="1276" w:type="dxa"/>
            <w:gridSpan w:val="2"/>
            <w:noWrap w:val="0"/>
            <w:vAlign w:val="center"/>
          </w:tcPr>
          <w:p>
            <w:pPr>
              <w:jc w:val="center"/>
              <w:rPr>
                <w:rFonts w:hint="eastAsia" w:ascii="宋体" w:hAnsi="宋体"/>
                <w:color w:val="auto"/>
                <w:szCs w:val="21"/>
              </w:rPr>
            </w:pPr>
            <w:r>
              <w:rPr>
                <w:rFonts w:hint="eastAsia" w:ascii="宋体" w:hAnsi="宋体"/>
                <w:color w:val="auto"/>
                <w:szCs w:val="21"/>
              </w:rPr>
              <w:t>技术职称</w:t>
            </w:r>
          </w:p>
        </w:tc>
        <w:tc>
          <w:tcPr>
            <w:tcW w:w="1790" w:type="dxa"/>
            <w:gridSpan w:val="3"/>
            <w:noWrap w:val="0"/>
            <w:vAlign w:val="center"/>
          </w:tcPr>
          <w:p>
            <w:pPr>
              <w:jc w:val="center"/>
              <w:rPr>
                <w:rFonts w:hint="eastAsia" w:ascii="宋体" w:hAnsi="宋体"/>
                <w:color w:val="auto"/>
                <w:szCs w:val="21"/>
              </w:rPr>
            </w:pPr>
          </w:p>
        </w:tc>
        <w:tc>
          <w:tcPr>
            <w:tcW w:w="620" w:type="dxa"/>
            <w:noWrap w:val="0"/>
            <w:vAlign w:val="center"/>
          </w:tcPr>
          <w:p>
            <w:pPr>
              <w:jc w:val="center"/>
              <w:rPr>
                <w:rFonts w:hint="eastAsia" w:ascii="宋体" w:hAnsi="宋体"/>
                <w:color w:val="auto"/>
                <w:szCs w:val="21"/>
              </w:rPr>
            </w:pPr>
            <w:r>
              <w:rPr>
                <w:rFonts w:hint="eastAsia" w:ascii="宋体" w:hAnsi="宋体"/>
                <w:color w:val="auto"/>
                <w:szCs w:val="21"/>
              </w:rPr>
              <w:t>电话</w:t>
            </w:r>
          </w:p>
        </w:tc>
        <w:tc>
          <w:tcPr>
            <w:tcW w:w="1416" w:type="dxa"/>
            <w:noWrap w:val="0"/>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宋体" w:hAnsi="宋体"/>
                <w:color w:val="auto"/>
                <w:szCs w:val="21"/>
              </w:rPr>
            </w:pPr>
            <w:r>
              <w:rPr>
                <w:rFonts w:hint="eastAsia" w:ascii="宋体" w:hAnsi="宋体"/>
                <w:color w:val="auto"/>
                <w:szCs w:val="21"/>
              </w:rPr>
              <w:t>成立时间</w:t>
            </w:r>
          </w:p>
        </w:tc>
        <w:tc>
          <w:tcPr>
            <w:tcW w:w="1918" w:type="dxa"/>
            <w:gridSpan w:val="2"/>
            <w:noWrap w:val="0"/>
            <w:vAlign w:val="center"/>
          </w:tcPr>
          <w:p>
            <w:pPr>
              <w:jc w:val="center"/>
              <w:rPr>
                <w:rFonts w:hint="eastAsia" w:ascii="宋体" w:hAnsi="宋体"/>
                <w:color w:val="auto"/>
                <w:szCs w:val="21"/>
              </w:rPr>
            </w:pPr>
          </w:p>
        </w:tc>
        <w:tc>
          <w:tcPr>
            <w:tcW w:w="5102" w:type="dxa"/>
            <w:gridSpan w:val="7"/>
            <w:noWrap w:val="0"/>
            <w:vAlign w:val="center"/>
          </w:tcPr>
          <w:p>
            <w:pPr>
              <w:jc w:val="center"/>
              <w:rPr>
                <w:rFonts w:hint="eastAsia" w:ascii="宋体" w:hAnsi="宋体"/>
                <w:color w:val="auto"/>
                <w:szCs w:val="21"/>
              </w:rPr>
            </w:pPr>
            <w:r>
              <w:rPr>
                <w:rFonts w:hint="eastAsia" w:ascii="宋体" w:hAnsi="宋体"/>
                <w:color w:val="auto"/>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宋体" w:hAnsi="宋体"/>
                <w:color w:val="auto"/>
                <w:szCs w:val="21"/>
              </w:rPr>
            </w:pPr>
          </w:p>
        </w:tc>
        <w:tc>
          <w:tcPr>
            <w:tcW w:w="897" w:type="dxa"/>
            <w:noWrap w:val="0"/>
            <w:vAlign w:val="center"/>
          </w:tcPr>
          <w:p>
            <w:pPr>
              <w:jc w:val="center"/>
              <w:rPr>
                <w:rFonts w:hint="eastAsia" w:ascii="宋体" w:hAnsi="宋体"/>
                <w:color w:val="auto"/>
                <w:szCs w:val="21"/>
              </w:rPr>
            </w:pPr>
          </w:p>
        </w:tc>
        <w:tc>
          <w:tcPr>
            <w:tcW w:w="1021" w:type="dxa"/>
            <w:noWrap w:val="0"/>
            <w:vAlign w:val="center"/>
          </w:tcPr>
          <w:p>
            <w:pPr>
              <w:jc w:val="center"/>
              <w:rPr>
                <w:rFonts w:hint="eastAsia" w:ascii="宋体" w:hAnsi="宋体"/>
                <w:color w:val="auto"/>
                <w:szCs w:val="21"/>
              </w:rPr>
            </w:pPr>
          </w:p>
        </w:tc>
        <w:tc>
          <w:tcPr>
            <w:tcW w:w="993" w:type="dxa"/>
            <w:vMerge w:val="restart"/>
            <w:noWrap w:val="0"/>
            <w:vAlign w:val="center"/>
          </w:tcPr>
          <w:p>
            <w:pPr>
              <w:jc w:val="center"/>
              <w:rPr>
                <w:rFonts w:hint="eastAsia" w:ascii="宋体" w:hAnsi="宋体"/>
                <w:color w:val="auto"/>
                <w:szCs w:val="21"/>
              </w:rPr>
            </w:pPr>
            <w:r>
              <w:rPr>
                <w:rFonts w:hint="eastAsia" w:ascii="宋体" w:hAnsi="宋体"/>
                <w:color w:val="auto"/>
                <w:szCs w:val="21"/>
              </w:rPr>
              <w:t>其中</w:t>
            </w:r>
          </w:p>
        </w:tc>
        <w:tc>
          <w:tcPr>
            <w:tcW w:w="2073" w:type="dxa"/>
            <w:gridSpan w:val="4"/>
            <w:noWrap w:val="0"/>
            <w:vAlign w:val="center"/>
          </w:tcPr>
          <w:p>
            <w:pPr>
              <w:jc w:val="center"/>
              <w:rPr>
                <w:rFonts w:hint="eastAsia" w:ascii="宋体" w:hAnsi="宋体"/>
                <w:color w:val="auto"/>
                <w:szCs w:val="21"/>
              </w:rPr>
            </w:pPr>
          </w:p>
        </w:tc>
        <w:tc>
          <w:tcPr>
            <w:tcW w:w="2036" w:type="dxa"/>
            <w:gridSpan w:val="2"/>
            <w:noWrap w:val="0"/>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宋体" w:hAnsi="宋体"/>
                <w:color w:val="auto"/>
                <w:szCs w:val="21"/>
              </w:rPr>
            </w:pPr>
            <w:r>
              <w:rPr>
                <w:rFonts w:hint="eastAsia" w:ascii="宋体" w:hAnsi="宋体"/>
                <w:color w:val="auto"/>
                <w:szCs w:val="21"/>
              </w:rPr>
              <w:t>营业执照号</w:t>
            </w:r>
          </w:p>
        </w:tc>
        <w:tc>
          <w:tcPr>
            <w:tcW w:w="897" w:type="dxa"/>
            <w:noWrap w:val="0"/>
            <w:vAlign w:val="center"/>
          </w:tcPr>
          <w:p>
            <w:pPr>
              <w:jc w:val="center"/>
              <w:rPr>
                <w:rFonts w:hint="eastAsia" w:ascii="宋体" w:hAnsi="宋体"/>
                <w:color w:val="auto"/>
                <w:szCs w:val="21"/>
              </w:rPr>
            </w:pPr>
          </w:p>
        </w:tc>
        <w:tc>
          <w:tcPr>
            <w:tcW w:w="1021" w:type="dxa"/>
            <w:noWrap w:val="0"/>
            <w:vAlign w:val="center"/>
          </w:tcPr>
          <w:p>
            <w:pPr>
              <w:jc w:val="center"/>
              <w:rPr>
                <w:rFonts w:hint="eastAsia" w:ascii="宋体" w:hAnsi="宋体"/>
                <w:color w:val="auto"/>
                <w:szCs w:val="21"/>
              </w:rPr>
            </w:pPr>
          </w:p>
        </w:tc>
        <w:tc>
          <w:tcPr>
            <w:tcW w:w="993" w:type="dxa"/>
            <w:vMerge w:val="continue"/>
            <w:noWrap w:val="0"/>
            <w:vAlign w:val="center"/>
          </w:tcPr>
          <w:p>
            <w:pPr>
              <w:jc w:val="center"/>
              <w:rPr>
                <w:rFonts w:hint="eastAsia" w:ascii="宋体" w:hAnsi="宋体"/>
                <w:color w:val="auto"/>
                <w:szCs w:val="21"/>
              </w:rPr>
            </w:pPr>
          </w:p>
        </w:tc>
        <w:tc>
          <w:tcPr>
            <w:tcW w:w="2073" w:type="dxa"/>
            <w:gridSpan w:val="4"/>
            <w:noWrap w:val="0"/>
            <w:vAlign w:val="center"/>
          </w:tcPr>
          <w:p>
            <w:pPr>
              <w:jc w:val="center"/>
              <w:rPr>
                <w:rFonts w:hint="eastAsia" w:ascii="宋体" w:hAnsi="宋体"/>
                <w:color w:val="auto"/>
                <w:szCs w:val="21"/>
              </w:rPr>
            </w:pPr>
            <w:r>
              <w:rPr>
                <w:rFonts w:hint="eastAsia" w:ascii="宋体" w:hAnsi="宋体"/>
                <w:color w:val="auto"/>
                <w:sz w:val="24"/>
              </w:rPr>
              <w:t>颁布单位</w:t>
            </w:r>
          </w:p>
        </w:tc>
        <w:tc>
          <w:tcPr>
            <w:tcW w:w="2036" w:type="dxa"/>
            <w:gridSpan w:val="2"/>
            <w:noWrap w:val="0"/>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宋体" w:hAnsi="宋体"/>
                <w:color w:val="auto"/>
                <w:szCs w:val="21"/>
              </w:rPr>
            </w:pPr>
            <w:r>
              <w:rPr>
                <w:rFonts w:hint="eastAsia" w:ascii="宋体" w:hAnsi="宋体"/>
                <w:color w:val="auto"/>
                <w:szCs w:val="21"/>
              </w:rPr>
              <w:t>注册资金</w:t>
            </w:r>
          </w:p>
        </w:tc>
        <w:tc>
          <w:tcPr>
            <w:tcW w:w="897" w:type="dxa"/>
            <w:noWrap w:val="0"/>
            <w:vAlign w:val="center"/>
          </w:tcPr>
          <w:p>
            <w:pPr>
              <w:jc w:val="center"/>
              <w:rPr>
                <w:rFonts w:hint="eastAsia" w:ascii="宋体" w:hAnsi="宋体"/>
                <w:color w:val="auto"/>
                <w:szCs w:val="21"/>
              </w:rPr>
            </w:pPr>
          </w:p>
        </w:tc>
        <w:tc>
          <w:tcPr>
            <w:tcW w:w="1021" w:type="dxa"/>
            <w:noWrap w:val="0"/>
            <w:vAlign w:val="center"/>
          </w:tcPr>
          <w:p>
            <w:pPr>
              <w:jc w:val="center"/>
              <w:rPr>
                <w:rFonts w:hint="eastAsia" w:ascii="宋体" w:hAnsi="宋体"/>
                <w:color w:val="auto"/>
                <w:szCs w:val="21"/>
              </w:rPr>
            </w:pPr>
          </w:p>
        </w:tc>
        <w:tc>
          <w:tcPr>
            <w:tcW w:w="993" w:type="dxa"/>
            <w:vMerge w:val="continue"/>
            <w:noWrap w:val="0"/>
            <w:vAlign w:val="center"/>
          </w:tcPr>
          <w:p>
            <w:pPr>
              <w:jc w:val="center"/>
              <w:rPr>
                <w:rFonts w:hint="eastAsia" w:ascii="宋体" w:hAnsi="宋体"/>
                <w:color w:val="auto"/>
                <w:szCs w:val="21"/>
              </w:rPr>
            </w:pPr>
          </w:p>
        </w:tc>
        <w:tc>
          <w:tcPr>
            <w:tcW w:w="2073" w:type="dxa"/>
            <w:gridSpan w:val="4"/>
            <w:noWrap w:val="0"/>
            <w:vAlign w:val="center"/>
          </w:tcPr>
          <w:p>
            <w:pPr>
              <w:jc w:val="center"/>
              <w:rPr>
                <w:rFonts w:hint="eastAsia" w:ascii="宋体" w:hAnsi="宋体"/>
                <w:color w:val="auto"/>
                <w:szCs w:val="21"/>
              </w:rPr>
            </w:pPr>
          </w:p>
        </w:tc>
        <w:tc>
          <w:tcPr>
            <w:tcW w:w="2036" w:type="dxa"/>
            <w:gridSpan w:val="2"/>
            <w:noWrap w:val="0"/>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宋体" w:hAnsi="宋体"/>
                <w:color w:val="auto"/>
                <w:szCs w:val="21"/>
              </w:rPr>
            </w:pPr>
            <w:r>
              <w:rPr>
                <w:rFonts w:hint="eastAsia" w:ascii="宋体" w:hAnsi="宋体"/>
                <w:color w:val="auto"/>
                <w:szCs w:val="21"/>
              </w:rPr>
              <w:t>开户银行</w:t>
            </w:r>
          </w:p>
        </w:tc>
        <w:tc>
          <w:tcPr>
            <w:tcW w:w="897" w:type="dxa"/>
            <w:noWrap w:val="0"/>
            <w:vAlign w:val="center"/>
          </w:tcPr>
          <w:p>
            <w:pPr>
              <w:jc w:val="center"/>
              <w:rPr>
                <w:rFonts w:hint="eastAsia" w:ascii="宋体" w:hAnsi="宋体"/>
                <w:color w:val="auto"/>
                <w:szCs w:val="21"/>
              </w:rPr>
            </w:pPr>
          </w:p>
        </w:tc>
        <w:tc>
          <w:tcPr>
            <w:tcW w:w="1021" w:type="dxa"/>
            <w:noWrap w:val="0"/>
            <w:vAlign w:val="center"/>
          </w:tcPr>
          <w:p>
            <w:pPr>
              <w:jc w:val="center"/>
              <w:rPr>
                <w:rFonts w:hint="eastAsia" w:ascii="宋体" w:hAnsi="宋体"/>
                <w:color w:val="auto"/>
                <w:szCs w:val="21"/>
              </w:rPr>
            </w:pPr>
          </w:p>
        </w:tc>
        <w:tc>
          <w:tcPr>
            <w:tcW w:w="993" w:type="dxa"/>
            <w:vMerge w:val="continue"/>
            <w:noWrap w:val="0"/>
            <w:vAlign w:val="center"/>
          </w:tcPr>
          <w:p>
            <w:pPr>
              <w:jc w:val="center"/>
              <w:rPr>
                <w:rFonts w:hint="eastAsia" w:ascii="宋体" w:hAnsi="宋体"/>
                <w:color w:val="auto"/>
                <w:szCs w:val="21"/>
              </w:rPr>
            </w:pPr>
          </w:p>
        </w:tc>
        <w:tc>
          <w:tcPr>
            <w:tcW w:w="2073" w:type="dxa"/>
            <w:gridSpan w:val="4"/>
            <w:noWrap w:val="0"/>
            <w:vAlign w:val="center"/>
          </w:tcPr>
          <w:p>
            <w:pPr>
              <w:jc w:val="center"/>
              <w:rPr>
                <w:rFonts w:hint="eastAsia" w:ascii="宋体" w:hAnsi="宋体"/>
                <w:color w:val="auto"/>
                <w:szCs w:val="21"/>
              </w:rPr>
            </w:pPr>
            <w:r>
              <w:rPr>
                <w:rFonts w:hint="eastAsia" w:ascii="宋体" w:hAnsi="宋体"/>
                <w:color w:val="auto"/>
                <w:sz w:val="24"/>
              </w:rPr>
              <w:t>颁布时间</w:t>
            </w:r>
          </w:p>
        </w:tc>
        <w:tc>
          <w:tcPr>
            <w:tcW w:w="2036" w:type="dxa"/>
            <w:gridSpan w:val="2"/>
            <w:noWrap w:val="0"/>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宋体" w:hAnsi="宋体"/>
                <w:color w:val="auto"/>
                <w:szCs w:val="21"/>
              </w:rPr>
            </w:pPr>
            <w:r>
              <w:rPr>
                <w:rFonts w:hint="eastAsia" w:ascii="宋体" w:hAnsi="宋体"/>
                <w:color w:val="auto"/>
                <w:szCs w:val="21"/>
              </w:rPr>
              <w:t>账号</w:t>
            </w:r>
          </w:p>
        </w:tc>
        <w:tc>
          <w:tcPr>
            <w:tcW w:w="897" w:type="dxa"/>
            <w:noWrap w:val="0"/>
            <w:vAlign w:val="center"/>
          </w:tcPr>
          <w:p>
            <w:pPr>
              <w:jc w:val="center"/>
              <w:rPr>
                <w:rFonts w:hint="eastAsia" w:ascii="宋体" w:hAnsi="宋体"/>
                <w:color w:val="auto"/>
                <w:szCs w:val="21"/>
              </w:rPr>
            </w:pPr>
          </w:p>
        </w:tc>
        <w:tc>
          <w:tcPr>
            <w:tcW w:w="1021" w:type="dxa"/>
            <w:noWrap w:val="0"/>
            <w:vAlign w:val="center"/>
          </w:tcPr>
          <w:p>
            <w:pPr>
              <w:jc w:val="center"/>
              <w:rPr>
                <w:rFonts w:hint="eastAsia" w:ascii="宋体" w:hAnsi="宋体"/>
                <w:color w:val="auto"/>
                <w:szCs w:val="21"/>
              </w:rPr>
            </w:pPr>
          </w:p>
        </w:tc>
        <w:tc>
          <w:tcPr>
            <w:tcW w:w="993" w:type="dxa"/>
            <w:vMerge w:val="continue"/>
            <w:noWrap w:val="0"/>
            <w:vAlign w:val="center"/>
          </w:tcPr>
          <w:p>
            <w:pPr>
              <w:jc w:val="center"/>
              <w:rPr>
                <w:rFonts w:hint="eastAsia" w:ascii="宋体" w:hAnsi="宋体"/>
                <w:color w:val="auto"/>
                <w:szCs w:val="21"/>
              </w:rPr>
            </w:pPr>
          </w:p>
        </w:tc>
        <w:tc>
          <w:tcPr>
            <w:tcW w:w="2073" w:type="dxa"/>
            <w:gridSpan w:val="4"/>
            <w:noWrap w:val="0"/>
            <w:vAlign w:val="center"/>
          </w:tcPr>
          <w:p>
            <w:pPr>
              <w:jc w:val="center"/>
              <w:rPr>
                <w:rFonts w:hint="eastAsia" w:ascii="宋体" w:hAnsi="宋体"/>
                <w:color w:val="auto"/>
                <w:szCs w:val="21"/>
              </w:rPr>
            </w:pPr>
            <w:r>
              <w:rPr>
                <w:rFonts w:hint="eastAsia" w:ascii="宋体" w:hAnsi="宋体"/>
                <w:color w:val="auto"/>
                <w:sz w:val="24"/>
              </w:rPr>
              <w:t>公司的历史、规模</w:t>
            </w:r>
          </w:p>
        </w:tc>
        <w:tc>
          <w:tcPr>
            <w:tcW w:w="2036" w:type="dxa"/>
            <w:gridSpan w:val="2"/>
            <w:noWrap w:val="0"/>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1626" w:type="dxa"/>
            <w:noWrap w:val="0"/>
            <w:vAlign w:val="center"/>
          </w:tcPr>
          <w:p>
            <w:pPr>
              <w:jc w:val="center"/>
              <w:rPr>
                <w:rFonts w:hint="eastAsia" w:ascii="宋体" w:hAnsi="宋体"/>
                <w:color w:val="auto"/>
                <w:szCs w:val="21"/>
              </w:rPr>
            </w:pPr>
            <w:r>
              <w:rPr>
                <w:rFonts w:hint="eastAsia" w:ascii="宋体" w:hAnsi="宋体"/>
                <w:color w:val="auto"/>
                <w:szCs w:val="21"/>
              </w:rPr>
              <w:t>经营范围</w:t>
            </w:r>
          </w:p>
        </w:tc>
        <w:tc>
          <w:tcPr>
            <w:tcW w:w="7020" w:type="dxa"/>
            <w:gridSpan w:val="9"/>
            <w:noWrap w:val="0"/>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noWrap w:val="0"/>
            <w:vAlign w:val="center"/>
          </w:tcPr>
          <w:p>
            <w:pPr>
              <w:jc w:val="center"/>
              <w:rPr>
                <w:rFonts w:hint="eastAsia" w:ascii="宋体" w:hAnsi="宋体"/>
                <w:color w:val="auto"/>
                <w:szCs w:val="21"/>
              </w:rPr>
            </w:pPr>
            <w:r>
              <w:rPr>
                <w:rFonts w:hint="eastAsia" w:ascii="宋体" w:hAnsi="宋体"/>
                <w:color w:val="auto"/>
                <w:szCs w:val="21"/>
              </w:rPr>
              <w:t>备注</w:t>
            </w:r>
          </w:p>
        </w:tc>
        <w:tc>
          <w:tcPr>
            <w:tcW w:w="7020" w:type="dxa"/>
            <w:gridSpan w:val="9"/>
            <w:noWrap w:val="0"/>
            <w:vAlign w:val="center"/>
          </w:tcPr>
          <w:p>
            <w:pPr>
              <w:jc w:val="center"/>
              <w:rPr>
                <w:rFonts w:hint="eastAsia" w:ascii="宋体" w:hAnsi="宋体"/>
                <w:color w:val="auto"/>
                <w:szCs w:val="21"/>
              </w:rPr>
            </w:pPr>
          </w:p>
        </w:tc>
      </w:tr>
    </w:tbl>
    <w:p>
      <w:pPr>
        <w:widowControl/>
        <w:jc w:val="left"/>
        <w:rPr>
          <w:rFonts w:hint="eastAsia"/>
          <w:color w:val="auto"/>
        </w:rPr>
      </w:pPr>
    </w:p>
    <w:p>
      <w:pPr>
        <w:adjustRightInd w:val="0"/>
        <w:snapToGrid w:val="0"/>
        <w:spacing w:line="360" w:lineRule="auto"/>
        <w:ind w:firstLine="480"/>
        <w:rPr>
          <w:rFonts w:hint="default" w:ascii="宋体" w:hAnsi="宋体" w:eastAsia="宋体" w:cs="Times New Roman"/>
          <w:color w:val="auto"/>
          <w:kern w:val="0"/>
          <w:sz w:val="24"/>
          <w:lang w:val="zh-CN"/>
        </w:rPr>
      </w:pPr>
      <w:r>
        <w:rPr>
          <w:rFonts w:hint="default" w:ascii="宋体" w:hAnsi="宋体" w:eastAsia="宋体" w:cs="Times New Roman"/>
          <w:color w:val="auto"/>
          <w:kern w:val="0"/>
          <w:sz w:val="24"/>
          <w:lang w:val="zh-CN"/>
        </w:rPr>
        <w:t>供应商：（公章）</w:t>
      </w:r>
    </w:p>
    <w:p>
      <w:pPr>
        <w:adjustRightInd w:val="0"/>
        <w:snapToGrid w:val="0"/>
        <w:spacing w:line="360" w:lineRule="auto"/>
        <w:ind w:firstLine="480"/>
        <w:rPr>
          <w:rFonts w:hint="default" w:ascii="宋体" w:hAnsi="宋体" w:eastAsia="宋体" w:cs="Times New Roman"/>
          <w:color w:val="auto"/>
          <w:kern w:val="0"/>
          <w:sz w:val="24"/>
          <w:lang w:val="zh-CN"/>
        </w:rPr>
      </w:pPr>
      <w:r>
        <w:rPr>
          <w:rFonts w:hint="default" w:ascii="宋体" w:hAnsi="宋体" w:eastAsia="宋体" w:cs="Times New Roman"/>
          <w:color w:val="auto"/>
          <w:kern w:val="0"/>
          <w:sz w:val="24"/>
          <w:lang w:val="zh-CN"/>
        </w:rPr>
        <w:t>单位地址：</w:t>
      </w:r>
    </w:p>
    <w:p>
      <w:pPr>
        <w:adjustRightInd w:val="0"/>
        <w:snapToGrid w:val="0"/>
        <w:spacing w:line="360" w:lineRule="auto"/>
        <w:ind w:firstLine="480"/>
        <w:rPr>
          <w:rFonts w:hint="default" w:ascii="宋体" w:hAnsi="宋体" w:eastAsia="宋体" w:cs="Times New Roman"/>
          <w:color w:val="auto"/>
          <w:kern w:val="0"/>
          <w:sz w:val="24"/>
          <w:lang w:val="zh-CN"/>
        </w:rPr>
      </w:pPr>
      <w:r>
        <w:rPr>
          <w:rFonts w:hint="default" w:ascii="宋体" w:hAnsi="宋体" w:eastAsia="宋体" w:cs="Times New Roman"/>
          <w:color w:val="auto"/>
          <w:kern w:val="0"/>
          <w:sz w:val="24"/>
          <w:lang w:val="zh-CN"/>
        </w:rPr>
        <w:t>法定代表人或其授权人：</w:t>
      </w:r>
      <w:r>
        <w:rPr>
          <w:rFonts w:hint="eastAsia" w:ascii="宋体" w:hAnsi="宋体" w:cs="宋体"/>
          <w:color w:val="000000"/>
          <w:sz w:val="24"/>
        </w:rPr>
        <w:t>（签字或盖章）</w:t>
      </w:r>
    </w:p>
    <w:p>
      <w:pPr>
        <w:adjustRightInd w:val="0"/>
        <w:snapToGrid w:val="0"/>
        <w:spacing w:line="360" w:lineRule="auto"/>
        <w:ind w:firstLine="480"/>
        <w:rPr>
          <w:rFonts w:hint="default" w:ascii="宋体" w:hAnsi="宋体" w:eastAsia="宋体" w:cs="Times New Roman"/>
          <w:color w:val="auto"/>
          <w:kern w:val="0"/>
          <w:sz w:val="24"/>
          <w:lang w:val="zh-CN"/>
        </w:rPr>
      </w:pPr>
      <w:r>
        <w:rPr>
          <w:rFonts w:hint="default" w:ascii="宋体" w:hAnsi="宋体" w:eastAsia="宋体" w:cs="Times New Roman"/>
          <w:color w:val="auto"/>
          <w:kern w:val="0"/>
          <w:sz w:val="24"/>
          <w:lang w:val="zh-CN"/>
        </w:rPr>
        <w:t>电话：</w:t>
      </w:r>
    </w:p>
    <w:p>
      <w:pPr>
        <w:spacing w:line="360" w:lineRule="auto"/>
        <w:ind w:left="120" w:hanging="120"/>
        <w:jc w:val="center"/>
        <w:rPr>
          <w:rFonts w:ascii="宋体" w:hAnsi="宋体" w:cs="宋体"/>
          <w:color w:val="000000"/>
          <w:sz w:val="24"/>
        </w:rPr>
      </w:pPr>
      <w:r>
        <w:rPr>
          <w:rFonts w:hint="eastAsia" w:ascii="宋体" w:hAnsi="宋体" w:cs="宋体"/>
          <w:color w:val="000000"/>
          <w:sz w:val="24"/>
        </w:rPr>
        <w:t>日期：   年   月   日</w:t>
      </w:r>
    </w:p>
    <w:p>
      <w:pPr>
        <w:spacing w:line="360" w:lineRule="auto"/>
        <w:jc w:val="center"/>
        <w:rPr>
          <w:rFonts w:hint="eastAsia" w:ascii="宋体" w:hAnsi="宋体"/>
          <w:b/>
          <w:bCs/>
          <w:color w:val="auto"/>
          <w:sz w:val="32"/>
          <w:szCs w:val="32"/>
        </w:rPr>
      </w:pPr>
    </w:p>
    <w:p>
      <w:pPr>
        <w:spacing w:line="360" w:lineRule="auto"/>
        <w:jc w:val="center"/>
        <w:rPr>
          <w:rFonts w:hint="eastAsia" w:ascii="宋体" w:hAnsi="宋体"/>
          <w:b/>
          <w:bCs/>
          <w:color w:val="auto"/>
          <w:sz w:val="32"/>
          <w:szCs w:val="32"/>
        </w:rPr>
      </w:pPr>
    </w:p>
    <w:p>
      <w:pPr>
        <w:spacing w:line="360" w:lineRule="auto"/>
        <w:jc w:val="center"/>
        <w:rPr>
          <w:rFonts w:hint="eastAsia" w:ascii="宋体" w:hAnsi="宋体"/>
          <w:b/>
          <w:bCs/>
          <w:color w:val="auto"/>
          <w:sz w:val="32"/>
          <w:szCs w:val="32"/>
        </w:rPr>
      </w:pPr>
    </w:p>
    <w:p>
      <w:pPr>
        <w:spacing w:line="360" w:lineRule="auto"/>
        <w:jc w:val="center"/>
        <w:rPr>
          <w:rFonts w:hint="eastAsia" w:ascii="宋体" w:hAnsi="宋体"/>
          <w:b/>
          <w:bCs/>
          <w:color w:val="auto"/>
          <w:sz w:val="32"/>
          <w:szCs w:val="32"/>
        </w:rPr>
      </w:pPr>
      <w:r>
        <w:rPr>
          <w:rFonts w:hint="eastAsia" w:ascii="宋体" w:hAnsi="宋体"/>
          <w:b/>
          <w:bCs/>
          <w:color w:val="auto"/>
          <w:sz w:val="32"/>
          <w:szCs w:val="32"/>
          <w:lang w:val="en-US" w:eastAsia="zh-CN"/>
        </w:rPr>
        <w:t>10</w:t>
      </w:r>
      <w:r>
        <w:rPr>
          <w:rFonts w:hint="eastAsia" w:ascii="宋体" w:hAnsi="宋体"/>
          <w:b/>
          <w:bCs/>
          <w:color w:val="auto"/>
          <w:sz w:val="32"/>
          <w:szCs w:val="32"/>
        </w:rPr>
        <w:t>、</w:t>
      </w:r>
      <w:r>
        <w:rPr>
          <w:rFonts w:hint="eastAsia" w:ascii="宋体" w:hAnsi="宋体"/>
          <w:b/>
          <w:bCs/>
          <w:color w:val="auto"/>
          <w:sz w:val="32"/>
          <w:szCs w:val="32"/>
          <w:lang w:eastAsia="zh-CN"/>
        </w:rPr>
        <w:t>供应商</w:t>
      </w:r>
      <w:r>
        <w:rPr>
          <w:rFonts w:hint="eastAsia" w:ascii="宋体" w:hAnsi="宋体"/>
          <w:b/>
          <w:bCs/>
          <w:color w:val="auto"/>
          <w:sz w:val="32"/>
          <w:szCs w:val="32"/>
          <w:lang w:val="en-US" w:eastAsia="zh-CN"/>
        </w:rPr>
        <w:t>服务</w:t>
      </w:r>
      <w:r>
        <w:rPr>
          <w:rFonts w:hint="eastAsia" w:ascii="宋体" w:hAnsi="宋体"/>
          <w:b/>
          <w:bCs/>
          <w:color w:val="auto"/>
          <w:sz w:val="32"/>
          <w:szCs w:val="32"/>
        </w:rPr>
        <w:t>人员名单</w:t>
      </w:r>
    </w:p>
    <w:p>
      <w:pPr>
        <w:widowControl/>
        <w:jc w:val="left"/>
        <w:rPr>
          <w:rFonts w:hint="eastAsia"/>
          <w:color w:val="auto"/>
          <w:sz w:val="24"/>
        </w:rPr>
      </w:pPr>
      <w:r>
        <w:rPr>
          <w:rFonts w:hint="eastAsia"/>
          <w:color w:val="auto"/>
          <w:sz w:val="24"/>
        </w:rPr>
        <w:t>1、项目负责人简历表</w:t>
      </w:r>
    </w:p>
    <w:p>
      <w:pPr>
        <w:widowControl/>
        <w:jc w:val="left"/>
        <w:rPr>
          <w:rFonts w:hint="eastAsia"/>
          <w:color w:val="auto"/>
        </w:rPr>
      </w:pP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434"/>
        <w:gridCol w:w="1148"/>
        <w:gridCol w:w="1292"/>
        <w:gridCol w:w="1289"/>
        <w:gridCol w:w="145"/>
        <w:gridCol w:w="2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1114" w:type="dxa"/>
            <w:noWrap w:val="0"/>
            <w:vAlign w:val="center"/>
          </w:tcPr>
          <w:p>
            <w:pPr>
              <w:widowControl/>
              <w:jc w:val="center"/>
              <w:rPr>
                <w:rFonts w:hint="eastAsia"/>
                <w:color w:val="auto"/>
              </w:rPr>
            </w:pPr>
            <w:r>
              <w:rPr>
                <w:rFonts w:hint="eastAsia"/>
                <w:color w:val="auto"/>
              </w:rPr>
              <w:t>姓名</w:t>
            </w:r>
          </w:p>
        </w:tc>
        <w:tc>
          <w:tcPr>
            <w:tcW w:w="1434" w:type="dxa"/>
            <w:noWrap w:val="0"/>
            <w:vAlign w:val="center"/>
          </w:tcPr>
          <w:p>
            <w:pPr>
              <w:widowControl/>
              <w:jc w:val="center"/>
              <w:rPr>
                <w:rFonts w:hint="eastAsia"/>
                <w:color w:val="auto"/>
              </w:rPr>
            </w:pPr>
          </w:p>
        </w:tc>
        <w:tc>
          <w:tcPr>
            <w:tcW w:w="1148" w:type="dxa"/>
            <w:noWrap w:val="0"/>
            <w:vAlign w:val="center"/>
          </w:tcPr>
          <w:p>
            <w:pPr>
              <w:widowControl/>
              <w:jc w:val="center"/>
              <w:rPr>
                <w:rFonts w:hint="eastAsia"/>
                <w:color w:val="auto"/>
              </w:rPr>
            </w:pPr>
            <w:r>
              <w:rPr>
                <w:rFonts w:hint="eastAsia"/>
                <w:color w:val="auto"/>
              </w:rPr>
              <w:t>年龄</w:t>
            </w:r>
          </w:p>
        </w:tc>
        <w:tc>
          <w:tcPr>
            <w:tcW w:w="1292" w:type="dxa"/>
            <w:noWrap w:val="0"/>
            <w:vAlign w:val="center"/>
          </w:tcPr>
          <w:p>
            <w:pPr>
              <w:widowControl/>
              <w:jc w:val="center"/>
              <w:rPr>
                <w:rFonts w:hint="eastAsia"/>
                <w:color w:val="auto"/>
              </w:rPr>
            </w:pPr>
          </w:p>
        </w:tc>
        <w:tc>
          <w:tcPr>
            <w:tcW w:w="1434" w:type="dxa"/>
            <w:gridSpan w:val="2"/>
            <w:noWrap w:val="0"/>
            <w:vAlign w:val="center"/>
          </w:tcPr>
          <w:p>
            <w:pPr>
              <w:widowControl/>
              <w:jc w:val="center"/>
              <w:rPr>
                <w:rFonts w:hint="eastAsia"/>
                <w:color w:val="auto"/>
              </w:rPr>
            </w:pPr>
            <w:r>
              <w:rPr>
                <w:rFonts w:hint="eastAsia"/>
                <w:color w:val="auto"/>
              </w:rPr>
              <w:t>身份证号码</w:t>
            </w:r>
          </w:p>
        </w:tc>
        <w:tc>
          <w:tcPr>
            <w:tcW w:w="2439" w:type="dxa"/>
            <w:noWrap w:val="0"/>
            <w:vAlign w:val="top"/>
          </w:tcPr>
          <w:p>
            <w:pPr>
              <w:widowControl/>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114" w:type="dxa"/>
            <w:noWrap w:val="0"/>
            <w:vAlign w:val="center"/>
          </w:tcPr>
          <w:p>
            <w:pPr>
              <w:widowControl/>
              <w:jc w:val="center"/>
              <w:rPr>
                <w:rFonts w:hint="eastAsia"/>
                <w:color w:val="auto"/>
              </w:rPr>
            </w:pPr>
            <w:r>
              <w:rPr>
                <w:rFonts w:hint="eastAsia"/>
                <w:color w:val="auto"/>
              </w:rPr>
              <w:t>毕业学校</w:t>
            </w:r>
          </w:p>
        </w:tc>
        <w:tc>
          <w:tcPr>
            <w:tcW w:w="3874" w:type="dxa"/>
            <w:gridSpan w:val="3"/>
            <w:noWrap w:val="0"/>
            <w:vAlign w:val="center"/>
          </w:tcPr>
          <w:p>
            <w:pPr>
              <w:widowControl/>
              <w:jc w:val="center"/>
              <w:rPr>
                <w:rFonts w:hint="eastAsia"/>
                <w:color w:val="auto"/>
              </w:rPr>
            </w:pPr>
          </w:p>
        </w:tc>
        <w:tc>
          <w:tcPr>
            <w:tcW w:w="1434" w:type="dxa"/>
            <w:gridSpan w:val="2"/>
            <w:noWrap w:val="0"/>
            <w:vAlign w:val="center"/>
          </w:tcPr>
          <w:p>
            <w:pPr>
              <w:widowControl/>
              <w:jc w:val="center"/>
              <w:rPr>
                <w:rFonts w:hint="eastAsia"/>
                <w:color w:val="auto"/>
              </w:rPr>
            </w:pPr>
            <w:r>
              <w:rPr>
                <w:rFonts w:hint="eastAsia"/>
                <w:color w:val="auto"/>
              </w:rPr>
              <w:t>专业</w:t>
            </w:r>
          </w:p>
        </w:tc>
        <w:tc>
          <w:tcPr>
            <w:tcW w:w="2439" w:type="dxa"/>
            <w:noWrap w:val="0"/>
            <w:vAlign w:val="top"/>
          </w:tcPr>
          <w:p>
            <w:pPr>
              <w:widowControl/>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1114" w:type="dxa"/>
            <w:noWrap w:val="0"/>
            <w:vAlign w:val="center"/>
          </w:tcPr>
          <w:p>
            <w:pPr>
              <w:widowControl/>
              <w:jc w:val="center"/>
              <w:rPr>
                <w:rFonts w:hint="eastAsia"/>
                <w:color w:val="auto"/>
              </w:rPr>
            </w:pPr>
            <w:r>
              <w:rPr>
                <w:rFonts w:hint="eastAsia"/>
                <w:color w:val="auto"/>
              </w:rPr>
              <w:t>学位</w:t>
            </w:r>
          </w:p>
        </w:tc>
        <w:tc>
          <w:tcPr>
            <w:tcW w:w="1434" w:type="dxa"/>
            <w:noWrap w:val="0"/>
            <w:vAlign w:val="center"/>
          </w:tcPr>
          <w:p>
            <w:pPr>
              <w:widowControl/>
              <w:jc w:val="center"/>
              <w:rPr>
                <w:rFonts w:hint="eastAsia"/>
                <w:color w:val="auto"/>
              </w:rPr>
            </w:pPr>
          </w:p>
        </w:tc>
        <w:tc>
          <w:tcPr>
            <w:tcW w:w="1148" w:type="dxa"/>
            <w:noWrap w:val="0"/>
            <w:vAlign w:val="center"/>
          </w:tcPr>
          <w:p>
            <w:pPr>
              <w:widowControl/>
              <w:jc w:val="center"/>
              <w:rPr>
                <w:rFonts w:hint="eastAsia"/>
                <w:color w:val="auto"/>
              </w:rPr>
            </w:pPr>
            <w:r>
              <w:rPr>
                <w:rFonts w:hint="eastAsia"/>
                <w:color w:val="auto"/>
              </w:rPr>
              <w:t>职称</w:t>
            </w:r>
          </w:p>
        </w:tc>
        <w:tc>
          <w:tcPr>
            <w:tcW w:w="1292" w:type="dxa"/>
            <w:noWrap w:val="0"/>
            <w:vAlign w:val="center"/>
          </w:tcPr>
          <w:p>
            <w:pPr>
              <w:widowControl/>
              <w:jc w:val="center"/>
              <w:rPr>
                <w:rFonts w:hint="eastAsia"/>
                <w:color w:val="auto"/>
              </w:rPr>
            </w:pPr>
          </w:p>
        </w:tc>
        <w:tc>
          <w:tcPr>
            <w:tcW w:w="1434" w:type="dxa"/>
            <w:gridSpan w:val="2"/>
            <w:noWrap w:val="0"/>
            <w:vAlign w:val="center"/>
          </w:tcPr>
          <w:p>
            <w:pPr>
              <w:widowControl/>
              <w:jc w:val="center"/>
              <w:rPr>
                <w:rFonts w:hint="eastAsia"/>
                <w:color w:val="auto"/>
              </w:rPr>
            </w:pPr>
            <w:r>
              <w:rPr>
                <w:rFonts w:hint="eastAsia"/>
                <w:color w:val="auto"/>
              </w:rPr>
              <w:t>职务</w:t>
            </w:r>
          </w:p>
        </w:tc>
        <w:tc>
          <w:tcPr>
            <w:tcW w:w="2439" w:type="dxa"/>
            <w:noWrap w:val="0"/>
            <w:vAlign w:val="top"/>
          </w:tcPr>
          <w:p>
            <w:pPr>
              <w:widowControl/>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1114" w:type="dxa"/>
            <w:noWrap w:val="0"/>
            <w:vAlign w:val="center"/>
          </w:tcPr>
          <w:p>
            <w:pPr>
              <w:widowControl/>
              <w:jc w:val="center"/>
              <w:rPr>
                <w:rFonts w:hint="eastAsia"/>
                <w:color w:val="auto"/>
              </w:rPr>
            </w:pPr>
            <w:r>
              <w:rPr>
                <w:rFonts w:hint="eastAsia"/>
                <w:color w:val="auto"/>
              </w:rPr>
              <w:t>证书名称</w:t>
            </w:r>
          </w:p>
        </w:tc>
        <w:tc>
          <w:tcPr>
            <w:tcW w:w="1434" w:type="dxa"/>
            <w:noWrap w:val="0"/>
            <w:vAlign w:val="center"/>
          </w:tcPr>
          <w:p>
            <w:pPr>
              <w:widowControl/>
              <w:jc w:val="center"/>
              <w:rPr>
                <w:rFonts w:hint="eastAsia"/>
                <w:color w:val="auto"/>
              </w:rPr>
            </w:pPr>
          </w:p>
        </w:tc>
        <w:tc>
          <w:tcPr>
            <w:tcW w:w="1148" w:type="dxa"/>
            <w:noWrap w:val="0"/>
            <w:vAlign w:val="center"/>
          </w:tcPr>
          <w:p>
            <w:pPr>
              <w:widowControl/>
              <w:jc w:val="center"/>
              <w:rPr>
                <w:rFonts w:hint="eastAsia"/>
                <w:color w:val="auto"/>
                <w:sz w:val="22"/>
              </w:rPr>
            </w:pPr>
            <w:r>
              <w:rPr>
                <w:rFonts w:hint="eastAsia" w:ascii="宋体" w:hAnsi="宋体"/>
                <w:color w:val="auto"/>
                <w:sz w:val="22"/>
              </w:rPr>
              <w:t>证书级别</w:t>
            </w:r>
          </w:p>
        </w:tc>
        <w:tc>
          <w:tcPr>
            <w:tcW w:w="1292" w:type="dxa"/>
            <w:noWrap w:val="0"/>
            <w:vAlign w:val="center"/>
          </w:tcPr>
          <w:p>
            <w:pPr>
              <w:widowControl/>
              <w:jc w:val="center"/>
              <w:rPr>
                <w:rFonts w:hint="eastAsia"/>
                <w:color w:val="auto"/>
                <w:sz w:val="22"/>
              </w:rPr>
            </w:pPr>
          </w:p>
        </w:tc>
        <w:tc>
          <w:tcPr>
            <w:tcW w:w="1434" w:type="dxa"/>
            <w:gridSpan w:val="2"/>
            <w:noWrap w:val="0"/>
            <w:vAlign w:val="center"/>
          </w:tcPr>
          <w:p>
            <w:pPr>
              <w:widowControl/>
              <w:jc w:val="center"/>
              <w:rPr>
                <w:rFonts w:hint="eastAsia"/>
                <w:color w:val="auto"/>
                <w:sz w:val="22"/>
              </w:rPr>
            </w:pPr>
            <w:r>
              <w:rPr>
                <w:rFonts w:hint="eastAsia" w:ascii="宋体" w:hAnsi="宋体"/>
                <w:color w:val="auto"/>
                <w:sz w:val="22"/>
              </w:rPr>
              <w:t>证书编号</w:t>
            </w:r>
          </w:p>
        </w:tc>
        <w:tc>
          <w:tcPr>
            <w:tcW w:w="2439" w:type="dxa"/>
            <w:noWrap w:val="0"/>
            <w:vAlign w:val="top"/>
          </w:tcPr>
          <w:p>
            <w:pPr>
              <w:widowControl/>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1114" w:type="dxa"/>
            <w:noWrap w:val="0"/>
            <w:vAlign w:val="center"/>
          </w:tcPr>
          <w:p>
            <w:pPr>
              <w:widowControl/>
              <w:jc w:val="center"/>
              <w:rPr>
                <w:rFonts w:hint="eastAsia"/>
                <w:color w:val="auto"/>
              </w:rPr>
            </w:pPr>
            <w:r>
              <w:rPr>
                <w:rFonts w:hint="eastAsia"/>
                <w:color w:val="auto"/>
              </w:rPr>
              <w:t>现所在机构或部门</w:t>
            </w:r>
          </w:p>
        </w:tc>
        <w:tc>
          <w:tcPr>
            <w:tcW w:w="3874" w:type="dxa"/>
            <w:gridSpan w:val="3"/>
            <w:noWrap w:val="0"/>
            <w:vAlign w:val="center"/>
          </w:tcPr>
          <w:p>
            <w:pPr>
              <w:widowControl/>
              <w:jc w:val="center"/>
              <w:rPr>
                <w:rFonts w:hint="eastAsia"/>
                <w:color w:val="auto"/>
              </w:rPr>
            </w:pPr>
          </w:p>
        </w:tc>
        <w:tc>
          <w:tcPr>
            <w:tcW w:w="1434" w:type="dxa"/>
            <w:gridSpan w:val="2"/>
            <w:noWrap w:val="0"/>
            <w:vAlign w:val="center"/>
          </w:tcPr>
          <w:p>
            <w:pPr>
              <w:widowControl/>
              <w:jc w:val="center"/>
              <w:rPr>
                <w:rFonts w:hint="eastAsia"/>
                <w:color w:val="auto"/>
              </w:rPr>
            </w:pPr>
            <w:r>
              <w:rPr>
                <w:rFonts w:hint="eastAsia"/>
                <w:color w:val="auto"/>
              </w:rPr>
              <w:t>服务时间</w:t>
            </w:r>
          </w:p>
        </w:tc>
        <w:tc>
          <w:tcPr>
            <w:tcW w:w="2439" w:type="dxa"/>
            <w:noWrap w:val="0"/>
            <w:vAlign w:val="top"/>
          </w:tcPr>
          <w:p>
            <w:pPr>
              <w:widowControl/>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1114" w:type="dxa"/>
            <w:noWrap w:val="0"/>
            <w:vAlign w:val="center"/>
          </w:tcPr>
          <w:p>
            <w:pPr>
              <w:widowControl/>
              <w:jc w:val="center"/>
              <w:rPr>
                <w:rFonts w:hint="eastAsia"/>
                <w:color w:val="auto"/>
              </w:rPr>
            </w:pPr>
            <w:r>
              <w:rPr>
                <w:rFonts w:hint="eastAsia"/>
                <w:color w:val="auto"/>
              </w:rPr>
              <w:t>主要经历</w:t>
            </w:r>
          </w:p>
        </w:tc>
        <w:tc>
          <w:tcPr>
            <w:tcW w:w="7747" w:type="dxa"/>
            <w:gridSpan w:val="6"/>
            <w:noWrap w:val="0"/>
            <w:vAlign w:val="center"/>
          </w:tcPr>
          <w:p>
            <w:pPr>
              <w:widowControl/>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1114" w:type="dxa"/>
            <w:noWrap w:val="0"/>
            <w:vAlign w:val="center"/>
          </w:tcPr>
          <w:p>
            <w:pPr>
              <w:widowControl/>
              <w:jc w:val="center"/>
              <w:rPr>
                <w:rFonts w:hint="eastAsia"/>
                <w:color w:val="auto"/>
              </w:rPr>
            </w:pPr>
            <w:r>
              <w:rPr>
                <w:rFonts w:hint="eastAsia"/>
                <w:color w:val="auto"/>
              </w:rPr>
              <w:t>时间</w:t>
            </w:r>
          </w:p>
        </w:tc>
        <w:tc>
          <w:tcPr>
            <w:tcW w:w="2582" w:type="dxa"/>
            <w:gridSpan w:val="2"/>
            <w:noWrap w:val="0"/>
            <w:vAlign w:val="center"/>
          </w:tcPr>
          <w:p>
            <w:pPr>
              <w:widowControl/>
              <w:jc w:val="center"/>
              <w:rPr>
                <w:rFonts w:hint="eastAsia"/>
                <w:color w:val="auto"/>
              </w:rPr>
            </w:pPr>
            <w:r>
              <w:rPr>
                <w:rFonts w:hint="eastAsia"/>
                <w:color w:val="auto"/>
              </w:rPr>
              <w:t>参加过的类似项目名称</w:t>
            </w:r>
          </w:p>
        </w:tc>
        <w:tc>
          <w:tcPr>
            <w:tcW w:w="2581" w:type="dxa"/>
            <w:gridSpan w:val="2"/>
            <w:noWrap w:val="0"/>
            <w:vAlign w:val="center"/>
          </w:tcPr>
          <w:p>
            <w:pPr>
              <w:widowControl/>
              <w:jc w:val="center"/>
              <w:rPr>
                <w:rFonts w:hint="eastAsia"/>
                <w:color w:val="auto"/>
              </w:rPr>
            </w:pPr>
            <w:r>
              <w:rPr>
                <w:rFonts w:hint="eastAsia"/>
                <w:color w:val="auto"/>
              </w:rPr>
              <w:t>担任职务</w:t>
            </w:r>
          </w:p>
        </w:tc>
        <w:tc>
          <w:tcPr>
            <w:tcW w:w="2584" w:type="dxa"/>
            <w:gridSpan w:val="2"/>
            <w:noWrap w:val="0"/>
            <w:vAlign w:val="center"/>
          </w:tcPr>
          <w:p>
            <w:pPr>
              <w:widowControl/>
              <w:jc w:val="center"/>
              <w:rPr>
                <w:rFonts w:hint="eastAsia"/>
                <w:color w:val="auto"/>
              </w:rPr>
            </w:pPr>
            <w:r>
              <w:rPr>
                <w:rFonts w:hint="eastAsia"/>
                <w:color w:val="auto"/>
              </w:rPr>
              <w:t>概况说明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1114" w:type="dxa"/>
            <w:noWrap w:val="0"/>
            <w:vAlign w:val="center"/>
          </w:tcPr>
          <w:p>
            <w:pPr>
              <w:widowControl/>
              <w:jc w:val="center"/>
              <w:rPr>
                <w:rFonts w:hint="eastAsia"/>
                <w:color w:val="auto"/>
              </w:rPr>
            </w:pPr>
          </w:p>
        </w:tc>
        <w:tc>
          <w:tcPr>
            <w:tcW w:w="2582" w:type="dxa"/>
            <w:gridSpan w:val="2"/>
            <w:noWrap w:val="0"/>
            <w:vAlign w:val="center"/>
          </w:tcPr>
          <w:p>
            <w:pPr>
              <w:widowControl/>
              <w:jc w:val="center"/>
              <w:rPr>
                <w:rFonts w:hint="eastAsia"/>
                <w:color w:val="auto"/>
              </w:rPr>
            </w:pPr>
          </w:p>
        </w:tc>
        <w:tc>
          <w:tcPr>
            <w:tcW w:w="2581" w:type="dxa"/>
            <w:gridSpan w:val="2"/>
            <w:noWrap w:val="0"/>
            <w:vAlign w:val="center"/>
          </w:tcPr>
          <w:p>
            <w:pPr>
              <w:widowControl/>
              <w:jc w:val="center"/>
              <w:rPr>
                <w:rFonts w:hint="eastAsia"/>
                <w:color w:val="auto"/>
              </w:rPr>
            </w:pPr>
          </w:p>
        </w:tc>
        <w:tc>
          <w:tcPr>
            <w:tcW w:w="2584" w:type="dxa"/>
            <w:gridSpan w:val="2"/>
            <w:noWrap w:val="0"/>
            <w:vAlign w:val="center"/>
          </w:tcPr>
          <w:p>
            <w:pPr>
              <w:widowControl/>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1114" w:type="dxa"/>
            <w:noWrap w:val="0"/>
            <w:vAlign w:val="center"/>
          </w:tcPr>
          <w:p>
            <w:pPr>
              <w:widowControl/>
              <w:jc w:val="center"/>
              <w:rPr>
                <w:rFonts w:hint="eastAsia"/>
                <w:color w:val="auto"/>
              </w:rPr>
            </w:pPr>
          </w:p>
        </w:tc>
        <w:tc>
          <w:tcPr>
            <w:tcW w:w="2582" w:type="dxa"/>
            <w:gridSpan w:val="2"/>
            <w:noWrap w:val="0"/>
            <w:vAlign w:val="center"/>
          </w:tcPr>
          <w:p>
            <w:pPr>
              <w:widowControl/>
              <w:jc w:val="center"/>
              <w:rPr>
                <w:rFonts w:hint="eastAsia"/>
                <w:color w:val="auto"/>
              </w:rPr>
            </w:pPr>
          </w:p>
        </w:tc>
        <w:tc>
          <w:tcPr>
            <w:tcW w:w="2581" w:type="dxa"/>
            <w:gridSpan w:val="2"/>
            <w:noWrap w:val="0"/>
            <w:vAlign w:val="center"/>
          </w:tcPr>
          <w:p>
            <w:pPr>
              <w:widowControl/>
              <w:jc w:val="center"/>
              <w:rPr>
                <w:rFonts w:hint="eastAsia"/>
                <w:color w:val="auto"/>
              </w:rPr>
            </w:pPr>
          </w:p>
        </w:tc>
        <w:tc>
          <w:tcPr>
            <w:tcW w:w="2584" w:type="dxa"/>
            <w:gridSpan w:val="2"/>
            <w:noWrap w:val="0"/>
            <w:vAlign w:val="center"/>
          </w:tcPr>
          <w:p>
            <w:pPr>
              <w:widowControl/>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1114" w:type="dxa"/>
            <w:noWrap w:val="0"/>
            <w:vAlign w:val="center"/>
          </w:tcPr>
          <w:p>
            <w:pPr>
              <w:widowControl/>
              <w:jc w:val="center"/>
              <w:rPr>
                <w:rFonts w:hint="eastAsia"/>
                <w:color w:val="auto"/>
              </w:rPr>
            </w:pPr>
            <w:r>
              <w:rPr>
                <w:rFonts w:hint="eastAsia"/>
                <w:color w:val="auto"/>
              </w:rPr>
              <w:t>备注</w:t>
            </w:r>
          </w:p>
        </w:tc>
        <w:tc>
          <w:tcPr>
            <w:tcW w:w="7747" w:type="dxa"/>
            <w:gridSpan w:val="6"/>
            <w:noWrap w:val="0"/>
            <w:vAlign w:val="center"/>
          </w:tcPr>
          <w:p>
            <w:pPr>
              <w:widowControl/>
              <w:jc w:val="center"/>
              <w:rPr>
                <w:rFonts w:hint="eastAsia"/>
                <w:color w:val="auto"/>
              </w:rPr>
            </w:pPr>
          </w:p>
        </w:tc>
      </w:tr>
    </w:tbl>
    <w:p>
      <w:pPr>
        <w:adjustRightInd w:val="0"/>
        <w:snapToGrid w:val="0"/>
        <w:spacing w:line="360" w:lineRule="auto"/>
        <w:ind w:firstLine="480"/>
        <w:rPr>
          <w:rFonts w:hint="default" w:ascii="宋体" w:hAnsi="宋体" w:eastAsia="宋体" w:cs="Times New Roman"/>
          <w:color w:val="auto"/>
          <w:kern w:val="0"/>
          <w:sz w:val="24"/>
          <w:lang w:val="zh-CN"/>
        </w:rPr>
      </w:pPr>
      <w:r>
        <w:rPr>
          <w:rFonts w:hint="default" w:ascii="宋体" w:hAnsi="宋体" w:eastAsia="宋体" w:cs="Times New Roman"/>
          <w:color w:val="auto"/>
          <w:kern w:val="0"/>
          <w:sz w:val="24"/>
          <w:lang w:val="zh-CN"/>
        </w:rPr>
        <w:t>供应商：（公章）</w:t>
      </w:r>
    </w:p>
    <w:p>
      <w:pPr>
        <w:adjustRightInd w:val="0"/>
        <w:snapToGrid w:val="0"/>
        <w:spacing w:line="360" w:lineRule="auto"/>
        <w:ind w:firstLine="480"/>
        <w:rPr>
          <w:rFonts w:hint="default" w:ascii="宋体" w:hAnsi="宋体" w:eastAsia="宋体" w:cs="Times New Roman"/>
          <w:color w:val="auto"/>
          <w:kern w:val="0"/>
          <w:sz w:val="24"/>
          <w:lang w:val="zh-CN"/>
        </w:rPr>
      </w:pPr>
      <w:r>
        <w:rPr>
          <w:rFonts w:hint="default" w:ascii="宋体" w:hAnsi="宋体" w:eastAsia="宋体" w:cs="Times New Roman"/>
          <w:color w:val="auto"/>
          <w:kern w:val="0"/>
          <w:sz w:val="24"/>
          <w:lang w:val="zh-CN"/>
        </w:rPr>
        <w:t>单位地址：</w:t>
      </w:r>
    </w:p>
    <w:p>
      <w:pPr>
        <w:adjustRightInd w:val="0"/>
        <w:snapToGrid w:val="0"/>
        <w:spacing w:line="360" w:lineRule="auto"/>
        <w:ind w:firstLine="480"/>
        <w:rPr>
          <w:rFonts w:hint="default" w:ascii="宋体" w:hAnsi="宋体" w:eastAsia="宋体" w:cs="Times New Roman"/>
          <w:color w:val="auto"/>
          <w:kern w:val="0"/>
          <w:sz w:val="24"/>
          <w:lang w:val="zh-CN"/>
        </w:rPr>
      </w:pPr>
      <w:r>
        <w:rPr>
          <w:rFonts w:hint="default" w:ascii="宋体" w:hAnsi="宋体" w:eastAsia="宋体" w:cs="Times New Roman"/>
          <w:color w:val="auto"/>
          <w:kern w:val="0"/>
          <w:sz w:val="24"/>
          <w:lang w:val="zh-CN"/>
        </w:rPr>
        <w:t>法定代表人或其授权人：</w:t>
      </w:r>
      <w:r>
        <w:rPr>
          <w:rFonts w:hint="eastAsia" w:ascii="宋体" w:hAnsi="宋体" w:cs="宋体"/>
          <w:color w:val="000000"/>
          <w:sz w:val="24"/>
        </w:rPr>
        <w:t>（签字或盖章）</w:t>
      </w:r>
    </w:p>
    <w:p>
      <w:pPr>
        <w:adjustRightInd w:val="0"/>
        <w:snapToGrid w:val="0"/>
        <w:spacing w:line="360" w:lineRule="auto"/>
        <w:ind w:firstLine="480"/>
        <w:rPr>
          <w:rFonts w:hint="default" w:ascii="宋体" w:hAnsi="宋体" w:eastAsia="宋体" w:cs="Times New Roman"/>
          <w:color w:val="auto"/>
          <w:kern w:val="0"/>
          <w:sz w:val="24"/>
          <w:lang w:val="zh-CN"/>
        </w:rPr>
      </w:pPr>
      <w:r>
        <w:rPr>
          <w:rFonts w:hint="default" w:ascii="宋体" w:hAnsi="宋体" w:eastAsia="宋体" w:cs="Times New Roman"/>
          <w:color w:val="auto"/>
          <w:kern w:val="0"/>
          <w:sz w:val="24"/>
          <w:lang w:val="zh-CN"/>
        </w:rPr>
        <w:t>电话：</w:t>
      </w:r>
    </w:p>
    <w:p>
      <w:pPr>
        <w:spacing w:line="360" w:lineRule="auto"/>
        <w:ind w:left="120" w:hanging="120"/>
        <w:jc w:val="center"/>
        <w:rPr>
          <w:rFonts w:hint="eastAsia" w:ascii="宋体" w:hAnsi="宋体" w:cs="宋体"/>
          <w:color w:val="000000"/>
          <w:sz w:val="24"/>
        </w:rPr>
      </w:pPr>
      <w:r>
        <w:rPr>
          <w:rFonts w:hint="eastAsia" w:ascii="宋体" w:hAnsi="宋体" w:cs="宋体"/>
          <w:color w:val="000000"/>
          <w:sz w:val="24"/>
        </w:rPr>
        <w:t>日期：   年   月   日</w:t>
      </w:r>
    </w:p>
    <w:p>
      <w:pPr>
        <w:widowControl/>
        <w:numPr>
          <w:ilvl w:val="0"/>
          <w:numId w:val="0"/>
        </w:numPr>
        <w:ind w:left="31" w:leftChars="0"/>
        <w:jc w:val="left"/>
        <w:rPr>
          <w:rFonts w:hint="eastAsia"/>
          <w:color w:val="auto"/>
          <w:sz w:val="24"/>
          <w:szCs w:val="32"/>
        </w:rPr>
      </w:pPr>
      <w:r>
        <w:rPr>
          <w:rFonts w:hint="eastAsia"/>
          <w:color w:val="auto"/>
          <w:sz w:val="24"/>
          <w:szCs w:val="32"/>
          <w:lang w:val="en-US" w:eastAsia="zh-CN"/>
        </w:rPr>
        <w:t>2、</w:t>
      </w:r>
      <w:r>
        <w:rPr>
          <w:rFonts w:hint="eastAsia"/>
          <w:color w:val="auto"/>
          <w:sz w:val="24"/>
          <w:szCs w:val="32"/>
        </w:rPr>
        <w:t>拟投入本项目的主要成员表</w:t>
      </w:r>
    </w:p>
    <w:p>
      <w:pPr>
        <w:widowControl/>
        <w:numPr>
          <w:ilvl w:val="0"/>
          <w:numId w:val="0"/>
        </w:numPr>
        <w:jc w:val="left"/>
        <w:rPr>
          <w:rFonts w:hint="eastAsia"/>
          <w:color w:val="auto"/>
          <w:sz w:val="24"/>
          <w:szCs w:val="32"/>
        </w:rPr>
      </w:pP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125"/>
        <w:gridCol w:w="1170"/>
        <w:gridCol w:w="1680"/>
        <w:gridCol w:w="1770"/>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97" w:type="dxa"/>
            <w:noWrap w:val="0"/>
            <w:vAlign w:val="center"/>
          </w:tcPr>
          <w:p>
            <w:pPr>
              <w:jc w:val="center"/>
              <w:rPr>
                <w:rFonts w:hint="eastAsia" w:eastAsia="宋体"/>
                <w:color w:val="auto"/>
                <w:kern w:val="2"/>
                <w:sz w:val="24"/>
                <w:szCs w:val="32"/>
                <w:vertAlign w:val="baseline"/>
                <w:lang w:val="en-US" w:eastAsia="zh-CN" w:bidi="ar-SA"/>
              </w:rPr>
            </w:pPr>
            <w:r>
              <w:rPr>
                <w:rFonts w:hint="eastAsia"/>
                <w:color w:val="auto"/>
                <w:kern w:val="2"/>
                <w:sz w:val="24"/>
                <w:szCs w:val="32"/>
                <w:vertAlign w:val="baseline"/>
                <w:lang w:val="en-US" w:eastAsia="zh-CN" w:bidi="ar-SA"/>
              </w:rPr>
              <w:t>序号</w:t>
            </w:r>
          </w:p>
        </w:tc>
        <w:tc>
          <w:tcPr>
            <w:tcW w:w="1125" w:type="dxa"/>
            <w:noWrap w:val="0"/>
            <w:vAlign w:val="center"/>
          </w:tcPr>
          <w:p>
            <w:pPr>
              <w:widowControl/>
              <w:numPr>
                <w:ilvl w:val="0"/>
                <w:numId w:val="0"/>
              </w:numPr>
              <w:jc w:val="center"/>
              <w:rPr>
                <w:rFonts w:hint="eastAsia" w:eastAsia="宋体"/>
                <w:color w:val="auto"/>
                <w:sz w:val="24"/>
                <w:szCs w:val="32"/>
                <w:vertAlign w:val="baseline"/>
                <w:lang w:val="en-US" w:eastAsia="zh-CN"/>
              </w:rPr>
            </w:pPr>
            <w:r>
              <w:rPr>
                <w:rFonts w:hint="eastAsia"/>
                <w:color w:val="auto"/>
                <w:sz w:val="24"/>
                <w:szCs w:val="32"/>
                <w:vertAlign w:val="baseline"/>
                <w:lang w:eastAsia="zh-CN"/>
              </w:rPr>
              <w:t>姓名</w:t>
            </w:r>
          </w:p>
        </w:tc>
        <w:tc>
          <w:tcPr>
            <w:tcW w:w="1170" w:type="dxa"/>
            <w:noWrap w:val="0"/>
            <w:vAlign w:val="center"/>
          </w:tcPr>
          <w:p>
            <w:pPr>
              <w:widowControl/>
              <w:numPr>
                <w:ilvl w:val="0"/>
                <w:numId w:val="0"/>
              </w:numPr>
              <w:jc w:val="center"/>
              <w:rPr>
                <w:rFonts w:hint="eastAsia" w:eastAsia="宋体"/>
                <w:color w:val="auto"/>
                <w:sz w:val="24"/>
                <w:szCs w:val="32"/>
                <w:vertAlign w:val="baseline"/>
                <w:lang w:eastAsia="zh-CN"/>
              </w:rPr>
            </w:pPr>
            <w:r>
              <w:rPr>
                <w:rFonts w:hint="eastAsia"/>
                <w:color w:val="auto"/>
                <w:sz w:val="24"/>
                <w:szCs w:val="32"/>
                <w:vertAlign w:val="baseline"/>
                <w:lang w:eastAsia="zh-CN"/>
              </w:rPr>
              <w:t>性别</w:t>
            </w:r>
          </w:p>
        </w:tc>
        <w:tc>
          <w:tcPr>
            <w:tcW w:w="1680" w:type="dxa"/>
            <w:noWrap w:val="0"/>
            <w:vAlign w:val="center"/>
          </w:tcPr>
          <w:p>
            <w:pPr>
              <w:widowControl/>
              <w:numPr>
                <w:ilvl w:val="0"/>
                <w:numId w:val="0"/>
              </w:numPr>
              <w:jc w:val="center"/>
              <w:rPr>
                <w:rFonts w:hint="eastAsia" w:eastAsia="宋体"/>
                <w:color w:val="auto"/>
                <w:sz w:val="24"/>
                <w:szCs w:val="32"/>
                <w:vertAlign w:val="baseline"/>
                <w:lang w:eastAsia="zh-CN"/>
              </w:rPr>
            </w:pPr>
            <w:r>
              <w:rPr>
                <w:rFonts w:hint="eastAsia"/>
                <w:color w:val="auto"/>
                <w:sz w:val="24"/>
                <w:szCs w:val="32"/>
                <w:vertAlign w:val="baseline"/>
                <w:lang w:eastAsia="zh-CN"/>
              </w:rPr>
              <w:t>职称</w:t>
            </w:r>
          </w:p>
        </w:tc>
        <w:tc>
          <w:tcPr>
            <w:tcW w:w="1770" w:type="dxa"/>
            <w:noWrap w:val="0"/>
            <w:vAlign w:val="center"/>
          </w:tcPr>
          <w:p>
            <w:pPr>
              <w:widowControl/>
              <w:numPr>
                <w:ilvl w:val="0"/>
                <w:numId w:val="0"/>
              </w:numPr>
              <w:jc w:val="center"/>
              <w:rPr>
                <w:rFonts w:hint="eastAsia" w:eastAsia="宋体"/>
                <w:color w:val="auto"/>
                <w:sz w:val="24"/>
                <w:szCs w:val="32"/>
                <w:vertAlign w:val="baseline"/>
                <w:lang w:eastAsia="zh-CN"/>
              </w:rPr>
            </w:pPr>
            <w:r>
              <w:rPr>
                <w:rFonts w:hint="eastAsia"/>
                <w:color w:val="auto"/>
                <w:sz w:val="24"/>
                <w:szCs w:val="32"/>
                <w:vertAlign w:val="baseline"/>
                <w:lang w:eastAsia="zh-CN"/>
              </w:rPr>
              <w:t>岗位</w:t>
            </w:r>
          </w:p>
        </w:tc>
        <w:tc>
          <w:tcPr>
            <w:tcW w:w="2378" w:type="dxa"/>
            <w:noWrap w:val="0"/>
            <w:vAlign w:val="center"/>
          </w:tcPr>
          <w:p>
            <w:pPr>
              <w:widowControl/>
              <w:numPr>
                <w:ilvl w:val="0"/>
                <w:numId w:val="0"/>
              </w:numPr>
              <w:jc w:val="center"/>
              <w:rPr>
                <w:rFonts w:hint="eastAsia" w:eastAsia="宋体"/>
                <w:color w:val="auto"/>
                <w:sz w:val="24"/>
                <w:szCs w:val="32"/>
                <w:vertAlign w:val="baseline"/>
                <w:lang w:eastAsia="zh-CN"/>
              </w:rPr>
            </w:pPr>
            <w:r>
              <w:rPr>
                <w:rFonts w:hint="eastAsia"/>
                <w:color w:val="auto"/>
                <w:sz w:val="24"/>
                <w:szCs w:val="32"/>
                <w:vertAlign w:val="baseline"/>
                <w:lang w:eastAsia="zh-CN"/>
              </w:rPr>
              <w:t>从事岗位时间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797" w:type="dxa"/>
            <w:noWrap w:val="0"/>
            <w:vAlign w:val="center"/>
          </w:tcPr>
          <w:p>
            <w:pPr>
              <w:widowControl/>
              <w:numPr>
                <w:ilvl w:val="0"/>
                <w:numId w:val="0"/>
              </w:numPr>
              <w:jc w:val="center"/>
              <w:rPr>
                <w:rFonts w:hint="eastAsia" w:eastAsia="宋体"/>
                <w:color w:val="auto"/>
                <w:sz w:val="24"/>
                <w:szCs w:val="32"/>
                <w:vertAlign w:val="baseline"/>
                <w:lang w:val="en-US" w:eastAsia="zh-CN"/>
              </w:rPr>
            </w:pPr>
            <w:r>
              <w:rPr>
                <w:rFonts w:hint="eastAsia"/>
                <w:color w:val="auto"/>
                <w:sz w:val="24"/>
                <w:szCs w:val="32"/>
                <w:vertAlign w:val="baseline"/>
                <w:lang w:val="en-US" w:eastAsia="zh-CN"/>
              </w:rPr>
              <w:t>1</w:t>
            </w:r>
          </w:p>
        </w:tc>
        <w:tc>
          <w:tcPr>
            <w:tcW w:w="1125" w:type="dxa"/>
            <w:noWrap w:val="0"/>
            <w:vAlign w:val="center"/>
          </w:tcPr>
          <w:p>
            <w:pPr>
              <w:widowControl/>
              <w:numPr>
                <w:ilvl w:val="0"/>
                <w:numId w:val="0"/>
              </w:numPr>
              <w:jc w:val="center"/>
              <w:rPr>
                <w:rFonts w:hint="eastAsia"/>
                <w:color w:val="auto"/>
                <w:sz w:val="24"/>
                <w:szCs w:val="32"/>
                <w:vertAlign w:val="baseline"/>
              </w:rPr>
            </w:pPr>
          </w:p>
        </w:tc>
        <w:tc>
          <w:tcPr>
            <w:tcW w:w="1170" w:type="dxa"/>
            <w:noWrap w:val="0"/>
            <w:vAlign w:val="center"/>
          </w:tcPr>
          <w:p>
            <w:pPr>
              <w:widowControl/>
              <w:numPr>
                <w:ilvl w:val="0"/>
                <w:numId w:val="0"/>
              </w:numPr>
              <w:jc w:val="center"/>
              <w:rPr>
                <w:rFonts w:hint="eastAsia"/>
                <w:color w:val="auto"/>
                <w:sz w:val="24"/>
                <w:szCs w:val="32"/>
                <w:vertAlign w:val="baseline"/>
              </w:rPr>
            </w:pPr>
          </w:p>
        </w:tc>
        <w:tc>
          <w:tcPr>
            <w:tcW w:w="1680" w:type="dxa"/>
            <w:noWrap w:val="0"/>
            <w:vAlign w:val="center"/>
          </w:tcPr>
          <w:p>
            <w:pPr>
              <w:widowControl/>
              <w:numPr>
                <w:ilvl w:val="0"/>
                <w:numId w:val="0"/>
              </w:numPr>
              <w:jc w:val="center"/>
              <w:rPr>
                <w:rFonts w:hint="eastAsia"/>
                <w:color w:val="auto"/>
                <w:sz w:val="24"/>
                <w:szCs w:val="32"/>
                <w:vertAlign w:val="baseline"/>
              </w:rPr>
            </w:pPr>
          </w:p>
        </w:tc>
        <w:tc>
          <w:tcPr>
            <w:tcW w:w="1770" w:type="dxa"/>
            <w:noWrap w:val="0"/>
            <w:vAlign w:val="center"/>
          </w:tcPr>
          <w:p>
            <w:pPr>
              <w:widowControl/>
              <w:numPr>
                <w:ilvl w:val="0"/>
                <w:numId w:val="0"/>
              </w:numPr>
              <w:jc w:val="center"/>
              <w:rPr>
                <w:rFonts w:hint="eastAsia"/>
                <w:color w:val="auto"/>
                <w:sz w:val="24"/>
                <w:szCs w:val="32"/>
                <w:vertAlign w:val="baseline"/>
              </w:rPr>
            </w:pPr>
          </w:p>
        </w:tc>
        <w:tc>
          <w:tcPr>
            <w:tcW w:w="2378" w:type="dxa"/>
            <w:noWrap w:val="0"/>
            <w:vAlign w:val="center"/>
          </w:tcPr>
          <w:p>
            <w:pPr>
              <w:widowControl/>
              <w:numPr>
                <w:ilvl w:val="0"/>
                <w:numId w:val="0"/>
              </w:numPr>
              <w:jc w:val="center"/>
              <w:rPr>
                <w:rFonts w:hint="eastAsia"/>
                <w:color w:val="auto"/>
                <w:sz w:val="24"/>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797" w:type="dxa"/>
            <w:noWrap w:val="0"/>
            <w:vAlign w:val="center"/>
          </w:tcPr>
          <w:p>
            <w:pPr>
              <w:widowControl/>
              <w:numPr>
                <w:ilvl w:val="0"/>
                <w:numId w:val="0"/>
              </w:numPr>
              <w:jc w:val="center"/>
              <w:rPr>
                <w:rFonts w:hint="eastAsia" w:eastAsia="宋体"/>
                <w:color w:val="auto"/>
                <w:sz w:val="24"/>
                <w:szCs w:val="32"/>
                <w:vertAlign w:val="baseline"/>
                <w:lang w:val="en-US" w:eastAsia="zh-CN"/>
              </w:rPr>
            </w:pPr>
            <w:r>
              <w:rPr>
                <w:rFonts w:hint="eastAsia"/>
                <w:color w:val="auto"/>
                <w:sz w:val="24"/>
                <w:szCs w:val="32"/>
                <w:vertAlign w:val="baseline"/>
                <w:lang w:val="en-US" w:eastAsia="zh-CN"/>
              </w:rPr>
              <w:t>2</w:t>
            </w:r>
          </w:p>
        </w:tc>
        <w:tc>
          <w:tcPr>
            <w:tcW w:w="1125" w:type="dxa"/>
            <w:noWrap w:val="0"/>
            <w:vAlign w:val="center"/>
          </w:tcPr>
          <w:p>
            <w:pPr>
              <w:widowControl/>
              <w:numPr>
                <w:ilvl w:val="0"/>
                <w:numId w:val="0"/>
              </w:numPr>
              <w:jc w:val="center"/>
              <w:rPr>
                <w:rFonts w:hint="eastAsia"/>
                <w:color w:val="auto"/>
                <w:sz w:val="24"/>
                <w:szCs w:val="32"/>
                <w:vertAlign w:val="baseline"/>
              </w:rPr>
            </w:pPr>
          </w:p>
        </w:tc>
        <w:tc>
          <w:tcPr>
            <w:tcW w:w="1170" w:type="dxa"/>
            <w:noWrap w:val="0"/>
            <w:vAlign w:val="center"/>
          </w:tcPr>
          <w:p>
            <w:pPr>
              <w:widowControl/>
              <w:numPr>
                <w:ilvl w:val="0"/>
                <w:numId w:val="0"/>
              </w:numPr>
              <w:jc w:val="center"/>
              <w:rPr>
                <w:rFonts w:hint="eastAsia"/>
                <w:color w:val="auto"/>
                <w:sz w:val="24"/>
                <w:szCs w:val="32"/>
                <w:vertAlign w:val="baseline"/>
              </w:rPr>
            </w:pPr>
          </w:p>
        </w:tc>
        <w:tc>
          <w:tcPr>
            <w:tcW w:w="1680" w:type="dxa"/>
            <w:noWrap w:val="0"/>
            <w:vAlign w:val="center"/>
          </w:tcPr>
          <w:p>
            <w:pPr>
              <w:widowControl/>
              <w:numPr>
                <w:ilvl w:val="0"/>
                <w:numId w:val="0"/>
              </w:numPr>
              <w:jc w:val="center"/>
              <w:rPr>
                <w:rFonts w:hint="eastAsia"/>
                <w:color w:val="auto"/>
                <w:sz w:val="24"/>
                <w:szCs w:val="32"/>
                <w:vertAlign w:val="baseline"/>
              </w:rPr>
            </w:pPr>
          </w:p>
        </w:tc>
        <w:tc>
          <w:tcPr>
            <w:tcW w:w="1770" w:type="dxa"/>
            <w:noWrap w:val="0"/>
            <w:vAlign w:val="center"/>
          </w:tcPr>
          <w:p>
            <w:pPr>
              <w:widowControl/>
              <w:numPr>
                <w:ilvl w:val="0"/>
                <w:numId w:val="0"/>
              </w:numPr>
              <w:jc w:val="center"/>
              <w:rPr>
                <w:rFonts w:hint="eastAsia"/>
                <w:color w:val="auto"/>
                <w:sz w:val="24"/>
                <w:szCs w:val="32"/>
                <w:vertAlign w:val="baseline"/>
              </w:rPr>
            </w:pPr>
          </w:p>
        </w:tc>
        <w:tc>
          <w:tcPr>
            <w:tcW w:w="2378" w:type="dxa"/>
            <w:noWrap w:val="0"/>
            <w:vAlign w:val="center"/>
          </w:tcPr>
          <w:p>
            <w:pPr>
              <w:widowControl/>
              <w:numPr>
                <w:ilvl w:val="0"/>
                <w:numId w:val="0"/>
              </w:numPr>
              <w:jc w:val="center"/>
              <w:rPr>
                <w:rFonts w:hint="eastAsia"/>
                <w:color w:val="auto"/>
                <w:sz w:val="24"/>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797" w:type="dxa"/>
            <w:noWrap w:val="0"/>
            <w:vAlign w:val="center"/>
          </w:tcPr>
          <w:p>
            <w:pPr>
              <w:widowControl/>
              <w:numPr>
                <w:ilvl w:val="0"/>
                <w:numId w:val="0"/>
              </w:numPr>
              <w:jc w:val="center"/>
              <w:rPr>
                <w:rFonts w:hint="eastAsia" w:eastAsia="宋体"/>
                <w:color w:val="auto"/>
                <w:sz w:val="24"/>
                <w:szCs w:val="32"/>
                <w:vertAlign w:val="baseline"/>
                <w:lang w:val="en-US" w:eastAsia="zh-CN"/>
              </w:rPr>
            </w:pPr>
            <w:r>
              <w:rPr>
                <w:rFonts w:hint="eastAsia"/>
                <w:color w:val="auto"/>
                <w:sz w:val="24"/>
                <w:szCs w:val="32"/>
                <w:vertAlign w:val="baseline"/>
                <w:lang w:val="en-US" w:eastAsia="zh-CN"/>
              </w:rPr>
              <w:t>3</w:t>
            </w:r>
          </w:p>
        </w:tc>
        <w:tc>
          <w:tcPr>
            <w:tcW w:w="1125" w:type="dxa"/>
            <w:noWrap w:val="0"/>
            <w:vAlign w:val="center"/>
          </w:tcPr>
          <w:p>
            <w:pPr>
              <w:widowControl/>
              <w:numPr>
                <w:ilvl w:val="0"/>
                <w:numId w:val="0"/>
              </w:numPr>
              <w:jc w:val="center"/>
              <w:rPr>
                <w:rFonts w:hint="eastAsia"/>
                <w:color w:val="auto"/>
                <w:sz w:val="24"/>
                <w:szCs w:val="32"/>
                <w:vertAlign w:val="baseline"/>
              </w:rPr>
            </w:pPr>
          </w:p>
        </w:tc>
        <w:tc>
          <w:tcPr>
            <w:tcW w:w="1170" w:type="dxa"/>
            <w:noWrap w:val="0"/>
            <w:vAlign w:val="center"/>
          </w:tcPr>
          <w:p>
            <w:pPr>
              <w:widowControl/>
              <w:numPr>
                <w:ilvl w:val="0"/>
                <w:numId w:val="0"/>
              </w:numPr>
              <w:jc w:val="center"/>
              <w:rPr>
                <w:rFonts w:hint="eastAsia"/>
                <w:color w:val="auto"/>
                <w:sz w:val="24"/>
                <w:szCs w:val="32"/>
                <w:vertAlign w:val="baseline"/>
              </w:rPr>
            </w:pPr>
          </w:p>
        </w:tc>
        <w:tc>
          <w:tcPr>
            <w:tcW w:w="1680" w:type="dxa"/>
            <w:noWrap w:val="0"/>
            <w:vAlign w:val="center"/>
          </w:tcPr>
          <w:p>
            <w:pPr>
              <w:widowControl/>
              <w:numPr>
                <w:ilvl w:val="0"/>
                <w:numId w:val="0"/>
              </w:numPr>
              <w:jc w:val="center"/>
              <w:rPr>
                <w:rFonts w:hint="eastAsia"/>
                <w:color w:val="auto"/>
                <w:sz w:val="24"/>
                <w:szCs w:val="32"/>
                <w:vertAlign w:val="baseline"/>
              </w:rPr>
            </w:pPr>
          </w:p>
        </w:tc>
        <w:tc>
          <w:tcPr>
            <w:tcW w:w="1770" w:type="dxa"/>
            <w:noWrap w:val="0"/>
            <w:vAlign w:val="center"/>
          </w:tcPr>
          <w:p>
            <w:pPr>
              <w:widowControl/>
              <w:numPr>
                <w:ilvl w:val="0"/>
                <w:numId w:val="0"/>
              </w:numPr>
              <w:jc w:val="center"/>
              <w:rPr>
                <w:rFonts w:hint="eastAsia"/>
                <w:color w:val="auto"/>
                <w:sz w:val="24"/>
                <w:szCs w:val="32"/>
                <w:vertAlign w:val="baseline"/>
              </w:rPr>
            </w:pPr>
          </w:p>
        </w:tc>
        <w:tc>
          <w:tcPr>
            <w:tcW w:w="2378" w:type="dxa"/>
            <w:noWrap w:val="0"/>
            <w:vAlign w:val="center"/>
          </w:tcPr>
          <w:p>
            <w:pPr>
              <w:widowControl/>
              <w:numPr>
                <w:ilvl w:val="0"/>
                <w:numId w:val="0"/>
              </w:numPr>
              <w:jc w:val="center"/>
              <w:rPr>
                <w:rFonts w:hint="eastAsia"/>
                <w:color w:val="auto"/>
                <w:sz w:val="24"/>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797" w:type="dxa"/>
            <w:noWrap w:val="0"/>
            <w:vAlign w:val="center"/>
          </w:tcPr>
          <w:p>
            <w:pPr>
              <w:widowControl/>
              <w:numPr>
                <w:ilvl w:val="0"/>
                <w:numId w:val="0"/>
              </w:numPr>
              <w:jc w:val="center"/>
              <w:rPr>
                <w:rFonts w:hint="eastAsia"/>
                <w:color w:val="auto"/>
                <w:sz w:val="24"/>
                <w:szCs w:val="32"/>
                <w:vertAlign w:val="baseline"/>
                <w:lang w:val="en-US" w:eastAsia="zh-CN"/>
              </w:rPr>
            </w:pPr>
            <w:r>
              <w:rPr>
                <w:rFonts w:hint="eastAsia"/>
                <w:color w:val="auto"/>
                <w:sz w:val="24"/>
                <w:szCs w:val="32"/>
                <w:vertAlign w:val="baseline"/>
                <w:lang w:val="en-US" w:eastAsia="zh-CN"/>
              </w:rPr>
              <w:t>4</w:t>
            </w:r>
          </w:p>
        </w:tc>
        <w:tc>
          <w:tcPr>
            <w:tcW w:w="1125" w:type="dxa"/>
            <w:noWrap w:val="0"/>
            <w:vAlign w:val="center"/>
          </w:tcPr>
          <w:p>
            <w:pPr>
              <w:widowControl/>
              <w:numPr>
                <w:ilvl w:val="0"/>
                <w:numId w:val="0"/>
              </w:numPr>
              <w:jc w:val="center"/>
              <w:rPr>
                <w:rFonts w:hint="eastAsia"/>
                <w:color w:val="auto"/>
                <w:sz w:val="24"/>
                <w:szCs w:val="32"/>
                <w:vertAlign w:val="baseline"/>
              </w:rPr>
            </w:pPr>
          </w:p>
        </w:tc>
        <w:tc>
          <w:tcPr>
            <w:tcW w:w="1170" w:type="dxa"/>
            <w:noWrap w:val="0"/>
            <w:vAlign w:val="center"/>
          </w:tcPr>
          <w:p>
            <w:pPr>
              <w:widowControl/>
              <w:numPr>
                <w:ilvl w:val="0"/>
                <w:numId w:val="0"/>
              </w:numPr>
              <w:jc w:val="center"/>
              <w:rPr>
                <w:rFonts w:hint="eastAsia"/>
                <w:color w:val="auto"/>
                <w:sz w:val="24"/>
                <w:szCs w:val="32"/>
                <w:vertAlign w:val="baseline"/>
              </w:rPr>
            </w:pPr>
          </w:p>
        </w:tc>
        <w:tc>
          <w:tcPr>
            <w:tcW w:w="1680" w:type="dxa"/>
            <w:noWrap w:val="0"/>
            <w:vAlign w:val="center"/>
          </w:tcPr>
          <w:p>
            <w:pPr>
              <w:widowControl/>
              <w:numPr>
                <w:ilvl w:val="0"/>
                <w:numId w:val="0"/>
              </w:numPr>
              <w:jc w:val="center"/>
              <w:rPr>
                <w:rFonts w:hint="eastAsia"/>
                <w:color w:val="auto"/>
                <w:sz w:val="24"/>
                <w:szCs w:val="32"/>
                <w:vertAlign w:val="baseline"/>
              </w:rPr>
            </w:pPr>
          </w:p>
        </w:tc>
        <w:tc>
          <w:tcPr>
            <w:tcW w:w="1770" w:type="dxa"/>
            <w:noWrap w:val="0"/>
            <w:vAlign w:val="center"/>
          </w:tcPr>
          <w:p>
            <w:pPr>
              <w:widowControl/>
              <w:numPr>
                <w:ilvl w:val="0"/>
                <w:numId w:val="0"/>
              </w:numPr>
              <w:jc w:val="center"/>
              <w:rPr>
                <w:rFonts w:hint="eastAsia"/>
                <w:color w:val="auto"/>
                <w:sz w:val="24"/>
                <w:szCs w:val="32"/>
                <w:vertAlign w:val="baseline"/>
              </w:rPr>
            </w:pPr>
          </w:p>
        </w:tc>
        <w:tc>
          <w:tcPr>
            <w:tcW w:w="2378" w:type="dxa"/>
            <w:noWrap w:val="0"/>
            <w:vAlign w:val="center"/>
          </w:tcPr>
          <w:p>
            <w:pPr>
              <w:widowControl/>
              <w:numPr>
                <w:ilvl w:val="0"/>
                <w:numId w:val="0"/>
              </w:numPr>
              <w:jc w:val="center"/>
              <w:rPr>
                <w:rFonts w:hint="eastAsia"/>
                <w:color w:val="auto"/>
                <w:sz w:val="24"/>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797" w:type="dxa"/>
            <w:noWrap w:val="0"/>
            <w:vAlign w:val="center"/>
          </w:tcPr>
          <w:p>
            <w:pPr>
              <w:widowControl/>
              <w:numPr>
                <w:ilvl w:val="0"/>
                <w:numId w:val="0"/>
              </w:numPr>
              <w:jc w:val="center"/>
              <w:rPr>
                <w:rFonts w:hint="eastAsia"/>
                <w:color w:val="auto"/>
                <w:sz w:val="24"/>
                <w:szCs w:val="32"/>
                <w:vertAlign w:val="baseline"/>
                <w:lang w:val="en-US" w:eastAsia="zh-CN"/>
              </w:rPr>
            </w:pPr>
            <w:r>
              <w:rPr>
                <w:rFonts w:hint="eastAsia"/>
                <w:color w:val="auto"/>
                <w:sz w:val="24"/>
                <w:szCs w:val="32"/>
                <w:vertAlign w:val="baseline"/>
                <w:lang w:val="en-US" w:eastAsia="zh-CN"/>
              </w:rPr>
              <w:t>....</w:t>
            </w:r>
          </w:p>
        </w:tc>
        <w:tc>
          <w:tcPr>
            <w:tcW w:w="1125" w:type="dxa"/>
            <w:noWrap w:val="0"/>
            <w:vAlign w:val="center"/>
          </w:tcPr>
          <w:p>
            <w:pPr>
              <w:widowControl/>
              <w:numPr>
                <w:ilvl w:val="0"/>
                <w:numId w:val="0"/>
              </w:numPr>
              <w:jc w:val="center"/>
              <w:rPr>
                <w:rFonts w:hint="eastAsia"/>
                <w:color w:val="auto"/>
                <w:sz w:val="24"/>
                <w:szCs w:val="32"/>
                <w:vertAlign w:val="baseline"/>
              </w:rPr>
            </w:pPr>
          </w:p>
        </w:tc>
        <w:tc>
          <w:tcPr>
            <w:tcW w:w="1170" w:type="dxa"/>
            <w:noWrap w:val="0"/>
            <w:vAlign w:val="center"/>
          </w:tcPr>
          <w:p>
            <w:pPr>
              <w:widowControl/>
              <w:numPr>
                <w:ilvl w:val="0"/>
                <w:numId w:val="0"/>
              </w:numPr>
              <w:jc w:val="center"/>
              <w:rPr>
                <w:rFonts w:hint="eastAsia"/>
                <w:color w:val="auto"/>
                <w:sz w:val="24"/>
                <w:szCs w:val="32"/>
                <w:vertAlign w:val="baseline"/>
              </w:rPr>
            </w:pPr>
          </w:p>
        </w:tc>
        <w:tc>
          <w:tcPr>
            <w:tcW w:w="1680" w:type="dxa"/>
            <w:noWrap w:val="0"/>
            <w:vAlign w:val="center"/>
          </w:tcPr>
          <w:p>
            <w:pPr>
              <w:widowControl/>
              <w:numPr>
                <w:ilvl w:val="0"/>
                <w:numId w:val="0"/>
              </w:numPr>
              <w:jc w:val="center"/>
              <w:rPr>
                <w:rFonts w:hint="eastAsia"/>
                <w:color w:val="auto"/>
                <w:sz w:val="24"/>
                <w:szCs w:val="32"/>
                <w:vertAlign w:val="baseline"/>
              </w:rPr>
            </w:pPr>
          </w:p>
        </w:tc>
        <w:tc>
          <w:tcPr>
            <w:tcW w:w="1770" w:type="dxa"/>
            <w:noWrap w:val="0"/>
            <w:vAlign w:val="center"/>
          </w:tcPr>
          <w:p>
            <w:pPr>
              <w:widowControl/>
              <w:numPr>
                <w:ilvl w:val="0"/>
                <w:numId w:val="0"/>
              </w:numPr>
              <w:jc w:val="center"/>
              <w:rPr>
                <w:rFonts w:hint="eastAsia"/>
                <w:color w:val="auto"/>
                <w:sz w:val="24"/>
                <w:szCs w:val="32"/>
                <w:vertAlign w:val="baseline"/>
              </w:rPr>
            </w:pPr>
          </w:p>
        </w:tc>
        <w:tc>
          <w:tcPr>
            <w:tcW w:w="2378" w:type="dxa"/>
            <w:noWrap w:val="0"/>
            <w:vAlign w:val="center"/>
          </w:tcPr>
          <w:p>
            <w:pPr>
              <w:widowControl/>
              <w:numPr>
                <w:ilvl w:val="0"/>
                <w:numId w:val="0"/>
              </w:numPr>
              <w:jc w:val="center"/>
              <w:rPr>
                <w:rFonts w:hint="eastAsia"/>
                <w:color w:val="auto"/>
                <w:sz w:val="24"/>
                <w:szCs w:val="32"/>
                <w:vertAlign w:val="baseline"/>
              </w:rPr>
            </w:pPr>
          </w:p>
        </w:tc>
      </w:tr>
    </w:tbl>
    <w:p>
      <w:pPr>
        <w:widowControl/>
        <w:numPr>
          <w:ilvl w:val="0"/>
          <w:numId w:val="0"/>
        </w:numPr>
        <w:jc w:val="left"/>
        <w:rPr>
          <w:rFonts w:hint="eastAsia"/>
          <w:color w:val="auto"/>
          <w:sz w:val="24"/>
          <w:szCs w:val="32"/>
        </w:rPr>
      </w:pPr>
    </w:p>
    <w:p>
      <w:pPr>
        <w:adjustRightInd w:val="0"/>
        <w:snapToGrid w:val="0"/>
        <w:spacing w:line="360" w:lineRule="auto"/>
        <w:ind w:firstLine="480"/>
        <w:rPr>
          <w:rFonts w:hint="default" w:ascii="宋体" w:hAnsi="宋体" w:eastAsia="宋体" w:cs="Times New Roman"/>
          <w:color w:val="auto"/>
          <w:kern w:val="0"/>
          <w:sz w:val="24"/>
          <w:lang w:val="zh-CN"/>
        </w:rPr>
      </w:pPr>
      <w:r>
        <w:rPr>
          <w:rFonts w:hint="default" w:ascii="宋体" w:hAnsi="宋体" w:eastAsia="宋体" w:cs="Times New Roman"/>
          <w:color w:val="auto"/>
          <w:kern w:val="0"/>
          <w:sz w:val="24"/>
          <w:lang w:val="zh-CN"/>
        </w:rPr>
        <w:t>供应商：（公章）</w:t>
      </w:r>
    </w:p>
    <w:p>
      <w:pPr>
        <w:adjustRightInd w:val="0"/>
        <w:snapToGrid w:val="0"/>
        <w:spacing w:line="360" w:lineRule="auto"/>
        <w:ind w:firstLine="480"/>
        <w:rPr>
          <w:rFonts w:hint="default" w:ascii="宋体" w:hAnsi="宋体" w:eastAsia="宋体" w:cs="Times New Roman"/>
          <w:color w:val="auto"/>
          <w:kern w:val="0"/>
          <w:sz w:val="24"/>
          <w:lang w:val="zh-CN"/>
        </w:rPr>
      </w:pPr>
      <w:r>
        <w:rPr>
          <w:rFonts w:hint="default" w:ascii="宋体" w:hAnsi="宋体" w:eastAsia="宋体" w:cs="Times New Roman"/>
          <w:color w:val="auto"/>
          <w:kern w:val="0"/>
          <w:sz w:val="24"/>
          <w:lang w:val="zh-CN"/>
        </w:rPr>
        <w:t>单位地址：</w:t>
      </w:r>
    </w:p>
    <w:p>
      <w:pPr>
        <w:adjustRightInd w:val="0"/>
        <w:snapToGrid w:val="0"/>
        <w:spacing w:line="360" w:lineRule="auto"/>
        <w:ind w:firstLine="480"/>
        <w:rPr>
          <w:rFonts w:hint="default" w:ascii="宋体" w:hAnsi="宋体" w:eastAsia="宋体" w:cs="Times New Roman"/>
          <w:color w:val="auto"/>
          <w:kern w:val="0"/>
          <w:sz w:val="24"/>
          <w:lang w:val="zh-CN"/>
        </w:rPr>
      </w:pPr>
      <w:r>
        <w:rPr>
          <w:rFonts w:hint="default" w:ascii="宋体" w:hAnsi="宋体" w:eastAsia="宋体" w:cs="Times New Roman"/>
          <w:color w:val="auto"/>
          <w:kern w:val="0"/>
          <w:sz w:val="24"/>
          <w:lang w:val="zh-CN"/>
        </w:rPr>
        <w:t>法定代表人或其授权人：</w:t>
      </w:r>
      <w:r>
        <w:rPr>
          <w:rFonts w:hint="eastAsia" w:ascii="宋体" w:hAnsi="宋体" w:cs="宋体"/>
          <w:color w:val="000000"/>
          <w:sz w:val="24"/>
        </w:rPr>
        <w:t>（签字或盖章）</w:t>
      </w:r>
    </w:p>
    <w:p>
      <w:pPr>
        <w:adjustRightInd w:val="0"/>
        <w:snapToGrid w:val="0"/>
        <w:spacing w:line="360" w:lineRule="auto"/>
        <w:ind w:firstLine="480"/>
        <w:rPr>
          <w:rFonts w:hint="default" w:ascii="宋体" w:hAnsi="宋体" w:eastAsia="宋体" w:cs="Times New Roman"/>
          <w:color w:val="auto"/>
          <w:kern w:val="0"/>
          <w:sz w:val="24"/>
          <w:lang w:val="zh-CN"/>
        </w:rPr>
      </w:pPr>
      <w:r>
        <w:rPr>
          <w:rFonts w:hint="default" w:ascii="宋体" w:hAnsi="宋体" w:eastAsia="宋体" w:cs="Times New Roman"/>
          <w:color w:val="auto"/>
          <w:kern w:val="0"/>
          <w:sz w:val="24"/>
          <w:lang w:val="zh-CN"/>
        </w:rPr>
        <w:t>电话：</w:t>
      </w:r>
    </w:p>
    <w:p>
      <w:pPr>
        <w:spacing w:line="360" w:lineRule="auto"/>
        <w:ind w:left="120" w:hanging="120"/>
        <w:jc w:val="center"/>
        <w:rPr>
          <w:rFonts w:hint="eastAsia" w:ascii="宋体" w:hAnsi="宋体" w:cs="宋体"/>
          <w:color w:val="000000"/>
          <w:sz w:val="24"/>
        </w:rPr>
      </w:pPr>
      <w:r>
        <w:rPr>
          <w:rFonts w:hint="eastAsia" w:ascii="宋体" w:hAnsi="宋体" w:cs="宋体"/>
          <w:color w:val="000000"/>
          <w:sz w:val="24"/>
        </w:rPr>
        <w:t>日期：   年   月   日</w:t>
      </w:r>
    </w:p>
    <w:p>
      <w:pPr>
        <w:pStyle w:val="79"/>
        <w:rPr>
          <w:rFonts w:hint="eastAsia" w:ascii="宋体" w:hAnsi="宋体" w:cs="宋体"/>
          <w:color w:val="000000"/>
          <w:sz w:val="24"/>
        </w:rPr>
      </w:pPr>
    </w:p>
    <w:p>
      <w:pPr>
        <w:rPr>
          <w:rFonts w:hint="eastAsia" w:ascii="宋体" w:hAnsi="宋体" w:cs="宋体"/>
          <w:color w:val="000000"/>
          <w:sz w:val="24"/>
        </w:rPr>
      </w:pPr>
    </w:p>
    <w:p>
      <w:pPr>
        <w:pStyle w:val="79"/>
        <w:rPr>
          <w:rFonts w:hint="eastAsia" w:ascii="宋体" w:hAnsi="宋体" w:cs="宋体"/>
          <w:color w:val="000000"/>
          <w:sz w:val="24"/>
        </w:rPr>
      </w:pPr>
    </w:p>
    <w:p>
      <w:pPr>
        <w:rPr>
          <w:rFonts w:hint="eastAsia" w:ascii="宋体" w:hAnsi="宋体" w:cs="宋体"/>
          <w:color w:val="000000"/>
          <w:sz w:val="24"/>
        </w:rPr>
      </w:pPr>
    </w:p>
    <w:p>
      <w:pPr>
        <w:pStyle w:val="79"/>
        <w:rPr>
          <w:rFonts w:hint="eastAsia" w:ascii="宋体" w:hAnsi="宋体" w:cs="宋体"/>
          <w:color w:val="000000"/>
          <w:sz w:val="24"/>
        </w:rPr>
      </w:pPr>
    </w:p>
    <w:p>
      <w:pPr>
        <w:rPr>
          <w:rFonts w:hint="eastAsia" w:ascii="宋体" w:hAnsi="宋体" w:cs="宋体"/>
          <w:color w:val="000000"/>
          <w:sz w:val="24"/>
        </w:rPr>
      </w:pPr>
    </w:p>
    <w:p>
      <w:pPr>
        <w:pStyle w:val="79"/>
        <w:rPr>
          <w:rFonts w:hint="eastAsia" w:ascii="宋体" w:hAnsi="宋体" w:cs="宋体"/>
          <w:color w:val="000000"/>
          <w:sz w:val="24"/>
        </w:rPr>
      </w:pPr>
    </w:p>
    <w:p>
      <w:pPr>
        <w:rPr>
          <w:rFonts w:hint="eastAsia" w:ascii="宋体" w:hAnsi="宋体" w:cs="宋体"/>
          <w:color w:val="000000"/>
          <w:sz w:val="24"/>
        </w:rPr>
      </w:pPr>
    </w:p>
    <w:p>
      <w:pPr>
        <w:pStyle w:val="79"/>
        <w:rPr>
          <w:rFonts w:hint="eastAsia" w:ascii="宋体" w:hAnsi="宋体" w:cs="宋体"/>
          <w:color w:val="000000"/>
          <w:sz w:val="24"/>
        </w:rPr>
      </w:pPr>
    </w:p>
    <w:p>
      <w:pPr>
        <w:rPr>
          <w:rFonts w:hint="eastAsia" w:ascii="宋体" w:hAnsi="宋体" w:cs="宋体"/>
          <w:color w:val="000000"/>
          <w:sz w:val="24"/>
        </w:rPr>
      </w:pPr>
    </w:p>
    <w:p>
      <w:pPr>
        <w:spacing w:line="360" w:lineRule="auto"/>
        <w:ind w:left="0" w:firstLine="0"/>
        <w:jc w:val="center"/>
        <w:rPr>
          <w:rFonts w:hint="eastAsia" w:ascii="宋体" w:hAnsi="宋体" w:eastAsia="宋体" w:cs="Times New Roman"/>
          <w:b/>
          <w:bCs/>
          <w:color w:val="auto"/>
          <w:sz w:val="32"/>
          <w:szCs w:val="32"/>
        </w:rPr>
      </w:pPr>
      <w:r>
        <w:rPr>
          <w:rFonts w:hint="eastAsia" w:ascii="宋体" w:hAnsi="宋体" w:eastAsia="宋体" w:cs="Times New Roman"/>
          <w:b/>
          <w:bCs/>
          <w:color w:val="auto"/>
          <w:sz w:val="32"/>
          <w:szCs w:val="32"/>
          <w:lang w:eastAsia="zh-CN"/>
        </w:rPr>
        <w:t>1</w:t>
      </w:r>
      <w:r>
        <w:rPr>
          <w:rFonts w:hint="eastAsia" w:ascii="宋体" w:hAnsi="宋体" w:eastAsia="宋体" w:cs="Times New Roman"/>
          <w:b/>
          <w:bCs/>
          <w:color w:val="auto"/>
          <w:sz w:val="32"/>
          <w:szCs w:val="32"/>
          <w:lang w:val="en-US" w:eastAsia="zh-CN"/>
        </w:rPr>
        <w:t>1</w:t>
      </w:r>
      <w:r>
        <w:rPr>
          <w:rFonts w:hint="eastAsia" w:ascii="宋体" w:hAnsi="宋体" w:eastAsia="宋体" w:cs="Times New Roman"/>
          <w:b/>
          <w:bCs/>
          <w:color w:val="auto"/>
          <w:sz w:val="32"/>
          <w:szCs w:val="32"/>
        </w:rPr>
        <w:t>、商务条款偏离表</w:t>
      </w:r>
    </w:p>
    <w:p>
      <w:pPr>
        <w:ind w:left="120" w:hanging="120"/>
        <w:rPr>
          <w:rFonts w:ascii="宋体" w:hAnsi="宋体" w:cs="宋体"/>
          <w:b/>
          <w:color w:val="000000"/>
          <w:sz w:val="24"/>
        </w:rPr>
      </w:pPr>
    </w:p>
    <w:p>
      <w:pPr>
        <w:ind w:left="120" w:hanging="120"/>
        <w:rPr>
          <w:rFonts w:ascii="宋体" w:hAnsi="宋体" w:cs="宋体"/>
          <w:color w:val="000000"/>
          <w:sz w:val="24"/>
          <w:u w:val="single"/>
        </w:rPr>
      </w:pPr>
      <w:r>
        <w:rPr>
          <w:rFonts w:hint="eastAsia" w:ascii="宋体" w:hAnsi="宋体" w:cs="宋体"/>
          <w:color w:val="000000"/>
          <w:sz w:val="24"/>
        </w:rPr>
        <w:t>项目名称</w:t>
      </w:r>
      <w:r>
        <w:rPr>
          <w:rFonts w:hint="eastAsia" w:ascii="宋体" w:hAnsi="宋体" w:cs="宋体"/>
          <w:color w:val="000000"/>
          <w:sz w:val="24"/>
          <w:u w:val="single"/>
        </w:rPr>
        <w:t xml:space="preserve">         　　　　　            </w:t>
      </w:r>
      <w:r>
        <w:rPr>
          <w:rFonts w:hint="eastAsia" w:ascii="宋体" w:hAnsi="宋体" w:cs="宋体"/>
          <w:color w:val="000000"/>
          <w:sz w:val="24"/>
        </w:rPr>
        <w:t>项目编号：</w:t>
      </w:r>
      <w:r>
        <w:rPr>
          <w:rFonts w:hint="eastAsia" w:ascii="宋体" w:hAnsi="宋体" w:cs="宋体"/>
          <w:color w:val="000000"/>
          <w:sz w:val="24"/>
          <w:u w:val="single"/>
        </w:rPr>
        <w:t>　　　　</w:t>
      </w:r>
    </w:p>
    <w:tbl>
      <w:tblPr>
        <w:tblStyle w:val="63"/>
        <w:tblW w:w="8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2"/>
        <w:gridCol w:w="2384"/>
        <w:gridCol w:w="199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91" w:type="dxa"/>
            <w:noWrap w:val="0"/>
            <w:vAlign w:val="center"/>
          </w:tcPr>
          <w:p>
            <w:pPr>
              <w:ind w:left="120" w:hanging="12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1712" w:type="dxa"/>
            <w:noWrap w:val="0"/>
            <w:vAlign w:val="center"/>
          </w:tcPr>
          <w:p>
            <w:pPr>
              <w:ind w:left="120" w:hanging="120"/>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竞争性谈判</w:t>
            </w:r>
            <w:r>
              <w:rPr>
                <w:rFonts w:hint="eastAsia" w:ascii="宋体" w:hAnsi="宋体" w:eastAsia="宋体" w:cs="宋体"/>
                <w:color w:val="000000"/>
                <w:sz w:val="21"/>
                <w:szCs w:val="21"/>
              </w:rPr>
              <w:t>文件</w:t>
            </w:r>
          </w:p>
          <w:p>
            <w:pPr>
              <w:ind w:left="120" w:hanging="12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条目号</w:t>
            </w:r>
          </w:p>
        </w:tc>
        <w:tc>
          <w:tcPr>
            <w:tcW w:w="2384" w:type="dxa"/>
            <w:noWrap w:val="0"/>
            <w:vAlign w:val="center"/>
          </w:tcPr>
          <w:p>
            <w:pPr>
              <w:ind w:left="120" w:hanging="12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招标文件的商务条款</w:t>
            </w:r>
          </w:p>
        </w:tc>
        <w:tc>
          <w:tcPr>
            <w:tcW w:w="1993" w:type="dxa"/>
            <w:noWrap w:val="0"/>
            <w:vAlign w:val="center"/>
          </w:tcPr>
          <w:p>
            <w:pPr>
              <w:ind w:left="120" w:hanging="120"/>
              <w:jc w:val="center"/>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响应</w:t>
            </w:r>
            <w:r>
              <w:rPr>
                <w:rFonts w:hint="eastAsia" w:ascii="宋体" w:hAnsi="宋体" w:eastAsia="宋体" w:cs="宋体"/>
                <w:color w:val="000000"/>
                <w:sz w:val="21"/>
                <w:szCs w:val="21"/>
              </w:rPr>
              <w:t>文件的商务条款</w:t>
            </w:r>
          </w:p>
        </w:tc>
        <w:tc>
          <w:tcPr>
            <w:tcW w:w="1984" w:type="dxa"/>
            <w:noWrap w:val="0"/>
            <w:vAlign w:val="center"/>
          </w:tcPr>
          <w:p>
            <w:pPr>
              <w:ind w:left="120" w:hanging="12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91" w:type="dxa"/>
            <w:noWrap w:val="0"/>
            <w:vAlign w:val="top"/>
          </w:tcPr>
          <w:p>
            <w:pPr>
              <w:ind w:left="120" w:hanging="12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712" w:type="dxa"/>
            <w:noWrap w:val="0"/>
            <w:vAlign w:val="top"/>
          </w:tcPr>
          <w:p>
            <w:pPr>
              <w:widowControl/>
              <w:ind w:left="120" w:hanging="120"/>
              <w:jc w:val="left"/>
              <w:rPr>
                <w:rFonts w:hint="eastAsia" w:ascii="宋体" w:hAnsi="宋体" w:eastAsia="宋体" w:cs="宋体"/>
                <w:color w:val="000000"/>
                <w:sz w:val="21"/>
                <w:szCs w:val="21"/>
              </w:rPr>
            </w:pPr>
          </w:p>
          <w:p>
            <w:pPr>
              <w:ind w:left="120" w:hanging="120"/>
              <w:rPr>
                <w:rFonts w:hint="eastAsia" w:ascii="宋体" w:hAnsi="宋体" w:eastAsia="宋体" w:cs="宋体"/>
                <w:color w:val="000000"/>
                <w:sz w:val="21"/>
                <w:szCs w:val="21"/>
              </w:rPr>
            </w:pPr>
          </w:p>
        </w:tc>
        <w:tc>
          <w:tcPr>
            <w:tcW w:w="2384" w:type="dxa"/>
            <w:noWrap w:val="0"/>
            <w:vAlign w:val="top"/>
          </w:tcPr>
          <w:p>
            <w:pPr>
              <w:ind w:left="120" w:hanging="120"/>
              <w:rPr>
                <w:rFonts w:hint="eastAsia" w:ascii="宋体" w:hAnsi="宋体" w:eastAsia="宋体" w:cs="宋体"/>
                <w:color w:val="000000"/>
                <w:sz w:val="21"/>
                <w:szCs w:val="21"/>
              </w:rPr>
            </w:pPr>
          </w:p>
        </w:tc>
        <w:tc>
          <w:tcPr>
            <w:tcW w:w="1993" w:type="dxa"/>
            <w:noWrap w:val="0"/>
            <w:vAlign w:val="top"/>
          </w:tcPr>
          <w:p>
            <w:pPr>
              <w:ind w:left="120" w:hanging="120"/>
              <w:rPr>
                <w:rFonts w:hint="eastAsia" w:ascii="宋体" w:hAnsi="宋体" w:eastAsia="宋体" w:cs="宋体"/>
                <w:color w:val="000000"/>
                <w:sz w:val="21"/>
                <w:szCs w:val="21"/>
              </w:rPr>
            </w:pPr>
          </w:p>
        </w:tc>
        <w:tc>
          <w:tcPr>
            <w:tcW w:w="1984" w:type="dxa"/>
            <w:noWrap w:val="0"/>
            <w:vAlign w:val="top"/>
          </w:tcPr>
          <w:p>
            <w:pPr>
              <w:ind w:left="120" w:hanging="120"/>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91" w:type="dxa"/>
            <w:noWrap w:val="0"/>
            <w:vAlign w:val="top"/>
          </w:tcPr>
          <w:p>
            <w:pPr>
              <w:ind w:left="120" w:hanging="12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p>
            <w:pPr>
              <w:ind w:left="120" w:hanging="120"/>
              <w:jc w:val="center"/>
              <w:rPr>
                <w:rFonts w:hint="eastAsia" w:ascii="宋体" w:hAnsi="宋体" w:eastAsia="宋体" w:cs="宋体"/>
                <w:color w:val="000000"/>
                <w:sz w:val="21"/>
                <w:szCs w:val="21"/>
              </w:rPr>
            </w:pPr>
          </w:p>
        </w:tc>
        <w:tc>
          <w:tcPr>
            <w:tcW w:w="1712" w:type="dxa"/>
            <w:noWrap w:val="0"/>
            <w:vAlign w:val="top"/>
          </w:tcPr>
          <w:p>
            <w:pPr>
              <w:widowControl/>
              <w:ind w:left="120" w:hanging="120"/>
              <w:jc w:val="left"/>
              <w:rPr>
                <w:rFonts w:hint="eastAsia" w:ascii="宋体" w:hAnsi="宋体" w:eastAsia="宋体" w:cs="宋体"/>
                <w:color w:val="000000"/>
                <w:sz w:val="21"/>
                <w:szCs w:val="21"/>
              </w:rPr>
            </w:pPr>
          </w:p>
          <w:p>
            <w:pPr>
              <w:ind w:left="120" w:hanging="120"/>
              <w:rPr>
                <w:rFonts w:hint="eastAsia" w:ascii="宋体" w:hAnsi="宋体" w:eastAsia="宋体" w:cs="宋体"/>
                <w:color w:val="000000"/>
                <w:sz w:val="21"/>
                <w:szCs w:val="21"/>
              </w:rPr>
            </w:pPr>
          </w:p>
        </w:tc>
        <w:tc>
          <w:tcPr>
            <w:tcW w:w="2384" w:type="dxa"/>
            <w:noWrap w:val="0"/>
            <w:vAlign w:val="top"/>
          </w:tcPr>
          <w:p>
            <w:pPr>
              <w:ind w:left="120" w:hanging="120"/>
              <w:rPr>
                <w:rFonts w:hint="eastAsia" w:ascii="宋体" w:hAnsi="宋体" w:eastAsia="宋体" w:cs="宋体"/>
                <w:color w:val="000000"/>
                <w:sz w:val="21"/>
                <w:szCs w:val="21"/>
              </w:rPr>
            </w:pPr>
          </w:p>
        </w:tc>
        <w:tc>
          <w:tcPr>
            <w:tcW w:w="1993" w:type="dxa"/>
            <w:noWrap w:val="0"/>
            <w:vAlign w:val="top"/>
          </w:tcPr>
          <w:p>
            <w:pPr>
              <w:ind w:left="120" w:hanging="120"/>
              <w:rPr>
                <w:rFonts w:hint="eastAsia" w:ascii="宋体" w:hAnsi="宋体" w:eastAsia="宋体" w:cs="宋体"/>
                <w:color w:val="000000"/>
                <w:sz w:val="21"/>
                <w:szCs w:val="21"/>
              </w:rPr>
            </w:pPr>
          </w:p>
        </w:tc>
        <w:tc>
          <w:tcPr>
            <w:tcW w:w="1984" w:type="dxa"/>
            <w:noWrap w:val="0"/>
            <w:vAlign w:val="top"/>
          </w:tcPr>
          <w:p>
            <w:pPr>
              <w:ind w:left="120" w:hanging="120"/>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91" w:type="dxa"/>
            <w:noWrap w:val="0"/>
            <w:vAlign w:val="top"/>
          </w:tcPr>
          <w:p>
            <w:pPr>
              <w:ind w:left="120" w:hanging="12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p>
            <w:pPr>
              <w:ind w:left="120" w:hanging="120"/>
              <w:jc w:val="center"/>
              <w:rPr>
                <w:rFonts w:hint="eastAsia" w:ascii="宋体" w:hAnsi="宋体" w:eastAsia="宋体" w:cs="宋体"/>
                <w:color w:val="000000"/>
                <w:sz w:val="21"/>
                <w:szCs w:val="21"/>
              </w:rPr>
            </w:pPr>
          </w:p>
        </w:tc>
        <w:tc>
          <w:tcPr>
            <w:tcW w:w="1712" w:type="dxa"/>
            <w:noWrap w:val="0"/>
            <w:vAlign w:val="top"/>
          </w:tcPr>
          <w:p>
            <w:pPr>
              <w:widowControl/>
              <w:ind w:left="120" w:hanging="120"/>
              <w:jc w:val="left"/>
              <w:rPr>
                <w:rFonts w:hint="eastAsia" w:ascii="宋体" w:hAnsi="宋体" w:eastAsia="宋体" w:cs="宋体"/>
                <w:color w:val="000000"/>
                <w:sz w:val="21"/>
                <w:szCs w:val="21"/>
              </w:rPr>
            </w:pPr>
          </w:p>
          <w:p>
            <w:pPr>
              <w:ind w:left="120" w:hanging="120"/>
              <w:rPr>
                <w:rFonts w:hint="eastAsia" w:ascii="宋体" w:hAnsi="宋体" w:eastAsia="宋体" w:cs="宋体"/>
                <w:color w:val="000000"/>
                <w:sz w:val="21"/>
                <w:szCs w:val="21"/>
              </w:rPr>
            </w:pPr>
          </w:p>
        </w:tc>
        <w:tc>
          <w:tcPr>
            <w:tcW w:w="2384" w:type="dxa"/>
            <w:noWrap w:val="0"/>
            <w:vAlign w:val="top"/>
          </w:tcPr>
          <w:p>
            <w:pPr>
              <w:ind w:left="120" w:hanging="120"/>
              <w:rPr>
                <w:rFonts w:hint="eastAsia" w:ascii="宋体" w:hAnsi="宋体" w:eastAsia="宋体" w:cs="宋体"/>
                <w:color w:val="000000"/>
                <w:sz w:val="21"/>
                <w:szCs w:val="21"/>
              </w:rPr>
            </w:pPr>
          </w:p>
        </w:tc>
        <w:tc>
          <w:tcPr>
            <w:tcW w:w="1993" w:type="dxa"/>
            <w:noWrap w:val="0"/>
            <w:vAlign w:val="top"/>
          </w:tcPr>
          <w:p>
            <w:pPr>
              <w:ind w:left="120" w:hanging="120"/>
              <w:rPr>
                <w:rFonts w:hint="eastAsia" w:ascii="宋体" w:hAnsi="宋体" w:eastAsia="宋体" w:cs="宋体"/>
                <w:color w:val="000000"/>
                <w:sz w:val="21"/>
                <w:szCs w:val="21"/>
              </w:rPr>
            </w:pPr>
          </w:p>
        </w:tc>
        <w:tc>
          <w:tcPr>
            <w:tcW w:w="1984" w:type="dxa"/>
            <w:noWrap w:val="0"/>
            <w:vAlign w:val="top"/>
          </w:tcPr>
          <w:p>
            <w:pPr>
              <w:ind w:left="120" w:hanging="120"/>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91" w:type="dxa"/>
            <w:noWrap w:val="0"/>
            <w:vAlign w:val="top"/>
          </w:tcPr>
          <w:p>
            <w:pPr>
              <w:ind w:left="120" w:hanging="120"/>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p>
          <w:p>
            <w:pPr>
              <w:ind w:left="120" w:hanging="120"/>
              <w:jc w:val="center"/>
              <w:rPr>
                <w:rFonts w:hint="eastAsia" w:ascii="宋体" w:hAnsi="宋体" w:eastAsia="宋体" w:cs="宋体"/>
                <w:color w:val="000000"/>
                <w:sz w:val="21"/>
                <w:szCs w:val="21"/>
              </w:rPr>
            </w:pPr>
          </w:p>
        </w:tc>
        <w:tc>
          <w:tcPr>
            <w:tcW w:w="1712" w:type="dxa"/>
            <w:noWrap w:val="0"/>
            <w:vAlign w:val="top"/>
          </w:tcPr>
          <w:p>
            <w:pPr>
              <w:widowControl/>
              <w:ind w:left="120" w:hanging="120"/>
              <w:jc w:val="left"/>
              <w:rPr>
                <w:rFonts w:hint="eastAsia" w:ascii="宋体" w:hAnsi="宋体" w:eastAsia="宋体" w:cs="宋体"/>
                <w:color w:val="000000"/>
                <w:sz w:val="21"/>
                <w:szCs w:val="21"/>
              </w:rPr>
            </w:pPr>
          </w:p>
          <w:p>
            <w:pPr>
              <w:ind w:left="120" w:hanging="120"/>
              <w:rPr>
                <w:rFonts w:hint="eastAsia" w:ascii="宋体" w:hAnsi="宋体" w:eastAsia="宋体" w:cs="宋体"/>
                <w:color w:val="000000"/>
                <w:sz w:val="21"/>
                <w:szCs w:val="21"/>
              </w:rPr>
            </w:pPr>
          </w:p>
        </w:tc>
        <w:tc>
          <w:tcPr>
            <w:tcW w:w="2384" w:type="dxa"/>
            <w:noWrap w:val="0"/>
            <w:vAlign w:val="top"/>
          </w:tcPr>
          <w:p>
            <w:pPr>
              <w:ind w:left="120" w:hanging="120"/>
              <w:rPr>
                <w:rFonts w:hint="eastAsia" w:ascii="宋体" w:hAnsi="宋体" w:eastAsia="宋体" w:cs="宋体"/>
                <w:color w:val="000000"/>
                <w:sz w:val="21"/>
                <w:szCs w:val="21"/>
              </w:rPr>
            </w:pPr>
          </w:p>
        </w:tc>
        <w:tc>
          <w:tcPr>
            <w:tcW w:w="1993" w:type="dxa"/>
            <w:noWrap w:val="0"/>
            <w:vAlign w:val="top"/>
          </w:tcPr>
          <w:p>
            <w:pPr>
              <w:ind w:left="120" w:hanging="120"/>
              <w:rPr>
                <w:rFonts w:hint="eastAsia" w:ascii="宋体" w:hAnsi="宋体" w:eastAsia="宋体" w:cs="宋体"/>
                <w:color w:val="000000"/>
                <w:sz w:val="21"/>
                <w:szCs w:val="21"/>
              </w:rPr>
            </w:pPr>
          </w:p>
        </w:tc>
        <w:tc>
          <w:tcPr>
            <w:tcW w:w="1984" w:type="dxa"/>
            <w:noWrap w:val="0"/>
            <w:vAlign w:val="top"/>
          </w:tcPr>
          <w:p>
            <w:pPr>
              <w:ind w:left="120" w:hanging="120"/>
              <w:rPr>
                <w:rFonts w:hint="eastAsia" w:ascii="宋体" w:hAnsi="宋体" w:eastAsia="宋体" w:cs="宋体"/>
                <w:color w:val="000000"/>
                <w:sz w:val="21"/>
                <w:szCs w:val="21"/>
              </w:rPr>
            </w:pPr>
          </w:p>
        </w:tc>
      </w:tr>
    </w:tbl>
    <w:p>
      <w:pPr>
        <w:ind w:left="120" w:hanging="120"/>
        <w:rPr>
          <w:rFonts w:ascii="宋体" w:hAnsi="宋体" w:cs="宋体"/>
          <w:color w:val="000000"/>
          <w:sz w:val="24"/>
        </w:rPr>
      </w:pPr>
    </w:p>
    <w:p>
      <w:pPr>
        <w:ind w:left="120" w:hanging="120"/>
        <w:rPr>
          <w:rFonts w:ascii="宋体" w:hAnsi="宋体" w:cs="宋体"/>
          <w:color w:val="000000"/>
          <w:sz w:val="24"/>
        </w:rPr>
      </w:pPr>
    </w:p>
    <w:p>
      <w:pPr>
        <w:adjustRightInd w:val="0"/>
        <w:snapToGrid w:val="0"/>
        <w:spacing w:line="360" w:lineRule="auto"/>
        <w:ind w:firstLine="480"/>
        <w:rPr>
          <w:rFonts w:hint="default" w:ascii="宋体" w:hAnsi="宋体" w:eastAsia="宋体" w:cs="Times New Roman"/>
          <w:color w:val="auto"/>
          <w:kern w:val="0"/>
          <w:sz w:val="24"/>
          <w:lang w:val="zh-CN"/>
        </w:rPr>
      </w:pPr>
      <w:r>
        <w:rPr>
          <w:rFonts w:hint="default" w:ascii="宋体" w:hAnsi="宋体" w:eastAsia="宋体" w:cs="Times New Roman"/>
          <w:color w:val="auto"/>
          <w:kern w:val="0"/>
          <w:sz w:val="24"/>
          <w:lang w:val="zh-CN"/>
        </w:rPr>
        <w:t>供应商：（公章）</w:t>
      </w:r>
    </w:p>
    <w:p>
      <w:pPr>
        <w:adjustRightInd w:val="0"/>
        <w:snapToGrid w:val="0"/>
        <w:spacing w:line="360" w:lineRule="auto"/>
        <w:ind w:firstLine="480"/>
        <w:rPr>
          <w:rFonts w:hint="default" w:ascii="宋体" w:hAnsi="宋体" w:eastAsia="宋体" w:cs="Times New Roman"/>
          <w:color w:val="auto"/>
          <w:kern w:val="0"/>
          <w:sz w:val="24"/>
          <w:lang w:val="zh-CN"/>
        </w:rPr>
      </w:pPr>
      <w:r>
        <w:rPr>
          <w:rFonts w:hint="default" w:ascii="宋体" w:hAnsi="宋体" w:eastAsia="宋体" w:cs="Times New Roman"/>
          <w:color w:val="auto"/>
          <w:kern w:val="0"/>
          <w:sz w:val="24"/>
          <w:lang w:val="zh-CN"/>
        </w:rPr>
        <w:t>单位地址：</w:t>
      </w:r>
    </w:p>
    <w:p>
      <w:pPr>
        <w:adjustRightInd w:val="0"/>
        <w:snapToGrid w:val="0"/>
        <w:spacing w:line="360" w:lineRule="auto"/>
        <w:ind w:firstLine="480"/>
        <w:rPr>
          <w:rFonts w:hint="default" w:ascii="宋体" w:hAnsi="宋体" w:eastAsia="宋体" w:cs="Times New Roman"/>
          <w:color w:val="auto"/>
          <w:kern w:val="0"/>
          <w:sz w:val="24"/>
          <w:lang w:val="zh-CN"/>
        </w:rPr>
      </w:pPr>
      <w:r>
        <w:rPr>
          <w:rFonts w:hint="default" w:ascii="宋体" w:hAnsi="宋体" w:eastAsia="宋体" w:cs="Times New Roman"/>
          <w:color w:val="auto"/>
          <w:kern w:val="0"/>
          <w:sz w:val="24"/>
          <w:lang w:val="zh-CN"/>
        </w:rPr>
        <w:t>法定代表人或其授权人：</w:t>
      </w:r>
      <w:r>
        <w:rPr>
          <w:rFonts w:hint="eastAsia" w:ascii="宋体" w:hAnsi="宋体" w:cs="宋体"/>
          <w:color w:val="000000"/>
          <w:sz w:val="24"/>
        </w:rPr>
        <w:t>（签字或盖章）</w:t>
      </w:r>
    </w:p>
    <w:p>
      <w:pPr>
        <w:adjustRightInd w:val="0"/>
        <w:snapToGrid w:val="0"/>
        <w:spacing w:line="360" w:lineRule="auto"/>
        <w:ind w:firstLine="480"/>
        <w:rPr>
          <w:rFonts w:hint="default" w:ascii="宋体" w:hAnsi="宋体" w:eastAsia="宋体" w:cs="Times New Roman"/>
          <w:color w:val="auto"/>
          <w:kern w:val="0"/>
          <w:sz w:val="24"/>
          <w:lang w:val="zh-CN"/>
        </w:rPr>
      </w:pPr>
      <w:r>
        <w:rPr>
          <w:rFonts w:hint="default" w:ascii="宋体" w:hAnsi="宋体" w:eastAsia="宋体" w:cs="Times New Roman"/>
          <w:color w:val="auto"/>
          <w:kern w:val="0"/>
          <w:sz w:val="24"/>
          <w:lang w:val="zh-CN"/>
        </w:rPr>
        <w:t>电话：</w:t>
      </w:r>
    </w:p>
    <w:p>
      <w:pPr>
        <w:spacing w:line="360" w:lineRule="auto"/>
        <w:ind w:left="120" w:hanging="120"/>
        <w:jc w:val="center"/>
        <w:rPr>
          <w:rFonts w:ascii="宋体" w:hAnsi="宋体" w:cs="宋体"/>
          <w:color w:val="000000"/>
          <w:sz w:val="24"/>
        </w:rPr>
      </w:pPr>
      <w:r>
        <w:rPr>
          <w:rFonts w:hint="eastAsia" w:ascii="宋体" w:hAnsi="宋体" w:cs="宋体"/>
          <w:color w:val="000000"/>
          <w:sz w:val="24"/>
        </w:rPr>
        <w:t>日期：   年   月   日</w:t>
      </w:r>
    </w:p>
    <w:p>
      <w:pPr>
        <w:pStyle w:val="79"/>
      </w:pPr>
    </w:p>
    <w:p/>
    <w:p>
      <w:pPr>
        <w:pStyle w:val="79"/>
      </w:pPr>
    </w:p>
    <w:p/>
    <w:p>
      <w:pPr>
        <w:pStyle w:val="79"/>
      </w:pPr>
    </w:p>
    <w:p/>
    <w:p>
      <w:pPr>
        <w:pStyle w:val="79"/>
      </w:pPr>
    </w:p>
    <w:p/>
    <w:p>
      <w:pPr>
        <w:pStyle w:val="79"/>
      </w:pPr>
    </w:p>
    <w:p/>
    <w:p>
      <w:pPr>
        <w:pStyle w:val="79"/>
      </w:pPr>
    </w:p>
    <w:p/>
    <w:p>
      <w:pPr>
        <w:pStyle w:val="79"/>
      </w:pPr>
    </w:p>
    <w:p/>
    <w:p>
      <w:pPr>
        <w:pStyle w:val="79"/>
      </w:pPr>
    </w:p>
    <w:p/>
    <w:p>
      <w:pPr>
        <w:pStyle w:val="79"/>
      </w:pPr>
    </w:p>
    <w:p/>
    <w:p>
      <w:pPr>
        <w:pStyle w:val="79"/>
      </w:pPr>
    </w:p>
    <w:p/>
    <w:p>
      <w:pPr>
        <w:pStyle w:val="79"/>
      </w:pPr>
    </w:p>
    <w:p/>
    <w:p>
      <w:pPr>
        <w:spacing w:line="360" w:lineRule="auto"/>
        <w:ind w:left="0" w:firstLine="0"/>
        <w:jc w:val="center"/>
        <w:rPr>
          <w:rFonts w:hint="eastAsia" w:ascii="宋体" w:hAnsi="宋体" w:eastAsia="宋体" w:cs="Times New Roman"/>
          <w:b/>
          <w:bCs/>
          <w:color w:val="auto"/>
          <w:kern w:val="2"/>
          <w:sz w:val="32"/>
          <w:szCs w:val="32"/>
          <w:lang w:val="zh-CN"/>
        </w:rPr>
      </w:pPr>
      <w:r>
        <w:rPr>
          <w:rFonts w:hint="eastAsia" w:ascii="宋体" w:hAnsi="宋体" w:eastAsia="宋体" w:cs="Times New Roman"/>
          <w:b/>
          <w:bCs/>
          <w:color w:val="auto"/>
          <w:kern w:val="2"/>
          <w:sz w:val="32"/>
          <w:szCs w:val="32"/>
        </w:rPr>
        <w:t>1</w:t>
      </w:r>
      <w:r>
        <w:rPr>
          <w:rFonts w:hint="eastAsia" w:ascii="宋体" w:hAnsi="宋体" w:eastAsia="宋体" w:cs="Times New Roman"/>
          <w:b/>
          <w:bCs/>
          <w:color w:val="auto"/>
          <w:kern w:val="2"/>
          <w:sz w:val="32"/>
          <w:szCs w:val="32"/>
          <w:lang w:val="en-US" w:eastAsia="zh-CN"/>
        </w:rPr>
        <w:t>2</w:t>
      </w:r>
      <w:r>
        <w:rPr>
          <w:rFonts w:hint="eastAsia" w:ascii="宋体" w:hAnsi="宋体" w:eastAsia="宋体" w:cs="Times New Roman"/>
          <w:b/>
          <w:bCs/>
          <w:color w:val="auto"/>
          <w:kern w:val="2"/>
          <w:sz w:val="32"/>
          <w:szCs w:val="32"/>
        </w:rPr>
        <w:t>、</w:t>
      </w:r>
      <w:r>
        <w:rPr>
          <w:rFonts w:hint="eastAsia" w:ascii="宋体" w:hAnsi="宋体" w:eastAsia="宋体" w:cs="Times New Roman"/>
          <w:b/>
          <w:bCs/>
          <w:color w:val="auto"/>
          <w:kern w:val="2"/>
          <w:sz w:val="32"/>
          <w:szCs w:val="32"/>
          <w:lang w:val="zh-CN"/>
        </w:rPr>
        <w:t>供应商反商业贿赂承诺书</w:t>
      </w:r>
    </w:p>
    <w:p>
      <w:pPr>
        <w:autoSpaceDE w:val="0"/>
        <w:autoSpaceDN w:val="0"/>
        <w:adjustRightInd w:val="0"/>
        <w:ind w:left="120" w:hanging="120"/>
        <w:jc w:val="left"/>
        <w:rPr>
          <w:rFonts w:ascii="宋体" w:hAnsi="宋体" w:cs="宋体"/>
          <w:color w:val="000000"/>
          <w:kern w:val="0"/>
          <w:sz w:val="24"/>
          <w:lang w:val="zh-CN"/>
        </w:rPr>
      </w:pPr>
    </w:p>
    <w:p>
      <w:pPr>
        <w:autoSpaceDE w:val="0"/>
        <w:autoSpaceDN w:val="0"/>
        <w:adjustRightInd w:val="0"/>
        <w:spacing w:line="360" w:lineRule="auto"/>
        <w:ind w:left="0" w:firstLine="480" w:firstLineChars="200"/>
        <w:jc w:val="left"/>
        <w:rPr>
          <w:rFonts w:ascii="宋体" w:hAnsi="宋体" w:cs="宋体"/>
          <w:color w:val="000000"/>
          <w:kern w:val="0"/>
          <w:sz w:val="24"/>
        </w:rPr>
      </w:pPr>
      <w:r>
        <w:rPr>
          <w:rFonts w:hint="eastAsia" w:ascii="宋体" w:hAnsi="宋体" w:cs="宋体"/>
          <w:color w:val="000000"/>
          <w:kern w:val="0"/>
          <w:sz w:val="24"/>
        </w:rPr>
        <w:t xml:space="preserve">    在</w:t>
      </w:r>
      <w:r>
        <w:rPr>
          <w:rFonts w:hint="eastAsia" w:ascii="宋体" w:hAnsi="宋体" w:cs="宋体"/>
          <w:color w:val="000000"/>
          <w:kern w:val="0"/>
          <w:sz w:val="24"/>
          <w:lang w:val="en-US" w:eastAsia="zh-CN"/>
        </w:rPr>
        <w:t>本</w:t>
      </w:r>
      <w:r>
        <w:rPr>
          <w:rFonts w:hint="eastAsia" w:ascii="宋体" w:hAnsi="宋体" w:cs="宋体"/>
          <w:color w:val="000000"/>
          <w:kern w:val="0"/>
          <w:sz w:val="24"/>
        </w:rPr>
        <w:t xml:space="preserve">项目招标活动中，我公司承诺如下 ：  </w:t>
      </w:r>
    </w:p>
    <w:p>
      <w:pPr>
        <w:autoSpaceDE w:val="0"/>
        <w:autoSpaceDN w:val="0"/>
        <w:adjustRightInd w:val="0"/>
        <w:spacing w:line="360" w:lineRule="auto"/>
        <w:ind w:left="0" w:firstLine="480" w:firstLineChars="200"/>
        <w:jc w:val="left"/>
        <w:rPr>
          <w:rFonts w:ascii="宋体" w:hAnsi="宋体" w:cs="宋体"/>
          <w:color w:val="000000"/>
          <w:kern w:val="0"/>
          <w:sz w:val="24"/>
        </w:rPr>
      </w:pPr>
      <w:r>
        <w:rPr>
          <w:rFonts w:hint="eastAsia" w:ascii="宋体" w:hAnsi="宋体" w:cs="宋体"/>
          <w:color w:val="000000"/>
          <w:kern w:val="0"/>
          <w:sz w:val="24"/>
        </w:rPr>
        <w:t xml:space="preserve">    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pacing w:line="360" w:lineRule="auto"/>
        <w:ind w:left="0" w:firstLine="480" w:firstLineChars="200"/>
        <w:jc w:val="left"/>
        <w:rPr>
          <w:rFonts w:ascii="宋体" w:hAnsi="宋体" w:cs="宋体"/>
          <w:color w:val="000000"/>
          <w:kern w:val="0"/>
          <w:sz w:val="24"/>
        </w:rPr>
      </w:pPr>
      <w:r>
        <w:rPr>
          <w:rFonts w:hint="eastAsia" w:ascii="宋体" w:hAnsi="宋体" w:cs="宋体"/>
          <w:color w:val="000000"/>
          <w:kern w:val="0"/>
          <w:sz w:val="24"/>
        </w:rPr>
        <w:t xml:space="preserve">    2、不与</w:t>
      </w:r>
      <w:r>
        <w:rPr>
          <w:rFonts w:hint="eastAsia" w:ascii="宋体" w:hAnsi="宋体" w:cs="宋体"/>
          <w:color w:val="000000"/>
          <w:kern w:val="0"/>
          <w:sz w:val="24"/>
          <w:lang w:eastAsia="zh-CN"/>
        </w:rPr>
        <w:t>供应商</w:t>
      </w:r>
      <w:r>
        <w:rPr>
          <w:rFonts w:hint="eastAsia" w:ascii="宋体" w:hAnsi="宋体" w:cs="宋体"/>
          <w:color w:val="000000"/>
          <w:kern w:val="0"/>
          <w:sz w:val="24"/>
        </w:rPr>
        <w:t>相互勾结私下协议，弄虚作假，搞假招标、陪标、串通投标，明招暗定，暗箱操作。</w:t>
      </w:r>
    </w:p>
    <w:p>
      <w:pPr>
        <w:spacing w:line="360" w:lineRule="auto"/>
        <w:ind w:left="0" w:firstLine="480" w:firstLineChars="200"/>
        <w:jc w:val="left"/>
        <w:rPr>
          <w:rFonts w:ascii="宋体" w:hAnsi="宋体" w:cs="宋体"/>
          <w:color w:val="000000"/>
          <w:kern w:val="0"/>
          <w:sz w:val="24"/>
        </w:rPr>
      </w:pPr>
      <w:r>
        <w:rPr>
          <w:rFonts w:hint="eastAsia" w:ascii="宋体" w:hAnsi="宋体" w:cs="宋体"/>
          <w:color w:val="000000"/>
          <w:kern w:val="0"/>
          <w:sz w:val="24"/>
        </w:rPr>
        <w:t xml:space="preserve">    3、我公司法人及项目参与人员有亲戚担任业主方副科级以上领导职务时，自愿放弃此次投标权。</w:t>
      </w:r>
    </w:p>
    <w:p>
      <w:pPr>
        <w:autoSpaceDE w:val="0"/>
        <w:autoSpaceDN w:val="0"/>
        <w:adjustRightInd w:val="0"/>
        <w:spacing w:line="360" w:lineRule="auto"/>
        <w:ind w:left="0" w:firstLine="480" w:firstLineChars="200"/>
        <w:jc w:val="left"/>
        <w:rPr>
          <w:rFonts w:ascii="宋体" w:hAnsi="宋体" w:cs="宋体"/>
          <w:color w:val="000000"/>
          <w:kern w:val="0"/>
          <w:sz w:val="24"/>
        </w:rPr>
      </w:pPr>
      <w:r>
        <w:rPr>
          <w:rFonts w:hint="eastAsia" w:ascii="宋体" w:hAnsi="宋体" w:cs="宋体"/>
          <w:color w:val="000000"/>
          <w:kern w:val="0"/>
          <w:sz w:val="24"/>
        </w:rPr>
        <w:t xml:space="preserve">    如有上述行为，一经发现，我公司及项目参与人员愿意按照《政府采购法》、《招投标法》、《反不正当竞争法》的有关规定接受处罚。 </w:t>
      </w:r>
    </w:p>
    <w:p>
      <w:pPr>
        <w:autoSpaceDE w:val="0"/>
        <w:autoSpaceDN w:val="0"/>
        <w:adjustRightInd w:val="0"/>
        <w:spacing w:line="360" w:lineRule="auto"/>
        <w:ind w:left="0" w:firstLine="480" w:firstLineChars="200"/>
        <w:jc w:val="left"/>
        <w:rPr>
          <w:rFonts w:ascii="宋体" w:hAnsi="宋体" w:cs="宋体"/>
          <w:color w:val="000000"/>
          <w:kern w:val="0"/>
          <w:sz w:val="24"/>
        </w:rPr>
      </w:pPr>
    </w:p>
    <w:p>
      <w:pPr>
        <w:autoSpaceDE w:val="0"/>
        <w:autoSpaceDN w:val="0"/>
        <w:adjustRightInd w:val="0"/>
        <w:spacing w:line="360" w:lineRule="auto"/>
        <w:ind w:left="0" w:firstLine="480" w:firstLineChars="200"/>
        <w:jc w:val="left"/>
        <w:rPr>
          <w:rFonts w:ascii="宋体" w:hAnsi="宋体" w:cs="宋体"/>
          <w:color w:val="000000"/>
          <w:kern w:val="0"/>
          <w:sz w:val="24"/>
        </w:rPr>
      </w:pPr>
      <w:r>
        <w:rPr>
          <w:rFonts w:hint="eastAsia" w:ascii="宋体" w:hAnsi="宋体" w:cs="宋体"/>
          <w:color w:val="000000"/>
          <w:kern w:val="0"/>
          <w:sz w:val="24"/>
        </w:rPr>
        <w:t>公司法人代表：（签字）</w:t>
      </w:r>
    </w:p>
    <w:p>
      <w:pPr>
        <w:autoSpaceDE w:val="0"/>
        <w:autoSpaceDN w:val="0"/>
        <w:adjustRightInd w:val="0"/>
        <w:spacing w:line="360" w:lineRule="auto"/>
        <w:ind w:left="0" w:firstLine="480" w:firstLineChars="200"/>
        <w:jc w:val="left"/>
        <w:rPr>
          <w:rFonts w:ascii="宋体" w:hAnsi="宋体" w:cs="宋体"/>
          <w:color w:val="000000"/>
          <w:kern w:val="0"/>
          <w:sz w:val="24"/>
        </w:rPr>
      </w:pPr>
      <w:r>
        <w:rPr>
          <w:rFonts w:hint="eastAsia" w:ascii="宋体" w:hAnsi="宋体" w:cs="宋体"/>
          <w:color w:val="000000"/>
          <w:kern w:val="0"/>
          <w:sz w:val="24"/>
        </w:rPr>
        <w:t>法人授权代表：（签字）</w:t>
      </w:r>
    </w:p>
    <w:p>
      <w:pPr>
        <w:autoSpaceDE w:val="0"/>
        <w:autoSpaceDN w:val="0"/>
        <w:adjustRightInd w:val="0"/>
        <w:spacing w:line="360" w:lineRule="auto"/>
        <w:ind w:left="0" w:firstLine="480" w:firstLineChars="200"/>
        <w:jc w:val="left"/>
        <w:rPr>
          <w:rFonts w:ascii="宋体" w:hAnsi="宋体" w:cs="宋体"/>
          <w:color w:val="000000"/>
          <w:kern w:val="0"/>
          <w:sz w:val="24"/>
        </w:rPr>
      </w:pPr>
    </w:p>
    <w:p>
      <w:pPr>
        <w:autoSpaceDE w:val="0"/>
        <w:autoSpaceDN w:val="0"/>
        <w:adjustRightInd w:val="0"/>
        <w:spacing w:line="360" w:lineRule="auto"/>
        <w:ind w:left="0" w:firstLine="480" w:firstLineChars="200"/>
        <w:jc w:val="left"/>
        <w:rPr>
          <w:rFonts w:ascii="宋体" w:hAnsi="宋体" w:cs="宋体"/>
          <w:color w:val="000000"/>
          <w:kern w:val="0"/>
          <w:sz w:val="24"/>
          <w:u w:val="single"/>
        </w:rPr>
      </w:pPr>
      <w:r>
        <w:rPr>
          <w:rFonts w:hint="eastAsia" w:ascii="宋体" w:hAnsi="宋体" w:cs="宋体"/>
          <w:color w:val="000000"/>
          <w:kern w:val="0"/>
          <w:sz w:val="24"/>
          <w:u w:val="single"/>
        </w:rPr>
        <w:t xml:space="preserve">       公司签章       </w:t>
      </w:r>
    </w:p>
    <w:p>
      <w:pPr>
        <w:pStyle w:val="79"/>
        <w:ind w:firstLine="480"/>
        <w:jc w:val="left"/>
      </w:pPr>
      <w:r>
        <w:rPr>
          <w:rFonts w:hint="eastAsia" w:ascii="宋体" w:hAnsi="宋体" w:cs="宋体"/>
          <w:color w:val="000000"/>
          <w:kern w:val="0"/>
          <w:sz w:val="24"/>
        </w:rPr>
        <w:t xml:space="preserve">                       年      月     日</w:t>
      </w:r>
    </w:p>
    <w:p>
      <w:pPr>
        <w:widowControl/>
        <w:jc w:val="left"/>
        <w:rPr>
          <w:rFonts w:hint="eastAsia"/>
          <w:color w:val="auto"/>
        </w:rPr>
      </w:pPr>
    </w:p>
    <w:p>
      <w:pPr>
        <w:rPr>
          <w:rFonts w:hint="default" w:ascii="Times New Roman" w:hAnsi="Times New Roman" w:cs="Times New Roman"/>
          <w:b/>
          <w:color w:val="auto"/>
          <w:sz w:val="28"/>
          <w:szCs w:val="28"/>
          <w:lang w:val="en-US" w:eastAsia="zh-CN"/>
        </w:rPr>
      </w:pPr>
      <w:r>
        <w:rPr>
          <w:rFonts w:hint="default" w:ascii="Times New Roman" w:hAnsi="Times New Roman" w:cs="Times New Roman"/>
          <w:b/>
          <w:color w:val="auto"/>
          <w:sz w:val="28"/>
          <w:szCs w:val="28"/>
          <w:lang w:val="en-US" w:eastAsia="zh-CN"/>
        </w:rPr>
        <w:br w:type="page"/>
      </w:r>
    </w:p>
    <w:p>
      <w:pPr>
        <w:tabs>
          <w:tab w:val="left" w:pos="3777"/>
          <w:tab w:val="center" w:pos="4819"/>
        </w:tabs>
        <w:spacing w:line="360" w:lineRule="auto"/>
        <w:jc w:val="center"/>
        <w:rPr>
          <w:rFonts w:hint="default" w:ascii="Times New Roman" w:hAnsi="Times New Roman" w:cs="Times New Roman"/>
          <w:b/>
          <w:color w:val="auto"/>
          <w:sz w:val="28"/>
          <w:szCs w:val="28"/>
          <w:lang w:val="en-US" w:eastAsia="zh-CN"/>
        </w:rPr>
      </w:pPr>
      <w:r>
        <w:rPr>
          <w:rFonts w:hint="eastAsia" w:cs="Times New Roman"/>
          <w:b/>
          <w:color w:val="auto"/>
          <w:sz w:val="28"/>
          <w:szCs w:val="28"/>
          <w:lang w:val="en-US" w:eastAsia="zh-CN"/>
        </w:rPr>
        <w:t>13</w:t>
      </w:r>
      <w:r>
        <w:rPr>
          <w:rFonts w:hint="default" w:ascii="Times New Roman" w:hAnsi="Times New Roman" w:cs="Times New Roman"/>
          <w:b/>
          <w:color w:val="auto"/>
          <w:sz w:val="28"/>
          <w:szCs w:val="28"/>
          <w:lang w:val="en-US" w:eastAsia="zh-CN"/>
        </w:rPr>
        <w:t>、中小微企业</w:t>
      </w:r>
      <w:r>
        <w:rPr>
          <w:rFonts w:hint="eastAsia" w:cs="Times New Roman"/>
          <w:b/>
          <w:color w:val="auto"/>
          <w:sz w:val="28"/>
          <w:szCs w:val="28"/>
          <w:lang w:val="en-US" w:eastAsia="zh-CN"/>
        </w:rPr>
        <w:t>、</w:t>
      </w:r>
      <w:r>
        <w:rPr>
          <w:rFonts w:hint="default" w:ascii="Times New Roman" w:hAnsi="Times New Roman" w:cs="Times New Roman"/>
          <w:b/>
          <w:bCs/>
          <w:color w:val="auto"/>
          <w:sz w:val="28"/>
          <w:szCs w:val="28"/>
        </w:rPr>
        <w:t>监狱企业</w:t>
      </w:r>
      <w:r>
        <w:rPr>
          <w:rFonts w:hint="eastAsia" w:ascii="Times New Roman" w:hAnsi="Times New Roman" w:cs="Times New Roman"/>
          <w:b/>
          <w:bCs/>
          <w:color w:val="auto"/>
          <w:sz w:val="28"/>
          <w:szCs w:val="28"/>
          <w:lang w:eastAsia="zh-CN"/>
        </w:rPr>
        <w:t>、</w:t>
      </w:r>
      <w:r>
        <w:rPr>
          <w:rFonts w:hint="default" w:ascii="Times New Roman" w:hAnsi="Times New Roman" w:cs="Times New Roman"/>
          <w:b/>
          <w:color w:val="auto"/>
          <w:sz w:val="28"/>
          <w:szCs w:val="28"/>
        </w:rPr>
        <w:t>残疾人福利性单位</w:t>
      </w:r>
      <w:r>
        <w:rPr>
          <w:rFonts w:hint="default" w:ascii="Times New Roman" w:hAnsi="Times New Roman" w:cs="Times New Roman"/>
          <w:b/>
          <w:color w:val="auto"/>
          <w:sz w:val="28"/>
          <w:szCs w:val="28"/>
          <w:lang w:val="en-US" w:eastAsia="zh-CN"/>
        </w:rPr>
        <w:t>声明函</w:t>
      </w:r>
    </w:p>
    <w:p>
      <w:pPr>
        <w:keepNext w:val="0"/>
        <w:keepLines w:val="0"/>
        <w:pageBreakBefore w:val="0"/>
        <w:widowControl/>
        <w:kinsoku/>
        <w:overflowPunct/>
        <w:topLinePunct w:val="0"/>
        <w:bidi w:val="0"/>
        <w:spacing w:line="480" w:lineRule="exact"/>
        <w:ind w:firstLine="560" w:firstLineChars="200"/>
        <w:jc w:val="center"/>
        <w:textAlignment w:val="auto"/>
        <w:rPr>
          <w:rFonts w:hint="default" w:ascii="Times New Roman" w:hAnsi="Times New Roman" w:cs="Times New Roman"/>
          <w:color w:val="auto"/>
          <w:kern w:val="0"/>
          <w:sz w:val="28"/>
          <w:szCs w:val="28"/>
        </w:rPr>
      </w:pPr>
      <w:r>
        <w:rPr>
          <w:rFonts w:hint="eastAsia" w:cs="Times New Roman"/>
          <w:color w:val="auto"/>
          <w:kern w:val="0"/>
          <w:sz w:val="28"/>
          <w:szCs w:val="28"/>
          <w:lang w:val="en-US" w:eastAsia="zh-CN"/>
        </w:rPr>
        <w:t>13</w:t>
      </w:r>
      <w:r>
        <w:rPr>
          <w:rFonts w:hint="default" w:ascii="Times New Roman" w:hAnsi="Times New Roman" w:cs="Times New Roman"/>
          <w:color w:val="auto"/>
          <w:kern w:val="0"/>
          <w:sz w:val="28"/>
          <w:szCs w:val="28"/>
          <w:lang w:val="en-US" w:eastAsia="zh-CN"/>
        </w:rPr>
        <w:t>.1</w:t>
      </w:r>
      <w:r>
        <w:rPr>
          <w:rFonts w:hint="default" w:ascii="Times New Roman" w:hAnsi="Times New Roman" w:cs="Times New Roman"/>
          <w:color w:val="auto"/>
          <w:kern w:val="0"/>
          <w:sz w:val="28"/>
          <w:szCs w:val="28"/>
        </w:rPr>
        <w:t>中小企业声明函（货物）</w:t>
      </w:r>
    </w:p>
    <w:p>
      <w:pPr>
        <w:keepNext w:val="0"/>
        <w:keepLines w:val="0"/>
        <w:pageBreakBefore w:val="0"/>
        <w:widowControl/>
        <w:kinsoku/>
        <w:overflowPunct/>
        <w:topLinePunct w:val="0"/>
        <w:bidi w:val="0"/>
        <w:spacing w:line="480" w:lineRule="exact"/>
        <w:ind w:firstLine="560" w:firstLineChars="200"/>
        <w:jc w:val="left"/>
        <w:textAlignment w:val="auto"/>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本公司（联合体） 郑重声明， 根据《政府采购促进中小企业发展管理办法》（财库﹝ 2020﹞ 46 号） 的规定， 本公司（联合体） 参加</w:t>
      </w:r>
      <w:r>
        <w:rPr>
          <w:rFonts w:hint="default" w:ascii="Times New Roman" w:hAnsi="Times New Roman" w:cs="Times New Roman"/>
          <w:color w:val="auto"/>
          <w:kern w:val="0"/>
          <w:sz w:val="28"/>
          <w:szCs w:val="28"/>
          <w:u w:val="single"/>
        </w:rPr>
        <w:t>（单位名称）</w:t>
      </w:r>
      <w:r>
        <w:rPr>
          <w:rFonts w:hint="default" w:ascii="Times New Roman" w:hAnsi="Times New Roman" w:cs="Times New Roman"/>
          <w:color w:val="auto"/>
          <w:kern w:val="0"/>
          <w:sz w:val="28"/>
          <w:szCs w:val="28"/>
        </w:rPr>
        <w:t xml:space="preserve"> 的</w:t>
      </w:r>
      <w:r>
        <w:rPr>
          <w:rFonts w:hint="default" w:ascii="Times New Roman" w:hAnsi="Times New Roman" w:cs="Times New Roman"/>
          <w:color w:val="auto"/>
          <w:kern w:val="0"/>
          <w:sz w:val="28"/>
          <w:szCs w:val="28"/>
          <w:u w:val="single"/>
        </w:rPr>
        <w:t>（项目名称）</w:t>
      </w:r>
      <w:r>
        <w:rPr>
          <w:rFonts w:hint="default" w:ascii="Times New Roman" w:hAnsi="Times New Roman" w:cs="Times New Roman"/>
          <w:color w:val="auto"/>
          <w:kern w:val="0"/>
          <w:sz w:val="28"/>
          <w:szCs w:val="28"/>
        </w:rPr>
        <w:t xml:space="preserve"> 采购活动， 提供的货物全部由符合政策要求的中小企业制造。 相关企业（含联合体中的中小企业、 签订分包意向协议的中小企业）的具体情况如下：</w:t>
      </w:r>
    </w:p>
    <w:p>
      <w:pPr>
        <w:keepNext w:val="0"/>
        <w:keepLines w:val="0"/>
        <w:pageBreakBefore w:val="0"/>
        <w:widowControl/>
        <w:kinsoku/>
        <w:overflowPunct/>
        <w:topLinePunct w:val="0"/>
        <w:bidi w:val="0"/>
        <w:spacing w:line="480" w:lineRule="exact"/>
        <w:ind w:firstLine="560" w:firstLineChars="200"/>
        <w:jc w:val="left"/>
        <w:textAlignment w:val="auto"/>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 xml:space="preserve">1. </w:t>
      </w:r>
      <w:r>
        <w:rPr>
          <w:rFonts w:hint="default" w:ascii="Times New Roman" w:hAnsi="Times New Roman" w:cs="Times New Roman"/>
          <w:color w:val="auto"/>
          <w:kern w:val="0"/>
          <w:sz w:val="28"/>
          <w:szCs w:val="28"/>
          <w:u w:val="single"/>
        </w:rPr>
        <w:t>（标的名称）</w:t>
      </w:r>
      <w:r>
        <w:rPr>
          <w:rFonts w:hint="default" w:ascii="Times New Roman" w:hAnsi="Times New Roman" w:cs="Times New Roman"/>
          <w:color w:val="auto"/>
          <w:kern w:val="0"/>
          <w:sz w:val="28"/>
          <w:szCs w:val="28"/>
        </w:rPr>
        <w:t xml:space="preserve"> ， 属于</w:t>
      </w:r>
      <w:r>
        <w:rPr>
          <w:rFonts w:hint="default" w:ascii="Times New Roman" w:hAnsi="Times New Roman" w:cs="Times New Roman"/>
          <w:color w:val="auto"/>
          <w:kern w:val="0"/>
          <w:sz w:val="28"/>
          <w:szCs w:val="28"/>
          <w:u w:val="single"/>
        </w:rPr>
        <w:t>（采购文件中明确的所属行业）行业</w:t>
      </w:r>
      <w:r>
        <w:rPr>
          <w:rFonts w:hint="default" w:ascii="Times New Roman" w:hAnsi="Times New Roman" w:cs="Times New Roman"/>
          <w:color w:val="auto"/>
          <w:kern w:val="0"/>
          <w:sz w:val="28"/>
          <w:szCs w:val="28"/>
        </w:rPr>
        <w:t>； 制造商为</w:t>
      </w:r>
      <w:r>
        <w:rPr>
          <w:rFonts w:hint="default" w:ascii="Times New Roman" w:hAnsi="Times New Roman" w:cs="Times New Roman"/>
          <w:color w:val="auto"/>
          <w:kern w:val="0"/>
          <w:sz w:val="28"/>
          <w:szCs w:val="28"/>
          <w:u w:val="single"/>
        </w:rPr>
        <w:t>（ 企业名称）</w:t>
      </w:r>
      <w:r>
        <w:rPr>
          <w:rFonts w:hint="default" w:ascii="Times New Roman" w:hAnsi="Times New Roman" w:cs="Times New Roman"/>
          <w:color w:val="auto"/>
          <w:kern w:val="0"/>
          <w:sz w:val="28"/>
          <w:szCs w:val="28"/>
        </w:rPr>
        <w:t>， 从业人员</w:t>
      </w:r>
      <w:r>
        <w:rPr>
          <w:rFonts w:hint="default" w:ascii="Times New Roman" w:hAnsi="Times New Roman" w:cs="Times New Roman"/>
          <w:color w:val="auto"/>
          <w:kern w:val="0"/>
          <w:sz w:val="28"/>
          <w:szCs w:val="28"/>
          <w:u w:val="single"/>
        </w:rPr>
        <w:t xml:space="preserve">      </w:t>
      </w:r>
      <w:r>
        <w:rPr>
          <w:rFonts w:hint="default" w:ascii="Times New Roman" w:hAnsi="Times New Roman" w:cs="Times New Roman"/>
          <w:color w:val="auto"/>
          <w:kern w:val="0"/>
          <w:sz w:val="28"/>
          <w:szCs w:val="28"/>
        </w:rPr>
        <w:t>人， 营业收入为</w:t>
      </w:r>
      <w:r>
        <w:rPr>
          <w:rFonts w:hint="default" w:ascii="Times New Roman" w:hAnsi="Times New Roman" w:cs="Times New Roman"/>
          <w:color w:val="auto"/>
          <w:kern w:val="0"/>
          <w:sz w:val="28"/>
          <w:szCs w:val="28"/>
          <w:u w:val="single"/>
        </w:rPr>
        <w:t xml:space="preserve">     </w:t>
      </w:r>
      <w:r>
        <w:rPr>
          <w:rFonts w:hint="default" w:ascii="Times New Roman" w:hAnsi="Times New Roman" w:cs="Times New Roman"/>
          <w:color w:val="auto"/>
          <w:kern w:val="0"/>
          <w:sz w:val="28"/>
          <w:szCs w:val="28"/>
        </w:rPr>
        <w:t>万元， 资产总额为</w:t>
      </w:r>
      <w:r>
        <w:rPr>
          <w:rFonts w:hint="default" w:ascii="Times New Roman" w:hAnsi="Times New Roman" w:cs="Times New Roman"/>
          <w:color w:val="auto"/>
          <w:kern w:val="0"/>
          <w:sz w:val="28"/>
          <w:szCs w:val="28"/>
          <w:u w:val="single"/>
        </w:rPr>
        <w:t xml:space="preserve">      </w:t>
      </w:r>
      <w:r>
        <w:rPr>
          <w:rFonts w:hint="default" w:ascii="Times New Roman" w:hAnsi="Times New Roman" w:cs="Times New Roman"/>
          <w:color w:val="auto"/>
          <w:kern w:val="0"/>
          <w:sz w:val="28"/>
          <w:szCs w:val="28"/>
        </w:rPr>
        <w:t>万元</w:t>
      </w:r>
      <w:r>
        <w:rPr>
          <w:rFonts w:hint="default" w:ascii="Times New Roman" w:hAnsi="Times New Roman" w:cs="Times New Roman"/>
          <w:color w:val="auto"/>
          <w:kern w:val="0"/>
          <w:sz w:val="28"/>
          <w:szCs w:val="28"/>
          <w:vertAlign w:val="superscript"/>
        </w:rPr>
        <w:t>1</w:t>
      </w:r>
      <w:r>
        <w:rPr>
          <w:rFonts w:hint="default" w:ascii="Times New Roman" w:hAnsi="Times New Roman" w:cs="Times New Roman"/>
          <w:color w:val="auto"/>
          <w:kern w:val="0"/>
          <w:sz w:val="28"/>
          <w:szCs w:val="28"/>
        </w:rPr>
        <w:t>， 属于（</w:t>
      </w:r>
      <w:r>
        <w:rPr>
          <w:rFonts w:hint="default" w:ascii="Times New Roman" w:hAnsi="Times New Roman" w:cs="Times New Roman"/>
          <w:color w:val="auto"/>
          <w:kern w:val="0"/>
          <w:sz w:val="28"/>
          <w:szCs w:val="28"/>
          <w:u w:val="single"/>
        </w:rPr>
        <w:t>中型企业、 小型企业、 微型企业</w:t>
      </w:r>
      <w:r>
        <w:rPr>
          <w:rFonts w:hint="default" w:ascii="Times New Roman" w:hAnsi="Times New Roman" w:cs="Times New Roman"/>
          <w:color w:val="auto"/>
          <w:kern w:val="0"/>
          <w:sz w:val="28"/>
          <w:szCs w:val="28"/>
        </w:rPr>
        <w:t>）；</w:t>
      </w:r>
    </w:p>
    <w:p>
      <w:pPr>
        <w:keepNext w:val="0"/>
        <w:keepLines w:val="0"/>
        <w:pageBreakBefore w:val="0"/>
        <w:widowControl/>
        <w:kinsoku/>
        <w:overflowPunct/>
        <w:topLinePunct w:val="0"/>
        <w:bidi w:val="0"/>
        <w:spacing w:line="480" w:lineRule="exact"/>
        <w:ind w:firstLine="560" w:firstLineChars="200"/>
        <w:jc w:val="left"/>
        <w:textAlignment w:val="auto"/>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 xml:space="preserve">2. </w:t>
      </w:r>
      <w:r>
        <w:rPr>
          <w:rFonts w:hint="default" w:ascii="Times New Roman" w:hAnsi="Times New Roman" w:cs="Times New Roman"/>
          <w:color w:val="auto"/>
          <w:kern w:val="0"/>
          <w:sz w:val="28"/>
          <w:szCs w:val="28"/>
          <w:u w:val="single"/>
        </w:rPr>
        <w:t>（标的名称）</w:t>
      </w:r>
      <w:r>
        <w:rPr>
          <w:rFonts w:hint="default" w:ascii="Times New Roman" w:hAnsi="Times New Roman" w:cs="Times New Roman"/>
          <w:color w:val="auto"/>
          <w:kern w:val="0"/>
          <w:sz w:val="28"/>
          <w:szCs w:val="28"/>
        </w:rPr>
        <w:t xml:space="preserve"> ， 属于</w:t>
      </w:r>
      <w:r>
        <w:rPr>
          <w:rFonts w:hint="default" w:ascii="Times New Roman" w:hAnsi="Times New Roman" w:cs="Times New Roman"/>
          <w:color w:val="auto"/>
          <w:kern w:val="0"/>
          <w:sz w:val="28"/>
          <w:szCs w:val="28"/>
          <w:u w:val="single"/>
        </w:rPr>
        <w:t>（采购文件中明确的所属行业）</w:t>
      </w:r>
      <w:r>
        <w:rPr>
          <w:rFonts w:hint="default" w:ascii="Times New Roman" w:hAnsi="Times New Roman" w:cs="Times New Roman"/>
          <w:color w:val="auto"/>
          <w:kern w:val="0"/>
          <w:sz w:val="28"/>
          <w:szCs w:val="28"/>
        </w:rPr>
        <w:t>行业； 制造商为</w:t>
      </w:r>
      <w:r>
        <w:rPr>
          <w:rFonts w:hint="default" w:ascii="Times New Roman" w:hAnsi="Times New Roman" w:cs="Times New Roman"/>
          <w:color w:val="auto"/>
          <w:kern w:val="0"/>
          <w:sz w:val="28"/>
          <w:szCs w:val="28"/>
          <w:u w:val="single"/>
        </w:rPr>
        <w:t>（ 企业名称）</w:t>
      </w:r>
      <w:r>
        <w:rPr>
          <w:rFonts w:hint="default" w:ascii="Times New Roman" w:hAnsi="Times New Roman" w:cs="Times New Roman"/>
          <w:color w:val="auto"/>
          <w:kern w:val="0"/>
          <w:sz w:val="28"/>
          <w:szCs w:val="28"/>
        </w:rPr>
        <w:t>， 从业人员</w:t>
      </w:r>
      <w:r>
        <w:rPr>
          <w:rFonts w:hint="default" w:ascii="Times New Roman" w:hAnsi="Times New Roman" w:cs="Times New Roman"/>
          <w:color w:val="auto"/>
          <w:kern w:val="0"/>
          <w:sz w:val="28"/>
          <w:szCs w:val="28"/>
          <w:u w:val="single"/>
        </w:rPr>
        <w:t xml:space="preserve">      </w:t>
      </w:r>
      <w:r>
        <w:rPr>
          <w:rFonts w:hint="default" w:ascii="Times New Roman" w:hAnsi="Times New Roman" w:cs="Times New Roman"/>
          <w:color w:val="auto"/>
          <w:kern w:val="0"/>
          <w:sz w:val="28"/>
          <w:szCs w:val="28"/>
        </w:rPr>
        <w:t>人， 营业收为</w:t>
      </w:r>
      <w:r>
        <w:rPr>
          <w:rFonts w:hint="default" w:ascii="Times New Roman" w:hAnsi="Times New Roman" w:cs="Times New Roman"/>
          <w:color w:val="auto"/>
          <w:kern w:val="0"/>
          <w:sz w:val="28"/>
          <w:szCs w:val="28"/>
          <w:u w:val="single"/>
        </w:rPr>
        <w:t xml:space="preserve">      </w:t>
      </w:r>
      <w:r>
        <w:rPr>
          <w:rFonts w:hint="default" w:ascii="Times New Roman" w:hAnsi="Times New Roman" w:cs="Times New Roman"/>
          <w:color w:val="auto"/>
          <w:kern w:val="0"/>
          <w:sz w:val="28"/>
          <w:szCs w:val="28"/>
        </w:rPr>
        <w:t>万元， 资产总额为</w:t>
      </w:r>
      <w:r>
        <w:rPr>
          <w:rFonts w:hint="default" w:ascii="Times New Roman" w:hAnsi="Times New Roman" w:cs="Times New Roman"/>
          <w:color w:val="auto"/>
          <w:kern w:val="0"/>
          <w:sz w:val="28"/>
          <w:szCs w:val="28"/>
          <w:u w:val="single"/>
        </w:rPr>
        <w:t xml:space="preserve">   </w:t>
      </w:r>
      <w:r>
        <w:rPr>
          <w:rFonts w:hint="default" w:ascii="Times New Roman" w:hAnsi="Times New Roman" w:cs="Times New Roman"/>
          <w:color w:val="auto"/>
          <w:kern w:val="0"/>
          <w:sz w:val="28"/>
          <w:szCs w:val="28"/>
        </w:rPr>
        <w:t>万元， 属于</w:t>
      </w:r>
      <w:r>
        <w:rPr>
          <w:rFonts w:hint="default" w:ascii="Times New Roman" w:hAnsi="Times New Roman" w:cs="Times New Roman"/>
          <w:color w:val="auto"/>
          <w:kern w:val="0"/>
          <w:sz w:val="28"/>
          <w:szCs w:val="28"/>
          <w:u w:val="single"/>
        </w:rPr>
        <w:t>（中型企业、 小型企业、 微型企业）</w:t>
      </w:r>
      <w:r>
        <w:rPr>
          <w:rFonts w:hint="default" w:ascii="Times New Roman" w:hAnsi="Times New Roman" w:cs="Times New Roman"/>
          <w:color w:val="auto"/>
          <w:kern w:val="0"/>
          <w:sz w:val="28"/>
          <w:szCs w:val="28"/>
        </w:rPr>
        <w:t>；</w:t>
      </w:r>
    </w:p>
    <w:p>
      <w:pPr>
        <w:keepNext w:val="0"/>
        <w:keepLines w:val="0"/>
        <w:pageBreakBefore w:val="0"/>
        <w:widowControl/>
        <w:kinsoku/>
        <w:overflowPunct/>
        <w:topLinePunct w:val="0"/>
        <w:bidi w:val="0"/>
        <w:spacing w:line="480" w:lineRule="exact"/>
        <w:ind w:firstLine="560" w:firstLineChars="200"/>
        <w:jc w:val="left"/>
        <w:textAlignment w:val="auto"/>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w:t>
      </w:r>
    </w:p>
    <w:p>
      <w:pPr>
        <w:keepNext w:val="0"/>
        <w:keepLines w:val="0"/>
        <w:pageBreakBefore w:val="0"/>
        <w:widowControl/>
        <w:kinsoku/>
        <w:overflowPunct/>
        <w:topLinePunct w:val="0"/>
        <w:bidi w:val="0"/>
        <w:spacing w:line="480" w:lineRule="exact"/>
        <w:ind w:firstLine="560" w:firstLineChars="200"/>
        <w:jc w:val="left"/>
        <w:textAlignment w:val="auto"/>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以上企业， 不属于大企业的分支机构， 不存在控股股东为大企业的情形， 也不存在与大企业的负责人为同一人的情形。</w:t>
      </w:r>
    </w:p>
    <w:p>
      <w:pPr>
        <w:keepNext w:val="0"/>
        <w:keepLines w:val="0"/>
        <w:pageBreakBefore w:val="0"/>
        <w:widowControl/>
        <w:kinsoku/>
        <w:overflowPunct/>
        <w:topLinePunct w:val="0"/>
        <w:bidi w:val="0"/>
        <w:spacing w:line="480" w:lineRule="exact"/>
        <w:ind w:firstLine="560" w:firstLineChars="200"/>
        <w:jc w:val="left"/>
        <w:textAlignment w:val="auto"/>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本企业对上述声明内容的真实性负责。 如有虚假， 将依法承担相应责任。</w:t>
      </w:r>
    </w:p>
    <w:p>
      <w:pPr>
        <w:keepNext w:val="0"/>
        <w:keepLines w:val="0"/>
        <w:pageBreakBefore w:val="0"/>
        <w:widowControl/>
        <w:kinsoku/>
        <w:wordWrap w:val="0"/>
        <w:overflowPunct/>
        <w:topLinePunct w:val="0"/>
        <w:bidi w:val="0"/>
        <w:spacing w:line="480" w:lineRule="exact"/>
        <w:ind w:firstLine="560" w:firstLineChars="200"/>
        <w:jc w:val="right"/>
        <w:textAlignment w:val="auto"/>
        <w:rPr>
          <w:rFonts w:hint="default" w:ascii="Times New Roman" w:hAnsi="Times New Roman" w:cs="Times New Roman"/>
          <w:color w:val="auto"/>
          <w:kern w:val="0"/>
          <w:sz w:val="28"/>
          <w:szCs w:val="28"/>
        </w:rPr>
      </w:pPr>
    </w:p>
    <w:p>
      <w:pPr>
        <w:keepNext w:val="0"/>
        <w:keepLines w:val="0"/>
        <w:pageBreakBefore w:val="0"/>
        <w:widowControl/>
        <w:kinsoku/>
        <w:wordWrap w:val="0"/>
        <w:overflowPunct/>
        <w:topLinePunct w:val="0"/>
        <w:bidi w:val="0"/>
        <w:spacing w:line="480" w:lineRule="exact"/>
        <w:ind w:firstLine="560" w:firstLineChars="200"/>
        <w:jc w:val="right"/>
        <w:textAlignment w:val="auto"/>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 xml:space="preserve">供应商名称（盖章）：        </w:t>
      </w:r>
    </w:p>
    <w:p>
      <w:pPr>
        <w:keepNext w:val="0"/>
        <w:keepLines w:val="0"/>
        <w:pageBreakBefore w:val="0"/>
        <w:widowControl/>
        <w:kinsoku/>
        <w:wordWrap w:val="0"/>
        <w:overflowPunct/>
        <w:topLinePunct w:val="0"/>
        <w:bidi w:val="0"/>
        <w:spacing w:line="480" w:lineRule="exact"/>
        <w:ind w:right="480" w:firstLine="560" w:firstLineChars="200"/>
        <w:jc w:val="center"/>
        <w:textAlignment w:val="auto"/>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 xml:space="preserve">                     日 期：   </w:t>
      </w:r>
    </w:p>
    <w:p>
      <w:pPr>
        <w:pStyle w:val="2"/>
        <w:keepNext w:val="0"/>
        <w:keepLines w:val="0"/>
        <w:pageBreakBefore w:val="0"/>
        <w:widowControl/>
        <w:kinsoku/>
        <w:overflowPunct/>
        <w:topLinePunct w:val="0"/>
        <w:bidi w:val="0"/>
        <w:spacing w:line="480" w:lineRule="exact"/>
        <w:textAlignment w:val="auto"/>
        <w:rPr>
          <w:rFonts w:hint="default" w:ascii="Times New Roman" w:hAnsi="Times New Roman" w:cs="Times New Roman"/>
          <w:color w:val="auto"/>
        </w:rPr>
      </w:pPr>
    </w:p>
    <w:p>
      <w:pPr>
        <w:keepNext w:val="0"/>
        <w:keepLines w:val="0"/>
        <w:pageBreakBefore w:val="0"/>
        <w:widowControl/>
        <w:kinsoku/>
        <w:overflowPunct/>
        <w:topLinePunct w:val="0"/>
        <w:bidi w:val="0"/>
        <w:spacing w:line="480" w:lineRule="exact"/>
        <w:ind w:firstLine="560" w:firstLineChars="200"/>
        <w:textAlignment w:val="auto"/>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从业人员、 营业收入、 资产总额填报上一年度数据， 无上一年度数据的新成立企业可不填报。</w:t>
      </w:r>
      <w:r>
        <w:rPr>
          <w:rFonts w:hint="eastAsia" w:cs="Times New Roman"/>
          <w:color w:val="auto"/>
          <w:kern w:val="0"/>
          <w:sz w:val="28"/>
          <w:szCs w:val="28"/>
          <w:lang w:eastAsia="zh-CN"/>
        </w:rPr>
        <w:t>提供相关印证资料。</w:t>
      </w:r>
      <w:r>
        <w:rPr>
          <w:rFonts w:hint="default" w:ascii="Times New Roman" w:hAnsi="Times New Roman" w:cs="Times New Roman"/>
          <w:color w:val="auto"/>
          <w:kern w:val="0"/>
          <w:sz w:val="28"/>
          <w:szCs w:val="28"/>
        </w:rPr>
        <w:t>（若响应文件中无上述文件，则在评审时不考虑对该小、微企业的相关优惠。）</w:t>
      </w:r>
    </w:p>
    <w:p>
      <w:pPr>
        <w:keepNext w:val="0"/>
        <w:keepLines w:val="0"/>
        <w:pageBreakBefore w:val="0"/>
        <w:widowControl/>
        <w:kinsoku/>
        <w:overflowPunct/>
        <w:topLinePunct w:val="0"/>
        <w:bidi w:val="0"/>
        <w:spacing w:line="480" w:lineRule="exact"/>
        <w:ind w:firstLine="560" w:firstLineChars="200"/>
        <w:textAlignment w:val="auto"/>
        <w:rPr>
          <w:rFonts w:hint="default" w:ascii="Times New Roman" w:hAnsi="Times New Roman" w:cs="Times New Roman"/>
          <w:color w:val="auto"/>
          <w:kern w:val="0"/>
          <w:sz w:val="28"/>
          <w:szCs w:val="28"/>
        </w:rPr>
      </w:pPr>
      <w:r>
        <w:rPr>
          <w:rFonts w:hint="eastAsia" w:ascii="Times New Roman" w:hAnsi="Times New Roman" w:cs="Times New Roman"/>
          <w:color w:val="auto"/>
          <w:kern w:val="0"/>
          <w:sz w:val="28"/>
          <w:szCs w:val="28"/>
          <w:lang w:val="en-US" w:eastAsia="zh-CN"/>
        </w:rPr>
        <w:t>（备注：供应商如不提供此声明函及证明材料（或截图），价格将不做相应扣除，供应 商如不提供此声明函，价格将不做响应扣除。提供此声明函的企业，须按照《工业和信息化部、国家统计局、国家发展和改革委员会、财政部关于印发中小企业划型标准规定的通知》(工信部联企业[2011]300 号)文中各行业划型标准提供相应的证明材料（截图）</w:t>
      </w:r>
      <w:r>
        <w:rPr>
          <w:rFonts w:hint="eastAsia" w:cs="Times New Roman"/>
          <w:color w:val="auto"/>
          <w:kern w:val="0"/>
          <w:sz w:val="28"/>
          <w:szCs w:val="28"/>
          <w:lang w:val="en-US" w:eastAsia="zh-CN"/>
        </w:rPr>
        <w:t>。</w:t>
      </w:r>
    </w:p>
    <w:p>
      <w:pPr>
        <w:keepNext w:val="0"/>
        <w:keepLines w:val="0"/>
        <w:pageBreakBefore w:val="0"/>
        <w:widowControl/>
        <w:tabs>
          <w:tab w:val="left" w:pos="3777"/>
          <w:tab w:val="center" w:pos="4819"/>
        </w:tabs>
        <w:kinsoku/>
        <w:overflowPunct/>
        <w:topLinePunct w:val="0"/>
        <w:bidi w:val="0"/>
        <w:spacing w:line="480" w:lineRule="exact"/>
        <w:jc w:val="center"/>
        <w:textAlignment w:val="auto"/>
        <w:rPr>
          <w:rFonts w:hint="default" w:ascii="Times New Roman" w:hAnsi="Times New Roman" w:cs="Times New Roman"/>
          <w:b/>
          <w:color w:val="auto"/>
          <w:kern w:val="0"/>
          <w:sz w:val="28"/>
          <w:szCs w:val="28"/>
        </w:rPr>
      </w:pPr>
      <w:r>
        <w:rPr>
          <w:rFonts w:hint="default" w:ascii="Times New Roman" w:hAnsi="Times New Roman" w:cs="Times New Roman"/>
          <w:b/>
          <w:color w:val="auto"/>
          <w:sz w:val="28"/>
          <w:szCs w:val="28"/>
        </w:rPr>
        <w:br w:type="page"/>
      </w:r>
      <w:r>
        <w:rPr>
          <w:rFonts w:hint="eastAsia" w:cs="Times New Roman"/>
          <w:b/>
          <w:color w:val="auto"/>
          <w:sz w:val="28"/>
          <w:szCs w:val="28"/>
          <w:lang w:val="en-US" w:eastAsia="zh-CN"/>
        </w:rPr>
        <w:t>13</w:t>
      </w:r>
      <w:r>
        <w:rPr>
          <w:rFonts w:hint="default" w:ascii="Times New Roman" w:hAnsi="Times New Roman" w:cs="Times New Roman"/>
          <w:b/>
          <w:bCs/>
          <w:color w:val="auto"/>
          <w:sz w:val="28"/>
          <w:szCs w:val="28"/>
        </w:rPr>
        <w:t>.2监狱企业声明函</w:t>
      </w:r>
    </w:p>
    <w:p>
      <w:pPr>
        <w:keepNext w:val="0"/>
        <w:keepLines w:val="0"/>
        <w:pageBreakBefore w:val="0"/>
        <w:widowControl/>
        <w:kinsoku/>
        <w:overflowPunct/>
        <w:topLinePunct w:val="0"/>
        <w:bidi w:val="0"/>
        <w:spacing w:line="480" w:lineRule="exact"/>
        <w:jc w:val="center"/>
        <w:textAlignment w:val="auto"/>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（监狱企业适用）</w:t>
      </w:r>
    </w:p>
    <w:p>
      <w:pPr>
        <w:keepNext w:val="0"/>
        <w:keepLines w:val="0"/>
        <w:pageBreakBefore w:val="0"/>
        <w:widowControl/>
        <w:kinsoku/>
        <w:overflowPunct/>
        <w:topLinePunct w:val="0"/>
        <w:bidi w:val="0"/>
        <w:spacing w:line="480" w:lineRule="exact"/>
        <w:ind w:firstLine="630" w:firstLineChars="225"/>
        <w:textAlignment w:val="auto"/>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本公司郑重声明，根据《关于政府采购支持监狱企业发展有关问题的通知》（财库[2014]68号）的规定，本公司为监狱企业。</w:t>
      </w:r>
    </w:p>
    <w:p>
      <w:pPr>
        <w:keepNext w:val="0"/>
        <w:keepLines w:val="0"/>
        <w:pageBreakBefore w:val="0"/>
        <w:widowControl/>
        <w:kinsoku/>
        <w:overflowPunct/>
        <w:topLinePunct w:val="0"/>
        <w:bidi w:val="0"/>
        <w:spacing w:line="480" w:lineRule="exact"/>
        <w:ind w:firstLine="630" w:firstLineChars="225"/>
        <w:textAlignment w:val="auto"/>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本公司参加______单位的______项目采购活动，采购活动提供本企业（填写制造的货物，由本企业承担工程、提供服务）。</w:t>
      </w:r>
    </w:p>
    <w:p>
      <w:pPr>
        <w:keepNext w:val="0"/>
        <w:keepLines w:val="0"/>
        <w:pageBreakBefore w:val="0"/>
        <w:widowControl/>
        <w:kinsoku/>
        <w:overflowPunct/>
        <w:topLinePunct w:val="0"/>
        <w:bidi w:val="0"/>
        <w:spacing w:line="480" w:lineRule="exact"/>
        <w:ind w:firstLine="630" w:firstLineChars="225"/>
        <w:textAlignment w:val="auto"/>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本条所称货物不包括使用大型企业注册商标的货物和服务。</w:t>
      </w:r>
    </w:p>
    <w:p>
      <w:pPr>
        <w:keepNext w:val="0"/>
        <w:keepLines w:val="0"/>
        <w:pageBreakBefore w:val="0"/>
        <w:widowControl/>
        <w:kinsoku/>
        <w:overflowPunct/>
        <w:topLinePunct w:val="0"/>
        <w:bidi w:val="0"/>
        <w:spacing w:line="480" w:lineRule="exact"/>
        <w:ind w:firstLine="630" w:firstLineChars="225"/>
        <w:textAlignment w:val="auto"/>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本公司对上述声明的真实性负责。如有虚假，将依法承担相应责任。</w:t>
      </w:r>
    </w:p>
    <w:p>
      <w:pPr>
        <w:keepNext w:val="0"/>
        <w:keepLines w:val="0"/>
        <w:pageBreakBefore w:val="0"/>
        <w:widowControl/>
        <w:kinsoku/>
        <w:overflowPunct/>
        <w:topLinePunct w:val="0"/>
        <w:bidi w:val="0"/>
        <w:spacing w:line="480" w:lineRule="exact"/>
        <w:ind w:firstLine="4200" w:firstLineChars="1500"/>
        <w:textAlignment w:val="auto"/>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供应商名称（盖公章）：</w:t>
      </w:r>
    </w:p>
    <w:p>
      <w:pPr>
        <w:keepNext w:val="0"/>
        <w:keepLines w:val="0"/>
        <w:pageBreakBefore w:val="0"/>
        <w:widowControl/>
        <w:kinsoku/>
        <w:overflowPunct/>
        <w:topLinePunct w:val="0"/>
        <w:bidi w:val="0"/>
        <w:spacing w:line="480" w:lineRule="exact"/>
        <w:jc w:val="right"/>
        <w:textAlignment w:val="auto"/>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法定代表人（负责人）或其授权代表(签字)：</w:t>
      </w:r>
    </w:p>
    <w:p>
      <w:pPr>
        <w:keepNext w:val="0"/>
        <w:keepLines w:val="0"/>
        <w:pageBreakBefore w:val="0"/>
        <w:widowControl/>
        <w:tabs>
          <w:tab w:val="left" w:pos="2880"/>
        </w:tabs>
        <w:kinsoku/>
        <w:overflowPunct/>
        <w:topLinePunct w:val="0"/>
        <w:bidi w:val="0"/>
        <w:spacing w:line="480" w:lineRule="exact"/>
        <w:ind w:firstLine="5600" w:firstLineChars="2000"/>
        <w:textAlignment w:val="auto"/>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rPr>
        <w:t>日期：</w:t>
      </w:r>
    </w:p>
    <w:p>
      <w:pPr>
        <w:keepNext w:val="0"/>
        <w:keepLines w:val="0"/>
        <w:pageBreakBefore w:val="0"/>
        <w:widowControl/>
        <w:kinsoku/>
        <w:overflowPunct/>
        <w:topLinePunct w:val="0"/>
        <w:bidi w:val="0"/>
        <w:spacing w:line="480" w:lineRule="exact"/>
        <w:ind w:firstLine="567"/>
        <w:textAlignment w:val="auto"/>
        <w:rPr>
          <w:rFonts w:hint="default" w:ascii="Times New Roman" w:hAnsi="Times New Roman" w:cs="Times New Roman"/>
          <w:color w:val="auto"/>
          <w:kern w:val="0"/>
          <w:sz w:val="28"/>
          <w:szCs w:val="28"/>
        </w:rPr>
      </w:pPr>
      <w:r>
        <w:rPr>
          <w:rFonts w:hint="default" w:ascii="Times New Roman" w:hAnsi="Times New Roman" w:cs="Times New Roman"/>
          <w:color w:val="auto"/>
          <w:sz w:val="28"/>
          <w:szCs w:val="28"/>
        </w:rPr>
        <w:t>注：</w:t>
      </w:r>
      <w:r>
        <w:rPr>
          <w:rFonts w:hint="eastAsia" w:ascii="Times New Roman" w:hAnsi="Times New Roman" w:cs="Times New Roman"/>
          <w:color w:val="auto"/>
          <w:sz w:val="28"/>
          <w:szCs w:val="28"/>
          <w:lang w:val="en-US" w:eastAsia="zh-CN"/>
        </w:rPr>
        <w:t>监狱企业参照《关于政府采购支持监狱企业发展有关问题的通知》（财库[2014]68 号）提供相应的证明材料。（截图）</w:t>
      </w:r>
    </w:p>
    <w:p>
      <w:pPr>
        <w:keepNext w:val="0"/>
        <w:keepLines w:val="0"/>
        <w:pageBreakBefore w:val="0"/>
        <w:widowControl/>
        <w:kinsoku/>
        <w:overflowPunct/>
        <w:topLinePunct w:val="0"/>
        <w:bidi w:val="0"/>
        <w:spacing w:line="480" w:lineRule="exact"/>
        <w:ind w:firstLine="567"/>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 省级以上监狱管理局、戒毒管理局（含新疆生产建设兵团）出具的属于监狱企业的证明文件；</w:t>
      </w:r>
    </w:p>
    <w:p>
      <w:pPr>
        <w:keepNext w:val="0"/>
        <w:keepLines w:val="0"/>
        <w:pageBreakBefore w:val="0"/>
        <w:widowControl/>
        <w:tabs>
          <w:tab w:val="left" w:pos="2880"/>
        </w:tabs>
        <w:kinsoku/>
        <w:overflowPunct/>
        <w:topLinePunct w:val="0"/>
        <w:bidi w:val="0"/>
        <w:spacing w:line="480" w:lineRule="exact"/>
        <w:ind w:firstLine="660" w:firstLineChars="236"/>
        <w:jc w:val="left"/>
        <w:textAlignment w:val="auto"/>
        <w:rPr>
          <w:rFonts w:hint="default" w:ascii="Times New Roman" w:hAnsi="Times New Roman" w:cs="Times New Roman"/>
          <w:b/>
          <w:color w:val="auto"/>
          <w:kern w:val="0"/>
          <w:sz w:val="28"/>
          <w:szCs w:val="28"/>
        </w:rPr>
      </w:pPr>
      <w:r>
        <w:rPr>
          <w:rFonts w:hint="default" w:ascii="Times New Roman" w:hAnsi="Times New Roman" w:cs="Times New Roman"/>
          <w:color w:val="auto"/>
          <w:sz w:val="28"/>
          <w:szCs w:val="28"/>
        </w:rPr>
        <w:t>2.证明材料加盖供应商公章。</w:t>
      </w:r>
    </w:p>
    <w:p>
      <w:pPr>
        <w:keepNext w:val="0"/>
        <w:keepLines w:val="0"/>
        <w:widowControl/>
        <w:suppressLineNumbers w:val="0"/>
        <w:jc w:val="left"/>
      </w:pPr>
      <w:r>
        <w:rPr>
          <w:rFonts w:hint="default" w:ascii="Times New Roman" w:hAnsi="Times New Roman" w:cs="Times New Roman"/>
          <w:color w:val="auto"/>
          <w:kern w:val="0"/>
          <w:sz w:val="28"/>
          <w:szCs w:val="28"/>
        </w:rPr>
        <w:t xml:space="preserve">（若响应性文件中无上述证明文件，则在评审时不考虑对该监狱企业的相关优惠。） </w:t>
      </w:r>
    </w:p>
    <w:p>
      <w:pPr>
        <w:keepNext w:val="0"/>
        <w:keepLines w:val="0"/>
        <w:pageBreakBefore w:val="0"/>
        <w:widowControl/>
        <w:kinsoku/>
        <w:overflowPunct/>
        <w:topLinePunct w:val="0"/>
        <w:bidi w:val="0"/>
        <w:spacing w:line="480" w:lineRule="exact"/>
        <w:textAlignment w:val="auto"/>
        <w:rPr>
          <w:rFonts w:hint="default" w:ascii="Times New Roman" w:hAnsi="Times New Roman" w:cs="Times New Roman"/>
          <w:color w:val="auto"/>
          <w:kern w:val="0"/>
          <w:sz w:val="28"/>
          <w:szCs w:val="28"/>
        </w:rPr>
      </w:pPr>
    </w:p>
    <w:p>
      <w:pPr>
        <w:keepNext w:val="0"/>
        <w:keepLines w:val="0"/>
        <w:pageBreakBefore w:val="0"/>
        <w:widowControl/>
        <w:kinsoku/>
        <w:overflowPunct/>
        <w:topLinePunct w:val="0"/>
        <w:bidi w:val="0"/>
        <w:spacing w:line="480" w:lineRule="exact"/>
        <w:jc w:val="center"/>
        <w:textAlignment w:val="auto"/>
        <w:rPr>
          <w:rFonts w:hint="default" w:ascii="Times New Roman" w:hAnsi="Times New Roman" w:cs="Times New Roman"/>
          <w:b/>
          <w:bCs/>
          <w:color w:val="auto"/>
          <w:sz w:val="28"/>
          <w:szCs w:val="28"/>
        </w:rPr>
      </w:pPr>
    </w:p>
    <w:p>
      <w:pPr>
        <w:keepNext w:val="0"/>
        <w:keepLines w:val="0"/>
        <w:pageBreakBefore w:val="0"/>
        <w:widowControl/>
        <w:kinsoku/>
        <w:overflowPunct/>
        <w:topLinePunct w:val="0"/>
        <w:bidi w:val="0"/>
        <w:spacing w:line="480" w:lineRule="exact"/>
        <w:jc w:val="center"/>
        <w:textAlignment w:val="auto"/>
        <w:rPr>
          <w:rFonts w:hint="default" w:ascii="Times New Roman" w:hAnsi="Times New Roman" w:cs="Times New Roman"/>
          <w:b/>
          <w:bCs/>
          <w:color w:val="auto"/>
          <w:sz w:val="28"/>
          <w:szCs w:val="28"/>
        </w:rPr>
        <w:sectPr>
          <w:pgSz w:w="11906" w:h="16838"/>
          <w:pgMar w:top="1247" w:right="1134" w:bottom="1247" w:left="1134" w:header="720" w:footer="720" w:gutter="0"/>
          <w:pgNumType w:fmt="decimal"/>
          <w:cols w:space="720" w:num="1"/>
          <w:titlePg/>
          <w:docGrid w:linePitch="286" w:charSpace="0"/>
        </w:sectPr>
      </w:pPr>
    </w:p>
    <w:p>
      <w:pPr>
        <w:keepNext w:val="0"/>
        <w:keepLines w:val="0"/>
        <w:pageBreakBefore w:val="0"/>
        <w:widowControl/>
        <w:tabs>
          <w:tab w:val="left" w:pos="3777"/>
          <w:tab w:val="center" w:pos="4819"/>
        </w:tabs>
        <w:kinsoku/>
        <w:overflowPunct/>
        <w:topLinePunct w:val="0"/>
        <w:bidi w:val="0"/>
        <w:spacing w:line="480" w:lineRule="exact"/>
        <w:jc w:val="center"/>
        <w:textAlignment w:val="auto"/>
        <w:rPr>
          <w:rFonts w:hint="default" w:ascii="Times New Roman" w:hAnsi="Times New Roman" w:cs="Times New Roman"/>
          <w:b/>
          <w:color w:val="auto"/>
          <w:sz w:val="28"/>
          <w:szCs w:val="28"/>
        </w:rPr>
      </w:pPr>
      <w:r>
        <w:rPr>
          <w:rFonts w:hint="eastAsia" w:cs="Times New Roman"/>
          <w:b/>
          <w:color w:val="auto"/>
          <w:sz w:val="28"/>
          <w:szCs w:val="28"/>
          <w:lang w:val="en-US" w:eastAsia="zh-CN"/>
        </w:rPr>
        <w:t>13</w:t>
      </w:r>
      <w:r>
        <w:rPr>
          <w:rFonts w:hint="default" w:ascii="Times New Roman" w:hAnsi="Times New Roman" w:cs="Times New Roman"/>
          <w:b/>
          <w:color w:val="auto"/>
          <w:sz w:val="28"/>
          <w:szCs w:val="28"/>
        </w:rPr>
        <w:t>.3残疾人福利性单位声明函</w:t>
      </w:r>
    </w:p>
    <w:p>
      <w:pPr>
        <w:keepNext w:val="0"/>
        <w:keepLines w:val="0"/>
        <w:pageBreakBefore w:val="0"/>
        <w:widowControl/>
        <w:kinsoku/>
        <w:overflowPunct/>
        <w:topLinePunct w:val="0"/>
        <w:autoSpaceDE w:val="0"/>
        <w:autoSpaceDN w:val="0"/>
        <w:bidi w:val="0"/>
        <w:adjustRightInd w:val="0"/>
        <w:spacing w:line="480" w:lineRule="exact"/>
        <w:textAlignment w:val="auto"/>
        <w:rPr>
          <w:rFonts w:hint="default" w:ascii="Times New Roman" w:hAnsi="Times New Roman" w:cs="Times New Roman"/>
          <w:b/>
          <w:bCs/>
          <w:color w:val="auto"/>
          <w:spacing w:val="6"/>
          <w:kern w:val="0"/>
          <w:sz w:val="28"/>
          <w:szCs w:val="28"/>
        </w:rPr>
      </w:pPr>
    </w:p>
    <w:p>
      <w:pPr>
        <w:keepNext w:val="0"/>
        <w:keepLines w:val="0"/>
        <w:pageBreakBefore w:val="0"/>
        <w:widowControl/>
        <w:kinsoku/>
        <w:overflowPunct/>
        <w:topLinePunct w:val="0"/>
        <w:bidi w:val="0"/>
        <w:adjustRightInd w:val="0"/>
        <w:snapToGrid w:val="0"/>
        <w:spacing w:line="480" w:lineRule="exact"/>
        <w:ind w:firstLine="584" w:firstLineChars="200"/>
        <w:jc w:val="left"/>
        <w:textAlignment w:val="auto"/>
        <w:rPr>
          <w:rFonts w:hint="default" w:ascii="Times New Roman" w:hAnsi="Times New Roman" w:cs="Times New Roman"/>
          <w:color w:val="auto"/>
          <w:spacing w:val="6"/>
          <w:kern w:val="0"/>
          <w:sz w:val="28"/>
          <w:szCs w:val="28"/>
        </w:rPr>
      </w:pPr>
      <w:r>
        <w:rPr>
          <w:rFonts w:hint="default" w:ascii="Times New Roman" w:hAnsi="Times New Roman" w:cs="Times New Roman"/>
          <w:color w:val="auto"/>
          <w:spacing w:val="6"/>
          <w:kern w:val="0"/>
          <w:sz w:val="28"/>
          <w:szCs w:val="28"/>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kinsoku/>
        <w:overflowPunct/>
        <w:topLinePunct w:val="0"/>
        <w:bidi w:val="0"/>
        <w:adjustRightInd w:val="0"/>
        <w:snapToGrid w:val="0"/>
        <w:spacing w:line="480" w:lineRule="exact"/>
        <w:ind w:firstLine="584" w:firstLineChars="200"/>
        <w:jc w:val="left"/>
        <w:textAlignment w:val="auto"/>
        <w:rPr>
          <w:rFonts w:hint="default" w:ascii="Times New Roman" w:hAnsi="Times New Roman" w:cs="Times New Roman"/>
          <w:color w:val="auto"/>
          <w:spacing w:val="6"/>
          <w:kern w:val="0"/>
          <w:sz w:val="28"/>
          <w:szCs w:val="28"/>
        </w:rPr>
      </w:pPr>
      <w:r>
        <w:rPr>
          <w:rFonts w:hint="default" w:ascii="Times New Roman" w:hAnsi="Times New Roman" w:cs="Times New Roman"/>
          <w:color w:val="auto"/>
          <w:spacing w:val="6"/>
          <w:kern w:val="0"/>
          <w:sz w:val="28"/>
          <w:szCs w:val="28"/>
        </w:rPr>
        <w:t xml:space="preserve">本单位对上述声明的真实性负责。如有虚假，将依法承担相应责任。 </w:t>
      </w:r>
    </w:p>
    <w:p>
      <w:pPr>
        <w:keepNext w:val="0"/>
        <w:keepLines w:val="0"/>
        <w:widowControl/>
        <w:suppressLineNumbers w:val="0"/>
        <w:ind w:firstLine="586" w:firstLineChars="200"/>
        <w:jc w:val="left"/>
        <w:rPr>
          <w:rFonts w:hint="eastAsia" w:ascii="Times New Roman" w:hAnsi="Times New Roman" w:cs="Times New Roman"/>
          <w:b/>
          <w:bCs/>
          <w:color w:val="auto"/>
          <w:spacing w:val="6"/>
          <w:kern w:val="0"/>
          <w:sz w:val="28"/>
          <w:szCs w:val="28"/>
          <w:lang w:val="en-US" w:eastAsia="zh-CN"/>
        </w:rPr>
      </w:pPr>
      <w:r>
        <w:rPr>
          <w:rFonts w:hint="eastAsia" w:ascii="Times New Roman" w:hAnsi="Times New Roman" w:cs="Times New Roman"/>
          <w:b/>
          <w:bCs/>
          <w:color w:val="auto"/>
          <w:spacing w:val="6"/>
          <w:kern w:val="0"/>
          <w:sz w:val="28"/>
          <w:szCs w:val="28"/>
          <w:lang w:val="en-US" w:eastAsia="zh-CN"/>
        </w:rPr>
        <w:t>备注</w:t>
      </w:r>
      <w:r>
        <w:rPr>
          <w:rFonts w:hint="eastAsia" w:ascii="Times New Roman" w:hAnsi="Times New Roman" w:cs="Times New Roman"/>
          <w:color w:val="auto"/>
          <w:spacing w:val="6"/>
          <w:kern w:val="0"/>
          <w:sz w:val="28"/>
          <w:szCs w:val="28"/>
          <w:lang w:val="en-US" w:eastAsia="zh-CN"/>
        </w:rPr>
        <w:t>：残疾人福利单位参照 《关于促进残疾人就业政府采购政策的通知》（财库〔2017〕141 号）提供相应的证明材料（截图）</w:t>
      </w:r>
    </w:p>
    <w:p>
      <w:pPr>
        <w:keepNext w:val="0"/>
        <w:keepLines w:val="0"/>
        <w:pageBreakBefore w:val="0"/>
        <w:widowControl/>
        <w:kinsoku/>
        <w:overflowPunct/>
        <w:topLinePunct w:val="0"/>
        <w:bidi w:val="0"/>
        <w:adjustRightInd w:val="0"/>
        <w:snapToGrid w:val="0"/>
        <w:spacing w:line="480" w:lineRule="exact"/>
        <w:ind w:firstLine="586" w:firstLineChars="200"/>
        <w:jc w:val="left"/>
        <w:textAlignment w:val="auto"/>
        <w:rPr>
          <w:rFonts w:hint="default" w:ascii="Times New Roman" w:hAnsi="Times New Roman" w:cs="Times New Roman"/>
          <w:b/>
          <w:bCs/>
          <w:color w:val="auto"/>
          <w:spacing w:val="6"/>
          <w:kern w:val="0"/>
          <w:sz w:val="28"/>
          <w:szCs w:val="28"/>
        </w:rPr>
      </w:pPr>
      <w:r>
        <w:rPr>
          <w:rFonts w:hint="eastAsia" w:ascii="Times New Roman" w:hAnsi="Times New Roman" w:cs="Times New Roman"/>
          <w:b/>
          <w:bCs/>
          <w:color w:val="auto"/>
          <w:spacing w:val="6"/>
          <w:kern w:val="0"/>
          <w:sz w:val="28"/>
          <w:szCs w:val="28"/>
          <w:lang w:val="en-US" w:eastAsia="zh-CN"/>
        </w:rPr>
        <w:t>1、供应商如不提供此声明函及证明材料（或截图），</w:t>
      </w:r>
      <w:r>
        <w:rPr>
          <w:rFonts w:hint="default" w:ascii="Times New Roman" w:hAnsi="Times New Roman" w:cs="Times New Roman"/>
          <w:b/>
          <w:bCs/>
          <w:color w:val="auto"/>
          <w:spacing w:val="6"/>
          <w:kern w:val="0"/>
          <w:sz w:val="28"/>
          <w:szCs w:val="28"/>
        </w:rPr>
        <w:t>证明材料</w:t>
      </w:r>
      <w:r>
        <w:rPr>
          <w:rFonts w:hint="eastAsia" w:ascii="Times New Roman" w:hAnsi="Times New Roman" w:cs="Times New Roman"/>
          <w:b/>
          <w:bCs/>
          <w:color w:val="auto"/>
          <w:spacing w:val="6"/>
          <w:kern w:val="0"/>
          <w:sz w:val="28"/>
          <w:szCs w:val="28"/>
          <w:lang w:eastAsia="zh-CN"/>
        </w:rPr>
        <w:t>需</w:t>
      </w:r>
      <w:r>
        <w:rPr>
          <w:rFonts w:hint="default" w:ascii="Times New Roman" w:hAnsi="Times New Roman" w:cs="Times New Roman"/>
          <w:b/>
          <w:bCs/>
          <w:color w:val="auto"/>
          <w:spacing w:val="6"/>
          <w:kern w:val="0"/>
          <w:sz w:val="28"/>
          <w:szCs w:val="28"/>
        </w:rPr>
        <w:t>加盖供应商公章</w:t>
      </w:r>
      <w:r>
        <w:rPr>
          <w:rFonts w:hint="eastAsia" w:ascii="Times New Roman" w:hAnsi="Times New Roman" w:cs="Times New Roman"/>
          <w:b/>
          <w:bCs/>
          <w:color w:val="auto"/>
          <w:spacing w:val="6"/>
          <w:kern w:val="0"/>
          <w:sz w:val="28"/>
          <w:szCs w:val="28"/>
          <w:lang w:val="en-US" w:eastAsia="zh-CN"/>
        </w:rPr>
        <w:t xml:space="preserve">，价格将不做相应扣除。 </w:t>
      </w:r>
    </w:p>
    <w:p>
      <w:pPr>
        <w:keepNext w:val="0"/>
        <w:keepLines w:val="0"/>
        <w:pageBreakBefore w:val="0"/>
        <w:widowControl/>
        <w:kinsoku/>
        <w:overflowPunct/>
        <w:topLinePunct w:val="0"/>
        <w:bidi w:val="0"/>
        <w:adjustRightInd w:val="0"/>
        <w:snapToGrid w:val="0"/>
        <w:spacing w:line="480" w:lineRule="exact"/>
        <w:ind w:firstLine="586" w:firstLineChars="200"/>
        <w:jc w:val="left"/>
        <w:textAlignment w:val="auto"/>
        <w:rPr>
          <w:rFonts w:hint="default" w:ascii="Times New Roman" w:hAnsi="Times New Roman" w:cs="Times New Roman"/>
          <w:b/>
          <w:bCs/>
          <w:color w:val="auto"/>
          <w:spacing w:val="6"/>
          <w:kern w:val="0"/>
          <w:sz w:val="28"/>
          <w:szCs w:val="28"/>
        </w:rPr>
      </w:pPr>
      <w:r>
        <w:rPr>
          <w:rFonts w:hint="eastAsia" w:ascii="Times New Roman" w:hAnsi="Times New Roman" w:cs="Times New Roman"/>
          <w:b/>
          <w:bCs/>
          <w:color w:val="auto"/>
          <w:spacing w:val="6"/>
          <w:kern w:val="0"/>
          <w:sz w:val="28"/>
          <w:szCs w:val="28"/>
          <w:lang w:val="en-US" w:eastAsia="zh-CN"/>
        </w:rPr>
        <w:t>2、成交供应商为残疾人福利单位的，此声明函将随成交结果同时公告，接受社会监督</w:t>
      </w:r>
      <w:r>
        <w:rPr>
          <w:rFonts w:hint="eastAsia" w:cs="Times New Roman"/>
          <w:b/>
          <w:bCs/>
          <w:color w:val="auto"/>
          <w:spacing w:val="6"/>
          <w:kern w:val="0"/>
          <w:sz w:val="28"/>
          <w:szCs w:val="28"/>
          <w:lang w:val="en-US" w:eastAsia="zh-CN"/>
        </w:rPr>
        <w:t>。</w:t>
      </w:r>
    </w:p>
    <w:p>
      <w:pPr>
        <w:keepNext w:val="0"/>
        <w:keepLines w:val="0"/>
        <w:pageBreakBefore w:val="0"/>
        <w:widowControl/>
        <w:kinsoku/>
        <w:overflowPunct/>
        <w:topLinePunct w:val="0"/>
        <w:bidi w:val="0"/>
        <w:adjustRightInd w:val="0"/>
        <w:snapToGrid w:val="0"/>
        <w:spacing w:line="480" w:lineRule="exact"/>
        <w:ind w:firstLine="4760" w:firstLineChars="1700"/>
        <w:jc w:val="left"/>
        <w:textAlignment w:val="auto"/>
        <w:rPr>
          <w:rFonts w:hint="default" w:ascii="Times New Roman" w:hAnsi="Times New Roman" w:cs="Times New Roman"/>
          <w:color w:val="auto"/>
          <w:spacing w:val="6"/>
          <w:kern w:val="0"/>
          <w:sz w:val="28"/>
          <w:szCs w:val="28"/>
        </w:rPr>
      </w:pPr>
      <w:r>
        <w:rPr>
          <w:rFonts w:hint="default" w:ascii="Times New Roman" w:hAnsi="Times New Roman" w:cs="Times New Roman"/>
          <w:color w:val="auto"/>
          <w:kern w:val="0"/>
          <w:sz w:val="28"/>
          <w:szCs w:val="28"/>
        </w:rPr>
        <w:t>供应商</w:t>
      </w:r>
      <w:r>
        <w:rPr>
          <w:rFonts w:hint="default" w:ascii="Times New Roman" w:hAnsi="Times New Roman" w:cs="Times New Roman"/>
          <w:color w:val="auto"/>
          <w:spacing w:val="6"/>
          <w:kern w:val="0"/>
          <w:sz w:val="28"/>
          <w:szCs w:val="28"/>
        </w:rPr>
        <w:t>名称（盖章）：</w:t>
      </w:r>
    </w:p>
    <w:p>
      <w:pPr>
        <w:keepNext w:val="0"/>
        <w:keepLines w:val="0"/>
        <w:pageBreakBefore w:val="0"/>
        <w:widowControl/>
        <w:kinsoku/>
        <w:overflowPunct/>
        <w:topLinePunct w:val="0"/>
        <w:bidi w:val="0"/>
        <w:adjustRightInd w:val="0"/>
        <w:snapToGrid w:val="0"/>
        <w:spacing w:line="480" w:lineRule="exact"/>
        <w:ind w:firstLine="584" w:firstLineChars="200"/>
        <w:jc w:val="left"/>
        <w:textAlignment w:val="auto"/>
        <w:rPr>
          <w:rFonts w:hint="default" w:ascii="Times New Roman" w:hAnsi="Times New Roman" w:cs="Times New Roman"/>
          <w:color w:val="auto"/>
          <w:spacing w:val="6"/>
          <w:kern w:val="0"/>
          <w:sz w:val="28"/>
          <w:szCs w:val="28"/>
        </w:rPr>
      </w:pPr>
      <w:r>
        <w:rPr>
          <w:rFonts w:hint="default" w:ascii="Times New Roman" w:hAnsi="Times New Roman" w:cs="Times New Roman"/>
          <w:color w:val="auto"/>
          <w:spacing w:val="6"/>
          <w:kern w:val="0"/>
          <w:sz w:val="28"/>
          <w:szCs w:val="28"/>
        </w:rPr>
        <w:t xml:space="preserve">                           日  期：</w:t>
      </w:r>
    </w:p>
    <w:p>
      <w:pPr>
        <w:pStyle w:val="48"/>
        <w:keepNext w:val="0"/>
        <w:keepLines w:val="0"/>
        <w:pageBreakBefore w:val="0"/>
        <w:widowControl/>
        <w:kinsoku/>
        <w:overflowPunct/>
        <w:topLinePunct w:val="0"/>
        <w:bidi w:val="0"/>
        <w:spacing w:line="480" w:lineRule="exact"/>
        <w:jc w:val="left"/>
        <w:textAlignment w:val="auto"/>
        <w:rPr>
          <w:rFonts w:hint="default" w:ascii="Times New Roman" w:hAnsi="Times New Roman" w:cs="Times New Roman"/>
          <w:color w:val="auto"/>
          <w:sz w:val="28"/>
          <w:szCs w:val="28"/>
        </w:rPr>
      </w:pPr>
    </w:p>
    <w:p>
      <w:pPr>
        <w:keepNext w:val="0"/>
        <w:keepLines w:val="0"/>
        <w:pageBreakBefore w:val="0"/>
        <w:widowControl/>
        <w:kinsoku/>
        <w:overflowPunct/>
        <w:topLinePunct w:val="0"/>
        <w:bidi w:val="0"/>
        <w:spacing w:line="480" w:lineRule="exact"/>
        <w:textAlignment w:val="auto"/>
        <w:rPr>
          <w:rFonts w:hint="default" w:ascii="Times New Roman" w:hAnsi="Times New Roman" w:cs="Times New Roman"/>
          <w:color w:val="auto"/>
          <w:sz w:val="28"/>
          <w:szCs w:val="28"/>
        </w:rPr>
      </w:pPr>
    </w:p>
    <w:p>
      <w:pPr>
        <w:pStyle w:val="2"/>
        <w:rPr>
          <w:rFonts w:hint="default" w:ascii="Times New Roman" w:hAnsi="Times New Roman" w:cs="Times New Roman"/>
          <w:color w:val="auto"/>
          <w:sz w:val="28"/>
          <w:szCs w:val="28"/>
        </w:rPr>
      </w:pPr>
    </w:p>
    <w:p>
      <w:pPr>
        <w:rPr>
          <w:rFonts w:hint="default" w:ascii="Times New Roman" w:hAnsi="Times New Roman" w:cs="Times New Roman"/>
          <w:color w:val="auto"/>
          <w:sz w:val="28"/>
          <w:szCs w:val="28"/>
        </w:rPr>
      </w:pPr>
    </w:p>
    <w:p>
      <w:pPr>
        <w:pStyle w:val="2"/>
        <w:rPr>
          <w:rFonts w:hint="default" w:ascii="Times New Roman" w:hAnsi="Times New Roman" w:cs="Times New Roman"/>
          <w:color w:val="auto"/>
          <w:sz w:val="28"/>
          <w:szCs w:val="28"/>
        </w:rPr>
      </w:pPr>
    </w:p>
    <w:p>
      <w:pPr>
        <w:rPr>
          <w:rFonts w:hint="default" w:ascii="Times New Roman" w:hAnsi="Times New Roman" w:cs="Times New Roman"/>
          <w:color w:val="auto"/>
          <w:sz w:val="28"/>
          <w:szCs w:val="28"/>
        </w:rPr>
      </w:pPr>
    </w:p>
    <w:p>
      <w:pPr>
        <w:rPr>
          <w:rFonts w:hint="eastAsia" w:cs="Times New Roman"/>
          <w:b/>
          <w:color w:val="auto"/>
          <w:sz w:val="28"/>
          <w:szCs w:val="28"/>
          <w:lang w:val="en-US" w:eastAsia="zh-CN"/>
        </w:rPr>
      </w:pPr>
      <w:r>
        <w:rPr>
          <w:rFonts w:hint="eastAsia" w:cs="Times New Roman"/>
          <w:b/>
          <w:color w:val="auto"/>
          <w:sz w:val="28"/>
          <w:szCs w:val="28"/>
          <w:lang w:val="en-US" w:eastAsia="zh-CN"/>
        </w:rPr>
        <w:br w:type="page"/>
      </w:r>
    </w:p>
    <w:p>
      <w:pPr>
        <w:tabs>
          <w:tab w:val="left" w:pos="3777"/>
          <w:tab w:val="center" w:pos="4819"/>
        </w:tabs>
        <w:spacing w:line="360" w:lineRule="auto"/>
        <w:jc w:val="center"/>
        <w:rPr>
          <w:rFonts w:hint="default" w:ascii="Times New Roman" w:hAnsi="Times New Roman" w:cs="Times New Roman"/>
          <w:b/>
          <w:color w:val="auto"/>
          <w:sz w:val="28"/>
          <w:szCs w:val="28"/>
          <w:lang w:val="en-US" w:eastAsia="zh-CN"/>
        </w:rPr>
      </w:pPr>
      <w:r>
        <w:rPr>
          <w:rFonts w:hint="eastAsia" w:cs="Times New Roman"/>
          <w:b/>
          <w:color w:val="auto"/>
          <w:sz w:val="28"/>
          <w:szCs w:val="28"/>
          <w:lang w:val="en-US" w:eastAsia="zh-CN"/>
        </w:rPr>
        <w:t>14</w:t>
      </w:r>
      <w:r>
        <w:rPr>
          <w:rFonts w:hint="default" w:ascii="Times New Roman" w:hAnsi="Times New Roman" w:cs="Times New Roman"/>
          <w:b/>
          <w:color w:val="auto"/>
          <w:sz w:val="28"/>
          <w:szCs w:val="28"/>
          <w:lang w:val="en-US" w:eastAsia="zh-CN"/>
        </w:rPr>
        <w:t>、</w:t>
      </w:r>
      <w:r>
        <w:rPr>
          <w:rFonts w:hint="eastAsia" w:ascii="Times New Roman" w:hAnsi="Times New Roman" w:cs="Times New Roman"/>
          <w:b/>
          <w:color w:val="auto"/>
          <w:sz w:val="28"/>
          <w:szCs w:val="28"/>
          <w:lang w:val="en-US" w:eastAsia="zh-CN"/>
        </w:rPr>
        <w:t>供应商认为有必要的其他资料</w:t>
      </w:r>
    </w:p>
    <w:p>
      <w:pPr>
        <w:pStyle w:val="2"/>
        <w:rPr>
          <w:rFonts w:hint="default" w:ascii="Times New Roman" w:hAnsi="Times New Roman" w:cs="Times New Roman"/>
          <w:color w:val="auto"/>
          <w:sz w:val="28"/>
          <w:szCs w:val="28"/>
        </w:rPr>
      </w:pPr>
    </w:p>
    <w:p>
      <w:pPr>
        <w:rPr>
          <w:rFonts w:hint="default" w:ascii="Times New Roman" w:hAnsi="Times New Roman" w:cs="Times New Roman"/>
          <w:color w:val="auto"/>
          <w:sz w:val="28"/>
          <w:szCs w:val="28"/>
        </w:rPr>
      </w:pPr>
    </w:p>
    <w:p>
      <w:pPr>
        <w:pStyle w:val="2"/>
        <w:rPr>
          <w:rFonts w:hint="default" w:ascii="Times New Roman" w:hAnsi="Times New Roman" w:cs="Times New Roman"/>
          <w:color w:val="auto"/>
          <w:sz w:val="28"/>
          <w:szCs w:val="28"/>
        </w:rPr>
      </w:pPr>
    </w:p>
    <w:p>
      <w:pPr>
        <w:pStyle w:val="48"/>
        <w:spacing w:line="360" w:lineRule="auto"/>
        <w:jc w:val="left"/>
        <w:rPr>
          <w:rFonts w:hint="default" w:ascii="Times New Roman" w:hAnsi="Times New Roman" w:cs="Times New Roman"/>
          <w:bCs/>
          <w:color w:val="auto"/>
          <w:sz w:val="28"/>
          <w:szCs w:val="28"/>
        </w:rPr>
      </w:pPr>
    </w:p>
    <w:p>
      <w:pPr>
        <w:pStyle w:val="48"/>
        <w:spacing w:line="360" w:lineRule="auto"/>
        <w:jc w:val="left"/>
        <w:rPr>
          <w:rFonts w:hint="default" w:ascii="Times New Roman" w:hAnsi="Times New Roman" w:cs="Times New Roman"/>
          <w:bCs/>
          <w:color w:val="auto"/>
          <w:sz w:val="28"/>
          <w:szCs w:val="28"/>
        </w:rPr>
      </w:pPr>
    </w:p>
    <w:bookmarkEnd w:id="81"/>
    <w:bookmarkEnd w:id="82"/>
    <w:p>
      <w:pPr>
        <w:spacing w:line="440" w:lineRule="exact"/>
        <w:jc w:val="both"/>
        <w:rPr>
          <w:rFonts w:hint="default" w:ascii="Times New Roman" w:hAnsi="Times New Roman" w:cs="Times New Roman"/>
          <w:sz w:val="28"/>
          <w:szCs w:val="28"/>
        </w:rPr>
      </w:pPr>
      <w:bookmarkStart w:id="84" w:name="_Toc24890"/>
      <w:bookmarkEnd w:id="84"/>
    </w:p>
    <w:sectPr>
      <w:pgSz w:w="11906" w:h="16838"/>
      <w:pgMar w:top="1247" w:right="1134" w:bottom="1247" w:left="1134" w:header="720" w:footer="720" w:gutter="0"/>
      <w:pgNumType w:fmt="decimal"/>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小标宋简">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2"/>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Ia7nMMBAACQAwAADgAAAGRycy9lMm9Eb2MueG1srVPNjtMwEL4j8Q6W&#10;79RpkVCJmq5A1SIkBEjLPoDr2I0l/8njNukLwBtw4sKd5+pzMHbSFnYve9iLM54ZfzPfN5PVzWAN&#10;OcgI2ruGzmcVJdIJ32q3a+j9t9tXS0ogcddy451s6FECvVm/fLHqQy0XvvOmlZEgiIO6Dw3tUgo1&#10;YyA6aTnMfJAOg8pHyxNe4461kfeIbg1bVNUb1vvYhuiFBEDvZgzSCTE+BdArpYXceLG30qURNUrD&#10;E1KCTgeg69KtUlKkL0qBTMQ0FJmmcmIRtLf5ZOsVr3eRh06LqQX+lBYecLJcOyx6gdrwxMk+6kdQ&#10;Vovowas0E96ykUhRBFnMqwfa3HU8yMIFpYZwER2eD1Z8PnyNRLcNfUuJ4xYHfvr54/Trz+n3dzKv&#10;XheF+gA1Jt4FTE3Dez/g3mTlsh/QmYkPKtr8RUoE46jv8aKvHBIR+dFysVxWGBIYO18Qh12fhwjp&#10;g/SWZKOhEQdYdOWHT5DG1HNKrub8rTamDNG4/xyImT3s2mO20rAdpsa3vj0inx5n31CHq06J+ehQ&#10;2rwmZyOeje1k5BoQ3u0TFi79ZNQRaiqGgyqMpqXKm/DvvWRdf6T1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0hrucwwEAAJADAAAOAAAAAAAAAAEAIAAAAB4BAABkcnMvZTJvRG9jLnhtbFBL&#10;BQYAAAAABgAGAFkBAABTBQAAAAA=&#10;">
              <v:fill on="f" focussize="0,0"/>
              <v:stroke on="f"/>
              <v:imagedata o:title=""/>
              <o:lock v:ext="edit" aspectratio="f"/>
              <v:textbox inset="0mm,0mm,0mm,0mm" style="mso-fit-shape-to-text:t;">
                <w:txbxContent>
                  <w:p>
                    <w:pPr>
                      <w:pStyle w:val="4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ind w:right="360"/>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2"/>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PD7cQBAACQAwAADgAAAGRycy9lMm9Eb2MueG1srVPNjtMwEL4j8Q6W&#10;79RpV6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fUmJ4xYHfvn+7fLj1+XnV7Ks&#10;bm6yQn2AGhPvA6am4Y0fcG9mP6AzEx9UtPmLlAjGUd/zVV85JCLyo/Vqva4wJDA2XxCfPTwPEdJb&#10;6S3JRkMjDrDoyk/vIY2pc0qu5vydNqYM0bi/HIiZPSz3PvaYrTTsh4nQ3rdn5NPj7BvqcNUpMe8c&#10;SpvXZDbibOwnI9eA8PqYsHDpJ6OOUFMxHFRhNC1V3oQ/7yXr4Uf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5KPD7cQBAACQAwAADgAAAAAAAAABACAAAAAeAQAAZHJzL2Uyb0RvYy54bWxQ&#10;SwUGAAAAAAYABgBZAQAAVAUAAAAA&#10;">
              <v:fill on="f" focussize="0,0"/>
              <v:stroke on="f"/>
              <v:imagedata o:title=""/>
              <o:lock v:ext="edit" aspectratio="f"/>
              <v:textbox inset="0mm,0mm,0mm,0mm" style="mso-fit-shape-to-text:t;">
                <w:txbxContent>
                  <w:p>
                    <w:pPr>
                      <w:pStyle w:val="4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framePr w:wrap="around" w:vAnchor="text" w:hAnchor="margin" w:xAlign="center" w:y="1"/>
      <w:rPr>
        <w:rStyle w:val="67"/>
      </w:rPr>
    </w:pPr>
    <w:r>
      <w:fldChar w:fldCharType="begin"/>
    </w:r>
    <w:r>
      <w:rPr>
        <w:rStyle w:val="67"/>
      </w:rPr>
      <w:instrText xml:space="preserve">PAGE  </w:instrText>
    </w:r>
    <w:r>
      <w:fldChar w:fldCharType="separate"/>
    </w:r>
    <w:r>
      <w:rPr>
        <w:rStyle w:val="67"/>
      </w:rPr>
      <w:t>1</w:t>
    </w:r>
    <w:r>
      <w:fldChar w:fldCharType="end"/>
    </w:r>
  </w:p>
  <w:p>
    <w:pPr>
      <w:pStyle w:val="4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2"/>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ddRzsQBAACQ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lW&#10;L5dZoT5AjYl3AVPT8NYPuDezH9CZiQ8q2vxFSgTjqO/5qq8cEhH50Xq1XlcYEhibL4jPHp6HCOmd&#10;9JZko6ERB1h05acPkMbUOSVXc/5WG1OGaNxfDsTMHpZ7H3vMVhr2w0Ro79sz8ulx9g11uOqUmPcO&#10;pc1rMhtxNvaTkWtAeHNMWLj0k1FHqKkYDqowmpYqb8Kf95L18CNt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yddRzsQBAACQAwAADgAAAAAAAAABACAAAAAeAQAAZHJzL2Uyb0RvYy54bWxQ&#10;SwUGAAAAAAYABgBZAQAAVAUAAAAA&#10;">
              <v:fill on="f" focussize="0,0"/>
              <v:stroke on="f"/>
              <v:imagedata o:title=""/>
              <o:lock v:ext="edit" aspectratio="f"/>
              <v:textbox inset="0mm,0mm,0mm,0mm" style="mso-fit-shape-to-text:t;">
                <w:txbxContent>
                  <w:p>
                    <w:pPr>
                      <w:pStyle w:val="42"/>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2"/>
                          </w:pP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zNfH4xAgAAYw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2JSaBEM4WGn79/O//4&#10;df75lUyjPK31c0Q9WMSF7q3pYuhw7nEYWXeVU/ELPgR+iHu6iCu6QHi8NJvOZjlcHL5xA5zs8bp1&#10;PrwTRpFoFNShe0lUdtz60IeOITGbNptGSpyzudSkLej16zd5unDxAFzqGCDSLAwwkVJferRCt+sG&#10;PjtTnkDTmX5OvOWbBqVsmQ/3zGEwUD6eTrjDUkmDlGawKKmN+/Kv8xiPfsFLSYtBK6jGu6JEvtfo&#10;IwDDaLjR2I2GPqhbg8lFb1BLMnHBBTmalTPqM97TKuaAi2mOTAUNo3kb+mHHe+RitUpBmDzLwlY/&#10;WB6hozzerg4BciaVoyi9EuhO3GD2Up+GdxKH+899in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MzXx+MQIAAGMEAAAOAAAAAAAAAAEAIAAAAB8BAABkcnMvZTJvRG9jLnhtbFBLBQYA&#10;AAAABgAGAFkBAADCBQAAAAA=&#10;">
              <v:fill on="f" focussize="0,0"/>
              <v:stroke on="f" weight="0.5pt"/>
              <v:imagedata o:title=""/>
              <o:lock v:ext="edit" aspectratio="f"/>
              <v:textbox inset="0mm,0mm,0mm,0mm" style="mso-fit-shape-to-text:t;">
                <w:txbxContent>
                  <w:p>
                    <w:pPr>
                      <w:pStyle w:val="42"/>
                    </w:pPr>
                    <w: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2"/>
                          </w:pPr>
                          <w:r>
                            <w:fldChar w:fldCharType="begin"/>
                          </w:r>
                          <w:r>
                            <w:instrText xml:space="preserve"> PAGE  \* MERGEFORMAT </w:instrText>
                          </w:r>
                          <w:r>
                            <w:fldChar w:fldCharType="separate"/>
                          </w:r>
                          <w:r>
                            <w:t>10</w:t>
                          </w:r>
                          <w:r>
                            <w:fldChar w:fldCharType="end"/>
                          </w:r>
                        </w:p>
                      </w:txbxContent>
                    </wps:txbx>
                    <wps:bodyPr wrap="none" lIns="0" tIns="0" rIns="0" bIns="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JZreMQBAACQAwAADgAAAGRycy9lMm9Eb2MueG1srVPNjtMwEL4j8Q6W&#10;79RpV1pVUdMVqFqEhABp4QFcx24s+U8et0lfAN6AExfuPFefg7GTdGG57IGLM54ZfzPfN5PN3WAN&#10;OckI2ruGLhcVJdIJ32p3aOiXz/ev1pRA4q7lxjvZ0LMEerd9+WLTh1qufOdNKyNBEAd1HxrapRRq&#10;xkB00nJY+CAdBpWPlie8xgNrI+8R3Rq2qqpb1vvYhuiFBEDvbgzSCTE+B9ArpYXceXG00qURNUrD&#10;E1KCTgeg29KtUlKkj0qBTMQ0FJmmcmIRtPf5ZNsNrw+Rh06LqQX+nBaecLJcOyx6hdrxxMkx6n+g&#10;rBbRg1dpIbxlI5GiCLJYVk+0eeh4kIULSg3hKjr8P1jx4fQpEt029JYSxy0O/PL92+XHr8vPr2RZ&#10;3dxkhfoANSY+BExNwxs/4N7MfkBnJj6oaPMXKRGMo77nq75ySETkR+vVel1hSGBsviA+e3weIqS3&#10;0luSjYZGHGDRlZ/eQxpT55Rczfl7bUwZonF/ORAze1jufewxW2nYDxOhvW/PyKfH2TfU4apTYt45&#10;lDavyWzE2dhPRq4B4fUxYeHST0YdoaZiOKjCaFqqvAl/3kvW44+0/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DJZreMQBAACQAwAADgAAAAAAAAABACAAAAAeAQAAZHJzL2Uyb0RvYy54bWxQ&#10;SwUGAAAAAAYABgBZAQAAVAUAAAAA&#10;">
              <v:fill on="f" focussize="0,0"/>
              <v:stroke on="f"/>
              <v:imagedata o:title=""/>
              <o:lock v:ext="edit" aspectratio="f"/>
              <v:textbox inset="0mm,0mm,0mm,0mm" style="mso-fit-shape-to-text:t;">
                <w:txbxContent>
                  <w:p>
                    <w:pPr>
                      <w:pStyle w:val="4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2"/>
                            <w:rPr>
                              <w:rStyle w:val="67"/>
                            </w:rPr>
                          </w:pPr>
                          <w:r>
                            <w:rPr>
                              <w:rStyle w:val="67"/>
                            </w:rPr>
                            <w:fldChar w:fldCharType="begin"/>
                          </w:r>
                          <w:r>
                            <w:rPr>
                              <w:rStyle w:val="67"/>
                            </w:rPr>
                            <w:instrText xml:space="preserve"> PAGE  \* MERGEFORMAT </w:instrText>
                          </w:r>
                          <w:r>
                            <w:rPr>
                              <w:rStyle w:val="67"/>
                            </w:rPr>
                            <w:fldChar w:fldCharType="separate"/>
                          </w:r>
                          <w:r>
                            <w:rPr>
                              <w:rStyle w:val="67"/>
                            </w:rPr>
                            <w:t>21</w:t>
                          </w:r>
                          <w:r>
                            <w:rPr>
                              <w:rStyle w:val="67"/>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2"/>
                      <w:rPr>
                        <w:rStyle w:val="67"/>
                      </w:rPr>
                    </w:pPr>
                    <w:r>
                      <w:rPr>
                        <w:rStyle w:val="67"/>
                      </w:rPr>
                      <w:fldChar w:fldCharType="begin"/>
                    </w:r>
                    <w:r>
                      <w:rPr>
                        <w:rStyle w:val="67"/>
                      </w:rPr>
                      <w:instrText xml:space="preserve"> PAGE  \* MERGEFORMAT </w:instrText>
                    </w:r>
                    <w:r>
                      <w:rPr>
                        <w:rStyle w:val="67"/>
                      </w:rPr>
                      <w:fldChar w:fldCharType="separate"/>
                    </w:r>
                    <w:r>
                      <w:rPr>
                        <w:rStyle w:val="67"/>
                      </w:rPr>
                      <w:t>21</w:t>
                    </w:r>
                    <w:r>
                      <w:rPr>
                        <w:rStyle w:val="67"/>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framePr w:wrap="around" w:vAnchor="text" w:hAnchor="margin" w:xAlign="center" w:y="1"/>
      <w:rPr>
        <w:rStyle w:val="67"/>
      </w:rPr>
    </w:pPr>
    <w:r>
      <w:fldChar w:fldCharType="begin"/>
    </w:r>
    <w:r>
      <w:rPr>
        <w:rStyle w:val="67"/>
      </w:rPr>
      <w:instrText xml:space="preserve">PAGE  </w:instrText>
    </w:r>
    <w:r>
      <w:fldChar w:fldCharType="separate"/>
    </w:r>
    <w:r>
      <w:rPr>
        <w:rStyle w:val="67"/>
      </w:rPr>
      <w:t>2</w:t>
    </w:r>
    <w:r>
      <w:fldChar w:fldCharType="end"/>
    </w:r>
  </w:p>
  <w:p>
    <w:pPr>
      <w:pStyle w:val="4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2"/>
                          </w:pPr>
                          <w:r>
                            <w:fldChar w:fldCharType="begin"/>
                          </w:r>
                          <w:r>
                            <w:instrText xml:space="preserve"> PAGE  \* MERGEFORMAT </w:instrText>
                          </w:r>
                          <w:r>
                            <w:fldChar w:fldCharType="separate"/>
                          </w:r>
                          <w:r>
                            <w:t>16</w:t>
                          </w:r>
                          <w:r>
                            <w:fldChar w:fldCharType="end"/>
                          </w:r>
                        </w:p>
                      </w:txbxContent>
                    </wps:txbx>
                    <wps:bodyPr wrap="none" lIns="0" tIns="0" rIns="0" bIns="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I/Yq8QBAACQ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IoSxy0O/PL92+XHr8vPr2RZ&#10;vV5mhfoANSY+BExNw50fcG9mP6AzEx9UtPmLlAjGUd/zVV85JCLyo/Vqva4wJDA2XxCfPT4PEdJb&#10;6S3JRkMjDrDoyk/vIY2pc0qu5vy9NqYM0bi/HIiZPSz3PvaYrTTsh4nQ3rdn5NPj7BvqcNUpMe8c&#10;SpvXZDbibOwnI9eAcHtMWLj0k1FHqKkYDqowmpYqb8Kf95L1+CNt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sI/Yq8QBAACQAwAADgAAAAAAAAABACAAAAAeAQAAZHJzL2Uyb0RvYy54bWxQ&#10;SwUGAAAAAAYABgBZAQAAVAUAAAAA&#10;">
              <v:fill on="f" focussize="0,0"/>
              <v:stroke on="f"/>
              <v:imagedata o:title=""/>
              <o:lock v:ext="edit" aspectratio="f"/>
              <v:textbox inset="0mm,0mm,0mm,0mm" style="mso-fit-shape-to-text:t;">
                <w:txbxContent>
                  <w:p>
                    <w:pPr>
                      <w:pStyle w:val="42"/>
                    </w:pPr>
                    <w:r>
                      <w:fldChar w:fldCharType="begin"/>
                    </w:r>
                    <w:r>
                      <w:instrText xml:space="preserve"> PAGE  \* MERGEFORMAT </w:instrText>
                    </w:r>
                    <w:r>
                      <w:fldChar w:fldCharType="separate"/>
                    </w:r>
                    <w:r>
                      <w:t>16</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2"/>
                          </w:pP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axfI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BrF8jICAABjBAAADgAAAAAAAAABACAAAAAfAQAAZHJzL2Uyb0RvYy54bWxQSwUG&#10;AAAAAAYABgBZAQAAwwUAAAAA&#10;">
              <v:fill on="f" focussize="0,0"/>
              <v:stroke on="f" weight="0.5pt"/>
              <v:imagedata o:title=""/>
              <o:lock v:ext="edit" aspectratio="f"/>
              <v:textbox inset="0mm,0mm,0mm,0mm" style="mso-fit-shape-to-text:t;">
                <w:txbxContent>
                  <w:p>
                    <w:pPr>
                      <w:pStyle w:val="42"/>
                    </w:pP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Bdr>
        <w:bottom w:val="none" w:color="auto" w:sz="0" w:space="1"/>
      </w:pBdr>
    </w:pPr>
    <w:r>
      <w:rPr>
        <w:sz w:val="18"/>
      </w:rPr>
      <w:pict>
        <v:shape id="PowerPlusWaterMarkObject22736" o:spid="_x0000_s4097" o:spt="136" type="#_x0000_t136" style="position:absolute;left:0pt;height:100.6pt;width:352.9pt;mso-position-horizontal:center;mso-position-horizontal-relative:margin;mso-position-vertical:center;mso-position-vertical-relative:margin;rotation:-2949120f;z-index:-251653120;mso-width-relative:page;mso-height-relative:page;" fillcolor="#C0C0C0" filled="t" stroked="f" coordsize="21600,21600" adj="10800">
          <v:path/>
          <v:fill on="t" opacity="19660f" focussize="0,0"/>
          <v:stroke on="f"/>
          <v:imagedata o:title=""/>
          <o:lock v:ext="edit" aspectratio="t"/>
          <v:textpath on="t" fitshape="t" fitpath="t" trim="t" xscale="f" string="新疆建业" style="font-family:宋体;font-size:100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Bdr>
        <w:bottom w:val="none" w:color="auto" w:sz="0" w:space="1"/>
      </w:pBdr>
    </w:pPr>
    <w:r>
      <w:rPr>
        <w:sz w:val="18"/>
      </w:rPr>
      <w:pict>
        <v:shape id="PowerPlusWaterMarkObject54182" o:spid="_x0000_s4099" o:spt="136" type="#_x0000_t136" style="position:absolute;left:0pt;height:100.6pt;width:352.9pt;mso-position-horizontal:center;mso-position-horizontal-relative:margin;mso-position-vertical:center;mso-position-vertical-relative:margin;rotation:-2949120f;z-index:-251652096;mso-width-relative:page;mso-height-relative:page;" fillcolor="#C0C0C0" filled="t" stroked="f" coordsize="21600,21600" adj="10800">
          <v:path/>
          <v:fill on="t" opacity="19660f" focussize="0,0"/>
          <v:stroke on="f"/>
          <v:imagedata o:title=""/>
          <o:lock v:ext="edit" aspectratio="t"/>
          <v:textpath on="t" fitshape="t" fitpath="t" trim="t" xscale="f" string="新疆建业" style="font-family:宋体;font-size:100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Bdr>
        <w:bottom w:val="none" w:color="auto" w:sz="0" w:space="1"/>
      </w:pBdr>
    </w:pPr>
    <w:r>
      <w:rPr>
        <w:sz w:val="18"/>
      </w:rPr>
      <w:pict>
        <v:shape id="PowerPlusWaterMarkObject90017" o:spid="_x0000_s4098" o:spt="136" type="#_x0000_t136" style="position:absolute;left:0pt;height:100.6pt;width:352.9pt;mso-position-horizontal:center;mso-position-horizontal-relative:margin;mso-position-vertical:center;mso-position-vertical-relative:margin;rotation:-2949120f;z-index:-251651072;mso-width-relative:page;mso-height-relative:page;" fillcolor="#C0C0C0" filled="t" stroked="f" coordsize="21600,21600" adj="10800">
          <v:path/>
          <v:fill on="t" opacity="19660f" focussize="0,0"/>
          <v:stroke on="f"/>
          <v:imagedata o:title=""/>
          <o:lock v:ext="edit" aspectratio="t"/>
          <v:textpath on="t" fitshape="t" fitpath="t" trim="t" xscale="f" string="新疆建业" style="font-family:宋体;font-size:100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bullet"/>
      <w:pStyle w:val="26"/>
      <w:lvlText w:val=""/>
      <w:lvlJc w:val="left"/>
      <w:pPr>
        <w:tabs>
          <w:tab w:val="left" w:pos="1200"/>
        </w:tabs>
        <w:ind w:left="1200" w:hanging="360"/>
      </w:pPr>
      <w:rPr>
        <w:rFonts w:hint="default" w:ascii="Wingdings" w:hAnsi="Wingdings"/>
      </w:rPr>
    </w:lvl>
  </w:abstractNum>
  <w:abstractNum w:abstractNumId="1">
    <w:nsid w:val="00000007"/>
    <w:multiLevelType w:val="singleLevel"/>
    <w:tmpl w:val="00000007"/>
    <w:lvl w:ilvl="0" w:tentative="0">
      <w:start w:val="1"/>
      <w:numFmt w:val="bullet"/>
      <w:pStyle w:val="32"/>
      <w:lvlText w:val=""/>
      <w:lvlJc w:val="left"/>
      <w:pPr>
        <w:tabs>
          <w:tab w:val="left" w:pos="780"/>
        </w:tabs>
        <w:ind w:left="780" w:hanging="360"/>
      </w:pPr>
      <w:rPr>
        <w:rFonts w:hint="default" w:ascii="Wingdings" w:hAnsi="Wingdings"/>
      </w:rPr>
    </w:lvl>
  </w:abstractNum>
  <w:abstractNum w:abstractNumId="2">
    <w:nsid w:val="00000008"/>
    <w:multiLevelType w:val="singleLevel"/>
    <w:tmpl w:val="00000008"/>
    <w:lvl w:ilvl="0" w:tentative="0">
      <w:start w:val="1"/>
      <w:numFmt w:val="bullet"/>
      <w:pStyle w:val="19"/>
      <w:lvlText w:val=""/>
      <w:lvlJc w:val="left"/>
      <w:pPr>
        <w:tabs>
          <w:tab w:val="left" w:pos="360"/>
        </w:tabs>
        <w:ind w:left="360" w:hanging="360"/>
      </w:pPr>
      <w:rPr>
        <w:rFonts w:hint="default" w:ascii="Wingdings" w:hAnsi="Wingdings"/>
      </w:rPr>
    </w:lvl>
  </w:abstractNum>
  <w:abstractNum w:abstractNumId="3">
    <w:nsid w:val="0000000B"/>
    <w:multiLevelType w:val="singleLevel"/>
    <w:tmpl w:val="0000000B"/>
    <w:lvl w:ilvl="0" w:tentative="0">
      <w:start w:val="1"/>
      <w:numFmt w:val="decimal"/>
      <w:pStyle w:val="28"/>
      <w:lvlText w:val="%1."/>
      <w:lvlJc w:val="left"/>
      <w:pPr>
        <w:tabs>
          <w:tab w:val="left" w:pos="1200"/>
        </w:tabs>
        <w:ind w:left="1200" w:hanging="360"/>
      </w:pPr>
    </w:lvl>
  </w:abstractNum>
  <w:abstractNum w:abstractNumId="4">
    <w:nsid w:val="0000000D"/>
    <w:multiLevelType w:val="singleLevel"/>
    <w:tmpl w:val="0000000D"/>
    <w:lvl w:ilvl="0" w:tentative="0">
      <w:start w:val="1"/>
      <w:numFmt w:val="decimal"/>
      <w:pStyle w:val="37"/>
      <w:lvlText w:val="%1."/>
      <w:lvlJc w:val="left"/>
      <w:pPr>
        <w:tabs>
          <w:tab w:val="left" w:pos="1620"/>
        </w:tabs>
        <w:ind w:left="1620" w:hanging="360"/>
      </w:pPr>
    </w:lvl>
  </w:abstractNum>
  <w:abstractNum w:abstractNumId="5">
    <w:nsid w:val="0000000E"/>
    <w:multiLevelType w:val="singleLevel"/>
    <w:tmpl w:val="0000000E"/>
    <w:lvl w:ilvl="0" w:tentative="0">
      <w:start w:val="1"/>
      <w:numFmt w:val="decimal"/>
      <w:pStyle w:val="17"/>
      <w:lvlText w:val="%1."/>
      <w:lvlJc w:val="left"/>
      <w:pPr>
        <w:tabs>
          <w:tab w:val="left" w:pos="360"/>
        </w:tabs>
        <w:ind w:left="360" w:hanging="360"/>
      </w:pPr>
    </w:lvl>
  </w:abstractNum>
  <w:abstractNum w:abstractNumId="6">
    <w:nsid w:val="0000000F"/>
    <w:multiLevelType w:val="singleLevel"/>
    <w:tmpl w:val="0000000F"/>
    <w:lvl w:ilvl="0" w:tentative="0">
      <w:start w:val="1"/>
      <w:numFmt w:val="bullet"/>
      <w:pStyle w:val="36"/>
      <w:lvlText w:val=""/>
      <w:lvlJc w:val="left"/>
      <w:pPr>
        <w:tabs>
          <w:tab w:val="left" w:pos="2040"/>
        </w:tabs>
        <w:ind w:left="2040" w:hanging="360"/>
      </w:pPr>
      <w:rPr>
        <w:rFonts w:hint="default" w:ascii="Wingdings" w:hAnsi="Wingdings"/>
      </w:rPr>
    </w:lvl>
  </w:abstractNum>
  <w:abstractNum w:abstractNumId="7">
    <w:nsid w:val="00000010"/>
    <w:multiLevelType w:val="singleLevel"/>
    <w:tmpl w:val="00000010"/>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8">
    <w:nsid w:val="00000011"/>
    <w:multiLevelType w:val="singleLevel"/>
    <w:tmpl w:val="00000011"/>
    <w:lvl w:ilvl="0" w:tentative="0">
      <w:start w:val="1"/>
      <w:numFmt w:val="decimal"/>
      <w:pStyle w:val="13"/>
      <w:lvlText w:val="%1."/>
      <w:lvlJc w:val="left"/>
      <w:pPr>
        <w:tabs>
          <w:tab w:val="left" w:pos="780"/>
        </w:tabs>
        <w:ind w:left="780" w:hanging="360"/>
      </w:pPr>
    </w:lvl>
  </w:abstractNum>
  <w:abstractNum w:abstractNumId="9">
    <w:nsid w:val="00000012"/>
    <w:multiLevelType w:val="singleLevel"/>
    <w:tmpl w:val="00000012"/>
    <w:lvl w:ilvl="0" w:tentative="0">
      <w:start w:val="1"/>
      <w:numFmt w:val="decimal"/>
      <w:pStyle w:val="49"/>
      <w:lvlText w:val="%1."/>
      <w:lvlJc w:val="left"/>
      <w:pPr>
        <w:tabs>
          <w:tab w:val="left" w:pos="2040"/>
        </w:tabs>
        <w:ind w:left="2040" w:hanging="360"/>
      </w:pPr>
    </w:lvl>
  </w:abstractNum>
  <w:abstractNum w:abstractNumId="10">
    <w:nsid w:val="34B29E5C"/>
    <w:multiLevelType w:val="singleLevel"/>
    <w:tmpl w:val="34B29E5C"/>
    <w:lvl w:ilvl="0" w:tentative="0">
      <w:start w:val="3"/>
      <w:numFmt w:val="chineseCounting"/>
      <w:suff w:val="space"/>
      <w:lvlText w:val="第%1章"/>
      <w:lvlJc w:val="left"/>
      <w:rPr>
        <w:rFonts w:hint="eastAsia"/>
      </w:rPr>
    </w:lvl>
  </w:abstractNum>
  <w:abstractNum w:abstractNumId="11">
    <w:nsid w:val="5037A6D6"/>
    <w:multiLevelType w:val="singleLevel"/>
    <w:tmpl w:val="5037A6D6"/>
    <w:lvl w:ilvl="0" w:tentative="0">
      <w:start w:val="1"/>
      <w:numFmt w:val="decimal"/>
      <w:suff w:val="nothing"/>
      <w:lvlText w:val="%1、"/>
      <w:lvlJc w:val="left"/>
    </w:lvl>
  </w:abstractNum>
  <w:num w:numId="1">
    <w:abstractNumId w:val="8"/>
  </w:num>
  <w:num w:numId="2">
    <w:abstractNumId w:val="7"/>
  </w:num>
  <w:num w:numId="3">
    <w:abstractNumId w:val="5"/>
  </w:num>
  <w:num w:numId="4">
    <w:abstractNumId w:val="2"/>
  </w:num>
  <w:num w:numId="5">
    <w:abstractNumId w:val="0"/>
  </w:num>
  <w:num w:numId="6">
    <w:abstractNumId w:val="3"/>
  </w:num>
  <w:num w:numId="7">
    <w:abstractNumId w:val="1"/>
  </w:num>
  <w:num w:numId="8">
    <w:abstractNumId w:val="6"/>
  </w:num>
  <w:num w:numId="9">
    <w:abstractNumId w:val="4"/>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FA4"/>
    <w:rsid w:val="00003501"/>
    <w:rsid w:val="00011962"/>
    <w:rsid w:val="0001556C"/>
    <w:rsid w:val="00016A8F"/>
    <w:rsid w:val="00016B2F"/>
    <w:rsid w:val="0003203F"/>
    <w:rsid w:val="00032125"/>
    <w:rsid w:val="0003353D"/>
    <w:rsid w:val="00033BFA"/>
    <w:rsid w:val="000350C6"/>
    <w:rsid w:val="0004148C"/>
    <w:rsid w:val="00044FBF"/>
    <w:rsid w:val="000550F0"/>
    <w:rsid w:val="00056771"/>
    <w:rsid w:val="000610E4"/>
    <w:rsid w:val="00061CE6"/>
    <w:rsid w:val="0006490F"/>
    <w:rsid w:val="0007133F"/>
    <w:rsid w:val="0007548C"/>
    <w:rsid w:val="00083B0A"/>
    <w:rsid w:val="0008576F"/>
    <w:rsid w:val="00091919"/>
    <w:rsid w:val="00091F4C"/>
    <w:rsid w:val="00093B72"/>
    <w:rsid w:val="000957ED"/>
    <w:rsid w:val="000A2144"/>
    <w:rsid w:val="000A4E51"/>
    <w:rsid w:val="000A58FC"/>
    <w:rsid w:val="000B6C73"/>
    <w:rsid w:val="000C26BC"/>
    <w:rsid w:val="000C3FC7"/>
    <w:rsid w:val="000D39E2"/>
    <w:rsid w:val="000E7DA2"/>
    <w:rsid w:val="000F2F65"/>
    <w:rsid w:val="000F3105"/>
    <w:rsid w:val="000F312F"/>
    <w:rsid w:val="00100E41"/>
    <w:rsid w:val="00104283"/>
    <w:rsid w:val="0010593E"/>
    <w:rsid w:val="001063F7"/>
    <w:rsid w:val="001064A2"/>
    <w:rsid w:val="00110257"/>
    <w:rsid w:val="0011583C"/>
    <w:rsid w:val="00116502"/>
    <w:rsid w:val="0012114C"/>
    <w:rsid w:val="001216EF"/>
    <w:rsid w:val="00121B3D"/>
    <w:rsid w:val="00135DC3"/>
    <w:rsid w:val="00137B00"/>
    <w:rsid w:val="00137CEB"/>
    <w:rsid w:val="00137F05"/>
    <w:rsid w:val="0015496B"/>
    <w:rsid w:val="00165487"/>
    <w:rsid w:val="0016774C"/>
    <w:rsid w:val="001677AD"/>
    <w:rsid w:val="00170B9A"/>
    <w:rsid w:val="00172A27"/>
    <w:rsid w:val="00176CBB"/>
    <w:rsid w:val="00185532"/>
    <w:rsid w:val="001925E3"/>
    <w:rsid w:val="001B3E87"/>
    <w:rsid w:val="001B69CC"/>
    <w:rsid w:val="001C074F"/>
    <w:rsid w:val="001C0D3E"/>
    <w:rsid w:val="001C3741"/>
    <w:rsid w:val="001D4591"/>
    <w:rsid w:val="001E1B13"/>
    <w:rsid w:val="001E390F"/>
    <w:rsid w:val="001E7C8D"/>
    <w:rsid w:val="00200B68"/>
    <w:rsid w:val="002017E4"/>
    <w:rsid w:val="00201980"/>
    <w:rsid w:val="002023C7"/>
    <w:rsid w:val="00203AB8"/>
    <w:rsid w:val="00203ED0"/>
    <w:rsid w:val="00210938"/>
    <w:rsid w:val="00212111"/>
    <w:rsid w:val="002162AE"/>
    <w:rsid w:val="00222C3F"/>
    <w:rsid w:val="002233A4"/>
    <w:rsid w:val="0023061A"/>
    <w:rsid w:val="002320E0"/>
    <w:rsid w:val="00233205"/>
    <w:rsid w:val="00242C5E"/>
    <w:rsid w:val="002524B7"/>
    <w:rsid w:val="00253746"/>
    <w:rsid w:val="00254ACE"/>
    <w:rsid w:val="00260D9C"/>
    <w:rsid w:val="00261BE8"/>
    <w:rsid w:val="0026265B"/>
    <w:rsid w:val="00265F82"/>
    <w:rsid w:val="00271C5C"/>
    <w:rsid w:val="00272041"/>
    <w:rsid w:val="00273AEC"/>
    <w:rsid w:val="00277891"/>
    <w:rsid w:val="00282E78"/>
    <w:rsid w:val="002923E0"/>
    <w:rsid w:val="00292DD5"/>
    <w:rsid w:val="00292DE8"/>
    <w:rsid w:val="00293A24"/>
    <w:rsid w:val="00295E8B"/>
    <w:rsid w:val="00297020"/>
    <w:rsid w:val="002A0213"/>
    <w:rsid w:val="002A2411"/>
    <w:rsid w:val="002A3607"/>
    <w:rsid w:val="002B0B0D"/>
    <w:rsid w:val="002B38D1"/>
    <w:rsid w:val="002B3EDC"/>
    <w:rsid w:val="002B4D03"/>
    <w:rsid w:val="002B5562"/>
    <w:rsid w:val="002B6937"/>
    <w:rsid w:val="002B73F6"/>
    <w:rsid w:val="002C1C15"/>
    <w:rsid w:val="002C1FA5"/>
    <w:rsid w:val="002C32B5"/>
    <w:rsid w:val="002C7D19"/>
    <w:rsid w:val="002D5F0B"/>
    <w:rsid w:val="002D653B"/>
    <w:rsid w:val="002E0DA8"/>
    <w:rsid w:val="002E39E0"/>
    <w:rsid w:val="002E4F3F"/>
    <w:rsid w:val="002E56AC"/>
    <w:rsid w:val="00305968"/>
    <w:rsid w:val="00313AF2"/>
    <w:rsid w:val="003158BA"/>
    <w:rsid w:val="00315907"/>
    <w:rsid w:val="0032262C"/>
    <w:rsid w:val="003308EF"/>
    <w:rsid w:val="00332999"/>
    <w:rsid w:val="0033579F"/>
    <w:rsid w:val="00336DF7"/>
    <w:rsid w:val="00342837"/>
    <w:rsid w:val="003465F6"/>
    <w:rsid w:val="00346868"/>
    <w:rsid w:val="00346A47"/>
    <w:rsid w:val="00346F6C"/>
    <w:rsid w:val="00354A3E"/>
    <w:rsid w:val="00363B13"/>
    <w:rsid w:val="003646B3"/>
    <w:rsid w:val="0036621D"/>
    <w:rsid w:val="00366DA2"/>
    <w:rsid w:val="00370342"/>
    <w:rsid w:val="00372D5B"/>
    <w:rsid w:val="00377457"/>
    <w:rsid w:val="0038561B"/>
    <w:rsid w:val="00385C6B"/>
    <w:rsid w:val="00385D3A"/>
    <w:rsid w:val="00385FD4"/>
    <w:rsid w:val="003906EC"/>
    <w:rsid w:val="003935F2"/>
    <w:rsid w:val="0039447D"/>
    <w:rsid w:val="00396693"/>
    <w:rsid w:val="00397F61"/>
    <w:rsid w:val="003A2097"/>
    <w:rsid w:val="003A4B9F"/>
    <w:rsid w:val="003A5C6B"/>
    <w:rsid w:val="003A695F"/>
    <w:rsid w:val="003A7734"/>
    <w:rsid w:val="003B1AB9"/>
    <w:rsid w:val="003B22DF"/>
    <w:rsid w:val="003B2751"/>
    <w:rsid w:val="003B4E2C"/>
    <w:rsid w:val="003B7DCE"/>
    <w:rsid w:val="003C271C"/>
    <w:rsid w:val="003D01DC"/>
    <w:rsid w:val="003D25CC"/>
    <w:rsid w:val="003D4163"/>
    <w:rsid w:val="003D4E7F"/>
    <w:rsid w:val="003E19D0"/>
    <w:rsid w:val="003E745F"/>
    <w:rsid w:val="003F0B69"/>
    <w:rsid w:val="003F528E"/>
    <w:rsid w:val="003F5D8B"/>
    <w:rsid w:val="004011B8"/>
    <w:rsid w:val="004011E8"/>
    <w:rsid w:val="00403B26"/>
    <w:rsid w:val="00405708"/>
    <w:rsid w:val="004067FD"/>
    <w:rsid w:val="00406D12"/>
    <w:rsid w:val="00410842"/>
    <w:rsid w:val="00414642"/>
    <w:rsid w:val="00415EF8"/>
    <w:rsid w:val="00416654"/>
    <w:rsid w:val="00421EB1"/>
    <w:rsid w:val="00430A06"/>
    <w:rsid w:val="00435E93"/>
    <w:rsid w:val="00436634"/>
    <w:rsid w:val="004440AA"/>
    <w:rsid w:val="004446B5"/>
    <w:rsid w:val="004448C0"/>
    <w:rsid w:val="00446276"/>
    <w:rsid w:val="00446382"/>
    <w:rsid w:val="00451426"/>
    <w:rsid w:val="00453221"/>
    <w:rsid w:val="00456710"/>
    <w:rsid w:val="00467162"/>
    <w:rsid w:val="00470CA1"/>
    <w:rsid w:val="00471B40"/>
    <w:rsid w:val="004754A4"/>
    <w:rsid w:val="00486D48"/>
    <w:rsid w:val="00486EEA"/>
    <w:rsid w:val="0049537A"/>
    <w:rsid w:val="00497E91"/>
    <w:rsid w:val="004B0923"/>
    <w:rsid w:val="004B24CD"/>
    <w:rsid w:val="004B56F7"/>
    <w:rsid w:val="004C0C53"/>
    <w:rsid w:val="004C6998"/>
    <w:rsid w:val="004D04B7"/>
    <w:rsid w:val="004D1BAE"/>
    <w:rsid w:val="004D3600"/>
    <w:rsid w:val="004E1066"/>
    <w:rsid w:val="004E4759"/>
    <w:rsid w:val="004E714F"/>
    <w:rsid w:val="004E79D3"/>
    <w:rsid w:val="004F1701"/>
    <w:rsid w:val="004F1DEB"/>
    <w:rsid w:val="004F274E"/>
    <w:rsid w:val="004F57C0"/>
    <w:rsid w:val="004F7239"/>
    <w:rsid w:val="005129AD"/>
    <w:rsid w:val="005131AC"/>
    <w:rsid w:val="0051784F"/>
    <w:rsid w:val="00522478"/>
    <w:rsid w:val="005226F4"/>
    <w:rsid w:val="00523BF7"/>
    <w:rsid w:val="00527AB5"/>
    <w:rsid w:val="0054696E"/>
    <w:rsid w:val="00546BA8"/>
    <w:rsid w:val="00547C53"/>
    <w:rsid w:val="00551D62"/>
    <w:rsid w:val="00552526"/>
    <w:rsid w:val="0055547E"/>
    <w:rsid w:val="00562916"/>
    <w:rsid w:val="00565752"/>
    <w:rsid w:val="00567395"/>
    <w:rsid w:val="00573426"/>
    <w:rsid w:val="0058264B"/>
    <w:rsid w:val="005827EA"/>
    <w:rsid w:val="0059256E"/>
    <w:rsid w:val="00596D63"/>
    <w:rsid w:val="005B3DF7"/>
    <w:rsid w:val="005B40D6"/>
    <w:rsid w:val="005B5417"/>
    <w:rsid w:val="005B755D"/>
    <w:rsid w:val="005C1898"/>
    <w:rsid w:val="005C7BF2"/>
    <w:rsid w:val="005D0508"/>
    <w:rsid w:val="005D282A"/>
    <w:rsid w:val="005D5FDC"/>
    <w:rsid w:val="005E1CB1"/>
    <w:rsid w:val="005E2C73"/>
    <w:rsid w:val="005E4A31"/>
    <w:rsid w:val="005E5C5D"/>
    <w:rsid w:val="005E5E4C"/>
    <w:rsid w:val="005E6ACF"/>
    <w:rsid w:val="005F26A6"/>
    <w:rsid w:val="005F4ECB"/>
    <w:rsid w:val="005F5367"/>
    <w:rsid w:val="005F7274"/>
    <w:rsid w:val="006002C1"/>
    <w:rsid w:val="00602851"/>
    <w:rsid w:val="00607272"/>
    <w:rsid w:val="00610265"/>
    <w:rsid w:val="00611D60"/>
    <w:rsid w:val="0061358C"/>
    <w:rsid w:val="00613FE8"/>
    <w:rsid w:val="00614682"/>
    <w:rsid w:val="00617053"/>
    <w:rsid w:val="00626C9C"/>
    <w:rsid w:val="00631558"/>
    <w:rsid w:val="00634A63"/>
    <w:rsid w:val="00637AF5"/>
    <w:rsid w:val="0064090F"/>
    <w:rsid w:val="00641FF9"/>
    <w:rsid w:val="006458D2"/>
    <w:rsid w:val="0064651E"/>
    <w:rsid w:val="00647907"/>
    <w:rsid w:val="00652CED"/>
    <w:rsid w:val="0065553A"/>
    <w:rsid w:val="00660DAF"/>
    <w:rsid w:val="006619FA"/>
    <w:rsid w:val="00661E2A"/>
    <w:rsid w:val="00663B84"/>
    <w:rsid w:val="0066431A"/>
    <w:rsid w:val="00665B62"/>
    <w:rsid w:val="00666BED"/>
    <w:rsid w:val="00666F9E"/>
    <w:rsid w:val="0067504A"/>
    <w:rsid w:val="0067551A"/>
    <w:rsid w:val="006810CA"/>
    <w:rsid w:val="006854AF"/>
    <w:rsid w:val="006907AF"/>
    <w:rsid w:val="00692082"/>
    <w:rsid w:val="0069208C"/>
    <w:rsid w:val="00695A1B"/>
    <w:rsid w:val="006A134D"/>
    <w:rsid w:val="006A4D7D"/>
    <w:rsid w:val="006A5FD7"/>
    <w:rsid w:val="006A7433"/>
    <w:rsid w:val="006B0033"/>
    <w:rsid w:val="006B3BDB"/>
    <w:rsid w:val="006B6068"/>
    <w:rsid w:val="006B60A8"/>
    <w:rsid w:val="006C3356"/>
    <w:rsid w:val="006C583A"/>
    <w:rsid w:val="006E37AB"/>
    <w:rsid w:val="006F143B"/>
    <w:rsid w:val="006F22A8"/>
    <w:rsid w:val="006F2A0F"/>
    <w:rsid w:val="006F4846"/>
    <w:rsid w:val="006F68CC"/>
    <w:rsid w:val="00705D01"/>
    <w:rsid w:val="007062DD"/>
    <w:rsid w:val="00710906"/>
    <w:rsid w:val="00714216"/>
    <w:rsid w:val="0071502E"/>
    <w:rsid w:val="0071636E"/>
    <w:rsid w:val="00717944"/>
    <w:rsid w:val="00725E03"/>
    <w:rsid w:val="007315D4"/>
    <w:rsid w:val="00732C67"/>
    <w:rsid w:val="00734A3E"/>
    <w:rsid w:val="00735A0C"/>
    <w:rsid w:val="007369B6"/>
    <w:rsid w:val="00737C20"/>
    <w:rsid w:val="0074009F"/>
    <w:rsid w:val="00761CE1"/>
    <w:rsid w:val="007654EE"/>
    <w:rsid w:val="00765FE6"/>
    <w:rsid w:val="00766E81"/>
    <w:rsid w:val="0076771A"/>
    <w:rsid w:val="0077165A"/>
    <w:rsid w:val="00771E7F"/>
    <w:rsid w:val="00774F0A"/>
    <w:rsid w:val="00777110"/>
    <w:rsid w:val="00786729"/>
    <w:rsid w:val="00787881"/>
    <w:rsid w:val="0079123C"/>
    <w:rsid w:val="00793289"/>
    <w:rsid w:val="00795BCD"/>
    <w:rsid w:val="00795C06"/>
    <w:rsid w:val="007977C1"/>
    <w:rsid w:val="00797C1E"/>
    <w:rsid w:val="007A0052"/>
    <w:rsid w:val="007A1F6C"/>
    <w:rsid w:val="007A48CE"/>
    <w:rsid w:val="007A4C1D"/>
    <w:rsid w:val="007B0A57"/>
    <w:rsid w:val="007B0CE0"/>
    <w:rsid w:val="007B4DFA"/>
    <w:rsid w:val="007C31EB"/>
    <w:rsid w:val="007C32A1"/>
    <w:rsid w:val="007D27EF"/>
    <w:rsid w:val="007D6E95"/>
    <w:rsid w:val="007D6EFA"/>
    <w:rsid w:val="007D713D"/>
    <w:rsid w:val="007D78A1"/>
    <w:rsid w:val="007D7C32"/>
    <w:rsid w:val="007E29BE"/>
    <w:rsid w:val="007E57CF"/>
    <w:rsid w:val="007E708D"/>
    <w:rsid w:val="007E732C"/>
    <w:rsid w:val="007F0361"/>
    <w:rsid w:val="00800906"/>
    <w:rsid w:val="008013DC"/>
    <w:rsid w:val="008029B9"/>
    <w:rsid w:val="00805EA2"/>
    <w:rsid w:val="00817117"/>
    <w:rsid w:val="00820B90"/>
    <w:rsid w:val="00826F4B"/>
    <w:rsid w:val="008278A0"/>
    <w:rsid w:val="00831E96"/>
    <w:rsid w:val="008325FF"/>
    <w:rsid w:val="00841369"/>
    <w:rsid w:val="008434E6"/>
    <w:rsid w:val="00843E0E"/>
    <w:rsid w:val="00847CF6"/>
    <w:rsid w:val="008522B5"/>
    <w:rsid w:val="00852675"/>
    <w:rsid w:val="00852F0E"/>
    <w:rsid w:val="008532B9"/>
    <w:rsid w:val="00853BDA"/>
    <w:rsid w:val="0085595A"/>
    <w:rsid w:val="00855D73"/>
    <w:rsid w:val="0085717C"/>
    <w:rsid w:val="00862B64"/>
    <w:rsid w:val="00865068"/>
    <w:rsid w:val="00866461"/>
    <w:rsid w:val="00866622"/>
    <w:rsid w:val="00866A72"/>
    <w:rsid w:val="00880D4C"/>
    <w:rsid w:val="0088196C"/>
    <w:rsid w:val="00887CB4"/>
    <w:rsid w:val="008A06A8"/>
    <w:rsid w:val="008A18F2"/>
    <w:rsid w:val="008A22BF"/>
    <w:rsid w:val="008B3193"/>
    <w:rsid w:val="008C0A2E"/>
    <w:rsid w:val="008C157A"/>
    <w:rsid w:val="008C403E"/>
    <w:rsid w:val="008C5059"/>
    <w:rsid w:val="008C5E75"/>
    <w:rsid w:val="008D0741"/>
    <w:rsid w:val="008D076B"/>
    <w:rsid w:val="008D3C04"/>
    <w:rsid w:val="008E1F47"/>
    <w:rsid w:val="008E62A2"/>
    <w:rsid w:val="008F3087"/>
    <w:rsid w:val="008F7C4D"/>
    <w:rsid w:val="00900BD7"/>
    <w:rsid w:val="009043EF"/>
    <w:rsid w:val="00907EAB"/>
    <w:rsid w:val="00910691"/>
    <w:rsid w:val="009155F4"/>
    <w:rsid w:val="00926431"/>
    <w:rsid w:val="009365DB"/>
    <w:rsid w:val="009413F0"/>
    <w:rsid w:val="00943AFA"/>
    <w:rsid w:val="00946139"/>
    <w:rsid w:val="009471D3"/>
    <w:rsid w:val="00947851"/>
    <w:rsid w:val="00955307"/>
    <w:rsid w:val="00963887"/>
    <w:rsid w:val="00963EB0"/>
    <w:rsid w:val="00966546"/>
    <w:rsid w:val="00966832"/>
    <w:rsid w:val="00970768"/>
    <w:rsid w:val="00972F0A"/>
    <w:rsid w:val="00976579"/>
    <w:rsid w:val="00980519"/>
    <w:rsid w:val="00986414"/>
    <w:rsid w:val="009934FA"/>
    <w:rsid w:val="009963E6"/>
    <w:rsid w:val="009A301D"/>
    <w:rsid w:val="009A388F"/>
    <w:rsid w:val="009A43FA"/>
    <w:rsid w:val="009A5228"/>
    <w:rsid w:val="009A5B48"/>
    <w:rsid w:val="009A69E8"/>
    <w:rsid w:val="009B18C7"/>
    <w:rsid w:val="009C3A76"/>
    <w:rsid w:val="009C5DE3"/>
    <w:rsid w:val="009C60E1"/>
    <w:rsid w:val="009D01A5"/>
    <w:rsid w:val="009D0A62"/>
    <w:rsid w:val="009D314F"/>
    <w:rsid w:val="009E181F"/>
    <w:rsid w:val="009E1911"/>
    <w:rsid w:val="009E34C9"/>
    <w:rsid w:val="009E352C"/>
    <w:rsid w:val="009E5010"/>
    <w:rsid w:val="009F1715"/>
    <w:rsid w:val="009F4E7E"/>
    <w:rsid w:val="009F7233"/>
    <w:rsid w:val="009F73FE"/>
    <w:rsid w:val="00A02D86"/>
    <w:rsid w:val="00A02F1F"/>
    <w:rsid w:val="00A053E5"/>
    <w:rsid w:val="00A075AE"/>
    <w:rsid w:val="00A12018"/>
    <w:rsid w:val="00A12F65"/>
    <w:rsid w:val="00A16236"/>
    <w:rsid w:val="00A176A4"/>
    <w:rsid w:val="00A21D2C"/>
    <w:rsid w:val="00A24475"/>
    <w:rsid w:val="00A25C3F"/>
    <w:rsid w:val="00A26DFC"/>
    <w:rsid w:val="00A33EA9"/>
    <w:rsid w:val="00A3662A"/>
    <w:rsid w:val="00A37664"/>
    <w:rsid w:val="00A42839"/>
    <w:rsid w:val="00A4397E"/>
    <w:rsid w:val="00A463A7"/>
    <w:rsid w:val="00A47F29"/>
    <w:rsid w:val="00A51245"/>
    <w:rsid w:val="00A51BF5"/>
    <w:rsid w:val="00A520F6"/>
    <w:rsid w:val="00A55110"/>
    <w:rsid w:val="00A5656D"/>
    <w:rsid w:val="00A61E7C"/>
    <w:rsid w:val="00A62752"/>
    <w:rsid w:val="00A66C09"/>
    <w:rsid w:val="00A736E4"/>
    <w:rsid w:val="00A8308E"/>
    <w:rsid w:val="00A84844"/>
    <w:rsid w:val="00A85E78"/>
    <w:rsid w:val="00A87CC7"/>
    <w:rsid w:val="00A92A75"/>
    <w:rsid w:val="00A9468F"/>
    <w:rsid w:val="00A978EA"/>
    <w:rsid w:val="00AA5989"/>
    <w:rsid w:val="00AA67E9"/>
    <w:rsid w:val="00AB17B0"/>
    <w:rsid w:val="00AB49DC"/>
    <w:rsid w:val="00AB6808"/>
    <w:rsid w:val="00AC1C1F"/>
    <w:rsid w:val="00AC33DB"/>
    <w:rsid w:val="00AC4473"/>
    <w:rsid w:val="00AD4109"/>
    <w:rsid w:val="00AD4515"/>
    <w:rsid w:val="00AD6A94"/>
    <w:rsid w:val="00AD7D82"/>
    <w:rsid w:val="00AE2BD5"/>
    <w:rsid w:val="00AE2BE1"/>
    <w:rsid w:val="00AE70C4"/>
    <w:rsid w:val="00AE722F"/>
    <w:rsid w:val="00AE7363"/>
    <w:rsid w:val="00AF2B1B"/>
    <w:rsid w:val="00AF3042"/>
    <w:rsid w:val="00AF6E85"/>
    <w:rsid w:val="00AF742F"/>
    <w:rsid w:val="00B04B99"/>
    <w:rsid w:val="00B10F84"/>
    <w:rsid w:val="00B14B53"/>
    <w:rsid w:val="00B16D29"/>
    <w:rsid w:val="00B2527A"/>
    <w:rsid w:val="00B27EB1"/>
    <w:rsid w:val="00B302C8"/>
    <w:rsid w:val="00B32245"/>
    <w:rsid w:val="00B36681"/>
    <w:rsid w:val="00B37EF0"/>
    <w:rsid w:val="00B41973"/>
    <w:rsid w:val="00B42984"/>
    <w:rsid w:val="00B45366"/>
    <w:rsid w:val="00B46EE6"/>
    <w:rsid w:val="00B47F10"/>
    <w:rsid w:val="00B5063D"/>
    <w:rsid w:val="00B544A2"/>
    <w:rsid w:val="00B55E42"/>
    <w:rsid w:val="00B61851"/>
    <w:rsid w:val="00B62F37"/>
    <w:rsid w:val="00B667AE"/>
    <w:rsid w:val="00B67508"/>
    <w:rsid w:val="00B71877"/>
    <w:rsid w:val="00B726AE"/>
    <w:rsid w:val="00B73D9B"/>
    <w:rsid w:val="00B74348"/>
    <w:rsid w:val="00B80C77"/>
    <w:rsid w:val="00B8208A"/>
    <w:rsid w:val="00B8438D"/>
    <w:rsid w:val="00B84E16"/>
    <w:rsid w:val="00B85A17"/>
    <w:rsid w:val="00B9672F"/>
    <w:rsid w:val="00BB09B9"/>
    <w:rsid w:val="00BB5F6A"/>
    <w:rsid w:val="00BC0B02"/>
    <w:rsid w:val="00BC51E6"/>
    <w:rsid w:val="00BC73EA"/>
    <w:rsid w:val="00BD0319"/>
    <w:rsid w:val="00BD184B"/>
    <w:rsid w:val="00BD2DA9"/>
    <w:rsid w:val="00BD57D8"/>
    <w:rsid w:val="00BD6C84"/>
    <w:rsid w:val="00BD6CB6"/>
    <w:rsid w:val="00BE04B5"/>
    <w:rsid w:val="00BE1E9E"/>
    <w:rsid w:val="00BE290F"/>
    <w:rsid w:val="00BE547C"/>
    <w:rsid w:val="00BF2103"/>
    <w:rsid w:val="00BF539B"/>
    <w:rsid w:val="00BF669B"/>
    <w:rsid w:val="00C04382"/>
    <w:rsid w:val="00C06A0F"/>
    <w:rsid w:val="00C179ED"/>
    <w:rsid w:val="00C23224"/>
    <w:rsid w:val="00C240BB"/>
    <w:rsid w:val="00C25E1D"/>
    <w:rsid w:val="00C26291"/>
    <w:rsid w:val="00C31522"/>
    <w:rsid w:val="00C33B76"/>
    <w:rsid w:val="00C3452B"/>
    <w:rsid w:val="00C4355E"/>
    <w:rsid w:val="00C45B93"/>
    <w:rsid w:val="00C50904"/>
    <w:rsid w:val="00C5114F"/>
    <w:rsid w:val="00C522BA"/>
    <w:rsid w:val="00C56C26"/>
    <w:rsid w:val="00C574B8"/>
    <w:rsid w:val="00C613E8"/>
    <w:rsid w:val="00C648D6"/>
    <w:rsid w:val="00C65D5E"/>
    <w:rsid w:val="00C763E6"/>
    <w:rsid w:val="00C82B6F"/>
    <w:rsid w:val="00C833D9"/>
    <w:rsid w:val="00C961E4"/>
    <w:rsid w:val="00CA0392"/>
    <w:rsid w:val="00CA073A"/>
    <w:rsid w:val="00CA26A1"/>
    <w:rsid w:val="00CA471C"/>
    <w:rsid w:val="00CA746E"/>
    <w:rsid w:val="00CB073A"/>
    <w:rsid w:val="00CB3D46"/>
    <w:rsid w:val="00CB3E6D"/>
    <w:rsid w:val="00CB6489"/>
    <w:rsid w:val="00CC3C11"/>
    <w:rsid w:val="00CC644F"/>
    <w:rsid w:val="00CD0644"/>
    <w:rsid w:val="00CD0C8D"/>
    <w:rsid w:val="00CD736B"/>
    <w:rsid w:val="00CD7F16"/>
    <w:rsid w:val="00CE1A2A"/>
    <w:rsid w:val="00CE2E39"/>
    <w:rsid w:val="00CE400D"/>
    <w:rsid w:val="00CF0FB8"/>
    <w:rsid w:val="00CF44DC"/>
    <w:rsid w:val="00CF4ECB"/>
    <w:rsid w:val="00CF68CA"/>
    <w:rsid w:val="00D0296B"/>
    <w:rsid w:val="00D02DE8"/>
    <w:rsid w:val="00D06CE4"/>
    <w:rsid w:val="00D14172"/>
    <w:rsid w:val="00D2058D"/>
    <w:rsid w:val="00D24BB3"/>
    <w:rsid w:val="00D32BC3"/>
    <w:rsid w:val="00D32C4B"/>
    <w:rsid w:val="00D32F81"/>
    <w:rsid w:val="00D40059"/>
    <w:rsid w:val="00D40B13"/>
    <w:rsid w:val="00D4452F"/>
    <w:rsid w:val="00D44D71"/>
    <w:rsid w:val="00D4539C"/>
    <w:rsid w:val="00D45CF5"/>
    <w:rsid w:val="00D52582"/>
    <w:rsid w:val="00D55084"/>
    <w:rsid w:val="00D55187"/>
    <w:rsid w:val="00D57E48"/>
    <w:rsid w:val="00D61E36"/>
    <w:rsid w:val="00D63B08"/>
    <w:rsid w:val="00D64478"/>
    <w:rsid w:val="00D66E30"/>
    <w:rsid w:val="00D713F3"/>
    <w:rsid w:val="00D73DF4"/>
    <w:rsid w:val="00D74BE1"/>
    <w:rsid w:val="00D80004"/>
    <w:rsid w:val="00D81076"/>
    <w:rsid w:val="00D84261"/>
    <w:rsid w:val="00D84FE1"/>
    <w:rsid w:val="00D87298"/>
    <w:rsid w:val="00D91EEE"/>
    <w:rsid w:val="00D95556"/>
    <w:rsid w:val="00D95DC3"/>
    <w:rsid w:val="00D963E1"/>
    <w:rsid w:val="00D9657F"/>
    <w:rsid w:val="00DA1DC2"/>
    <w:rsid w:val="00DB2A5E"/>
    <w:rsid w:val="00DB5386"/>
    <w:rsid w:val="00DB7CC8"/>
    <w:rsid w:val="00DC0059"/>
    <w:rsid w:val="00DC2372"/>
    <w:rsid w:val="00DC56B4"/>
    <w:rsid w:val="00DC6E8A"/>
    <w:rsid w:val="00DD0B31"/>
    <w:rsid w:val="00DD21AA"/>
    <w:rsid w:val="00DD5991"/>
    <w:rsid w:val="00DE14E9"/>
    <w:rsid w:val="00DE5121"/>
    <w:rsid w:val="00DF1A8D"/>
    <w:rsid w:val="00DF2949"/>
    <w:rsid w:val="00E02BB5"/>
    <w:rsid w:val="00E03F9A"/>
    <w:rsid w:val="00E1244D"/>
    <w:rsid w:val="00E1305D"/>
    <w:rsid w:val="00E2124B"/>
    <w:rsid w:val="00E215A0"/>
    <w:rsid w:val="00E2367A"/>
    <w:rsid w:val="00E30558"/>
    <w:rsid w:val="00E34C63"/>
    <w:rsid w:val="00E34F49"/>
    <w:rsid w:val="00E36019"/>
    <w:rsid w:val="00E4101D"/>
    <w:rsid w:val="00E41C4B"/>
    <w:rsid w:val="00E432AE"/>
    <w:rsid w:val="00E50EBF"/>
    <w:rsid w:val="00E5324A"/>
    <w:rsid w:val="00E54F93"/>
    <w:rsid w:val="00E609FF"/>
    <w:rsid w:val="00E61F9B"/>
    <w:rsid w:val="00E62506"/>
    <w:rsid w:val="00E6275D"/>
    <w:rsid w:val="00E63982"/>
    <w:rsid w:val="00E64C67"/>
    <w:rsid w:val="00E65DA6"/>
    <w:rsid w:val="00E676FE"/>
    <w:rsid w:val="00E702F5"/>
    <w:rsid w:val="00E733D0"/>
    <w:rsid w:val="00E73EA7"/>
    <w:rsid w:val="00E76B41"/>
    <w:rsid w:val="00E804BD"/>
    <w:rsid w:val="00E810FE"/>
    <w:rsid w:val="00E8286D"/>
    <w:rsid w:val="00E8701D"/>
    <w:rsid w:val="00E94958"/>
    <w:rsid w:val="00EA60AD"/>
    <w:rsid w:val="00EA765E"/>
    <w:rsid w:val="00EB1125"/>
    <w:rsid w:val="00EB2D7B"/>
    <w:rsid w:val="00EB4078"/>
    <w:rsid w:val="00EB4BE5"/>
    <w:rsid w:val="00EB6503"/>
    <w:rsid w:val="00EB68DA"/>
    <w:rsid w:val="00EB7D90"/>
    <w:rsid w:val="00EC0D0C"/>
    <w:rsid w:val="00EC2DAD"/>
    <w:rsid w:val="00EC6782"/>
    <w:rsid w:val="00ED5872"/>
    <w:rsid w:val="00ED6E74"/>
    <w:rsid w:val="00EE015D"/>
    <w:rsid w:val="00EE0DD9"/>
    <w:rsid w:val="00EE19AA"/>
    <w:rsid w:val="00EE6A2D"/>
    <w:rsid w:val="00EE6DE7"/>
    <w:rsid w:val="00EF0AD6"/>
    <w:rsid w:val="00EF2961"/>
    <w:rsid w:val="00EF5B32"/>
    <w:rsid w:val="00F006E4"/>
    <w:rsid w:val="00F035DF"/>
    <w:rsid w:val="00F06302"/>
    <w:rsid w:val="00F12A68"/>
    <w:rsid w:val="00F155EE"/>
    <w:rsid w:val="00F2082C"/>
    <w:rsid w:val="00F240D1"/>
    <w:rsid w:val="00F2443C"/>
    <w:rsid w:val="00F25C4B"/>
    <w:rsid w:val="00F26A47"/>
    <w:rsid w:val="00F27375"/>
    <w:rsid w:val="00F3040C"/>
    <w:rsid w:val="00F30F5B"/>
    <w:rsid w:val="00F343A1"/>
    <w:rsid w:val="00F34FC4"/>
    <w:rsid w:val="00F41493"/>
    <w:rsid w:val="00F43C3A"/>
    <w:rsid w:val="00F5249D"/>
    <w:rsid w:val="00F56E6D"/>
    <w:rsid w:val="00F61335"/>
    <w:rsid w:val="00F63082"/>
    <w:rsid w:val="00F662BF"/>
    <w:rsid w:val="00F838B4"/>
    <w:rsid w:val="00F933DA"/>
    <w:rsid w:val="00F935AA"/>
    <w:rsid w:val="00F94AE2"/>
    <w:rsid w:val="00F970C8"/>
    <w:rsid w:val="00FB03A1"/>
    <w:rsid w:val="00FB1169"/>
    <w:rsid w:val="00FB2DE3"/>
    <w:rsid w:val="00FB3DCF"/>
    <w:rsid w:val="00FB59A2"/>
    <w:rsid w:val="00FB724F"/>
    <w:rsid w:val="00FC046D"/>
    <w:rsid w:val="00FC06B8"/>
    <w:rsid w:val="00FC08EF"/>
    <w:rsid w:val="00FC5705"/>
    <w:rsid w:val="00FC6641"/>
    <w:rsid w:val="00FD21DC"/>
    <w:rsid w:val="00FD23E2"/>
    <w:rsid w:val="00FD6345"/>
    <w:rsid w:val="00FD6BC4"/>
    <w:rsid w:val="00FE1FE0"/>
    <w:rsid w:val="00FE22A6"/>
    <w:rsid w:val="00FE292F"/>
    <w:rsid w:val="00FE4F56"/>
    <w:rsid w:val="00FE620B"/>
    <w:rsid w:val="00FF0DD6"/>
    <w:rsid w:val="00FF2E7C"/>
    <w:rsid w:val="0143020F"/>
    <w:rsid w:val="020E6E97"/>
    <w:rsid w:val="022A4AAC"/>
    <w:rsid w:val="02D0349D"/>
    <w:rsid w:val="03567E7D"/>
    <w:rsid w:val="03D233A6"/>
    <w:rsid w:val="040F3969"/>
    <w:rsid w:val="06F73BC6"/>
    <w:rsid w:val="07BD77BD"/>
    <w:rsid w:val="094D3AF6"/>
    <w:rsid w:val="09653053"/>
    <w:rsid w:val="0B53218A"/>
    <w:rsid w:val="118D3CC8"/>
    <w:rsid w:val="126212AC"/>
    <w:rsid w:val="130C04D7"/>
    <w:rsid w:val="15331B7A"/>
    <w:rsid w:val="153A0809"/>
    <w:rsid w:val="15DD639F"/>
    <w:rsid w:val="163C11F3"/>
    <w:rsid w:val="167F36A4"/>
    <w:rsid w:val="16E07A8B"/>
    <w:rsid w:val="176078E0"/>
    <w:rsid w:val="17C27B78"/>
    <w:rsid w:val="1BB44174"/>
    <w:rsid w:val="1C434C50"/>
    <w:rsid w:val="1CA4439E"/>
    <w:rsid w:val="1DFC1485"/>
    <w:rsid w:val="1EAD4513"/>
    <w:rsid w:val="211353E0"/>
    <w:rsid w:val="21935C59"/>
    <w:rsid w:val="23474442"/>
    <w:rsid w:val="24433682"/>
    <w:rsid w:val="24B175FE"/>
    <w:rsid w:val="24D47A4E"/>
    <w:rsid w:val="25AC6699"/>
    <w:rsid w:val="26083721"/>
    <w:rsid w:val="264C2DCB"/>
    <w:rsid w:val="268C777C"/>
    <w:rsid w:val="26C3680C"/>
    <w:rsid w:val="291E0B0F"/>
    <w:rsid w:val="29816F1A"/>
    <w:rsid w:val="2A1D7259"/>
    <w:rsid w:val="2AD60B17"/>
    <w:rsid w:val="2BFF71CD"/>
    <w:rsid w:val="2CF70AFA"/>
    <w:rsid w:val="2D96097E"/>
    <w:rsid w:val="2EAE2291"/>
    <w:rsid w:val="2EC14927"/>
    <w:rsid w:val="2F655884"/>
    <w:rsid w:val="321910DA"/>
    <w:rsid w:val="33F553C0"/>
    <w:rsid w:val="35664457"/>
    <w:rsid w:val="36056015"/>
    <w:rsid w:val="369E5625"/>
    <w:rsid w:val="37C172A0"/>
    <w:rsid w:val="39862406"/>
    <w:rsid w:val="3BC4354A"/>
    <w:rsid w:val="3C9F7EDE"/>
    <w:rsid w:val="3D325766"/>
    <w:rsid w:val="3E4F1A0B"/>
    <w:rsid w:val="46067549"/>
    <w:rsid w:val="470B04A5"/>
    <w:rsid w:val="47BA0186"/>
    <w:rsid w:val="496A7548"/>
    <w:rsid w:val="4A3F4177"/>
    <w:rsid w:val="4A811CCD"/>
    <w:rsid w:val="4B410454"/>
    <w:rsid w:val="4B717581"/>
    <w:rsid w:val="4BEA21F4"/>
    <w:rsid w:val="4D4851F0"/>
    <w:rsid w:val="506A4775"/>
    <w:rsid w:val="52E630C0"/>
    <w:rsid w:val="532B053C"/>
    <w:rsid w:val="553165D6"/>
    <w:rsid w:val="55C20B2C"/>
    <w:rsid w:val="55F711F1"/>
    <w:rsid w:val="563F3BE9"/>
    <w:rsid w:val="575B68DD"/>
    <w:rsid w:val="57771E3A"/>
    <w:rsid w:val="5870312B"/>
    <w:rsid w:val="5BBA0A8B"/>
    <w:rsid w:val="5CCF261F"/>
    <w:rsid w:val="5F2B4134"/>
    <w:rsid w:val="5F525067"/>
    <w:rsid w:val="61C3778A"/>
    <w:rsid w:val="61E615B2"/>
    <w:rsid w:val="620E526B"/>
    <w:rsid w:val="62AD7057"/>
    <w:rsid w:val="633A714D"/>
    <w:rsid w:val="633B27C8"/>
    <w:rsid w:val="64772CE7"/>
    <w:rsid w:val="64911A2B"/>
    <w:rsid w:val="64BA740F"/>
    <w:rsid w:val="65755420"/>
    <w:rsid w:val="65BA55C2"/>
    <w:rsid w:val="67F761A4"/>
    <w:rsid w:val="690A7540"/>
    <w:rsid w:val="69530DFA"/>
    <w:rsid w:val="69927A27"/>
    <w:rsid w:val="6A8F6A8F"/>
    <w:rsid w:val="6C125837"/>
    <w:rsid w:val="6C906DE1"/>
    <w:rsid w:val="6CF60217"/>
    <w:rsid w:val="6D02590B"/>
    <w:rsid w:val="6DAE6399"/>
    <w:rsid w:val="6E8E6FC1"/>
    <w:rsid w:val="70801A2D"/>
    <w:rsid w:val="70CB74E8"/>
    <w:rsid w:val="72BB1A47"/>
    <w:rsid w:val="73E64A51"/>
    <w:rsid w:val="747E45F9"/>
    <w:rsid w:val="74E61657"/>
    <w:rsid w:val="759720B1"/>
    <w:rsid w:val="763528DE"/>
    <w:rsid w:val="78800FDD"/>
    <w:rsid w:val="796C7F8B"/>
    <w:rsid w:val="7A3756C2"/>
    <w:rsid w:val="7A6B50EC"/>
    <w:rsid w:val="7CB53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qFormat="1" w:unhideWhenUsed="0" w:uiPriority="0" w:semiHidden="0" w:name="envelope address"/>
    <w:lsdException w:qFormat="1" w:unhideWhenUsed="0" w:uiPriority="0" w:semiHidden="0" w:name="envelope return"/>
    <w:lsdException w:uiPriority="99" w:name="footnote reference"/>
    <w:lsdException w:uiPriority="99"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99"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color w:val="000000"/>
      <w:kern w:val="2"/>
      <w:sz w:val="21"/>
      <w:lang w:val="en-US" w:eastAsia="zh-CN" w:bidi="ar-SA"/>
    </w:rPr>
  </w:style>
  <w:style w:type="paragraph" w:styleId="3">
    <w:name w:val="heading 1"/>
    <w:basedOn w:val="1"/>
    <w:next w:val="1"/>
    <w:link w:val="80"/>
    <w:qFormat/>
    <w:uiPriority w:val="0"/>
    <w:pPr>
      <w:spacing w:before="340" w:after="320"/>
      <w:jc w:val="center"/>
      <w:outlineLvl w:val="0"/>
    </w:pPr>
    <w:rPr>
      <w:b/>
      <w:sz w:val="32"/>
    </w:rPr>
  </w:style>
  <w:style w:type="paragraph" w:styleId="4">
    <w:name w:val="heading 2"/>
    <w:basedOn w:val="1"/>
    <w:next w:val="1"/>
    <w:qFormat/>
    <w:uiPriority w:val="0"/>
    <w:pPr>
      <w:spacing w:before="120" w:after="360" w:line="360" w:lineRule="auto"/>
      <w:jc w:val="center"/>
      <w:outlineLvl w:val="1"/>
    </w:pPr>
    <w:rPr>
      <w:rFonts w:ascii="文鼎小标宋简" w:eastAsia="文鼎小标宋简"/>
      <w:b/>
      <w:sz w:val="44"/>
    </w:rPr>
  </w:style>
  <w:style w:type="paragraph" w:styleId="5">
    <w:name w:val="heading 3"/>
    <w:basedOn w:val="1"/>
    <w:next w:val="1"/>
    <w:qFormat/>
    <w:uiPriority w:val="0"/>
    <w:pPr>
      <w:keepLines/>
      <w:spacing w:before="260" w:after="260" w:line="408" w:lineRule="auto"/>
      <w:outlineLvl w:val="2"/>
    </w:pPr>
    <w:rPr>
      <w:b/>
      <w:sz w:val="32"/>
    </w:rPr>
  </w:style>
  <w:style w:type="paragraph" w:styleId="6">
    <w:name w:val="heading 4"/>
    <w:basedOn w:val="1"/>
    <w:next w:val="1"/>
    <w:qFormat/>
    <w:uiPriority w:val="0"/>
    <w:pPr>
      <w:keepLines/>
      <w:spacing w:before="280" w:after="290" w:line="372" w:lineRule="auto"/>
      <w:outlineLvl w:val="3"/>
    </w:pPr>
    <w:rPr>
      <w:rFonts w:ascii="Arial" w:hAnsi="Arial" w:eastAsia="黑体"/>
      <w:b/>
      <w:sz w:val="28"/>
    </w:rPr>
  </w:style>
  <w:style w:type="paragraph" w:styleId="7">
    <w:name w:val="heading 5"/>
    <w:basedOn w:val="1"/>
    <w:next w:val="1"/>
    <w:qFormat/>
    <w:uiPriority w:val="0"/>
    <w:pPr>
      <w:keepLines/>
      <w:spacing w:before="280" w:after="290" w:line="372" w:lineRule="auto"/>
      <w:outlineLvl w:val="4"/>
    </w:pPr>
    <w:rPr>
      <w:b/>
      <w:sz w:val="28"/>
    </w:rPr>
  </w:style>
  <w:style w:type="paragraph" w:styleId="8">
    <w:name w:val="heading 6"/>
    <w:basedOn w:val="1"/>
    <w:next w:val="1"/>
    <w:qFormat/>
    <w:uiPriority w:val="0"/>
    <w:pPr>
      <w:keepLines/>
      <w:spacing w:before="240" w:after="64" w:line="312" w:lineRule="auto"/>
      <w:outlineLvl w:val="5"/>
    </w:pPr>
    <w:rPr>
      <w:rFonts w:ascii="Arial" w:hAnsi="Arial" w:eastAsia="黑体"/>
      <w:b/>
      <w:sz w:val="24"/>
    </w:rPr>
  </w:style>
  <w:style w:type="paragraph" w:styleId="9">
    <w:name w:val="heading 7"/>
    <w:basedOn w:val="1"/>
    <w:next w:val="1"/>
    <w:qFormat/>
    <w:uiPriority w:val="0"/>
    <w:pPr>
      <w:keepLines/>
      <w:spacing w:before="240" w:after="64" w:line="312" w:lineRule="auto"/>
      <w:outlineLvl w:val="6"/>
    </w:pPr>
    <w:rPr>
      <w:b/>
      <w:sz w:val="24"/>
    </w:rPr>
  </w:style>
  <w:style w:type="paragraph" w:styleId="10">
    <w:name w:val="heading 8"/>
    <w:basedOn w:val="1"/>
    <w:next w:val="1"/>
    <w:qFormat/>
    <w:uiPriority w:val="0"/>
    <w:pPr>
      <w:keepLines/>
      <w:spacing w:before="240" w:after="64" w:line="312" w:lineRule="auto"/>
      <w:outlineLvl w:val="7"/>
    </w:pPr>
    <w:rPr>
      <w:rFonts w:ascii="Arial" w:hAnsi="Arial" w:eastAsia="黑体"/>
      <w:sz w:val="24"/>
    </w:rPr>
  </w:style>
  <w:style w:type="paragraph" w:styleId="11">
    <w:name w:val="heading 9"/>
    <w:basedOn w:val="1"/>
    <w:next w:val="1"/>
    <w:qFormat/>
    <w:uiPriority w:val="0"/>
    <w:pPr>
      <w:keepLines/>
      <w:spacing w:before="240" w:after="64" w:line="312" w:lineRule="auto"/>
      <w:outlineLvl w:val="8"/>
    </w:pPr>
    <w:rPr>
      <w:rFonts w:ascii="Arial" w:hAnsi="Arial" w:eastAsia="黑体"/>
    </w:rPr>
  </w:style>
  <w:style w:type="character" w:default="1" w:styleId="65">
    <w:name w:val="Default Paragraph Font"/>
    <w:unhideWhenUsed/>
    <w:qFormat/>
    <w:uiPriority w:val="1"/>
  </w:style>
  <w:style w:type="table" w:default="1" w:styleId="63">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528" w:lineRule="auto"/>
      <w:ind w:left="840" w:right="-120"/>
      <w:jc w:val="left"/>
    </w:pPr>
    <w:rPr>
      <w:sz w:val="20"/>
    </w:rPr>
  </w:style>
  <w:style w:type="paragraph" w:styleId="12">
    <w:name w:val="List 3"/>
    <w:basedOn w:val="1"/>
    <w:qFormat/>
    <w:uiPriority w:val="0"/>
    <w:pPr>
      <w:ind w:left="100" w:leftChars="400" w:hanging="200" w:hangingChars="200"/>
    </w:pPr>
  </w:style>
  <w:style w:type="paragraph" w:styleId="13">
    <w:name w:val="List Number 2"/>
    <w:basedOn w:val="1"/>
    <w:qFormat/>
    <w:uiPriority w:val="0"/>
    <w:pPr>
      <w:numPr>
        <w:ilvl w:val="0"/>
        <w:numId w:val="1"/>
      </w:numPr>
    </w:pPr>
  </w:style>
  <w:style w:type="paragraph" w:styleId="14">
    <w:name w:val="Note Heading"/>
    <w:basedOn w:val="1"/>
    <w:next w:val="1"/>
    <w:qFormat/>
    <w:uiPriority w:val="0"/>
    <w:pPr>
      <w:jc w:val="center"/>
    </w:pPr>
  </w:style>
  <w:style w:type="paragraph" w:styleId="15">
    <w:name w:val="List Bullet 4"/>
    <w:basedOn w:val="1"/>
    <w:qFormat/>
    <w:uiPriority w:val="0"/>
    <w:pPr>
      <w:numPr>
        <w:ilvl w:val="0"/>
        <w:numId w:val="2"/>
      </w:numPr>
    </w:pPr>
  </w:style>
  <w:style w:type="paragraph" w:styleId="16">
    <w:name w:val="E-mail Signature"/>
    <w:basedOn w:val="1"/>
    <w:qFormat/>
    <w:uiPriority w:val="0"/>
  </w:style>
  <w:style w:type="paragraph" w:styleId="17">
    <w:name w:val="List Number"/>
    <w:basedOn w:val="1"/>
    <w:qFormat/>
    <w:uiPriority w:val="0"/>
    <w:pPr>
      <w:numPr>
        <w:ilvl w:val="0"/>
        <w:numId w:val="3"/>
      </w:numPr>
    </w:pPr>
  </w:style>
  <w:style w:type="paragraph" w:styleId="18">
    <w:name w:val="Normal Indent"/>
    <w:basedOn w:val="1"/>
    <w:qFormat/>
    <w:uiPriority w:val="0"/>
    <w:pPr>
      <w:ind w:firstLine="420" w:firstLineChars="200"/>
    </w:pPr>
  </w:style>
  <w:style w:type="paragraph" w:styleId="19">
    <w:name w:val="List Bullet"/>
    <w:basedOn w:val="1"/>
    <w:qFormat/>
    <w:uiPriority w:val="0"/>
    <w:pPr>
      <w:numPr>
        <w:ilvl w:val="0"/>
        <w:numId w:val="4"/>
      </w:numPr>
    </w:pPr>
  </w:style>
  <w:style w:type="paragraph" w:styleId="20">
    <w:name w:val="envelope address"/>
    <w:basedOn w:val="1"/>
    <w:qFormat/>
    <w:uiPriority w:val="0"/>
    <w:pPr>
      <w:snapToGrid w:val="0"/>
      <w:ind w:left="100" w:leftChars="1400"/>
    </w:pPr>
    <w:rPr>
      <w:rFonts w:ascii="Arial" w:hAnsi="Arial"/>
      <w:sz w:val="24"/>
    </w:rPr>
  </w:style>
  <w:style w:type="paragraph" w:styleId="21">
    <w:name w:val="Document Map"/>
    <w:basedOn w:val="1"/>
    <w:qFormat/>
    <w:uiPriority w:val="0"/>
    <w:pPr>
      <w:shd w:val="clear" w:color="auto" w:fill="000080"/>
    </w:pPr>
  </w:style>
  <w:style w:type="paragraph" w:styleId="22">
    <w:name w:val="toa heading"/>
    <w:basedOn w:val="1"/>
    <w:next w:val="1"/>
    <w:qFormat/>
    <w:uiPriority w:val="0"/>
    <w:pPr>
      <w:spacing w:before="120" w:beforeLines="0"/>
    </w:pPr>
    <w:rPr>
      <w:rFonts w:ascii="Arial" w:hAnsi="Arial" w:eastAsia="宋体" w:cs="Times New Roman"/>
      <w:b/>
      <w:bCs/>
    </w:rPr>
  </w:style>
  <w:style w:type="paragraph" w:styleId="23">
    <w:name w:val="Salutation"/>
    <w:basedOn w:val="1"/>
    <w:next w:val="1"/>
    <w:qFormat/>
    <w:uiPriority w:val="0"/>
  </w:style>
  <w:style w:type="paragraph" w:styleId="24">
    <w:name w:val="Body Text 3"/>
    <w:basedOn w:val="1"/>
    <w:qFormat/>
    <w:uiPriority w:val="0"/>
    <w:pPr>
      <w:spacing w:after="120"/>
    </w:pPr>
    <w:rPr>
      <w:sz w:val="16"/>
    </w:rPr>
  </w:style>
  <w:style w:type="paragraph" w:styleId="25">
    <w:name w:val="Closing"/>
    <w:basedOn w:val="1"/>
    <w:qFormat/>
    <w:uiPriority w:val="0"/>
    <w:pPr>
      <w:ind w:left="100" w:leftChars="2100"/>
    </w:pPr>
  </w:style>
  <w:style w:type="paragraph" w:styleId="26">
    <w:name w:val="List Bullet 3"/>
    <w:basedOn w:val="1"/>
    <w:qFormat/>
    <w:uiPriority w:val="0"/>
    <w:pPr>
      <w:numPr>
        <w:ilvl w:val="0"/>
        <w:numId w:val="5"/>
      </w:numPr>
    </w:pPr>
  </w:style>
  <w:style w:type="paragraph" w:styleId="27">
    <w:name w:val="Body Text Indent"/>
    <w:basedOn w:val="1"/>
    <w:qFormat/>
    <w:uiPriority w:val="0"/>
    <w:pPr>
      <w:spacing w:after="120"/>
      <w:ind w:left="420" w:leftChars="200"/>
    </w:pPr>
  </w:style>
  <w:style w:type="paragraph" w:styleId="28">
    <w:name w:val="List Number 3"/>
    <w:basedOn w:val="1"/>
    <w:qFormat/>
    <w:uiPriority w:val="0"/>
    <w:pPr>
      <w:numPr>
        <w:ilvl w:val="0"/>
        <w:numId w:val="6"/>
      </w:numPr>
    </w:pPr>
  </w:style>
  <w:style w:type="paragraph" w:styleId="29">
    <w:name w:val="List 2"/>
    <w:basedOn w:val="1"/>
    <w:qFormat/>
    <w:uiPriority w:val="0"/>
    <w:pPr>
      <w:ind w:left="100" w:leftChars="200" w:hanging="200" w:hangingChars="200"/>
    </w:pPr>
  </w:style>
  <w:style w:type="paragraph" w:styleId="30">
    <w:name w:val="List Continue"/>
    <w:basedOn w:val="1"/>
    <w:qFormat/>
    <w:uiPriority w:val="0"/>
    <w:pPr>
      <w:spacing w:after="120"/>
      <w:ind w:left="420" w:leftChars="200"/>
    </w:pPr>
  </w:style>
  <w:style w:type="paragraph" w:styleId="31">
    <w:name w:val="Block Text"/>
    <w:basedOn w:val="1"/>
    <w:qFormat/>
    <w:uiPriority w:val="0"/>
    <w:pPr>
      <w:spacing w:after="120"/>
      <w:ind w:left="1440" w:leftChars="700" w:right="700" w:rightChars="700"/>
    </w:pPr>
  </w:style>
  <w:style w:type="paragraph" w:styleId="32">
    <w:name w:val="List Bullet 2"/>
    <w:basedOn w:val="1"/>
    <w:qFormat/>
    <w:uiPriority w:val="0"/>
    <w:pPr>
      <w:numPr>
        <w:ilvl w:val="0"/>
        <w:numId w:val="7"/>
      </w:numPr>
    </w:pPr>
  </w:style>
  <w:style w:type="paragraph" w:styleId="33">
    <w:name w:val="HTML Address"/>
    <w:basedOn w:val="1"/>
    <w:qFormat/>
    <w:uiPriority w:val="0"/>
    <w:rPr>
      <w:i/>
    </w:rPr>
  </w:style>
  <w:style w:type="paragraph" w:styleId="34">
    <w:name w:val="toc 3"/>
    <w:basedOn w:val="1"/>
    <w:next w:val="1"/>
    <w:qFormat/>
    <w:uiPriority w:val="0"/>
    <w:pPr>
      <w:ind w:left="420"/>
      <w:jc w:val="left"/>
    </w:pPr>
    <w:rPr>
      <w:rFonts w:ascii="仿宋_GB2312" w:eastAsia="仿宋_GB2312"/>
      <w:i/>
      <w:iCs/>
      <w:sz w:val="20"/>
    </w:rPr>
  </w:style>
  <w:style w:type="paragraph" w:styleId="35">
    <w:name w:val="Plain Text"/>
    <w:basedOn w:val="1"/>
    <w:link w:val="162"/>
    <w:qFormat/>
    <w:uiPriority w:val="0"/>
    <w:pPr>
      <w:overflowPunct w:val="0"/>
      <w:autoSpaceDE w:val="0"/>
      <w:autoSpaceDN w:val="0"/>
      <w:adjustRightInd w:val="0"/>
      <w:jc w:val="left"/>
      <w:textAlignment w:val="baseline"/>
    </w:pPr>
    <w:rPr>
      <w:rFonts w:ascii="宋体" w:hAnsi="Courier New"/>
      <w:color w:val="auto"/>
      <w:kern w:val="0"/>
      <w:lang w:val="zh-CN"/>
    </w:rPr>
  </w:style>
  <w:style w:type="paragraph" w:styleId="36">
    <w:name w:val="List Bullet 5"/>
    <w:basedOn w:val="1"/>
    <w:qFormat/>
    <w:uiPriority w:val="0"/>
    <w:pPr>
      <w:numPr>
        <w:ilvl w:val="0"/>
        <w:numId w:val="8"/>
      </w:numPr>
    </w:pPr>
  </w:style>
  <w:style w:type="paragraph" w:styleId="37">
    <w:name w:val="List Number 4"/>
    <w:basedOn w:val="1"/>
    <w:qFormat/>
    <w:uiPriority w:val="0"/>
    <w:pPr>
      <w:numPr>
        <w:ilvl w:val="0"/>
        <w:numId w:val="9"/>
      </w:numPr>
    </w:pPr>
  </w:style>
  <w:style w:type="paragraph" w:styleId="38">
    <w:name w:val="Date"/>
    <w:basedOn w:val="1"/>
    <w:next w:val="1"/>
    <w:qFormat/>
    <w:uiPriority w:val="0"/>
    <w:pPr>
      <w:ind w:left="100"/>
    </w:pPr>
    <w:rPr>
      <w:sz w:val="24"/>
    </w:rPr>
  </w:style>
  <w:style w:type="paragraph" w:styleId="39">
    <w:name w:val="Body Text Indent 2"/>
    <w:basedOn w:val="1"/>
    <w:qFormat/>
    <w:uiPriority w:val="0"/>
    <w:pPr>
      <w:spacing w:after="120" w:line="480" w:lineRule="auto"/>
      <w:ind w:left="420" w:leftChars="200"/>
    </w:pPr>
  </w:style>
  <w:style w:type="paragraph" w:styleId="40">
    <w:name w:val="List Continue 5"/>
    <w:basedOn w:val="1"/>
    <w:qFormat/>
    <w:uiPriority w:val="0"/>
    <w:pPr>
      <w:spacing w:after="120"/>
      <w:ind w:left="2100" w:leftChars="1000"/>
    </w:pPr>
  </w:style>
  <w:style w:type="paragraph" w:styleId="41">
    <w:name w:val="Balloon Text"/>
    <w:basedOn w:val="1"/>
    <w:qFormat/>
    <w:uiPriority w:val="0"/>
    <w:rPr>
      <w:sz w:val="18"/>
    </w:rPr>
  </w:style>
  <w:style w:type="paragraph" w:styleId="42">
    <w:name w:val="footer"/>
    <w:basedOn w:val="1"/>
    <w:qFormat/>
    <w:uiPriority w:val="0"/>
    <w:pPr>
      <w:tabs>
        <w:tab w:val="center" w:pos="4153"/>
        <w:tab w:val="right" w:pos="8306"/>
      </w:tabs>
      <w:snapToGrid w:val="0"/>
      <w:jc w:val="left"/>
    </w:pPr>
    <w:rPr>
      <w:sz w:val="18"/>
    </w:rPr>
  </w:style>
  <w:style w:type="paragraph" w:styleId="43">
    <w:name w:val="envelope return"/>
    <w:basedOn w:val="1"/>
    <w:qFormat/>
    <w:uiPriority w:val="0"/>
    <w:pPr>
      <w:snapToGrid w:val="0"/>
    </w:pPr>
    <w:rPr>
      <w:rFonts w:ascii="Arial" w:hAnsi="Arial"/>
    </w:rPr>
  </w:style>
  <w:style w:type="paragraph" w:styleId="44">
    <w:name w:val="header"/>
    <w:basedOn w:val="1"/>
    <w:next w:val="1"/>
    <w:qFormat/>
    <w:uiPriority w:val="0"/>
    <w:pPr>
      <w:pBdr>
        <w:bottom w:val="single" w:color="000000" w:sz="6" w:space="1"/>
      </w:pBdr>
      <w:tabs>
        <w:tab w:val="center" w:pos="4153"/>
        <w:tab w:val="right" w:pos="8306"/>
      </w:tabs>
      <w:snapToGrid w:val="0"/>
      <w:jc w:val="center"/>
    </w:pPr>
    <w:rPr>
      <w:sz w:val="18"/>
    </w:rPr>
  </w:style>
  <w:style w:type="paragraph" w:styleId="45">
    <w:name w:val="Signature"/>
    <w:basedOn w:val="1"/>
    <w:qFormat/>
    <w:uiPriority w:val="0"/>
    <w:pPr>
      <w:ind w:left="100" w:leftChars="2100"/>
    </w:pPr>
  </w:style>
  <w:style w:type="paragraph" w:styleId="46">
    <w:name w:val="toc 1"/>
    <w:basedOn w:val="1"/>
    <w:next w:val="1"/>
    <w:unhideWhenUsed/>
    <w:qFormat/>
    <w:uiPriority w:val="39"/>
  </w:style>
  <w:style w:type="paragraph" w:styleId="47">
    <w:name w:val="List Continue 4"/>
    <w:basedOn w:val="1"/>
    <w:qFormat/>
    <w:uiPriority w:val="0"/>
    <w:pPr>
      <w:spacing w:after="120"/>
      <w:ind w:left="1680" w:leftChars="800"/>
    </w:pPr>
  </w:style>
  <w:style w:type="paragraph" w:styleId="48">
    <w:name w:val="Subtitle"/>
    <w:basedOn w:val="1"/>
    <w:next w:val="1"/>
    <w:qFormat/>
    <w:uiPriority w:val="0"/>
    <w:pPr>
      <w:spacing w:before="240" w:after="60" w:line="312" w:lineRule="auto"/>
      <w:jc w:val="center"/>
      <w:outlineLvl w:val="1"/>
    </w:pPr>
    <w:rPr>
      <w:rFonts w:ascii="Arial" w:hAnsi="Arial"/>
      <w:b/>
      <w:kern w:val="28"/>
      <w:sz w:val="32"/>
    </w:rPr>
  </w:style>
  <w:style w:type="paragraph" w:styleId="49">
    <w:name w:val="List Number 5"/>
    <w:basedOn w:val="1"/>
    <w:qFormat/>
    <w:uiPriority w:val="0"/>
    <w:pPr>
      <w:numPr>
        <w:ilvl w:val="0"/>
        <w:numId w:val="10"/>
      </w:numPr>
    </w:pPr>
  </w:style>
  <w:style w:type="paragraph" w:styleId="50">
    <w:name w:val="List"/>
    <w:basedOn w:val="1"/>
    <w:qFormat/>
    <w:uiPriority w:val="0"/>
    <w:pPr>
      <w:ind w:left="200" w:hanging="200" w:hangingChars="200"/>
    </w:pPr>
  </w:style>
  <w:style w:type="paragraph" w:styleId="51">
    <w:name w:val="List 5"/>
    <w:basedOn w:val="1"/>
    <w:qFormat/>
    <w:uiPriority w:val="0"/>
    <w:pPr>
      <w:ind w:left="100" w:leftChars="800" w:hanging="200" w:hangingChars="200"/>
    </w:pPr>
  </w:style>
  <w:style w:type="paragraph" w:styleId="52">
    <w:name w:val="Body Text Indent 3"/>
    <w:basedOn w:val="1"/>
    <w:qFormat/>
    <w:uiPriority w:val="0"/>
    <w:pPr>
      <w:spacing w:after="120"/>
      <w:ind w:left="420" w:leftChars="200"/>
    </w:pPr>
    <w:rPr>
      <w:sz w:val="16"/>
    </w:rPr>
  </w:style>
  <w:style w:type="paragraph" w:styleId="53">
    <w:name w:val="toc 2"/>
    <w:basedOn w:val="1"/>
    <w:next w:val="1"/>
    <w:unhideWhenUsed/>
    <w:qFormat/>
    <w:uiPriority w:val="39"/>
    <w:pPr>
      <w:ind w:left="420" w:leftChars="200"/>
    </w:pPr>
  </w:style>
  <w:style w:type="paragraph" w:styleId="54">
    <w:name w:val="Body Text 2"/>
    <w:basedOn w:val="1"/>
    <w:next w:val="1"/>
    <w:qFormat/>
    <w:uiPriority w:val="0"/>
    <w:pPr>
      <w:spacing w:after="120" w:line="480" w:lineRule="auto"/>
    </w:pPr>
  </w:style>
  <w:style w:type="paragraph" w:styleId="55">
    <w:name w:val="List 4"/>
    <w:basedOn w:val="1"/>
    <w:qFormat/>
    <w:uiPriority w:val="0"/>
    <w:pPr>
      <w:ind w:left="100" w:leftChars="600" w:hanging="200" w:hangingChars="200"/>
    </w:pPr>
  </w:style>
  <w:style w:type="paragraph" w:styleId="56">
    <w:name w:val="List Continue 2"/>
    <w:basedOn w:val="1"/>
    <w:qFormat/>
    <w:uiPriority w:val="0"/>
    <w:pPr>
      <w:spacing w:after="120"/>
      <w:ind w:left="840" w:leftChars="400"/>
    </w:pPr>
  </w:style>
  <w:style w:type="paragraph" w:styleId="5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58">
    <w:name w:val="HTML Preformatted"/>
    <w:basedOn w:val="1"/>
    <w:qFormat/>
    <w:uiPriority w:val="0"/>
    <w:rPr>
      <w:rFonts w:ascii="Courier New" w:hAnsi="Courier New"/>
      <w:sz w:val="20"/>
    </w:rPr>
  </w:style>
  <w:style w:type="paragraph" w:styleId="59">
    <w:name w:val="Normal (Web)"/>
    <w:basedOn w:val="1"/>
    <w:qFormat/>
    <w:uiPriority w:val="0"/>
    <w:rPr>
      <w:sz w:val="24"/>
    </w:rPr>
  </w:style>
  <w:style w:type="paragraph" w:styleId="60">
    <w:name w:val="List Continue 3"/>
    <w:basedOn w:val="1"/>
    <w:qFormat/>
    <w:uiPriority w:val="0"/>
    <w:pPr>
      <w:spacing w:after="120"/>
      <w:ind w:left="1260" w:leftChars="600"/>
    </w:pPr>
  </w:style>
  <w:style w:type="paragraph" w:styleId="61">
    <w:name w:val="Title"/>
    <w:basedOn w:val="1"/>
    <w:next w:val="1"/>
    <w:qFormat/>
    <w:uiPriority w:val="0"/>
    <w:pPr>
      <w:spacing w:before="240" w:after="60"/>
      <w:jc w:val="center"/>
      <w:outlineLvl w:val="0"/>
    </w:pPr>
    <w:rPr>
      <w:rFonts w:ascii="Arial" w:hAnsi="Arial"/>
      <w:b/>
      <w:sz w:val="32"/>
    </w:rPr>
  </w:style>
  <w:style w:type="paragraph" w:styleId="62">
    <w:name w:val="Body Text First Indent 2"/>
    <w:basedOn w:val="27"/>
    <w:qFormat/>
    <w:uiPriority w:val="0"/>
    <w:pPr>
      <w:spacing w:line="360" w:lineRule="auto"/>
      <w:ind w:left="200" w:firstLine="200" w:firstLineChars="200"/>
    </w:pPr>
    <w:rPr>
      <w:rFonts w:ascii="Calibri" w:hAnsi="Calibri" w:eastAsia="宋体" w:cs="Times New Roman"/>
    </w:rPr>
  </w:style>
  <w:style w:type="table" w:styleId="64">
    <w:name w:val="Table Grid"/>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6">
    <w:name w:val="Strong"/>
    <w:qFormat/>
    <w:uiPriority w:val="0"/>
    <w:rPr>
      <w:b/>
    </w:rPr>
  </w:style>
  <w:style w:type="character" w:styleId="67">
    <w:name w:val="page number"/>
    <w:basedOn w:val="65"/>
    <w:qFormat/>
    <w:uiPriority w:val="0"/>
  </w:style>
  <w:style w:type="character" w:styleId="68">
    <w:name w:val="Emphasis"/>
    <w:qFormat/>
    <w:uiPriority w:val="0"/>
    <w:rPr>
      <w:i/>
    </w:rPr>
  </w:style>
  <w:style w:type="character" w:styleId="69">
    <w:name w:val="line number"/>
    <w:basedOn w:val="65"/>
    <w:qFormat/>
    <w:uiPriority w:val="0"/>
  </w:style>
  <w:style w:type="character" w:styleId="70">
    <w:name w:val="HTML Definition"/>
    <w:qFormat/>
    <w:uiPriority w:val="0"/>
    <w:rPr>
      <w:i/>
    </w:rPr>
  </w:style>
  <w:style w:type="character" w:styleId="71">
    <w:name w:val="HTML Typewriter"/>
    <w:qFormat/>
    <w:uiPriority w:val="0"/>
    <w:rPr>
      <w:rFonts w:ascii="Courier New" w:hAnsi="Courier New"/>
      <w:sz w:val="20"/>
    </w:rPr>
  </w:style>
  <w:style w:type="character" w:styleId="72">
    <w:name w:val="HTML Acronym"/>
    <w:basedOn w:val="65"/>
    <w:qFormat/>
    <w:uiPriority w:val="0"/>
  </w:style>
  <w:style w:type="character" w:styleId="73">
    <w:name w:val="HTML Variable"/>
    <w:qFormat/>
    <w:uiPriority w:val="0"/>
    <w:rPr>
      <w:i/>
    </w:rPr>
  </w:style>
  <w:style w:type="character" w:styleId="74">
    <w:name w:val="Hyperlink"/>
    <w:qFormat/>
    <w:uiPriority w:val="99"/>
    <w:rPr>
      <w:color w:val="0000FF"/>
      <w:u w:val="single"/>
    </w:rPr>
  </w:style>
  <w:style w:type="character" w:styleId="75">
    <w:name w:val="HTML Code"/>
    <w:qFormat/>
    <w:uiPriority w:val="0"/>
    <w:rPr>
      <w:rFonts w:ascii="Courier New" w:hAnsi="Courier New"/>
      <w:sz w:val="20"/>
    </w:rPr>
  </w:style>
  <w:style w:type="character" w:styleId="76">
    <w:name w:val="HTML Cite"/>
    <w:qFormat/>
    <w:uiPriority w:val="0"/>
    <w:rPr>
      <w:i/>
    </w:rPr>
  </w:style>
  <w:style w:type="character" w:styleId="77">
    <w:name w:val="HTML Keyboard"/>
    <w:qFormat/>
    <w:uiPriority w:val="0"/>
    <w:rPr>
      <w:rFonts w:ascii="Courier New" w:hAnsi="Courier New"/>
      <w:sz w:val="20"/>
    </w:rPr>
  </w:style>
  <w:style w:type="character" w:styleId="78">
    <w:name w:val="HTML Sample"/>
    <w:qFormat/>
    <w:uiPriority w:val="0"/>
    <w:rPr>
      <w:rFonts w:ascii="Courier New" w:hAnsi="Courier New"/>
    </w:rPr>
  </w:style>
  <w:style w:type="paragraph" w:customStyle="1" w:styleId="79">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80">
    <w:name w:val="标题 1 Char"/>
    <w:link w:val="3"/>
    <w:qFormat/>
    <w:uiPriority w:val="0"/>
    <w:rPr>
      <w:rFonts w:eastAsia="宋体"/>
      <w:b/>
      <w:color w:val="000000"/>
      <w:kern w:val="2"/>
      <w:sz w:val="32"/>
    </w:rPr>
  </w:style>
  <w:style w:type="character" w:customStyle="1" w:styleId="81">
    <w:name w:val="已访问的超链接1"/>
    <w:qFormat/>
    <w:uiPriority w:val="0"/>
    <w:rPr>
      <w:color w:val="800080"/>
      <w:u w:val="single"/>
    </w:rPr>
  </w:style>
  <w:style w:type="character" w:customStyle="1" w:styleId="82">
    <w:name w:val="lh131"/>
    <w:basedOn w:val="65"/>
    <w:qFormat/>
    <w:uiPriority w:val="0"/>
  </w:style>
  <w:style w:type="paragraph" w:customStyle="1" w:styleId="83">
    <w:name w:val="目录 61"/>
    <w:basedOn w:val="1"/>
    <w:next w:val="1"/>
    <w:qFormat/>
    <w:uiPriority w:val="0"/>
    <w:pPr>
      <w:ind w:left="1050"/>
      <w:jc w:val="left"/>
    </w:pPr>
    <w:rPr>
      <w:sz w:val="18"/>
    </w:rPr>
  </w:style>
  <w:style w:type="paragraph" w:customStyle="1" w:styleId="84">
    <w:name w:val="目录 41"/>
    <w:basedOn w:val="1"/>
    <w:next w:val="1"/>
    <w:qFormat/>
    <w:uiPriority w:val="0"/>
    <w:pPr>
      <w:ind w:left="630"/>
      <w:jc w:val="left"/>
    </w:pPr>
    <w:rPr>
      <w:sz w:val="18"/>
    </w:rPr>
  </w:style>
  <w:style w:type="paragraph" w:customStyle="1" w:styleId="85">
    <w:name w:val="目录 71"/>
    <w:basedOn w:val="1"/>
    <w:next w:val="1"/>
    <w:qFormat/>
    <w:uiPriority w:val="0"/>
    <w:pPr>
      <w:ind w:left="1260"/>
      <w:jc w:val="left"/>
    </w:pPr>
    <w:rPr>
      <w:sz w:val="18"/>
    </w:rPr>
  </w:style>
  <w:style w:type="paragraph" w:customStyle="1" w:styleId="86">
    <w:name w:val="正文首行缩进1"/>
    <w:basedOn w:val="2"/>
    <w:qFormat/>
    <w:uiPriority w:val="0"/>
    <w:pPr>
      <w:spacing w:after="120" w:line="240" w:lineRule="auto"/>
      <w:ind w:left="0" w:right="0" w:firstLine="420" w:firstLineChars="100"/>
      <w:jc w:val="both"/>
    </w:pPr>
    <w:rPr>
      <w:sz w:val="21"/>
    </w:rPr>
  </w:style>
  <w:style w:type="paragraph" w:customStyle="1" w:styleId="87">
    <w:name w:val="目录 91"/>
    <w:basedOn w:val="1"/>
    <w:next w:val="1"/>
    <w:qFormat/>
    <w:uiPriority w:val="0"/>
    <w:pPr>
      <w:ind w:left="1680"/>
      <w:jc w:val="left"/>
    </w:pPr>
    <w:rPr>
      <w:sz w:val="18"/>
    </w:rPr>
  </w:style>
  <w:style w:type="paragraph" w:customStyle="1" w:styleId="88">
    <w:name w:val="普通表格2"/>
    <w:basedOn w:val="1"/>
    <w:next w:val="1"/>
    <w:qFormat/>
    <w:uiPriority w:val="0"/>
    <w:pPr>
      <w:jc w:val="left"/>
    </w:pPr>
    <w:rPr>
      <w:kern w:val="0"/>
      <w:sz w:val="24"/>
    </w:rPr>
  </w:style>
  <w:style w:type="paragraph" w:customStyle="1" w:styleId="89">
    <w:name w:val="目录 21"/>
    <w:basedOn w:val="1"/>
    <w:next w:val="1"/>
    <w:qFormat/>
    <w:uiPriority w:val="39"/>
    <w:pPr>
      <w:ind w:left="210"/>
      <w:jc w:val="left"/>
    </w:pPr>
    <w:rPr>
      <w:smallCaps/>
      <w:sz w:val="20"/>
    </w:rPr>
  </w:style>
  <w:style w:type="paragraph" w:customStyle="1" w:styleId="90">
    <w:name w:val="普通表格1"/>
    <w:basedOn w:val="1"/>
    <w:next w:val="1"/>
    <w:qFormat/>
    <w:uiPriority w:val="0"/>
    <w:pPr>
      <w:jc w:val="left"/>
    </w:pPr>
    <w:rPr>
      <w:kern w:val="0"/>
      <w:sz w:val="24"/>
    </w:rPr>
  </w:style>
  <w:style w:type="paragraph" w:customStyle="1" w:styleId="91">
    <w:name w:val="xl48"/>
    <w:basedOn w:val="1"/>
    <w:next w:val="1"/>
    <w:qFormat/>
    <w:uiPriority w:val="0"/>
    <w:pPr>
      <w:pBdr>
        <w:top w:val="single" w:color="000000" w:sz="4" w:space="0"/>
        <w:left w:val="single" w:color="000000" w:sz="4" w:space="0"/>
        <w:bottom w:val="single" w:color="000000" w:sz="8" w:space="0"/>
        <w:right w:val="single" w:color="000000" w:sz="4" w:space="0"/>
      </w:pBdr>
      <w:spacing w:before="100" w:after="100"/>
      <w:jc w:val="center"/>
    </w:pPr>
    <w:rPr>
      <w:rFonts w:ascii="宋体"/>
      <w:kern w:val="0"/>
      <w:sz w:val="20"/>
    </w:rPr>
  </w:style>
  <w:style w:type="paragraph" w:customStyle="1" w:styleId="92">
    <w:name w:val="目录 51"/>
    <w:basedOn w:val="1"/>
    <w:next w:val="1"/>
    <w:qFormat/>
    <w:uiPriority w:val="0"/>
    <w:pPr>
      <w:ind w:left="840"/>
      <w:jc w:val="left"/>
    </w:pPr>
    <w:rPr>
      <w:sz w:val="18"/>
    </w:rPr>
  </w:style>
  <w:style w:type="paragraph" w:customStyle="1" w:styleId="93">
    <w:name w:val="目录 31"/>
    <w:basedOn w:val="1"/>
    <w:next w:val="1"/>
    <w:qFormat/>
    <w:uiPriority w:val="0"/>
    <w:pPr>
      <w:ind w:left="420"/>
      <w:jc w:val="left"/>
    </w:pPr>
    <w:rPr>
      <w:i/>
      <w:sz w:val="20"/>
    </w:rPr>
  </w:style>
  <w:style w:type="paragraph" w:customStyle="1" w:styleId="94">
    <w:name w:val="默认段落字体 Para Char Char Char Char Char Char Char Char Char1 Char Char Char Char"/>
    <w:basedOn w:val="1"/>
    <w:qFormat/>
    <w:uiPriority w:val="0"/>
    <w:pPr>
      <w:widowControl w:val="0"/>
    </w:pPr>
    <w:rPr>
      <w:rFonts w:ascii="Tahoma" w:hAnsi="Tahoma"/>
      <w:color w:val="auto"/>
      <w:sz w:val="24"/>
    </w:rPr>
  </w:style>
  <w:style w:type="paragraph" w:customStyle="1" w:styleId="95">
    <w:name w:val="xl47"/>
    <w:basedOn w:val="1"/>
    <w:next w:val="1"/>
    <w:qFormat/>
    <w:uiPriority w:val="0"/>
    <w:pPr>
      <w:pBdr>
        <w:top w:val="single" w:color="000000" w:sz="4" w:space="0"/>
        <w:left w:val="single" w:color="000000" w:sz="4" w:space="0"/>
        <w:bottom w:val="single" w:color="000000" w:sz="8" w:space="0"/>
        <w:right w:val="single" w:color="000000" w:sz="4" w:space="0"/>
      </w:pBdr>
      <w:spacing w:before="100" w:after="100"/>
      <w:jc w:val="left"/>
    </w:pPr>
    <w:rPr>
      <w:rFonts w:ascii="宋体"/>
      <w:kern w:val="0"/>
      <w:sz w:val="20"/>
    </w:rPr>
  </w:style>
  <w:style w:type="paragraph" w:customStyle="1" w:styleId="96">
    <w:name w:val="目录 81"/>
    <w:basedOn w:val="1"/>
    <w:next w:val="1"/>
    <w:qFormat/>
    <w:uiPriority w:val="0"/>
    <w:pPr>
      <w:ind w:left="1470"/>
      <w:jc w:val="left"/>
    </w:pPr>
    <w:rPr>
      <w:sz w:val="18"/>
    </w:rPr>
  </w:style>
  <w:style w:type="paragraph" w:customStyle="1" w:styleId="97">
    <w:name w:val="xl37"/>
    <w:basedOn w:val="1"/>
    <w:next w:val="1"/>
    <w:qFormat/>
    <w:uiPriority w:val="0"/>
    <w:pPr>
      <w:pBdr>
        <w:right w:val="single" w:color="000000" w:sz="4" w:space="0"/>
      </w:pBdr>
      <w:spacing w:before="100" w:after="100"/>
      <w:jc w:val="center"/>
    </w:pPr>
    <w:rPr>
      <w:kern w:val="0"/>
      <w:sz w:val="20"/>
    </w:rPr>
  </w:style>
  <w:style w:type="paragraph" w:customStyle="1" w:styleId="98">
    <w:name w:val="正文首行缩进 21"/>
    <w:basedOn w:val="27"/>
    <w:qFormat/>
    <w:uiPriority w:val="0"/>
    <w:pPr>
      <w:ind w:firstLine="420" w:firstLineChars="200"/>
    </w:pPr>
  </w:style>
  <w:style w:type="paragraph" w:customStyle="1" w:styleId="99">
    <w:name w:val="font6"/>
    <w:basedOn w:val="1"/>
    <w:next w:val="1"/>
    <w:qFormat/>
    <w:uiPriority w:val="0"/>
    <w:pPr>
      <w:spacing w:before="100" w:after="100"/>
      <w:jc w:val="left"/>
    </w:pPr>
    <w:rPr>
      <w:rFonts w:ascii="宋体"/>
      <w:kern w:val="0"/>
      <w:sz w:val="18"/>
    </w:rPr>
  </w:style>
  <w:style w:type="paragraph" w:customStyle="1" w:styleId="100">
    <w:name w:val="已访问的超级链接"/>
    <w:basedOn w:val="1"/>
    <w:next w:val="1"/>
    <w:qFormat/>
    <w:uiPriority w:val="0"/>
  </w:style>
  <w:style w:type="paragraph" w:customStyle="1" w:styleId="101">
    <w:name w:val="目录 11"/>
    <w:basedOn w:val="1"/>
    <w:next w:val="1"/>
    <w:qFormat/>
    <w:uiPriority w:val="39"/>
    <w:pPr>
      <w:spacing w:before="120" w:after="120"/>
      <w:jc w:val="left"/>
    </w:pPr>
    <w:rPr>
      <w:b/>
      <w:caps/>
      <w:sz w:val="20"/>
    </w:rPr>
  </w:style>
  <w:style w:type="paragraph" w:customStyle="1" w:styleId="102">
    <w:name w:val="xl36"/>
    <w:basedOn w:val="1"/>
    <w:next w:val="1"/>
    <w:qFormat/>
    <w:uiPriority w:val="0"/>
    <w:pPr>
      <w:pBdr>
        <w:right w:val="single" w:color="000000" w:sz="4" w:space="0"/>
      </w:pBdr>
      <w:spacing w:before="100" w:after="100"/>
      <w:jc w:val="left"/>
    </w:pPr>
    <w:rPr>
      <w:rFonts w:ascii="宋体"/>
      <w:kern w:val="0"/>
      <w:sz w:val="20"/>
    </w:rPr>
  </w:style>
  <w:style w:type="paragraph" w:customStyle="1" w:styleId="103">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04">
    <w:name w:val="Char Char Char Char"/>
    <w:basedOn w:val="21"/>
    <w:qFormat/>
    <w:uiPriority w:val="0"/>
  </w:style>
  <w:style w:type="paragraph" w:customStyle="1" w:styleId="105">
    <w:name w:val="普通表格3"/>
    <w:basedOn w:val="1"/>
    <w:next w:val="1"/>
    <w:qFormat/>
    <w:uiPriority w:val="0"/>
    <w:pPr>
      <w:jc w:val="left"/>
    </w:pPr>
    <w:rPr>
      <w:kern w:val="0"/>
      <w:sz w:val="24"/>
    </w:rPr>
  </w:style>
  <w:style w:type="paragraph" w:customStyle="1" w:styleId="106">
    <w:name w:val="样式2"/>
    <w:basedOn w:val="4"/>
    <w:qFormat/>
    <w:uiPriority w:val="0"/>
    <w:pPr>
      <w:keepNext/>
      <w:keepLines/>
      <w:widowControl w:val="0"/>
      <w:tabs>
        <w:tab w:val="left" w:pos="1545"/>
      </w:tabs>
      <w:adjustRightInd w:val="0"/>
      <w:snapToGrid w:val="0"/>
      <w:spacing w:before="0" w:after="0" w:line="400" w:lineRule="exact"/>
      <w:ind w:left="1545" w:hanging="1125"/>
      <w:jc w:val="left"/>
    </w:pPr>
    <w:rPr>
      <w:rFonts w:ascii="Arial" w:hAnsi="Arial" w:eastAsia="楷体_GB2312"/>
      <w:color w:val="auto"/>
      <w:sz w:val="24"/>
    </w:rPr>
  </w:style>
  <w:style w:type="paragraph" w:customStyle="1" w:styleId="107">
    <w:name w:val="无列表3"/>
    <w:basedOn w:val="1"/>
    <w:next w:val="1"/>
    <w:qFormat/>
    <w:uiPriority w:val="0"/>
    <w:pPr>
      <w:widowControl w:val="0"/>
      <w:jc w:val="left"/>
    </w:pPr>
    <w:rPr>
      <w:kern w:val="0"/>
      <w:sz w:val="24"/>
    </w:rPr>
  </w:style>
  <w:style w:type="paragraph" w:customStyle="1" w:styleId="108">
    <w:name w:val="网格型1"/>
    <w:basedOn w:val="1"/>
    <w:next w:val="1"/>
    <w:qFormat/>
    <w:uiPriority w:val="0"/>
    <w:pPr>
      <w:jc w:val="left"/>
    </w:pPr>
    <w:rPr>
      <w:kern w:val="0"/>
      <w:sz w:val="24"/>
    </w:rPr>
  </w:style>
  <w:style w:type="paragraph" w:customStyle="1" w:styleId="109">
    <w:name w:val="批注引用1"/>
    <w:basedOn w:val="1"/>
    <w:next w:val="1"/>
    <w:qFormat/>
    <w:uiPriority w:val="0"/>
  </w:style>
  <w:style w:type="paragraph" w:customStyle="1" w:styleId="110">
    <w:name w:val="正文文本缩进1"/>
    <w:basedOn w:val="1"/>
    <w:next w:val="1"/>
    <w:qFormat/>
    <w:uiPriority w:val="0"/>
    <w:pPr>
      <w:ind w:firstLine="540"/>
    </w:pPr>
    <w:rPr>
      <w:sz w:val="28"/>
    </w:rPr>
  </w:style>
  <w:style w:type="paragraph" w:customStyle="1" w:styleId="111">
    <w:name w:val="xl26"/>
    <w:basedOn w:val="1"/>
    <w:next w:val="1"/>
    <w:qFormat/>
    <w:uiPriority w:val="0"/>
    <w:pPr>
      <w:pBdr>
        <w:top w:val="single" w:color="000000" w:sz="4" w:space="0"/>
        <w:left w:val="single" w:color="000000" w:sz="4" w:space="0"/>
        <w:bottom w:val="single" w:color="000000" w:sz="4" w:space="0"/>
        <w:right w:val="single" w:color="000000" w:sz="8" w:space="0"/>
      </w:pBdr>
      <w:spacing w:before="100" w:after="100"/>
      <w:jc w:val="center"/>
    </w:pPr>
    <w:rPr>
      <w:rFonts w:ascii="宋体"/>
      <w:kern w:val="0"/>
      <w:sz w:val="20"/>
    </w:rPr>
  </w:style>
  <w:style w:type="paragraph" w:customStyle="1" w:styleId="112">
    <w:name w:val="text-file1"/>
    <w:basedOn w:val="1"/>
    <w:next w:val="1"/>
    <w:qFormat/>
    <w:uiPriority w:val="0"/>
    <w:rPr>
      <w:rFonts w:ascii="Arial" w:hAnsi="Arial"/>
      <w:sz w:val="18"/>
    </w:rPr>
  </w:style>
  <w:style w:type="paragraph" w:customStyle="1" w:styleId="113">
    <w:name w:val="xl39"/>
    <w:basedOn w:val="1"/>
    <w:next w:val="1"/>
    <w:qFormat/>
    <w:uiPriority w:val="0"/>
    <w:pPr>
      <w:pBdr>
        <w:left w:val="single" w:color="000000" w:sz="4" w:space="0"/>
        <w:bottom w:val="single" w:color="000000" w:sz="4" w:space="0"/>
        <w:right w:val="single" w:color="000000" w:sz="8" w:space="0"/>
      </w:pBdr>
      <w:spacing w:before="100" w:after="100"/>
      <w:jc w:val="center"/>
    </w:pPr>
    <w:rPr>
      <w:kern w:val="0"/>
      <w:sz w:val="20"/>
    </w:rPr>
  </w:style>
  <w:style w:type="paragraph" w:customStyle="1" w:styleId="114">
    <w:name w:val="xl33"/>
    <w:basedOn w:val="1"/>
    <w:next w:val="1"/>
    <w:qFormat/>
    <w:uiPriority w:val="0"/>
    <w:pPr>
      <w:pBdr>
        <w:top w:val="single" w:color="000000" w:sz="4" w:space="0"/>
        <w:left w:val="single" w:color="000000" w:sz="4" w:space="0"/>
        <w:bottom w:val="single" w:color="000000" w:sz="4" w:space="0"/>
        <w:right w:val="single" w:color="000000" w:sz="4" w:space="0"/>
      </w:pBdr>
      <w:spacing w:before="100" w:after="100"/>
      <w:jc w:val="center"/>
    </w:pPr>
    <w:rPr>
      <w:kern w:val="0"/>
      <w:sz w:val="20"/>
    </w:rPr>
  </w:style>
  <w:style w:type="paragraph" w:customStyle="1" w:styleId="115">
    <w:name w:val="无列表2"/>
    <w:basedOn w:val="1"/>
    <w:next w:val="1"/>
    <w:qFormat/>
    <w:uiPriority w:val="0"/>
    <w:pPr>
      <w:widowControl w:val="0"/>
      <w:jc w:val="left"/>
    </w:pPr>
    <w:rPr>
      <w:kern w:val="0"/>
      <w:sz w:val="24"/>
    </w:rPr>
  </w:style>
  <w:style w:type="paragraph" w:customStyle="1" w:styleId="116">
    <w:name w:val="批注文字1"/>
    <w:basedOn w:val="1"/>
    <w:next w:val="1"/>
    <w:qFormat/>
    <w:uiPriority w:val="0"/>
    <w:pPr>
      <w:jc w:val="left"/>
    </w:pPr>
  </w:style>
  <w:style w:type="paragraph" w:customStyle="1" w:styleId="117">
    <w:name w:val="标题3"/>
    <w:basedOn w:val="5"/>
    <w:qFormat/>
    <w:uiPriority w:val="0"/>
    <w:pPr>
      <w:spacing w:line="440" w:lineRule="exact"/>
    </w:pPr>
    <w:rPr>
      <w:rFonts w:ascii="仿宋_GB2312" w:eastAsia="仿宋_GB2312"/>
    </w:rPr>
  </w:style>
  <w:style w:type="paragraph" w:customStyle="1" w:styleId="118">
    <w:name w:val="小节"/>
    <w:basedOn w:val="5"/>
    <w:qFormat/>
    <w:uiPriority w:val="0"/>
    <w:pPr>
      <w:keepNext/>
      <w:widowControl w:val="0"/>
      <w:spacing w:before="200" w:after="200" w:line="560" w:lineRule="exact"/>
      <w:jc w:val="left"/>
    </w:pPr>
    <w:rPr>
      <w:rFonts w:ascii="Arial" w:hAnsi="Arial"/>
      <w:b w:val="0"/>
      <w:color w:val="auto"/>
      <w:spacing w:val="14"/>
      <w:kern w:val="24"/>
      <w:sz w:val="28"/>
    </w:rPr>
  </w:style>
  <w:style w:type="paragraph" w:customStyle="1" w:styleId="119">
    <w:name w:val="xl46"/>
    <w:basedOn w:val="1"/>
    <w:next w:val="1"/>
    <w:qFormat/>
    <w:uiPriority w:val="0"/>
    <w:pPr>
      <w:pBdr>
        <w:top w:val="single" w:color="000000" w:sz="4" w:space="0"/>
        <w:left w:val="single" w:color="000000" w:sz="8" w:space="0"/>
        <w:bottom w:val="single" w:color="000000" w:sz="8" w:space="0"/>
        <w:right w:val="single" w:color="000000" w:sz="4" w:space="0"/>
      </w:pBdr>
      <w:spacing w:before="100" w:after="100"/>
      <w:jc w:val="center"/>
    </w:pPr>
    <w:rPr>
      <w:kern w:val="0"/>
      <w:sz w:val="20"/>
    </w:rPr>
  </w:style>
  <w:style w:type="paragraph" w:customStyle="1" w:styleId="120">
    <w:name w:val="xl25"/>
    <w:basedOn w:val="1"/>
    <w:next w:val="1"/>
    <w:qFormat/>
    <w:uiPriority w:val="0"/>
    <w:pPr>
      <w:pBdr>
        <w:top w:val="single" w:color="000000" w:sz="4" w:space="0"/>
        <w:left w:val="single" w:color="000000" w:sz="4" w:space="0"/>
        <w:bottom w:val="single" w:color="000000" w:sz="4" w:space="0"/>
        <w:right w:val="single" w:color="000000" w:sz="4" w:space="0"/>
      </w:pBdr>
      <w:spacing w:before="100" w:after="100"/>
      <w:jc w:val="center"/>
    </w:pPr>
    <w:rPr>
      <w:rFonts w:ascii="宋体"/>
      <w:kern w:val="0"/>
      <w:sz w:val="20"/>
    </w:rPr>
  </w:style>
  <w:style w:type="paragraph" w:customStyle="1" w:styleId="121">
    <w:name w:val="正文文字缩进 3"/>
    <w:basedOn w:val="1"/>
    <w:next w:val="1"/>
    <w:qFormat/>
    <w:uiPriority w:val="0"/>
    <w:pPr>
      <w:widowControl w:val="0"/>
      <w:topLinePunct/>
      <w:spacing w:line="360" w:lineRule="atLeast"/>
      <w:ind w:firstLine="480"/>
      <w:textAlignment w:val="baseline"/>
    </w:pPr>
    <w:rPr>
      <w:rFonts w:ascii="仿宋_GB2312" w:eastAsia="仿宋_GB2312"/>
      <w:kern w:val="0"/>
      <w:sz w:val="24"/>
    </w:rPr>
  </w:style>
  <w:style w:type="paragraph" w:customStyle="1" w:styleId="122">
    <w:name w:val="xl32"/>
    <w:basedOn w:val="1"/>
    <w:next w:val="1"/>
    <w:qFormat/>
    <w:uiPriority w:val="0"/>
    <w:pPr>
      <w:pBdr>
        <w:top w:val="single" w:color="000000" w:sz="4" w:space="0"/>
        <w:left w:val="single" w:color="000000" w:sz="8" w:space="0"/>
        <w:bottom w:val="single" w:color="000000" w:sz="4" w:space="0"/>
        <w:right w:val="single" w:color="000000" w:sz="4" w:space="0"/>
      </w:pBdr>
      <w:spacing w:before="100" w:after="100"/>
      <w:jc w:val="center"/>
    </w:pPr>
    <w:rPr>
      <w:kern w:val="0"/>
      <w:sz w:val="20"/>
    </w:rPr>
  </w:style>
  <w:style w:type="paragraph" w:customStyle="1" w:styleId="123">
    <w:name w:val="无列表1"/>
    <w:basedOn w:val="1"/>
    <w:next w:val="1"/>
    <w:qFormat/>
    <w:uiPriority w:val="0"/>
    <w:pPr>
      <w:widowControl w:val="0"/>
      <w:jc w:val="left"/>
    </w:pPr>
    <w:rPr>
      <w:kern w:val="0"/>
      <w:sz w:val="24"/>
    </w:rPr>
  </w:style>
  <w:style w:type="paragraph" w:customStyle="1" w:styleId="124">
    <w:name w:val="表内文字"/>
    <w:basedOn w:val="1"/>
    <w:next w:val="1"/>
    <w:qFormat/>
    <w:uiPriority w:val="0"/>
    <w:pPr>
      <w:jc w:val="center"/>
    </w:pPr>
    <w:rPr>
      <w:sz w:val="32"/>
    </w:rPr>
  </w:style>
  <w:style w:type="paragraph" w:customStyle="1" w:styleId="125">
    <w:name w:val="xl31"/>
    <w:basedOn w:val="1"/>
    <w:next w:val="1"/>
    <w:qFormat/>
    <w:uiPriority w:val="0"/>
    <w:pPr>
      <w:pBdr>
        <w:top w:val="single" w:color="000000" w:sz="4" w:space="0"/>
        <w:left w:val="single" w:color="000000" w:sz="4" w:space="0"/>
        <w:bottom w:val="single" w:color="000000" w:sz="4" w:space="0"/>
        <w:right w:val="single" w:color="000000" w:sz="4" w:space="0"/>
      </w:pBdr>
      <w:spacing w:before="100" w:after="100"/>
      <w:jc w:val="left"/>
    </w:pPr>
    <w:rPr>
      <w:rFonts w:ascii="宋体"/>
      <w:kern w:val="0"/>
      <w:sz w:val="20"/>
    </w:rPr>
  </w:style>
  <w:style w:type="paragraph" w:customStyle="1" w:styleId="126">
    <w:name w:val="xl24"/>
    <w:basedOn w:val="1"/>
    <w:next w:val="1"/>
    <w:qFormat/>
    <w:uiPriority w:val="0"/>
    <w:pPr>
      <w:pBdr>
        <w:top w:val="single" w:color="000000" w:sz="8" w:space="0"/>
        <w:left w:val="single" w:color="000000" w:sz="4" w:space="0"/>
        <w:bottom w:val="single" w:color="000000" w:sz="4" w:space="0"/>
        <w:right w:val="single" w:color="000000" w:sz="8" w:space="0"/>
      </w:pBdr>
      <w:spacing w:before="100" w:after="100"/>
      <w:jc w:val="center"/>
    </w:pPr>
    <w:rPr>
      <w:rFonts w:ascii="宋体"/>
      <w:b/>
      <w:kern w:val="0"/>
      <w:sz w:val="20"/>
    </w:rPr>
  </w:style>
  <w:style w:type="paragraph" w:customStyle="1" w:styleId="127">
    <w:name w:val="超级链接"/>
    <w:basedOn w:val="1"/>
    <w:next w:val="1"/>
    <w:qFormat/>
    <w:uiPriority w:val="0"/>
    <w:pPr>
      <w:widowControl w:val="0"/>
      <w:jc w:val="left"/>
    </w:pPr>
    <w:rPr>
      <w:rFonts w:ascii="仿宋_GB2312" w:eastAsia="仿宋_GB2312"/>
      <w:kern w:val="0"/>
      <w:sz w:val="24"/>
    </w:rPr>
  </w:style>
  <w:style w:type="paragraph" w:customStyle="1" w:styleId="128">
    <w:name w:val="xl22"/>
    <w:basedOn w:val="1"/>
    <w:next w:val="1"/>
    <w:qFormat/>
    <w:uiPriority w:val="0"/>
    <w:pPr>
      <w:pBdr>
        <w:top w:val="single" w:color="000000" w:sz="8" w:space="0"/>
        <w:left w:val="single" w:color="000000" w:sz="8" w:space="0"/>
        <w:bottom w:val="single" w:color="000000" w:sz="4" w:space="0"/>
        <w:right w:val="single" w:color="000000" w:sz="4" w:space="0"/>
      </w:pBdr>
      <w:spacing w:before="100" w:after="100"/>
      <w:jc w:val="center"/>
    </w:pPr>
    <w:rPr>
      <w:rFonts w:ascii="宋体"/>
      <w:b/>
      <w:kern w:val="0"/>
      <w:sz w:val="20"/>
    </w:rPr>
  </w:style>
  <w:style w:type="paragraph" w:customStyle="1" w:styleId="129">
    <w:name w:val="xl38"/>
    <w:basedOn w:val="1"/>
    <w:next w:val="1"/>
    <w:qFormat/>
    <w:uiPriority w:val="0"/>
    <w:pPr>
      <w:pBdr>
        <w:right w:val="single" w:color="000000" w:sz="4" w:space="0"/>
      </w:pBdr>
      <w:spacing w:before="100" w:after="100"/>
      <w:jc w:val="left"/>
    </w:pPr>
    <w:rPr>
      <w:kern w:val="0"/>
      <w:sz w:val="20"/>
    </w:rPr>
  </w:style>
  <w:style w:type="paragraph" w:customStyle="1" w:styleId="130">
    <w:name w:val="正文文字缩进"/>
    <w:basedOn w:val="1"/>
    <w:next w:val="1"/>
    <w:qFormat/>
    <w:uiPriority w:val="0"/>
    <w:pPr>
      <w:widowControl w:val="0"/>
      <w:ind w:firstLine="540"/>
    </w:pPr>
    <w:rPr>
      <w:sz w:val="28"/>
    </w:rPr>
  </w:style>
  <w:style w:type="paragraph" w:customStyle="1" w:styleId="131">
    <w:name w:val="表正文"/>
    <w:basedOn w:val="1"/>
    <w:next w:val="1"/>
    <w:qFormat/>
    <w:uiPriority w:val="0"/>
    <w:pPr>
      <w:ind w:firstLine="420"/>
    </w:pPr>
  </w:style>
  <w:style w:type="paragraph" w:customStyle="1" w:styleId="132">
    <w:name w:val="È±Ê¡ÎÄ±¾"/>
    <w:next w:val="1"/>
    <w:qFormat/>
    <w:uiPriority w:val="0"/>
    <w:pPr>
      <w:overflowPunct w:val="0"/>
      <w:autoSpaceDE w:val="0"/>
      <w:autoSpaceDN w:val="0"/>
      <w:adjustRightInd w:val="0"/>
    </w:pPr>
    <w:rPr>
      <w:rFonts w:ascii="宋体" w:hAnsi="Times New Roman" w:eastAsia="宋体" w:cs="Times New Roman"/>
      <w:sz w:val="24"/>
      <w:lang w:val="en-US" w:eastAsia="zh-CN" w:bidi="ar-SA"/>
    </w:rPr>
  </w:style>
  <w:style w:type="paragraph" w:customStyle="1" w:styleId="133">
    <w:name w:val="普通文字"/>
    <w:basedOn w:val="1"/>
    <w:next w:val="1"/>
    <w:qFormat/>
    <w:uiPriority w:val="0"/>
    <w:rPr>
      <w:rFonts w:ascii="宋体"/>
    </w:rPr>
  </w:style>
  <w:style w:type="paragraph" w:customStyle="1" w:styleId="134">
    <w:name w:val="xl43"/>
    <w:basedOn w:val="1"/>
    <w:next w:val="1"/>
    <w:qFormat/>
    <w:uiPriority w:val="0"/>
    <w:pPr>
      <w:pBdr>
        <w:right w:val="single" w:color="000000" w:sz="4" w:space="0"/>
      </w:pBdr>
      <w:spacing w:before="100" w:after="100"/>
      <w:jc w:val="left"/>
    </w:pPr>
    <w:rPr>
      <w:kern w:val="0"/>
      <w:sz w:val="20"/>
    </w:rPr>
  </w:style>
  <w:style w:type="paragraph" w:customStyle="1" w:styleId="135">
    <w:name w:val="xl51"/>
    <w:basedOn w:val="1"/>
    <w:next w:val="1"/>
    <w:qFormat/>
    <w:uiPriority w:val="0"/>
    <w:pPr>
      <w:pBdr>
        <w:top w:val="single" w:color="000000" w:sz="4" w:space="0"/>
        <w:left w:val="single" w:color="000000" w:sz="4" w:space="0"/>
        <w:bottom w:val="single" w:color="000000" w:sz="8" w:space="0"/>
        <w:right w:val="single" w:color="000000" w:sz="8" w:space="0"/>
      </w:pBdr>
      <w:spacing w:before="100" w:after="100"/>
      <w:jc w:val="center"/>
    </w:pPr>
    <w:rPr>
      <w:rFonts w:ascii="宋体"/>
      <w:kern w:val="0"/>
      <w:sz w:val="20"/>
    </w:rPr>
  </w:style>
  <w:style w:type="paragraph" w:customStyle="1" w:styleId="136">
    <w:name w:val="超链接1"/>
    <w:basedOn w:val="1"/>
    <w:next w:val="1"/>
    <w:qFormat/>
    <w:uiPriority w:val="0"/>
  </w:style>
  <w:style w:type="paragraph" w:customStyle="1" w:styleId="137">
    <w:name w:val="Body Text 21"/>
    <w:basedOn w:val="1"/>
    <w:next w:val="1"/>
    <w:qFormat/>
    <w:uiPriority w:val="0"/>
    <w:pPr>
      <w:spacing w:line="300" w:lineRule="auto"/>
      <w:jc w:val="center"/>
    </w:pPr>
    <w:rPr>
      <w:rFonts w:ascii="宋体"/>
      <w:sz w:val="24"/>
    </w:rPr>
  </w:style>
  <w:style w:type="paragraph" w:customStyle="1" w:styleId="138">
    <w:name w:val="xl35"/>
    <w:basedOn w:val="1"/>
    <w:next w:val="1"/>
    <w:qFormat/>
    <w:uiPriority w:val="0"/>
    <w:pPr>
      <w:pBdr>
        <w:top w:val="single" w:color="000000" w:sz="4" w:space="0"/>
        <w:left w:val="single" w:color="000000" w:sz="4" w:space="0"/>
        <w:bottom w:val="single" w:color="000000" w:sz="4" w:space="0"/>
        <w:right w:val="single" w:color="000000" w:sz="4" w:space="0"/>
      </w:pBdr>
      <w:spacing w:before="100" w:after="100"/>
      <w:jc w:val="left"/>
    </w:pPr>
    <w:rPr>
      <w:kern w:val="0"/>
      <w:sz w:val="20"/>
    </w:rPr>
  </w:style>
  <w:style w:type="paragraph" w:customStyle="1" w:styleId="139">
    <w:name w:val="标题2"/>
    <w:basedOn w:val="4"/>
    <w:qFormat/>
    <w:uiPriority w:val="0"/>
    <w:pPr>
      <w:spacing w:line="440" w:lineRule="exact"/>
      <w:jc w:val="left"/>
    </w:pPr>
    <w:rPr>
      <w:rFonts w:ascii="仿宋_GB2312" w:eastAsia="仿宋_GB2312"/>
      <w:sz w:val="28"/>
    </w:rPr>
  </w:style>
  <w:style w:type="paragraph" w:customStyle="1" w:styleId="140">
    <w:name w:val="正文（首行缩进两字）"/>
    <w:basedOn w:val="1"/>
    <w:next w:val="1"/>
    <w:qFormat/>
    <w:uiPriority w:val="0"/>
    <w:pPr>
      <w:widowControl w:val="0"/>
      <w:ind w:firstLine="420"/>
    </w:pPr>
  </w:style>
  <w:style w:type="paragraph" w:customStyle="1" w:styleId="141">
    <w:name w:val="font7"/>
    <w:basedOn w:val="1"/>
    <w:next w:val="1"/>
    <w:qFormat/>
    <w:uiPriority w:val="0"/>
    <w:pPr>
      <w:spacing w:before="100" w:after="100"/>
      <w:jc w:val="left"/>
    </w:pPr>
    <w:rPr>
      <w:kern w:val="0"/>
      <w:sz w:val="20"/>
    </w:rPr>
  </w:style>
  <w:style w:type="paragraph" w:customStyle="1" w:styleId="142">
    <w:name w:val="xl29"/>
    <w:basedOn w:val="1"/>
    <w:next w:val="1"/>
    <w:qFormat/>
    <w:uiPriority w:val="0"/>
    <w:pPr>
      <w:pBdr>
        <w:top w:val="single" w:color="000000" w:sz="4" w:space="0"/>
        <w:left w:val="single" w:color="000000" w:sz="4" w:space="0"/>
        <w:bottom w:val="single" w:color="000000" w:sz="4" w:space="0"/>
        <w:right w:val="single" w:color="000000" w:sz="4" w:space="0"/>
      </w:pBdr>
      <w:spacing w:before="100" w:after="100"/>
      <w:jc w:val="left"/>
    </w:pPr>
    <w:rPr>
      <w:rFonts w:ascii="宋体"/>
      <w:kern w:val="0"/>
      <w:sz w:val="20"/>
    </w:rPr>
  </w:style>
  <w:style w:type="paragraph" w:customStyle="1" w:styleId="143">
    <w:name w:val="正文文字缩进 2"/>
    <w:basedOn w:val="1"/>
    <w:next w:val="1"/>
    <w:qFormat/>
    <w:uiPriority w:val="0"/>
    <w:pPr>
      <w:autoSpaceDE w:val="0"/>
      <w:autoSpaceDN w:val="0"/>
      <w:spacing w:line="360" w:lineRule="auto"/>
      <w:ind w:left="3611" w:hanging="1091"/>
      <w:textAlignment w:val="bottom"/>
    </w:pPr>
    <w:rPr>
      <w:rFonts w:ascii="仿宋_GB2312" w:eastAsia="仿宋_GB2312"/>
      <w:b/>
      <w:sz w:val="36"/>
    </w:rPr>
  </w:style>
  <w:style w:type="paragraph" w:customStyle="1" w:styleId="144">
    <w:name w:val="xl42"/>
    <w:basedOn w:val="1"/>
    <w:next w:val="1"/>
    <w:qFormat/>
    <w:uiPriority w:val="0"/>
    <w:pPr>
      <w:pBdr>
        <w:top w:val="single" w:color="000000" w:sz="4" w:space="0"/>
        <w:left w:val="single" w:color="000000" w:sz="4" w:space="0"/>
        <w:bottom w:val="single" w:color="000000" w:sz="4" w:space="0"/>
        <w:right w:val="single" w:color="000000" w:sz="4" w:space="0"/>
      </w:pBdr>
      <w:spacing w:before="100" w:after="100"/>
      <w:jc w:val="left"/>
    </w:pPr>
    <w:rPr>
      <w:kern w:val="0"/>
      <w:sz w:val="20"/>
    </w:rPr>
  </w:style>
  <w:style w:type="paragraph" w:customStyle="1" w:styleId="145">
    <w:name w:val="xl44"/>
    <w:basedOn w:val="1"/>
    <w:next w:val="1"/>
    <w:qFormat/>
    <w:uiPriority w:val="0"/>
    <w:pPr>
      <w:pBdr>
        <w:top w:val="single" w:color="000000" w:sz="4" w:space="0"/>
        <w:right w:val="single" w:color="000000" w:sz="4" w:space="0"/>
      </w:pBdr>
      <w:spacing w:before="100" w:after="100"/>
      <w:jc w:val="left"/>
    </w:pPr>
    <w:rPr>
      <w:kern w:val="0"/>
      <w:sz w:val="20"/>
    </w:rPr>
  </w:style>
  <w:style w:type="paragraph" w:customStyle="1" w:styleId="146">
    <w:name w:val="标题1"/>
    <w:basedOn w:val="3"/>
    <w:next w:val="3"/>
    <w:qFormat/>
    <w:uiPriority w:val="0"/>
    <w:pPr>
      <w:spacing w:line="440" w:lineRule="exact"/>
    </w:pPr>
    <w:rPr>
      <w:rFonts w:ascii="仿宋_GB2312" w:eastAsia="仿宋_GB2312"/>
    </w:rPr>
  </w:style>
  <w:style w:type="paragraph" w:customStyle="1" w:styleId="147">
    <w:name w:val="xl41"/>
    <w:basedOn w:val="1"/>
    <w:next w:val="1"/>
    <w:qFormat/>
    <w:uiPriority w:val="0"/>
    <w:pPr>
      <w:pBdr>
        <w:top w:val="single" w:color="000000" w:sz="4" w:space="0"/>
        <w:right w:val="single" w:color="000000" w:sz="4" w:space="0"/>
      </w:pBdr>
      <w:spacing w:before="100" w:after="100"/>
      <w:jc w:val="left"/>
    </w:pPr>
    <w:rPr>
      <w:kern w:val="0"/>
      <w:sz w:val="20"/>
    </w:rPr>
  </w:style>
  <w:style w:type="paragraph" w:customStyle="1" w:styleId="148">
    <w:name w:val="Char1"/>
    <w:basedOn w:val="1"/>
    <w:qFormat/>
    <w:uiPriority w:val="0"/>
    <w:pPr>
      <w:widowControl w:val="0"/>
      <w:jc w:val="center"/>
    </w:pPr>
    <w:rPr>
      <w:b/>
      <w:color w:val="auto"/>
      <w:kern w:val="44"/>
      <w:sz w:val="44"/>
    </w:rPr>
  </w:style>
  <w:style w:type="paragraph" w:customStyle="1" w:styleId="149">
    <w:name w:val="xl28"/>
    <w:basedOn w:val="1"/>
    <w:next w:val="1"/>
    <w:qFormat/>
    <w:uiPriority w:val="0"/>
    <w:pPr>
      <w:pBdr>
        <w:right w:val="single" w:color="000000" w:sz="4" w:space="0"/>
      </w:pBdr>
      <w:spacing w:before="100" w:after="100"/>
      <w:jc w:val="center"/>
    </w:pPr>
    <w:rPr>
      <w:rFonts w:ascii="宋体"/>
      <w:kern w:val="0"/>
      <w:sz w:val="20"/>
    </w:rPr>
  </w:style>
  <w:style w:type="paragraph" w:customStyle="1" w:styleId="150">
    <w:name w:val="xl34"/>
    <w:basedOn w:val="1"/>
    <w:next w:val="1"/>
    <w:qFormat/>
    <w:uiPriority w:val="0"/>
    <w:pPr>
      <w:pBdr>
        <w:top w:val="single" w:color="000000" w:sz="4" w:space="0"/>
        <w:left w:val="single" w:color="000000" w:sz="4" w:space="0"/>
        <w:bottom w:val="single" w:color="000000" w:sz="4" w:space="0"/>
        <w:right w:val="single" w:color="000000" w:sz="8" w:space="0"/>
      </w:pBdr>
      <w:spacing w:before="100" w:after="100"/>
      <w:jc w:val="center"/>
    </w:pPr>
    <w:rPr>
      <w:kern w:val="0"/>
      <w:sz w:val="20"/>
    </w:rPr>
  </w:style>
  <w:style w:type="paragraph" w:customStyle="1" w:styleId="151">
    <w:name w:val="xl27"/>
    <w:basedOn w:val="1"/>
    <w:next w:val="1"/>
    <w:qFormat/>
    <w:uiPriority w:val="0"/>
    <w:pPr>
      <w:pBdr>
        <w:top w:val="single" w:color="000000" w:sz="4" w:space="0"/>
        <w:right w:val="single" w:color="000000" w:sz="4" w:space="0"/>
      </w:pBdr>
      <w:spacing w:before="100" w:after="100"/>
      <w:jc w:val="center"/>
    </w:pPr>
    <w:rPr>
      <w:rFonts w:ascii="宋体"/>
      <w:kern w:val="0"/>
      <w:sz w:val="20"/>
    </w:rPr>
  </w:style>
  <w:style w:type="paragraph" w:customStyle="1" w:styleId="152">
    <w:name w:val="xl23"/>
    <w:basedOn w:val="1"/>
    <w:next w:val="1"/>
    <w:qFormat/>
    <w:uiPriority w:val="0"/>
    <w:pPr>
      <w:pBdr>
        <w:top w:val="single" w:color="000000" w:sz="8" w:space="0"/>
        <w:left w:val="single" w:color="000000" w:sz="4" w:space="0"/>
        <w:bottom w:val="single" w:color="000000" w:sz="4" w:space="0"/>
        <w:right w:val="single" w:color="000000" w:sz="4" w:space="0"/>
      </w:pBdr>
      <w:spacing w:before="100" w:after="100"/>
      <w:jc w:val="center"/>
    </w:pPr>
    <w:rPr>
      <w:rFonts w:ascii="宋体"/>
      <w:b/>
      <w:kern w:val="0"/>
      <w:sz w:val="20"/>
    </w:rPr>
  </w:style>
  <w:style w:type="paragraph" w:customStyle="1" w:styleId="153">
    <w:name w:val="纯文本1"/>
    <w:basedOn w:val="1"/>
    <w:next w:val="1"/>
    <w:qFormat/>
    <w:uiPriority w:val="0"/>
    <w:rPr>
      <w:rFonts w:ascii="宋体"/>
    </w:rPr>
  </w:style>
  <w:style w:type="paragraph" w:customStyle="1" w:styleId="154">
    <w:name w:val="纯文本3"/>
    <w:basedOn w:val="1"/>
    <w:next w:val="1"/>
    <w:qFormat/>
    <w:uiPriority w:val="0"/>
    <w:pPr>
      <w:jc w:val="left"/>
      <w:textAlignment w:val="baseline"/>
    </w:pPr>
    <w:rPr>
      <w:rFonts w:ascii="宋体"/>
      <w:sz w:val="24"/>
    </w:rPr>
  </w:style>
  <w:style w:type="paragraph" w:customStyle="1" w:styleId="155">
    <w:name w:val="xl30"/>
    <w:basedOn w:val="1"/>
    <w:next w:val="1"/>
    <w:qFormat/>
    <w:uiPriority w:val="0"/>
    <w:pPr>
      <w:pBdr>
        <w:top w:val="single" w:color="000000" w:sz="4" w:space="0"/>
        <w:right w:val="single" w:color="000000" w:sz="4" w:space="0"/>
      </w:pBdr>
      <w:spacing w:before="100" w:after="100"/>
      <w:jc w:val="left"/>
    </w:pPr>
    <w:rPr>
      <w:rFonts w:ascii="宋体"/>
      <w:kern w:val="0"/>
      <w:sz w:val="20"/>
    </w:rPr>
  </w:style>
  <w:style w:type="paragraph" w:customStyle="1" w:styleId="156">
    <w:name w:val="font5"/>
    <w:basedOn w:val="1"/>
    <w:next w:val="1"/>
    <w:qFormat/>
    <w:uiPriority w:val="0"/>
    <w:pPr>
      <w:spacing w:before="100" w:after="100"/>
      <w:jc w:val="left"/>
    </w:pPr>
    <w:rPr>
      <w:rFonts w:ascii="宋体"/>
      <w:kern w:val="0"/>
      <w:sz w:val="20"/>
    </w:rPr>
  </w:style>
  <w:style w:type="paragraph" w:customStyle="1" w:styleId="157">
    <w:name w:val="xl49"/>
    <w:basedOn w:val="1"/>
    <w:next w:val="1"/>
    <w:qFormat/>
    <w:uiPriority w:val="0"/>
    <w:pPr>
      <w:pBdr>
        <w:top w:val="single" w:color="000000" w:sz="4" w:space="0"/>
        <w:left w:val="single" w:color="000000" w:sz="4" w:space="0"/>
        <w:bottom w:val="single" w:color="000000" w:sz="8" w:space="0"/>
        <w:right w:val="single" w:color="000000" w:sz="4" w:space="0"/>
      </w:pBdr>
      <w:spacing w:before="100" w:after="100"/>
      <w:jc w:val="left"/>
    </w:pPr>
    <w:rPr>
      <w:rFonts w:ascii="宋体"/>
      <w:kern w:val="0"/>
      <w:sz w:val="20"/>
    </w:rPr>
  </w:style>
  <w:style w:type="paragraph" w:customStyle="1" w:styleId="158">
    <w:name w:val="xl40"/>
    <w:basedOn w:val="1"/>
    <w:next w:val="1"/>
    <w:qFormat/>
    <w:uiPriority w:val="0"/>
    <w:pPr>
      <w:pBdr>
        <w:top w:val="single" w:color="000000" w:sz="4" w:space="0"/>
        <w:right w:val="single" w:color="000000" w:sz="4" w:space="0"/>
      </w:pBdr>
      <w:spacing w:before="100" w:after="100"/>
      <w:jc w:val="center"/>
    </w:pPr>
    <w:rPr>
      <w:kern w:val="0"/>
      <w:sz w:val="20"/>
    </w:rPr>
  </w:style>
  <w:style w:type="paragraph" w:customStyle="1" w:styleId="159">
    <w:name w:val="xl45"/>
    <w:basedOn w:val="1"/>
    <w:next w:val="1"/>
    <w:qFormat/>
    <w:uiPriority w:val="0"/>
    <w:pPr>
      <w:pBdr>
        <w:top w:val="single" w:color="000000" w:sz="4" w:space="0"/>
        <w:left w:val="single" w:color="000000" w:sz="4" w:space="0"/>
        <w:bottom w:val="single" w:color="000000" w:sz="4" w:space="0"/>
        <w:right w:val="single" w:color="000000" w:sz="4" w:space="0"/>
      </w:pBdr>
      <w:spacing w:before="100" w:after="100"/>
      <w:jc w:val="center"/>
    </w:pPr>
    <w:rPr>
      <w:rFonts w:ascii="宋体"/>
      <w:kern w:val="0"/>
      <w:sz w:val="20"/>
    </w:rPr>
  </w:style>
  <w:style w:type="paragraph" w:customStyle="1" w:styleId="160">
    <w:name w:val="xl50"/>
    <w:basedOn w:val="1"/>
    <w:next w:val="1"/>
    <w:qFormat/>
    <w:uiPriority w:val="0"/>
    <w:pPr>
      <w:pBdr>
        <w:top w:val="single" w:color="000000" w:sz="4" w:space="0"/>
        <w:left w:val="single" w:color="000000" w:sz="4" w:space="0"/>
        <w:bottom w:val="single" w:color="000000" w:sz="8" w:space="0"/>
        <w:right w:val="single" w:color="000000" w:sz="4" w:space="0"/>
      </w:pBdr>
      <w:spacing w:before="100" w:after="100"/>
      <w:jc w:val="center"/>
    </w:pPr>
    <w:rPr>
      <w:kern w:val="0"/>
      <w:sz w:val="20"/>
    </w:rPr>
  </w:style>
  <w:style w:type="paragraph" w:customStyle="1" w:styleId="161">
    <w:name w:val="页码1"/>
    <w:basedOn w:val="1"/>
    <w:next w:val="1"/>
    <w:qFormat/>
    <w:uiPriority w:val="0"/>
  </w:style>
  <w:style w:type="character" w:customStyle="1" w:styleId="162">
    <w:name w:val="纯文本 Char"/>
    <w:link w:val="35"/>
    <w:qFormat/>
    <w:locked/>
    <w:uiPriority w:val="0"/>
    <w:rPr>
      <w:rFonts w:ascii="宋体" w:hAnsi="Courier New"/>
      <w:sz w:val="21"/>
    </w:rPr>
  </w:style>
  <w:style w:type="character" w:customStyle="1" w:styleId="163">
    <w:name w:val="纯文本 字符1"/>
    <w:semiHidden/>
    <w:qFormat/>
    <w:locked/>
    <w:uiPriority w:val="0"/>
    <w:rPr>
      <w:rFonts w:ascii="宋体" w:hAnsi="Courier New"/>
      <w:sz w:val="21"/>
      <w:szCs w:val="21"/>
      <w:lang w:val="zh-CN" w:eastAsia="zh-CN"/>
    </w:rPr>
  </w:style>
  <w:style w:type="paragraph" w:customStyle="1" w:styleId="164">
    <w:name w:val="TOC 标题1"/>
    <w:basedOn w:val="3"/>
    <w:next w:val="1"/>
    <w:unhideWhenUsed/>
    <w:qFormat/>
    <w:uiPriority w:val="39"/>
    <w:pPr>
      <w:keepNext/>
      <w:keepLines/>
      <w:spacing w:before="240" w:after="0" w:line="259" w:lineRule="auto"/>
      <w:jc w:val="left"/>
      <w:outlineLvl w:val="9"/>
    </w:pPr>
    <w:rPr>
      <w:rFonts w:ascii="等线 Light" w:hAnsi="等线 Light" w:eastAsia="等线 Light"/>
      <w:b w:val="0"/>
      <w:color w:val="2F5496"/>
      <w:kern w:val="0"/>
      <w:szCs w:val="32"/>
    </w:rPr>
  </w:style>
  <w:style w:type="paragraph" w:customStyle="1" w:styleId="165">
    <w:name w:val="TOC 标题2"/>
    <w:basedOn w:val="3"/>
    <w:next w:val="1"/>
    <w:unhideWhenUsed/>
    <w:qFormat/>
    <w:uiPriority w:val="39"/>
    <w:pPr>
      <w:keepNext/>
      <w:keepLines/>
      <w:spacing w:before="240" w:after="0" w:line="259" w:lineRule="auto"/>
      <w:jc w:val="left"/>
      <w:outlineLvl w:val="9"/>
    </w:pPr>
    <w:rPr>
      <w:rFonts w:asciiTheme="majorHAnsi" w:hAnsiTheme="majorHAnsi" w:eastAsiaTheme="majorEastAsia" w:cstheme="majorBidi"/>
      <w:b w:val="0"/>
      <w:color w:val="2F5597" w:themeColor="accent1" w:themeShade="BF"/>
      <w:kern w:val="0"/>
      <w:szCs w:val="32"/>
    </w:rPr>
  </w:style>
  <w:style w:type="character" w:customStyle="1" w:styleId="166">
    <w:name w:val="NormalCharacter"/>
    <w:qFormat/>
    <w:uiPriority w:val="0"/>
  </w:style>
  <w:style w:type="paragraph" w:styleId="167">
    <w:name w:val="List Paragraph"/>
    <w:basedOn w:val="1"/>
    <w:qFormat/>
    <w:uiPriority w:val="34"/>
    <w:pPr>
      <w:ind w:firstLine="420" w:firstLineChars="200"/>
    </w:pPr>
  </w:style>
  <w:style w:type="paragraph" w:customStyle="1" w:styleId="168">
    <w:name w:val="_Style 1"/>
    <w:basedOn w:val="1"/>
    <w:qFormat/>
    <w:uiPriority w:val="34"/>
    <w:pPr>
      <w:ind w:firstLine="420" w:firstLineChars="200"/>
    </w:pPr>
  </w:style>
  <w:style w:type="paragraph" w:customStyle="1" w:styleId="169">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097"/>
    <customShpInfo spid="_x0000_s1026" textRotate="1"/>
    <customShpInfo spid="_x0000_s4099"/>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742E32-4ED9-472B-B0F2-82D6BD8D1836}">
  <ds:schemaRefs/>
</ds:datastoreItem>
</file>

<file path=docProps/app.xml><?xml version="1.0" encoding="utf-8"?>
<Properties xmlns="http://schemas.openxmlformats.org/officeDocument/2006/extended-properties" xmlns:vt="http://schemas.openxmlformats.org/officeDocument/2006/docPropsVTypes">
  <Template>Normal.dotm</Template>
  <Company>zfcg</Company>
  <Pages>30</Pages>
  <Words>2808</Words>
  <Characters>16007</Characters>
  <Lines>133</Lines>
  <Paragraphs>37</Paragraphs>
  <TotalTime>6</TotalTime>
  <ScaleCrop>false</ScaleCrop>
  <LinksUpToDate>false</LinksUpToDate>
  <CharactersWithSpaces>18778</CharactersWithSpaces>
  <Application>WPS Office_11.1.0.11035_F1E327BC-269C-435d-A152-05C5408002CA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2019-06-10T10:47:00Z</dcterms:created>
  <dc:creator>zfcg001</dc:creator>
  <cp:lastModifiedBy>Administrator</cp:lastModifiedBy>
  <cp:lastPrinted>2021-10-07T05:43:00Z</cp:lastPrinted>
  <dcterms:modified xsi:type="dcterms:W3CDTF">2021-11-26T08:48:54Z</dcterms:modified>
  <dc:title>竞争性谈判文件</dc:title>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B1119A468B55441FA0BA904980D0BA86</vt:lpwstr>
  </property>
</Properties>
</file>