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0"/>
        <w:jc w:val="center"/>
        <w:rPr>
          <w:rFonts w:hint="eastAsia" w:ascii="宋体" w:hAnsi="宋体" w:cs="宋体"/>
          <w:b/>
          <w:sz w:val="28"/>
          <w:szCs w:val="28"/>
        </w:rPr>
      </w:pPr>
      <w:r>
        <w:rPr>
          <w:rFonts w:hint="eastAsia" w:ascii="宋体" w:hAnsi="宋体" w:cs="宋体"/>
          <w:b/>
          <w:kern w:val="0"/>
          <w:sz w:val="28"/>
          <w:szCs w:val="28"/>
          <w:lang w:val="en-US" w:eastAsia="zh-CN" w:bidi="ar"/>
        </w:rPr>
        <w:t>新疆守正项目管理咨询有限公司</w:t>
      </w:r>
      <w:r>
        <w:rPr>
          <w:rFonts w:hint="eastAsia" w:ascii="宋体" w:hAnsi="宋体" w:cs="宋体"/>
          <w:b/>
          <w:kern w:val="0"/>
          <w:sz w:val="28"/>
          <w:szCs w:val="28"/>
          <w:lang w:bidi="ar"/>
        </w:rPr>
        <w:t>关于</w:t>
      </w:r>
      <w:r>
        <w:rPr>
          <w:rFonts w:hint="eastAsia" w:ascii="宋体" w:hAnsi="宋体" w:cs="宋体"/>
          <w:b/>
          <w:kern w:val="0"/>
          <w:sz w:val="28"/>
          <w:szCs w:val="28"/>
          <w:lang w:eastAsia="zh-CN" w:bidi="ar"/>
        </w:rPr>
        <w:t>托里县融媒体中心（广播电视台）</w:t>
      </w:r>
      <w:r>
        <w:rPr>
          <w:rFonts w:hint="eastAsia" w:ascii="宋体" w:hAnsi="宋体" w:cs="宋体"/>
          <w:b/>
          <w:kern w:val="0"/>
          <w:sz w:val="28"/>
          <w:szCs w:val="28"/>
          <w:lang w:bidi="ar"/>
        </w:rPr>
        <w:t>采编播设备</w:t>
      </w:r>
      <w:r>
        <w:rPr>
          <w:rFonts w:hint="eastAsia" w:ascii="宋体" w:hAnsi="宋体" w:cs="宋体"/>
          <w:b/>
          <w:kern w:val="0"/>
          <w:sz w:val="28"/>
          <w:szCs w:val="28"/>
          <w:lang w:eastAsia="zh-CN" w:bidi="ar"/>
        </w:rPr>
        <w:t>购置项目</w:t>
      </w:r>
      <w:r>
        <w:rPr>
          <w:rFonts w:hint="eastAsia" w:ascii="宋体" w:hAnsi="宋体" w:cs="宋体"/>
          <w:b/>
          <w:kern w:val="0"/>
          <w:sz w:val="28"/>
          <w:szCs w:val="28"/>
          <w:lang w:bidi="ar"/>
        </w:rPr>
        <w:t>的公开招标公告</w:t>
      </w:r>
    </w:p>
    <w:p>
      <w:pPr>
        <w:pBdr>
          <w:top w:val="single" w:color="auto" w:sz="4" w:space="1"/>
          <w:left w:val="single" w:color="auto" w:sz="4" w:space="4"/>
          <w:bottom w:val="single" w:color="auto" w:sz="4" w:space="11"/>
          <w:right w:val="single" w:color="auto" w:sz="4" w:space="4"/>
        </w:pBdr>
        <w:spacing w:line="276" w:lineRule="auto"/>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1"/>
          <w:right w:val="single" w:color="auto" w:sz="4" w:space="4"/>
        </w:pBdr>
        <w:spacing w:line="276" w:lineRule="auto"/>
        <w:ind w:firstLine="480" w:firstLineChars="200"/>
        <w:rPr>
          <w:rFonts w:ascii="宋体" w:hAnsi="宋体"/>
          <w:sz w:val="24"/>
        </w:rPr>
      </w:pPr>
      <w:r>
        <w:rPr>
          <w:rFonts w:hint="eastAsia" w:ascii="宋体" w:hAnsi="宋体"/>
          <w:sz w:val="24"/>
          <w:u w:val="single"/>
          <w:lang w:eastAsia="zh-CN"/>
        </w:rPr>
        <w:t>托里县融媒体中心（广播电视台）</w:t>
      </w:r>
      <w:r>
        <w:rPr>
          <w:rFonts w:hint="eastAsia" w:ascii="宋体" w:hAnsi="宋体"/>
          <w:sz w:val="24"/>
          <w:u w:val="single"/>
        </w:rPr>
        <w:t>采编播设备</w:t>
      </w:r>
      <w:r>
        <w:rPr>
          <w:rFonts w:hint="eastAsia" w:ascii="宋体" w:hAnsi="宋体"/>
          <w:sz w:val="24"/>
          <w:u w:val="single"/>
          <w:lang w:eastAsia="zh-CN"/>
        </w:rPr>
        <w:t>购置项目</w:t>
      </w:r>
      <w:r>
        <w:rPr>
          <w:rFonts w:hint="eastAsia" w:ascii="宋体" w:hAnsi="宋体"/>
          <w:sz w:val="24"/>
        </w:rPr>
        <w:t>的潜在投标人应在</w:t>
      </w:r>
      <w:r>
        <w:rPr>
          <w:rFonts w:hint="eastAsia" w:ascii="宋体" w:hAnsi="宋体"/>
          <w:sz w:val="24"/>
          <w:u w:val="single"/>
          <w:lang w:val="en-US" w:eastAsia="zh-CN"/>
        </w:rPr>
        <w:t>乌鲁木齐市荣盛五街与高铁北六路新疆旅游大厦11楼1107室</w:t>
      </w:r>
      <w:r>
        <w:rPr>
          <w:rFonts w:hint="eastAsia" w:ascii="宋体" w:hAnsi="宋体"/>
          <w:sz w:val="24"/>
        </w:rPr>
        <w:t>获取招标文件，并于</w:t>
      </w:r>
      <w:r>
        <w:rPr>
          <w:rFonts w:ascii="宋体" w:hAnsi="宋体"/>
          <w:sz w:val="24"/>
          <w:u w:val="single"/>
        </w:rPr>
        <w:t xml:space="preserve"> </w:t>
      </w:r>
      <w:r>
        <w:rPr>
          <w:rFonts w:hint="eastAsia" w:ascii="宋体" w:hAnsi="宋体"/>
          <w:sz w:val="24"/>
          <w:u w:val="single"/>
        </w:rPr>
        <w:t>2021</w:t>
      </w:r>
      <w:r>
        <w:rPr>
          <w:rFonts w:hint="eastAsia" w:ascii="宋体" w:hAnsi="宋体"/>
          <w:bCs/>
          <w:sz w:val="24"/>
          <w:highlight w:val="none"/>
          <w:u w:val="single"/>
        </w:rPr>
        <w:t>年</w:t>
      </w:r>
      <w:r>
        <w:rPr>
          <w:rFonts w:hint="eastAsia" w:ascii="宋体" w:hAnsi="宋体"/>
          <w:bCs/>
          <w:sz w:val="24"/>
          <w:highlight w:val="none"/>
          <w:u w:val="single"/>
          <w:lang w:val="en-US" w:eastAsia="zh-CN"/>
        </w:rPr>
        <w:t>12</w:t>
      </w:r>
      <w:r>
        <w:rPr>
          <w:rFonts w:hint="eastAsia" w:ascii="宋体" w:hAnsi="宋体"/>
          <w:bCs/>
          <w:sz w:val="24"/>
          <w:highlight w:val="none"/>
          <w:u w:val="single"/>
        </w:rPr>
        <w:t>月</w:t>
      </w:r>
      <w:r>
        <w:rPr>
          <w:rFonts w:hint="eastAsia" w:ascii="宋体" w:hAnsi="宋体"/>
          <w:bCs/>
          <w:sz w:val="24"/>
          <w:highlight w:val="none"/>
          <w:u w:val="single"/>
          <w:lang w:val="en-US" w:eastAsia="zh-CN"/>
        </w:rPr>
        <w:t>02</w:t>
      </w:r>
      <w:r>
        <w:rPr>
          <w:rFonts w:hint="eastAsia" w:ascii="宋体" w:hAnsi="宋体"/>
          <w:bCs/>
          <w:sz w:val="24"/>
          <w:highlight w:val="none"/>
          <w:u w:val="single"/>
        </w:rPr>
        <w:t>日1</w:t>
      </w:r>
      <w:r>
        <w:rPr>
          <w:rFonts w:hint="eastAsia" w:ascii="宋体" w:hAnsi="宋体"/>
          <w:bCs/>
          <w:sz w:val="24"/>
          <w:highlight w:val="none"/>
          <w:u w:val="single"/>
          <w:lang w:val="en-US" w:eastAsia="zh-CN"/>
        </w:rPr>
        <w:t>1</w:t>
      </w:r>
      <w:r>
        <w:rPr>
          <w:rFonts w:hint="eastAsia" w:ascii="宋体" w:hAnsi="宋体"/>
          <w:bCs/>
          <w:sz w:val="24"/>
          <w:highlight w:val="none"/>
          <w:u w:val="single"/>
        </w:rPr>
        <w:t>点</w:t>
      </w:r>
      <w:r>
        <w:rPr>
          <w:rFonts w:hint="eastAsia" w:ascii="宋体" w:hAnsi="宋体"/>
          <w:bCs/>
          <w:sz w:val="24"/>
          <w:highlight w:val="none"/>
          <w:u w:val="single"/>
          <w:lang w:val="en-US" w:eastAsia="zh-CN"/>
        </w:rPr>
        <w:t>3</w:t>
      </w:r>
      <w:r>
        <w:rPr>
          <w:rFonts w:hint="eastAsia" w:ascii="宋体" w:hAnsi="宋体"/>
          <w:bCs/>
          <w:sz w:val="24"/>
          <w:highlight w:val="none"/>
          <w:u w:val="single"/>
        </w:rPr>
        <w:t>0分（</w:t>
      </w:r>
      <w:r>
        <w:rPr>
          <w:rFonts w:hint="eastAsia" w:ascii="宋体" w:hAnsi="宋体"/>
          <w:bCs/>
          <w:sz w:val="24"/>
          <w:highlight w:val="none"/>
        </w:rPr>
        <w:t>北京时间）前递交投</w:t>
      </w:r>
      <w:r>
        <w:rPr>
          <w:rFonts w:hint="eastAsia" w:ascii="宋体" w:hAnsi="宋体"/>
          <w:bCs/>
          <w:sz w:val="24"/>
        </w:rPr>
        <w:t>标</w:t>
      </w:r>
      <w:r>
        <w:rPr>
          <w:rFonts w:ascii="宋体" w:hAnsi="宋体"/>
          <w:bCs/>
          <w:sz w:val="24"/>
        </w:rPr>
        <w:t>文件</w:t>
      </w:r>
      <w:r>
        <w:rPr>
          <w:rFonts w:hint="eastAsia" w:ascii="宋体" w:hAnsi="宋体"/>
          <w:sz w:val="24"/>
        </w:rPr>
        <w:t>。</w:t>
      </w:r>
    </w:p>
    <w:p>
      <w:pPr>
        <w:keepNext/>
        <w:keepLines/>
        <w:spacing w:line="440" w:lineRule="exact"/>
        <w:outlineLvl w:val="1"/>
        <w:rPr>
          <w:rFonts w:ascii="宋体" w:hAnsi="宋体" w:cs="宋体"/>
          <w:bCs/>
          <w:sz w:val="24"/>
        </w:rPr>
      </w:pPr>
      <w:bookmarkStart w:id="0" w:name="_Toc35393790"/>
      <w:bookmarkStart w:id="1" w:name="_Toc28359002"/>
      <w:bookmarkStart w:id="2" w:name="_Toc35393621"/>
      <w:bookmarkStart w:id="3" w:name="_Toc28359079"/>
      <w:bookmarkStart w:id="4" w:name="_Hlk24379207"/>
      <w:r>
        <w:rPr>
          <w:rFonts w:hint="eastAsia" w:ascii="宋体" w:hAnsi="宋体" w:cs="宋体"/>
          <w:bCs/>
          <w:sz w:val="24"/>
        </w:rPr>
        <w:t>一、项目基本情况</w:t>
      </w:r>
      <w:bookmarkEnd w:id="0"/>
      <w:bookmarkEnd w:id="1"/>
      <w:bookmarkEnd w:id="2"/>
      <w:bookmarkEnd w:id="3"/>
    </w:p>
    <w:p>
      <w:pPr>
        <w:spacing w:line="440" w:lineRule="exact"/>
        <w:ind w:firstLine="480" w:firstLineChars="200"/>
        <w:rPr>
          <w:rFonts w:hint="default" w:ascii="宋体" w:hAnsi="宋体" w:eastAsia="宋体"/>
          <w:color w:val="FF0000"/>
          <w:sz w:val="24"/>
          <w:highlight w:val="yellow"/>
          <w:lang w:val="en-US" w:eastAsia="zh-CN"/>
        </w:rPr>
      </w:pPr>
      <w:r>
        <w:rPr>
          <w:rFonts w:hint="eastAsia" w:ascii="宋体" w:hAnsi="宋体"/>
          <w:sz w:val="24"/>
        </w:rPr>
        <w:t>项目编</w:t>
      </w:r>
      <w:r>
        <w:rPr>
          <w:rFonts w:hint="eastAsia" w:ascii="宋体" w:hAnsi="宋体"/>
          <w:bCs/>
          <w:sz w:val="24"/>
        </w:rPr>
        <w:t>号：XJSZG2021-136</w:t>
      </w:r>
    </w:p>
    <w:p>
      <w:pPr>
        <w:spacing w:line="440" w:lineRule="exact"/>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托里县融媒体中心（广播电视台）</w:t>
      </w:r>
      <w:r>
        <w:rPr>
          <w:rFonts w:hint="eastAsia" w:ascii="宋体" w:hAnsi="宋体"/>
          <w:sz w:val="24"/>
        </w:rPr>
        <w:t>采编播设备</w:t>
      </w:r>
      <w:r>
        <w:rPr>
          <w:rFonts w:hint="eastAsia" w:ascii="宋体" w:hAnsi="宋体"/>
          <w:sz w:val="24"/>
          <w:lang w:eastAsia="zh-CN"/>
        </w:rPr>
        <w:t>购置项目</w:t>
      </w:r>
    </w:p>
    <w:bookmarkEnd w:id="4"/>
    <w:p>
      <w:pPr>
        <w:spacing w:line="440" w:lineRule="exact"/>
        <w:ind w:firstLine="480" w:firstLineChars="200"/>
        <w:rPr>
          <w:rFonts w:hint="default"/>
          <w:lang w:val="en-US"/>
        </w:rPr>
      </w:pPr>
      <w:r>
        <w:rPr>
          <w:rFonts w:hint="eastAsia" w:ascii="宋体" w:hAnsi="宋体"/>
          <w:sz w:val="24"/>
        </w:rPr>
        <w:t>预算金额：</w:t>
      </w:r>
      <w:r>
        <w:rPr>
          <w:rFonts w:hint="eastAsia" w:ascii="宋体" w:hAnsi="宋体"/>
          <w:sz w:val="24"/>
          <w:lang w:val="en-US" w:eastAsia="zh-CN"/>
        </w:rPr>
        <w:t xml:space="preserve"> 101</w:t>
      </w:r>
      <w:r>
        <w:rPr>
          <w:rFonts w:hint="eastAsia" w:ascii="宋体" w:hAnsi="宋体"/>
          <w:sz w:val="24"/>
        </w:rPr>
        <w:t>万元</w:t>
      </w:r>
      <w:r>
        <w:rPr>
          <w:rFonts w:hint="eastAsia" w:ascii="宋体" w:hAnsi="宋体"/>
          <w:sz w:val="24"/>
          <w:lang w:val="en-US" w:eastAsia="zh-CN"/>
        </w:rPr>
        <w:t xml:space="preserve">           </w:t>
      </w:r>
    </w:p>
    <w:p>
      <w:pPr>
        <w:spacing w:line="440" w:lineRule="exact"/>
        <w:ind w:firstLine="480" w:firstLineChars="200"/>
        <w:rPr>
          <w:rFonts w:ascii="宋体" w:hAnsi="宋体"/>
          <w:sz w:val="24"/>
        </w:rPr>
      </w:pPr>
      <w:r>
        <w:rPr>
          <w:rFonts w:hint="eastAsia" w:ascii="宋体" w:hAnsi="宋体"/>
          <w:sz w:val="24"/>
        </w:rPr>
        <w:t>最高限价：</w:t>
      </w:r>
      <w:r>
        <w:rPr>
          <w:rFonts w:hint="eastAsia" w:ascii="宋体" w:hAnsi="宋体"/>
          <w:sz w:val="24"/>
          <w:lang w:val="en-US" w:eastAsia="zh-CN"/>
        </w:rPr>
        <w:t>101</w:t>
      </w:r>
      <w:r>
        <w:rPr>
          <w:rFonts w:hint="eastAsia" w:ascii="宋体" w:hAnsi="宋体"/>
          <w:sz w:val="24"/>
        </w:rPr>
        <w:t>万元</w:t>
      </w:r>
      <w:r>
        <w:rPr>
          <w:rFonts w:hint="eastAsia" w:ascii="宋体" w:hAnsi="宋体"/>
          <w:sz w:val="24"/>
          <w:lang w:val="en-US" w:eastAsia="zh-CN"/>
        </w:rPr>
        <w:t xml:space="preserve">        </w:t>
      </w:r>
    </w:p>
    <w:p>
      <w:pPr>
        <w:spacing w:line="440" w:lineRule="exact"/>
        <w:ind w:firstLine="480" w:firstLineChars="200"/>
        <w:rPr>
          <w:rFonts w:hint="eastAsia" w:ascii="宋体" w:hAnsi="宋体" w:eastAsia="宋体"/>
          <w:sz w:val="24"/>
          <w:lang w:eastAsia="zh-CN"/>
        </w:rPr>
      </w:pPr>
      <w:r>
        <w:rPr>
          <w:rFonts w:hint="eastAsia" w:ascii="宋体" w:hAnsi="宋体"/>
          <w:sz w:val="24"/>
        </w:rPr>
        <w:t>采购需求：（一）广播直播室设备</w:t>
      </w:r>
      <w:r>
        <w:rPr>
          <w:rFonts w:hint="eastAsia" w:ascii="宋体" w:hAnsi="宋体"/>
          <w:sz w:val="24"/>
          <w:lang w:eastAsia="zh-CN"/>
        </w:rPr>
        <w:t>；（二）融媒体节目制作及直播室设备；（三）融媒体采访设备，具体参数详见招标文件。</w:t>
      </w:r>
    </w:p>
    <w:p>
      <w:pPr>
        <w:spacing w:line="440" w:lineRule="exact"/>
        <w:ind w:firstLine="480" w:firstLineChars="200"/>
        <w:rPr>
          <w:rFonts w:hint="eastAsia" w:ascii="宋体" w:hAnsi="宋体"/>
          <w:sz w:val="24"/>
          <w:highlight w:val="none"/>
        </w:rPr>
      </w:pPr>
      <w:r>
        <w:rPr>
          <w:rFonts w:hint="eastAsia" w:ascii="宋体" w:hAnsi="宋体"/>
          <w:sz w:val="24"/>
        </w:rPr>
        <w:t>合同履行期限</w:t>
      </w:r>
      <w:r>
        <w:rPr>
          <w:rFonts w:hint="eastAsia" w:ascii="宋体" w:hAnsi="宋体"/>
          <w:sz w:val="24"/>
          <w:highlight w:val="none"/>
        </w:rPr>
        <w:t>：合同签订后一个月内。</w:t>
      </w:r>
    </w:p>
    <w:p>
      <w:pPr>
        <w:keepNext/>
        <w:keepLines/>
        <w:spacing w:line="440" w:lineRule="exact"/>
        <w:ind w:firstLine="480" w:firstLineChars="200"/>
        <w:outlineLvl w:val="1"/>
        <w:rPr>
          <w:rFonts w:hint="eastAsia" w:ascii="宋体" w:hAnsi="宋体"/>
          <w:sz w:val="24"/>
        </w:rPr>
      </w:pPr>
      <w:bookmarkStart w:id="5" w:name="_Toc28359080"/>
      <w:bookmarkStart w:id="6" w:name="_Toc28359003"/>
      <w:bookmarkStart w:id="7" w:name="_Toc35393622"/>
      <w:bookmarkStart w:id="8" w:name="_Toc35393791"/>
      <w:r>
        <w:rPr>
          <w:rFonts w:hint="eastAsia" w:ascii="宋体" w:hAnsi="宋体"/>
          <w:sz w:val="24"/>
        </w:rPr>
        <w:t>本项目（是/否）接受联合体投标：否</w:t>
      </w:r>
    </w:p>
    <w:p>
      <w:pPr>
        <w:keepNext/>
        <w:keepLines/>
        <w:spacing w:line="440" w:lineRule="exact"/>
        <w:outlineLvl w:val="1"/>
        <w:rPr>
          <w:rFonts w:ascii="宋体" w:hAnsi="宋体" w:cs="宋体"/>
          <w:bCs/>
          <w:sz w:val="24"/>
        </w:rPr>
      </w:pPr>
      <w:r>
        <w:rPr>
          <w:rFonts w:hint="eastAsia" w:ascii="宋体" w:hAnsi="宋体" w:cs="宋体"/>
          <w:bCs/>
          <w:sz w:val="24"/>
        </w:rPr>
        <w:t>二、申请人的资格要求：</w:t>
      </w:r>
      <w:bookmarkEnd w:id="5"/>
      <w:bookmarkEnd w:id="6"/>
      <w:bookmarkEnd w:id="7"/>
      <w:bookmarkEnd w:id="8"/>
    </w:p>
    <w:p>
      <w:pPr>
        <w:spacing w:line="440" w:lineRule="exact"/>
        <w:ind w:firstLine="480" w:firstLineChars="200"/>
        <w:rPr>
          <w:rFonts w:ascii="宋体" w:hAnsi="宋体"/>
          <w:sz w:val="24"/>
        </w:rPr>
      </w:pPr>
      <w:r>
        <w:rPr>
          <w:rFonts w:hint="eastAsia" w:ascii="宋体" w:hAnsi="宋体"/>
          <w:sz w:val="24"/>
        </w:rPr>
        <w:t>1.满足《中华人民共和国政府采购法》第二十二条规定；</w:t>
      </w:r>
      <w:bookmarkStart w:id="9" w:name="_Toc28359081"/>
      <w:bookmarkStart w:id="10" w:name="_Toc28359004"/>
    </w:p>
    <w:p>
      <w:pPr>
        <w:spacing w:line="44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w:t>
      </w:r>
      <w:bookmarkStart w:id="11" w:name="_Toc35393792"/>
      <w:bookmarkStart w:id="12" w:name="_Toc35393623"/>
      <w:r>
        <w:rPr>
          <w:rFonts w:hint="eastAsia" w:ascii="宋体" w:hAnsi="宋体"/>
          <w:sz w:val="24"/>
        </w:rPr>
        <w:t>落实政府采购政策需满足的资格要求：供应商为中小企业/小微企业</w:t>
      </w:r>
    </w:p>
    <w:p>
      <w:pPr>
        <w:spacing w:line="440" w:lineRule="exact"/>
        <w:ind w:firstLine="480" w:firstLineChars="200"/>
        <w:rPr>
          <w:rFonts w:hint="eastAsia" w:ascii="宋体" w:hAnsi="宋体" w:cs="宋体"/>
          <w:bCs/>
          <w:sz w:val="24"/>
        </w:rPr>
      </w:pPr>
      <w:r>
        <w:rPr>
          <w:rFonts w:hint="eastAsia" w:ascii="宋体" w:hAnsi="宋体" w:cs="宋体"/>
          <w:bCs/>
          <w:sz w:val="24"/>
          <w:lang w:val="en-US" w:eastAsia="zh-CN"/>
        </w:rPr>
        <w:t>3.</w:t>
      </w:r>
      <w:r>
        <w:rPr>
          <w:rFonts w:hint="eastAsia" w:ascii="宋体" w:hAnsi="宋体"/>
          <w:sz w:val="24"/>
        </w:rPr>
        <w:t>本项目的特定资格要求：</w:t>
      </w:r>
      <w:r>
        <w:rPr>
          <w:rFonts w:hint="eastAsia" w:ascii="宋体" w:hAnsi="宋体" w:cs="宋体"/>
          <w:bCs/>
          <w:sz w:val="24"/>
        </w:rPr>
        <w:t xml:space="preserve">在中华人民共和国境内依法注册，须具备承担采购项目的能力，并在人员、设备、资金等方面具有相应的服务能力； </w:t>
      </w:r>
    </w:p>
    <w:p>
      <w:pPr>
        <w:spacing w:line="440" w:lineRule="exact"/>
        <w:ind w:firstLine="240" w:firstLineChars="100"/>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具有独立承担民事责任能力的在中华人民共和国境内注册的营业执照</w:t>
      </w:r>
      <w:r>
        <w:rPr>
          <w:rFonts w:hint="eastAsia" w:ascii="宋体" w:hAnsi="宋体" w:cs="宋体"/>
          <w:bCs/>
          <w:sz w:val="24"/>
          <w:lang w:eastAsia="zh-CN"/>
        </w:rPr>
        <w:t>；</w:t>
      </w:r>
    </w:p>
    <w:p>
      <w:pPr>
        <w:spacing w:line="440" w:lineRule="exact"/>
        <w:ind w:firstLine="240" w:firstLineChars="100"/>
        <w:rPr>
          <w:rFonts w:hint="eastAsia" w:ascii="宋体" w:hAnsi="宋体" w:cs="宋体"/>
          <w:bCs/>
          <w:sz w:val="24"/>
        </w:rPr>
      </w:pPr>
      <w:r>
        <w:rPr>
          <w:rFonts w:hint="eastAsia" w:ascii="宋体" w:hAnsi="宋体" w:cs="宋体"/>
          <w:bCs/>
          <w:sz w:val="24"/>
        </w:rPr>
        <w:t xml:space="preserve">（2）在“信用中国”（www.creditchina.gov.cn）和中国政府采购（www.ccgp.gov.cn）网站上未被列入失信被执行人、重大税收违法案件当事人名单以及政府采购严重违法失信行为记录名单网上截图复印件加盖公章（查询时间须在招标公告发布之日起至投标文件递交截止时间止）。  </w:t>
      </w:r>
    </w:p>
    <w:p>
      <w:pPr>
        <w:spacing w:line="440" w:lineRule="exact"/>
        <w:rPr>
          <w:rFonts w:ascii="宋体" w:hAnsi="宋体"/>
          <w:sz w:val="24"/>
          <w:u w:val="single"/>
        </w:rPr>
      </w:pPr>
      <w:r>
        <w:rPr>
          <w:rFonts w:hint="eastAsia" w:ascii="宋体" w:hAnsi="宋体" w:cs="宋体"/>
          <w:bCs/>
          <w:sz w:val="24"/>
        </w:rPr>
        <w:t>三、获取招标文件</w:t>
      </w:r>
      <w:bookmarkEnd w:id="9"/>
      <w:bookmarkEnd w:id="10"/>
      <w:bookmarkEnd w:id="11"/>
      <w:bookmarkEnd w:id="12"/>
    </w:p>
    <w:p>
      <w:pPr>
        <w:spacing w:line="440" w:lineRule="exact"/>
        <w:ind w:firstLine="540"/>
        <w:rPr>
          <w:rFonts w:ascii="宋体" w:hAnsi="宋体" w:cs="宋体"/>
          <w:sz w:val="24"/>
        </w:rPr>
      </w:pPr>
      <w:r>
        <w:rPr>
          <w:rFonts w:hint="eastAsia" w:ascii="宋体" w:hAnsi="宋体" w:cs="宋体"/>
          <w:sz w:val="24"/>
        </w:rPr>
        <w:t>时间：</w:t>
      </w:r>
      <w:r>
        <w:rPr>
          <w:rFonts w:hint="eastAsia" w:ascii="宋体" w:hAnsi="宋体" w:cs="宋体"/>
          <w:b/>
          <w:sz w:val="24"/>
          <w:u w:val="single"/>
        </w:rPr>
        <w:t>2021年</w:t>
      </w:r>
      <w:r>
        <w:rPr>
          <w:rFonts w:hint="eastAsia" w:ascii="宋体" w:hAnsi="宋体" w:cs="宋体"/>
          <w:b/>
          <w:sz w:val="24"/>
          <w:u w:val="single"/>
          <w:lang w:val="en-US" w:eastAsia="zh-CN"/>
        </w:rPr>
        <w:t>11</w:t>
      </w:r>
      <w:r>
        <w:rPr>
          <w:rFonts w:hint="eastAsia" w:ascii="宋体" w:hAnsi="宋体" w:cs="宋体"/>
          <w:b/>
          <w:sz w:val="24"/>
          <w:u w:val="single"/>
        </w:rPr>
        <w:t>月</w:t>
      </w:r>
      <w:r>
        <w:rPr>
          <w:rFonts w:hint="eastAsia" w:ascii="宋体" w:hAnsi="宋体" w:cs="宋体"/>
          <w:b/>
          <w:sz w:val="24"/>
          <w:u w:val="single"/>
          <w:lang w:val="en-US" w:eastAsia="zh-CN"/>
        </w:rPr>
        <w:t>12</w:t>
      </w:r>
      <w:r>
        <w:rPr>
          <w:rFonts w:hint="eastAsia" w:ascii="宋体" w:hAnsi="宋体" w:cs="宋体"/>
          <w:b/>
          <w:sz w:val="24"/>
          <w:u w:val="single"/>
        </w:rPr>
        <w:t>日</w:t>
      </w:r>
      <w:r>
        <w:rPr>
          <w:rFonts w:hint="eastAsia" w:ascii="宋体" w:hAnsi="宋体" w:cs="宋体"/>
          <w:b/>
          <w:sz w:val="24"/>
        </w:rPr>
        <w:t>至</w:t>
      </w:r>
      <w:r>
        <w:rPr>
          <w:rFonts w:hint="eastAsia" w:ascii="宋体" w:hAnsi="宋体" w:cs="宋体"/>
          <w:b/>
          <w:sz w:val="24"/>
          <w:highlight w:val="none"/>
          <w:u w:val="single"/>
        </w:rPr>
        <w:t xml:space="preserve"> 2021 年</w:t>
      </w:r>
      <w:r>
        <w:rPr>
          <w:rFonts w:hint="eastAsia" w:ascii="宋体" w:hAnsi="宋体" w:cs="宋体"/>
          <w:b/>
          <w:sz w:val="24"/>
          <w:highlight w:val="none"/>
          <w:u w:val="single"/>
          <w:lang w:val="en-US" w:eastAsia="zh-CN"/>
        </w:rPr>
        <w:t>11</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18</w:t>
      </w:r>
      <w:r>
        <w:rPr>
          <w:rFonts w:hint="eastAsia" w:ascii="宋体" w:hAnsi="宋体" w:cs="宋体"/>
          <w:b/>
          <w:sz w:val="24"/>
          <w:highlight w:val="none"/>
          <w:u w:val="single"/>
        </w:rPr>
        <w:t>日</w:t>
      </w:r>
      <w:r>
        <w:rPr>
          <w:rFonts w:hint="eastAsia" w:ascii="宋体" w:hAnsi="宋体" w:cs="宋体"/>
          <w:b/>
          <w:sz w:val="24"/>
          <w:highlight w:val="none"/>
        </w:rPr>
        <w:t>，</w:t>
      </w:r>
      <w:r>
        <w:rPr>
          <w:rFonts w:hint="eastAsia" w:ascii="宋体" w:hAnsi="宋体" w:cs="宋体"/>
          <w:b/>
          <w:sz w:val="24"/>
        </w:rPr>
        <w:t>每天上午</w:t>
      </w:r>
      <w:r>
        <w:rPr>
          <w:rFonts w:hint="eastAsia" w:ascii="宋体" w:hAnsi="宋体" w:cs="宋体"/>
          <w:b/>
          <w:sz w:val="24"/>
          <w:u w:val="single"/>
        </w:rPr>
        <w:t>1</w:t>
      </w:r>
      <w:r>
        <w:rPr>
          <w:rFonts w:hint="eastAsia" w:ascii="宋体" w:hAnsi="宋体" w:cs="宋体"/>
          <w:b/>
          <w:sz w:val="24"/>
          <w:u w:val="single"/>
          <w:lang w:val="en-US" w:eastAsia="zh-CN"/>
        </w:rPr>
        <w:t>0</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至</w:t>
      </w:r>
      <w:r>
        <w:rPr>
          <w:rFonts w:hint="eastAsia" w:ascii="宋体" w:hAnsi="宋体" w:cs="宋体"/>
          <w:b/>
          <w:sz w:val="24"/>
          <w:u w:val="single"/>
        </w:rPr>
        <w:t>1</w:t>
      </w:r>
      <w:r>
        <w:rPr>
          <w:rFonts w:hint="eastAsia" w:ascii="宋体" w:hAnsi="宋体" w:cs="宋体"/>
          <w:b/>
          <w:sz w:val="24"/>
          <w:u w:val="single"/>
          <w:lang w:val="en-US" w:eastAsia="zh-CN"/>
        </w:rPr>
        <w:t>3</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，下午</w:t>
      </w:r>
      <w:r>
        <w:rPr>
          <w:rFonts w:hint="eastAsia" w:ascii="宋体" w:hAnsi="宋体" w:cs="宋体"/>
          <w:b/>
          <w:sz w:val="24"/>
          <w:u w:val="single"/>
        </w:rPr>
        <w:t>15:</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至</w:t>
      </w:r>
      <w:r>
        <w:rPr>
          <w:rFonts w:hint="eastAsia" w:ascii="宋体" w:hAnsi="宋体" w:cs="宋体"/>
          <w:b/>
          <w:sz w:val="24"/>
          <w:u w:val="single"/>
        </w:rPr>
        <w:t>19:00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w:t>
      </w:r>
    </w:p>
    <w:p>
      <w:pPr>
        <w:spacing w:line="440" w:lineRule="exact"/>
        <w:ind w:firstLine="540"/>
        <w:rPr>
          <w:rFonts w:ascii="宋体" w:hAnsi="宋体" w:cs="宋体"/>
          <w:sz w:val="24"/>
          <w:u w:val="single"/>
        </w:rPr>
      </w:pPr>
      <w:r>
        <w:rPr>
          <w:rFonts w:hint="eastAsia" w:ascii="宋体" w:hAnsi="宋体" w:cs="宋体"/>
          <w:sz w:val="24"/>
        </w:rPr>
        <w:t>地点：</w:t>
      </w:r>
      <w:r>
        <w:rPr>
          <w:rFonts w:hint="eastAsia" w:ascii="宋体" w:hAnsi="宋体" w:cs="宋体"/>
          <w:sz w:val="24"/>
          <w:lang w:val="en-US" w:eastAsia="zh-CN"/>
        </w:rPr>
        <w:t>乌鲁木齐市荣盛五街与高铁北六路新疆旅游大厦11楼1107室</w:t>
      </w:r>
      <w:r>
        <w:rPr>
          <w:rFonts w:hint="eastAsia" w:ascii="宋体" w:hAnsi="宋体"/>
          <w:sz w:val="24"/>
        </w:rPr>
        <w:t>。</w:t>
      </w:r>
    </w:p>
    <w:p>
      <w:pPr>
        <w:spacing w:line="440" w:lineRule="exact"/>
        <w:ind w:firstLine="540"/>
        <w:rPr>
          <w:rFonts w:hint="eastAsia" w:ascii="宋体" w:hAnsi="宋体" w:cs="宋体"/>
          <w:b/>
          <w:sz w:val="24"/>
        </w:rPr>
      </w:pPr>
      <w:r>
        <w:rPr>
          <w:rFonts w:hint="eastAsia" w:ascii="宋体" w:hAnsi="宋体" w:cs="宋体"/>
          <w:sz w:val="24"/>
        </w:rPr>
        <w:t>方式：现场获取</w:t>
      </w:r>
      <w:r>
        <w:rPr>
          <w:rFonts w:hint="eastAsia" w:ascii="宋体" w:hAnsi="宋体" w:cs="宋体"/>
          <w:sz w:val="24"/>
          <w:lang w:eastAsia="zh-CN"/>
        </w:rPr>
        <w:t>（携带现金）</w:t>
      </w:r>
      <w:r>
        <w:rPr>
          <w:rFonts w:hint="eastAsia" w:ascii="宋体" w:hAnsi="宋体" w:cs="宋体"/>
          <w:sz w:val="24"/>
        </w:rPr>
        <w:t>。</w:t>
      </w:r>
    </w:p>
    <w:p>
      <w:pPr>
        <w:spacing w:line="440" w:lineRule="exact"/>
        <w:ind w:firstLine="540"/>
        <w:rPr>
          <w:rFonts w:ascii="宋体" w:hAnsi="宋体"/>
          <w:sz w:val="24"/>
          <w:highlight w:val="none"/>
        </w:rPr>
      </w:pPr>
      <w:r>
        <w:rPr>
          <w:rFonts w:hint="eastAsia" w:ascii="宋体" w:hAnsi="宋体"/>
          <w:sz w:val="24"/>
          <w:highlight w:val="none"/>
        </w:rPr>
        <w:t>售价：</w:t>
      </w:r>
      <w:r>
        <w:rPr>
          <w:rFonts w:hint="eastAsia" w:ascii="宋体" w:hAnsi="宋体"/>
          <w:sz w:val="24"/>
          <w:highlight w:val="none"/>
          <w:lang w:val="en-US" w:eastAsia="zh-CN"/>
        </w:rPr>
        <w:t>300</w:t>
      </w:r>
      <w:r>
        <w:rPr>
          <w:rFonts w:hint="eastAsia" w:ascii="宋体" w:hAnsi="宋体"/>
          <w:sz w:val="24"/>
          <w:highlight w:val="none"/>
        </w:rPr>
        <w:t>/份</w:t>
      </w:r>
      <w:r>
        <w:rPr>
          <w:rFonts w:hint="eastAsia" w:ascii="宋体" w:hAnsi="宋体"/>
          <w:sz w:val="24"/>
          <w:highlight w:val="none"/>
          <w:lang w:eastAsia="zh-CN"/>
        </w:rPr>
        <w:t>（售后不退）</w:t>
      </w:r>
      <w:r>
        <w:rPr>
          <w:rFonts w:hint="eastAsia" w:ascii="宋体" w:hAnsi="宋体"/>
          <w:sz w:val="24"/>
          <w:highlight w:val="none"/>
        </w:rPr>
        <w:t>。</w:t>
      </w:r>
    </w:p>
    <w:p>
      <w:pPr>
        <w:keepNext/>
        <w:keepLines/>
        <w:spacing w:line="440" w:lineRule="exact"/>
        <w:outlineLvl w:val="1"/>
        <w:rPr>
          <w:rFonts w:ascii="宋体" w:hAnsi="宋体" w:cs="宋体"/>
          <w:bCs/>
          <w:sz w:val="24"/>
          <w:highlight w:val="none"/>
        </w:rPr>
      </w:pPr>
      <w:bookmarkStart w:id="13" w:name="_Toc28359005"/>
      <w:bookmarkStart w:id="14" w:name="_Toc28359082"/>
      <w:bookmarkStart w:id="15" w:name="_Toc35393793"/>
      <w:bookmarkStart w:id="16" w:name="_Toc35393624"/>
      <w:r>
        <w:rPr>
          <w:rFonts w:hint="eastAsia" w:ascii="宋体" w:hAnsi="宋体" w:cs="宋体"/>
          <w:bCs/>
          <w:sz w:val="24"/>
          <w:highlight w:val="none"/>
        </w:rPr>
        <w:t>四、提交投标文件</w:t>
      </w:r>
      <w:bookmarkEnd w:id="13"/>
      <w:bookmarkEnd w:id="14"/>
      <w:r>
        <w:rPr>
          <w:rFonts w:hint="eastAsia" w:ascii="宋体" w:hAnsi="宋体" w:cs="宋体"/>
          <w:bCs/>
          <w:sz w:val="24"/>
          <w:highlight w:val="none"/>
        </w:rPr>
        <w:t>截止时间、开标时间和地点</w:t>
      </w:r>
      <w:bookmarkEnd w:id="15"/>
      <w:bookmarkEnd w:id="16"/>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提交投标文件截止时间：2021年</w:t>
      </w:r>
      <w:r>
        <w:rPr>
          <w:rFonts w:hint="eastAsia" w:ascii="宋体" w:hAnsi="宋体" w:cs="宋体"/>
          <w:kern w:val="0"/>
          <w:sz w:val="24"/>
          <w:highlight w:val="none"/>
          <w:lang w:val="en-US" w:eastAsia="zh-CN"/>
        </w:rPr>
        <w:t>12</w:t>
      </w:r>
      <w:r>
        <w:rPr>
          <w:rFonts w:ascii="宋体" w:hAnsi="宋体" w:cs="宋体"/>
          <w:kern w:val="0"/>
          <w:sz w:val="24"/>
          <w:highlight w:val="none"/>
        </w:rPr>
        <w:t>月</w:t>
      </w:r>
      <w:r>
        <w:rPr>
          <w:rFonts w:hint="eastAsia" w:ascii="宋体" w:hAnsi="宋体" w:cs="宋体"/>
          <w:kern w:val="0"/>
          <w:sz w:val="24"/>
          <w:highlight w:val="none"/>
          <w:lang w:val="en-US" w:eastAsia="zh-CN"/>
        </w:rPr>
        <w:t>02</w:t>
      </w:r>
      <w:r>
        <w:rPr>
          <w:rFonts w:ascii="宋体" w:hAnsi="宋体" w:cs="宋体"/>
          <w:kern w:val="0"/>
          <w:sz w:val="24"/>
          <w:highlight w:val="none"/>
        </w:rPr>
        <w:t>日 1</w:t>
      </w:r>
      <w:r>
        <w:rPr>
          <w:rFonts w:hint="eastAsia" w:ascii="宋体" w:hAnsi="宋体" w:cs="宋体"/>
          <w:kern w:val="0"/>
          <w:sz w:val="24"/>
          <w:highlight w:val="none"/>
          <w:lang w:val="en-US" w:eastAsia="zh-CN"/>
        </w:rPr>
        <w:t>1</w:t>
      </w:r>
      <w:r>
        <w:rPr>
          <w:rFonts w:ascii="宋体" w:hAnsi="宋体" w:cs="宋体"/>
          <w:kern w:val="0"/>
          <w:sz w:val="24"/>
          <w:highlight w:val="none"/>
        </w:rPr>
        <w:t>:</w:t>
      </w:r>
      <w:r>
        <w:rPr>
          <w:rFonts w:hint="eastAsia" w:ascii="宋体" w:hAnsi="宋体" w:cs="宋体"/>
          <w:kern w:val="0"/>
          <w:sz w:val="24"/>
          <w:highlight w:val="none"/>
          <w:lang w:val="en-US" w:eastAsia="zh-CN"/>
        </w:rPr>
        <w:t>3</w:t>
      </w:r>
      <w:r>
        <w:rPr>
          <w:rFonts w:ascii="宋体" w:hAnsi="宋体" w:cs="宋体"/>
          <w:kern w:val="0"/>
          <w:sz w:val="24"/>
          <w:highlight w:val="none"/>
        </w:rPr>
        <w:t>0（北京时间）</w:t>
      </w:r>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投标地点：</w:t>
      </w:r>
      <w:r>
        <w:rPr>
          <w:rFonts w:hint="eastAsia" w:ascii="宋体" w:hAnsi="宋体" w:cs="宋体"/>
          <w:sz w:val="24"/>
          <w:lang w:val="en-US" w:eastAsia="zh-CN"/>
        </w:rPr>
        <w:t>乌鲁木齐市荣盛五街与高铁北六路新疆旅游大厦11楼1107室</w:t>
      </w:r>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开标时间：2021年</w:t>
      </w:r>
      <w:r>
        <w:rPr>
          <w:rFonts w:hint="eastAsia" w:ascii="宋体" w:hAnsi="宋体" w:cs="宋体"/>
          <w:kern w:val="0"/>
          <w:sz w:val="24"/>
          <w:highlight w:val="none"/>
          <w:lang w:val="en-US" w:eastAsia="zh-CN"/>
        </w:rPr>
        <w:t>12</w:t>
      </w:r>
      <w:r>
        <w:rPr>
          <w:rFonts w:ascii="宋体" w:hAnsi="宋体" w:cs="宋体"/>
          <w:kern w:val="0"/>
          <w:sz w:val="24"/>
          <w:highlight w:val="none"/>
        </w:rPr>
        <w:t>月</w:t>
      </w:r>
      <w:r>
        <w:rPr>
          <w:rFonts w:hint="eastAsia" w:ascii="宋体" w:hAnsi="宋体" w:cs="宋体"/>
          <w:kern w:val="0"/>
          <w:sz w:val="24"/>
          <w:highlight w:val="none"/>
          <w:lang w:val="en-US" w:eastAsia="zh-CN"/>
        </w:rPr>
        <w:t>02</w:t>
      </w:r>
      <w:r>
        <w:rPr>
          <w:rFonts w:ascii="宋体" w:hAnsi="宋体" w:cs="宋体"/>
          <w:kern w:val="0"/>
          <w:sz w:val="24"/>
          <w:highlight w:val="none"/>
        </w:rPr>
        <w:t>日 1</w:t>
      </w:r>
      <w:r>
        <w:rPr>
          <w:rFonts w:hint="eastAsia" w:ascii="宋体" w:hAnsi="宋体" w:cs="宋体"/>
          <w:kern w:val="0"/>
          <w:sz w:val="24"/>
          <w:highlight w:val="none"/>
          <w:lang w:val="en-US" w:eastAsia="zh-CN"/>
        </w:rPr>
        <w:t>1</w:t>
      </w:r>
      <w:r>
        <w:rPr>
          <w:rFonts w:ascii="宋体" w:hAnsi="宋体" w:cs="宋体"/>
          <w:kern w:val="0"/>
          <w:sz w:val="24"/>
          <w:highlight w:val="none"/>
        </w:rPr>
        <w:t>:</w:t>
      </w:r>
      <w:r>
        <w:rPr>
          <w:rFonts w:hint="eastAsia" w:ascii="宋体" w:hAnsi="宋体" w:cs="宋体"/>
          <w:kern w:val="0"/>
          <w:sz w:val="24"/>
          <w:highlight w:val="none"/>
          <w:lang w:val="en-US" w:eastAsia="zh-CN"/>
        </w:rPr>
        <w:t>3</w:t>
      </w:r>
      <w:r>
        <w:rPr>
          <w:rFonts w:ascii="宋体" w:hAnsi="宋体" w:cs="宋体"/>
          <w:kern w:val="0"/>
          <w:sz w:val="24"/>
          <w:highlight w:val="none"/>
        </w:rPr>
        <w:t>0（北京时间）</w:t>
      </w:r>
    </w:p>
    <w:p>
      <w:pPr>
        <w:keepNext/>
        <w:keepLines/>
        <w:spacing w:line="440" w:lineRule="exact"/>
        <w:ind w:firstLine="480" w:firstLineChars="200"/>
        <w:outlineLvl w:val="1"/>
        <w:rPr>
          <w:rFonts w:ascii="宋体" w:hAnsi="宋体" w:cs="宋体"/>
          <w:kern w:val="0"/>
          <w:sz w:val="24"/>
          <w:highlight w:val="none"/>
        </w:rPr>
      </w:pPr>
      <w:r>
        <w:rPr>
          <w:rFonts w:ascii="宋体" w:hAnsi="宋体" w:cs="宋体"/>
          <w:kern w:val="0"/>
          <w:sz w:val="24"/>
          <w:highlight w:val="none"/>
        </w:rPr>
        <w:t>开标地点：</w:t>
      </w:r>
      <w:r>
        <w:rPr>
          <w:rFonts w:hint="eastAsia" w:ascii="宋体" w:hAnsi="宋体" w:cs="宋体"/>
          <w:kern w:val="0"/>
          <w:sz w:val="24"/>
          <w:highlight w:val="none"/>
          <w:lang w:val="en-US" w:eastAsia="zh-CN"/>
        </w:rPr>
        <w:t>新疆守正项目管理咨询有限公司</w:t>
      </w:r>
      <w:r>
        <w:rPr>
          <w:rFonts w:ascii="宋体" w:hAnsi="宋体" w:cs="宋体"/>
          <w:kern w:val="0"/>
          <w:sz w:val="24"/>
          <w:highlight w:val="none"/>
        </w:rPr>
        <w:t>(</w:t>
      </w:r>
      <w:r>
        <w:rPr>
          <w:rFonts w:hint="eastAsia" w:ascii="宋体" w:hAnsi="宋体" w:cs="宋体"/>
          <w:kern w:val="0"/>
          <w:sz w:val="24"/>
          <w:highlight w:val="none"/>
          <w:lang w:val="en-US" w:eastAsia="zh-CN"/>
        </w:rPr>
        <w:t>乌鲁木齐市荣盛五街与高铁北六路新疆旅游大厦11楼1107室</w:t>
      </w:r>
      <w:r>
        <w:rPr>
          <w:rFonts w:ascii="宋体" w:hAnsi="宋体" w:cs="宋体"/>
          <w:kern w:val="0"/>
          <w:sz w:val="24"/>
          <w:highlight w:val="none"/>
        </w:rPr>
        <w:t>)</w:t>
      </w:r>
    </w:p>
    <w:p>
      <w:pPr>
        <w:keepNext/>
        <w:keepLines/>
        <w:spacing w:line="440" w:lineRule="exact"/>
        <w:outlineLvl w:val="1"/>
        <w:rPr>
          <w:rFonts w:ascii="宋体" w:hAnsi="宋体" w:cs="宋体"/>
          <w:bCs/>
          <w:sz w:val="24"/>
        </w:rPr>
      </w:pPr>
      <w:bookmarkStart w:id="17" w:name="_Toc28359084"/>
      <w:bookmarkStart w:id="18" w:name="_Toc35393794"/>
      <w:bookmarkStart w:id="19" w:name="_Toc28359007"/>
      <w:bookmarkStart w:id="20" w:name="_Toc35393625"/>
      <w:r>
        <w:rPr>
          <w:rFonts w:hint="eastAsia" w:ascii="宋体" w:hAnsi="宋体" w:cs="宋体"/>
          <w:bCs/>
          <w:sz w:val="24"/>
        </w:rPr>
        <w:t>五、公告期限</w:t>
      </w:r>
      <w:bookmarkEnd w:id="17"/>
      <w:bookmarkEnd w:id="18"/>
      <w:bookmarkEnd w:id="19"/>
      <w:bookmarkEnd w:id="20"/>
    </w:p>
    <w:p>
      <w:pPr>
        <w:spacing w:line="440" w:lineRule="exact"/>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21" w:name="_Toc35393795"/>
      <w:bookmarkStart w:id="22" w:name="_Toc35393626"/>
    </w:p>
    <w:p>
      <w:pPr>
        <w:spacing w:line="440" w:lineRule="exact"/>
        <w:rPr>
          <w:rFonts w:hint="eastAsia" w:ascii="宋体" w:hAnsi="宋体" w:cs="宋体"/>
          <w:bCs/>
          <w:sz w:val="24"/>
        </w:rPr>
      </w:pPr>
      <w:r>
        <w:rPr>
          <w:rFonts w:hint="eastAsia" w:ascii="宋体" w:hAnsi="宋体" w:cs="宋体"/>
          <w:bCs/>
          <w:sz w:val="24"/>
        </w:rPr>
        <w:t>六、其他补充事宜</w:t>
      </w:r>
      <w:bookmarkEnd w:id="21"/>
      <w:bookmarkEnd w:id="22"/>
    </w:p>
    <w:p>
      <w:pPr>
        <w:spacing w:line="440" w:lineRule="exact"/>
        <w:ind w:firstLine="480" w:firstLineChars="200"/>
        <w:rPr>
          <w:rFonts w:ascii="宋体" w:hAnsi="宋体" w:cs="宋体"/>
          <w:b/>
          <w:bCs/>
          <w:sz w:val="24"/>
          <w:u w:val="single"/>
        </w:rPr>
      </w:pPr>
      <w:r>
        <w:rPr>
          <w:rFonts w:hint="eastAsia" w:ascii="宋体" w:hAnsi="宋体" w:cs="宋体"/>
          <w:kern w:val="0"/>
          <w:sz w:val="24"/>
        </w:rPr>
        <w:t>1.</w:t>
      </w:r>
      <w:r>
        <w:rPr>
          <w:rFonts w:ascii="宋体" w:hAnsi="宋体" w:cs="宋体"/>
          <w:kern w:val="0"/>
          <w:sz w:val="24"/>
        </w:rPr>
        <w:t>凡符合资格要求，且有意参加投标的投标单位，须提供</w:t>
      </w:r>
      <w:r>
        <w:rPr>
          <w:rFonts w:hint="eastAsia" w:ascii="宋体" w:hAnsi="宋体" w:cs="宋体"/>
          <w:sz w:val="24"/>
        </w:rPr>
        <w:t>(1)营业执照；(2)法定代表人身份证明（身份证及法人证明书）或法人授权委托书及委托代理人身份证；(3)提供未被列入失信被执行人、重大税收违法案件当事人名单以及政府采购严重违法失信行为记录名单【查询渠道：“信用中国”（www.creditchina.gov.cn）和中国政府采购（www.ccgp.gov.cn）】网页查询结果截图打印件（查询截图须自招标公告发布之日起时间内从上述网站中查询</w:t>
      </w:r>
      <w:r>
        <w:rPr>
          <w:rFonts w:hint="eastAsia" w:ascii="宋体" w:hAnsi="宋体" w:cs="宋体"/>
          <w:b/>
          <w:bCs/>
          <w:sz w:val="24"/>
        </w:rPr>
        <w:t>。以上证件均须提供原件并提供加盖单位公章的复印件一套，投标人应对资料的真实性负责，如提供虚假资料，投标文件按无效标书处理。</w:t>
      </w:r>
    </w:p>
    <w:p>
      <w:pPr>
        <w:spacing w:line="440" w:lineRule="exact"/>
        <w:ind w:left="105" w:leftChars="50" w:firstLine="360" w:firstLineChars="150"/>
        <w:rPr>
          <w:rFonts w:hint="eastAsia" w:ascii="宋体" w:hAnsi="宋体" w:eastAsia="宋体"/>
          <w:sz w:val="24"/>
          <w:lang w:eastAsia="zh-CN"/>
        </w:rPr>
      </w:pPr>
      <w:bookmarkStart w:id="23" w:name="_Toc35393627"/>
      <w:bookmarkStart w:id="24" w:name="_Toc28359085"/>
      <w:bookmarkStart w:id="25" w:name="_Toc35393796"/>
      <w:bookmarkStart w:id="26" w:name="_Toc28359008"/>
      <w:r>
        <w:rPr>
          <w:rFonts w:hint="eastAsia" w:ascii="宋体" w:hAnsi="宋体"/>
          <w:sz w:val="24"/>
        </w:rPr>
        <w:t>2. 本项目（是/否）进行现场踏勘：</w:t>
      </w:r>
      <w:r>
        <w:rPr>
          <w:rFonts w:hint="eastAsia" w:ascii="宋体" w:hAnsi="宋体"/>
          <w:sz w:val="24"/>
          <w:lang w:eastAsia="zh-CN"/>
        </w:rPr>
        <w:t>否。</w:t>
      </w:r>
    </w:p>
    <w:p>
      <w:pPr>
        <w:keepNext/>
        <w:keepLines/>
        <w:spacing w:line="440" w:lineRule="exact"/>
        <w:outlineLvl w:val="1"/>
        <w:rPr>
          <w:rFonts w:ascii="宋体" w:hAnsi="宋体" w:cs="宋体"/>
          <w:bCs/>
          <w:sz w:val="24"/>
        </w:rPr>
      </w:pPr>
      <w:r>
        <w:rPr>
          <w:rFonts w:hint="eastAsia" w:ascii="宋体" w:hAnsi="宋体" w:cs="宋体"/>
          <w:bCs/>
          <w:sz w:val="24"/>
        </w:rPr>
        <w:t>七、对本次招标提出询问，请按</w:t>
      </w:r>
      <w:r>
        <w:rPr>
          <w:rFonts w:ascii="宋体" w:hAnsi="宋体" w:cs="宋体"/>
          <w:bCs/>
          <w:sz w:val="24"/>
        </w:rPr>
        <w:t>以下方式</w:t>
      </w:r>
      <w:r>
        <w:rPr>
          <w:rFonts w:hint="eastAsia" w:ascii="宋体" w:hAnsi="宋体" w:cs="宋体"/>
          <w:bCs/>
          <w:sz w:val="24"/>
        </w:rPr>
        <w:t>联系。</w:t>
      </w:r>
      <w:bookmarkEnd w:id="23"/>
      <w:bookmarkEnd w:id="24"/>
      <w:bookmarkEnd w:id="25"/>
      <w:bookmarkEnd w:id="26"/>
    </w:p>
    <w:p>
      <w:pPr>
        <w:widowControl/>
        <w:ind w:firstLine="480" w:firstLineChars="200"/>
        <w:jc w:val="left"/>
        <w:rPr>
          <w:rFonts w:ascii="宋体" w:hAnsi="宋体"/>
          <w:sz w:val="24"/>
        </w:rPr>
      </w:pPr>
      <w:r>
        <w:rPr>
          <w:rFonts w:hint="eastAsia" w:ascii="宋体" w:hAnsi="宋体" w:cs="宋体"/>
          <w:sz w:val="24"/>
        </w:rPr>
        <w:t>1.采购人信息</w:t>
      </w:r>
    </w:p>
    <w:p>
      <w:pPr>
        <w:ind w:firstLine="480" w:firstLineChars="200"/>
        <w:jc w:val="left"/>
        <w:rPr>
          <w:rFonts w:ascii="宋体" w:hAnsi="宋体"/>
          <w:sz w:val="24"/>
        </w:rPr>
      </w:pPr>
      <w:r>
        <w:rPr>
          <w:rFonts w:hint="eastAsia" w:ascii="宋体" w:hAnsi="宋体"/>
          <w:sz w:val="24"/>
        </w:rPr>
        <w:t>名 称：</w:t>
      </w:r>
      <w:r>
        <w:rPr>
          <w:rFonts w:hint="eastAsia" w:ascii="宋体" w:hAnsi="宋体"/>
          <w:sz w:val="24"/>
          <w:u w:val="single"/>
        </w:rPr>
        <w:t>　</w:t>
      </w:r>
      <w:r>
        <w:rPr>
          <w:rFonts w:hint="eastAsia" w:ascii="宋体" w:hAnsi="宋体"/>
          <w:sz w:val="24"/>
          <w:u w:val="single"/>
          <w:lang w:eastAsia="zh-CN"/>
        </w:rPr>
        <w:t>托里县融媒体中心（广播电视台）</w:t>
      </w:r>
    </w:p>
    <w:p>
      <w:pPr>
        <w:ind w:firstLine="480" w:firstLineChars="200"/>
        <w:jc w:val="left"/>
        <w:rPr>
          <w:rFonts w:ascii="宋体" w:hAnsi="宋体"/>
          <w:sz w:val="24"/>
          <w:u w:val="single"/>
        </w:rPr>
      </w:pPr>
      <w:r>
        <w:rPr>
          <w:rFonts w:hint="eastAsia" w:ascii="宋体" w:hAnsi="宋体"/>
          <w:sz w:val="24"/>
        </w:rPr>
        <w:t>联系方式：</w:t>
      </w:r>
      <w:r>
        <w:rPr>
          <w:rFonts w:hint="eastAsia" w:ascii="宋体" w:hAnsi="宋体"/>
          <w:sz w:val="24"/>
          <w:u w:val="single"/>
        </w:rPr>
        <w:t>　0901</w:t>
      </w:r>
      <w:r>
        <w:rPr>
          <w:rFonts w:hint="eastAsia" w:ascii="宋体" w:hAnsi="宋体"/>
          <w:sz w:val="24"/>
          <w:u w:val="single"/>
          <w:lang w:val="en-US" w:eastAsia="zh-CN"/>
        </w:rPr>
        <w:t>-</w:t>
      </w:r>
      <w:r>
        <w:rPr>
          <w:rFonts w:hint="eastAsia" w:ascii="宋体" w:hAnsi="宋体"/>
          <w:sz w:val="24"/>
          <w:u w:val="single"/>
        </w:rPr>
        <w:t>3</w:t>
      </w:r>
      <w:r>
        <w:rPr>
          <w:rFonts w:hint="eastAsia" w:ascii="宋体" w:hAnsi="宋体"/>
          <w:sz w:val="24"/>
          <w:u w:val="single"/>
          <w:lang w:val="en-US" w:eastAsia="zh-CN"/>
        </w:rPr>
        <w:t>761030</w:t>
      </w:r>
      <w:r>
        <w:rPr>
          <w:rFonts w:hint="eastAsia" w:ascii="宋体" w:hAnsi="宋体"/>
          <w:sz w:val="24"/>
          <w:u w:val="single"/>
        </w:rPr>
        <w:t xml:space="preserve">        </w:t>
      </w:r>
      <w:bookmarkStart w:id="27" w:name="_Toc28359009"/>
      <w:bookmarkStart w:id="28" w:name="_Toc28359086"/>
    </w:p>
    <w:p>
      <w:pPr>
        <w:ind w:firstLine="480" w:firstLineChars="200"/>
        <w:jc w:val="left"/>
        <w:rPr>
          <w:rFonts w:ascii="宋体" w:hAnsi="宋体"/>
          <w:sz w:val="24"/>
        </w:rPr>
      </w:pPr>
      <w:r>
        <w:rPr>
          <w:rFonts w:hint="eastAsia" w:ascii="宋体" w:hAnsi="宋体" w:cs="宋体"/>
          <w:sz w:val="24"/>
        </w:rPr>
        <w:t>2.采购代理机构信息</w:t>
      </w:r>
      <w:bookmarkEnd w:id="27"/>
      <w:bookmarkEnd w:id="28"/>
    </w:p>
    <w:p>
      <w:pPr>
        <w:ind w:firstLine="480" w:firstLineChars="200"/>
        <w:rPr>
          <w:rFonts w:ascii="宋体" w:hAnsi="宋体"/>
          <w:sz w:val="24"/>
        </w:rPr>
      </w:pPr>
      <w:r>
        <w:rPr>
          <w:rFonts w:hint="eastAsia" w:ascii="宋体" w:hAnsi="宋体"/>
          <w:sz w:val="24"/>
        </w:rPr>
        <w:t>名  称：</w:t>
      </w:r>
      <w:r>
        <w:rPr>
          <w:rFonts w:hint="eastAsia" w:ascii="宋体" w:hAnsi="宋体"/>
          <w:sz w:val="24"/>
          <w:u w:val="single"/>
        </w:rPr>
        <w:t>　新疆守正项目管理咨询有限公司　</w:t>
      </w:r>
    </w:p>
    <w:p>
      <w:pPr>
        <w:ind w:firstLine="480" w:firstLineChars="200"/>
        <w:rPr>
          <w:rFonts w:ascii="宋体" w:hAnsi="宋体"/>
          <w:sz w:val="24"/>
        </w:rPr>
      </w:pPr>
      <w:r>
        <w:rPr>
          <w:rFonts w:hint="eastAsia" w:ascii="宋体" w:hAnsi="宋体"/>
          <w:sz w:val="24"/>
        </w:rPr>
        <w:t>地　址：</w:t>
      </w:r>
      <w:r>
        <w:rPr>
          <w:rFonts w:hint="eastAsia" w:ascii="宋体" w:hAnsi="宋体"/>
          <w:sz w:val="24"/>
          <w:u w:val="single"/>
        </w:rPr>
        <w:t>新疆乌鲁木齐经济技术开发区新疆旅游大厦11楼1107室</w:t>
      </w:r>
    </w:p>
    <w:p>
      <w:pPr>
        <w:ind w:firstLine="480" w:firstLineChars="200"/>
        <w:rPr>
          <w:rFonts w:ascii="宋体" w:hAnsi="宋体"/>
          <w:sz w:val="24"/>
        </w:rPr>
      </w:pPr>
      <w:r>
        <w:rPr>
          <w:rFonts w:hint="eastAsia" w:ascii="宋体" w:hAnsi="宋体"/>
          <w:sz w:val="24"/>
        </w:rPr>
        <w:t>联系方式：</w:t>
      </w:r>
      <w:bookmarkStart w:id="29" w:name="_Toc28359087"/>
      <w:bookmarkStart w:id="30" w:name="_Toc28359010"/>
      <w:r>
        <w:rPr>
          <w:rFonts w:hint="eastAsia" w:ascii="宋体" w:hAnsi="宋体"/>
          <w:sz w:val="24"/>
          <w:u w:val="single"/>
        </w:rPr>
        <w:t xml:space="preserve">  </w:t>
      </w:r>
      <w:r>
        <w:rPr>
          <w:rFonts w:hint="eastAsia" w:ascii="宋体" w:hAnsi="宋体"/>
          <w:sz w:val="24"/>
          <w:u w:val="single"/>
          <w:lang w:val="en-US" w:eastAsia="zh-CN"/>
        </w:rPr>
        <w:t>18690891508</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ind w:firstLine="480" w:firstLineChars="200"/>
        <w:rPr>
          <w:rFonts w:ascii="宋体" w:hAnsi="宋体"/>
          <w:sz w:val="24"/>
          <w:u w:val="single"/>
        </w:rPr>
      </w:pPr>
      <w:r>
        <w:rPr>
          <w:rFonts w:hint="eastAsia" w:ascii="宋体" w:hAnsi="宋体" w:cs="宋体"/>
          <w:sz w:val="24"/>
        </w:rPr>
        <w:t>3.项目</w:t>
      </w:r>
      <w:r>
        <w:rPr>
          <w:rFonts w:ascii="宋体" w:hAnsi="宋体" w:cs="宋体"/>
          <w:sz w:val="24"/>
        </w:rPr>
        <w:t>联系方式</w:t>
      </w:r>
      <w:bookmarkEnd w:id="29"/>
      <w:bookmarkEnd w:id="30"/>
    </w:p>
    <w:p>
      <w:pPr>
        <w:ind w:firstLine="480" w:firstLineChars="200"/>
        <w:rPr>
          <w:rFonts w:ascii="宋体" w:hAnsi="宋体"/>
          <w:sz w:val="24"/>
        </w:rPr>
      </w:pPr>
      <w:r>
        <w:rPr>
          <w:rFonts w:hint="eastAsia" w:ascii="宋体" w:hAnsi="宋体"/>
          <w:sz w:val="24"/>
        </w:rPr>
        <w:t>项目联系人：</w:t>
      </w:r>
      <w:r>
        <w:rPr>
          <w:rFonts w:hint="eastAsia" w:ascii="宋体" w:hAnsi="宋体"/>
          <w:sz w:val="24"/>
          <w:u w:val="single"/>
        </w:rPr>
        <w:t xml:space="preserve">  石小雨             </w:t>
      </w:r>
    </w:p>
    <w:p>
      <w:pPr>
        <w:ind w:firstLine="480" w:firstLineChars="200"/>
        <w:rPr>
          <w:rFonts w:ascii="宋体" w:hAnsi="宋体"/>
          <w:sz w:val="24"/>
          <w:u w:val="single"/>
        </w:rPr>
      </w:pPr>
      <w:r>
        <w:rPr>
          <w:rFonts w:hint="eastAsia" w:ascii="宋体" w:hAnsi="宋体"/>
          <w:sz w:val="24"/>
        </w:rPr>
        <w:t>电　    话：</w:t>
      </w:r>
      <w:r>
        <w:rPr>
          <w:rFonts w:hint="eastAsia" w:ascii="宋体" w:hAnsi="宋体"/>
          <w:sz w:val="24"/>
          <w:u w:val="single"/>
        </w:rPr>
        <w:t>　18690891508      　</w:t>
      </w:r>
    </w:p>
    <w:p>
      <w:pPr>
        <w:widowControl/>
        <w:jc w:val="left"/>
        <w:rPr>
          <w:rFonts w:ascii="宋体" w:hAnsi="宋体"/>
          <w:sz w:val="28"/>
          <w:szCs w:val="28"/>
        </w:rPr>
      </w:pPr>
    </w:p>
    <w:p>
      <w:pPr>
        <w:jc w:val="right"/>
        <w:rPr>
          <w:rFonts w:ascii="宋体" w:hAnsi="宋体"/>
          <w:sz w:val="24"/>
        </w:rPr>
      </w:pPr>
      <w:r>
        <w:rPr>
          <w:rFonts w:hint="eastAsia" w:ascii="宋体" w:hAnsi="宋体"/>
          <w:szCs w:val="22"/>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托里县融媒体中心（广播电视台）</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2021年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11</w:t>
      </w:r>
      <w:bookmarkStart w:id="31" w:name="_GoBack"/>
      <w:bookmarkEnd w:id="31"/>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B54BD"/>
    <w:rsid w:val="11346FAC"/>
    <w:rsid w:val="148F0A03"/>
    <w:rsid w:val="15564771"/>
    <w:rsid w:val="1D0F063F"/>
    <w:rsid w:val="1E175077"/>
    <w:rsid w:val="22C217EB"/>
    <w:rsid w:val="23227B09"/>
    <w:rsid w:val="289F5E2E"/>
    <w:rsid w:val="28F32C19"/>
    <w:rsid w:val="2C857869"/>
    <w:rsid w:val="383B7553"/>
    <w:rsid w:val="3EDC193D"/>
    <w:rsid w:val="40FC3302"/>
    <w:rsid w:val="41666C32"/>
    <w:rsid w:val="49690B3B"/>
    <w:rsid w:val="4B1967A3"/>
    <w:rsid w:val="4F5B6EFD"/>
    <w:rsid w:val="55912719"/>
    <w:rsid w:val="57B21291"/>
    <w:rsid w:val="5A6A0D84"/>
    <w:rsid w:val="5B656B3C"/>
    <w:rsid w:val="65AC652A"/>
    <w:rsid w:val="67280AE7"/>
    <w:rsid w:val="6818687B"/>
    <w:rsid w:val="6CF778C8"/>
    <w:rsid w:val="6D3A10E6"/>
    <w:rsid w:val="7AEC033C"/>
    <w:rsid w:val="7D6C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2021-08-10T03:29:00Z</dcterms:created>
  <dc:creator>Administrator</dc:creator>
  <cp:lastModifiedBy>雪莲</cp:lastModifiedBy>
  <dcterms:modified xsi:type="dcterms:W3CDTF">2021-11-11T04:31:42Z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0E2BBADF2FEB4C6AA329135F3926163A</vt:lpwstr>
  </property>
</Properties>
</file>