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3"/>
        <w:shd w:val="clear" w:color="auto" w:fill="FFFFFF"/>
        <w:spacing w:line="360" w:lineRule="exact"/>
        <w:jc w:val="right"/>
        <w:rPr>
          <w:rFonts w:asciiTheme="minorEastAsia" w:hAnsiTheme="minorEastAsia" w:eastAsiaTheme="minorEastAsia"/>
          <w:color w:val="auto"/>
          <w:sz w:val="18"/>
          <w:szCs w:val="18"/>
          <w:lang w:val="zh-CN"/>
        </w:rPr>
      </w:pPr>
    </w:p>
    <w:p>
      <w:pPr>
        <w:pStyle w:val="303"/>
        <w:shd w:val="clear" w:color="auto" w:fill="FFFFFF"/>
        <w:spacing w:line="360" w:lineRule="exact"/>
        <w:ind w:firstLine="6325" w:firstLineChars="3500"/>
        <w:jc w:val="both"/>
        <w:rPr>
          <w:rFonts w:hint="default" w:asciiTheme="minorEastAsia" w:hAnsiTheme="minorEastAsia" w:eastAsiaTheme="minorEastAsia"/>
          <w:b/>
          <w:color w:val="auto"/>
          <w:sz w:val="18"/>
          <w:szCs w:val="18"/>
          <w:lang w:val="en-US" w:eastAsia="zh-CN"/>
        </w:rPr>
      </w:pPr>
      <w:r>
        <w:rPr>
          <w:rFonts w:hint="eastAsia" w:asciiTheme="minorEastAsia" w:hAnsiTheme="minorEastAsia" w:eastAsiaTheme="minorEastAsia"/>
          <w:b/>
          <w:color w:val="auto"/>
          <w:sz w:val="18"/>
          <w:szCs w:val="18"/>
        </w:rPr>
        <w:t>项目编号：</w:t>
      </w:r>
      <w:r>
        <w:rPr>
          <w:rFonts w:hint="eastAsia" w:asciiTheme="minorEastAsia" w:hAnsiTheme="minorEastAsia" w:eastAsiaTheme="minorEastAsia"/>
          <w:b/>
          <w:color w:val="auto"/>
          <w:sz w:val="18"/>
          <w:szCs w:val="18"/>
          <w:lang w:val="en-US" w:eastAsia="zh-CN"/>
        </w:rPr>
        <w:t>BEJZFCG-XJLZB2021068</w:t>
      </w:r>
    </w:p>
    <w:p>
      <w:pPr>
        <w:pStyle w:val="303"/>
        <w:shd w:val="clear" w:color="auto" w:fill="FFFFFF"/>
        <w:spacing w:line="500" w:lineRule="exact"/>
        <w:jc w:val="center"/>
        <w:rPr>
          <w:rFonts w:asciiTheme="minorEastAsia" w:hAnsiTheme="minorEastAsia" w:eastAsiaTheme="minorEastAsia"/>
          <w:color w:val="auto"/>
          <w:sz w:val="18"/>
          <w:szCs w:val="18"/>
        </w:rPr>
      </w:pPr>
    </w:p>
    <w:p>
      <w:pPr>
        <w:pStyle w:val="303"/>
        <w:shd w:val="clear" w:color="auto" w:fill="FFFFFF"/>
        <w:spacing w:line="500" w:lineRule="exact"/>
        <w:jc w:val="center"/>
        <w:rPr>
          <w:rFonts w:asciiTheme="minorEastAsia" w:hAnsiTheme="minorEastAsia" w:eastAsiaTheme="minorEastAsia"/>
          <w:color w:val="auto"/>
          <w:sz w:val="36"/>
          <w:szCs w:val="36"/>
        </w:rPr>
      </w:pPr>
      <w:r>
        <w:rPr>
          <w:rFonts w:hint="eastAsia" w:ascii="宋体" w:hAnsi="宋体" w:eastAsia="宋体" w:cs="宋体"/>
          <w:sz w:val="36"/>
          <w:szCs w:val="36"/>
          <w:u w:val="none"/>
          <w:lang w:val="en-US" w:eastAsia="zh-CN"/>
        </w:rPr>
        <w:t>布尔津县18家国有企业2021年年度审计、11家国有企业近两年财务收支审计</w:t>
      </w:r>
    </w:p>
    <w:p>
      <w:pPr>
        <w:pStyle w:val="303"/>
        <w:shd w:val="clear" w:color="auto" w:fill="FFFFFF"/>
        <w:spacing w:line="500" w:lineRule="exact"/>
        <w:jc w:val="center"/>
        <w:rPr>
          <w:rFonts w:asciiTheme="minorEastAsia" w:hAnsiTheme="minorEastAsia" w:eastAsiaTheme="minorEastAsia"/>
          <w:color w:val="auto"/>
          <w:sz w:val="28"/>
          <w:szCs w:val="28"/>
        </w:rPr>
      </w:pPr>
    </w:p>
    <w:p>
      <w:pPr>
        <w:pStyle w:val="303"/>
        <w:shd w:val="clear" w:color="auto" w:fill="FFFFFF"/>
        <w:spacing w:line="500" w:lineRule="exact"/>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竞争性磋商文件</w:t>
      </w:r>
    </w:p>
    <w:p>
      <w:pPr>
        <w:pStyle w:val="303"/>
        <w:shd w:val="clear" w:color="auto" w:fill="FFFFFF"/>
        <w:spacing w:line="500" w:lineRule="exact"/>
        <w:rPr>
          <w:rFonts w:asciiTheme="minorEastAsia" w:hAnsiTheme="minorEastAsia" w:eastAsiaTheme="minorEastAsia"/>
          <w:color w:val="auto"/>
          <w:sz w:val="18"/>
          <w:szCs w:val="18"/>
        </w:rPr>
      </w:pPr>
    </w:p>
    <w:p>
      <w:pPr>
        <w:pStyle w:val="303"/>
        <w:shd w:val="clear" w:color="auto" w:fill="FFFFFF"/>
        <w:spacing w:line="500" w:lineRule="exact"/>
        <w:ind w:firstLine="1080" w:firstLineChars="600"/>
        <w:rPr>
          <w:rFonts w:asciiTheme="minorEastAsia" w:hAnsiTheme="minorEastAsia" w:eastAsiaTheme="minorEastAsia"/>
          <w:color w:val="auto"/>
          <w:sz w:val="18"/>
          <w:szCs w:val="18"/>
        </w:rPr>
      </w:pPr>
    </w:p>
    <w:p>
      <w:pPr>
        <w:pStyle w:val="303"/>
        <w:shd w:val="clear" w:color="auto" w:fill="FFFFFF"/>
        <w:spacing w:line="500" w:lineRule="exact"/>
        <w:ind w:firstLine="1080" w:firstLineChars="600"/>
        <w:rPr>
          <w:rFonts w:asciiTheme="minorEastAsia" w:hAnsiTheme="minorEastAsia" w:eastAsiaTheme="minorEastAsia"/>
          <w:color w:val="auto"/>
          <w:sz w:val="18"/>
          <w:szCs w:val="18"/>
        </w:rPr>
      </w:pPr>
    </w:p>
    <w:p>
      <w:pPr>
        <w:pStyle w:val="303"/>
        <w:spacing w:line="50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rPr>
        <w:t>采购单位（</w:t>
      </w:r>
      <w:r>
        <w:rPr>
          <w:rFonts w:hint="eastAsia" w:asciiTheme="minorEastAsia" w:hAnsiTheme="minorEastAsia" w:eastAsiaTheme="minorEastAsia"/>
          <w:sz w:val="28"/>
          <w:szCs w:val="28"/>
        </w:rPr>
        <w:t>公章</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lang w:val="en-US" w:eastAsia="zh-CN"/>
        </w:rPr>
        <w:t>布尔津县国有资产经营有限责任公司</w:t>
      </w:r>
    </w:p>
    <w:p>
      <w:pPr>
        <w:pStyle w:val="303"/>
        <w:spacing w:line="500" w:lineRule="exact"/>
        <w:ind w:firstLine="560" w:firstLineChars="200"/>
        <w:rPr>
          <w:rFonts w:hint="eastAsia" w:asciiTheme="minorEastAsia" w:hAnsiTheme="minorEastAsia" w:eastAsiaTheme="minorEastAsia"/>
          <w:color w:val="auto"/>
          <w:sz w:val="28"/>
          <w:szCs w:val="28"/>
          <w:u w:val="none"/>
          <w:lang w:val="en-US" w:eastAsia="zh-CN"/>
        </w:rPr>
      </w:pPr>
      <w:r>
        <w:rPr>
          <w:rFonts w:hint="eastAsia" w:asciiTheme="minorEastAsia" w:hAnsiTheme="minorEastAsia" w:eastAsiaTheme="minorEastAsia"/>
          <w:color w:val="auto"/>
          <w:sz w:val="28"/>
          <w:szCs w:val="28"/>
        </w:rPr>
        <w:t>联系人：</w:t>
      </w:r>
      <w:r>
        <w:rPr>
          <w:rFonts w:hint="eastAsia" w:asciiTheme="minorEastAsia" w:hAnsiTheme="minorEastAsia" w:eastAsiaTheme="minorEastAsia"/>
          <w:color w:val="auto"/>
          <w:sz w:val="28"/>
          <w:szCs w:val="28"/>
          <w:u w:val="none"/>
          <w:lang w:val="en-US" w:eastAsia="zh-CN"/>
        </w:rPr>
        <w:t>王惠</w:t>
      </w:r>
    </w:p>
    <w:p>
      <w:pPr>
        <w:shd w:val="clear" w:color="auto" w:fill="FFFFFF"/>
        <w:spacing w:line="500" w:lineRule="exact"/>
        <w:ind w:firstLine="560" w:firstLineChars="200"/>
        <w:rPr>
          <w:rFonts w:hint="default" w:asciiTheme="minorEastAsia" w:hAnsiTheme="minorEastAsia" w:eastAsiaTheme="minorEastAsia"/>
          <w:kern w:val="0"/>
          <w:sz w:val="28"/>
          <w:szCs w:val="28"/>
          <w:lang w:val="en-US" w:eastAsia="zh-CN"/>
        </w:rPr>
      </w:pPr>
      <w:r>
        <w:rPr>
          <w:rFonts w:hint="eastAsia" w:asciiTheme="minorEastAsia" w:hAnsiTheme="minorEastAsia" w:eastAsiaTheme="minorEastAsia"/>
          <w:kern w:val="0"/>
          <w:sz w:val="28"/>
          <w:szCs w:val="28"/>
        </w:rPr>
        <w:t>联系电话：</w:t>
      </w:r>
      <w:r>
        <w:rPr>
          <w:rFonts w:hint="eastAsia" w:asciiTheme="minorEastAsia" w:hAnsiTheme="minorEastAsia" w:eastAsiaTheme="minorEastAsia"/>
          <w:kern w:val="0"/>
          <w:sz w:val="28"/>
          <w:szCs w:val="28"/>
          <w:lang w:val="en-US" w:eastAsia="zh-CN"/>
        </w:rPr>
        <w:t>18097502008</w:t>
      </w:r>
    </w:p>
    <w:p>
      <w:pPr>
        <w:shd w:val="clear" w:color="auto" w:fill="FFFFFF"/>
        <w:spacing w:line="500" w:lineRule="exact"/>
        <w:ind w:left="896" w:hanging="896" w:hangingChars="320"/>
        <w:rPr>
          <w:rFonts w:asciiTheme="minorEastAsia" w:hAnsiTheme="minorEastAsia" w:eastAsiaTheme="minorEastAsia"/>
          <w:sz w:val="28"/>
          <w:szCs w:val="28"/>
        </w:rPr>
      </w:pPr>
    </w:p>
    <w:p>
      <w:pPr>
        <w:shd w:val="clear" w:color="auto" w:fill="FFFFFF"/>
        <w:spacing w:line="500" w:lineRule="exact"/>
        <w:ind w:left="896" w:hanging="896" w:hangingChars="320"/>
        <w:rPr>
          <w:rFonts w:asciiTheme="minorEastAsia" w:hAnsiTheme="minorEastAsia" w:eastAsiaTheme="minorEastAsia"/>
          <w:sz w:val="28"/>
          <w:szCs w:val="28"/>
        </w:rPr>
      </w:pPr>
    </w:p>
    <w:p>
      <w:pPr>
        <w:shd w:val="clear" w:color="auto" w:fill="FFFFFF"/>
        <w:spacing w:line="500" w:lineRule="exact"/>
        <w:ind w:left="896" w:hanging="896" w:hangingChars="320"/>
        <w:rPr>
          <w:rFonts w:asciiTheme="minorEastAsia" w:hAnsiTheme="minorEastAsia" w:eastAsiaTheme="minorEastAsia"/>
          <w:sz w:val="28"/>
          <w:szCs w:val="28"/>
        </w:rPr>
      </w:pPr>
    </w:p>
    <w:p>
      <w:pPr>
        <w:shd w:val="clear" w:color="auto" w:fill="FFFFFF"/>
        <w:spacing w:line="50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采购代理机构：（公章）新疆</w:t>
      </w:r>
      <w:r>
        <w:rPr>
          <w:rFonts w:hint="eastAsia" w:asciiTheme="minorEastAsia" w:hAnsiTheme="minorEastAsia" w:eastAsiaTheme="minorEastAsia"/>
          <w:sz w:val="28"/>
          <w:szCs w:val="28"/>
          <w:lang w:val="en-US" w:eastAsia="zh-CN"/>
        </w:rPr>
        <w:t>新建联项目管理咨询有限公司</w:t>
      </w:r>
    </w:p>
    <w:p>
      <w:pPr>
        <w:shd w:val="clear" w:color="auto" w:fill="FFFFFF"/>
        <w:spacing w:line="500" w:lineRule="exact"/>
        <w:ind w:firstLine="560" w:firstLineChars="200"/>
        <w:rPr>
          <w:rFonts w:hint="default" w:cs="Times New Roman"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联 系 人：</w:t>
      </w:r>
      <w:r>
        <w:rPr>
          <w:rFonts w:hint="eastAsia" w:cs="Times New Roman" w:asciiTheme="minorEastAsia" w:hAnsiTheme="minorEastAsia" w:eastAsiaTheme="minorEastAsia"/>
          <w:sz w:val="28"/>
          <w:szCs w:val="28"/>
          <w:lang w:val="en-US" w:eastAsia="zh-CN"/>
        </w:rPr>
        <w:t>杨鹏</w:t>
      </w:r>
      <w:r>
        <w:rPr>
          <w:rFonts w:hint="eastAsia" w:cs="Times New Roman" w:asciiTheme="minorEastAsia" w:hAnsiTheme="minorEastAsia" w:eastAsiaTheme="minorEastAsia"/>
          <w:sz w:val="28"/>
          <w:szCs w:val="28"/>
          <w:lang w:val="en-US" w:eastAsia="zh-CN"/>
        </w:rPr>
        <w:tab/>
      </w:r>
    </w:p>
    <w:p>
      <w:pPr>
        <w:shd w:val="clear" w:color="auto" w:fill="FFFFFF"/>
        <w:spacing w:line="500" w:lineRule="exact"/>
        <w:ind w:firstLine="560" w:firstLineChars="200"/>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联系电话：18799019876</w:t>
      </w:r>
    </w:p>
    <w:p>
      <w:pPr>
        <w:shd w:val="clear" w:color="auto" w:fill="FFFFFF"/>
        <w:spacing w:line="500" w:lineRule="exact"/>
        <w:ind w:firstLine="560" w:firstLineChars="200"/>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联系地址：阿勒泰市文化路6区天润嘉园1栋第三层</w:t>
      </w:r>
    </w:p>
    <w:p>
      <w:pPr>
        <w:pStyle w:val="303"/>
        <w:shd w:val="clear" w:color="auto" w:fill="FFFFFF"/>
        <w:spacing w:line="500" w:lineRule="exact"/>
        <w:jc w:val="center"/>
        <w:rPr>
          <w:rFonts w:asciiTheme="minorEastAsia" w:hAnsiTheme="minorEastAsia" w:eastAsiaTheme="minorEastAsia"/>
          <w:color w:val="auto"/>
          <w:spacing w:val="40"/>
          <w:sz w:val="18"/>
          <w:szCs w:val="18"/>
        </w:rPr>
      </w:pPr>
    </w:p>
    <w:p>
      <w:pPr>
        <w:pStyle w:val="303"/>
        <w:shd w:val="clear" w:color="auto" w:fill="FFFFFF"/>
        <w:spacing w:line="500" w:lineRule="exact"/>
        <w:jc w:val="center"/>
        <w:rPr>
          <w:rFonts w:asciiTheme="minorEastAsia" w:hAnsiTheme="minorEastAsia" w:eastAsiaTheme="minorEastAsia"/>
          <w:color w:val="auto"/>
          <w:spacing w:val="40"/>
          <w:sz w:val="18"/>
          <w:szCs w:val="18"/>
        </w:rPr>
      </w:pPr>
    </w:p>
    <w:p>
      <w:pPr>
        <w:pStyle w:val="303"/>
        <w:shd w:val="clear" w:color="auto" w:fill="FFFFFF"/>
        <w:spacing w:line="500" w:lineRule="exact"/>
        <w:jc w:val="center"/>
        <w:rPr>
          <w:rFonts w:cs="Arial" w:asciiTheme="minorEastAsia" w:hAnsiTheme="minorEastAsia" w:eastAsiaTheme="minorEastAsia"/>
          <w:bCs/>
          <w:color w:val="auto"/>
          <w:spacing w:val="-20"/>
          <w:kern w:val="2"/>
          <w:sz w:val="28"/>
          <w:szCs w:val="28"/>
        </w:rPr>
      </w:pPr>
      <w:r>
        <w:rPr>
          <w:rFonts w:hint="eastAsia" w:cs="Arial" w:asciiTheme="minorEastAsia" w:hAnsiTheme="minorEastAsia" w:eastAsiaTheme="minorEastAsia"/>
          <w:bCs/>
          <w:color w:val="auto"/>
          <w:spacing w:val="-20"/>
          <w:kern w:val="2"/>
          <w:sz w:val="28"/>
          <w:szCs w:val="28"/>
        </w:rPr>
        <w:t>二〇二</w:t>
      </w:r>
      <w:r>
        <w:rPr>
          <w:rFonts w:hint="eastAsia" w:cs="Arial" w:asciiTheme="minorEastAsia" w:hAnsiTheme="minorEastAsia" w:eastAsiaTheme="minorEastAsia"/>
          <w:bCs/>
          <w:color w:val="auto"/>
          <w:spacing w:val="-20"/>
          <w:kern w:val="2"/>
          <w:sz w:val="28"/>
          <w:szCs w:val="28"/>
          <w:lang w:val="en-US" w:eastAsia="zh-CN"/>
        </w:rPr>
        <w:t>一</w:t>
      </w:r>
      <w:r>
        <w:rPr>
          <w:rFonts w:hint="eastAsia" w:cs="Arial" w:asciiTheme="minorEastAsia" w:hAnsiTheme="minorEastAsia" w:eastAsiaTheme="minorEastAsia"/>
          <w:bCs/>
          <w:color w:val="auto"/>
          <w:spacing w:val="-20"/>
          <w:kern w:val="2"/>
          <w:sz w:val="28"/>
          <w:szCs w:val="28"/>
        </w:rPr>
        <w:t>年</w:t>
      </w:r>
      <w:r>
        <w:rPr>
          <w:rFonts w:hint="eastAsia" w:cs="Arial" w:asciiTheme="minorEastAsia" w:hAnsiTheme="minorEastAsia" w:eastAsiaTheme="minorEastAsia"/>
          <w:bCs/>
          <w:color w:val="auto"/>
          <w:spacing w:val="-20"/>
          <w:kern w:val="2"/>
          <w:sz w:val="28"/>
          <w:szCs w:val="28"/>
          <w:lang w:val="en-US" w:eastAsia="zh-CN"/>
        </w:rPr>
        <w:t>十一</w:t>
      </w:r>
      <w:r>
        <w:rPr>
          <w:rFonts w:hint="eastAsia" w:cs="Arial" w:asciiTheme="minorEastAsia" w:hAnsiTheme="minorEastAsia" w:eastAsiaTheme="minorEastAsia"/>
          <w:bCs/>
          <w:color w:val="auto"/>
          <w:spacing w:val="-20"/>
          <w:kern w:val="2"/>
          <w:sz w:val="28"/>
          <w:szCs w:val="28"/>
        </w:rPr>
        <w:t>月</w:t>
      </w:r>
    </w:p>
    <w:p>
      <w:pPr>
        <w:shd w:val="clear" w:color="auto" w:fill="FFFFFF"/>
        <w:autoSpaceDE w:val="0"/>
        <w:autoSpaceDN w:val="0"/>
        <w:adjustRightInd w:val="0"/>
        <w:spacing w:line="360" w:lineRule="exact"/>
        <w:jc w:val="center"/>
        <w:rPr>
          <w:rFonts w:asciiTheme="minorEastAsia" w:hAnsiTheme="minorEastAsia" w:eastAsiaTheme="minorEastAsia"/>
          <w:b/>
          <w:bCs/>
          <w:kern w:val="0"/>
          <w:sz w:val="28"/>
          <w:szCs w:val="28"/>
        </w:rPr>
      </w:pPr>
      <w:r>
        <w:rPr>
          <w:rFonts w:asciiTheme="minorEastAsia" w:hAnsiTheme="minorEastAsia" w:eastAsiaTheme="minorEastAsia"/>
          <w:b/>
          <w:bCs/>
          <w:kern w:val="0"/>
          <w:sz w:val="18"/>
          <w:szCs w:val="18"/>
        </w:rPr>
        <w:br w:type="page"/>
      </w:r>
      <w:r>
        <w:rPr>
          <w:rFonts w:hint="eastAsia" w:asciiTheme="minorEastAsia" w:hAnsiTheme="minorEastAsia" w:eastAsiaTheme="minorEastAsia"/>
          <w:b/>
          <w:bCs/>
          <w:kern w:val="0"/>
          <w:sz w:val="28"/>
          <w:szCs w:val="28"/>
        </w:rPr>
        <w:t>目    录</w:t>
      </w:r>
    </w:p>
    <w:p>
      <w:pPr>
        <w:shd w:val="clear" w:color="auto" w:fill="FFFFFF"/>
        <w:autoSpaceDE w:val="0"/>
        <w:autoSpaceDN w:val="0"/>
        <w:adjustRightInd w:val="0"/>
        <w:spacing w:line="360" w:lineRule="exact"/>
        <w:jc w:val="center"/>
        <w:rPr>
          <w:rFonts w:asciiTheme="minorEastAsia" w:hAnsiTheme="minorEastAsia" w:eastAsiaTheme="minorEastAsia"/>
          <w:b/>
          <w:bCs/>
          <w:kern w:val="0"/>
          <w:sz w:val="28"/>
          <w:szCs w:val="28"/>
        </w:rPr>
      </w:pPr>
    </w:p>
    <w:p>
      <w:pPr>
        <w:shd w:val="clear" w:color="auto" w:fill="FFFFFF"/>
        <w:autoSpaceDE w:val="0"/>
        <w:autoSpaceDN w:val="0"/>
        <w:adjustRightInd w:val="0"/>
        <w:spacing w:line="500" w:lineRule="exact"/>
        <w:jc w:val="distribute"/>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第一部分 招标公告</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rPr>
        <w:t>3</w:t>
      </w:r>
    </w:p>
    <w:p>
      <w:pPr>
        <w:shd w:val="clear" w:color="auto" w:fill="FFFFFF"/>
        <w:autoSpaceDE w:val="0"/>
        <w:autoSpaceDN w:val="0"/>
        <w:adjustRightInd w:val="0"/>
        <w:spacing w:line="500" w:lineRule="exact"/>
        <w:jc w:val="distribute"/>
        <w:rPr>
          <w:rFonts w:hint="eastAsia" w:asciiTheme="minorEastAsia" w:hAnsiTheme="minorEastAsia" w:eastAsiaTheme="minorEastAsia"/>
          <w:kern w:val="0"/>
          <w:sz w:val="28"/>
          <w:szCs w:val="28"/>
          <w:lang w:eastAsia="zh-CN"/>
        </w:rPr>
      </w:pPr>
      <w:r>
        <w:rPr>
          <w:rFonts w:hint="eastAsia" w:asciiTheme="minorEastAsia" w:hAnsiTheme="minorEastAsia" w:eastAsiaTheme="minorEastAsia"/>
          <w:kern w:val="0"/>
          <w:sz w:val="28"/>
          <w:szCs w:val="28"/>
        </w:rPr>
        <w:t>第二部分 投标须知前附表及投标须知…………………………</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lang w:val="en-US" w:eastAsia="zh-CN"/>
        </w:rPr>
        <w:t>6</w:t>
      </w:r>
    </w:p>
    <w:p>
      <w:pPr>
        <w:shd w:val="clear" w:color="auto" w:fill="FFFFFF"/>
        <w:autoSpaceDE w:val="0"/>
        <w:autoSpaceDN w:val="0"/>
        <w:adjustRightInd w:val="0"/>
        <w:spacing w:line="500" w:lineRule="exact"/>
        <w:jc w:val="distribute"/>
        <w:rPr>
          <w:rFonts w:hint="eastAsia" w:asciiTheme="minorEastAsia" w:hAnsiTheme="minorEastAsia" w:eastAsiaTheme="minorEastAsia"/>
          <w:kern w:val="0"/>
          <w:sz w:val="28"/>
          <w:szCs w:val="28"/>
          <w:lang w:eastAsia="zh-CN"/>
        </w:rPr>
      </w:pPr>
      <w:r>
        <w:rPr>
          <w:rFonts w:hint="eastAsia" w:asciiTheme="minorEastAsia" w:hAnsiTheme="minorEastAsia" w:eastAsiaTheme="minorEastAsia"/>
          <w:bCs/>
          <w:kern w:val="0"/>
          <w:sz w:val="28"/>
          <w:szCs w:val="28"/>
        </w:rPr>
        <w:t>一、投标须知前附表</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lang w:val="en-US" w:eastAsia="zh-CN"/>
        </w:rPr>
        <w:t>6</w:t>
      </w:r>
    </w:p>
    <w:p>
      <w:pPr>
        <w:shd w:val="clear" w:color="auto" w:fill="FFFFFF"/>
        <w:autoSpaceDE w:val="0"/>
        <w:autoSpaceDN w:val="0"/>
        <w:adjustRightInd w:val="0"/>
        <w:spacing w:line="500" w:lineRule="exact"/>
        <w:jc w:val="distribute"/>
        <w:rPr>
          <w:rFonts w:asciiTheme="minorEastAsia" w:hAnsiTheme="minorEastAsia" w:eastAsiaTheme="minorEastAsia"/>
          <w:bCs/>
          <w:kern w:val="0"/>
          <w:sz w:val="28"/>
          <w:szCs w:val="28"/>
        </w:rPr>
      </w:pPr>
      <w:r>
        <w:rPr>
          <w:rFonts w:hint="eastAsia" w:asciiTheme="minorEastAsia" w:hAnsiTheme="minorEastAsia" w:eastAsiaTheme="minorEastAsia"/>
          <w:bCs/>
          <w:kern w:val="0"/>
          <w:sz w:val="28"/>
          <w:szCs w:val="28"/>
        </w:rPr>
        <w:t>二、投标须知</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rPr>
        <w:t>9</w:t>
      </w:r>
    </w:p>
    <w:p>
      <w:pPr>
        <w:shd w:val="clear" w:color="auto" w:fill="FFFFFF"/>
        <w:autoSpaceDE w:val="0"/>
        <w:autoSpaceDN w:val="0"/>
        <w:adjustRightInd w:val="0"/>
        <w:spacing w:line="500" w:lineRule="exact"/>
        <w:jc w:val="distribute"/>
        <w:rPr>
          <w:rFonts w:hint="default" w:asciiTheme="minorEastAsia" w:hAnsiTheme="minorEastAsia" w:eastAsiaTheme="minorEastAsia"/>
          <w:bCs/>
          <w:kern w:val="0"/>
          <w:sz w:val="28"/>
          <w:szCs w:val="28"/>
          <w:lang w:val="en-US" w:eastAsia="zh-CN"/>
        </w:rPr>
      </w:pPr>
      <w:r>
        <w:rPr>
          <w:rFonts w:hint="eastAsia" w:asciiTheme="minorEastAsia" w:hAnsiTheme="minorEastAsia" w:eastAsiaTheme="minorEastAsia"/>
          <w:bCs/>
          <w:kern w:val="0"/>
          <w:sz w:val="28"/>
          <w:szCs w:val="28"/>
        </w:rPr>
        <w:t>第三部分 合同格式（参考）</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lang w:val="en-US" w:eastAsia="zh-CN"/>
        </w:rPr>
        <w:t>29</w:t>
      </w:r>
    </w:p>
    <w:p>
      <w:pPr>
        <w:shd w:val="clear" w:color="auto" w:fill="FFFFFF"/>
        <w:autoSpaceDE w:val="0"/>
        <w:autoSpaceDN w:val="0"/>
        <w:adjustRightInd w:val="0"/>
        <w:spacing w:line="500" w:lineRule="exact"/>
        <w:jc w:val="distribute"/>
        <w:rPr>
          <w:rFonts w:hint="eastAsia" w:asciiTheme="minorEastAsia" w:hAnsiTheme="minorEastAsia" w:eastAsiaTheme="minorEastAsia"/>
          <w:kern w:val="0"/>
          <w:sz w:val="28"/>
          <w:szCs w:val="28"/>
          <w:lang w:eastAsia="zh-CN"/>
        </w:rPr>
      </w:pPr>
      <w:r>
        <w:rPr>
          <w:rFonts w:hint="eastAsia" w:asciiTheme="minorEastAsia" w:hAnsiTheme="minorEastAsia" w:eastAsiaTheme="minorEastAsia"/>
          <w:kern w:val="0"/>
          <w:sz w:val="28"/>
          <w:szCs w:val="28"/>
        </w:rPr>
        <w:t>第四部分 附件</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rPr>
        <w:t>3</w:t>
      </w:r>
      <w:r>
        <w:rPr>
          <w:rFonts w:hint="eastAsia" w:asciiTheme="minorEastAsia" w:hAnsiTheme="minorEastAsia" w:eastAsiaTheme="minorEastAsia"/>
          <w:kern w:val="0"/>
          <w:sz w:val="28"/>
          <w:szCs w:val="28"/>
          <w:lang w:val="en-US" w:eastAsia="zh-CN"/>
        </w:rPr>
        <w:t>2</w:t>
      </w:r>
    </w:p>
    <w:p>
      <w:pPr>
        <w:shd w:val="clear" w:color="auto" w:fill="FFFFFF"/>
        <w:autoSpaceDE w:val="0"/>
        <w:autoSpaceDN w:val="0"/>
        <w:adjustRightInd w:val="0"/>
        <w:spacing w:line="500" w:lineRule="exact"/>
        <w:jc w:val="left"/>
        <w:rPr>
          <w:rFonts w:asciiTheme="minorEastAsia" w:hAnsiTheme="minorEastAsia" w:eastAsiaTheme="minorEastAsia"/>
          <w:b/>
          <w:bCs/>
          <w:kern w:val="0"/>
          <w:sz w:val="18"/>
          <w:szCs w:val="18"/>
        </w:rPr>
      </w:pPr>
    </w:p>
    <w:p>
      <w:pPr>
        <w:shd w:val="clear" w:color="auto" w:fill="FFFFFF"/>
        <w:autoSpaceDE w:val="0"/>
        <w:autoSpaceDN w:val="0"/>
        <w:adjustRightInd w:val="0"/>
        <w:spacing w:line="360" w:lineRule="exact"/>
        <w:jc w:val="center"/>
        <w:rPr>
          <w:rFonts w:asciiTheme="minorEastAsia" w:hAnsiTheme="minorEastAsia" w:eastAsiaTheme="minorEastAsia"/>
          <w:b/>
          <w:bCs/>
          <w:kern w:val="0"/>
          <w:sz w:val="18"/>
          <w:szCs w:val="18"/>
        </w:rPr>
      </w:pPr>
    </w:p>
    <w:p>
      <w:pPr>
        <w:shd w:val="clear" w:color="auto" w:fill="FFFFFF"/>
        <w:autoSpaceDE w:val="0"/>
        <w:autoSpaceDN w:val="0"/>
        <w:adjustRightInd w:val="0"/>
        <w:spacing w:line="360" w:lineRule="exact"/>
        <w:jc w:val="center"/>
        <w:rPr>
          <w:rFonts w:asciiTheme="minorEastAsia" w:hAnsiTheme="minorEastAsia" w:eastAsiaTheme="minorEastAsia"/>
          <w:b/>
          <w:bCs/>
          <w:kern w:val="0"/>
          <w:sz w:val="18"/>
          <w:szCs w:val="18"/>
        </w:rPr>
      </w:pPr>
    </w:p>
    <w:p>
      <w:pPr>
        <w:shd w:val="clear" w:color="auto" w:fill="FFFFFF"/>
        <w:autoSpaceDE w:val="0"/>
        <w:autoSpaceDN w:val="0"/>
        <w:adjustRightInd w:val="0"/>
        <w:spacing w:line="360" w:lineRule="exact"/>
        <w:jc w:val="center"/>
        <w:rPr>
          <w:rFonts w:asciiTheme="minorEastAsia" w:hAnsiTheme="minorEastAsia" w:eastAsiaTheme="minorEastAsia"/>
          <w:b/>
          <w:bCs/>
          <w:kern w:val="0"/>
          <w:sz w:val="18"/>
          <w:szCs w:val="18"/>
        </w:rPr>
      </w:pPr>
    </w:p>
    <w:p>
      <w:pPr>
        <w:widowControl/>
        <w:shd w:val="clear" w:color="auto" w:fill="FFFFFF"/>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br w:type="page"/>
      </w:r>
    </w:p>
    <w:p>
      <w:pPr>
        <w:pStyle w:val="3"/>
        <w:tabs>
          <w:tab w:val="left" w:pos="0"/>
        </w:tabs>
        <w:autoSpaceDE w:val="0"/>
        <w:autoSpaceDN w:val="0"/>
        <w:spacing w:line="360" w:lineRule="auto"/>
        <w:jc w:val="center"/>
        <w:rPr>
          <w:rFonts w:hint="eastAsia" w:ascii="华文中宋" w:hAnsi="华文中宋" w:eastAsia="华文中宋"/>
        </w:rPr>
      </w:pPr>
      <w:r>
        <w:rPr>
          <w:rFonts w:hint="eastAsia" w:ascii="华文中宋" w:hAnsi="华文中宋" w:eastAsia="华文中宋"/>
        </w:rPr>
        <w:t>第一部分  招标公告</w:t>
      </w:r>
    </w:p>
    <w:p>
      <w:pPr>
        <w:pStyle w:val="3"/>
        <w:tabs>
          <w:tab w:val="left" w:pos="0"/>
        </w:tabs>
        <w:autoSpaceDE w:val="0"/>
        <w:autoSpaceDN w:val="0"/>
        <w:spacing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sz w:val="21"/>
          <w:szCs w:val="21"/>
        </w:rPr>
      </w:pPr>
      <w:r>
        <w:rPr>
          <w:rFonts w:hint="eastAsia" w:ascii="宋体" w:hAnsi="宋体" w:eastAsia="宋体" w:cs="宋体"/>
          <w:sz w:val="21"/>
          <w:szCs w:val="21"/>
        </w:rPr>
        <w:t>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布尔津县18家国有企业2021年年度审计、11家国有企业近两年财务收支审计。</w:t>
      </w:r>
      <w:r>
        <w:rPr>
          <w:rFonts w:hint="eastAsia" w:ascii="宋体" w:hAnsi="宋体" w:eastAsia="宋体" w:cs="宋体"/>
          <w:sz w:val="21"/>
          <w:szCs w:val="21"/>
        </w:rPr>
        <w:t>采购项目的潜在供应商应在</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r>
        <w:rPr>
          <w:rFonts w:hint="eastAsia" w:ascii="宋体" w:hAnsi="宋体" w:eastAsia="宋体" w:cs="宋体"/>
          <w:sz w:val="21"/>
          <w:szCs w:val="21"/>
          <w:u w:val="single"/>
        </w:rPr>
        <w:t>）</w:t>
      </w:r>
      <w:r>
        <w:rPr>
          <w:rFonts w:hint="eastAsia" w:ascii="宋体" w:hAnsi="宋体" w:eastAsia="宋体" w:cs="宋体"/>
          <w:sz w:val="21"/>
          <w:szCs w:val="21"/>
        </w:rPr>
        <w:t>获取采购文件，并于</w:t>
      </w:r>
      <w:r>
        <w:rPr>
          <w:rFonts w:hint="eastAsia" w:ascii="宋体" w:hAnsi="宋体" w:eastAsia="宋体" w:cs="宋体"/>
          <w:sz w:val="21"/>
          <w:szCs w:val="21"/>
          <w:u w:val="single"/>
        </w:rPr>
        <w:t xml:space="preserve">  202</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bCs/>
          <w:sz w:val="21"/>
          <w:szCs w:val="21"/>
          <w:u w:val="single"/>
        </w:rPr>
        <w:t xml:space="preserve">年 </w:t>
      </w:r>
      <w:r>
        <w:rPr>
          <w:rFonts w:hint="eastAsia" w:ascii="宋体" w:hAnsi="宋体" w:eastAsia="宋体" w:cs="宋体"/>
          <w:bCs/>
          <w:sz w:val="21"/>
          <w:szCs w:val="21"/>
          <w:u w:val="single"/>
          <w:lang w:val="en-US" w:eastAsia="zh-CN"/>
        </w:rPr>
        <w:t>1</w:t>
      </w:r>
      <w:r>
        <w:rPr>
          <w:rFonts w:hint="eastAsia" w:ascii="宋体" w:hAnsi="宋体" w:cs="宋体"/>
          <w:bCs/>
          <w:sz w:val="21"/>
          <w:szCs w:val="21"/>
          <w:u w:val="single"/>
          <w:lang w:val="en-US" w:eastAsia="zh-CN"/>
        </w:rPr>
        <w:t>2</w:t>
      </w:r>
      <w:r>
        <w:rPr>
          <w:rFonts w:hint="eastAsia" w:ascii="宋体" w:hAnsi="宋体" w:eastAsia="宋体" w:cs="宋体"/>
          <w:bCs/>
          <w:sz w:val="21"/>
          <w:szCs w:val="21"/>
          <w:u w:val="single"/>
        </w:rPr>
        <w:t>月</w:t>
      </w:r>
      <w:r>
        <w:rPr>
          <w:rFonts w:hint="eastAsia" w:ascii="宋体" w:hAnsi="宋体" w:cs="宋体"/>
          <w:bCs/>
          <w:sz w:val="21"/>
          <w:szCs w:val="21"/>
          <w:u w:val="single"/>
          <w:lang w:val="en-US" w:eastAsia="zh-CN"/>
        </w:rPr>
        <w:t>6</w:t>
      </w:r>
      <w:r>
        <w:rPr>
          <w:rFonts w:hint="eastAsia" w:ascii="宋体" w:hAnsi="宋体" w:eastAsia="宋体" w:cs="宋体"/>
          <w:bCs/>
          <w:sz w:val="21"/>
          <w:szCs w:val="21"/>
          <w:u w:val="single"/>
        </w:rPr>
        <w:t xml:space="preserve">日 </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pPr>
        <w:rPr>
          <w:rFonts w:hint="eastAsia" w:ascii="宋体" w:hAnsi="宋体" w:eastAsia="宋体" w:cs="宋体"/>
          <w:sz w:val="21"/>
          <w:szCs w:val="21"/>
        </w:rPr>
      </w:pPr>
    </w:p>
    <w:p>
      <w:pPr>
        <w:pStyle w:val="4"/>
        <w:spacing w:line="360" w:lineRule="auto"/>
        <w:rPr>
          <w:rFonts w:hint="eastAsia" w:ascii="宋体" w:hAnsi="宋体" w:eastAsia="宋体" w:cs="宋体"/>
          <w:b w:val="0"/>
          <w:sz w:val="21"/>
          <w:szCs w:val="21"/>
        </w:rPr>
      </w:pPr>
      <w:bookmarkStart w:id="2" w:name="_Toc28359012"/>
      <w:bookmarkStart w:id="3" w:name="_Toc35393798"/>
      <w:bookmarkStart w:id="4" w:name="_Toc35393629"/>
      <w:bookmarkStart w:id="5" w:name="_Toc28359089"/>
      <w:r>
        <w:rPr>
          <w:rFonts w:hint="eastAsia" w:ascii="宋体" w:hAnsi="宋体" w:eastAsia="宋体" w:cs="宋体"/>
          <w:b w:val="0"/>
          <w:sz w:val="21"/>
          <w:szCs w:val="21"/>
        </w:rPr>
        <w:t>一、项目基本情况</w:t>
      </w:r>
      <w:bookmarkEnd w:id="2"/>
      <w:bookmarkEnd w:id="3"/>
      <w:bookmarkEnd w:id="4"/>
      <w:bookmarkEnd w:id="5"/>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cs="宋体"/>
          <w:sz w:val="21"/>
          <w:szCs w:val="21"/>
          <w:lang w:val="en-US" w:eastAsia="zh-CN"/>
        </w:rPr>
        <w:t>BEJ</w:t>
      </w:r>
      <w:r>
        <w:rPr>
          <w:rFonts w:hint="eastAsia" w:ascii="宋体" w:hAnsi="宋体" w:eastAsia="宋体" w:cs="宋体"/>
          <w:sz w:val="21"/>
          <w:szCs w:val="21"/>
          <w:lang w:val="en-US" w:eastAsia="zh-CN"/>
        </w:rPr>
        <w:t>ZFCG-XJLZB202106</w:t>
      </w:r>
      <w:r>
        <w:rPr>
          <w:rFonts w:hint="eastAsia" w:ascii="宋体" w:hAnsi="宋体" w:cs="宋体"/>
          <w:sz w:val="21"/>
          <w:szCs w:val="21"/>
          <w:lang w:val="en-US" w:eastAsia="zh-CN"/>
        </w:rPr>
        <w:t>8</w:t>
      </w:r>
    </w:p>
    <w:p>
      <w:pPr>
        <w:spacing w:line="360" w:lineRule="auto"/>
        <w:ind w:firstLine="42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rPr>
        <w:t>项目名称：</w:t>
      </w:r>
      <w:r>
        <w:rPr>
          <w:rFonts w:hint="eastAsia" w:ascii="宋体" w:hAnsi="宋体" w:eastAsia="宋体" w:cs="宋体"/>
          <w:sz w:val="21"/>
          <w:szCs w:val="21"/>
          <w:u w:val="none"/>
          <w:lang w:val="en-US" w:eastAsia="zh-CN"/>
        </w:rPr>
        <w:t>布尔津县18家国有企业2021年年度审计、11家国有企业近两年财务收支审计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采购方式：□竞争性谈判 ☑竞争性磋商 </w:t>
      </w:r>
      <w:r>
        <w:rPr>
          <w:rFonts w:hint="eastAsia" w:ascii="宋体" w:hAnsi="宋体" w:cs="宋体"/>
          <w:sz w:val="21"/>
          <w:szCs w:val="21"/>
          <w:lang w:eastAsia="zh-CN"/>
        </w:rPr>
        <w:t>□</w:t>
      </w:r>
      <w:r>
        <w:rPr>
          <w:rFonts w:hint="eastAsia" w:ascii="宋体" w:hAnsi="宋体" w:eastAsia="宋体" w:cs="宋体"/>
          <w:sz w:val="21"/>
          <w:szCs w:val="21"/>
        </w:rPr>
        <w:t>询价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预算金额：</w:t>
      </w:r>
      <w:r>
        <w:rPr>
          <w:rFonts w:hint="eastAsia" w:ascii="宋体" w:hAnsi="宋体" w:eastAsia="宋体" w:cs="宋体"/>
          <w:sz w:val="21"/>
          <w:szCs w:val="21"/>
          <w:lang w:val="en-US" w:eastAsia="zh-CN"/>
        </w:rPr>
        <w:t>7</w:t>
      </w:r>
      <w:r>
        <w:rPr>
          <w:rFonts w:hint="eastAsia" w:ascii="宋体" w:hAnsi="宋体" w:cs="宋体"/>
          <w:sz w:val="21"/>
          <w:szCs w:val="21"/>
          <w:lang w:val="en-US" w:eastAsia="zh-CN"/>
        </w:rPr>
        <w:t>5</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val="en-US" w:eastAsia="zh-CN"/>
        </w:rPr>
        <w:t>7</w:t>
      </w:r>
      <w:r>
        <w:rPr>
          <w:rFonts w:hint="eastAsia" w:ascii="宋体" w:hAnsi="宋体" w:cs="宋体"/>
          <w:sz w:val="21"/>
          <w:szCs w:val="21"/>
          <w:lang w:val="en-US" w:eastAsia="zh-CN"/>
        </w:rPr>
        <w:t>5</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1、对国有企业财务报表进行审计，发表审计意见，出具年度审计报告。</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对11家国有企业资产负债表、利润表、现金流量表、所有者权益变动表、会计报表附注、财务收支情况进行审计，发表审计意见，出具财务收支专项审计报告。</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对企业在会计处理、内部控制制度及其他事项中存在的问题提出管理建议。对出具合并报表的企业（集团），出具企业（集团）合并管理建议书；对不出具合并报表的企业（集团）和不纳入合并报表范围的被审计企业，出具企业（集团）本部及下属公司单户管理建议书。</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4、对执行《企业会计准则》的企业（集团），会计师事务所应按照《企业内部控制基本规范》等相关规定对企业内部控制的有效性进行测试，识别其关键业务流程中的缺陷，提交内控测试建议书。</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合同履行期限：详见磋商文件</w:t>
      </w:r>
    </w:p>
    <w:p>
      <w:pPr>
        <w:spacing w:line="360" w:lineRule="auto"/>
        <w:ind w:firstLine="420" w:firstLineChars="200"/>
        <w:rPr>
          <w:rFonts w:hint="eastAsia" w:ascii="宋体" w:hAnsi="宋体" w:eastAsia="宋体" w:cs="宋体"/>
          <w:b w:val="0"/>
          <w:sz w:val="21"/>
          <w:szCs w:val="21"/>
        </w:rPr>
      </w:pPr>
      <w:r>
        <w:rPr>
          <w:rFonts w:hint="eastAsia" w:ascii="宋体" w:hAnsi="宋体" w:eastAsia="宋体" w:cs="宋体"/>
          <w:sz w:val="21"/>
          <w:szCs w:val="21"/>
        </w:rPr>
        <w:t>本项目（</w:t>
      </w:r>
      <w:r>
        <w:rPr>
          <w:rFonts w:hint="eastAsia" w:ascii="宋体" w:hAnsi="宋体" w:eastAsia="宋体" w:cs="宋体"/>
          <w:iCs/>
          <w:sz w:val="21"/>
          <w:szCs w:val="21"/>
        </w:rPr>
        <w:t>否</w:t>
      </w:r>
      <w:r>
        <w:rPr>
          <w:rFonts w:hint="eastAsia" w:ascii="宋体" w:hAnsi="宋体" w:eastAsia="宋体" w:cs="宋体"/>
          <w:sz w:val="21"/>
          <w:szCs w:val="21"/>
        </w:rPr>
        <w:t>）接受联合体。</w:t>
      </w:r>
      <w:bookmarkStart w:id="6" w:name="_Toc35393630"/>
      <w:bookmarkStart w:id="7" w:name="_Toc28359090"/>
      <w:bookmarkStart w:id="8" w:name="_Toc35393799"/>
      <w:bookmarkStart w:id="9" w:name="_Toc28359013"/>
    </w:p>
    <w:p>
      <w:pPr>
        <w:pStyle w:val="4"/>
        <w:spacing w:line="360" w:lineRule="auto"/>
        <w:rPr>
          <w:rFonts w:hint="eastAsia" w:ascii="宋体" w:hAnsi="宋体" w:eastAsia="宋体" w:cs="宋体"/>
          <w:b w:val="0"/>
          <w:sz w:val="21"/>
          <w:szCs w:val="21"/>
        </w:rPr>
      </w:pPr>
      <w:r>
        <w:rPr>
          <w:rFonts w:hint="eastAsia" w:ascii="宋体" w:hAnsi="宋体" w:eastAsia="宋体" w:cs="宋体"/>
          <w:b w:val="0"/>
          <w:sz w:val="21"/>
          <w:szCs w:val="21"/>
        </w:rPr>
        <w:t>二、申请人的资格要求：</w:t>
      </w:r>
      <w:bookmarkEnd w:id="6"/>
      <w:bookmarkEnd w:id="7"/>
      <w:bookmarkEnd w:id="8"/>
      <w:bookmarkEnd w:id="9"/>
    </w:p>
    <w:p>
      <w:pPr>
        <w:spacing w:line="360" w:lineRule="auto"/>
        <w:ind w:firstLine="420" w:firstLineChars="200"/>
        <w:rPr>
          <w:rFonts w:hint="eastAsia" w:ascii="宋体" w:hAnsi="宋体" w:eastAsia="宋体" w:cs="宋体"/>
          <w:sz w:val="21"/>
          <w:szCs w:val="21"/>
        </w:rPr>
      </w:pPr>
      <w:bookmarkStart w:id="10" w:name="_Toc35393800"/>
      <w:bookmarkStart w:id="11" w:name="_Toc28359014"/>
      <w:bookmarkStart w:id="12" w:name="_Toc35393631"/>
      <w:bookmarkStart w:id="13" w:name="_Toc28359091"/>
      <w:r>
        <w:rPr>
          <w:rFonts w:hint="eastAsia" w:ascii="宋体" w:hAnsi="宋体" w:eastAsia="宋体" w:cs="宋体"/>
          <w:sz w:val="21"/>
          <w:szCs w:val="21"/>
        </w:rPr>
        <w:t>1.满足《中华人民共和国政府采购法》第二十二条规定；</w:t>
      </w:r>
    </w:p>
    <w:p>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2.落实政府采购优惠政策需满足：</w:t>
      </w:r>
    </w:p>
    <w:p>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、《政府采购促进中小企业发展管理办法》（财库﹝2020﹞46 号）；</w:t>
      </w:r>
    </w:p>
    <w:p>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2</w:t>
      </w: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《财政部民政部中国残疾人联合会关于促进残疾人就业政府采购政策的通知》财库〔2017〕141号；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.本次招标要求投标人为具备独立承担民事责任的能力的法人或其他组织。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.参加本项目报名的投标单位须入驻政采云平台。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.本项目的特定资格要求：</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1注册有法定资格的会计师事务所，具有合法的《执业证书》；</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2项目负责人必须具备注册会计师证，此次审计要求不少于2名注册会计师；</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6.3</w:t>
      </w:r>
      <w:r>
        <w:rPr>
          <w:rFonts w:hint="eastAsia" w:ascii="宋体" w:hAnsi="宋体" w:eastAsia="宋体" w:cs="宋体"/>
          <w:sz w:val="21"/>
          <w:szCs w:val="21"/>
        </w:rPr>
        <w:t>被委托人持本单位近</w:t>
      </w:r>
      <w:r>
        <w:rPr>
          <w:rFonts w:hint="eastAsia" w:ascii="宋体" w:hAnsi="宋体" w:eastAsia="宋体" w:cs="宋体"/>
          <w:sz w:val="21"/>
          <w:szCs w:val="21"/>
          <w:lang w:val="en-US" w:eastAsia="zh-CN"/>
        </w:rPr>
        <w:t>期</w:t>
      </w:r>
      <w:r>
        <w:rPr>
          <w:rFonts w:hint="eastAsia" w:ascii="宋体" w:hAnsi="宋体" w:eastAsia="宋体" w:cs="宋体"/>
          <w:sz w:val="21"/>
          <w:szCs w:val="21"/>
        </w:rPr>
        <w:t>社保缴纳证明。</w:t>
      </w:r>
    </w:p>
    <w:p>
      <w:pPr>
        <w:pStyle w:val="4"/>
        <w:spacing w:line="360" w:lineRule="auto"/>
        <w:rPr>
          <w:rFonts w:hint="eastAsia" w:ascii="宋体" w:hAnsi="宋体" w:eastAsia="宋体" w:cs="宋体"/>
          <w:b w:val="0"/>
          <w:sz w:val="21"/>
          <w:szCs w:val="21"/>
        </w:rPr>
      </w:pPr>
      <w:r>
        <w:rPr>
          <w:rFonts w:hint="eastAsia" w:ascii="宋体" w:hAnsi="宋体" w:eastAsia="宋体" w:cs="宋体"/>
          <w:b w:val="0"/>
          <w:sz w:val="21"/>
          <w:szCs w:val="21"/>
        </w:rPr>
        <w:t>三、获取采购文件</w:t>
      </w:r>
      <w:bookmarkEnd w:id="10"/>
      <w:bookmarkEnd w:id="11"/>
      <w:bookmarkEnd w:id="12"/>
      <w:bookmarkEnd w:id="13"/>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rPr>
        <w:t>　</w:t>
      </w:r>
      <w:r>
        <w:rPr>
          <w:rFonts w:hint="eastAsia" w:ascii="宋体" w:hAnsi="宋体" w:cs="宋体"/>
          <w:sz w:val="21"/>
          <w:szCs w:val="21"/>
          <w:u w:val="single"/>
          <w:lang w:val="en-US" w:eastAsia="zh-CN"/>
        </w:rPr>
        <w:t>2021</w:t>
      </w:r>
      <w:r>
        <w:rPr>
          <w:rFonts w:hint="eastAsia" w:ascii="宋体" w:hAnsi="宋体" w:eastAsia="宋体" w:cs="宋体"/>
          <w:sz w:val="21"/>
          <w:szCs w:val="21"/>
          <w:u w:val="single"/>
        </w:rPr>
        <w:t xml:space="preserve"> 年 </w:t>
      </w:r>
      <w:r>
        <w:rPr>
          <w:rFonts w:hint="eastAsia" w:ascii="宋体" w:hAnsi="宋体" w:cs="宋体"/>
          <w:sz w:val="21"/>
          <w:szCs w:val="21"/>
          <w:u w:val="single"/>
          <w:lang w:val="en-US" w:eastAsia="zh-CN"/>
        </w:rPr>
        <w:t>11</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24</w:t>
      </w:r>
      <w:r>
        <w:rPr>
          <w:rFonts w:hint="eastAsia" w:ascii="宋体" w:hAnsi="宋体" w:eastAsia="宋体" w:cs="宋体"/>
          <w:sz w:val="21"/>
          <w:szCs w:val="21"/>
          <w:u w:val="single"/>
        </w:rPr>
        <w:t>日</w:t>
      </w:r>
      <w:r>
        <w:rPr>
          <w:rFonts w:hint="eastAsia" w:ascii="宋体" w:hAnsi="宋体" w:eastAsia="宋体" w:cs="宋体"/>
          <w:sz w:val="21"/>
          <w:szCs w:val="21"/>
        </w:rPr>
        <w:t>至</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sz w:val="21"/>
          <w:szCs w:val="21"/>
          <w:u w:val="single"/>
        </w:rPr>
        <w:t>年</w:t>
      </w:r>
      <w:r>
        <w:rPr>
          <w:rFonts w:hint="eastAsia" w:ascii="宋体" w:hAnsi="宋体" w:cs="宋体"/>
          <w:sz w:val="21"/>
          <w:szCs w:val="21"/>
          <w:u w:val="single"/>
          <w:lang w:val="en-US" w:eastAsia="zh-CN"/>
        </w:rPr>
        <w:t>12</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w:t>
      </w:r>
      <w:r>
        <w:rPr>
          <w:rFonts w:hint="eastAsia" w:ascii="宋体" w:hAnsi="宋体" w:eastAsia="宋体" w:cs="宋体"/>
          <w:sz w:val="21"/>
          <w:szCs w:val="21"/>
          <w:u w:val="single"/>
        </w:rPr>
        <w:t>日</w:t>
      </w:r>
      <w:r>
        <w:rPr>
          <w:rFonts w:hint="eastAsia" w:ascii="宋体" w:hAnsi="宋体" w:eastAsia="宋体" w:cs="宋体"/>
          <w:sz w:val="21"/>
          <w:szCs w:val="21"/>
        </w:rPr>
        <w:t>，每天上午</w:t>
      </w:r>
      <w:r>
        <w:rPr>
          <w:rFonts w:hint="eastAsia" w:ascii="宋体" w:hAnsi="宋体" w:eastAsia="宋体" w:cs="宋体"/>
          <w:sz w:val="21"/>
          <w:szCs w:val="21"/>
          <w:u w:val="single"/>
        </w:rPr>
        <w:t>10:00</w:t>
      </w:r>
      <w:r>
        <w:rPr>
          <w:rFonts w:hint="eastAsia" w:ascii="宋体" w:hAnsi="宋体" w:eastAsia="宋体" w:cs="宋体"/>
          <w:sz w:val="21"/>
          <w:szCs w:val="21"/>
        </w:rPr>
        <w:t>至</w:t>
      </w:r>
      <w:r>
        <w:rPr>
          <w:rFonts w:hint="eastAsia" w:ascii="宋体" w:hAnsi="宋体" w:eastAsia="宋体" w:cs="宋体"/>
          <w:sz w:val="21"/>
          <w:szCs w:val="21"/>
          <w:u w:val="single"/>
        </w:rPr>
        <w:t>14:0</w:t>
      </w:r>
      <w:r>
        <w:rPr>
          <w:rFonts w:hint="eastAsia" w:ascii="宋体" w:hAnsi="宋体" w:eastAsia="宋体" w:cs="宋体"/>
          <w:sz w:val="21"/>
          <w:szCs w:val="21"/>
        </w:rPr>
        <w:t>0，下午</w:t>
      </w:r>
      <w:r>
        <w:rPr>
          <w:rFonts w:hint="eastAsia" w:ascii="宋体" w:hAnsi="宋体" w:eastAsia="宋体" w:cs="宋体"/>
          <w:sz w:val="21"/>
          <w:szCs w:val="21"/>
          <w:u w:val="single"/>
        </w:rPr>
        <w:t>16:00</w:t>
      </w:r>
      <w:r>
        <w:rPr>
          <w:rFonts w:hint="eastAsia" w:ascii="宋体" w:hAnsi="宋体" w:eastAsia="宋体" w:cs="宋体"/>
          <w:sz w:val="21"/>
          <w:szCs w:val="21"/>
        </w:rPr>
        <w:t>至</w:t>
      </w:r>
      <w:r>
        <w:rPr>
          <w:rFonts w:hint="eastAsia" w:ascii="宋体" w:hAnsi="宋体" w:eastAsia="宋体" w:cs="宋体"/>
          <w:sz w:val="21"/>
          <w:szCs w:val="21"/>
          <w:u w:val="single"/>
        </w:rPr>
        <w:t>19：00</w:t>
      </w:r>
      <w:r>
        <w:rPr>
          <w:rFonts w:hint="eastAsia" w:ascii="宋体" w:hAnsi="宋体" w:eastAsia="宋体" w:cs="宋体"/>
          <w:sz w:val="21"/>
          <w:szCs w:val="21"/>
        </w:rPr>
        <w:t>（北京时间，法定节假日除外 ）</w:t>
      </w:r>
    </w:p>
    <w:p>
      <w:pPr>
        <w:spacing w:line="360" w:lineRule="auto"/>
        <w:ind w:firstLine="540"/>
        <w:rPr>
          <w:rFonts w:hint="eastAsia" w:ascii="宋体" w:hAnsi="宋体" w:eastAsia="宋体" w:cs="宋体"/>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r>
        <w:rPr>
          <w:rFonts w:hint="eastAsia" w:ascii="宋体" w:hAnsi="宋体" w:eastAsia="宋体" w:cs="宋体"/>
          <w:sz w:val="21"/>
          <w:szCs w:val="21"/>
          <w:u w:val="single"/>
        </w:rPr>
        <w:t>）</w:t>
      </w:r>
    </w:p>
    <w:p>
      <w:pPr>
        <w:spacing w:line="360" w:lineRule="auto"/>
        <w:ind w:firstLine="540"/>
        <w:rPr>
          <w:rFonts w:hint="eastAsia" w:ascii="宋体" w:hAnsi="宋体" w:eastAsia="宋体" w:cs="宋体"/>
          <w:sz w:val="21"/>
          <w:szCs w:val="21"/>
          <w:u w:val="single"/>
        </w:rPr>
      </w:pPr>
      <w:r>
        <w:rPr>
          <w:rFonts w:hint="eastAsia" w:ascii="宋体" w:hAnsi="宋体" w:eastAsia="宋体" w:cs="宋体"/>
          <w:sz w:val="21"/>
          <w:szCs w:val="21"/>
        </w:rPr>
        <w:t>方式：现场报名</w:t>
      </w:r>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售价：</w:t>
      </w:r>
      <w:bookmarkStart w:id="14" w:name="_Toc28359015"/>
      <w:bookmarkStart w:id="15" w:name="_Toc35393801"/>
      <w:bookmarkStart w:id="16" w:name="_Toc35393632"/>
      <w:bookmarkStart w:id="17" w:name="_Toc28359092"/>
      <w:r>
        <w:rPr>
          <w:rFonts w:hint="eastAsia" w:ascii="宋体" w:hAnsi="宋体" w:eastAsia="宋体" w:cs="宋体"/>
          <w:sz w:val="21"/>
          <w:szCs w:val="21"/>
          <w:lang w:val="en-US" w:eastAsia="zh-CN"/>
        </w:rPr>
        <w:t>3</w:t>
      </w:r>
      <w:r>
        <w:rPr>
          <w:rFonts w:hint="eastAsia" w:ascii="宋体" w:hAnsi="宋体" w:eastAsia="宋体" w:cs="宋体"/>
          <w:sz w:val="21"/>
          <w:szCs w:val="21"/>
        </w:rPr>
        <w:t>00元/ 单位</w:t>
      </w:r>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四、响应文件提交</w:t>
      </w:r>
      <w:bookmarkEnd w:id="14"/>
      <w:bookmarkEnd w:id="15"/>
      <w:bookmarkEnd w:id="16"/>
      <w:bookmarkEnd w:id="17"/>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截止时间：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12月6</w:t>
      </w:r>
      <w:r>
        <w:rPr>
          <w:rFonts w:hint="eastAsia" w:ascii="宋体" w:hAnsi="宋体" w:eastAsia="宋体" w:cs="宋体"/>
          <w:bCs/>
          <w:sz w:val="21"/>
          <w:szCs w:val="21"/>
          <w:u w:val="single"/>
        </w:rPr>
        <w:t>日</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w:t>
      </w:r>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 xml:space="preserve">布尔津县财政局四楼开标室   </w:t>
      </w:r>
    </w:p>
    <w:p>
      <w:pPr>
        <w:pStyle w:val="4"/>
        <w:spacing w:line="360" w:lineRule="auto"/>
        <w:rPr>
          <w:rFonts w:hint="eastAsia" w:ascii="宋体" w:hAnsi="宋体" w:eastAsia="宋体" w:cs="宋体"/>
          <w:b w:val="0"/>
          <w:sz w:val="21"/>
          <w:szCs w:val="21"/>
        </w:rPr>
      </w:pPr>
      <w:bookmarkStart w:id="18" w:name="_Toc35393633"/>
      <w:bookmarkStart w:id="19" w:name="_Toc35393802"/>
      <w:bookmarkStart w:id="20" w:name="_Toc28359016"/>
      <w:bookmarkStart w:id="21" w:name="_Toc28359093"/>
      <w:r>
        <w:rPr>
          <w:rFonts w:hint="eastAsia" w:ascii="宋体" w:hAnsi="宋体" w:eastAsia="宋体" w:cs="宋体"/>
          <w:b w:val="0"/>
          <w:sz w:val="21"/>
          <w:szCs w:val="21"/>
        </w:rPr>
        <w:t>五、开启</w:t>
      </w:r>
      <w:bookmarkEnd w:id="18"/>
      <w:bookmarkEnd w:id="19"/>
      <w:bookmarkEnd w:id="20"/>
      <w:bookmarkEnd w:id="21"/>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时间：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12月6</w:t>
      </w:r>
      <w:r>
        <w:rPr>
          <w:rFonts w:hint="eastAsia" w:ascii="宋体" w:hAnsi="宋体" w:eastAsia="宋体" w:cs="宋体"/>
          <w:bCs/>
          <w:sz w:val="21"/>
          <w:szCs w:val="21"/>
          <w:u w:val="single"/>
        </w:rPr>
        <w:t>日</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w:t>
      </w:r>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布尔津县财政局四楼开标室</w:t>
      </w:r>
    </w:p>
    <w:p>
      <w:pPr>
        <w:pStyle w:val="4"/>
        <w:spacing w:line="360" w:lineRule="auto"/>
        <w:rPr>
          <w:rFonts w:hint="eastAsia" w:ascii="宋体" w:hAnsi="宋体" w:eastAsia="宋体" w:cs="宋体"/>
          <w:b w:val="0"/>
          <w:sz w:val="21"/>
          <w:szCs w:val="21"/>
        </w:rPr>
      </w:pPr>
      <w:bookmarkStart w:id="22" w:name="_Toc35393803"/>
      <w:bookmarkStart w:id="23" w:name="_Toc35393634"/>
      <w:bookmarkStart w:id="24" w:name="_Toc28359017"/>
      <w:bookmarkStart w:id="25" w:name="_Toc28359094"/>
      <w:r>
        <w:rPr>
          <w:rFonts w:hint="eastAsia" w:ascii="宋体" w:hAnsi="宋体" w:eastAsia="宋体" w:cs="宋体"/>
          <w:b w:val="0"/>
          <w:sz w:val="21"/>
          <w:szCs w:val="21"/>
        </w:rPr>
        <w:t>六、公告期限</w:t>
      </w:r>
      <w:bookmarkEnd w:id="22"/>
      <w:bookmarkEnd w:id="23"/>
      <w:bookmarkEnd w:id="24"/>
      <w:bookmarkEnd w:id="25"/>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p>
    <w:p>
      <w:pPr>
        <w:pStyle w:val="4"/>
        <w:spacing w:line="360" w:lineRule="auto"/>
        <w:rPr>
          <w:rFonts w:hint="eastAsia" w:ascii="宋体" w:hAnsi="宋体" w:eastAsia="宋体" w:cs="宋体"/>
          <w:b w:val="0"/>
          <w:sz w:val="21"/>
          <w:szCs w:val="21"/>
        </w:rPr>
      </w:pPr>
      <w:bookmarkStart w:id="26" w:name="_Toc35393804"/>
      <w:bookmarkStart w:id="27" w:name="_Toc35393635"/>
      <w:r>
        <w:rPr>
          <w:rFonts w:hint="eastAsia" w:ascii="宋体" w:hAnsi="宋体" w:eastAsia="宋体" w:cs="宋体"/>
          <w:b w:val="0"/>
          <w:sz w:val="21"/>
          <w:szCs w:val="21"/>
        </w:rPr>
        <w:t>七、其他补充事宜</w:t>
      </w:r>
      <w:bookmarkEnd w:id="26"/>
      <w:bookmarkEnd w:id="27"/>
    </w:p>
    <w:p>
      <w:pPr>
        <w:spacing w:line="360" w:lineRule="auto"/>
        <w:ind w:firstLine="420" w:firstLineChars="200"/>
        <w:rPr>
          <w:rFonts w:hint="default" w:ascii="宋体" w:hAnsi="宋体" w:eastAsia="宋体" w:cs="宋体"/>
          <w:i/>
          <w:iCs/>
          <w:kern w:val="0"/>
          <w:sz w:val="21"/>
          <w:szCs w:val="21"/>
          <w:lang w:val="en-US" w:eastAsia="zh-CN"/>
        </w:rPr>
      </w:pPr>
      <w:r>
        <w:rPr>
          <w:rFonts w:hint="eastAsia" w:ascii="宋体" w:hAnsi="宋体" w:eastAsia="宋体" w:cs="宋体"/>
          <w:kern w:val="0"/>
          <w:sz w:val="21"/>
          <w:szCs w:val="21"/>
        </w:rPr>
        <w:t>报名需提供的资料：以下证明文件需提供原件和加盖投标人单位公章的复印件一式二份：①法定代表人或法定代表人授权委托书；②法定代表人或被委托人身份证；③营业执照（三合一）副本；④资质证书；⑤项目负责人注册会计师资格证书；⑥</w:t>
      </w:r>
      <w:r>
        <w:rPr>
          <w:rFonts w:hint="eastAsia" w:ascii="宋体" w:hAnsi="宋体" w:eastAsia="宋体" w:cs="宋体"/>
          <w:sz w:val="21"/>
          <w:szCs w:val="21"/>
        </w:rPr>
        <w:t>被委托人近</w:t>
      </w:r>
      <w:r>
        <w:rPr>
          <w:rFonts w:hint="eastAsia" w:ascii="宋体" w:hAnsi="宋体" w:eastAsia="宋体" w:cs="宋体"/>
          <w:sz w:val="21"/>
          <w:szCs w:val="21"/>
          <w:lang w:val="en-US" w:eastAsia="zh-CN"/>
        </w:rPr>
        <w:t>期</w:t>
      </w:r>
      <w:r>
        <w:rPr>
          <w:rFonts w:hint="eastAsia" w:ascii="宋体" w:hAnsi="宋体" w:eastAsia="宋体" w:cs="宋体"/>
          <w:sz w:val="21"/>
          <w:szCs w:val="21"/>
        </w:rPr>
        <w:t>社保缴纳证明</w:t>
      </w:r>
      <w:r>
        <w:rPr>
          <w:rFonts w:hint="eastAsia" w:ascii="宋体" w:hAnsi="宋体" w:eastAsia="宋体" w:cs="宋体"/>
          <w:kern w:val="0"/>
          <w:sz w:val="21"/>
          <w:szCs w:val="21"/>
        </w:rPr>
        <w:t>；⑦“信用中国”和“中国政府采购网”查询结果；</w:t>
      </w:r>
      <w:r>
        <w:rPr>
          <w:rFonts w:hint="eastAsia" w:ascii="宋体" w:hAnsi="宋体" w:cs="宋体"/>
          <w:kern w:val="0"/>
          <w:sz w:val="21"/>
          <w:szCs w:val="21"/>
          <w:lang w:val="en-US" w:eastAsia="zh-CN"/>
        </w:rPr>
        <w:t>查询时间不能早于公告发布时间</w:t>
      </w:r>
    </w:p>
    <w:p>
      <w:pPr>
        <w:pStyle w:val="4"/>
        <w:spacing w:line="360" w:lineRule="auto"/>
        <w:rPr>
          <w:rFonts w:hint="eastAsia" w:ascii="宋体" w:hAnsi="宋体" w:eastAsia="宋体" w:cs="宋体"/>
          <w:b w:val="0"/>
          <w:sz w:val="21"/>
          <w:szCs w:val="21"/>
        </w:rPr>
      </w:pPr>
      <w:bookmarkStart w:id="28" w:name="_Toc35393805"/>
      <w:bookmarkStart w:id="29" w:name="_Toc28359095"/>
      <w:bookmarkStart w:id="30" w:name="_Toc28359018"/>
      <w:bookmarkStart w:id="31" w:name="_Toc35393636"/>
      <w:r>
        <w:rPr>
          <w:rFonts w:hint="eastAsia" w:ascii="宋体" w:hAnsi="宋体" w:eastAsia="宋体" w:cs="宋体"/>
          <w:b w:val="0"/>
          <w:sz w:val="21"/>
          <w:szCs w:val="21"/>
        </w:rPr>
        <w:t>八、凡对本次采购提出询问，请按以下方式联系。</w:t>
      </w:r>
      <w:bookmarkEnd w:id="28"/>
      <w:bookmarkEnd w:id="29"/>
      <w:bookmarkEnd w:id="30"/>
      <w:bookmarkEnd w:id="31"/>
    </w:p>
    <w:p>
      <w:pPr>
        <w:pStyle w:val="4"/>
        <w:spacing w:line="360" w:lineRule="auto"/>
        <w:ind w:firstLine="630" w:firstLineChars="300"/>
        <w:rPr>
          <w:rFonts w:hint="eastAsia" w:ascii="宋体" w:hAnsi="宋体" w:eastAsia="宋体" w:cs="宋体"/>
          <w:b w:val="0"/>
          <w:sz w:val="21"/>
          <w:szCs w:val="21"/>
        </w:rPr>
      </w:pPr>
      <w:bookmarkStart w:id="32" w:name="_Toc28359019"/>
      <w:bookmarkStart w:id="33" w:name="_Toc35393806"/>
      <w:bookmarkStart w:id="34" w:name="_Toc35393637"/>
      <w:bookmarkStart w:id="35" w:name="_Toc28359096"/>
      <w:r>
        <w:rPr>
          <w:rFonts w:hint="eastAsia" w:ascii="宋体" w:hAnsi="宋体" w:eastAsia="宋体" w:cs="宋体"/>
          <w:b w:val="0"/>
          <w:sz w:val="21"/>
          <w:szCs w:val="21"/>
        </w:rPr>
        <w:t>1.采购人信息</w:t>
      </w:r>
      <w:bookmarkEnd w:id="32"/>
      <w:bookmarkEnd w:id="33"/>
      <w:bookmarkEnd w:id="34"/>
      <w:bookmarkEnd w:id="35"/>
    </w:p>
    <w:p>
      <w:pPr>
        <w:spacing w:line="360" w:lineRule="auto"/>
        <w:ind w:left="1041" w:leftChars="371" w:hanging="262" w:hangingChars="125"/>
        <w:jc w:val="left"/>
        <w:rPr>
          <w:rFonts w:hint="eastAsia" w:ascii="宋体" w:hAnsi="宋体" w:eastAsia="宋体" w:cs="宋体"/>
          <w:sz w:val="21"/>
          <w:szCs w:val="21"/>
          <w:u w:val="single"/>
        </w:rPr>
      </w:pPr>
      <w:r>
        <w:rPr>
          <w:rFonts w:hint="eastAsia" w:ascii="宋体" w:hAnsi="宋体" w:eastAsia="宋体" w:cs="宋体"/>
          <w:sz w:val="21"/>
          <w:szCs w:val="21"/>
        </w:rPr>
        <w:t>名    称：</w:t>
      </w:r>
      <w:r>
        <w:rPr>
          <w:rFonts w:hint="eastAsia" w:ascii="宋体" w:hAnsi="宋体" w:eastAsia="宋体" w:cs="宋体"/>
          <w:sz w:val="21"/>
          <w:szCs w:val="21"/>
          <w:u w:val="single"/>
          <w:lang w:val="en-US" w:eastAsia="zh-CN"/>
        </w:rPr>
        <w:t>布尔津县国有资产经营有限责任公司</w:t>
      </w:r>
    </w:p>
    <w:p>
      <w:pPr>
        <w:spacing w:line="360" w:lineRule="auto"/>
        <w:ind w:left="1041" w:leftChars="371" w:hanging="262" w:hangingChars="125"/>
        <w:jc w:val="left"/>
        <w:rPr>
          <w:rFonts w:hint="eastAsia" w:ascii="宋体" w:hAnsi="宋体" w:eastAsia="宋体" w:cs="宋体"/>
          <w:sz w:val="21"/>
          <w:szCs w:val="21"/>
          <w:u w:val="single"/>
        </w:rPr>
      </w:pPr>
      <w:r>
        <w:rPr>
          <w:rFonts w:hint="eastAsia" w:ascii="宋体" w:hAnsi="宋体" w:eastAsia="宋体" w:cs="宋体"/>
          <w:sz w:val="21"/>
          <w:szCs w:val="21"/>
          <w:u w:val="none"/>
        </w:rPr>
        <w:t>地    址：</w:t>
      </w:r>
      <w:r>
        <w:rPr>
          <w:rFonts w:hint="eastAsia" w:ascii="宋体" w:hAnsi="宋体" w:eastAsia="宋体" w:cs="宋体"/>
          <w:sz w:val="21"/>
          <w:szCs w:val="21"/>
          <w:u w:val="single"/>
        </w:rPr>
        <w:t>布尔津县</w:t>
      </w:r>
    </w:p>
    <w:p>
      <w:pPr>
        <w:spacing w:line="360" w:lineRule="auto"/>
        <w:ind w:left="1041" w:leftChars="371" w:hanging="262" w:hangingChars="125"/>
        <w:jc w:val="left"/>
        <w:rPr>
          <w:rFonts w:hint="eastAsia" w:ascii="宋体" w:hAnsi="宋体" w:eastAsia="宋体" w:cs="宋体"/>
          <w:sz w:val="21"/>
          <w:szCs w:val="21"/>
        </w:rPr>
      </w:pPr>
      <w:r>
        <w:rPr>
          <w:rFonts w:hint="eastAsia" w:ascii="宋体" w:hAnsi="宋体" w:eastAsia="宋体" w:cs="宋体"/>
          <w:sz w:val="21"/>
          <w:szCs w:val="21"/>
        </w:rPr>
        <w:t>联系方式：</w:t>
      </w:r>
      <w:r>
        <w:rPr>
          <w:rFonts w:hint="eastAsia" w:ascii="宋体" w:hAnsi="宋体" w:eastAsia="宋体" w:cs="宋体"/>
          <w:sz w:val="21"/>
          <w:szCs w:val="21"/>
          <w:u w:val="single"/>
          <w:lang w:val="en-US" w:eastAsia="zh-CN"/>
        </w:rPr>
        <w:t>18097502008</w:t>
      </w:r>
    </w:p>
    <w:p>
      <w:pPr>
        <w:pStyle w:val="4"/>
        <w:spacing w:line="360" w:lineRule="auto"/>
        <w:ind w:firstLine="630" w:firstLineChars="300"/>
        <w:rPr>
          <w:rFonts w:hint="eastAsia" w:ascii="宋体" w:hAnsi="宋体" w:eastAsia="宋体" w:cs="宋体"/>
          <w:b w:val="0"/>
          <w:sz w:val="21"/>
          <w:szCs w:val="21"/>
        </w:rPr>
      </w:pPr>
      <w:bookmarkStart w:id="36" w:name="_Toc35393807"/>
      <w:bookmarkStart w:id="37" w:name="_Toc28359097"/>
      <w:bookmarkStart w:id="38" w:name="_Toc28359020"/>
      <w:bookmarkStart w:id="39" w:name="_Toc35393638"/>
      <w:r>
        <w:rPr>
          <w:rFonts w:hint="eastAsia" w:ascii="宋体" w:hAnsi="宋体" w:eastAsia="宋体" w:cs="宋体"/>
          <w:b w:val="0"/>
          <w:sz w:val="21"/>
          <w:szCs w:val="21"/>
        </w:rPr>
        <w:t>2.采购代理机构信息</w:t>
      </w:r>
      <w:bookmarkEnd w:id="36"/>
      <w:bookmarkEnd w:id="37"/>
      <w:bookmarkEnd w:id="38"/>
      <w:bookmarkEnd w:id="39"/>
    </w:p>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w:t>
      </w:r>
    </w:p>
    <w:p>
      <w:pPr>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sz w:val="21"/>
          <w:szCs w:val="21"/>
          <w:u w:val="single"/>
        </w:rPr>
        <w:t>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p>
    <w:p>
      <w:pPr>
        <w:spacing w:line="360" w:lineRule="auto"/>
        <w:ind w:firstLine="630" w:firstLineChars="300"/>
        <w:rPr>
          <w:rFonts w:hint="eastAsia" w:ascii="宋体" w:hAnsi="宋体" w:eastAsia="宋体" w:cs="宋体"/>
          <w:sz w:val="21"/>
          <w:szCs w:val="21"/>
          <w:u w:val="single"/>
          <w:lang w:val="en-US" w:eastAsia="zh-CN"/>
        </w:rPr>
      </w:pPr>
      <w:r>
        <w:rPr>
          <w:rFonts w:hint="eastAsia" w:ascii="宋体" w:hAnsi="宋体" w:eastAsia="宋体" w:cs="宋体"/>
          <w:sz w:val="21"/>
          <w:szCs w:val="21"/>
        </w:rPr>
        <w:t>联系方式：</w:t>
      </w:r>
      <w:r>
        <w:rPr>
          <w:rFonts w:hint="eastAsia" w:ascii="宋体" w:hAnsi="宋体" w:eastAsia="宋体" w:cs="宋体"/>
          <w:sz w:val="21"/>
          <w:szCs w:val="21"/>
          <w:u w:val="single"/>
        </w:rPr>
        <w:t>0906-</w:t>
      </w:r>
      <w:r>
        <w:rPr>
          <w:rFonts w:hint="eastAsia" w:ascii="宋体" w:hAnsi="宋体" w:eastAsia="宋体" w:cs="宋体"/>
          <w:sz w:val="21"/>
          <w:szCs w:val="21"/>
          <w:u w:val="single"/>
          <w:lang w:val="en-US" w:eastAsia="zh-CN"/>
        </w:rPr>
        <w:t>2185556</w:t>
      </w:r>
    </w:p>
    <w:p>
      <w:pPr>
        <w:pStyle w:val="4"/>
        <w:spacing w:line="360" w:lineRule="auto"/>
        <w:ind w:firstLine="630" w:firstLineChars="300"/>
        <w:rPr>
          <w:rFonts w:hint="eastAsia" w:ascii="宋体" w:hAnsi="宋体" w:eastAsia="宋体" w:cs="宋体"/>
          <w:b w:val="0"/>
          <w:sz w:val="21"/>
          <w:szCs w:val="21"/>
        </w:rPr>
      </w:pPr>
      <w:bookmarkStart w:id="40" w:name="_Toc28359098"/>
      <w:bookmarkStart w:id="41" w:name="_Toc35393639"/>
      <w:bookmarkStart w:id="42" w:name="_Toc28359021"/>
      <w:bookmarkStart w:id="43" w:name="_Toc35393808"/>
      <w:r>
        <w:rPr>
          <w:rFonts w:hint="eastAsia" w:ascii="宋体" w:hAnsi="宋体" w:eastAsia="宋体" w:cs="宋体"/>
          <w:b w:val="0"/>
          <w:sz w:val="21"/>
          <w:szCs w:val="21"/>
        </w:rPr>
        <w:t>3.项目联系方式</w:t>
      </w:r>
      <w:bookmarkEnd w:id="40"/>
      <w:bookmarkEnd w:id="41"/>
      <w:bookmarkEnd w:id="42"/>
      <w:bookmarkEnd w:id="43"/>
    </w:p>
    <w:p>
      <w:pPr>
        <w:pStyle w:val="32"/>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项目联系人：</w:t>
      </w:r>
      <w:r>
        <w:rPr>
          <w:rFonts w:hint="eastAsia" w:ascii="宋体" w:hAnsi="宋体" w:eastAsia="宋体" w:cs="宋体"/>
          <w:sz w:val="21"/>
          <w:szCs w:val="21"/>
          <w:u w:val="single"/>
          <w:lang w:val="en-US" w:eastAsia="zh-CN"/>
        </w:rPr>
        <w:t>杨鹏</w:t>
      </w:r>
    </w:p>
    <w:p>
      <w:pPr>
        <w:spacing w:line="360" w:lineRule="auto"/>
        <w:ind w:firstLine="630" w:firstLineChars="300"/>
        <w:jc w:val="left"/>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rPr>
        <w:t>187990</w:t>
      </w:r>
      <w:r>
        <w:rPr>
          <w:rFonts w:hint="eastAsia" w:ascii="宋体" w:hAnsi="宋体" w:eastAsia="宋体" w:cs="宋体"/>
          <w:sz w:val="21"/>
          <w:szCs w:val="21"/>
          <w:u w:val="single"/>
          <w:lang w:val="en-US" w:eastAsia="zh-CN"/>
        </w:rPr>
        <w:t>19876</w:t>
      </w:r>
    </w:p>
    <w:p>
      <w:pPr>
        <w:pStyle w:val="17"/>
        <w:ind w:firstLine="560"/>
        <w:rPr>
          <w:rFonts w:ascii="仿宋" w:hAnsi="仿宋" w:eastAsia="仿宋"/>
          <w:sz w:val="28"/>
          <w:szCs w:val="28"/>
          <w:u w:val="single"/>
        </w:rPr>
      </w:pPr>
    </w:p>
    <w:p>
      <w:pPr>
        <w:pStyle w:val="17"/>
        <w:ind w:firstLine="560"/>
        <w:rPr>
          <w:rFonts w:ascii="仿宋" w:hAnsi="仿宋" w:eastAsia="仿宋"/>
          <w:sz w:val="28"/>
          <w:szCs w:val="28"/>
          <w:u w:val="single"/>
        </w:rPr>
      </w:pPr>
    </w:p>
    <w:p>
      <w:pPr>
        <w:pStyle w:val="17"/>
        <w:ind w:firstLine="560"/>
        <w:rPr>
          <w:rFonts w:ascii="仿宋" w:hAnsi="仿宋" w:eastAsia="仿宋"/>
          <w:sz w:val="28"/>
          <w:szCs w:val="28"/>
          <w:u w:val="single"/>
        </w:rPr>
      </w:pPr>
    </w:p>
    <w:p>
      <w:pPr>
        <w:rPr>
          <w:rFonts w:ascii="仿宋" w:hAnsi="仿宋" w:eastAsia="仿宋"/>
          <w:sz w:val="28"/>
          <w:szCs w:val="28"/>
          <w:u w:val="single"/>
        </w:rPr>
      </w:pPr>
    </w:p>
    <w:p>
      <w:pPr>
        <w:pStyle w:val="2"/>
        <w:rPr>
          <w:rFonts w:ascii="仿宋" w:hAnsi="仿宋" w:eastAsia="仿宋"/>
          <w:sz w:val="28"/>
          <w:szCs w:val="28"/>
          <w:u w:val="single"/>
        </w:rPr>
      </w:pPr>
    </w:p>
    <w:p>
      <w:pPr>
        <w:pStyle w:val="2"/>
        <w:rPr>
          <w:rFonts w:ascii="仿宋" w:hAnsi="仿宋" w:eastAsia="仿宋"/>
          <w:sz w:val="28"/>
          <w:szCs w:val="28"/>
          <w:u w:val="single"/>
        </w:rPr>
      </w:pPr>
    </w:p>
    <w:p>
      <w:pPr>
        <w:pStyle w:val="2"/>
        <w:ind w:left="0" w:leftChars="0" w:firstLine="0" w:firstLineChars="0"/>
      </w:pPr>
    </w:p>
    <w:p>
      <w:pPr>
        <w:pStyle w:val="3"/>
        <w:numPr>
          <w:ilvl w:val="0"/>
          <w:numId w:val="11"/>
        </w:numPr>
        <w:spacing w:line="360" w:lineRule="exac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投标须知前附表及投标须知</w:t>
      </w:r>
    </w:p>
    <w:p>
      <w:pPr>
        <w:numPr>
          <w:ilvl w:val="0"/>
          <w:numId w:val="0"/>
        </w:numPr>
      </w:pPr>
    </w:p>
    <w:p>
      <w:pPr>
        <w:numPr>
          <w:ilvl w:val="0"/>
          <w:numId w:val="12"/>
        </w:numPr>
        <w:shd w:val="clear" w:color="auto" w:fill="FFFFFF"/>
        <w:autoSpaceDE w:val="0"/>
        <w:autoSpaceDN w:val="0"/>
        <w:adjustRightInd w:val="0"/>
        <w:spacing w:line="360" w:lineRule="exact"/>
        <w:jc w:val="center"/>
      </w:pPr>
      <w:r>
        <w:rPr>
          <w:rFonts w:hint="eastAsia" w:asciiTheme="minorEastAsia" w:hAnsiTheme="minorEastAsia" w:eastAsiaTheme="minorEastAsia"/>
          <w:b/>
          <w:bCs/>
          <w:kern w:val="0"/>
          <w:szCs w:val="21"/>
        </w:rPr>
        <w:t>投标须知前附表</w:t>
      </w:r>
    </w:p>
    <w:tbl>
      <w:tblPr>
        <w:tblStyle w:val="57"/>
        <w:tblW w:w="1003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35"/>
        <w:gridCol w:w="81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552" w:type="dxa"/>
            <w:vAlign w:val="center"/>
          </w:tcPr>
          <w:p>
            <w:pPr>
              <w:shd w:val="clear" w:color="auto" w:fill="FFFFFF"/>
              <w:autoSpaceDE w:val="0"/>
              <w:autoSpaceDN w:val="0"/>
              <w:spacing w:line="360" w:lineRule="exact"/>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项号</w:t>
            </w:r>
          </w:p>
        </w:tc>
        <w:tc>
          <w:tcPr>
            <w:tcW w:w="1335" w:type="dxa"/>
            <w:vAlign w:val="center"/>
          </w:tcPr>
          <w:p>
            <w:pPr>
              <w:shd w:val="clear" w:color="auto" w:fill="FFFFFF"/>
              <w:autoSpaceDE w:val="0"/>
              <w:autoSpaceDN w:val="0"/>
              <w:spacing w:line="360" w:lineRule="exact"/>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内  容</w:t>
            </w:r>
          </w:p>
        </w:tc>
        <w:tc>
          <w:tcPr>
            <w:tcW w:w="8144" w:type="dxa"/>
            <w:vAlign w:val="center"/>
          </w:tcPr>
          <w:p>
            <w:pPr>
              <w:shd w:val="clear" w:color="auto" w:fill="FFFFFF"/>
              <w:autoSpaceDE w:val="0"/>
              <w:autoSpaceDN w:val="0"/>
              <w:spacing w:line="360" w:lineRule="exact"/>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Merge w:val="restart"/>
            <w:vAlign w:val="center"/>
          </w:tcPr>
          <w:p>
            <w:pPr>
              <w:shd w:val="clear" w:color="auto" w:fill="FFFFFF"/>
              <w:autoSpaceDE w:val="0"/>
              <w:autoSpaceDN w:val="0"/>
              <w:spacing w:line="360" w:lineRule="exact"/>
              <w:jc w:val="both"/>
              <w:rPr>
                <w:rFonts w:asciiTheme="minorEastAsia" w:hAnsiTheme="minorEastAsia" w:eastAsiaTheme="minorEastAsia"/>
                <w:b/>
                <w:kern w:val="0"/>
                <w:szCs w:val="21"/>
              </w:rPr>
            </w:pPr>
            <w:r>
              <w:rPr>
                <w:rFonts w:hint="eastAsia" w:asciiTheme="minorEastAsia" w:hAnsiTheme="minorEastAsia" w:eastAsiaTheme="minorEastAsia"/>
                <w:b/>
                <w:kern w:val="0"/>
                <w:szCs w:val="21"/>
              </w:rPr>
              <w:t>１</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u w:val="single"/>
              </w:rPr>
            </w:pPr>
            <w:r>
              <w:rPr>
                <w:rFonts w:hint="eastAsia" w:asciiTheme="minorEastAsia" w:hAnsiTheme="minorEastAsia" w:eastAsiaTheme="minorEastAsia"/>
                <w:b/>
                <w:bCs/>
                <w:kern w:val="0"/>
                <w:szCs w:val="21"/>
                <w:u w:val="none"/>
              </w:rPr>
              <w:t>项目名称</w:t>
            </w:r>
          </w:p>
        </w:tc>
        <w:tc>
          <w:tcPr>
            <w:tcW w:w="8144" w:type="dxa"/>
            <w:vAlign w:val="center"/>
          </w:tcPr>
          <w:p>
            <w:pPr>
              <w:spacing w:line="360" w:lineRule="auto"/>
              <w:rPr>
                <w:rFonts w:asciiTheme="minorEastAsia" w:hAnsiTheme="minorEastAsia" w:eastAsiaTheme="minorEastAsia"/>
                <w:bCs/>
                <w:kern w:val="0"/>
                <w:szCs w:val="21"/>
              </w:rPr>
            </w:pPr>
            <w:r>
              <w:rPr>
                <w:rFonts w:hint="eastAsia" w:ascii="宋体" w:hAnsi="宋体" w:eastAsia="宋体" w:cs="宋体"/>
                <w:sz w:val="21"/>
                <w:szCs w:val="21"/>
                <w:u w:val="none"/>
                <w:lang w:val="en-US" w:eastAsia="zh-CN"/>
              </w:rPr>
              <w:t>布尔津县18家国有企业2021年年度审计、11家国有企业近两年财务收支审计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552"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b/>
                <w:kern w:val="0"/>
                <w:szCs w:val="21"/>
              </w:rPr>
            </w:pP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服务地点</w:t>
            </w:r>
          </w:p>
        </w:tc>
        <w:tc>
          <w:tcPr>
            <w:tcW w:w="8144" w:type="dxa"/>
            <w:vAlign w:val="center"/>
          </w:tcPr>
          <w:p>
            <w:pPr>
              <w:shd w:val="clear" w:color="auto" w:fill="FFFFFF"/>
              <w:autoSpaceDE w:val="0"/>
              <w:autoSpaceDN w:val="0"/>
              <w:spacing w:line="36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布尔津县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b/>
                <w:kern w:val="0"/>
                <w:szCs w:val="21"/>
              </w:rPr>
            </w:pP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采购方式</w:t>
            </w:r>
          </w:p>
        </w:tc>
        <w:tc>
          <w:tcPr>
            <w:tcW w:w="8144" w:type="dxa"/>
            <w:vAlign w:val="center"/>
          </w:tcPr>
          <w:p>
            <w:pPr>
              <w:shd w:val="clear" w:color="auto" w:fill="FFFFFF"/>
              <w:autoSpaceDE w:val="0"/>
              <w:autoSpaceDN w:val="0"/>
              <w:spacing w:line="360" w:lineRule="exact"/>
              <w:rPr>
                <w:rFonts w:asciiTheme="minorEastAsia" w:hAnsiTheme="minorEastAsia" w:eastAsiaTheme="minorEastAsia"/>
                <w:bCs/>
                <w:kern w:val="0"/>
                <w:szCs w:val="21"/>
              </w:rPr>
            </w:pPr>
            <w:r>
              <w:rPr>
                <w:rFonts w:hint="eastAsia" w:cs="宋体" w:asciiTheme="minorEastAsia" w:hAnsiTheme="minorEastAsia" w:eastAsiaTheme="minorEastAsia"/>
                <w:szCs w:val="21"/>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b/>
                <w:kern w:val="0"/>
                <w:szCs w:val="21"/>
              </w:rPr>
            </w:pP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资金来源</w:t>
            </w:r>
          </w:p>
        </w:tc>
        <w:tc>
          <w:tcPr>
            <w:tcW w:w="8144" w:type="dxa"/>
            <w:vAlign w:val="center"/>
          </w:tcPr>
          <w:p>
            <w:pPr>
              <w:shd w:val="clear" w:color="auto" w:fill="FFFFFF"/>
              <w:autoSpaceDE w:val="0"/>
              <w:autoSpaceDN w:val="0"/>
              <w:spacing w:line="36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0" w:hRule="atLeast"/>
        </w:trPr>
        <w:tc>
          <w:tcPr>
            <w:tcW w:w="552" w:type="dxa"/>
            <w:vMerge w:val="restart"/>
            <w:vAlign w:val="center"/>
          </w:tcPr>
          <w:p>
            <w:pPr>
              <w:shd w:val="clear" w:color="auto" w:fill="FFFFFF"/>
              <w:autoSpaceDE w:val="0"/>
              <w:autoSpaceDN w:val="0"/>
              <w:spacing w:line="360" w:lineRule="exac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2</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服务内容</w:t>
            </w:r>
          </w:p>
        </w:tc>
        <w:tc>
          <w:tcPr>
            <w:tcW w:w="8144" w:type="dxa"/>
            <w:vAlign w:val="center"/>
          </w:tcPr>
          <w:p>
            <w:pPr>
              <w:numPr>
                <w:ilvl w:val="0"/>
                <w:numId w:val="13"/>
              </w:numPr>
              <w:spacing w:line="360" w:lineRule="auto"/>
              <w:rPr>
                <w:rFonts w:hint="eastAsia"/>
              </w:rPr>
            </w:pPr>
            <w:r>
              <w:rPr>
                <w:rFonts w:hint="eastAsia" w:ascii="宋体" w:hAnsi="宋体" w:eastAsia="宋体" w:cs="宋体"/>
                <w:sz w:val="21"/>
                <w:szCs w:val="21"/>
                <w:lang w:val="en-US" w:eastAsia="zh-CN"/>
              </w:rPr>
              <w:t>对国有企业财务报表进行审计，发表审计意见，出具年度审计报告。</w:t>
            </w:r>
            <w:r>
              <w:rPr>
                <w:rFonts w:hint="eastAsia" w:ascii="宋体" w:hAnsi="宋体" w:cs="宋体"/>
                <w:sz w:val="21"/>
                <w:szCs w:val="21"/>
                <w:lang w:val="en-US" w:eastAsia="zh-CN"/>
              </w:rPr>
              <w:t>见22页附表1</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对11家国有企业资产负债表、利润表、现金流量表、所有者权益变动表、会计报表附注、财务收支情况进行审计，发表审计意见，出具财务收支专项审计报告。</w:t>
            </w:r>
            <w:r>
              <w:rPr>
                <w:rFonts w:hint="eastAsia" w:ascii="宋体" w:hAnsi="宋体" w:cs="宋体"/>
                <w:sz w:val="21"/>
                <w:szCs w:val="21"/>
                <w:lang w:val="en-US" w:eastAsia="zh-CN"/>
              </w:rPr>
              <w:t>见23页附表2</w:t>
            </w:r>
            <w:bookmarkStart w:id="45" w:name="_GoBack"/>
            <w:bookmarkEnd w:id="45"/>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对企业在会计处理、内部控制制度及其他事项中存在的问题提出管理建议。对出具合并报表的企业（集团），出具企业（集团）合并管理建议书；对不出具合并报表的企业（集团）和不纳入合并报表范围的被审计企业，出具企业（集团）本部及下属公司单户管理建议书。</w:t>
            </w:r>
          </w:p>
          <w:p>
            <w:pPr>
              <w:spacing w:line="360" w:lineRule="auto"/>
            </w:pPr>
            <w:r>
              <w:rPr>
                <w:rFonts w:hint="eastAsia" w:ascii="宋体" w:hAnsi="宋体" w:eastAsia="宋体" w:cs="宋体"/>
                <w:sz w:val="21"/>
                <w:szCs w:val="21"/>
                <w:lang w:val="en-US" w:eastAsia="zh-CN"/>
              </w:rPr>
              <w:t>4、对执行《企业会计准则》的企业（集团），会计师事务所应按照《企业内部控制基本规范》等相关规定对企业内部控制的有效性进行测试，识别其关键业务流程中的缺陷，提交内控测试建议书。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552"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b/>
                <w:kern w:val="0"/>
                <w:szCs w:val="21"/>
              </w:rPr>
            </w:pP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项目概括</w:t>
            </w:r>
          </w:p>
        </w:tc>
        <w:tc>
          <w:tcPr>
            <w:tcW w:w="8144" w:type="dxa"/>
            <w:vAlign w:val="center"/>
          </w:tcPr>
          <w:p>
            <w:pPr>
              <w:spacing w:line="440" w:lineRule="exact"/>
              <w:jc w:val="left"/>
              <w:rPr>
                <w:lang w:val="zh-CN"/>
              </w:rPr>
            </w:pPr>
            <w:r>
              <w:rPr>
                <w:rFonts w:hint="eastAsia"/>
                <w:lang w:val="zh-CN"/>
              </w:rPr>
              <w:t>（一）项目名称：</w:t>
            </w:r>
            <w:r>
              <w:rPr>
                <w:rFonts w:hint="eastAsia" w:ascii="宋体" w:hAnsi="宋体" w:eastAsia="宋体" w:cs="宋体"/>
                <w:sz w:val="21"/>
                <w:szCs w:val="21"/>
                <w:u w:val="none"/>
                <w:lang w:val="en-US" w:eastAsia="zh-CN"/>
              </w:rPr>
              <w:t>布尔津县18家国有企业2021年年度审计、11家国有企业近两年财务收支审计</w:t>
            </w:r>
          </w:p>
          <w:p>
            <w:pPr>
              <w:spacing w:line="440" w:lineRule="exact"/>
              <w:rPr>
                <w:rFonts w:hint="eastAsia" w:ascii="仿宋" w:hAnsi="仿宋" w:eastAsia="仿宋" w:cs="Times New Roman"/>
                <w:sz w:val="28"/>
                <w:szCs w:val="28"/>
                <w:u w:val="single"/>
                <w:lang w:val="en-US" w:eastAsia="zh-CN"/>
              </w:rPr>
            </w:pPr>
            <w:r>
              <w:rPr>
                <w:rFonts w:hint="eastAsia"/>
                <w:lang w:val="zh-CN"/>
              </w:rPr>
              <w:t>（二）采购人：</w:t>
            </w:r>
            <w:r>
              <w:rPr>
                <w:rFonts w:hint="eastAsia" w:ascii="Times New Roman" w:hAnsi="Times New Roman" w:eastAsia="宋体" w:cs="Times New Roman"/>
                <w:lang w:val="en-US" w:eastAsia="zh-CN"/>
              </w:rPr>
              <w:t>布尔津县国有资产经营有限责任公司</w:t>
            </w:r>
          </w:p>
          <w:p>
            <w:pPr>
              <w:spacing w:line="440" w:lineRule="exact"/>
              <w:rPr>
                <w:lang w:val="zh-CN"/>
              </w:rPr>
            </w:pPr>
            <w:r>
              <w:rPr>
                <w:rFonts w:hint="eastAsia"/>
                <w:lang w:val="zh-CN"/>
              </w:rPr>
              <w:t>（</w:t>
            </w:r>
            <w:r>
              <w:rPr>
                <w:rFonts w:hint="eastAsia"/>
                <w:lang w:val="en-US" w:eastAsia="zh-CN"/>
              </w:rPr>
              <w:t>三</w:t>
            </w:r>
            <w:r>
              <w:rPr>
                <w:rFonts w:hint="eastAsia"/>
                <w:lang w:val="zh-CN"/>
              </w:rPr>
              <w:t>）投标人：参加本次投标的符合规定条件的会计师事务所。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3</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lang w:val="en-US" w:eastAsia="zh-CN"/>
              </w:rPr>
              <w:t>服务</w:t>
            </w:r>
            <w:r>
              <w:rPr>
                <w:rFonts w:hint="eastAsia" w:asciiTheme="minorEastAsia" w:hAnsiTheme="minorEastAsia" w:eastAsiaTheme="minorEastAsia"/>
                <w:b/>
                <w:bCs/>
                <w:kern w:val="0"/>
                <w:szCs w:val="21"/>
              </w:rPr>
              <w:t>要求</w:t>
            </w:r>
          </w:p>
        </w:tc>
        <w:tc>
          <w:tcPr>
            <w:tcW w:w="8144" w:type="dxa"/>
            <w:vAlign w:val="center"/>
          </w:tcPr>
          <w:p>
            <w:pPr>
              <w:spacing w:line="440" w:lineRule="exact"/>
              <w:rPr>
                <w:lang w:val="zh-CN"/>
              </w:rPr>
            </w:pPr>
            <w:r>
              <w:rPr>
                <w:rFonts w:hint="default" w:ascii="Times New Roman" w:hAnsi="Times New Roman" w:eastAsia="宋体" w:cs="Times New Roman"/>
                <w:lang w:val="en-US" w:eastAsia="zh-CN"/>
              </w:rPr>
              <w:t>成交的单位</w:t>
            </w:r>
            <w:r>
              <w:rPr>
                <w:rFonts w:hint="eastAsia" w:ascii="Times New Roman" w:hAnsi="Times New Roman" w:eastAsia="宋体" w:cs="Times New Roman"/>
                <w:lang w:val="en-US" w:eastAsia="zh-CN"/>
              </w:rPr>
              <w:t>按5</w:t>
            </w:r>
            <w:r>
              <w:rPr>
                <w:rFonts w:hint="default" w:ascii="Times New Roman" w:hAnsi="Times New Roman" w:eastAsia="宋体" w:cs="Times New Roman"/>
                <w:lang w:val="en-US" w:eastAsia="zh-CN"/>
              </w:rPr>
              <w:t>至</w:t>
            </w:r>
            <w:r>
              <w:rPr>
                <w:rFonts w:hint="eastAsia" w:ascii="Times New Roman" w:hAnsi="Times New Roman" w:eastAsia="宋体" w:cs="Times New Roman"/>
                <w:lang w:val="en-US" w:eastAsia="zh-CN"/>
              </w:rPr>
              <w:t>7</w:t>
            </w:r>
            <w:r>
              <w:rPr>
                <w:rFonts w:hint="default" w:ascii="Times New Roman" w:hAnsi="Times New Roman" w:eastAsia="宋体" w:cs="Times New Roman"/>
                <w:lang w:val="en-US" w:eastAsia="zh-CN"/>
              </w:rPr>
              <w:t>名正式人员驻点，及时做好</w:t>
            </w:r>
            <w:r>
              <w:rPr>
                <w:rFonts w:hint="eastAsia" w:ascii="Times New Roman" w:hAnsi="Times New Roman" w:eastAsia="宋体" w:cs="Times New Roman"/>
                <w:lang w:val="en-US" w:eastAsia="zh-CN"/>
              </w:rPr>
              <w:t>基础数</w:t>
            </w:r>
            <w:r>
              <w:rPr>
                <w:rFonts w:hint="default" w:ascii="Times New Roman" w:hAnsi="Times New Roman" w:eastAsia="宋体" w:cs="Times New Roman"/>
                <w:lang w:val="en-US" w:eastAsia="zh-CN"/>
              </w:rPr>
              <w:t>据的采集，以及相应的工作。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52" w:type="dxa"/>
            <w:vAlign w:val="center"/>
          </w:tcPr>
          <w:p>
            <w:pPr>
              <w:shd w:val="clear" w:color="auto" w:fill="FFFFFF"/>
              <w:autoSpaceDE w:val="0"/>
              <w:autoSpaceDN w:val="0"/>
              <w:spacing w:line="360" w:lineRule="exac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4</w:t>
            </w:r>
          </w:p>
        </w:tc>
        <w:tc>
          <w:tcPr>
            <w:tcW w:w="1335" w:type="dxa"/>
            <w:vAlign w:val="center"/>
          </w:tcPr>
          <w:p>
            <w:pPr>
              <w:shd w:val="clear" w:color="auto" w:fill="FFFFFF"/>
              <w:autoSpaceDE w:val="0"/>
              <w:autoSpaceDN w:val="0"/>
              <w:spacing w:line="360" w:lineRule="exact"/>
              <w:jc w:val="both"/>
              <w:rPr>
                <w:rFonts w:hint="default" w:asciiTheme="minorEastAsia" w:hAnsiTheme="minorEastAsia" w:eastAsiaTheme="minorEastAsia"/>
                <w:b/>
                <w:bCs/>
                <w:kern w:val="0"/>
                <w:szCs w:val="21"/>
                <w:lang w:val="en-US" w:eastAsia="zh-CN"/>
              </w:rPr>
            </w:pPr>
            <w:r>
              <w:rPr>
                <w:rFonts w:hint="eastAsia" w:asciiTheme="minorEastAsia" w:hAnsiTheme="minorEastAsia" w:eastAsiaTheme="minorEastAsia"/>
                <w:b/>
                <w:bCs/>
                <w:kern w:val="0"/>
                <w:szCs w:val="21"/>
                <w:lang w:val="en-US" w:eastAsia="zh-CN"/>
              </w:rPr>
              <w:t>提交成果日期</w:t>
            </w:r>
          </w:p>
        </w:tc>
        <w:tc>
          <w:tcPr>
            <w:tcW w:w="8144" w:type="dxa"/>
            <w:vAlign w:val="center"/>
          </w:tcPr>
          <w:p>
            <w:pPr>
              <w:spacing w:line="440" w:lineRule="exact"/>
            </w:pPr>
            <w:r>
              <w:rPr>
                <w:rFonts w:hint="eastAsia" w:ascii="Times New Roman" w:hAnsi="Times New Roman" w:eastAsia="宋体" w:cs="Times New Roman"/>
                <w:lang w:val="en-US" w:eastAsia="zh-CN"/>
              </w:rPr>
              <w:t>2022年1月20日前出具年度审计报告，2022年3月10日前出具财务收支审计报告。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74" w:hRule="atLeast"/>
        </w:trPr>
        <w:tc>
          <w:tcPr>
            <w:tcW w:w="552" w:type="dxa"/>
            <w:vAlign w:val="center"/>
          </w:tcPr>
          <w:p>
            <w:pPr>
              <w:shd w:val="clear" w:color="auto" w:fill="FFFFFF"/>
              <w:autoSpaceDE w:val="0"/>
              <w:autoSpaceDN w:val="0"/>
              <w:spacing w:line="360" w:lineRule="exact"/>
              <w:jc w:val="center"/>
              <w:rPr>
                <w:rFonts w:hint="default" w:asciiTheme="minorEastAsia" w:hAnsiTheme="minorEastAsia" w:eastAsiaTheme="minorEastAsia"/>
                <w:b/>
                <w:kern w:val="0"/>
                <w:szCs w:val="21"/>
                <w:lang w:val="en-US" w:eastAsia="zh-CN"/>
              </w:rPr>
            </w:pPr>
            <w:r>
              <w:rPr>
                <w:rFonts w:hint="eastAsia" w:asciiTheme="minorEastAsia" w:hAnsiTheme="minorEastAsia" w:eastAsiaTheme="minorEastAsia"/>
                <w:b/>
                <w:kern w:val="0"/>
                <w:szCs w:val="21"/>
                <w:lang w:val="en-US" w:eastAsia="zh-CN"/>
              </w:rPr>
              <w:t>5</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投标人资格</w:t>
            </w:r>
          </w:p>
        </w:tc>
        <w:tc>
          <w:tcPr>
            <w:tcW w:w="814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spacing w:line="360" w:lineRule="auto"/>
              <w:rPr>
                <w:rFonts w:hint="eastAsia" w:ascii="宋体" w:hAnsi="宋体" w:eastAsia="宋体" w:cs="宋体"/>
                <w:sz w:val="21"/>
                <w:szCs w:val="21"/>
                <w:u w:val="none"/>
              </w:rPr>
            </w:pPr>
            <w:r>
              <w:rPr>
                <w:rFonts w:hint="eastAsia" w:ascii="宋体" w:hAnsi="宋体" w:eastAsia="宋体" w:cs="宋体"/>
                <w:sz w:val="21"/>
                <w:szCs w:val="21"/>
                <w:u w:val="none"/>
              </w:rPr>
              <w:t>2.落实政府采购</w:t>
            </w:r>
            <w:r>
              <w:rPr>
                <w:rFonts w:hint="eastAsia" w:ascii="宋体" w:hAnsi="宋体" w:cs="宋体"/>
                <w:sz w:val="21"/>
                <w:szCs w:val="21"/>
                <w:u w:val="none"/>
                <w:lang w:val="en-US" w:eastAsia="zh-CN"/>
              </w:rPr>
              <w:t>优惠</w:t>
            </w:r>
            <w:r>
              <w:rPr>
                <w:rFonts w:hint="eastAsia" w:ascii="宋体" w:hAnsi="宋体" w:eastAsia="宋体" w:cs="宋体"/>
                <w:sz w:val="21"/>
                <w:szCs w:val="21"/>
                <w:u w:val="none"/>
              </w:rPr>
              <w:t>政策需满足：</w:t>
            </w:r>
          </w:p>
          <w:p>
            <w:pPr>
              <w:spacing w:line="360" w:lineRule="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、《政府采购促进中小企业发展管理办法》（财库﹝2020﹞46 号）；</w:t>
            </w:r>
          </w:p>
          <w:p>
            <w:pPr>
              <w:spacing w:line="360" w:lineRule="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2</w:t>
            </w: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《财政部民政部中国残疾人联合会关于促进残疾人就业政府采购政策的通知》财库〔2017〕141号； </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.本次招标要求投标人为具备独立承担民事责任的能力的法人或其他组织。</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.参加本项目报名的投标单位须入驻政采云平台。</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.本项目的特定资格要求：</w:t>
            </w:r>
          </w:p>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1.注册有法定资格的会计师事务所，具有合法的《执业证书》；</w:t>
            </w:r>
          </w:p>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2.项目负责人必须具备注册会计师证，此次审计要求不少于2名注册会计师；</w:t>
            </w:r>
          </w:p>
          <w:p>
            <w:pPr>
              <w:spacing w:line="360" w:lineRule="auto"/>
              <w:rPr>
                <w:rFonts w:cs="宋体" w:asciiTheme="minorEastAsia" w:hAnsiTheme="minorEastAsia" w:eastAsiaTheme="minorEastAsia"/>
                <w:szCs w:val="21"/>
              </w:rPr>
            </w:pPr>
            <w:r>
              <w:rPr>
                <w:rFonts w:hint="eastAsia" w:ascii="宋体" w:hAnsi="宋体" w:cs="宋体"/>
                <w:sz w:val="21"/>
                <w:szCs w:val="21"/>
                <w:lang w:val="en-US" w:eastAsia="zh-CN"/>
              </w:rPr>
              <w:t>6.</w:t>
            </w:r>
            <w:r>
              <w:rPr>
                <w:rFonts w:hint="eastAsia" w:ascii="宋体" w:hAnsi="宋体" w:eastAsia="宋体" w:cs="宋体"/>
                <w:sz w:val="21"/>
                <w:szCs w:val="21"/>
              </w:rPr>
              <w:t>3.被委托人持本单位近</w:t>
            </w:r>
            <w:r>
              <w:rPr>
                <w:rFonts w:hint="eastAsia" w:ascii="宋体" w:hAnsi="宋体" w:eastAsia="宋体" w:cs="宋体"/>
                <w:sz w:val="21"/>
                <w:szCs w:val="21"/>
                <w:lang w:val="en-US" w:eastAsia="zh-CN"/>
              </w:rPr>
              <w:t>期</w:t>
            </w:r>
            <w:r>
              <w:rPr>
                <w:rFonts w:hint="eastAsia" w:ascii="宋体" w:hAnsi="宋体" w:eastAsia="宋体" w:cs="宋体"/>
                <w:sz w:val="21"/>
                <w:szCs w:val="21"/>
              </w:rPr>
              <w:t>社保缴纳证明。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lang w:val="en-US" w:eastAsia="zh-CN"/>
              </w:rPr>
              <w:t>6</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招标原则</w:t>
            </w:r>
          </w:p>
        </w:tc>
        <w:tc>
          <w:tcPr>
            <w:tcW w:w="8144"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1、本项目根据自治区《委托会计师事务所审计招标规范》的要求，遵守“公开、公平、公正和诚实守信”的原则。</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自招标开始，直到中标会计师事务所签订《委托会计师事务所审计服务协议》止，凡是属于审查、评价、澄清等方面的有关资料以及中标意向等，参与招标工作的所有人员均不得向投标人或其他无关人员透露。</w:t>
            </w:r>
          </w:p>
          <w:p>
            <w:pPr>
              <w:spacing w:line="360" w:lineRule="auto"/>
              <w:jc w:val="left"/>
              <w:rPr>
                <w:rFonts w:ascii="仿宋_GB2312" w:hAnsi="宋体" w:eastAsia="仿宋_GB2312" w:cs="Arial"/>
                <w:sz w:val="24"/>
              </w:rPr>
            </w:pPr>
            <w:r>
              <w:rPr>
                <w:rFonts w:hint="eastAsia" w:asciiTheme="minorEastAsia" w:hAnsiTheme="minorEastAsia" w:eastAsiaTheme="minorEastAsia"/>
                <w:szCs w:val="21"/>
              </w:rPr>
              <w:t>3、在招标期间，投标人企图影响招标人和有关工作人员的任何活动，将导致其投标被拒绝，并承担相应的法律责任。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lang w:val="en-US" w:eastAsia="zh-CN"/>
              </w:rPr>
              <w:t>7</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投标文件份数</w:t>
            </w:r>
          </w:p>
        </w:tc>
        <w:tc>
          <w:tcPr>
            <w:tcW w:w="8144" w:type="dxa"/>
            <w:vAlign w:val="center"/>
          </w:tcPr>
          <w:p>
            <w:pPr>
              <w:shd w:val="clear" w:color="auto" w:fill="FFFFFF"/>
              <w:autoSpaceDE w:val="0"/>
              <w:autoSpaceDN w:val="0"/>
              <w:spacing w:line="360" w:lineRule="exact"/>
              <w:rPr>
                <w:rFonts w:hint="default"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rPr>
              <w:t>纸质版投标文件：正本</w:t>
            </w:r>
            <w:r>
              <w:rPr>
                <w:rFonts w:hint="eastAsia" w:asciiTheme="minorEastAsia" w:hAnsiTheme="minorEastAsia" w:eastAsiaTheme="minorEastAsia"/>
                <w:bCs/>
                <w:kern w:val="0"/>
                <w:szCs w:val="21"/>
                <w:u w:val="single"/>
              </w:rPr>
              <w:t xml:space="preserve">  1  </w:t>
            </w:r>
            <w:r>
              <w:rPr>
                <w:rFonts w:hint="eastAsia" w:asciiTheme="minorEastAsia" w:hAnsiTheme="minorEastAsia" w:eastAsiaTheme="minorEastAsia"/>
                <w:bCs/>
                <w:kern w:val="0"/>
                <w:szCs w:val="21"/>
              </w:rPr>
              <w:t>份，副本</w:t>
            </w:r>
            <w:r>
              <w:rPr>
                <w:rFonts w:hint="eastAsia" w:asciiTheme="minorEastAsia" w:hAnsiTheme="minorEastAsia" w:eastAsiaTheme="minorEastAsia"/>
                <w:bCs/>
                <w:kern w:val="0"/>
                <w:szCs w:val="21"/>
                <w:u w:val="single"/>
              </w:rPr>
              <w:t>2</w:t>
            </w:r>
            <w:r>
              <w:rPr>
                <w:rFonts w:hint="eastAsia" w:asciiTheme="minorEastAsia" w:hAnsiTheme="minorEastAsia" w:eastAsiaTheme="minorEastAsia"/>
                <w:bCs/>
                <w:kern w:val="0"/>
                <w:szCs w:val="21"/>
              </w:rPr>
              <w:t>份</w:t>
            </w:r>
            <w:r>
              <w:rPr>
                <w:rFonts w:hint="eastAsia" w:asciiTheme="minorEastAsia" w:hAnsiTheme="minorEastAsia" w:eastAsiaTheme="minorEastAsia"/>
                <w:bCs/>
                <w:kern w:val="0"/>
                <w:szCs w:val="21"/>
                <w:lang w:eastAsia="zh-CN"/>
              </w:rPr>
              <w:t>，</w:t>
            </w:r>
            <w:r>
              <w:rPr>
                <w:rFonts w:hint="eastAsia" w:asciiTheme="minorEastAsia" w:hAnsiTheme="minorEastAsia" w:eastAsiaTheme="minorEastAsia"/>
                <w:bCs/>
                <w:kern w:val="0"/>
                <w:szCs w:val="21"/>
                <w:lang w:val="en-US" w:eastAsia="zh-CN"/>
              </w:rPr>
              <w:t>电子版</w:t>
            </w:r>
            <w:r>
              <w:rPr>
                <w:rFonts w:hint="eastAsia" w:asciiTheme="minorEastAsia" w:hAnsiTheme="minorEastAsia" w:eastAsiaTheme="minorEastAsia"/>
                <w:bCs/>
                <w:kern w:val="0"/>
                <w:szCs w:val="21"/>
                <w:u w:val="single"/>
              </w:rPr>
              <w:t xml:space="preserve">  1 </w:t>
            </w:r>
            <w:r>
              <w:rPr>
                <w:rFonts w:hint="eastAsia" w:asciiTheme="minorEastAsia" w:hAnsiTheme="minorEastAsia" w:eastAsiaTheme="minorEastAsia"/>
                <w:bCs/>
                <w:kern w:val="0"/>
                <w:szCs w:val="21"/>
                <w:lang w:val="en-US" w:eastAsia="zh-CN"/>
              </w:rPr>
              <w:t>份；</w:t>
            </w:r>
          </w:p>
          <w:p>
            <w:pPr>
              <w:shd w:val="clear" w:color="auto" w:fill="FFFFFF"/>
              <w:autoSpaceDE w:val="0"/>
              <w:autoSpaceDN w:val="0"/>
              <w:spacing w:line="36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开标一览表：</w:t>
            </w:r>
            <w:r>
              <w:rPr>
                <w:rFonts w:hint="eastAsia" w:asciiTheme="minorEastAsia" w:hAnsiTheme="minorEastAsia" w:eastAsiaTheme="minorEastAsia"/>
                <w:bCs/>
                <w:kern w:val="0"/>
                <w:szCs w:val="21"/>
                <w:u w:val="single"/>
              </w:rPr>
              <w:t xml:space="preserve"> 1</w:t>
            </w:r>
            <w:r>
              <w:rPr>
                <w:rFonts w:hint="eastAsia" w:asciiTheme="minorEastAsia" w:hAnsiTheme="minorEastAsia" w:eastAsiaTheme="minorEastAsia"/>
                <w:bCs/>
                <w:kern w:val="0"/>
                <w:szCs w:val="21"/>
              </w:rPr>
              <w:t>份（单独封装提交）；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lang w:val="en-US" w:eastAsia="zh-CN"/>
              </w:rPr>
              <w:t>8</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投标文件递交截止时间</w:t>
            </w:r>
          </w:p>
        </w:tc>
        <w:tc>
          <w:tcPr>
            <w:tcW w:w="8144" w:type="dxa"/>
            <w:vAlign w:val="center"/>
          </w:tcPr>
          <w:p>
            <w:pPr>
              <w:shd w:val="clear" w:color="auto" w:fill="FFFFFF"/>
              <w:autoSpaceDE w:val="0"/>
              <w:autoSpaceDN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截止日期：</w:t>
            </w:r>
            <w:r>
              <w:rPr>
                <w:rFonts w:hint="eastAsia" w:asciiTheme="minorEastAsia" w:hAnsiTheme="minorEastAsia" w:eastAsiaTheme="minorEastAsia"/>
                <w:szCs w:val="21"/>
                <w:u w:val="single"/>
                <w:lang w:val="en-US" w:eastAsia="zh-CN"/>
              </w:rPr>
              <w:t>2021</w:t>
            </w:r>
            <w:r>
              <w:rPr>
                <w:rFonts w:hint="eastAsia" w:asciiTheme="minorEastAsia" w:hAnsiTheme="minorEastAsia" w:eastAsiaTheme="minorEastAsia"/>
                <w:szCs w:val="21"/>
                <w:u w:val="single"/>
              </w:rPr>
              <w:t>年</w:t>
            </w:r>
            <w:r>
              <w:rPr>
                <w:rFonts w:hint="eastAsia" w:asciiTheme="minorEastAsia" w:hAnsiTheme="minorEastAsia" w:eastAsiaTheme="minorEastAsia"/>
                <w:szCs w:val="21"/>
                <w:u w:val="single"/>
                <w:lang w:val="en-US" w:eastAsia="zh-CN"/>
              </w:rPr>
              <w:t>12</w:t>
            </w:r>
            <w:r>
              <w:rPr>
                <w:rFonts w:hint="eastAsia" w:asciiTheme="minorEastAsia" w:hAnsiTheme="minorEastAsia" w:eastAsiaTheme="minorEastAsia"/>
                <w:szCs w:val="21"/>
                <w:u w:val="single"/>
              </w:rPr>
              <w:t>月</w:t>
            </w:r>
            <w:r>
              <w:rPr>
                <w:rFonts w:hint="eastAsia" w:asciiTheme="minorEastAsia" w:hAnsiTheme="minorEastAsia" w:eastAsiaTheme="minorEastAsia"/>
                <w:szCs w:val="21"/>
                <w:u w:val="single"/>
                <w:lang w:val="en-US" w:eastAsia="zh-CN"/>
              </w:rPr>
              <w:t>6</w:t>
            </w:r>
            <w:r>
              <w:rPr>
                <w:rFonts w:hint="eastAsia" w:asciiTheme="minorEastAsia" w:hAnsiTheme="minorEastAsia" w:eastAsiaTheme="minorEastAsia"/>
                <w:szCs w:val="21"/>
                <w:u w:val="single"/>
              </w:rPr>
              <w:t>日</w:t>
            </w:r>
            <w:r>
              <w:rPr>
                <w:rFonts w:hint="eastAsia" w:asciiTheme="minorEastAsia" w:hAnsiTheme="minorEastAsia" w:eastAsiaTheme="minorEastAsia"/>
                <w:szCs w:val="21"/>
              </w:rPr>
              <w:t>；</w:t>
            </w:r>
          </w:p>
          <w:p>
            <w:pPr>
              <w:shd w:val="clear" w:color="auto" w:fill="FFFFFF"/>
              <w:autoSpaceDE w:val="0"/>
              <w:autoSpaceDN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截止时间：</w:t>
            </w:r>
            <w:r>
              <w:rPr>
                <w:rFonts w:hint="eastAsia" w:asciiTheme="minorEastAsia" w:hAnsiTheme="minorEastAsia" w:eastAsiaTheme="minorEastAsia"/>
                <w:szCs w:val="21"/>
                <w:u w:val="single"/>
              </w:rPr>
              <w:t>16：</w:t>
            </w:r>
            <w:r>
              <w:rPr>
                <w:rFonts w:hint="eastAsia" w:asciiTheme="minorEastAsia" w:hAnsiTheme="minorEastAsia" w:eastAsiaTheme="minorEastAsia"/>
                <w:szCs w:val="21"/>
                <w:u w:val="single"/>
                <w:lang w:val="en-US" w:eastAsia="zh-CN"/>
              </w:rPr>
              <w:t>0</w:t>
            </w:r>
            <w:r>
              <w:rPr>
                <w:rFonts w:hint="eastAsia" w:asciiTheme="minorEastAsia" w:hAnsiTheme="minorEastAsia" w:eastAsiaTheme="minorEastAsia"/>
                <w:szCs w:val="21"/>
                <w:u w:val="single"/>
              </w:rPr>
              <w:t>0</w:t>
            </w:r>
            <w:r>
              <w:rPr>
                <w:rFonts w:hint="eastAsia" w:asciiTheme="minorEastAsia" w:hAnsiTheme="minorEastAsia" w:eastAsiaTheme="minorEastAsia"/>
                <w:szCs w:val="21"/>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hint="default" w:asciiTheme="minorEastAsia" w:hAnsiTheme="minorEastAsia" w:eastAsiaTheme="minorEastAsia"/>
                <w:b/>
                <w:kern w:val="0"/>
                <w:szCs w:val="21"/>
                <w:lang w:val="en-US" w:eastAsia="zh-CN"/>
              </w:rPr>
            </w:pPr>
            <w:r>
              <w:rPr>
                <w:rFonts w:hint="eastAsia" w:asciiTheme="minorEastAsia" w:hAnsiTheme="minorEastAsia" w:eastAsiaTheme="minorEastAsia"/>
                <w:b/>
                <w:kern w:val="0"/>
                <w:szCs w:val="21"/>
                <w:lang w:val="en-US" w:eastAsia="zh-CN"/>
              </w:rPr>
              <w:t>9</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投标有效期限</w:t>
            </w:r>
          </w:p>
        </w:tc>
        <w:tc>
          <w:tcPr>
            <w:tcW w:w="8144" w:type="dxa"/>
            <w:vAlign w:val="center"/>
          </w:tcPr>
          <w:p>
            <w:pPr>
              <w:shd w:val="clear" w:color="auto" w:fill="FFFFFF"/>
              <w:autoSpaceDE w:val="0"/>
              <w:autoSpaceDN w:val="0"/>
              <w:spacing w:line="360" w:lineRule="exact"/>
              <w:rPr>
                <w:rFonts w:asciiTheme="minorEastAsia" w:hAnsiTheme="minorEastAsia" w:eastAsiaTheme="minorEastAsia"/>
                <w:bCs/>
                <w:kern w:val="0"/>
                <w:szCs w:val="21"/>
              </w:rPr>
            </w:pPr>
            <w:r>
              <w:rPr>
                <w:rFonts w:asciiTheme="minorEastAsia" w:hAnsiTheme="minorEastAsia" w:eastAsiaTheme="minorEastAsia"/>
                <w:bCs/>
                <w:kern w:val="0"/>
                <w:szCs w:val="21"/>
              </w:rPr>
              <w:t>投标截止后</w:t>
            </w:r>
            <w:r>
              <w:rPr>
                <w:rFonts w:asciiTheme="minorEastAsia" w:hAnsiTheme="minorEastAsia" w:eastAsiaTheme="minorEastAsia"/>
                <w:bCs/>
                <w:kern w:val="0"/>
                <w:szCs w:val="21"/>
                <w:u w:val="single"/>
              </w:rPr>
              <w:t>90</w:t>
            </w:r>
            <w:r>
              <w:rPr>
                <w:rFonts w:hint="eastAsia" w:asciiTheme="minorEastAsia" w:hAnsiTheme="minorEastAsia" w:eastAsiaTheme="minorEastAsia"/>
                <w:bCs/>
                <w:kern w:val="0"/>
                <w:szCs w:val="21"/>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0</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投标文件递交地点</w:t>
            </w:r>
          </w:p>
        </w:tc>
        <w:tc>
          <w:tcPr>
            <w:tcW w:w="8144" w:type="dxa"/>
            <w:vAlign w:val="center"/>
          </w:tcPr>
          <w:p>
            <w:pPr>
              <w:widowControl/>
              <w:shd w:val="clear" w:color="auto" w:fill="FFFFFF"/>
              <w:spacing w:line="360" w:lineRule="exact"/>
              <w:jc w:val="left"/>
              <w:rPr>
                <w:rFonts w:cs="宋体" w:asciiTheme="minorEastAsia" w:hAnsiTheme="minorEastAsia" w:eastAsiaTheme="minorEastAsia"/>
                <w:kern w:val="0"/>
                <w:szCs w:val="21"/>
              </w:rPr>
            </w:pPr>
            <w:r>
              <w:rPr>
                <w:rFonts w:hint="eastAsia" w:asciiTheme="minorEastAsia" w:hAnsiTheme="minorEastAsia" w:eastAsiaTheme="minorEastAsia"/>
                <w:bCs/>
                <w:kern w:val="0"/>
                <w:szCs w:val="21"/>
              </w:rPr>
              <w:t>同开标地点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1</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开标时间、开标地点</w:t>
            </w:r>
          </w:p>
        </w:tc>
        <w:tc>
          <w:tcPr>
            <w:tcW w:w="8144" w:type="dxa"/>
            <w:vAlign w:val="center"/>
          </w:tcPr>
          <w:p>
            <w:pPr>
              <w:shd w:val="clear" w:color="auto" w:fill="FFFFFF"/>
              <w:autoSpaceDE w:val="0"/>
              <w:autoSpaceDN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开标日期：</w:t>
            </w:r>
            <w:r>
              <w:rPr>
                <w:rFonts w:hint="eastAsia" w:asciiTheme="minorEastAsia" w:hAnsiTheme="minorEastAsia" w:eastAsiaTheme="minorEastAsia"/>
                <w:szCs w:val="21"/>
                <w:u w:val="single"/>
                <w:lang w:val="en-US" w:eastAsia="zh-CN"/>
              </w:rPr>
              <w:t>2021</w:t>
            </w:r>
            <w:r>
              <w:rPr>
                <w:rFonts w:hint="eastAsia" w:asciiTheme="minorEastAsia" w:hAnsiTheme="minorEastAsia" w:eastAsiaTheme="minorEastAsia"/>
                <w:szCs w:val="21"/>
                <w:u w:val="single"/>
              </w:rPr>
              <w:t>年</w:t>
            </w:r>
            <w:r>
              <w:rPr>
                <w:rFonts w:hint="eastAsia" w:asciiTheme="minorEastAsia" w:hAnsiTheme="minorEastAsia" w:eastAsiaTheme="minorEastAsia"/>
                <w:szCs w:val="21"/>
                <w:u w:val="single"/>
                <w:lang w:val="en-US" w:eastAsia="zh-CN"/>
              </w:rPr>
              <w:t>12</w:t>
            </w:r>
            <w:r>
              <w:rPr>
                <w:rFonts w:hint="eastAsia" w:asciiTheme="minorEastAsia" w:hAnsiTheme="minorEastAsia" w:eastAsiaTheme="minorEastAsia"/>
                <w:szCs w:val="21"/>
                <w:u w:val="single"/>
              </w:rPr>
              <w:t>月</w:t>
            </w:r>
            <w:r>
              <w:rPr>
                <w:rFonts w:hint="eastAsia" w:asciiTheme="minorEastAsia" w:hAnsiTheme="minorEastAsia" w:eastAsiaTheme="minorEastAsia"/>
                <w:szCs w:val="21"/>
                <w:u w:val="single"/>
                <w:lang w:val="en-US" w:eastAsia="zh-CN"/>
              </w:rPr>
              <w:t>6</w:t>
            </w:r>
            <w:r>
              <w:rPr>
                <w:rFonts w:hint="eastAsia" w:asciiTheme="minorEastAsia" w:hAnsiTheme="minorEastAsia" w:eastAsiaTheme="minorEastAsia"/>
                <w:szCs w:val="21"/>
                <w:u w:val="single"/>
              </w:rPr>
              <w:t>日</w:t>
            </w:r>
            <w:r>
              <w:rPr>
                <w:rFonts w:hint="eastAsia" w:asciiTheme="minorEastAsia" w:hAnsiTheme="minorEastAsia" w:eastAsiaTheme="minorEastAsia"/>
                <w:szCs w:val="21"/>
              </w:rPr>
              <w:t>；</w:t>
            </w:r>
          </w:p>
          <w:p>
            <w:pPr>
              <w:shd w:val="clear" w:color="auto" w:fill="FFFFFF"/>
              <w:autoSpaceDE w:val="0"/>
              <w:autoSpaceDN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开标时间：</w:t>
            </w:r>
            <w:r>
              <w:rPr>
                <w:rFonts w:hint="eastAsia" w:asciiTheme="minorEastAsia" w:hAnsiTheme="minorEastAsia" w:eastAsiaTheme="minorEastAsia"/>
                <w:szCs w:val="21"/>
                <w:u w:val="single"/>
              </w:rPr>
              <w:t>16：</w:t>
            </w:r>
            <w:r>
              <w:rPr>
                <w:rFonts w:hint="eastAsia" w:asciiTheme="minorEastAsia" w:hAnsiTheme="minorEastAsia" w:eastAsiaTheme="minorEastAsia"/>
                <w:szCs w:val="21"/>
                <w:u w:val="single"/>
                <w:lang w:val="en-US" w:eastAsia="zh-CN"/>
              </w:rPr>
              <w:t>0</w:t>
            </w:r>
            <w:r>
              <w:rPr>
                <w:rFonts w:hint="eastAsia" w:asciiTheme="minorEastAsia" w:hAnsiTheme="minorEastAsia" w:eastAsiaTheme="minorEastAsia"/>
                <w:szCs w:val="21"/>
                <w:u w:val="single"/>
              </w:rPr>
              <w:t>0</w:t>
            </w:r>
            <w:r>
              <w:rPr>
                <w:rFonts w:hint="eastAsia" w:asciiTheme="minorEastAsia" w:hAnsiTheme="minorEastAsia" w:eastAsiaTheme="minorEastAsia"/>
                <w:szCs w:val="21"/>
              </w:rPr>
              <w:t>（北京时间）</w:t>
            </w:r>
          </w:p>
          <w:p>
            <w:pPr>
              <w:shd w:val="clear" w:color="auto" w:fill="FFFFFF"/>
              <w:autoSpaceDE w:val="0"/>
              <w:autoSpaceDN w:val="0"/>
              <w:spacing w:line="36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开标地址：布尔津县财政局四楼开标室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2</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评标标准</w:t>
            </w:r>
          </w:p>
        </w:tc>
        <w:tc>
          <w:tcPr>
            <w:tcW w:w="8144" w:type="dxa"/>
            <w:vAlign w:val="center"/>
          </w:tcPr>
          <w:p>
            <w:pPr>
              <w:shd w:val="clear" w:color="auto" w:fill="FFFFFF"/>
              <w:autoSpaceDE w:val="0"/>
              <w:autoSpaceDN w:val="0"/>
              <w:spacing w:line="36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4"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3</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投标保证金</w:t>
            </w:r>
          </w:p>
        </w:tc>
        <w:tc>
          <w:tcPr>
            <w:tcW w:w="8144" w:type="dxa"/>
            <w:vAlign w:val="center"/>
          </w:tcPr>
          <w:p>
            <w:pPr>
              <w:pStyle w:val="80"/>
              <w:shd w:val="clear" w:color="auto" w:fill="FFFFFF"/>
              <w:spacing w:line="360" w:lineRule="exact"/>
              <w:ind w:firstLine="0" w:firstLineChars="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lang w:val="en-US" w:eastAsia="zh-CN"/>
              </w:rPr>
              <w:t>壹</w:t>
            </w:r>
            <w:r>
              <w:rPr>
                <w:rFonts w:hint="eastAsia" w:asciiTheme="minorEastAsia" w:hAnsiTheme="minorEastAsia" w:eastAsiaTheme="minorEastAsia"/>
                <w:bCs/>
                <w:kern w:val="0"/>
                <w:sz w:val="21"/>
                <w:szCs w:val="21"/>
              </w:rPr>
              <w:t>万</w:t>
            </w:r>
            <w:r>
              <w:rPr>
                <w:rFonts w:hint="eastAsia" w:asciiTheme="minorEastAsia" w:hAnsiTheme="minorEastAsia" w:eastAsiaTheme="minorEastAsia"/>
                <w:bCs/>
                <w:kern w:val="0"/>
                <w:sz w:val="21"/>
                <w:szCs w:val="21"/>
                <w:lang w:val="en-US" w:eastAsia="zh-CN"/>
              </w:rPr>
              <w:t>伍仟</w:t>
            </w:r>
            <w:r>
              <w:rPr>
                <w:rFonts w:hint="eastAsia" w:asciiTheme="minorEastAsia" w:hAnsiTheme="minorEastAsia" w:eastAsiaTheme="minorEastAsia"/>
                <w:bCs/>
                <w:kern w:val="0"/>
                <w:sz w:val="21"/>
                <w:szCs w:val="21"/>
              </w:rPr>
              <w:t>元整/单位</w:t>
            </w:r>
          </w:p>
          <w:p>
            <w:pPr>
              <w:pStyle w:val="80"/>
              <w:shd w:val="clear" w:color="auto" w:fill="FFFFFF"/>
              <w:spacing w:line="360" w:lineRule="exact"/>
              <w:ind w:firstLine="0" w:firstLineChars="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投标保证金须在</w:t>
            </w:r>
            <w:r>
              <w:rPr>
                <w:rFonts w:hint="eastAsia" w:asciiTheme="minorEastAsia" w:hAnsiTheme="minorEastAsia" w:eastAsiaTheme="minorEastAsia"/>
                <w:bCs/>
                <w:kern w:val="0"/>
                <w:sz w:val="21"/>
                <w:szCs w:val="21"/>
                <w:lang w:val="en-US" w:eastAsia="zh-CN"/>
              </w:rPr>
              <w:t>2021</w:t>
            </w:r>
            <w:r>
              <w:rPr>
                <w:rFonts w:hint="eastAsia" w:asciiTheme="minorEastAsia" w:hAnsiTheme="minorEastAsia" w:eastAsiaTheme="minorEastAsia"/>
                <w:bCs/>
                <w:kern w:val="0"/>
                <w:sz w:val="21"/>
                <w:szCs w:val="21"/>
              </w:rPr>
              <w:t>年</w:t>
            </w:r>
            <w:r>
              <w:rPr>
                <w:rFonts w:hint="eastAsia" w:asciiTheme="minorEastAsia" w:hAnsiTheme="minorEastAsia" w:eastAsiaTheme="minorEastAsia"/>
                <w:bCs/>
                <w:kern w:val="0"/>
                <w:sz w:val="21"/>
                <w:szCs w:val="21"/>
                <w:lang w:val="en-US" w:eastAsia="zh-CN"/>
              </w:rPr>
              <w:t>12</w:t>
            </w:r>
            <w:r>
              <w:rPr>
                <w:rFonts w:hint="eastAsia" w:asciiTheme="minorEastAsia" w:hAnsiTheme="minorEastAsia" w:eastAsiaTheme="minorEastAsia"/>
                <w:bCs/>
                <w:kern w:val="0"/>
                <w:sz w:val="21"/>
                <w:szCs w:val="21"/>
              </w:rPr>
              <w:t>月</w:t>
            </w:r>
            <w:r>
              <w:rPr>
                <w:rFonts w:hint="eastAsia" w:asciiTheme="minorEastAsia" w:hAnsiTheme="minorEastAsia" w:eastAsiaTheme="minorEastAsia"/>
                <w:bCs/>
                <w:kern w:val="0"/>
                <w:sz w:val="21"/>
                <w:szCs w:val="21"/>
                <w:lang w:val="en-US" w:eastAsia="zh-CN"/>
              </w:rPr>
              <w:t>6</w:t>
            </w:r>
            <w:r>
              <w:rPr>
                <w:rFonts w:hint="eastAsia" w:asciiTheme="minorEastAsia" w:hAnsiTheme="minorEastAsia" w:eastAsiaTheme="minorEastAsia"/>
                <w:bCs/>
                <w:kern w:val="0"/>
                <w:sz w:val="21"/>
                <w:szCs w:val="21"/>
              </w:rPr>
              <w:t>日1</w:t>
            </w:r>
            <w:r>
              <w:rPr>
                <w:rFonts w:hint="eastAsia" w:asciiTheme="minorEastAsia" w:hAnsiTheme="minorEastAsia" w:eastAsiaTheme="minorEastAsia"/>
                <w:bCs/>
                <w:kern w:val="0"/>
                <w:sz w:val="21"/>
                <w:szCs w:val="21"/>
                <w:lang w:val="en-US" w:eastAsia="zh-CN"/>
              </w:rPr>
              <w:t>6</w:t>
            </w:r>
            <w:r>
              <w:rPr>
                <w:rFonts w:hint="eastAsia" w:asciiTheme="minorEastAsia" w:hAnsiTheme="minorEastAsia" w:eastAsiaTheme="minorEastAsia"/>
                <w:bCs/>
                <w:kern w:val="0"/>
                <w:sz w:val="21"/>
                <w:szCs w:val="21"/>
              </w:rPr>
              <w:t>：00前到帐</w:t>
            </w:r>
          </w:p>
          <w:p>
            <w:pPr>
              <w:pStyle w:val="80"/>
              <w:shd w:val="clear" w:color="auto" w:fill="FFFFFF"/>
              <w:spacing w:line="360" w:lineRule="exact"/>
              <w:ind w:firstLine="0" w:firstLineChars="0"/>
              <w:rPr>
                <w:rFonts w:hint="default" w:asciiTheme="minorEastAsia" w:hAnsiTheme="minorEastAsia" w:eastAsiaTheme="minorEastAsia"/>
                <w:bCs/>
                <w:kern w:val="0"/>
                <w:sz w:val="21"/>
                <w:szCs w:val="21"/>
                <w:lang w:val="en-US" w:eastAsia="zh-CN"/>
              </w:rPr>
            </w:pPr>
            <w:r>
              <w:rPr>
                <w:rFonts w:hint="eastAsia" w:asciiTheme="minorEastAsia" w:hAnsiTheme="minorEastAsia" w:eastAsiaTheme="minorEastAsia"/>
                <w:bCs/>
                <w:kern w:val="0"/>
                <w:sz w:val="21"/>
                <w:szCs w:val="21"/>
              </w:rPr>
              <w:t>开户名称：</w:t>
            </w:r>
            <w:r>
              <w:rPr>
                <w:rFonts w:hint="eastAsia" w:asciiTheme="minorEastAsia" w:hAnsiTheme="minorEastAsia" w:eastAsiaTheme="minorEastAsia"/>
                <w:bCs/>
                <w:kern w:val="0"/>
                <w:sz w:val="21"/>
                <w:szCs w:val="21"/>
                <w:lang w:val="zh-CN"/>
              </w:rPr>
              <w:t>新疆新建联项目管理咨询有限公司阿勒泰市一分公司</w:t>
            </w:r>
          </w:p>
          <w:p>
            <w:pPr>
              <w:pStyle w:val="80"/>
              <w:shd w:val="clear" w:color="auto" w:fill="FFFFFF"/>
              <w:spacing w:line="360" w:lineRule="exact"/>
              <w:ind w:firstLine="0" w:firstLineChars="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开户银行：</w:t>
            </w:r>
            <w:r>
              <w:rPr>
                <w:rFonts w:hint="eastAsia" w:asciiTheme="minorEastAsia" w:hAnsiTheme="minorEastAsia" w:eastAsiaTheme="minorEastAsia"/>
                <w:bCs/>
                <w:kern w:val="0"/>
                <w:sz w:val="21"/>
                <w:szCs w:val="21"/>
                <w:lang w:val="zh-CN"/>
              </w:rPr>
              <w:t>中国工商银行股份有限公司阿勒泰解放路支行</w:t>
            </w:r>
          </w:p>
          <w:p>
            <w:pPr>
              <w:pStyle w:val="80"/>
              <w:shd w:val="clear" w:color="auto" w:fill="FFFFFF"/>
              <w:spacing w:line="360" w:lineRule="exact"/>
              <w:ind w:firstLine="0" w:firstLineChars="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帐</w:t>
            </w:r>
            <w:r>
              <w:rPr>
                <w:rFonts w:asciiTheme="minorEastAsia" w:hAnsiTheme="minorEastAsia" w:eastAsiaTheme="minorEastAsia"/>
                <w:bCs/>
                <w:kern w:val="0"/>
                <w:sz w:val="21"/>
                <w:szCs w:val="21"/>
              </w:rPr>
              <w:t xml:space="preserve">    </w:t>
            </w:r>
            <w:r>
              <w:rPr>
                <w:rFonts w:hint="eastAsia" w:asciiTheme="minorEastAsia" w:hAnsiTheme="minorEastAsia" w:eastAsiaTheme="minorEastAsia"/>
                <w:bCs/>
                <w:kern w:val="0"/>
                <w:sz w:val="21"/>
                <w:szCs w:val="21"/>
              </w:rPr>
              <w:t>号：</w:t>
            </w:r>
            <w:r>
              <w:rPr>
                <w:rFonts w:hint="eastAsia" w:asciiTheme="minorEastAsia" w:hAnsiTheme="minorEastAsia" w:eastAsiaTheme="minorEastAsia"/>
                <w:bCs/>
                <w:kern w:val="0"/>
                <w:sz w:val="21"/>
                <w:szCs w:val="21"/>
                <w:lang w:val="zh-CN"/>
              </w:rPr>
              <w:t>3008120709200026633</w:t>
            </w:r>
          </w:p>
          <w:p>
            <w:pPr>
              <w:pStyle w:val="80"/>
              <w:shd w:val="clear" w:color="auto" w:fill="FFFFFF"/>
              <w:spacing w:line="360" w:lineRule="exact"/>
              <w:ind w:firstLine="0" w:firstLineChars="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投标人按上述要求从基本户递交投标保证金后，请携带银行电汇凭据到新疆阿勒泰地区阿勒泰市</w:t>
            </w:r>
            <w:r>
              <w:rPr>
                <w:rFonts w:hint="eastAsia" w:asciiTheme="minorEastAsia" w:hAnsiTheme="minorEastAsia" w:eastAsiaTheme="minorEastAsia"/>
                <w:bCs/>
                <w:kern w:val="0"/>
                <w:sz w:val="21"/>
                <w:szCs w:val="21"/>
                <w:lang w:val="en-US" w:eastAsia="zh-CN"/>
              </w:rPr>
              <w:t>文化路6区天润嘉园</w:t>
            </w:r>
            <w:r>
              <w:rPr>
                <w:rFonts w:hint="eastAsia" w:asciiTheme="minorEastAsia" w:hAnsiTheme="minorEastAsia" w:eastAsiaTheme="minorEastAsia"/>
                <w:bCs/>
                <w:kern w:val="0"/>
                <w:sz w:val="21"/>
                <w:szCs w:val="21"/>
              </w:rPr>
              <w:t>1栋</w:t>
            </w:r>
            <w:r>
              <w:rPr>
                <w:rFonts w:hint="eastAsia" w:asciiTheme="minorEastAsia" w:hAnsiTheme="minorEastAsia" w:eastAsiaTheme="minorEastAsia"/>
                <w:bCs/>
                <w:kern w:val="0"/>
                <w:sz w:val="21"/>
                <w:szCs w:val="21"/>
                <w:lang w:val="en-US" w:eastAsia="zh-CN"/>
              </w:rPr>
              <w:t>第三层</w:t>
            </w:r>
            <w:r>
              <w:rPr>
                <w:rFonts w:hint="eastAsia" w:asciiTheme="minorEastAsia" w:hAnsiTheme="minorEastAsia" w:eastAsiaTheme="minorEastAsia"/>
                <w:bCs/>
                <w:kern w:val="0"/>
                <w:sz w:val="21"/>
                <w:szCs w:val="21"/>
              </w:rPr>
              <w:t>领取招标代理机构开具的投标保证金收款收据。</w:t>
            </w:r>
          </w:p>
          <w:p>
            <w:pPr>
              <w:pStyle w:val="80"/>
              <w:shd w:val="clear" w:color="auto" w:fill="FFFFFF"/>
              <w:spacing w:line="360" w:lineRule="exact"/>
              <w:ind w:firstLine="0" w:firstLineChars="0"/>
              <w:rPr>
                <w:rFonts w:hint="eastAsia" w:cs="Times New Roman" w:asciiTheme="minorEastAsia" w:hAnsiTheme="minorEastAsia" w:eastAsiaTheme="minorEastAsia"/>
                <w:b/>
                <w:bCs/>
                <w:kern w:val="0"/>
                <w:sz w:val="21"/>
                <w:szCs w:val="21"/>
                <w:lang w:eastAsia="zh-CN"/>
              </w:rPr>
            </w:pPr>
            <w:r>
              <w:rPr>
                <w:rFonts w:hint="eastAsia" w:cs="Times New Roman" w:asciiTheme="minorEastAsia" w:hAnsiTheme="minorEastAsia" w:eastAsiaTheme="minorEastAsia"/>
                <w:b/>
                <w:bCs/>
                <w:kern w:val="0"/>
                <w:sz w:val="21"/>
                <w:szCs w:val="21"/>
              </w:rPr>
              <w:t>备注：</w:t>
            </w:r>
            <w:r>
              <w:rPr>
                <w:rFonts w:hint="eastAsia" w:cs="Times New Roman" w:asciiTheme="minorEastAsia" w:hAnsiTheme="minorEastAsia" w:eastAsiaTheme="minorEastAsia"/>
                <w:b/>
                <w:bCs/>
                <w:kern w:val="0"/>
                <w:sz w:val="21"/>
                <w:szCs w:val="21"/>
                <w:lang w:val="en-US" w:eastAsia="zh-CN"/>
              </w:rPr>
              <w:t>布尔津县18家国有企业2021年年度审计、11家国有企业近两年财务收支审计</w:t>
            </w:r>
            <w:r>
              <w:rPr>
                <w:rFonts w:hint="eastAsia" w:cs="Times New Roman" w:asciiTheme="minorEastAsia" w:hAnsiTheme="minorEastAsia" w:eastAsiaTheme="minorEastAsia"/>
                <w:b/>
                <w:bCs/>
                <w:kern w:val="0"/>
                <w:sz w:val="21"/>
                <w:szCs w:val="21"/>
              </w:rPr>
              <w:t>保证金</w:t>
            </w:r>
            <w:r>
              <w:rPr>
                <w:rFonts w:hint="eastAsia" w:cs="Times New Roman" w:asciiTheme="minorEastAsia" w:hAnsiTheme="minorEastAsia" w:eastAsiaTheme="minorEastAsia"/>
                <w:b/>
                <w:bCs/>
                <w:kern w:val="0"/>
                <w:sz w:val="21"/>
                <w:szCs w:val="21"/>
                <w:lang w:eastAsia="zh-CN"/>
              </w:rPr>
              <w:t>（</w:t>
            </w:r>
            <w:r>
              <w:rPr>
                <w:rFonts w:hint="eastAsia" w:cs="Times New Roman" w:asciiTheme="minorEastAsia" w:hAnsiTheme="minorEastAsia" w:eastAsiaTheme="minorEastAsia"/>
                <w:b/>
                <w:bCs/>
                <w:kern w:val="0"/>
                <w:sz w:val="21"/>
                <w:szCs w:val="21"/>
                <w:lang w:val="en-US" w:eastAsia="zh-CN"/>
              </w:rPr>
              <w:t>可简写</w:t>
            </w:r>
            <w:r>
              <w:rPr>
                <w:rFonts w:hint="eastAsia" w:cs="Times New Roman" w:asciiTheme="minorEastAsia" w:hAnsiTheme="minorEastAsia" w:eastAsiaTheme="minorEastAsia"/>
                <w:b/>
                <w:bCs/>
                <w:kern w:val="0"/>
                <w:sz w:val="21"/>
                <w:szCs w:val="21"/>
                <w:lang w:eastAsia="zh-CN"/>
              </w:rPr>
              <w:t>）</w:t>
            </w:r>
          </w:p>
          <w:p>
            <w:pPr>
              <w:pStyle w:val="80"/>
              <w:shd w:val="clear" w:color="auto" w:fill="FFFFFF"/>
              <w:spacing w:line="360" w:lineRule="exact"/>
              <w:ind w:firstLine="0" w:firstLineChars="0"/>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注：保证金收据的复印件需做到商务条款或其他条款中，招标代理公司不以扫描件、照片等任何方式发送至投标单位。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4</w:t>
            </w:r>
          </w:p>
        </w:tc>
        <w:tc>
          <w:tcPr>
            <w:tcW w:w="1335" w:type="dxa"/>
            <w:vAlign w:val="center"/>
          </w:tcPr>
          <w:p>
            <w:pPr>
              <w:shd w:val="clear" w:color="auto" w:fill="FFFFFF"/>
              <w:autoSpaceDE w:val="0"/>
              <w:autoSpaceDN w:val="0"/>
              <w:spacing w:line="360" w:lineRule="exact"/>
              <w:jc w:val="both"/>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招标文件售价</w:t>
            </w:r>
          </w:p>
        </w:tc>
        <w:tc>
          <w:tcPr>
            <w:tcW w:w="8144" w:type="dxa"/>
            <w:vAlign w:val="center"/>
          </w:tcPr>
          <w:p>
            <w:pPr>
              <w:shd w:val="clear" w:color="auto" w:fill="FFFFFF"/>
              <w:autoSpaceDE w:val="0"/>
              <w:autoSpaceDN w:val="0"/>
              <w:spacing w:line="360" w:lineRule="exact"/>
              <w:rPr>
                <w:rFonts w:asciiTheme="minorEastAsia" w:hAnsiTheme="minorEastAsia" w:eastAsiaTheme="minorEastAsia"/>
                <w:bCs/>
                <w:kern w:val="0"/>
                <w:szCs w:val="21"/>
              </w:rPr>
            </w:pPr>
            <w:r>
              <w:rPr>
                <w:rFonts w:hint="eastAsia" w:asciiTheme="minorEastAsia" w:hAnsiTheme="minorEastAsia" w:eastAsiaTheme="minorEastAsia"/>
                <w:szCs w:val="21"/>
              </w:rPr>
              <w:t>招标文件售价</w:t>
            </w:r>
            <w:r>
              <w:rPr>
                <w:rFonts w:hint="eastAsia" w:asciiTheme="minorEastAsia" w:hAnsiTheme="minorEastAsia" w:eastAsiaTheme="minorEastAsia"/>
                <w:b/>
                <w:bCs/>
                <w:szCs w:val="21"/>
                <w:u w:val="single"/>
                <w:lang w:val="en-US" w:eastAsia="zh-CN"/>
              </w:rPr>
              <w:t>3</w:t>
            </w:r>
            <w:r>
              <w:rPr>
                <w:rFonts w:hint="eastAsia" w:asciiTheme="minorEastAsia" w:hAnsiTheme="minorEastAsia" w:eastAsiaTheme="minorEastAsia"/>
                <w:b/>
                <w:bCs/>
                <w:szCs w:val="21"/>
                <w:u w:val="single"/>
              </w:rPr>
              <w:t>00</w:t>
            </w:r>
            <w:r>
              <w:rPr>
                <w:rFonts w:hint="eastAsia" w:asciiTheme="minorEastAsia" w:hAnsiTheme="minorEastAsia" w:eastAsiaTheme="minorEastAsia"/>
                <w:szCs w:val="21"/>
              </w:rPr>
              <w:t xml:space="preserve">元/份。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52" w:type="dxa"/>
            <w:vAlign w:val="center"/>
          </w:tcPr>
          <w:p>
            <w:pPr>
              <w:shd w:val="clear" w:color="auto" w:fill="FFFFFF"/>
              <w:autoSpaceDE w:val="0"/>
              <w:autoSpaceDN w:val="0"/>
              <w:spacing w:line="360" w:lineRule="exact"/>
              <w:jc w:val="center"/>
              <w:rPr>
                <w:rFonts w:hint="eastAsia" w:asciiTheme="minorEastAsia" w:hAnsiTheme="minorEastAsia" w:eastAsiaTheme="minorEastAsia"/>
                <w:b/>
                <w:kern w:val="0"/>
                <w:szCs w:val="21"/>
                <w:lang w:eastAsia="zh-CN"/>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5</w:t>
            </w:r>
          </w:p>
        </w:tc>
        <w:tc>
          <w:tcPr>
            <w:tcW w:w="1335" w:type="dxa"/>
            <w:vAlign w:val="center"/>
          </w:tcPr>
          <w:p>
            <w:pPr>
              <w:shd w:val="clear" w:color="auto" w:fill="FFFFFF"/>
              <w:autoSpaceDE w:val="0"/>
              <w:autoSpaceDN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付款方式</w:t>
            </w:r>
          </w:p>
        </w:tc>
        <w:tc>
          <w:tcPr>
            <w:tcW w:w="8144" w:type="dxa"/>
            <w:vAlign w:val="center"/>
          </w:tcPr>
          <w:p>
            <w:pPr>
              <w:shd w:val="clear" w:color="auto" w:fill="FFFFFF"/>
              <w:autoSpaceDE w:val="0"/>
              <w:autoSpaceDN w:val="0"/>
              <w:spacing w:line="360" w:lineRule="exact"/>
              <w:rPr>
                <w:rFonts w:asciiTheme="minorEastAsia" w:hAnsiTheme="minorEastAsia" w:eastAsiaTheme="minorEastAsia"/>
                <w:bCs/>
                <w:color w:val="auto"/>
                <w:sz w:val="21"/>
                <w:szCs w:val="21"/>
              </w:rPr>
            </w:pPr>
            <w:r>
              <w:rPr>
                <w:rFonts w:hint="eastAsia" w:asciiTheme="minorEastAsia" w:hAnsiTheme="minorEastAsia" w:eastAsiaTheme="minorEastAsia"/>
                <w:szCs w:val="21"/>
                <w:lang w:val="en-US" w:eastAsia="zh-CN"/>
              </w:rPr>
              <w:t>在交付年度审计报告后支付合同价格的80%，在完成财务收支审计报告后，支付剩余合同价格的15%。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031" w:type="dxa"/>
            <w:gridSpan w:val="3"/>
            <w:vAlign w:val="center"/>
          </w:tcPr>
          <w:p>
            <w:pPr>
              <w:shd w:val="clear" w:color="auto" w:fill="FFFFFF"/>
              <w:autoSpaceDE w:val="0"/>
              <w:autoSpaceDN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b/>
                <w:szCs w:val="21"/>
              </w:rPr>
              <w:t>注1：</w:t>
            </w:r>
            <w:r>
              <w:rPr>
                <w:rFonts w:hint="eastAsia" w:asciiTheme="minorEastAsia" w:hAnsiTheme="minorEastAsia" w:eastAsiaTheme="minorEastAsia"/>
                <w:szCs w:val="21"/>
              </w:rPr>
              <w:t>投标文件应响应招标文件要求的技术及相关服务要求。任何对招标文件的忽略或误解不能作为响应文件存在缺陷或瑕疵的理由，其风险由投标人承担。</w:t>
            </w:r>
          </w:p>
          <w:p>
            <w:pPr>
              <w:shd w:val="clear" w:color="auto" w:fill="FFFFFF"/>
              <w:autoSpaceDE w:val="0"/>
              <w:autoSpaceDN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注2：</w:t>
            </w:r>
            <w:r>
              <w:rPr>
                <w:rFonts w:hint="eastAsia" w:ascii="宋体" w:hAnsi="宋体"/>
                <w:szCs w:val="21"/>
              </w:rPr>
              <w:t>招标代理费由</w:t>
            </w:r>
            <w:r>
              <w:rPr>
                <w:rFonts w:hint="eastAsia" w:ascii="宋体" w:hAnsi="宋体"/>
                <w:szCs w:val="21"/>
                <w:lang w:val="en-US" w:eastAsia="zh-CN"/>
              </w:rPr>
              <w:t>中标</w:t>
            </w:r>
            <w:r>
              <w:rPr>
                <w:rFonts w:hint="eastAsia" w:ascii="宋体" w:hAnsi="宋体"/>
                <w:szCs w:val="21"/>
              </w:rPr>
              <w:t>方支付（按国家标准计取）。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031" w:type="dxa"/>
            <w:gridSpan w:val="3"/>
            <w:vAlign w:val="center"/>
          </w:tcPr>
          <w:p>
            <w:pPr>
              <w:shd w:val="clear" w:color="auto" w:fill="FFFFFF"/>
              <w:autoSpaceDE w:val="0"/>
              <w:autoSpaceDN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上限价：</w:t>
            </w:r>
            <w:r>
              <w:rPr>
                <w:rFonts w:hint="eastAsia" w:asciiTheme="minorEastAsia" w:hAnsiTheme="minorEastAsia" w:eastAsiaTheme="minorEastAsia"/>
                <w:b/>
                <w:bCs/>
                <w:kern w:val="0"/>
                <w:szCs w:val="21"/>
                <w:lang w:val="en-US" w:eastAsia="zh-CN"/>
              </w:rPr>
              <w:t>75万元 （柒拾伍万元）</w:t>
            </w:r>
            <w:r>
              <w:rPr>
                <w:rFonts w:hint="eastAsia" w:asciiTheme="minorEastAsia" w:hAnsiTheme="minorEastAsia" w:eastAsiaTheme="minorEastAsia"/>
                <w:b/>
                <w:bCs/>
                <w:kern w:val="0"/>
                <w:szCs w:val="21"/>
              </w:rPr>
              <w:t xml:space="preserve">  </w:t>
            </w:r>
            <w:r>
              <w:rPr>
                <w:rFonts w:hint="eastAsia" w:asciiTheme="minorEastAsia" w:hAnsiTheme="minorEastAsia" w:eastAsiaTheme="minorEastAsia"/>
                <w:szCs w:val="21"/>
              </w:rPr>
              <w:t>（投标报价若超过上限价则为无效投标）</w:t>
            </w:r>
          </w:p>
        </w:tc>
      </w:tr>
    </w:tbl>
    <w:p>
      <w:pPr>
        <w:shd w:val="clear" w:color="auto" w:fill="FFFFFF"/>
        <w:autoSpaceDE w:val="0"/>
        <w:autoSpaceDN w:val="0"/>
        <w:adjustRightInd w:val="0"/>
        <w:spacing w:line="360" w:lineRule="exact"/>
        <w:jc w:val="center"/>
        <w:rPr>
          <w:rFonts w:asciiTheme="minorEastAsia" w:hAnsiTheme="minorEastAsia" w:eastAsiaTheme="minorEastAsia"/>
          <w:b/>
          <w:bCs/>
          <w:kern w:val="0"/>
          <w:sz w:val="18"/>
          <w:szCs w:val="18"/>
        </w:rPr>
      </w:pPr>
    </w:p>
    <w:p>
      <w:pPr>
        <w:shd w:val="clear" w:color="auto" w:fill="FFFFFF"/>
        <w:autoSpaceDE w:val="0"/>
        <w:autoSpaceDN w:val="0"/>
        <w:adjustRightInd w:val="0"/>
        <w:spacing w:line="360" w:lineRule="exact"/>
        <w:jc w:val="center"/>
        <w:rPr>
          <w:rFonts w:asciiTheme="minorEastAsia" w:hAnsiTheme="minorEastAsia" w:eastAsiaTheme="minorEastAsia"/>
          <w:b/>
          <w:bCs/>
          <w:kern w:val="0"/>
          <w:sz w:val="18"/>
          <w:szCs w:val="18"/>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hint="eastAsia" w:asciiTheme="minorEastAsia" w:hAnsiTheme="minorEastAsia" w:eastAsiaTheme="minorEastAsia"/>
          <w:b/>
          <w:bCs/>
          <w:kern w:val="0"/>
          <w:szCs w:val="21"/>
        </w:rPr>
      </w:pPr>
    </w:p>
    <w:p>
      <w:pPr>
        <w:widowControl/>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二、投标须知</w:t>
      </w:r>
    </w:p>
    <w:p>
      <w:pPr>
        <w:shd w:val="clear" w:color="auto" w:fill="FFFFFF"/>
        <w:spacing w:line="500" w:lineRule="exact"/>
        <w:ind w:firstLine="398" w:firstLineChars="189"/>
        <w:rPr>
          <w:rFonts w:asciiTheme="minorEastAsia" w:hAnsiTheme="minorEastAsia" w:eastAsiaTheme="minorEastAsia"/>
          <w:b/>
          <w:szCs w:val="21"/>
        </w:rPr>
      </w:pPr>
      <w:r>
        <w:rPr>
          <w:rFonts w:hint="eastAsia" w:asciiTheme="minorEastAsia" w:hAnsiTheme="minorEastAsia" w:eastAsiaTheme="minorEastAsia"/>
          <w:b/>
          <w:szCs w:val="21"/>
        </w:rPr>
        <w:t>（一）总则</w:t>
      </w:r>
    </w:p>
    <w:p>
      <w:pPr>
        <w:shd w:val="clear" w:color="auto" w:fill="FFFFFF"/>
        <w:spacing w:line="50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1.  项目说明</w:t>
      </w:r>
    </w:p>
    <w:p>
      <w:pPr>
        <w:shd w:val="clear" w:color="auto" w:fill="FFFFFF"/>
        <w:spacing w:line="50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1.1 本项目的说明详见投标须知前附表（以下简称“前附表”）所述。</w:t>
      </w:r>
    </w:p>
    <w:p>
      <w:pPr>
        <w:shd w:val="clear" w:color="auto" w:fill="FFFFFF"/>
        <w:spacing w:line="50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1.2 本招标项目已经批准，招标单位为</w:t>
      </w:r>
      <w:r>
        <w:rPr>
          <w:rFonts w:hint="eastAsia" w:asciiTheme="minorEastAsia" w:hAnsiTheme="minorEastAsia" w:eastAsiaTheme="minorEastAsia"/>
          <w:b/>
          <w:szCs w:val="21"/>
          <w:u w:val="single"/>
          <w:lang w:eastAsia="zh-CN"/>
        </w:rPr>
        <w:t>布尔津县国有资产经营有限责任公司</w:t>
      </w:r>
      <w:r>
        <w:rPr>
          <w:rFonts w:hint="eastAsia" w:asciiTheme="minorEastAsia" w:hAnsiTheme="minorEastAsia" w:eastAsiaTheme="minorEastAsia"/>
          <w:szCs w:val="21"/>
        </w:rPr>
        <w:t>，该项目已具备招标条件，现对该项目进行招标。</w:t>
      </w:r>
    </w:p>
    <w:p>
      <w:pPr>
        <w:shd w:val="clear" w:color="auto" w:fill="FFFFFF"/>
        <w:spacing w:line="500" w:lineRule="exact"/>
        <w:ind w:firstLine="424" w:firstLineChars="202"/>
        <w:rPr>
          <w:rFonts w:asciiTheme="minorEastAsia" w:hAnsiTheme="minorEastAsia" w:eastAsiaTheme="minorEastAsia"/>
          <w:szCs w:val="21"/>
          <w:u w:val="single"/>
        </w:rPr>
      </w:pPr>
      <w:r>
        <w:rPr>
          <w:rFonts w:asciiTheme="minorEastAsia" w:hAnsiTheme="minorEastAsia" w:eastAsiaTheme="minorEastAsia"/>
          <w:kern w:val="0"/>
          <w:szCs w:val="21"/>
        </w:rPr>
        <w:t>1.3</w:t>
      </w:r>
      <w:r>
        <w:rPr>
          <w:rFonts w:hint="eastAsia" w:asciiTheme="minorEastAsia" w:hAnsiTheme="minorEastAsia" w:eastAsiaTheme="minorEastAsia"/>
          <w:szCs w:val="21"/>
        </w:rPr>
        <w:t>本招标项目投标人的资格审查采取</w:t>
      </w:r>
      <w:r>
        <w:rPr>
          <w:rFonts w:hint="eastAsia" w:asciiTheme="minorEastAsia" w:hAnsiTheme="minorEastAsia" w:eastAsiaTheme="minorEastAsia"/>
          <w:b/>
          <w:szCs w:val="21"/>
          <w:u w:val="single"/>
        </w:rPr>
        <w:t>资格后审</w:t>
      </w:r>
      <w:r>
        <w:rPr>
          <w:rFonts w:hint="eastAsia" w:asciiTheme="minorEastAsia" w:hAnsiTheme="minorEastAsia" w:eastAsiaTheme="minorEastAsia"/>
          <w:szCs w:val="21"/>
        </w:rPr>
        <w:t>方式。</w:t>
      </w:r>
      <w:r>
        <w:rPr>
          <w:rFonts w:hint="eastAsia" w:asciiTheme="minorEastAsia" w:hAnsiTheme="minorEastAsia" w:eastAsiaTheme="minorEastAsia"/>
          <w:b/>
          <w:szCs w:val="21"/>
          <w:u w:val="single"/>
        </w:rPr>
        <w:t>本次招标不接受联合体投标、不接受备选方案</w:t>
      </w:r>
      <w:r>
        <w:rPr>
          <w:rFonts w:hint="eastAsia" w:asciiTheme="minorEastAsia" w:hAnsiTheme="minorEastAsia" w:eastAsiaTheme="minorEastAsia"/>
          <w:szCs w:val="21"/>
          <w:u w:val="single"/>
        </w:rPr>
        <w:t>。</w:t>
      </w:r>
    </w:p>
    <w:p>
      <w:pPr>
        <w:shd w:val="clear" w:color="auto" w:fill="FFFFFF"/>
        <w:spacing w:line="500" w:lineRule="exact"/>
        <w:ind w:firstLine="424" w:firstLineChars="202"/>
        <w:rPr>
          <w:rFonts w:asciiTheme="minorEastAsia" w:hAnsiTheme="minorEastAsia" w:eastAsiaTheme="minorEastAsia"/>
          <w:szCs w:val="21"/>
          <w:u w:val="single"/>
        </w:rPr>
      </w:pPr>
      <w:r>
        <w:rPr>
          <w:rFonts w:hint="eastAsia" w:asciiTheme="minorEastAsia" w:hAnsiTheme="minorEastAsia" w:eastAsiaTheme="minorEastAsia"/>
          <w:szCs w:val="21"/>
        </w:rPr>
        <w:t>投标人必须符合投标人须知前附表说明，通过资格后审的投标人为合格的投标人。</w:t>
      </w:r>
      <w:r>
        <w:rPr>
          <w:rFonts w:hint="eastAsia" w:asciiTheme="minorEastAsia" w:hAnsiTheme="minorEastAsia" w:eastAsiaTheme="minorEastAsia"/>
          <w:szCs w:val="21"/>
          <w:u w:val="single"/>
        </w:rPr>
        <w:t>合格的投标人必须符合招标文件中对投标人的规定，且具备独立完成本项目的</w:t>
      </w:r>
      <w:r>
        <w:rPr>
          <w:rFonts w:hint="eastAsia" w:asciiTheme="minorEastAsia" w:hAnsiTheme="minorEastAsia" w:eastAsiaTheme="minorEastAsia"/>
          <w:kern w:val="10"/>
          <w:szCs w:val="21"/>
          <w:u w:val="single"/>
        </w:rPr>
        <w:t>能</w:t>
      </w:r>
      <w:r>
        <w:rPr>
          <w:rFonts w:hint="eastAsia" w:asciiTheme="minorEastAsia" w:hAnsiTheme="minorEastAsia" w:eastAsiaTheme="minorEastAsia"/>
          <w:szCs w:val="21"/>
          <w:u w:val="single"/>
        </w:rPr>
        <w:t>力，中标后不允许转包、违法分包。</w:t>
      </w:r>
    </w:p>
    <w:p>
      <w:pPr>
        <w:shd w:val="clear" w:color="auto" w:fill="FFFFFF"/>
        <w:spacing w:line="5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1.4</w:t>
      </w:r>
      <w:r>
        <w:rPr>
          <w:rFonts w:hint="eastAsia" w:asciiTheme="minorEastAsia" w:hAnsiTheme="minorEastAsia" w:eastAsiaTheme="minorEastAsia"/>
          <w:szCs w:val="21"/>
        </w:rPr>
        <w:t xml:space="preserve"> 资格后审包括下列的内容</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1.4</w:t>
      </w:r>
      <w:r>
        <w:rPr>
          <w:rFonts w:hint="eastAsia" w:asciiTheme="minorEastAsia" w:hAnsiTheme="minorEastAsia" w:eastAsiaTheme="minorEastAsia"/>
          <w:kern w:val="0"/>
          <w:szCs w:val="21"/>
        </w:rPr>
        <w:t>.1 投标人具有独立法人资格并满足“前附表”规定的资格要求 ；</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1.4</w:t>
      </w:r>
      <w:r>
        <w:rPr>
          <w:rFonts w:hint="eastAsia" w:asciiTheme="minorEastAsia" w:hAnsiTheme="minorEastAsia" w:eastAsiaTheme="minorEastAsia"/>
          <w:kern w:val="0"/>
          <w:szCs w:val="21"/>
        </w:rPr>
        <w:t>.2招标文件有要求投标人法定代表人或其授权代表签字或盖章和加盖投标人公章要求的，投标人须按招标文件要求签署；</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1.4</w:t>
      </w:r>
      <w:r>
        <w:rPr>
          <w:rFonts w:hint="eastAsia" w:asciiTheme="minorEastAsia" w:hAnsiTheme="minorEastAsia" w:eastAsiaTheme="minorEastAsia"/>
          <w:kern w:val="0"/>
          <w:szCs w:val="21"/>
        </w:rPr>
        <w:t>.3服务期符合招标文件要求；</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1.4</w:t>
      </w:r>
      <w:r>
        <w:rPr>
          <w:rFonts w:hint="eastAsia" w:asciiTheme="minorEastAsia" w:hAnsiTheme="minorEastAsia" w:eastAsiaTheme="minorEastAsia"/>
          <w:kern w:val="0"/>
          <w:szCs w:val="21"/>
        </w:rPr>
        <w:t>.4服务地点符合招标文件规定；</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1.4</w:t>
      </w:r>
      <w:r>
        <w:rPr>
          <w:rFonts w:hint="eastAsia" w:asciiTheme="minorEastAsia" w:hAnsiTheme="minorEastAsia" w:eastAsiaTheme="minorEastAsia"/>
          <w:kern w:val="0"/>
          <w:szCs w:val="21"/>
        </w:rPr>
        <w:t>.5投标内容、数量、质量、服务等满足招标文件要求；</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1.4.6投标文件中所提条件均须符合采购人的要求；</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1.4.7符合招标文件中规定的其他实质性要求；</w:t>
      </w:r>
    </w:p>
    <w:p>
      <w:pPr>
        <w:shd w:val="clear" w:color="auto" w:fill="FFFFFF"/>
        <w:spacing w:line="500" w:lineRule="exact"/>
        <w:ind w:firstLine="424" w:firstLineChars="202"/>
        <w:rPr>
          <w:rFonts w:asciiTheme="minorEastAsia" w:hAnsiTheme="minorEastAsia" w:eastAsiaTheme="minorEastAsia"/>
          <w:szCs w:val="21"/>
        </w:rPr>
      </w:pPr>
      <w:r>
        <w:rPr>
          <w:rFonts w:hint="eastAsia" w:asciiTheme="minorEastAsia" w:hAnsiTheme="minorEastAsia" w:eastAsiaTheme="minorEastAsia"/>
          <w:kern w:val="0"/>
          <w:szCs w:val="21"/>
        </w:rPr>
        <w:t>1.4.8无法律、法规和规章禁止的其他情况。</w:t>
      </w:r>
    </w:p>
    <w:p>
      <w:pPr>
        <w:shd w:val="clear" w:color="auto" w:fill="FFFFFF"/>
        <w:spacing w:line="5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  招标范围</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本招标项目招标范围</w:t>
      </w:r>
      <w:r>
        <w:rPr>
          <w:rFonts w:hint="eastAsia" w:asciiTheme="minorEastAsia" w:hAnsiTheme="minorEastAsia" w:eastAsiaTheme="minorEastAsia"/>
          <w:kern w:val="0"/>
          <w:szCs w:val="21"/>
        </w:rPr>
        <w:t>已通过“前附表”第2项所述，</w:t>
      </w:r>
      <w:r>
        <w:rPr>
          <w:rFonts w:hint="eastAsia" w:asciiTheme="minorEastAsia" w:hAnsiTheme="minorEastAsia" w:eastAsiaTheme="minorEastAsia"/>
          <w:szCs w:val="21"/>
        </w:rPr>
        <w:t>指本项目招标文件中范围内所要求的所有工作内容。</w:t>
      </w:r>
    </w:p>
    <w:p>
      <w:pPr>
        <w:shd w:val="clear" w:color="auto" w:fill="FFFFFF"/>
        <w:spacing w:line="500" w:lineRule="exact"/>
        <w:ind w:firstLine="426" w:firstLineChars="202"/>
        <w:rPr>
          <w:rFonts w:hint="eastAsia" w:asciiTheme="minorEastAsia" w:hAnsiTheme="minorEastAsia" w:eastAsiaTheme="minorEastAsia"/>
          <w:b/>
          <w:szCs w:val="21"/>
        </w:rPr>
      </w:pPr>
    </w:p>
    <w:p>
      <w:pPr>
        <w:shd w:val="clear" w:color="auto" w:fill="FFFFFF"/>
        <w:spacing w:line="50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3.  适用法律及约束力</w:t>
      </w:r>
    </w:p>
    <w:p>
      <w:pPr>
        <w:shd w:val="clear" w:color="auto" w:fill="FFFFFF"/>
        <w:spacing w:line="50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本次招标及由本次招标产生的合同受中华人民共和国的相关法律、法规制约和保护。投标人一旦购买了招标文件并参加本项目，即被认为接受了招标文件中的所有条件和规定。</w:t>
      </w:r>
    </w:p>
    <w:p>
      <w:pPr>
        <w:shd w:val="clear" w:color="auto" w:fill="FFFFFF"/>
        <w:spacing w:line="50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4.  招标项目实施要求</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质量要求必须满足“前附表”第3项所述内容要求。</w:t>
      </w:r>
    </w:p>
    <w:p>
      <w:pPr>
        <w:shd w:val="clear" w:color="auto" w:fill="FFFFFF"/>
        <w:spacing w:line="50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5.  服务期要求及服务地点</w:t>
      </w:r>
    </w:p>
    <w:p>
      <w:pPr>
        <w:shd w:val="clear" w:color="auto" w:fill="FFFFFF"/>
        <w:spacing w:line="50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5.1 服务期要求已</w:t>
      </w:r>
      <w:r>
        <w:rPr>
          <w:rFonts w:hint="eastAsia" w:asciiTheme="minorEastAsia" w:hAnsiTheme="minorEastAsia" w:eastAsiaTheme="minorEastAsia"/>
          <w:kern w:val="0"/>
          <w:szCs w:val="21"/>
        </w:rPr>
        <w:t>通过“前附表”所述</w:t>
      </w:r>
      <w:r>
        <w:rPr>
          <w:rFonts w:hint="eastAsia" w:asciiTheme="minorEastAsia" w:hAnsiTheme="minorEastAsia" w:eastAsiaTheme="minorEastAsia"/>
          <w:szCs w:val="21"/>
        </w:rPr>
        <w:t>；服务地点已</w:t>
      </w:r>
      <w:r>
        <w:rPr>
          <w:rFonts w:hint="eastAsia" w:asciiTheme="minorEastAsia" w:hAnsiTheme="minorEastAsia" w:eastAsiaTheme="minorEastAsia"/>
          <w:kern w:val="0"/>
          <w:szCs w:val="21"/>
        </w:rPr>
        <w:t>通过“前附表”所述</w:t>
      </w:r>
      <w:r>
        <w:rPr>
          <w:rFonts w:hint="eastAsia" w:asciiTheme="minorEastAsia" w:hAnsiTheme="minorEastAsia" w:eastAsiaTheme="minorEastAsia"/>
          <w:szCs w:val="21"/>
        </w:rPr>
        <w:t>。</w:t>
      </w:r>
    </w:p>
    <w:p>
      <w:pPr>
        <w:shd w:val="clear" w:color="auto" w:fill="FFFFFF"/>
        <w:spacing w:line="500" w:lineRule="exact"/>
        <w:ind w:firstLine="422" w:firstLineChars="20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6.  资金来源</w:t>
      </w:r>
    </w:p>
    <w:p>
      <w:pPr>
        <w:shd w:val="clear" w:color="auto" w:fill="FFFFFF"/>
        <w:spacing w:line="500" w:lineRule="exact"/>
        <w:ind w:firstLine="420" w:firstLineChars="200"/>
        <w:rPr>
          <w:rFonts w:asciiTheme="minorEastAsia" w:hAnsiTheme="minorEastAsia" w:eastAsiaTheme="minorEastAsia"/>
          <w:b/>
          <w:bCs/>
          <w:kern w:val="0"/>
          <w:szCs w:val="21"/>
        </w:rPr>
      </w:pPr>
      <w:r>
        <w:rPr>
          <w:rFonts w:hint="eastAsia" w:asciiTheme="minorEastAsia" w:hAnsiTheme="minorEastAsia" w:eastAsiaTheme="minorEastAsia"/>
          <w:bCs/>
          <w:kern w:val="0"/>
          <w:szCs w:val="21"/>
        </w:rPr>
        <w:t>6.1</w:t>
      </w:r>
      <w:r>
        <w:rPr>
          <w:rFonts w:hint="eastAsia" w:asciiTheme="minorEastAsia" w:hAnsiTheme="minorEastAsia" w:eastAsiaTheme="minorEastAsia"/>
          <w:kern w:val="0"/>
          <w:szCs w:val="21"/>
        </w:rPr>
        <w:t>采购单位的资金通过“前附表”第 1 项所述的方式获得，并将部分资金用于本项目合同下的合格支付。</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7. 投标人资格要求</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7</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投标人应当符合</w:t>
      </w:r>
      <w:r>
        <w:rPr>
          <w:rFonts w:hint="eastAsia" w:asciiTheme="minorEastAsia" w:hAnsiTheme="minorEastAsia" w:eastAsiaTheme="minorEastAsia"/>
          <w:b/>
          <w:kern w:val="0"/>
          <w:szCs w:val="21"/>
        </w:rPr>
        <w:t>招标文件前附表</w:t>
      </w:r>
      <w:r>
        <w:rPr>
          <w:rFonts w:hint="eastAsia" w:asciiTheme="minorEastAsia" w:hAnsiTheme="minorEastAsia" w:eastAsiaTheme="minorEastAsia"/>
          <w:kern w:val="0"/>
          <w:szCs w:val="21"/>
        </w:rPr>
        <w:t>中规定的下列资格条件要求：</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7.1.</w:t>
      </w:r>
      <w:r>
        <w:rPr>
          <w:rFonts w:hint="eastAsia" w:ascii="宋体" w:hAnsi="宋体" w:eastAsia="宋体" w:cs="宋体"/>
          <w:sz w:val="21"/>
          <w:szCs w:val="21"/>
        </w:rPr>
        <w:t>1满足《中华人民共和国政府采购法》第二十二条规定；</w:t>
      </w:r>
    </w:p>
    <w:p>
      <w:pPr>
        <w:spacing w:line="360" w:lineRule="auto"/>
        <w:ind w:firstLine="420" w:firstLineChars="200"/>
        <w:rPr>
          <w:rFonts w:hint="eastAsia" w:ascii="宋体" w:hAnsi="宋体" w:eastAsia="宋体" w:cs="宋体"/>
          <w:sz w:val="21"/>
          <w:szCs w:val="21"/>
          <w:u w:val="none"/>
        </w:rPr>
      </w:pPr>
      <w:r>
        <w:rPr>
          <w:rFonts w:hint="eastAsia" w:ascii="宋体" w:hAnsi="宋体" w:cs="宋体"/>
          <w:sz w:val="21"/>
          <w:szCs w:val="21"/>
          <w:u w:val="none"/>
          <w:lang w:val="en-US" w:eastAsia="zh-CN"/>
        </w:rPr>
        <w:t>7.1.</w:t>
      </w:r>
      <w:r>
        <w:rPr>
          <w:rFonts w:hint="eastAsia" w:ascii="宋体" w:hAnsi="宋体" w:eastAsia="宋体" w:cs="宋体"/>
          <w:sz w:val="21"/>
          <w:szCs w:val="21"/>
          <w:u w:val="none"/>
        </w:rPr>
        <w:t>2落实政府采购政策需满足：</w:t>
      </w:r>
    </w:p>
    <w:p>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、《政府采购促进中小企业发展管理办法》（财库﹝2020﹞46 号）；</w:t>
      </w:r>
    </w:p>
    <w:p>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2</w:t>
      </w: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《财政部民政部中国残疾人联合会关于促进残疾人就业政府采购政策的通知》财库〔2017〕141号； </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7.1.</w:t>
      </w:r>
      <w:r>
        <w:rPr>
          <w:rFonts w:hint="eastAsia" w:ascii="宋体" w:hAnsi="宋体" w:eastAsia="宋体" w:cs="宋体"/>
          <w:sz w:val="21"/>
          <w:szCs w:val="21"/>
          <w:lang w:val="en-US" w:eastAsia="zh-CN"/>
        </w:rPr>
        <w:t>3</w:t>
      </w:r>
      <w:r>
        <w:rPr>
          <w:rFonts w:hint="eastAsia" w:ascii="宋体" w:hAnsi="宋体" w:eastAsia="宋体" w:cs="宋体"/>
          <w:sz w:val="21"/>
          <w:szCs w:val="21"/>
        </w:rPr>
        <w:t>本次招标要求投标人为具备独立承担民事责任的能力的法人或其他组织。</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7.1.</w:t>
      </w:r>
      <w:r>
        <w:rPr>
          <w:rFonts w:hint="eastAsia" w:ascii="宋体" w:hAnsi="宋体" w:eastAsia="宋体" w:cs="宋体"/>
          <w:sz w:val="21"/>
          <w:szCs w:val="21"/>
          <w:lang w:val="en-US" w:eastAsia="zh-CN"/>
        </w:rPr>
        <w:t>4</w:t>
      </w:r>
      <w:r>
        <w:rPr>
          <w:rFonts w:hint="eastAsia" w:ascii="宋体" w:hAnsi="宋体" w:eastAsia="宋体" w:cs="宋体"/>
          <w:sz w:val="21"/>
          <w:szCs w:val="21"/>
        </w:rPr>
        <w:t>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7.1.</w:t>
      </w:r>
      <w:r>
        <w:rPr>
          <w:rFonts w:hint="eastAsia" w:ascii="宋体" w:hAnsi="宋体" w:eastAsia="宋体" w:cs="宋体"/>
          <w:sz w:val="21"/>
          <w:szCs w:val="21"/>
          <w:lang w:val="en-US" w:eastAsia="zh-CN"/>
        </w:rPr>
        <w:t>5</w:t>
      </w:r>
      <w:r>
        <w:rPr>
          <w:rFonts w:hint="eastAsia" w:ascii="宋体" w:hAnsi="宋体" w:eastAsia="宋体" w:cs="宋体"/>
          <w:sz w:val="21"/>
          <w:szCs w:val="21"/>
        </w:rPr>
        <w:t>参加本项目报名的投标单位须入驻政采云平台。</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7.1.</w:t>
      </w:r>
      <w:r>
        <w:rPr>
          <w:rFonts w:hint="eastAsia" w:ascii="宋体" w:hAnsi="宋体" w:eastAsia="宋体" w:cs="宋体"/>
          <w:sz w:val="21"/>
          <w:szCs w:val="21"/>
          <w:lang w:val="en-US" w:eastAsia="zh-CN"/>
        </w:rPr>
        <w:t>6</w:t>
      </w:r>
      <w:r>
        <w:rPr>
          <w:rFonts w:hint="eastAsia" w:ascii="宋体" w:hAnsi="宋体" w:eastAsia="宋体" w:cs="宋体"/>
          <w:sz w:val="21"/>
          <w:szCs w:val="21"/>
        </w:rPr>
        <w:t>本项目的特定资格要求：</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7.1.6.</w:t>
      </w:r>
      <w:r>
        <w:rPr>
          <w:rFonts w:hint="eastAsia" w:ascii="宋体" w:hAnsi="宋体" w:eastAsia="宋体" w:cs="宋体"/>
          <w:sz w:val="21"/>
          <w:szCs w:val="21"/>
        </w:rPr>
        <w:t>1注册有法定资格的会计师事务所，具有合法的《执业证书》；</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7.1.6.</w:t>
      </w:r>
      <w:r>
        <w:rPr>
          <w:rFonts w:hint="eastAsia" w:ascii="宋体" w:hAnsi="宋体" w:eastAsia="宋体" w:cs="宋体"/>
          <w:sz w:val="21"/>
          <w:szCs w:val="21"/>
        </w:rPr>
        <w:t>2项目负责人必须具备注册会计师证，此次审计要求不少于2名注册会计师；</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7.1.6.</w:t>
      </w:r>
      <w:r>
        <w:rPr>
          <w:rFonts w:hint="eastAsia" w:ascii="宋体" w:hAnsi="宋体" w:eastAsia="宋体" w:cs="宋体"/>
          <w:sz w:val="21"/>
          <w:szCs w:val="21"/>
        </w:rPr>
        <w:t>3被委托人持本单位近</w:t>
      </w:r>
      <w:r>
        <w:rPr>
          <w:rFonts w:hint="eastAsia" w:ascii="宋体" w:hAnsi="宋体" w:eastAsia="宋体" w:cs="宋体"/>
          <w:sz w:val="21"/>
          <w:szCs w:val="21"/>
          <w:lang w:val="en-US" w:eastAsia="zh-CN"/>
        </w:rPr>
        <w:t>期</w:t>
      </w:r>
      <w:r>
        <w:rPr>
          <w:rFonts w:hint="eastAsia" w:ascii="宋体" w:hAnsi="宋体" w:eastAsia="宋体" w:cs="宋体"/>
          <w:sz w:val="21"/>
          <w:szCs w:val="21"/>
        </w:rPr>
        <w:t>社保缴纳证明。</w:t>
      </w:r>
    </w:p>
    <w:p>
      <w:pPr>
        <w:shd w:val="clear" w:color="auto" w:fill="FFFFFF"/>
        <w:spacing w:line="50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7.2投标人不得存在下列情形之一：</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7.2.</w:t>
      </w:r>
      <w:r>
        <w:rPr>
          <w:rFonts w:hint="eastAsia" w:asciiTheme="minorEastAsia" w:hAnsiTheme="minorEastAsia" w:eastAsiaTheme="minorEastAsia"/>
          <w:szCs w:val="21"/>
        </w:rPr>
        <w:t>1与招标人存在利害关系可能影响招标公正性的法人、其他组织或者个人，不得参加投标。</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7.2.</w:t>
      </w:r>
      <w:r>
        <w:rPr>
          <w:rFonts w:hint="eastAsia" w:asciiTheme="minorEastAsia" w:hAnsiTheme="minorEastAsia" w:eastAsiaTheme="minorEastAsia"/>
          <w:szCs w:val="21"/>
        </w:rPr>
        <w:t>2单位负责人为同一人或者存在控股、管理关系的不同单位，不得参加同一标段或者未划分标段的同一招标项目投标，违反前两款规定的，相关投标均无效。</w:t>
      </w:r>
    </w:p>
    <w:p>
      <w:pPr>
        <w:shd w:val="clear" w:color="auto" w:fill="FFFFFF"/>
        <w:spacing w:line="5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7.2.</w:t>
      </w:r>
      <w:r>
        <w:rPr>
          <w:rFonts w:hint="eastAsia" w:cs="宋体" w:asciiTheme="minorEastAsia" w:hAnsiTheme="minorEastAsia" w:eastAsiaTheme="minorEastAsia"/>
          <w:szCs w:val="21"/>
        </w:rPr>
        <w:t>3</w:t>
      </w:r>
      <w:r>
        <w:rPr>
          <w:rFonts w:hint="eastAsia" w:cs="宋体" w:asciiTheme="minorEastAsia" w:hAnsiTheme="minorEastAsia" w:eastAsiaTheme="minorEastAsia"/>
          <w:bCs/>
          <w:szCs w:val="21"/>
        </w:rPr>
        <w:t>受到刑事处罚，或者受到三万元以上的罚款、责令停产停业、在一至三年内禁止参加政府采购活动、暂扣或者吊销许可证、暂扣或者吊销执照等情形之一的行政处罚，或者存在</w:t>
      </w:r>
      <w:r>
        <w:rPr>
          <w:rFonts w:hint="eastAsia" w:cs="宋体" w:asciiTheme="minorEastAsia" w:hAnsiTheme="minorEastAsia" w:eastAsiaTheme="minorEastAsia"/>
          <w:szCs w:val="21"/>
        </w:rPr>
        <w:t>其他重大违法记录。</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cs="宋体" w:asciiTheme="minorEastAsia" w:hAnsiTheme="minorEastAsia" w:eastAsiaTheme="minorEastAsia"/>
          <w:szCs w:val="21"/>
          <w:lang w:val="en-US" w:eastAsia="zh-CN"/>
        </w:rPr>
        <w:t>7.2.4</w:t>
      </w:r>
      <w:r>
        <w:rPr>
          <w:rFonts w:hint="eastAsia" w:cs="宋体" w:asciiTheme="minorEastAsia" w:hAnsiTheme="minorEastAsia" w:eastAsiaTheme="minorEastAsia"/>
          <w:szCs w:val="21"/>
        </w:rPr>
        <w:t>投标申请人须处于正常经营状态，没有处于被责令停业，投标资格被取消、财产被接管、冻结、破产状态；投标申请人近三年（或开业以来，下同）没有出现违法违规或失信行为，没有骗取中标和严重违约及重大施工质量事故；没有因违法被有关部门给与任何形式的处罚。</w:t>
      </w:r>
    </w:p>
    <w:p>
      <w:pPr>
        <w:shd w:val="clear" w:color="auto" w:fill="FFFFFF"/>
        <w:spacing w:line="500" w:lineRule="exact"/>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 xml:space="preserve">8. </w:t>
      </w:r>
      <w:r>
        <w:rPr>
          <w:rFonts w:hint="eastAsia" w:asciiTheme="minorEastAsia" w:hAnsiTheme="minorEastAsia" w:eastAsiaTheme="minorEastAsia"/>
          <w:b/>
          <w:bCs/>
          <w:kern w:val="0"/>
          <w:szCs w:val="21"/>
        </w:rPr>
        <w:t>投标费用和知识产权</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投标人应承担其编制投标文件与递交投标文件所涉及的一切费用，不论投标结果如何，采购人或采购代理机构均无义务和责任承担这些费用。</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投标人应保证，在中华人民共和国境内使用投标成果、服务或其任何一部分时，不会产生因第三方提出侵犯其专利权或其它知识产权而引起的法律和经济纠纷。</w:t>
      </w:r>
    </w:p>
    <w:p>
      <w:pPr>
        <w:shd w:val="clear" w:color="auto" w:fill="FFFFFF"/>
        <w:spacing w:line="500" w:lineRule="exact"/>
        <w:ind w:firstLine="422" w:firstLineChars="20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9. 授权委托</w:t>
      </w:r>
    </w:p>
    <w:p>
      <w:pPr>
        <w:shd w:val="clear" w:color="auto" w:fill="FFFFFF"/>
        <w:spacing w:line="500" w:lineRule="exact"/>
        <w:ind w:firstLine="420" w:firstLineChars="200"/>
        <w:rPr>
          <w:rFonts w:asciiTheme="minorEastAsia" w:hAnsiTheme="minorEastAsia" w:eastAsiaTheme="minorEastAsia"/>
          <w:bCs/>
          <w:kern w:val="0"/>
          <w:szCs w:val="21"/>
        </w:rPr>
      </w:pPr>
      <w:r>
        <w:rPr>
          <w:rFonts w:hint="eastAsia" w:asciiTheme="minorEastAsia" w:hAnsiTheme="minorEastAsia" w:eastAsiaTheme="minorEastAsia"/>
          <w:bCs/>
          <w:kern w:val="0"/>
          <w:szCs w:val="21"/>
        </w:rPr>
        <w:t xml:space="preserve">9.1 </w:t>
      </w:r>
      <w:r>
        <w:rPr>
          <w:rFonts w:hint="eastAsia" w:asciiTheme="minorEastAsia" w:hAnsiTheme="minorEastAsia" w:eastAsiaTheme="minorEastAsia"/>
          <w:bCs/>
          <w:kern w:val="0"/>
          <w:szCs w:val="21"/>
          <w:u w:val="single"/>
        </w:rPr>
        <w:t>投标人代表为法定代表人的，应持有法定代表人身份证明书和法定代表人身份证；投标人代表不是投标人的法定代表人的，应持有授权委托书和授权代表人的身份证及持本单位近</w:t>
      </w:r>
      <w:r>
        <w:rPr>
          <w:rFonts w:hint="eastAsia" w:asciiTheme="minorEastAsia" w:hAnsiTheme="minorEastAsia" w:eastAsiaTheme="minorEastAsia"/>
          <w:bCs/>
          <w:kern w:val="0"/>
          <w:szCs w:val="21"/>
          <w:u w:val="single"/>
          <w:lang w:val="en-US" w:eastAsia="zh-CN"/>
        </w:rPr>
        <w:t>期</w:t>
      </w:r>
      <w:r>
        <w:rPr>
          <w:rFonts w:hint="eastAsia" w:asciiTheme="minorEastAsia" w:hAnsiTheme="minorEastAsia" w:eastAsiaTheme="minorEastAsia"/>
          <w:bCs/>
          <w:kern w:val="0"/>
          <w:szCs w:val="21"/>
          <w:u w:val="single"/>
        </w:rPr>
        <w:t>社保缴纳证明。</w:t>
      </w:r>
    </w:p>
    <w:p>
      <w:pPr>
        <w:shd w:val="clear" w:color="auto" w:fill="FFFFFF"/>
        <w:spacing w:line="500" w:lineRule="exact"/>
        <w:ind w:firstLine="422" w:firstLineChars="20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（二）招标文件</w:t>
      </w:r>
    </w:p>
    <w:p>
      <w:pPr>
        <w:shd w:val="clear" w:color="auto" w:fill="FFFFFF"/>
        <w:spacing w:line="500" w:lineRule="exact"/>
        <w:ind w:firstLine="422" w:firstLineChars="20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w:t>
      </w:r>
      <w:r>
        <w:rPr>
          <w:rFonts w:hint="eastAsia" w:asciiTheme="minorEastAsia" w:hAnsiTheme="minorEastAsia" w:eastAsiaTheme="minorEastAsia"/>
          <w:b/>
          <w:bCs/>
          <w:kern w:val="0"/>
          <w:szCs w:val="21"/>
          <w:lang w:val="en-US" w:eastAsia="zh-CN"/>
        </w:rPr>
        <w:t>0</w:t>
      </w:r>
      <w:r>
        <w:rPr>
          <w:rFonts w:hint="eastAsia" w:asciiTheme="minorEastAsia" w:hAnsiTheme="minorEastAsia" w:eastAsiaTheme="minorEastAsia"/>
          <w:b/>
          <w:bCs/>
          <w:kern w:val="0"/>
          <w:szCs w:val="21"/>
        </w:rPr>
        <w:t>. 招标文件的组成</w:t>
      </w:r>
    </w:p>
    <w:p>
      <w:pPr>
        <w:shd w:val="clear" w:color="auto" w:fill="FFFFFF"/>
        <w:spacing w:line="5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.1 招标文件包括下列内容</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第一部分 招标公告</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第二部分 投标须知前附表及投标须知</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第三部分 合同格式（参考）</w:t>
      </w:r>
    </w:p>
    <w:p>
      <w:pPr>
        <w:shd w:val="clear" w:color="auto" w:fill="FFFFFF"/>
        <w:spacing w:line="500" w:lineRule="exact"/>
        <w:ind w:firstLine="424" w:firstLineChars="202"/>
        <w:rPr>
          <w:rFonts w:asciiTheme="minorEastAsia" w:hAnsiTheme="minorEastAsia" w:eastAsiaTheme="minorEastAsia"/>
          <w:szCs w:val="21"/>
          <w:lang w:val="zh-CN"/>
        </w:rPr>
      </w:pPr>
      <w:r>
        <w:rPr>
          <w:rFonts w:hint="eastAsia" w:asciiTheme="minorEastAsia" w:hAnsiTheme="minorEastAsia" w:eastAsiaTheme="minorEastAsia"/>
          <w:kern w:val="0"/>
          <w:szCs w:val="21"/>
        </w:rPr>
        <w:t>第四部分 附件</w:t>
      </w:r>
    </w:p>
    <w:p>
      <w:pPr>
        <w:shd w:val="clear" w:color="auto" w:fill="FFFFFF"/>
        <w:spacing w:line="500" w:lineRule="exact"/>
        <w:ind w:firstLine="424" w:firstLineChars="202"/>
        <w:rPr>
          <w:rFonts w:asciiTheme="minorEastAsia" w:hAnsiTheme="minorEastAsia" w:eastAsiaTheme="minorEastAsia"/>
          <w:szCs w:val="21"/>
          <w:lang w:val="zh-CN"/>
        </w:rPr>
      </w:pPr>
      <w:r>
        <w:rPr>
          <w:rFonts w:asciiTheme="minorEastAsia" w:hAnsiTheme="minorEastAsia" w:eastAsiaTheme="minorEastAsia"/>
          <w:szCs w:val="21"/>
          <w:lang w:val="zh-CN"/>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lang w:val="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val="zh-CN"/>
        </w:rPr>
        <w:t>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shd w:val="clear" w:color="auto" w:fill="FFFFFF"/>
        <w:spacing w:line="500" w:lineRule="exact"/>
        <w:ind w:firstLine="424" w:firstLineChars="202"/>
        <w:rPr>
          <w:rFonts w:asciiTheme="minorEastAsia" w:hAnsiTheme="minorEastAsia" w:eastAsiaTheme="minorEastAsia"/>
          <w:szCs w:val="21"/>
          <w:lang w:val="zh-CN"/>
        </w:rPr>
      </w:pPr>
      <w:r>
        <w:rPr>
          <w:rFonts w:asciiTheme="minorEastAsia" w:hAnsiTheme="minorEastAsia" w:eastAsiaTheme="minorEastAsia"/>
          <w:szCs w:val="21"/>
          <w:lang w:val="zh-CN"/>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lang w:val="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val="zh-CN"/>
        </w:rPr>
        <w:t>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pPr>
        <w:shd w:val="clear" w:color="auto" w:fill="FFFFFF"/>
        <w:spacing w:line="500" w:lineRule="exact"/>
        <w:ind w:firstLine="426" w:firstLineChars="202"/>
        <w:rPr>
          <w:rFonts w:asciiTheme="minorEastAsia" w:hAnsiTheme="minorEastAsia" w:eastAsiaTheme="minorEastAsia"/>
          <w:b/>
          <w:szCs w:val="21"/>
          <w:lang w:val="zh-CN"/>
        </w:rPr>
      </w:pPr>
      <w:r>
        <w:rPr>
          <w:rFonts w:hint="eastAsia" w:asciiTheme="minorEastAsia" w:hAnsiTheme="minorEastAsia" w:eastAsiaTheme="minorEastAsia"/>
          <w:b/>
          <w:szCs w:val="21"/>
          <w:lang w:val="zh-CN"/>
        </w:rPr>
        <w:t>1</w:t>
      </w:r>
      <w:r>
        <w:rPr>
          <w:rFonts w:hint="eastAsia" w:asciiTheme="minorEastAsia" w:hAnsiTheme="minorEastAsia" w:eastAsiaTheme="minorEastAsia"/>
          <w:b/>
          <w:szCs w:val="21"/>
          <w:lang w:val="en-US" w:eastAsia="zh-CN"/>
        </w:rPr>
        <w:t>1</w:t>
      </w:r>
      <w:r>
        <w:rPr>
          <w:rFonts w:asciiTheme="minorEastAsia" w:hAnsiTheme="minorEastAsia" w:eastAsiaTheme="minorEastAsia"/>
          <w:b/>
          <w:szCs w:val="21"/>
          <w:lang w:val="zh-CN"/>
        </w:rPr>
        <w:t xml:space="preserve">. </w:t>
      </w:r>
      <w:r>
        <w:rPr>
          <w:rFonts w:hint="eastAsia" w:asciiTheme="minorEastAsia" w:hAnsiTheme="minorEastAsia" w:eastAsiaTheme="minorEastAsia"/>
          <w:b/>
          <w:szCs w:val="21"/>
          <w:lang w:val="zh-CN"/>
        </w:rPr>
        <w:t>招标文件的获取</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.1招标文件的提供期限自开始发出之日起不得少于五个工作日。具体提供期限见</w:t>
      </w:r>
      <w:r>
        <w:rPr>
          <w:rFonts w:hint="eastAsia" w:asciiTheme="minorEastAsia" w:hAnsiTheme="minorEastAsia" w:eastAsiaTheme="minorEastAsia"/>
          <w:b/>
          <w:kern w:val="0"/>
          <w:szCs w:val="21"/>
        </w:rPr>
        <w:t>招标公告</w:t>
      </w:r>
      <w:r>
        <w:rPr>
          <w:rFonts w:hint="eastAsia" w:asciiTheme="minorEastAsia" w:hAnsiTheme="minorEastAsia" w:eastAsiaTheme="minorEastAsia"/>
          <w:kern w:val="0"/>
          <w:szCs w:val="21"/>
        </w:rPr>
        <w:t>。</w:t>
      </w:r>
    </w:p>
    <w:p>
      <w:pPr>
        <w:shd w:val="clear" w:color="auto" w:fill="FFFFFF"/>
        <w:spacing w:line="500" w:lineRule="exact"/>
        <w:ind w:firstLine="424" w:firstLineChars="202"/>
        <w:rPr>
          <w:rFonts w:asciiTheme="minorEastAsia" w:hAnsiTheme="minorEastAsia" w:eastAsiaTheme="minorEastAsia"/>
          <w:bCs/>
          <w:kern w:val="0"/>
          <w:szCs w:val="21"/>
        </w:rPr>
      </w:pPr>
      <w:r>
        <w:rPr>
          <w:rFonts w:asciiTheme="minorEastAsia" w:hAnsiTheme="minorEastAsia" w:eastAsiaTheme="minorEastAsia"/>
          <w:bCs/>
          <w:kern w:val="0"/>
          <w:szCs w:val="21"/>
        </w:rPr>
        <w:t>1</w:t>
      </w:r>
      <w:r>
        <w:rPr>
          <w:rFonts w:hint="eastAsia" w:asciiTheme="minorEastAsia" w:hAnsiTheme="minorEastAsia" w:eastAsiaTheme="minorEastAsia"/>
          <w:bCs/>
          <w:kern w:val="0"/>
          <w:szCs w:val="21"/>
          <w:lang w:val="en-US" w:eastAsia="zh-CN"/>
        </w:rPr>
        <w:t>1</w:t>
      </w:r>
      <w:r>
        <w:rPr>
          <w:rFonts w:hint="eastAsia" w:asciiTheme="minorEastAsia" w:hAnsiTheme="minorEastAsia" w:eastAsiaTheme="minorEastAsia"/>
          <w:bCs/>
          <w:kern w:val="0"/>
          <w:szCs w:val="21"/>
        </w:rPr>
        <w:t>.2凡符合资格要求并有意参加竞标的投标人,须按采购公告要求提交报名材料后在代理机构处</w:t>
      </w:r>
      <w:r>
        <w:rPr>
          <w:rFonts w:hint="eastAsia" w:asciiTheme="minorEastAsia" w:hAnsiTheme="minorEastAsia" w:eastAsiaTheme="minorEastAsia"/>
          <w:kern w:val="0"/>
          <w:szCs w:val="21"/>
        </w:rPr>
        <w:t>获取。</w:t>
      </w:r>
    </w:p>
    <w:p>
      <w:pPr>
        <w:shd w:val="clear" w:color="auto" w:fill="FFFFFF"/>
        <w:spacing w:line="500" w:lineRule="exact"/>
        <w:ind w:firstLine="426" w:firstLineChars="202"/>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w:t>
      </w:r>
      <w:r>
        <w:rPr>
          <w:rFonts w:hint="eastAsia" w:asciiTheme="minorEastAsia" w:hAnsiTheme="minorEastAsia" w:eastAsiaTheme="minorEastAsia"/>
          <w:b/>
          <w:bCs/>
          <w:kern w:val="0"/>
          <w:szCs w:val="21"/>
          <w:lang w:val="en-US" w:eastAsia="zh-CN"/>
        </w:rPr>
        <w:t>2</w:t>
      </w:r>
      <w:r>
        <w:rPr>
          <w:rFonts w:hint="eastAsia" w:asciiTheme="minorEastAsia" w:hAnsiTheme="minorEastAsia" w:eastAsiaTheme="minorEastAsia"/>
          <w:b/>
          <w:bCs/>
          <w:kern w:val="0"/>
          <w:szCs w:val="21"/>
        </w:rPr>
        <w:t>. 招标文件的澄清或修改</w:t>
      </w:r>
    </w:p>
    <w:p>
      <w:pPr>
        <w:shd w:val="clear" w:color="auto" w:fill="FFFFFF"/>
        <w:spacing w:line="500" w:lineRule="exact"/>
        <w:ind w:firstLine="424" w:firstLineChars="202"/>
        <w:rPr>
          <w:rFonts w:asciiTheme="minorEastAsia" w:hAnsiTheme="minorEastAsia" w:eastAsiaTheme="minorEastAsia"/>
          <w:bCs/>
          <w:kern w:val="0"/>
          <w:szCs w:val="21"/>
        </w:rPr>
      </w:pPr>
      <w:r>
        <w:rPr>
          <w:rFonts w:hint="eastAsia" w:asciiTheme="minorEastAsia" w:hAnsiTheme="minorEastAsia" w:eastAsiaTheme="minorEastAsia"/>
          <w:bCs/>
          <w:kern w:val="0"/>
          <w:szCs w:val="21"/>
        </w:rPr>
        <w:t>1</w:t>
      </w:r>
      <w:r>
        <w:rPr>
          <w:rFonts w:hint="eastAsia" w:asciiTheme="minorEastAsia" w:hAnsiTheme="minorEastAsia" w:eastAsiaTheme="minorEastAsia"/>
          <w:bCs/>
          <w:kern w:val="0"/>
          <w:szCs w:val="21"/>
          <w:lang w:val="en-US" w:eastAsia="zh-CN"/>
        </w:rPr>
        <w:t>2</w:t>
      </w:r>
      <w:r>
        <w:rPr>
          <w:rFonts w:hint="eastAsia" w:asciiTheme="minorEastAsia" w:hAnsiTheme="minorEastAsia" w:eastAsiaTheme="minorEastAsia"/>
          <w:bCs/>
          <w:kern w:val="0"/>
          <w:szCs w:val="21"/>
        </w:rPr>
        <w:t>.1投标人若对招标文件有任何疑问，应于投标截至时间</w:t>
      </w:r>
      <w:r>
        <w:rPr>
          <w:rFonts w:hint="eastAsia" w:asciiTheme="minorEastAsia" w:hAnsiTheme="minorEastAsia" w:eastAsiaTheme="minorEastAsia"/>
          <w:bCs/>
          <w:kern w:val="0"/>
          <w:szCs w:val="21"/>
          <w:u w:val="single"/>
        </w:rPr>
        <w:t xml:space="preserve"> 7</w:t>
      </w:r>
      <w:r>
        <w:rPr>
          <w:rFonts w:hint="eastAsia" w:asciiTheme="minorEastAsia" w:hAnsiTheme="minorEastAsia" w:eastAsiaTheme="minorEastAsia"/>
          <w:bCs/>
          <w:kern w:val="0"/>
          <w:szCs w:val="21"/>
        </w:rPr>
        <w:t>日前以书面形式向采购人提出澄清要求。</w:t>
      </w:r>
      <w:r>
        <w:rPr>
          <w:rFonts w:hint="eastAsia" w:asciiTheme="minorEastAsia" w:hAnsiTheme="minorEastAsia" w:eastAsiaTheme="minorEastAsia"/>
          <w:bCs/>
          <w:kern w:val="0"/>
          <w:szCs w:val="21"/>
          <w:u w:val="single"/>
        </w:rPr>
        <w:t>澄清要求须加盖投标人公章并应送至采购代理机构。</w:t>
      </w:r>
    </w:p>
    <w:p>
      <w:pPr>
        <w:shd w:val="clear" w:color="auto" w:fill="FFFFFF"/>
        <w:spacing w:line="50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lang w:val="zh-CN"/>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val="zh-CN"/>
        </w:rPr>
        <w:t>.2采购人对已发出的招标文件进行必要澄清或者修改的，</w:t>
      </w:r>
      <w:r>
        <w:rPr>
          <w:rFonts w:hint="eastAsia" w:asciiTheme="minorEastAsia" w:hAnsiTheme="minorEastAsia" w:eastAsiaTheme="minorEastAsia"/>
          <w:bCs/>
          <w:kern w:val="0"/>
          <w:szCs w:val="21"/>
        </w:rPr>
        <w:t>在投标截止时间</w:t>
      </w:r>
      <w:r>
        <w:rPr>
          <w:rFonts w:hint="eastAsia" w:asciiTheme="minorEastAsia" w:hAnsiTheme="minorEastAsia" w:eastAsiaTheme="minorEastAsia"/>
          <w:bCs/>
          <w:kern w:val="0"/>
          <w:szCs w:val="21"/>
          <w:u w:val="single"/>
        </w:rPr>
        <w:t xml:space="preserve"> 7 </w:t>
      </w:r>
      <w:r>
        <w:rPr>
          <w:rFonts w:hint="eastAsia" w:asciiTheme="minorEastAsia" w:hAnsiTheme="minorEastAsia" w:eastAsiaTheme="minorEastAsia"/>
          <w:bCs/>
          <w:kern w:val="0"/>
          <w:szCs w:val="21"/>
        </w:rPr>
        <w:t>日前，采购人可</w:t>
      </w:r>
      <w:r>
        <w:rPr>
          <w:rFonts w:hint="eastAsia" w:asciiTheme="minorEastAsia" w:hAnsiTheme="minorEastAsia" w:eastAsiaTheme="minorEastAsia"/>
          <w:szCs w:val="21"/>
          <w:lang w:val="zh-CN"/>
        </w:rPr>
        <w:t>在原招标公告媒体发布更正公告，</w:t>
      </w:r>
      <w:r>
        <w:rPr>
          <w:rFonts w:hint="eastAsia" w:asciiTheme="minorEastAsia" w:hAnsiTheme="minorEastAsia" w:eastAsiaTheme="minorEastAsia"/>
          <w:bCs/>
          <w:kern w:val="0"/>
          <w:szCs w:val="21"/>
        </w:rPr>
        <w:t>对招标文件进行必要的修改或者澄清，</w:t>
      </w:r>
      <w:r>
        <w:rPr>
          <w:rFonts w:hint="eastAsia" w:asciiTheme="minorEastAsia" w:hAnsiTheme="minorEastAsia" w:eastAsiaTheme="minorEastAsia"/>
          <w:szCs w:val="21"/>
          <w:lang w:val="zh-CN"/>
        </w:rPr>
        <w:t>该澄清或者修改的内容为招标文件的组成部分，</w:t>
      </w:r>
      <w:r>
        <w:rPr>
          <w:rFonts w:hint="eastAsia" w:asciiTheme="minorEastAsia" w:hAnsiTheme="minorEastAsia" w:eastAsiaTheme="minorEastAsia"/>
          <w:bCs/>
          <w:kern w:val="0"/>
          <w:szCs w:val="21"/>
        </w:rPr>
        <w:t>具有约束作用。不足</w:t>
      </w:r>
      <w:r>
        <w:rPr>
          <w:rFonts w:hint="eastAsia" w:asciiTheme="minorEastAsia" w:hAnsiTheme="minorEastAsia" w:eastAsiaTheme="minorEastAsia"/>
          <w:bCs/>
          <w:kern w:val="0"/>
          <w:szCs w:val="21"/>
          <w:u w:val="single"/>
        </w:rPr>
        <w:t>7日</w:t>
      </w:r>
      <w:r>
        <w:rPr>
          <w:rFonts w:hint="eastAsia" w:asciiTheme="minorEastAsia" w:hAnsiTheme="minorEastAsia" w:eastAsiaTheme="minorEastAsia"/>
          <w:bCs/>
          <w:kern w:val="0"/>
          <w:szCs w:val="21"/>
        </w:rPr>
        <w:t>的，应当顺延投标截止时间。为使投标人在编制投标文件时有充分的时间对招标文件的修改或者澄清等内容进行研究，采购人可酌情延长提交招标文件。</w:t>
      </w:r>
    </w:p>
    <w:p>
      <w:pPr>
        <w:shd w:val="clear" w:color="auto" w:fill="FFFFFF"/>
        <w:spacing w:line="500" w:lineRule="exact"/>
        <w:ind w:firstLine="424" w:firstLineChars="202"/>
        <w:rPr>
          <w:rFonts w:asciiTheme="minorEastAsia" w:hAnsiTheme="minorEastAsia" w:eastAsiaTheme="minorEastAsia"/>
          <w:bCs/>
          <w:kern w:val="0"/>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.3</w:t>
      </w:r>
      <w:r>
        <w:rPr>
          <w:rFonts w:hint="eastAsia" w:asciiTheme="minorEastAsia" w:hAnsiTheme="minorEastAsia" w:eastAsiaTheme="minorEastAsia"/>
          <w:szCs w:val="21"/>
          <w:lang w:val="zh-CN"/>
        </w:rPr>
        <w:t>采购人在招标文件要求提交投标文件截止时间</w:t>
      </w:r>
      <w:r>
        <w:rPr>
          <w:rFonts w:hint="eastAsia" w:asciiTheme="minorEastAsia" w:hAnsiTheme="minorEastAsia" w:eastAsiaTheme="minorEastAsia"/>
          <w:bCs/>
          <w:iCs/>
          <w:szCs w:val="21"/>
          <w:u w:val="single"/>
          <w:lang w:val="zh-CN"/>
        </w:rPr>
        <w:t>3日</w:t>
      </w:r>
      <w:r>
        <w:rPr>
          <w:rFonts w:hint="eastAsia" w:asciiTheme="minorEastAsia" w:hAnsiTheme="minorEastAsia" w:eastAsiaTheme="minorEastAsia"/>
          <w:szCs w:val="21"/>
          <w:lang w:val="zh-CN"/>
        </w:rPr>
        <w:t>前，有权决定延长投标截止时间和开标时间，并</w:t>
      </w:r>
      <w:r>
        <w:rPr>
          <w:rFonts w:hint="eastAsia" w:asciiTheme="minorEastAsia" w:hAnsiTheme="minorEastAsia" w:eastAsiaTheme="minorEastAsia"/>
          <w:szCs w:val="21"/>
        </w:rPr>
        <w:t>在原招标信息发布媒体上发布变更公告。</w:t>
      </w:r>
    </w:p>
    <w:p>
      <w:pPr>
        <w:shd w:val="clear" w:color="auto" w:fill="FFFFFF"/>
        <w:spacing w:line="500" w:lineRule="exact"/>
        <w:ind w:firstLine="424" w:firstLineChars="202"/>
        <w:rPr>
          <w:rFonts w:asciiTheme="minorEastAsia" w:hAnsiTheme="minorEastAsia" w:eastAsiaTheme="minorEastAsia"/>
          <w:bCs/>
          <w:szCs w:val="21"/>
          <w:u w:val="single"/>
        </w:rPr>
      </w:pPr>
      <w:r>
        <w:rPr>
          <w:rFonts w:hint="eastAsia" w:asciiTheme="minorEastAsia" w:hAnsiTheme="minorEastAsia" w:eastAsiaTheme="minorEastAsia"/>
          <w:bCs/>
          <w:kern w:val="0"/>
          <w:szCs w:val="21"/>
        </w:rPr>
        <w:t>1</w:t>
      </w:r>
      <w:r>
        <w:rPr>
          <w:rFonts w:hint="eastAsia" w:asciiTheme="minorEastAsia" w:hAnsiTheme="minorEastAsia" w:eastAsiaTheme="minorEastAsia"/>
          <w:bCs/>
          <w:kern w:val="0"/>
          <w:szCs w:val="21"/>
          <w:lang w:val="en-US" w:eastAsia="zh-CN"/>
        </w:rPr>
        <w:t>2</w:t>
      </w:r>
      <w:r>
        <w:rPr>
          <w:rFonts w:hint="eastAsia" w:asciiTheme="minorEastAsia" w:hAnsiTheme="minorEastAsia" w:eastAsiaTheme="minorEastAsia"/>
          <w:bCs/>
          <w:kern w:val="0"/>
          <w:szCs w:val="21"/>
        </w:rPr>
        <w:t>.4</w:t>
      </w:r>
      <w:r>
        <w:rPr>
          <w:rFonts w:asciiTheme="minorEastAsia" w:hAnsiTheme="minorEastAsia" w:eastAsiaTheme="minorEastAsia"/>
          <w:bCs/>
          <w:kern w:val="0"/>
          <w:szCs w:val="21"/>
          <w:u w:val="single"/>
        </w:rPr>
        <w:t>投标文件递交截止时间前</w:t>
      </w:r>
      <w:r>
        <w:rPr>
          <w:rFonts w:hint="eastAsia" w:asciiTheme="minorEastAsia" w:hAnsiTheme="minorEastAsia" w:eastAsiaTheme="minorEastAsia"/>
          <w:bCs/>
          <w:kern w:val="0"/>
          <w:szCs w:val="21"/>
          <w:u w:val="single"/>
        </w:rPr>
        <w:t>，</w:t>
      </w:r>
      <w:r>
        <w:rPr>
          <w:rFonts w:asciiTheme="minorEastAsia" w:hAnsiTheme="minorEastAsia" w:eastAsiaTheme="minorEastAsia"/>
          <w:bCs/>
          <w:kern w:val="0"/>
          <w:szCs w:val="21"/>
          <w:u w:val="single"/>
        </w:rPr>
        <w:t>投标人须随时关注本项目招标公告发布网站上本项目的最新</w:t>
      </w:r>
      <w:r>
        <w:rPr>
          <w:rFonts w:hint="eastAsia" w:asciiTheme="minorEastAsia" w:hAnsiTheme="minorEastAsia" w:eastAsiaTheme="minorEastAsia"/>
          <w:szCs w:val="21"/>
          <w:u w:val="single"/>
        </w:rPr>
        <w:t>的变更公告、更正公告、澄清公告等相关信息，并对上述查看行为自行承担责任；</w:t>
      </w:r>
      <w:r>
        <w:rPr>
          <w:rFonts w:hint="eastAsia" w:asciiTheme="minorEastAsia" w:hAnsiTheme="minorEastAsia" w:eastAsiaTheme="minorEastAsia"/>
          <w:bCs/>
          <w:szCs w:val="21"/>
          <w:u w:val="single"/>
        </w:rPr>
        <w:t>投标人对索取书面修改或者澄清文件或者查阅电子修改或者澄清文件的行为自行承担责任，在投标截止时间后递交的投标文件视为无效投标文件。</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3</w:t>
      </w:r>
      <w:r>
        <w:rPr>
          <w:rFonts w:hint="eastAsia" w:asciiTheme="minorEastAsia" w:hAnsiTheme="minorEastAsia" w:eastAsiaTheme="minorEastAsia"/>
          <w:b/>
          <w:kern w:val="0"/>
          <w:szCs w:val="21"/>
        </w:rPr>
        <w:t>. 投标报价</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.1 本招标项目使用的货币为</w:t>
      </w:r>
      <w:r>
        <w:rPr>
          <w:rFonts w:hint="eastAsia" w:asciiTheme="minorEastAsia" w:hAnsiTheme="minorEastAsia" w:eastAsiaTheme="minorEastAsia"/>
          <w:kern w:val="0"/>
          <w:szCs w:val="21"/>
          <w:u w:val="single"/>
        </w:rPr>
        <w:t xml:space="preserve"> 人民币 </w:t>
      </w:r>
      <w:r>
        <w:rPr>
          <w:rFonts w:hint="eastAsia" w:asciiTheme="minorEastAsia" w:hAnsiTheme="minorEastAsia" w:eastAsiaTheme="minorEastAsia"/>
          <w:kern w:val="0"/>
          <w:szCs w:val="21"/>
        </w:rPr>
        <w:t>，实施时亦以</w:t>
      </w:r>
      <w:r>
        <w:rPr>
          <w:rFonts w:hint="eastAsia" w:asciiTheme="minorEastAsia" w:hAnsiTheme="minorEastAsia" w:eastAsiaTheme="minorEastAsia"/>
          <w:kern w:val="0"/>
          <w:szCs w:val="21"/>
          <w:u w:val="single"/>
        </w:rPr>
        <w:t xml:space="preserve"> 人民币 </w:t>
      </w:r>
      <w:r>
        <w:rPr>
          <w:rFonts w:hint="eastAsia" w:asciiTheme="minorEastAsia" w:hAnsiTheme="minorEastAsia" w:eastAsiaTheme="minorEastAsia"/>
          <w:kern w:val="0"/>
          <w:szCs w:val="21"/>
        </w:rPr>
        <w:t>支付。</w:t>
      </w:r>
    </w:p>
    <w:p>
      <w:pPr>
        <w:shd w:val="clear" w:color="auto" w:fill="FFFFFF"/>
        <w:spacing w:line="500" w:lineRule="exact"/>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.2 投标报价为本招标文件所确定的招标范围内的全部工作内容的价格体现。</w:t>
      </w:r>
      <w:r>
        <w:rPr>
          <w:rFonts w:asciiTheme="minorEastAsia" w:hAnsiTheme="minorEastAsia" w:eastAsiaTheme="minorEastAsia"/>
          <w:kern w:val="0"/>
          <w:szCs w:val="21"/>
          <w:u w:val="single"/>
        </w:rPr>
        <w:t>任何有选择的报价将不予接受（除非</w:t>
      </w:r>
      <w:r>
        <w:rPr>
          <w:rFonts w:hint="eastAsia" w:asciiTheme="minorEastAsia" w:hAnsiTheme="minorEastAsia" w:eastAsiaTheme="minorEastAsia"/>
          <w:kern w:val="0"/>
          <w:szCs w:val="21"/>
          <w:u w:val="single"/>
        </w:rPr>
        <w:t>采购人</w:t>
      </w:r>
      <w:r>
        <w:rPr>
          <w:rFonts w:asciiTheme="minorEastAsia" w:hAnsiTheme="minorEastAsia" w:eastAsiaTheme="minorEastAsia"/>
          <w:kern w:val="0"/>
          <w:szCs w:val="21"/>
          <w:u w:val="single"/>
        </w:rPr>
        <w:t>另有</w:t>
      </w:r>
      <w:r>
        <w:rPr>
          <w:rFonts w:hint="eastAsia" w:asciiTheme="minorEastAsia" w:hAnsiTheme="minorEastAsia" w:eastAsiaTheme="minorEastAsia"/>
          <w:kern w:val="0"/>
          <w:szCs w:val="21"/>
          <w:u w:val="single"/>
        </w:rPr>
        <w:t>约定</w:t>
      </w:r>
      <w:r>
        <w:rPr>
          <w:rFonts w:asciiTheme="minorEastAsia" w:hAnsiTheme="minorEastAsia" w:eastAsiaTheme="minorEastAsia"/>
          <w:kern w:val="0"/>
          <w:szCs w:val="21"/>
          <w:u w:val="single"/>
        </w:rPr>
        <w:t>）</w:t>
      </w:r>
      <w:r>
        <w:rPr>
          <w:rFonts w:hint="eastAsia" w:asciiTheme="minorEastAsia" w:hAnsiTheme="minorEastAsia" w:eastAsiaTheme="minorEastAsia"/>
          <w:kern w:val="0"/>
          <w:szCs w:val="21"/>
          <w:u w:val="single"/>
        </w:rPr>
        <w:t>，否则，在评标时将其视为无效投标。</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3不正当竞争预防措施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w:t>
      </w:r>
      <w:r>
        <w:rPr>
          <w:rFonts w:hint="eastAsia" w:asciiTheme="minorEastAsia" w:hAnsiTheme="minorEastAsia" w:eastAsiaTheme="minorEastAsia"/>
          <w:kern w:val="0"/>
          <w:szCs w:val="21"/>
          <w:lang w:val="en-US" w:eastAsia="zh-CN"/>
        </w:rPr>
        <w:t>及</w:t>
      </w:r>
      <w:r>
        <w:rPr>
          <w:rFonts w:hint="eastAsia" w:asciiTheme="minorEastAsia" w:hAnsiTheme="minorEastAsia" w:eastAsiaTheme="minorEastAsia"/>
          <w:kern w:val="0"/>
          <w:szCs w:val="21"/>
        </w:rPr>
        <w:t>加盖公章，否则无效。书面说明的签字确认，投标人为法定代表人的，由其法定代表人或者代理人签字确认；投标人为其他组织的，由其主要负责人或者代理人签字确认。投标人提供书面说明 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4 投标价格应包括：</w:t>
      </w:r>
    </w:p>
    <w:p>
      <w:pPr>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4</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投标人为完成采购人交托的具体审计项目所应包括的全部服务价格体现。</w:t>
      </w:r>
    </w:p>
    <w:p>
      <w:pPr>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asciiTheme="minorEastAsia" w:hAnsiTheme="minorEastAsia" w:eastAsiaTheme="minorEastAsia"/>
          <w:kern w:val="0"/>
          <w:szCs w:val="21"/>
        </w:rPr>
        <w:t>.</w:t>
      </w:r>
      <w:r>
        <w:rPr>
          <w:rFonts w:hint="eastAsia" w:asciiTheme="minorEastAsia" w:hAnsiTheme="minorEastAsia" w:eastAsiaTheme="minorEastAsia"/>
          <w:kern w:val="0"/>
          <w:szCs w:val="21"/>
        </w:rPr>
        <w:t>4</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投标单位应考虑施工单位业务活动简单以及单位的“非营利性”，在报价时须承诺按照标准收费价格给予一定程度优惠。</w:t>
      </w:r>
    </w:p>
    <w:p>
      <w:pPr>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bCs/>
          <w:kern w:val="0"/>
          <w:szCs w:val="21"/>
        </w:rPr>
        <w:t>投标商应在开标一览表及投标报价表上标明报价金额。招标代理机构不接受有任何选择性报价。</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.5投标文件报价出现前后不一致的，除招标文件另有规定外，按照下列规定修正：</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投标文件中开标一览表（报价表）内容与投标文件中相应内容不一致的，以开标一览表（报价表）为准；</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大写金额和小写金额不一致的，以大写金额为准；</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单价金额小数点或者百分比有明显错位的，以开标一览表的总价为准，并修改单价；</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总价金额与按单价汇总金额不一致的，以单价金额计算结果为准。</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同时出现两种以上不一致的，按照前款规定的顺序修正。</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hd w:val="clear" w:color="auto" w:fill="FFFFFF"/>
        <w:spacing w:line="500" w:lineRule="exact"/>
        <w:ind w:firstLine="426" w:firstLineChars="202"/>
        <w:rPr>
          <w:rFonts w:asciiTheme="minorEastAsia" w:hAnsiTheme="minorEastAsia" w:eastAsiaTheme="minorEastAsia"/>
          <w:b/>
          <w:kern w:val="0"/>
          <w:szCs w:val="21"/>
        </w:rPr>
      </w:pPr>
      <w:r>
        <w:rPr>
          <w:rFonts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4</w:t>
      </w:r>
      <w:r>
        <w:rPr>
          <w:rFonts w:hint="eastAsia" w:asciiTheme="minorEastAsia" w:hAnsiTheme="minorEastAsia" w:eastAsiaTheme="minorEastAsia"/>
          <w:b/>
          <w:kern w:val="0"/>
          <w:szCs w:val="21"/>
        </w:rPr>
        <w:t>.投标保证金</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asciiTheme="minorEastAsia" w:hAnsiTheme="minorEastAsia" w:eastAsiaTheme="minorEastAsia"/>
          <w:kern w:val="0"/>
          <w:szCs w:val="21"/>
        </w:rPr>
        <w:t>.1投标保证金是为了保护</w:t>
      </w:r>
      <w:r>
        <w:rPr>
          <w:rFonts w:hint="eastAsia" w:asciiTheme="minorEastAsia" w:hAnsiTheme="minorEastAsia" w:eastAsiaTheme="minorEastAsia"/>
          <w:kern w:val="0"/>
          <w:szCs w:val="21"/>
        </w:rPr>
        <w:t>采购人和招标机构</w:t>
      </w:r>
      <w:r>
        <w:rPr>
          <w:rFonts w:asciiTheme="minorEastAsia" w:hAnsiTheme="minorEastAsia" w:eastAsiaTheme="minorEastAsia"/>
          <w:kern w:val="0"/>
          <w:szCs w:val="21"/>
        </w:rPr>
        <w:t>免遭因投标人的</w:t>
      </w:r>
      <w:r>
        <w:rPr>
          <w:rFonts w:hint="eastAsia" w:asciiTheme="minorEastAsia" w:hAnsiTheme="minorEastAsia" w:eastAsiaTheme="minorEastAsia"/>
          <w:kern w:val="0"/>
          <w:szCs w:val="21"/>
        </w:rPr>
        <w:t>违规、违约</w:t>
      </w:r>
      <w:r>
        <w:rPr>
          <w:rFonts w:asciiTheme="minorEastAsia" w:hAnsiTheme="minorEastAsia" w:eastAsiaTheme="minorEastAsia"/>
          <w:kern w:val="0"/>
          <w:szCs w:val="21"/>
        </w:rPr>
        <w:t>行为而</w:t>
      </w:r>
      <w:r>
        <w:rPr>
          <w:rFonts w:hint="eastAsia" w:asciiTheme="minorEastAsia" w:hAnsiTheme="minorEastAsia" w:eastAsiaTheme="minorEastAsia"/>
          <w:kern w:val="0"/>
          <w:szCs w:val="21"/>
        </w:rPr>
        <w:t>引起</w:t>
      </w:r>
      <w:r>
        <w:rPr>
          <w:rFonts w:asciiTheme="minorEastAsia" w:hAnsiTheme="minorEastAsia" w:eastAsiaTheme="minorEastAsia"/>
          <w:kern w:val="0"/>
          <w:szCs w:val="21"/>
        </w:rPr>
        <w:t>的</w:t>
      </w:r>
      <w:r>
        <w:rPr>
          <w:rFonts w:hint="eastAsia" w:asciiTheme="minorEastAsia" w:hAnsiTheme="minorEastAsia" w:eastAsiaTheme="minorEastAsia"/>
          <w:kern w:val="0"/>
          <w:szCs w:val="21"/>
        </w:rPr>
        <w:t>风险</w:t>
      </w:r>
      <w:r>
        <w:rPr>
          <w:rFonts w:asciiTheme="minorEastAsia" w:hAnsiTheme="minorEastAsia" w:eastAsiaTheme="minorEastAsia"/>
          <w:kern w:val="0"/>
          <w:szCs w:val="21"/>
        </w:rPr>
        <w:t>，</w:t>
      </w:r>
      <w:r>
        <w:rPr>
          <w:rFonts w:hint="eastAsia" w:asciiTheme="minorEastAsia" w:hAnsiTheme="minorEastAsia" w:eastAsiaTheme="minorEastAsia"/>
          <w:kern w:val="0"/>
          <w:szCs w:val="21"/>
        </w:rPr>
        <w:t>采购人/招标机构</w:t>
      </w:r>
      <w:r>
        <w:rPr>
          <w:rFonts w:asciiTheme="minorEastAsia" w:hAnsiTheme="minorEastAsia" w:eastAsiaTheme="minorEastAsia"/>
          <w:kern w:val="0"/>
          <w:szCs w:val="21"/>
        </w:rPr>
        <w:t>在受到损害时可根据本须知的有关规定</w:t>
      </w:r>
      <w:r>
        <w:rPr>
          <w:rFonts w:hint="eastAsia" w:asciiTheme="minorEastAsia" w:hAnsiTheme="minorEastAsia" w:eastAsiaTheme="minorEastAsia"/>
          <w:kern w:val="0"/>
          <w:szCs w:val="21"/>
        </w:rPr>
        <w:t>没收</w:t>
      </w:r>
      <w:r>
        <w:rPr>
          <w:rFonts w:asciiTheme="minorEastAsia" w:hAnsiTheme="minorEastAsia" w:eastAsiaTheme="minorEastAsia"/>
          <w:kern w:val="0"/>
          <w:szCs w:val="21"/>
        </w:rPr>
        <w:t>投标人的投标保证金。</w:t>
      </w:r>
      <w:r>
        <w:rPr>
          <w:rFonts w:hint="eastAsia" w:asciiTheme="minorEastAsia" w:hAnsiTheme="minorEastAsia" w:eastAsiaTheme="minorEastAsia"/>
          <w:kern w:val="0"/>
          <w:szCs w:val="21"/>
        </w:rPr>
        <w:t>中标人如未能按招标文件要求与采购人签署项目合同并提交建设履约保证金，视为投标人违约，则采购人有权提取中标人投标保证金。</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.2</w:t>
      </w:r>
      <w:r>
        <w:rPr>
          <w:rFonts w:asciiTheme="minorEastAsia" w:hAnsiTheme="minorEastAsia" w:eastAsiaTheme="minorEastAsia"/>
          <w:kern w:val="0"/>
          <w:szCs w:val="21"/>
        </w:rPr>
        <w:t xml:space="preserve"> 投标人应提交投标保证金，并作为其投标的一部分。</w:t>
      </w:r>
      <w:r>
        <w:rPr>
          <w:rFonts w:hint="eastAsia" w:asciiTheme="minorEastAsia" w:hAnsiTheme="minorEastAsia" w:eastAsiaTheme="minorEastAsia"/>
          <w:kern w:val="0"/>
          <w:szCs w:val="21"/>
        </w:rPr>
        <w:t>招标文件前附表规定交纳</w:t>
      </w:r>
      <w:r>
        <w:rPr>
          <w:rFonts w:hint="eastAsia" w:asciiTheme="minorEastAsia" w:hAnsiTheme="minorEastAsia" w:eastAsiaTheme="minorEastAsia"/>
          <w:bCs/>
          <w:kern w:val="0"/>
          <w:szCs w:val="21"/>
        </w:rPr>
        <w:t>投标保证金的</w:t>
      </w:r>
      <w:r>
        <w:rPr>
          <w:rFonts w:hint="eastAsia" w:asciiTheme="minorEastAsia" w:hAnsiTheme="minorEastAsia" w:eastAsiaTheme="minorEastAsia"/>
          <w:kern w:val="0"/>
          <w:szCs w:val="21"/>
        </w:rPr>
        <w:t>，</w:t>
      </w:r>
      <w:r>
        <w:rPr>
          <w:rFonts w:hint="eastAsia" w:asciiTheme="minorEastAsia" w:hAnsiTheme="minorEastAsia" w:eastAsiaTheme="minorEastAsia"/>
          <w:bCs/>
          <w:kern w:val="0"/>
          <w:szCs w:val="21"/>
        </w:rPr>
        <w:t>投标人应按招标文件前附表</w:t>
      </w:r>
      <w:r>
        <w:rPr>
          <w:rFonts w:hint="eastAsia" w:asciiTheme="minorEastAsia" w:hAnsiTheme="minorEastAsia" w:eastAsiaTheme="minorEastAsia"/>
          <w:kern w:val="0"/>
          <w:szCs w:val="21"/>
        </w:rPr>
        <w:t>规定的要求</w:t>
      </w:r>
      <w:r>
        <w:rPr>
          <w:rFonts w:hint="eastAsia" w:asciiTheme="minorEastAsia" w:hAnsiTheme="minorEastAsia" w:eastAsiaTheme="minorEastAsia"/>
          <w:bCs/>
          <w:kern w:val="0"/>
          <w:szCs w:val="21"/>
        </w:rPr>
        <w:t>提交保证金</w:t>
      </w:r>
      <w:r>
        <w:rPr>
          <w:rFonts w:hint="eastAsia" w:asciiTheme="minorEastAsia" w:hAnsiTheme="minorEastAsia" w:eastAsiaTheme="minorEastAsia"/>
          <w:kern w:val="0"/>
          <w:szCs w:val="21"/>
        </w:rPr>
        <w:t>，</w:t>
      </w:r>
      <w:r>
        <w:rPr>
          <w:rFonts w:hint="eastAsia" w:asciiTheme="minorEastAsia" w:hAnsiTheme="minorEastAsia" w:eastAsiaTheme="minorEastAsia"/>
          <w:bCs/>
          <w:kern w:val="0"/>
          <w:szCs w:val="21"/>
          <w:u w:val="single"/>
        </w:rPr>
        <w:t>投标保证金有效期应与</w:t>
      </w:r>
      <w:r>
        <w:rPr>
          <w:rFonts w:hint="eastAsia" w:asciiTheme="minorEastAsia" w:hAnsiTheme="minorEastAsia" w:eastAsiaTheme="minorEastAsia"/>
          <w:kern w:val="0"/>
          <w:szCs w:val="21"/>
          <w:u w:val="single"/>
        </w:rPr>
        <w:t>招标文件规定</w:t>
      </w:r>
      <w:r>
        <w:rPr>
          <w:rFonts w:hint="eastAsia" w:asciiTheme="minorEastAsia" w:hAnsiTheme="minorEastAsia" w:eastAsiaTheme="minorEastAsia"/>
          <w:bCs/>
          <w:kern w:val="0"/>
          <w:szCs w:val="21"/>
          <w:u w:val="single"/>
        </w:rPr>
        <w:t>的投标有效期一致。投标人</w:t>
      </w:r>
      <w:r>
        <w:rPr>
          <w:rFonts w:hint="eastAsia" w:asciiTheme="minorEastAsia" w:hAnsiTheme="minorEastAsia" w:eastAsiaTheme="minorEastAsia"/>
          <w:kern w:val="0"/>
          <w:szCs w:val="21"/>
          <w:u w:val="single"/>
        </w:rPr>
        <w:t>未按照招标文件要求提交投标保证金的，投标无效。</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asciiTheme="minorEastAsia" w:hAnsiTheme="minorEastAsia" w:eastAsiaTheme="minorEastAsia"/>
          <w:kern w:val="0"/>
          <w:szCs w:val="21"/>
        </w:rPr>
        <w:t>.</w:t>
      </w:r>
      <w:r>
        <w:rPr>
          <w:rFonts w:hint="eastAsia" w:asciiTheme="minorEastAsia" w:hAnsiTheme="minorEastAsia" w:eastAsiaTheme="minorEastAsia"/>
          <w:kern w:val="0"/>
          <w:szCs w:val="21"/>
        </w:rPr>
        <w:t>3</w:t>
      </w:r>
      <w:r>
        <w:rPr>
          <w:rFonts w:asciiTheme="minorEastAsia" w:hAnsiTheme="minorEastAsia" w:eastAsiaTheme="minorEastAsia"/>
          <w:kern w:val="0"/>
          <w:szCs w:val="21"/>
        </w:rPr>
        <w:t xml:space="preserve"> 投标保证金</w:t>
      </w:r>
      <w:r>
        <w:rPr>
          <w:rFonts w:hint="eastAsia" w:asciiTheme="minorEastAsia" w:hAnsiTheme="minorEastAsia" w:eastAsiaTheme="minorEastAsia"/>
          <w:kern w:val="0"/>
          <w:szCs w:val="21"/>
        </w:rPr>
        <w:t>不接受银行保函</w:t>
      </w:r>
      <w:r>
        <w:rPr>
          <w:rFonts w:asciiTheme="minorEastAsia" w:hAnsiTheme="minorEastAsia" w:eastAsiaTheme="minorEastAsia"/>
          <w:kern w:val="0"/>
          <w:szCs w:val="21"/>
        </w:rPr>
        <w:t>。凡</w:t>
      </w:r>
      <w:r>
        <w:rPr>
          <w:rFonts w:hint="eastAsia" w:asciiTheme="minorEastAsia" w:hAnsiTheme="minorEastAsia" w:eastAsiaTheme="minorEastAsia"/>
          <w:kern w:val="0"/>
          <w:szCs w:val="21"/>
        </w:rPr>
        <w:t>未提交</w:t>
      </w:r>
      <w:r>
        <w:rPr>
          <w:rFonts w:asciiTheme="minorEastAsia" w:hAnsiTheme="minorEastAsia" w:eastAsiaTheme="minorEastAsia"/>
          <w:kern w:val="0"/>
          <w:szCs w:val="21"/>
        </w:rPr>
        <w:t>投标保证金的投标，将视为非实质性响应性投标</w:t>
      </w:r>
      <w:r>
        <w:rPr>
          <w:rFonts w:hint="eastAsia" w:asciiTheme="minorEastAsia" w:hAnsiTheme="minorEastAsia" w:eastAsiaTheme="minorEastAsia"/>
          <w:kern w:val="0"/>
          <w:szCs w:val="21"/>
        </w:rPr>
        <w:t>而</w:t>
      </w:r>
      <w:r>
        <w:rPr>
          <w:rFonts w:asciiTheme="minorEastAsia" w:hAnsiTheme="minorEastAsia" w:eastAsiaTheme="minorEastAsia"/>
          <w:kern w:val="0"/>
          <w:szCs w:val="21"/>
        </w:rPr>
        <w:t>被拒绝。</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asciiTheme="minorEastAsia" w:hAnsiTheme="minorEastAsia" w:eastAsiaTheme="minorEastAsia"/>
          <w:kern w:val="0"/>
          <w:szCs w:val="21"/>
        </w:rPr>
        <w:t>.</w:t>
      </w:r>
      <w:r>
        <w:rPr>
          <w:rFonts w:hint="eastAsia" w:asciiTheme="minorEastAsia" w:hAnsiTheme="minorEastAsia" w:eastAsiaTheme="minorEastAsia"/>
          <w:kern w:val="0"/>
          <w:szCs w:val="21"/>
        </w:rPr>
        <w:t>4</w:t>
      </w:r>
      <w:r>
        <w:rPr>
          <w:rFonts w:asciiTheme="minorEastAsia" w:hAnsiTheme="minorEastAsia" w:eastAsiaTheme="minorEastAsia"/>
          <w:kern w:val="0"/>
          <w:szCs w:val="21"/>
        </w:rPr>
        <w:t xml:space="preserve"> 接受联合体投标的</w:t>
      </w:r>
      <w:r>
        <w:rPr>
          <w:rFonts w:hint="eastAsia" w:asciiTheme="minorEastAsia" w:hAnsiTheme="minorEastAsia" w:eastAsiaTheme="minorEastAsia"/>
          <w:kern w:val="0"/>
          <w:szCs w:val="21"/>
        </w:rPr>
        <w:t>，可以由联合体中的一方或者共同提交投标保证金。以一方名义提交投标保证金的，对联合体各方均具有约束力。</w:t>
      </w:r>
    </w:p>
    <w:p>
      <w:pPr>
        <w:shd w:val="clear" w:color="auto" w:fill="FFFFFF"/>
        <w:spacing w:line="500" w:lineRule="exact"/>
        <w:ind w:firstLine="424" w:firstLineChars="202"/>
        <w:rPr>
          <w:rFonts w:hint="eastAsia" w:cs="Times New Roman"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asciiTheme="minorEastAsia" w:hAnsiTheme="minorEastAsia" w:eastAsiaTheme="minorEastAsia"/>
          <w:kern w:val="0"/>
          <w:szCs w:val="21"/>
        </w:rPr>
        <w:t>.</w:t>
      </w:r>
      <w:r>
        <w:rPr>
          <w:rFonts w:hint="eastAsia" w:asciiTheme="minorEastAsia" w:hAnsiTheme="minorEastAsia" w:eastAsiaTheme="minorEastAsia"/>
          <w:kern w:val="0"/>
          <w:szCs w:val="21"/>
        </w:rPr>
        <w:t>5</w:t>
      </w:r>
      <w:r>
        <w:rPr>
          <w:rFonts w:asciiTheme="minorEastAsia" w:hAnsiTheme="minorEastAsia" w:eastAsiaTheme="minorEastAsia"/>
          <w:color w:val="0000FF"/>
          <w:kern w:val="0"/>
          <w:szCs w:val="21"/>
        </w:rPr>
        <w:t xml:space="preserve"> </w:t>
      </w:r>
      <w:r>
        <w:rPr>
          <w:rFonts w:hint="eastAsia" w:cs="Times New Roman" w:asciiTheme="minorEastAsia" w:hAnsiTheme="minorEastAsia" w:eastAsiaTheme="minorEastAsia"/>
          <w:kern w:val="0"/>
          <w:szCs w:val="21"/>
        </w:rPr>
        <w:t>采购活动结束后，及时退还投标人的保证金。在中标通知书发出后5个工作日内退还未成交商的磋商保证金，在合同签订后5个工作日内退还成交商的磋商保证金。</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asciiTheme="minorEastAsia" w:hAnsiTheme="minorEastAsia" w:eastAsiaTheme="minorEastAsia"/>
          <w:kern w:val="0"/>
          <w:szCs w:val="21"/>
        </w:rPr>
        <w:t>.</w:t>
      </w:r>
      <w:r>
        <w:rPr>
          <w:rFonts w:hint="eastAsia" w:asciiTheme="minorEastAsia" w:hAnsiTheme="minorEastAsia" w:eastAsiaTheme="minorEastAsia"/>
          <w:kern w:val="0"/>
          <w:szCs w:val="21"/>
        </w:rPr>
        <w:t>6</w:t>
      </w:r>
      <w:r>
        <w:rPr>
          <w:rFonts w:asciiTheme="minorEastAsia" w:hAnsiTheme="minorEastAsia" w:eastAsiaTheme="minorEastAsia"/>
          <w:kern w:val="0"/>
          <w:szCs w:val="21"/>
        </w:rPr>
        <w:t xml:space="preserve"> 中标人的投标保证金</w:t>
      </w:r>
      <w:r>
        <w:rPr>
          <w:rFonts w:hint="eastAsia" w:asciiTheme="minorEastAsia" w:hAnsiTheme="minorEastAsia" w:eastAsiaTheme="minorEastAsia"/>
          <w:kern w:val="0"/>
          <w:szCs w:val="21"/>
        </w:rPr>
        <w:t>自采购合同签订之日起5个工作日内退还。</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 xml:space="preserve">.7 </w:t>
      </w:r>
      <w:r>
        <w:rPr>
          <w:rFonts w:hint="eastAsia" w:asciiTheme="minorEastAsia" w:hAnsiTheme="minorEastAsia" w:eastAsiaTheme="minorEastAsia"/>
          <w:b/>
          <w:kern w:val="0"/>
          <w:szCs w:val="21"/>
        </w:rPr>
        <w:t>下列任何情况发生时，投标保证金将可能被没收：</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.7.1 投标人在规定的投标有效期内撤回其投标；</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.7.2 中标人无正当理由拒绝按规定与采购人签订合同或未能在规定期限内签署合同的或未按招标文件要求提交履约保证金的；</w:t>
      </w:r>
    </w:p>
    <w:p>
      <w:pPr>
        <w:shd w:val="clear" w:color="auto" w:fill="FFFFFF"/>
        <w:autoSpaceDE w:val="0"/>
        <w:autoSpaceDN w:val="0"/>
        <w:adjustRightInd w:val="0"/>
        <w:spacing w:line="500" w:lineRule="exact"/>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 xml:space="preserve">.8 </w:t>
      </w:r>
      <w:r>
        <w:rPr>
          <w:rFonts w:hint="eastAsia" w:asciiTheme="minorEastAsia" w:hAnsiTheme="minorEastAsia" w:eastAsiaTheme="minorEastAsia"/>
          <w:b/>
          <w:kern w:val="0"/>
          <w:szCs w:val="21"/>
        </w:rPr>
        <w:t>投标人办理投标保证金退款申请手续须提供以下资料：</w:t>
      </w:r>
    </w:p>
    <w:p>
      <w:pPr>
        <w:shd w:val="clear" w:color="auto" w:fill="FFFFFF"/>
        <w:autoSpaceDE w:val="0"/>
        <w:autoSpaceDN w:val="0"/>
        <w:adjustRightInd w:val="0"/>
        <w:spacing w:line="500" w:lineRule="exact"/>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.8.1 采购代理机构开具的投标保证金《财务收据》原件（以便核查）；</w:t>
      </w:r>
    </w:p>
    <w:p>
      <w:pPr>
        <w:shd w:val="clear" w:color="auto" w:fill="FFFFFF"/>
        <w:autoSpaceDE w:val="0"/>
        <w:autoSpaceDN w:val="0"/>
        <w:adjustRightInd w:val="0"/>
        <w:spacing w:line="500" w:lineRule="exact"/>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.8.2 投标人给代理机构开具的收款收据（收款单位开具并加盖收款单位财务章）；同时须提供清晰的单位名称、纳税人识别号、开户银行名称、银行账号。</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5</w:t>
      </w:r>
      <w:r>
        <w:rPr>
          <w:rFonts w:hint="eastAsia" w:asciiTheme="minorEastAsia" w:hAnsiTheme="minorEastAsia" w:eastAsiaTheme="minorEastAsia"/>
          <w:b/>
          <w:kern w:val="0"/>
          <w:szCs w:val="21"/>
        </w:rPr>
        <w:t>. 招标答疑会和现场踏勘</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.1.1 本项目不组织招标答疑会。</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1.2招标人不组织投标人进行现场考察，投标人应自行在投标截止前对项目现场和周围环境进行勘察，以获取须投标人自己负责的有关编制投标文件和签署合同所需的所有资料。勘察现场所发生的费用由投标人自己承担。</w:t>
      </w:r>
    </w:p>
    <w:p>
      <w:pPr>
        <w:shd w:val="clear" w:color="auto" w:fill="FFFFFF"/>
        <w:spacing w:line="500" w:lineRule="exact"/>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6</w:t>
      </w:r>
      <w:r>
        <w:rPr>
          <w:rFonts w:hint="eastAsia" w:asciiTheme="minorEastAsia" w:hAnsiTheme="minorEastAsia" w:eastAsiaTheme="minorEastAsia"/>
          <w:b/>
          <w:kern w:val="0"/>
          <w:szCs w:val="21"/>
        </w:rPr>
        <w:t>. 投标有效期</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6</w:t>
      </w:r>
      <w:r>
        <w:rPr>
          <w:rFonts w:hint="eastAsia" w:asciiTheme="minorEastAsia" w:hAnsiTheme="minorEastAsia" w:eastAsiaTheme="minorEastAsia"/>
          <w:kern w:val="0"/>
          <w:szCs w:val="21"/>
        </w:rPr>
        <w:t>.1 投标有效期见本须知前附表所规定的期限，在此期限内，凡符合本招标文件要求的投标文件均保持有效。投标有效期不足的，在评标时将其视为无效投标。</w:t>
      </w:r>
    </w:p>
    <w:p>
      <w:pPr>
        <w:shd w:val="clear" w:color="auto" w:fill="FFFFFF"/>
        <w:spacing w:line="500" w:lineRule="exact"/>
        <w:ind w:firstLine="424" w:firstLineChars="202"/>
        <w:rPr>
          <w:rFonts w:asciiTheme="minorEastAsia" w:hAnsiTheme="minorEastAsia" w:eastAsiaTheme="minorEastAsia"/>
          <w:bCs/>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6</w:t>
      </w:r>
      <w:r>
        <w:rPr>
          <w:rFonts w:hint="eastAsia" w:asciiTheme="minorEastAsia" w:hAnsiTheme="minorEastAsia" w:eastAsiaTheme="minorEastAsia"/>
          <w:kern w:val="0"/>
          <w:szCs w:val="21"/>
        </w:rPr>
        <w:t>.2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shd w:val="clear" w:color="auto" w:fill="FFFFFF"/>
        <w:spacing w:line="500" w:lineRule="exact"/>
        <w:ind w:firstLine="426" w:firstLineChars="202"/>
        <w:rPr>
          <w:rFonts w:hint="eastAsia" w:asciiTheme="minorEastAsia" w:hAnsiTheme="minorEastAsia" w:eastAsiaTheme="minorEastAsia"/>
          <w:b/>
          <w:bCs/>
          <w:kern w:val="0"/>
          <w:szCs w:val="21"/>
        </w:rPr>
      </w:pPr>
    </w:p>
    <w:p>
      <w:pPr>
        <w:shd w:val="clear" w:color="auto" w:fill="FFFFFF"/>
        <w:spacing w:line="500" w:lineRule="exact"/>
        <w:ind w:firstLine="426" w:firstLineChars="202"/>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（三） 投标文件的编制</w:t>
      </w:r>
    </w:p>
    <w:p>
      <w:pPr>
        <w:shd w:val="clear" w:color="auto" w:fill="FFFFFF"/>
        <w:spacing w:line="500" w:lineRule="exact"/>
        <w:ind w:firstLine="426" w:firstLineChars="202"/>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w:t>
      </w:r>
      <w:r>
        <w:rPr>
          <w:rFonts w:hint="eastAsia" w:asciiTheme="minorEastAsia" w:hAnsiTheme="minorEastAsia" w:eastAsiaTheme="minorEastAsia"/>
          <w:b/>
          <w:bCs/>
          <w:kern w:val="0"/>
          <w:szCs w:val="21"/>
          <w:lang w:val="en-US" w:eastAsia="zh-CN"/>
        </w:rPr>
        <w:t>7</w:t>
      </w:r>
      <w:r>
        <w:rPr>
          <w:rFonts w:hint="eastAsia" w:asciiTheme="minorEastAsia" w:hAnsiTheme="minorEastAsia" w:eastAsiaTheme="minorEastAsia"/>
          <w:b/>
          <w:bCs/>
          <w:kern w:val="0"/>
          <w:szCs w:val="21"/>
        </w:rPr>
        <w:t>. 投标文件的编制一般要求</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.1投标人提交的投标文件及投标人与采购代理机构就有关投标的所有来往函电均使用中文。</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.2投标人</w:t>
      </w:r>
      <w:r>
        <w:rPr>
          <w:rFonts w:hint="eastAsia" w:asciiTheme="minorEastAsia" w:hAnsiTheme="minorEastAsia" w:eastAsiaTheme="minorEastAsia"/>
          <w:bCs/>
          <w:kern w:val="0"/>
          <w:szCs w:val="21"/>
        </w:rPr>
        <w:t>应仔细阅读招标文件的所有内容，按招标文件的要求编制投标文件，并保证所提供的全部资料的真实性，以使其投标文件对招标文件做出实质性的投标。</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1</w:t>
      </w:r>
      <w:r>
        <w:rPr>
          <w:rFonts w:hint="eastAsia" w:asciiTheme="minorEastAsia" w:hAnsiTheme="minorEastAsia" w:eastAsiaTheme="minorEastAsia"/>
          <w:b/>
          <w:kern w:val="0"/>
          <w:szCs w:val="21"/>
          <w:lang w:val="en-US" w:eastAsia="zh-CN"/>
        </w:rPr>
        <w:t>8</w:t>
      </w:r>
      <w:r>
        <w:rPr>
          <w:rFonts w:hint="eastAsia" w:asciiTheme="minorEastAsia" w:hAnsiTheme="minorEastAsia" w:eastAsiaTheme="minorEastAsia"/>
          <w:b/>
          <w:kern w:val="0"/>
          <w:szCs w:val="21"/>
        </w:rPr>
        <w:t>. 投标文件编制的依据</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.1 采购人提供的有关资料；</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.2 本招标文件及招标文件的修改或者澄清；</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.3 相关的法律、法规和规定。</w:t>
      </w:r>
    </w:p>
    <w:p>
      <w:pPr>
        <w:shd w:val="clear" w:color="auto" w:fill="FFFFFF"/>
        <w:spacing w:line="500" w:lineRule="exact"/>
        <w:ind w:firstLine="426" w:firstLineChars="202"/>
        <w:outlineLvl w:val="0"/>
        <w:rPr>
          <w:rFonts w:asciiTheme="minorEastAsia" w:hAnsiTheme="minorEastAsia" w:eastAsiaTheme="minorEastAsia"/>
          <w:b/>
          <w:kern w:val="0"/>
          <w:szCs w:val="21"/>
        </w:rPr>
      </w:pPr>
      <w:r>
        <w:rPr>
          <w:rFonts w:hint="eastAsia" w:asciiTheme="minorEastAsia" w:hAnsiTheme="minorEastAsia" w:eastAsiaTheme="minorEastAsia"/>
          <w:b/>
          <w:kern w:val="0"/>
          <w:szCs w:val="21"/>
          <w:lang w:val="en-US" w:eastAsia="zh-CN"/>
        </w:rPr>
        <w:t>19</w:t>
      </w:r>
      <w:r>
        <w:rPr>
          <w:rFonts w:hint="eastAsia" w:asciiTheme="minorEastAsia" w:hAnsiTheme="minorEastAsia" w:eastAsiaTheme="minorEastAsia"/>
          <w:b/>
          <w:kern w:val="0"/>
          <w:szCs w:val="21"/>
        </w:rPr>
        <w:t>. 投标文件的组成</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bCs/>
          <w:kern w:val="0"/>
          <w:szCs w:val="21"/>
          <w:lang w:val="en-US" w:eastAsia="zh-CN"/>
        </w:rPr>
        <w:t>19</w:t>
      </w:r>
      <w:r>
        <w:rPr>
          <w:rFonts w:hint="eastAsia" w:asciiTheme="minorEastAsia" w:hAnsiTheme="minorEastAsia" w:eastAsiaTheme="minorEastAsia"/>
          <w:b/>
          <w:bCs/>
          <w:kern w:val="0"/>
          <w:szCs w:val="21"/>
        </w:rPr>
        <w:t>.1投标文件的组成：商务、技术标部分和经济标部分。</w:t>
      </w:r>
    </w:p>
    <w:p>
      <w:pPr>
        <w:shd w:val="clear" w:color="auto" w:fill="FFFFFF"/>
        <w:spacing w:line="500" w:lineRule="exact"/>
        <w:ind w:firstLine="422" w:firstLineChars="200"/>
        <w:rPr>
          <w:rFonts w:asciiTheme="minorEastAsia" w:hAnsiTheme="minorEastAsia" w:eastAsiaTheme="minorEastAsia"/>
          <w:b/>
          <w:bCs/>
          <w:kern w:val="0"/>
          <w:szCs w:val="21"/>
        </w:rPr>
      </w:pPr>
      <w:r>
        <w:rPr>
          <w:rFonts w:hint="eastAsia" w:asciiTheme="minorEastAsia" w:hAnsiTheme="minorEastAsia" w:eastAsiaTheme="minorEastAsia"/>
          <w:b/>
          <w:bCs/>
          <w:kern w:val="0"/>
          <w:szCs w:val="21"/>
          <w:lang w:val="en-US" w:eastAsia="zh-CN"/>
        </w:rPr>
        <w:t>19</w:t>
      </w:r>
      <w:r>
        <w:rPr>
          <w:rFonts w:hint="eastAsia" w:asciiTheme="minorEastAsia" w:hAnsiTheme="minorEastAsia" w:eastAsiaTheme="minorEastAsia"/>
          <w:b/>
          <w:bCs/>
          <w:kern w:val="0"/>
          <w:szCs w:val="21"/>
        </w:rPr>
        <w:t>.2 商务、技术标部分主要包括</w:t>
      </w:r>
      <w:r>
        <w:rPr>
          <w:rFonts w:hint="eastAsia" w:asciiTheme="minorEastAsia" w:hAnsiTheme="minorEastAsia" w:eastAsiaTheme="minorEastAsia"/>
          <w:b/>
          <w:szCs w:val="21"/>
        </w:rPr>
        <w:t>但不限于以下内容：</w:t>
      </w:r>
    </w:p>
    <w:p>
      <w:pPr>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.2.1</w:t>
      </w:r>
      <w:r>
        <w:rPr>
          <w:rFonts w:hint="eastAsia" w:asciiTheme="minorEastAsia" w:hAnsiTheme="minorEastAsia" w:eastAsiaTheme="minorEastAsia"/>
          <w:szCs w:val="21"/>
        </w:rPr>
        <w:t>投</w:t>
      </w:r>
      <w:r>
        <w:rPr>
          <w:rFonts w:hint="eastAsia" w:asciiTheme="minorEastAsia" w:hAnsiTheme="minorEastAsia" w:eastAsiaTheme="minorEastAsia"/>
          <w:kern w:val="0"/>
          <w:szCs w:val="21"/>
        </w:rPr>
        <w:t>标人概况及企业综合实力（包括营业执照副本复印件等）；</w:t>
      </w:r>
      <w:r>
        <w:rPr>
          <w:rFonts w:hint="eastAsia" w:asciiTheme="minorEastAsia" w:hAnsiTheme="minorEastAsia" w:eastAsiaTheme="minorEastAsia"/>
          <w:bCs/>
          <w:kern w:val="0"/>
          <w:szCs w:val="21"/>
        </w:rPr>
        <w:t>无重大违法记录证明书；</w:t>
      </w:r>
      <w:r>
        <w:rPr>
          <w:rFonts w:hint="eastAsia" w:asciiTheme="minorEastAsia" w:hAnsiTheme="minorEastAsia" w:eastAsiaTheme="minorEastAsia"/>
          <w:kern w:val="0"/>
          <w:szCs w:val="21"/>
        </w:rPr>
        <w:t>投标人符合采购文件要求的资质、资格等证明文件复印件]；</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.2.2</w:t>
      </w:r>
      <w:r>
        <w:rPr>
          <w:rFonts w:hint="eastAsia" w:asciiTheme="minorEastAsia" w:hAnsiTheme="minorEastAsia" w:eastAsiaTheme="minorEastAsia"/>
          <w:szCs w:val="21"/>
        </w:rPr>
        <w:t>投标承诺书（一）；</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.2.3 投标承诺书（二）；</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w:t>
      </w:r>
      <w:r>
        <w:rPr>
          <w:rFonts w:asciiTheme="minorEastAsia" w:hAnsiTheme="minorEastAsia" w:eastAsiaTheme="minorEastAsia"/>
          <w:bCs/>
          <w:kern w:val="0"/>
          <w:szCs w:val="21"/>
        </w:rPr>
        <w:t xml:space="preserve">4 </w:t>
      </w:r>
      <w:r>
        <w:rPr>
          <w:rFonts w:hint="eastAsia" w:asciiTheme="minorEastAsia" w:hAnsiTheme="minorEastAsia" w:eastAsiaTheme="minorEastAsia"/>
          <w:kern w:val="0"/>
          <w:szCs w:val="21"/>
        </w:rPr>
        <w:t>法定代表人身份证明书（原件）和法定代表人身份证（复印件）或者法定代表人授权委托书（原件）及被授权人身份证明（复印件）和社保缴纳证明；</w:t>
      </w:r>
    </w:p>
    <w:p>
      <w:pPr>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.2.5</w:t>
      </w:r>
      <w:r>
        <w:rPr>
          <w:rFonts w:hint="eastAsia" w:asciiTheme="minorEastAsia" w:hAnsiTheme="minorEastAsia" w:eastAsiaTheme="minorEastAsia"/>
          <w:szCs w:val="21"/>
        </w:rPr>
        <w:t>投标保证金收据的复印件</w:t>
      </w:r>
      <w:r>
        <w:rPr>
          <w:rFonts w:hint="eastAsia" w:asciiTheme="minorEastAsia" w:hAnsiTheme="minorEastAsia" w:eastAsiaTheme="minorEastAsia"/>
          <w:bCs/>
          <w:szCs w:val="21"/>
        </w:rPr>
        <w:t>（以采购代理机构开具的为准)</w:t>
      </w:r>
      <w:r>
        <w:rPr>
          <w:rFonts w:hint="eastAsia" w:asciiTheme="minorEastAsia" w:hAnsiTheme="minorEastAsia" w:eastAsiaTheme="minorEastAsia"/>
          <w:szCs w:val="21"/>
        </w:rPr>
        <w:t>；</w:t>
      </w:r>
    </w:p>
    <w:p>
      <w:pPr>
        <w:pStyle w:val="303"/>
        <w:spacing w:line="500" w:lineRule="exact"/>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lang w:val="en-US" w:eastAsia="zh-CN"/>
        </w:rPr>
        <w:t>19</w:t>
      </w:r>
      <w:r>
        <w:rPr>
          <w:rFonts w:hint="eastAsia" w:asciiTheme="minorEastAsia" w:hAnsiTheme="minorEastAsia" w:eastAsiaTheme="minorEastAsia"/>
          <w:color w:val="auto"/>
          <w:sz w:val="21"/>
          <w:szCs w:val="21"/>
        </w:rPr>
        <w:t>.2.6商务条款偏离表；</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lang w:val="en-US" w:eastAsia="zh-CN"/>
        </w:rPr>
        <w:t>19</w:t>
      </w:r>
      <w:r>
        <w:rPr>
          <w:rFonts w:hint="eastAsia" w:asciiTheme="minorEastAsia" w:hAnsiTheme="minorEastAsia" w:eastAsiaTheme="minorEastAsia"/>
          <w:kern w:val="0"/>
          <w:szCs w:val="21"/>
        </w:rPr>
        <w:t>.2.</w:t>
      </w:r>
      <w:r>
        <w:rPr>
          <w:rFonts w:asciiTheme="minorEastAsia" w:hAnsiTheme="minorEastAsia" w:eastAsiaTheme="minorEastAsia"/>
          <w:kern w:val="0"/>
          <w:szCs w:val="21"/>
        </w:rPr>
        <w:t xml:space="preserve">7 </w:t>
      </w:r>
      <w:r>
        <w:rPr>
          <w:rFonts w:hint="eastAsia" w:asciiTheme="minorEastAsia" w:hAnsiTheme="minorEastAsia" w:eastAsiaTheme="minorEastAsia"/>
          <w:bCs/>
          <w:kern w:val="0"/>
          <w:szCs w:val="21"/>
        </w:rPr>
        <w:t>项目</w:t>
      </w:r>
      <w:r>
        <w:rPr>
          <w:rFonts w:hint="eastAsia" w:asciiTheme="minorEastAsia" w:hAnsiTheme="minorEastAsia" w:eastAsiaTheme="minorEastAsia"/>
          <w:szCs w:val="21"/>
        </w:rPr>
        <w:t>负责人简历（提供注册会计师、近</w:t>
      </w:r>
      <w:r>
        <w:rPr>
          <w:rFonts w:hint="eastAsia" w:asciiTheme="minorEastAsia" w:hAnsiTheme="minorEastAsia" w:eastAsiaTheme="minorEastAsia"/>
          <w:szCs w:val="21"/>
          <w:lang w:val="en-US" w:eastAsia="zh-CN"/>
        </w:rPr>
        <w:t>期</w:t>
      </w:r>
      <w:r>
        <w:rPr>
          <w:rFonts w:hint="eastAsia" w:asciiTheme="minorEastAsia" w:hAnsiTheme="minorEastAsia" w:eastAsiaTheme="minorEastAsia"/>
          <w:szCs w:val="21"/>
        </w:rPr>
        <w:t xml:space="preserve">社保证明或退休原件）； </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.2.8 拟投入本项目的人员一览表（参加人员注册会计师原件及上述人员最近</w:t>
      </w:r>
      <w:r>
        <w:rPr>
          <w:rFonts w:hint="eastAsia" w:asciiTheme="minorEastAsia" w:hAnsiTheme="minorEastAsia" w:eastAsiaTheme="minorEastAsia"/>
          <w:szCs w:val="21"/>
          <w:lang w:val="en-US" w:eastAsia="zh-CN"/>
        </w:rPr>
        <w:t>期</w:t>
      </w:r>
      <w:r>
        <w:rPr>
          <w:rFonts w:hint="eastAsia" w:asciiTheme="minorEastAsia" w:hAnsiTheme="minorEastAsia" w:eastAsiaTheme="minorEastAsia"/>
          <w:szCs w:val="21"/>
        </w:rPr>
        <w:t xml:space="preserve">社保证明或退休证原件）； </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w:t>
      </w:r>
      <w:r>
        <w:rPr>
          <w:rFonts w:asciiTheme="minorEastAsia" w:hAnsiTheme="minorEastAsia" w:eastAsiaTheme="minorEastAsia"/>
          <w:bCs/>
          <w:kern w:val="0"/>
          <w:szCs w:val="21"/>
        </w:rPr>
        <w:t xml:space="preserve">9 </w:t>
      </w:r>
      <w:r>
        <w:rPr>
          <w:rFonts w:hint="eastAsia" w:asciiTheme="minorEastAsia" w:hAnsiTheme="minorEastAsia" w:eastAsiaTheme="minorEastAsia"/>
          <w:bCs/>
          <w:kern w:val="0"/>
          <w:szCs w:val="21"/>
        </w:rPr>
        <w:t>投标人服务承诺及其他优惠条件、合理建议等（原件）；</w:t>
      </w:r>
    </w:p>
    <w:p>
      <w:pPr>
        <w:spacing w:line="50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w:t>
      </w:r>
      <w:r>
        <w:rPr>
          <w:rFonts w:asciiTheme="minorEastAsia" w:hAnsiTheme="minorEastAsia" w:eastAsiaTheme="minorEastAsia"/>
          <w:bCs/>
          <w:kern w:val="0"/>
          <w:szCs w:val="21"/>
        </w:rPr>
        <w:t>10</w:t>
      </w:r>
      <w:r>
        <w:rPr>
          <w:rFonts w:asciiTheme="minorEastAsia" w:hAnsiTheme="minorEastAsia" w:eastAsiaTheme="minorEastAsia"/>
          <w:szCs w:val="21"/>
        </w:rPr>
        <w:t>技术偏离表</w:t>
      </w:r>
      <w:r>
        <w:rPr>
          <w:rFonts w:hint="eastAsia" w:asciiTheme="minorEastAsia" w:hAnsiTheme="minorEastAsia" w:eastAsiaTheme="minorEastAsia"/>
          <w:bCs/>
          <w:kern w:val="0"/>
          <w:szCs w:val="21"/>
        </w:rPr>
        <w:t>；</w:t>
      </w:r>
      <w:r>
        <w:rPr>
          <w:rFonts w:hint="eastAsia" w:asciiTheme="minorEastAsia" w:hAnsiTheme="minorEastAsia" w:eastAsiaTheme="minorEastAsia"/>
          <w:b/>
          <w:szCs w:val="21"/>
        </w:rPr>
        <w:t xml:space="preserve"> </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.2.11 审计工作方案；</w:t>
      </w:r>
    </w:p>
    <w:p>
      <w:pPr>
        <w:autoSpaceDE w:val="0"/>
        <w:autoSpaceDN w:val="0"/>
        <w:adjustRightIn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.2.12</w:t>
      </w:r>
      <w:r>
        <w:rPr>
          <w:rFonts w:asciiTheme="minorEastAsia" w:hAnsiTheme="minorEastAsia" w:eastAsiaTheme="minorEastAsia"/>
          <w:bCs/>
          <w:kern w:val="0"/>
          <w:szCs w:val="21"/>
        </w:rPr>
        <w:t xml:space="preserve"> </w:t>
      </w:r>
      <w:r>
        <w:rPr>
          <w:rFonts w:hint="eastAsia" w:asciiTheme="minorEastAsia" w:hAnsiTheme="minorEastAsia" w:eastAsiaTheme="minorEastAsia"/>
          <w:szCs w:val="21"/>
        </w:rPr>
        <w:t>投标人201</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年1月或成立以来至今类似业绩（合同复印件）；</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w:t>
      </w:r>
      <w:r>
        <w:rPr>
          <w:rFonts w:asciiTheme="minorEastAsia" w:hAnsiTheme="minorEastAsia" w:eastAsiaTheme="minorEastAsia"/>
          <w:bCs/>
          <w:kern w:val="0"/>
          <w:szCs w:val="21"/>
        </w:rPr>
        <w:t>1</w:t>
      </w:r>
      <w:r>
        <w:rPr>
          <w:rFonts w:hint="eastAsia" w:asciiTheme="minorEastAsia" w:hAnsiTheme="minorEastAsia" w:eastAsiaTheme="minorEastAsia"/>
          <w:bCs/>
          <w:kern w:val="0"/>
          <w:szCs w:val="21"/>
        </w:rPr>
        <w:t>3 投标人近三年的财务报表；</w:t>
      </w:r>
    </w:p>
    <w:p>
      <w:pPr>
        <w:autoSpaceDE w:val="0"/>
        <w:autoSpaceDN w:val="0"/>
        <w:adjustRightInd w:val="0"/>
        <w:spacing w:line="5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kern w:val="0"/>
          <w:szCs w:val="21"/>
          <w:lang w:val="en-US" w:eastAsia="zh-CN"/>
        </w:rPr>
        <w:t>19</w:t>
      </w:r>
      <w:r>
        <w:rPr>
          <w:rFonts w:hint="eastAsia" w:asciiTheme="minorEastAsia" w:hAnsiTheme="minorEastAsia" w:eastAsiaTheme="minorEastAsia"/>
          <w:bCs/>
          <w:kern w:val="0"/>
          <w:szCs w:val="21"/>
        </w:rPr>
        <w:t>.2.14</w:t>
      </w:r>
      <w:r>
        <w:rPr>
          <w:rFonts w:asciiTheme="minorEastAsia" w:hAnsiTheme="minorEastAsia" w:eastAsiaTheme="minorEastAsia"/>
          <w:bCs/>
          <w:kern w:val="0"/>
          <w:szCs w:val="21"/>
        </w:rPr>
        <w:t xml:space="preserve"> </w:t>
      </w:r>
      <w:r>
        <w:rPr>
          <w:rFonts w:hint="eastAsia" w:asciiTheme="minorEastAsia" w:hAnsiTheme="minorEastAsia" w:eastAsiaTheme="minorEastAsia"/>
          <w:bCs/>
          <w:szCs w:val="21"/>
        </w:rPr>
        <w:t>投标人认为有必要提供的其它资料。</w:t>
      </w:r>
    </w:p>
    <w:p>
      <w:pPr>
        <w:autoSpaceDE w:val="0"/>
        <w:autoSpaceDN w:val="0"/>
        <w:adjustRightInd w:val="0"/>
        <w:spacing w:line="500" w:lineRule="exact"/>
        <w:ind w:firstLine="422" w:firstLineChars="200"/>
        <w:jc w:val="left"/>
        <w:rPr>
          <w:rFonts w:asciiTheme="minorEastAsia" w:hAnsiTheme="minorEastAsia" w:eastAsiaTheme="minorEastAsia"/>
          <w:bCs/>
          <w:kern w:val="0"/>
          <w:szCs w:val="21"/>
        </w:rPr>
      </w:pPr>
      <w:r>
        <w:rPr>
          <w:rFonts w:hint="eastAsia" w:asciiTheme="minorEastAsia" w:hAnsiTheme="minorEastAsia" w:eastAsiaTheme="minorEastAsia"/>
          <w:b/>
          <w:bCs/>
          <w:kern w:val="0"/>
          <w:szCs w:val="21"/>
          <w:lang w:val="en-US" w:eastAsia="zh-CN"/>
        </w:rPr>
        <w:t>19</w:t>
      </w:r>
      <w:r>
        <w:rPr>
          <w:rFonts w:hint="eastAsia" w:asciiTheme="minorEastAsia" w:hAnsiTheme="minorEastAsia" w:eastAsiaTheme="minorEastAsia"/>
          <w:b/>
          <w:bCs/>
          <w:kern w:val="0"/>
          <w:szCs w:val="21"/>
        </w:rPr>
        <w:t>.</w:t>
      </w:r>
      <w:r>
        <w:rPr>
          <w:rFonts w:asciiTheme="minorEastAsia" w:hAnsiTheme="minorEastAsia" w:eastAsiaTheme="minorEastAsia"/>
          <w:b/>
          <w:bCs/>
          <w:kern w:val="0"/>
          <w:szCs w:val="21"/>
        </w:rPr>
        <w:t xml:space="preserve">3 </w:t>
      </w:r>
      <w:r>
        <w:rPr>
          <w:rFonts w:hint="eastAsia" w:asciiTheme="minorEastAsia" w:hAnsiTheme="minorEastAsia" w:eastAsiaTheme="minorEastAsia"/>
          <w:b/>
          <w:bCs/>
          <w:kern w:val="0"/>
          <w:szCs w:val="21"/>
        </w:rPr>
        <w:t>经济标部分主要包括</w:t>
      </w:r>
      <w:r>
        <w:rPr>
          <w:rFonts w:hint="eastAsia" w:asciiTheme="minorEastAsia" w:hAnsiTheme="minorEastAsia" w:eastAsiaTheme="minorEastAsia"/>
          <w:b/>
          <w:szCs w:val="21"/>
        </w:rPr>
        <w:t>但不限于以下内容：</w:t>
      </w:r>
      <w:r>
        <w:rPr>
          <w:rFonts w:asciiTheme="minorEastAsia" w:hAnsiTheme="minorEastAsia" w:eastAsiaTheme="minorEastAsia"/>
          <w:bCs/>
          <w:kern w:val="0"/>
          <w:szCs w:val="21"/>
        </w:rPr>
        <w:tab/>
      </w:r>
    </w:p>
    <w:p>
      <w:pPr>
        <w:spacing w:line="500" w:lineRule="exact"/>
        <w:ind w:firstLine="424" w:firstLineChars="202"/>
        <w:outlineLvl w:val="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.1投标报价表；</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报价需要的其他资料。</w:t>
      </w:r>
    </w:p>
    <w:p>
      <w:pPr>
        <w:shd w:val="clear" w:color="auto" w:fill="FFFFFF"/>
        <w:spacing w:line="500" w:lineRule="exact"/>
        <w:ind w:firstLine="426" w:firstLineChars="202"/>
        <w:rPr>
          <w:rFonts w:asciiTheme="minorEastAsia" w:hAnsiTheme="minorEastAsia" w:eastAsiaTheme="minorEastAsia"/>
          <w:b/>
          <w:kern w:val="0"/>
          <w:szCs w:val="21"/>
        </w:rPr>
      </w:pPr>
      <w:r>
        <w:rPr>
          <w:rFonts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0</w:t>
      </w:r>
      <w:r>
        <w:rPr>
          <w:rFonts w:hint="eastAsia" w:asciiTheme="minorEastAsia" w:hAnsiTheme="minorEastAsia" w:eastAsiaTheme="minorEastAsia"/>
          <w:b/>
          <w:kern w:val="0"/>
          <w:szCs w:val="21"/>
        </w:rPr>
        <w:t>. 投标文件的编制及格式</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.1 投标文件包括本招标文件第</w:t>
      </w:r>
      <w:r>
        <w:rPr>
          <w:rFonts w:asciiTheme="minorEastAsia" w:hAnsiTheme="minorEastAsia" w:eastAsiaTheme="minorEastAsia"/>
          <w:szCs w:val="21"/>
        </w:rPr>
        <w:t xml:space="preserve"> 20 </w:t>
      </w:r>
      <w:r>
        <w:rPr>
          <w:rFonts w:hint="eastAsia" w:asciiTheme="minorEastAsia" w:hAnsiTheme="minorEastAsia" w:eastAsiaTheme="minorEastAsia"/>
          <w:szCs w:val="21"/>
        </w:rPr>
        <w:t>条规定的内容，投标人提供的投标文件应当使用招标文件所提供投标文件格式（表格可按照同样格式扩展），并保证所提供的资料的真实性。未提供格式的，投标人可自行编制。</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 xml:space="preserve">.2 </w:t>
      </w:r>
      <w:r>
        <w:rPr>
          <w:rFonts w:hint="eastAsia" w:asciiTheme="minorEastAsia" w:hAnsiTheme="minorEastAsia" w:eastAsiaTheme="minorEastAsia"/>
          <w:kern w:val="0"/>
          <w:szCs w:val="21"/>
          <w:u w:val="single"/>
        </w:rPr>
        <w:t>招标文件要求提供的所有证书招标要求的证明资料，均使用复印件，特别说明为原件的除外。</w:t>
      </w:r>
      <w:r>
        <w:rPr>
          <w:rFonts w:hint="eastAsia" w:asciiTheme="minorEastAsia" w:hAnsiTheme="minorEastAsia" w:eastAsiaTheme="minorEastAsia"/>
          <w:szCs w:val="21"/>
          <w:u w:val="single"/>
        </w:rPr>
        <w:t>本招标文件规定的内容中所有复印件须加盖投标人公章,</w:t>
      </w:r>
      <w:r>
        <w:rPr>
          <w:rFonts w:hint="eastAsia" w:asciiTheme="minorEastAsia" w:hAnsiTheme="minorEastAsia" w:eastAsiaTheme="minorEastAsia"/>
          <w:kern w:val="0"/>
          <w:szCs w:val="21"/>
          <w:u w:val="single"/>
        </w:rPr>
        <w:t xml:space="preserve"> 否则视为非实质响应招标文件</w:t>
      </w:r>
      <w:r>
        <w:rPr>
          <w:rFonts w:hint="eastAsia" w:asciiTheme="minorEastAsia" w:hAnsiTheme="minorEastAsia" w:eastAsiaTheme="minorEastAsia"/>
          <w:szCs w:val="21"/>
          <w:u w:val="single"/>
        </w:rPr>
        <w:t>。</w:t>
      </w:r>
    </w:p>
    <w:p>
      <w:pPr>
        <w:shd w:val="clear" w:color="auto" w:fill="FFFFFF"/>
        <w:spacing w:line="500" w:lineRule="exact"/>
        <w:ind w:firstLine="424" w:firstLineChars="202"/>
        <w:outlineLvl w:val="0"/>
        <w:rPr>
          <w:rFonts w:asciiTheme="minorEastAsia" w:hAnsiTheme="minorEastAsia" w:eastAsiaTheme="minorEastAsia"/>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.3 投标文件严禁涂改或行间插字和增删。除非这些修改是根据采购人的指示进行的，或者是投标人造成的必须修改的错误，</w:t>
      </w:r>
      <w:r>
        <w:rPr>
          <w:rFonts w:hint="eastAsia" w:asciiTheme="minorEastAsia" w:hAnsiTheme="minorEastAsia" w:eastAsiaTheme="minorEastAsia"/>
          <w:szCs w:val="21"/>
        </w:rPr>
        <w:t>必要的修改处必须有投标人法人代表或其授权代表人签字。</w:t>
      </w:r>
    </w:p>
    <w:p>
      <w:pPr>
        <w:shd w:val="clear" w:color="auto" w:fill="FFFFFF"/>
        <w:spacing w:line="500" w:lineRule="exact"/>
        <w:ind w:firstLine="424" w:firstLineChars="202"/>
        <w:outlineLvl w:val="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.4 招标文件中分标段的，</w:t>
      </w:r>
      <w:r>
        <w:rPr>
          <w:rFonts w:hint="eastAsia" w:asciiTheme="minorEastAsia" w:hAnsiTheme="minorEastAsia" w:eastAsiaTheme="minorEastAsia"/>
          <w:bCs/>
          <w:szCs w:val="21"/>
          <w:lang w:val="zh-CN"/>
        </w:rPr>
        <w:t>投标人须针对本单位所投标段分别编制投标文件并提交。</w:t>
      </w:r>
      <w:r>
        <w:rPr>
          <w:rFonts w:hint="eastAsia" w:asciiTheme="minorEastAsia" w:hAnsiTheme="minorEastAsia" w:eastAsiaTheme="minorEastAsia"/>
          <w:bCs/>
          <w:szCs w:val="21"/>
          <w:u w:val="single"/>
        </w:rPr>
        <w:t>投标人应当按照招标文件的要求编制投标文件。投标文件应当对招标文件提出的要求和条件作出明确响应。</w:t>
      </w:r>
    </w:p>
    <w:p>
      <w:pPr>
        <w:shd w:val="clear" w:color="auto" w:fill="FFFFFF"/>
        <w:spacing w:line="500" w:lineRule="exact"/>
        <w:ind w:firstLine="426" w:firstLineChars="202"/>
        <w:rPr>
          <w:rFonts w:asciiTheme="minorEastAsia" w:hAnsiTheme="minorEastAsia" w:eastAsiaTheme="minorEastAsia"/>
          <w:b/>
          <w:kern w:val="0"/>
          <w:szCs w:val="21"/>
        </w:rPr>
      </w:pPr>
      <w:r>
        <w:rPr>
          <w:rFonts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1</w:t>
      </w:r>
      <w:r>
        <w:rPr>
          <w:rFonts w:hint="eastAsia" w:asciiTheme="minorEastAsia" w:hAnsiTheme="minorEastAsia" w:eastAsiaTheme="minorEastAsia"/>
          <w:b/>
          <w:kern w:val="0"/>
          <w:szCs w:val="21"/>
        </w:rPr>
        <w:t>. 投标文件的份数和签署</w:t>
      </w:r>
    </w:p>
    <w:p>
      <w:pPr>
        <w:shd w:val="clear" w:color="auto" w:fill="FFFFFF"/>
        <w:spacing w:line="500" w:lineRule="exact"/>
        <w:ind w:firstLine="420" w:firstLineChars="200"/>
        <w:rPr>
          <w:rFonts w:asciiTheme="minorEastAsia" w:hAnsiTheme="minorEastAsia" w:eastAsiaTheme="minorEastAsia"/>
          <w:b/>
          <w:kern w:val="0"/>
          <w:szCs w:val="21"/>
          <w:u w:val="single"/>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 xml:space="preserve">.1 </w:t>
      </w:r>
      <w:r>
        <w:rPr>
          <w:rFonts w:hint="eastAsia" w:asciiTheme="minorEastAsia" w:hAnsiTheme="minorEastAsia" w:eastAsiaTheme="minorEastAsia"/>
          <w:kern w:val="0"/>
          <w:szCs w:val="21"/>
          <w:u w:val="single"/>
        </w:rPr>
        <w:t>投标人应当按照本须知前附表规定的份数提交投标文件。否则视为非实质响应招标文件的投标。</w:t>
      </w:r>
    </w:p>
    <w:p>
      <w:pPr>
        <w:shd w:val="clear" w:color="auto" w:fill="FFFFFF"/>
        <w:spacing w:line="5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.2 投标文件均须印刷体打印。</w:t>
      </w:r>
    </w:p>
    <w:p>
      <w:pPr>
        <w:shd w:val="clear" w:color="auto" w:fill="FFFFFF"/>
        <w:spacing w:line="500" w:lineRule="exact"/>
        <w:ind w:firstLine="424" w:firstLineChars="202"/>
        <w:rPr>
          <w:rFonts w:asciiTheme="minorEastAsia" w:hAnsiTheme="minorEastAsia" w:eastAsiaTheme="minorEastAsia"/>
          <w:kern w:val="0"/>
          <w:szCs w:val="21"/>
          <w:u w:val="single"/>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 xml:space="preserve">.3 </w:t>
      </w:r>
      <w:r>
        <w:rPr>
          <w:rFonts w:hint="eastAsia" w:asciiTheme="minorEastAsia" w:hAnsiTheme="minorEastAsia" w:eastAsiaTheme="minorEastAsia"/>
          <w:kern w:val="0"/>
          <w:szCs w:val="21"/>
          <w:u w:val="single"/>
        </w:rPr>
        <w:t>投标文件签署要求均应符合招标要求。投标文件未按照上述规定编制，初步评审将不予已通过。</w:t>
      </w:r>
    </w:p>
    <w:p>
      <w:pPr>
        <w:shd w:val="clear" w:color="auto" w:fill="FFFFFF"/>
        <w:spacing w:line="500" w:lineRule="exact"/>
        <w:ind w:firstLine="420" w:firstLineChars="200"/>
        <w:rPr>
          <w:rFonts w:asciiTheme="minorEastAsia" w:hAnsiTheme="minorEastAsia" w:eastAsiaTheme="minorEastAsia"/>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szCs w:val="21"/>
        </w:rPr>
        <w:t xml:space="preserve">.4 </w:t>
      </w:r>
      <w:r>
        <w:rPr>
          <w:rFonts w:hint="eastAsia" w:asciiTheme="minorEastAsia" w:hAnsiTheme="minorEastAsia" w:eastAsiaTheme="minorEastAsia"/>
          <w:b/>
          <w:szCs w:val="21"/>
        </w:rPr>
        <w:t>发生下列情况之一者，应在资格性、符合性检查时按照无效投标处理：</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21.4.1</w:t>
      </w:r>
      <w:r>
        <w:rPr>
          <w:rFonts w:hint="eastAsia" w:asciiTheme="minorEastAsia" w:hAnsiTheme="minorEastAsia" w:eastAsiaTheme="minorEastAsia"/>
          <w:szCs w:val="21"/>
        </w:rPr>
        <w:t>应缴未缴投标保证金或金额不足、投标保证金缴纳形式不符合招标文件要求的；</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21.4.2</w:t>
      </w:r>
      <w:r>
        <w:rPr>
          <w:rFonts w:hint="eastAsia" w:asciiTheme="minorEastAsia" w:hAnsiTheme="minorEastAsia" w:eastAsiaTheme="minorEastAsia"/>
          <w:szCs w:val="21"/>
        </w:rPr>
        <w:t>未按照招标文件规定要求密封、签署、盖章的；</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21.4.3</w:t>
      </w:r>
      <w:r>
        <w:rPr>
          <w:rFonts w:hint="eastAsia" w:asciiTheme="minorEastAsia" w:hAnsiTheme="minorEastAsia" w:eastAsiaTheme="minorEastAsia"/>
          <w:szCs w:val="21"/>
        </w:rPr>
        <w:t>如招标文件接受联合体的，而联合体未提交联合体协议书</w:t>
      </w:r>
      <w:r>
        <w:rPr>
          <w:rFonts w:hint="eastAsia" w:asciiTheme="minorEastAsia" w:hAnsiTheme="minorEastAsia" w:eastAsiaTheme="minorEastAsia"/>
          <w:bCs/>
          <w:szCs w:val="21"/>
        </w:rPr>
        <w:t>，</w:t>
      </w:r>
      <w:r>
        <w:rPr>
          <w:rFonts w:hint="eastAsia" w:asciiTheme="minorEastAsia" w:hAnsiTheme="minorEastAsia" w:eastAsiaTheme="minorEastAsia"/>
          <w:szCs w:val="21"/>
        </w:rPr>
        <w:t>或未提交联合体各方资格证明文件</w:t>
      </w:r>
      <w:r>
        <w:rPr>
          <w:rFonts w:hint="eastAsia" w:asciiTheme="minorEastAsia" w:hAnsiTheme="minorEastAsia" w:eastAsiaTheme="minorEastAsia"/>
          <w:bCs/>
          <w:szCs w:val="21"/>
        </w:rPr>
        <w:t>，</w:t>
      </w:r>
      <w:r>
        <w:rPr>
          <w:rFonts w:hint="eastAsia" w:asciiTheme="minorEastAsia" w:hAnsiTheme="minorEastAsia" w:eastAsiaTheme="minorEastAsia"/>
          <w:szCs w:val="21"/>
        </w:rPr>
        <w:t>或联合体牵头方不符合本招标文件规定的投标人资格条件</w:t>
      </w:r>
      <w:r>
        <w:rPr>
          <w:rFonts w:hint="eastAsia" w:asciiTheme="minorEastAsia" w:hAnsiTheme="minorEastAsia" w:eastAsiaTheme="minorEastAsia"/>
          <w:bCs/>
          <w:szCs w:val="21"/>
        </w:rPr>
        <w:t>的；</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21.4.4</w:t>
      </w:r>
      <w:r>
        <w:rPr>
          <w:rFonts w:hint="eastAsia" w:asciiTheme="minorEastAsia" w:hAnsiTheme="minorEastAsia" w:eastAsiaTheme="minorEastAsia"/>
          <w:szCs w:val="21"/>
        </w:rPr>
        <w:t xml:space="preserve">参加政府采购活动前三年内，在经营活动中有重大违法记录的； </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21.4.5</w:t>
      </w:r>
      <w:r>
        <w:rPr>
          <w:rFonts w:hint="eastAsia" w:asciiTheme="minorEastAsia" w:hAnsiTheme="minorEastAsia" w:eastAsiaTheme="minorEastAsia"/>
          <w:szCs w:val="21"/>
        </w:rPr>
        <w:t>不具备招标文件规定资格要求的；</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21.4.6</w:t>
      </w:r>
      <w:r>
        <w:rPr>
          <w:rFonts w:hint="eastAsia" w:asciiTheme="minorEastAsia" w:hAnsiTheme="minorEastAsia" w:eastAsiaTheme="minorEastAsia"/>
          <w:szCs w:val="21"/>
        </w:rPr>
        <w:t>不满足“投标须知”</w:t>
      </w:r>
      <w:r>
        <w:rPr>
          <w:rFonts w:hint="eastAsia" w:asciiTheme="minorEastAsia" w:hAnsiTheme="minorEastAsia" w:eastAsiaTheme="minorEastAsia"/>
          <w:bCs/>
          <w:szCs w:val="21"/>
        </w:rPr>
        <w:t>规定的</w:t>
      </w:r>
      <w:r>
        <w:rPr>
          <w:rFonts w:hint="eastAsia" w:asciiTheme="minorEastAsia" w:hAnsiTheme="minorEastAsia" w:eastAsiaTheme="minorEastAsia"/>
          <w:szCs w:val="21"/>
        </w:rPr>
        <w:t>实质性要求的；</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21.4.7</w:t>
      </w:r>
      <w:r>
        <w:rPr>
          <w:rFonts w:hint="eastAsia" w:asciiTheme="minorEastAsia" w:hAnsiTheme="minorEastAsia" w:eastAsiaTheme="minorEastAsia"/>
          <w:szCs w:val="21"/>
        </w:rPr>
        <w:t>投标报价超过采购项目预算或最高限价的；</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21.4.8</w:t>
      </w:r>
      <w:r>
        <w:rPr>
          <w:rFonts w:hint="eastAsia" w:asciiTheme="minorEastAsia" w:hAnsiTheme="minorEastAsia" w:eastAsiaTheme="minorEastAsia"/>
          <w:szCs w:val="21"/>
        </w:rPr>
        <w:t>同一投标人提交两个以上不同的投标文件或者投标报价的（招标文件要求允许提交备选方案的除外）；</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21.4.9</w:t>
      </w:r>
      <w:r>
        <w:rPr>
          <w:rFonts w:hint="eastAsia" w:asciiTheme="minorEastAsia" w:hAnsiTheme="minorEastAsia" w:eastAsiaTheme="minorEastAsia"/>
          <w:szCs w:val="21"/>
        </w:rPr>
        <w:t>投标文件载明的投标范围小于招标文件规定的招标范围的(缺漏招标文件所要求的内容)；</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21.4.10</w:t>
      </w:r>
      <w:r>
        <w:rPr>
          <w:rFonts w:hint="eastAsia" w:asciiTheme="minorEastAsia" w:hAnsiTheme="minorEastAsia" w:eastAsiaTheme="minorEastAsia"/>
          <w:szCs w:val="21"/>
        </w:rPr>
        <w:t>投标有效期不足的；</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21.4.10</w:t>
      </w:r>
      <w:r>
        <w:rPr>
          <w:rFonts w:hint="eastAsia" w:asciiTheme="minorEastAsia" w:hAnsiTheme="minorEastAsia" w:eastAsiaTheme="minorEastAsia"/>
          <w:szCs w:val="21"/>
        </w:rPr>
        <w:t>投标文件含有采购人不能接受的附加条件的；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szCs w:val="21"/>
          <w:lang w:val="en-US" w:eastAsia="zh-CN"/>
        </w:rPr>
        <w:t>21.4.12</w:t>
      </w:r>
      <w:r>
        <w:rPr>
          <w:rFonts w:hint="eastAsia" w:asciiTheme="minorEastAsia" w:hAnsiTheme="minorEastAsia" w:eastAsiaTheme="minorEastAsia"/>
          <w:szCs w:val="21"/>
        </w:rPr>
        <w:t>不符合法律、法规和招标文件规定的其他无效情形。</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（四） 投标文件的递交</w:t>
      </w:r>
    </w:p>
    <w:p>
      <w:pPr>
        <w:shd w:val="clear" w:color="auto" w:fill="FFFFFF"/>
        <w:spacing w:line="500" w:lineRule="exact"/>
        <w:ind w:firstLine="426" w:firstLineChars="202"/>
        <w:rPr>
          <w:rFonts w:asciiTheme="minorEastAsia" w:hAnsiTheme="minorEastAsia" w:eastAsiaTheme="minorEastAsia"/>
          <w:b/>
          <w:kern w:val="0"/>
          <w:szCs w:val="21"/>
        </w:rPr>
      </w:pPr>
      <w:r>
        <w:rPr>
          <w:rFonts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2</w:t>
      </w:r>
      <w:r>
        <w:rPr>
          <w:rFonts w:hint="eastAsia" w:asciiTheme="minorEastAsia" w:hAnsiTheme="minorEastAsia" w:eastAsiaTheme="minorEastAsia"/>
          <w:b/>
          <w:kern w:val="0"/>
          <w:szCs w:val="21"/>
        </w:rPr>
        <w:t>. 投标文件的封装与标记</w:t>
      </w:r>
    </w:p>
    <w:p>
      <w:pPr>
        <w:shd w:val="clear" w:color="auto" w:fill="FFFFFF"/>
        <w:spacing w:line="500" w:lineRule="exact"/>
        <w:ind w:firstLine="424" w:firstLineChars="202"/>
        <w:rPr>
          <w:rFonts w:asciiTheme="minorEastAsia" w:hAnsiTheme="minorEastAsia" w:eastAsiaTheme="minorEastAsia"/>
          <w:szCs w:val="21"/>
          <w:u w:val="single"/>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.1</w:t>
      </w:r>
      <w:r>
        <w:rPr>
          <w:rFonts w:asciiTheme="minorEastAsia" w:hAnsiTheme="minorEastAsia" w:eastAsiaTheme="minorEastAsia"/>
          <w:b/>
          <w:kern w:val="0"/>
          <w:szCs w:val="21"/>
        </w:rPr>
        <w:t>投标文件</w:t>
      </w:r>
      <w:r>
        <w:rPr>
          <w:rFonts w:hint="eastAsia" w:asciiTheme="minorEastAsia" w:hAnsiTheme="minorEastAsia" w:eastAsiaTheme="minorEastAsia"/>
          <w:b/>
          <w:kern w:val="0"/>
          <w:szCs w:val="21"/>
        </w:rPr>
        <w:t>（纸质版）</w:t>
      </w:r>
      <w:r>
        <w:rPr>
          <w:rFonts w:hint="eastAsia" w:asciiTheme="minorEastAsia" w:hAnsiTheme="minorEastAsia" w:eastAsiaTheme="minorEastAsia"/>
          <w:kern w:val="0"/>
          <w:szCs w:val="21"/>
        </w:rPr>
        <w:t>封面须</w:t>
      </w:r>
      <w:r>
        <w:rPr>
          <w:rFonts w:hint="eastAsia" w:asciiTheme="minorEastAsia" w:hAnsiTheme="minorEastAsia" w:eastAsiaTheme="minorEastAsia"/>
          <w:kern w:val="0"/>
          <w:szCs w:val="21"/>
          <w:u w:val="single"/>
        </w:rPr>
        <w:t>注明“项目名称、投标人、地址、邮政编码、联系人及联系电话、编制时间”，投标文件封面右上角须标明“正本”、“副本”字样，同时加盖投标人法人公章、法定代表人印章。</w:t>
      </w:r>
      <w:r>
        <w:rPr>
          <w:rFonts w:hint="eastAsia" w:asciiTheme="minorEastAsia" w:hAnsiTheme="minorEastAsia" w:eastAsiaTheme="minorEastAsia"/>
          <w:kern w:val="0"/>
          <w:szCs w:val="21"/>
        </w:rPr>
        <w:t>“正本”、“副本”如有不一致时，以“正本”为准。</w:t>
      </w:r>
      <w:r>
        <w:rPr>
          <w:rFonts w:hint="eastAsia" w:asciiTheme="minorEastAsia" w:hAnsiTheme="minorEastAsia" w:eastAsiaTheme="minorEastAsia"/>
          <w:szCs w:val="21"/>
          <w:u w:val="single"/>
        </w:rPr>
        <w:t>投标文件正本</w:t>
      </w:r>
      <w:r>
        <w:rPr>
          <w:rFonts w:asciiTheme="minorEastAsia" w:hAnsiTheme="minorEastAsia" w:eastAsiaTheme="minorEastAsia"/>
          <w:szCs w:val="21"/>
          <w:u w:val="single"/>
        </w:rPr>
        <w:t>与</w:t>
      </w:r>
      <w:r>
        <w:rPr>
          <w:rFonts w:hint="eastAsia" w:asciiTheme="minorEastAsia" w:hAnsiTheme="minorEastAsia" w:eastAsiaTheme="minorEastAsia"/>
          <w:szCs w:val="21"/>
          <w:u w:val="single"/>
        </w:rPr>
        <w:t>副本须</w:t>
      </w:r>
      <w:r>
        <w:rPr>
          <w:rFonts w:asciiTheme="minorEastAsia" w:hAnsiTheme="minorEastAsia" w:eastAsiaTheme="minorEastAsia"/>
          <w:szCs w:val="21"/>
          <w:u w:val="single"/>
        </w:rPr>
        <w:t>分开</w:t>
      </w:r>
      <w:r>
        <w:rPr>
          <w:rFonts w:hint="eastAsia" w:asciiTheme="minorEastAsia" w:hAnsiTheme="minorEastAsia" w:eastAsiaTheme="minorEastAsia"/>
          <w:szCs w:val="21"/>
          <w:u w:val="single"/>
        </w:rPr>
        <w:t>密封</w:t>
      </w:r>
      <w:r>
        <w:rPr>
          <w:rFonts w:asciiTheme="minorEastAsia" w:hAnsiTheme="minorEastAsia" w:eastAsiaTheme="minorEastAsia"/>
          <w:szCs w:val="21"/>
          <w:u w:val="single"/>
        </w:rPr>
        <w:t>装订</w:t>
      </w:r>
      <w:r>
        <w:rPr>
          <w:rFonts w:hint="eastAsia" w:asciiTheme="minorEastAsia" w:hAnsiTheme="minorEastAsia" w:eastAsiaTheme="minorEastAsia"/>
          <w:szCs w:val="21"/>
          <w:u w:val="single"/>
        </w:rPr>
        <w:t>（并须在外封套封皮注明“正本”、“副本”字样）。</w:t>
      </w:r>
    </w:p>
    <w:p>
      <w:pPr>
        <w:shd w:val="clear" w:color="auto" w:fill="FFFFFF"/>
        <w:spacing w:line="500" w:lineRule="exact"/>
        <w:ind w:firstLine="420" w:firstLineChars="200"/>
        <w:rPr>
          <w:rFonts w:cs="Arial" w:asciiTheme="minorEastAsia" w:hAnsiTheme="minorEastAsia" w:eastAsiaTheme="minorEastAsia"/>
          <w:b/>
          <w:szCs w:val="21"/>
        </w:rPr>
      </w:pPr>
      <w:r>
        <w:rPr>
          <w:rFonts w:cs="Arial" w:asciiTheme="minorEastAsia" w:hAnsiTheme="minorEastAsia" w:eastAsiaTheme="minorEastAsia"/>
          <w:szCs w:val="21"/>
        </w:rPr>
        <w:t>2</w:t>
      </w:r>
      <w:r>
        <w:rPr>
          <w:rFonts w:hint="eastAsia" w:cs="Arial" w:asciiTheme="minorEastAsia" w:hAnsiTheme="minorEastAsia" w:eastAsiaTheme="minorEastAsia"/>
          <w:szCs w:val="21"/>
          <w:lang w:val="en-US" w:eastAsia="zh-CN"/>
        </w:rPr>
        <w:t>2</w:t>
      </w:r>
      <w:r>
        <w:rPr>
          <w:rFonts w:hint="eastAsia" w:cs="Arial" w:asciiTheme="minorEastAsia" w:hAnsiTheme="minorEastAsia" w:eastAsiaTheme="minorEastAsia"/>
          <w:szCs w:val="21"/>
        </w:rPr>
        <w:t>.2 除特别说明外，全套响应文件的书面部分均须使用A4规格纸张无线胶装方式装订，不得采用活页夹等可随时拆换的方式装订。</w:t>
      </w:r>
    </w:p>
    <w:p>
      <w:pPr>
        <w:shd w:val="clear" w:color="auto" w:fill="FFFFFF"/>
        <w:spacing w:line="500" w:lineRule="exact"/>
        <w:ind w:firstLine="420" w:firstLineChars="200"/>
        <w:rPr>
          <w:rFonts w:cs="Arial" w:asciiTheme="minorEastAsia" w:hAnsiTheme="minorEastAsia" w:eastAsiaTheme="minorEastAsia"/>
          <w:szCs w:val="21"/>
        </w:rPr>
      </w:pPr>
      <w:r>
        <w:rPr>
          <w:rFonts w:cs="Arial" w:asciiTheme="minorEastAsia" w:hAnsiTheme="minorEastAsia" w:eastAsiaTheme="minorEastAsia"/>
          <w:szCs w:val="21"/>
        </w:rPr>
        <w:t>2</w:t>
      </w:r>
      <w:r>
        <w:rPr>
          <w:rFonts w:hint="eastAsia" w:cs="Arial" w:asciiTheme="minorEastAsia" w:hAnsiTheme="minorEastAsia" w:eastAsiaTheme="minorEastAsia"/>
          <w:szCs w:val="21"/>
          <w:lang w:val="en-US" w:eastAsia="zh-CN"/>
        </w:rPr>
        <w:t>2</w:t>
      </w:r>
      <w:r>
        <w:rPr>
          <w:rFonts w:hint="eastAsia" w:cs="Arial" w:asciiTheme="minorEastAsia" w:hAnsiTheme="minorEastAsia" w:eastAsiaTheme="minorEastAsia"/>
          <w:szCs w:val="21"/>
        </w:rPr>
        <w:t xml:space="preserve">.3 </w:t>
      </w:r>
      <w:r>
        <w:rPr>
          <w:rFonts w:hint="eastAsia" w:asciiTheme="minorEastAsia" w:hAnsiTheme="minorEastAsia" w:eastAsiaTheme="minorEastAsia"/>
          <w:b/>
          <w:szCs w:val="21"/>
        </w:rPr>
        <w:t>密封件外层正面</w:t>
      </w:r>
      <w:r>
        <w:rPr>
          <w:rFonts w:hint="eastAsia" w:asciiTheme="minorEastAsia" w:hAnsiTheme="minorEastAsia" w:eastAsiaTheme="minorEastAsia"/>
          <w:szCs w:val="21"/>
        </w:rPr>
        <w:t>须</w:t>
      </w:r>
      <w:r>
        <w:rPr>
          <w:rFonts w:hint="eastAsia" w:asciiTheme="minorEastAsia" w:hAnsiTheme="minorEastAsia" w:eastAsiaTheme="minorEastAsia"/>
          <w:szCs w:val="21"/>
          <w:u w:val="single"/>
        </w:rPr>
        <w:t>注明“投标项目名称、项目编号、投标人、地址、委托代理人、联系电话”等字样并标注“ 开标</w:t>
      </w:r>
      <w:r>
        <w:rPr>
          <w:rFonts w:hint="eastAsia" w:cs="Arial" w:asciiTheme="minorEastAsia" w:hAnsiTheme="minorEastAsia" w:eastAsiaTheme="minorEastAsia"/>
          <w:szCs w:val="21"/>
          <w:u w:val="single"/>
        </w:rPr>
        <w:t>前不得开启”</w:t>
      </w:r>
      <w:r>
        <w:rPr>
          <w:rFonts w:hint="eastAsia" w:asciiTheme="minorEastAsia" w:hAnsiTheme="minorEastAsia" w:eastAsiaTheme="minorEastAsia"/>
          <w:szCs w:val="21"/>
          <w:u w:val="single"/>
        </w:rPr>
        <w:t>，并在骑缝处加盖公章、法定代表人印章，并应确保密封完好</w:t>
      </w:r>
      <w:r>
        <w:rPr>
          <w:rFonts w:hint="eastAsia" w:cs="Arial" w:asciiTheme="minorEastAsia" w:hAnsiTheme="minorEastAsia" w:eastAsiaTheme="minorEastAsia"/>
          <w:szCs w:val="21"/>
          <w:u w:val="single"/>
        </w:rPr>
        <w:t>。</w:t>
      </w:r>
    </w:p>
    <w:p>
      <w:pPr>
        <w:shd w:val="clear" w:color="auto" w:fill="FFFFFF"/>
        <w:spacing w:line="5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 xml:space="preserve">.4 </w:t>
      </w:r>
      <w:r>
        <w:rPr>
          <w:rFonts w:hint="eastAsia" w:asciiTheme="minorEastAsia" w:hAnsiTheme="minorEastAsia" w:eastAsiaTheme="minorEastAsia"/>
          <w:szCs w:val="21"/>
          <w:u w:val="single"/>
        </w:rPr>
        <w:t>投标人须将投标文件按经济标和商务、技术标顺序合并装订、标识、密封（如内容多可分册装订，标明xx标第xx分册）。</w:t>
      </w:r>
    </w:p>
    <w:p>
      <w:pPr>
        <w:shd w:val="clear" w:color="auto" w:fill="FFFFFF"/>
        <w:spacing w:line="5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 xml:space="preserve">.5 </w:t>
      </w:r>
      <w:r>
        <w:rPr>
          <w:rFonts w:hint="eastAsia" w:asciiTheme="minorEastAsia" w:hAnsiTheme="minorEastAsia" w:eastAsiaTheme="minorEastAsia"/>
          <w:szCs w:val="21"/>
          <w:u w:val="single"/>
        </w:rPr>
        <w:t>为方便评委查看，投标人的投标文件须编制目录、页码</w:t>
      </w:r>
      <w:r>
        <w:rPr>
          <w:rFonts w:hint="eastAsia" w:asciiTheme="minorEastAsia" w:hAnsiTheme="minorEastAsia" w:eastAsiaTheme="minorEastAsia"/>
          <w:szCs w:val="21"/>
        </w:rPr>
        <w:t>。</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.6 未按照上述规定提交的投标文件将被拒绝。</w:t>
      </w:r>
    </w:p>
    <w:p>
      <w:pPr>
        <w:shd w:val="clear" w:color="auto" w:fill="FFFFFF"/>
        <w:spacing w:line="500" w:lineRule="exact"/>
        <w:ind w:firstLine="426" w:firstLineChars="202"/>
        <w:rPr>
          <w:rFonts w:cs="Arial" w:asciiTheme="minorEastAsia" w:hAnsiTheme="minorEastAsia" w:eastAsiaTheme="minorEastAsia"/>
          <w:b/>
          <w:szCs w:val="21"/>
        </w:rPr>
      </w:pPr>
      <w:r>
        <w:rPr>
          <w:rFonts w:hint="eastAsia" w:cs="Arial" w:asciiTheme="minorEastAsia" w:hAnsiTheme="minorEastAsia" w:eastAsiaTheme="minorEastAsia"/>
          <w:b/>
          <w:szCs w:val="21"/>
        </w:rPr>
        <w:t>若投标文件未按上述要求密封和加写标识，将视为非实质性响应招标文件。</w:t>
      </w:r>
    </w:p>
    <w:p>
      <w:pPr>
        <w:shd w:val="clear" w:color="auto" w:fill="FFFFFF"/>
        <w:spacing w:line="500" w:lineRule="exact"/>
        <w:ind w:firstLine="426" w:firstLineChars="202"/>
        <w:rPr>
          <w:rFonts w:asciiTheme="minorEastAsia" w:hAnsiTheme="minorEastAsia" w:eastAsiaTheme="minorEastAsia"/>
          <w:b/>
          <w:kern w:val="0"/>
          <w:szCs w:val="21"/>
        </w:rPr>
      </w:pPr>
      <w:r>
        <w:rPr>
          <w:rFonts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3</w:t>
      </w:r>
      <w:r>
        <w:rPr>
          <w:rFonts w:hint="eastAsia" w:asciiTheme="minorEastAsia" w:hAnsiTheme="minorEastAsia" w:eastAsiaTheme="minorEastAsia"/>
          <w:b/>
          <w:kern w:val="0"/>
          <w:szCs w:val="21"/>
        </w:rPr>
        <w:t>. 投标文件的提交</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投标人应当按照本投标须知前附表所规定的地点，于投标截止时间前提交投标文件。</w:t>
      </w:r>
      <w:r>
        <w:rPr>
          <w:rFonts w:hint="eastAsia" w:asciiTheme="minorEastAsia" w:hAnsiTheme="minorEastAsia" w:eastAsiaTheme="minorEastAsia"/>
          <w:kern w:val="0"/>
          <w:szCs w:val="21"/>
          <w:u w:val="single"/>
        </w:rPr>
        <w:t>未按招标文件规定地点、时间送达或未按招标文件要求封装标识的投标文件将被拒绝。</w:t>
      </w:r>
    </w:p>
    <w:p>
      <w:pPr>
        <w:shd w:val="clear" w:color="auto" w:fill="FFFFFF"/>
        <w:spacing w:line="500" w:lineRule="exact"/>
        <w:ind w:firstLine="426" w:firstLineChars="202"/>
        <w:rPr>
          <w:rFonts w:asciiTheme="minorEastAsia" w:hAnsiTheme="minorEastAsia" w:eastAsiaTheme="minorEastAsia"/>
          <w:b/>
          <w:kern w:val="0"/>
          <w:szCs w:val="21"/>
        </w:rPr>
      </w:pPr>
      <w:r>
        <w:rPr>
          <w:rFonts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4</w:t>
      </w:r>
      <w:r>
        <w:rPr>
          <w:rFonts w:hint="eastAsia" w:asciiTheme="minorEastAsia" w:hAnsiTheme="minorEastAsia" w:eastAsiaTheme="minorEastAsia"/>
          <w:b/>
          <w:kern w:val="0"/>
          <w:szCs w:val="21"/>
        </w:rPr>
        <w:t>. 投标文件提交的截止时间</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.1 投标文件提交的截止时间详见本投标须知前附表规定。</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.2 采购人可按本招标文件第1</w:t>
      </w:r>
      <w:r>
        <w:rPr>
          <w:rFonts w:asciiTheme="minorEastAsia" w:hAnsiTheme="minorEastAsia" w:eastAsiaTheme="minorEastAsia"/>
          <w:kern w:val="0"/>
          <w:szCs w:val="21"/>
        </w:rPr>
        <w:t>3</w:t>
      </w:r>
      <w:r>
        <w:rPr>
          <w:rFonts w:hint="eastAsia" w:asciiTheme="minorEastAsia" w:hAnsiTheme="minorEastAsia" w:eastAsiaTheme="minorEastAsia"/>
          <w:kern w:val="0"/>
          <w:szCs w:val="21"/>
        </w:rPr>
        <w:t>条规定以修改补充通知的方式，酌情延长提交投标书的截止时间。在上述情况下，采购人与投标人在原投标截止时间前的全部权力和义务，将适用于延长后新的投标截止时间。</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.3 至投标文件递交截止时间，采购人收到的投标文件少于3个的，采购人将依法重新组织招标。评标过程中有效投标人少于3个的，参照执行。</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5</w:t>
      </w:r>
      <w:r>
        <w:rPr>
          <w:rFonts w:hint="eastAsia" w:asciiTheme="minorEastAsia" w:hAnsiTheme="minorEastAsia" w:eastAsiaTheme="minorEastAsia"/>
          <w:b/>
          <w:kern w:val="0"/>
          <w:szCs w:val="21"/>
        </w:rPr>
        <w:t>. 迟交的投标文件</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投标人在本投标须知前附表规定的投标截止时间以后送达的投标文件将被拒绝并退回投标人。</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6</w:t>
      </w:r>
      <w:r>
        <w:rPr>
          <w:rFonts w:hint="eastAsia" w:asciiTheme="minorEastAsia" w:hAnsiTheme="minorEastAsia" w:eastAsiaTheme="minorEastAsia"/>
          <w:b/>
          <w:kern w:val="0"/>
          <w:szCs w:val="21"/>
        </w:rPr>
        <w:t>. 投标文件的补充、修改与撤回</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6</w:t>
      </w:r>
      <w:r>
        <w:rPr>
          <w:rFonts w:asciiTheme="minorEastAsia" w:hAnsiTheme="minorEastAsia" w:eastAsiaTheme="minorEastAsia"/>
          <w:kern w:val="0"/>
          <w:szCs w:val="21"/>
        </w:rPr>
        <w:t xml:space="preserve">.1 </w:t>
      </w:r>
      <w:r>
        <w:rPr>
          <w:rFonts w:hint="eastAsia" w:asciiTheme="minorEastAsia" w:hAnsiTheme="minorEastAsia" w:eastAsiaTheme="minorEastAsia"/>
          <w:kern w:val="0"/>
          <w:szCs w:val="21"/>
        </w:rPr>
        <w:t>投标人可以在投标须知前附表规定的投标截止时间之前，可以以书面形式补充、修改或撤回已提交的投标文件。</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6</w:t>
      </w:r>
      <w:r>
        <w:rPr>
          <w:rFonts w:asciiTheme="minorEastAsia" w:hAnsiTheme="minorEastAsia" w:eastAsiaTheme="minorEastAsia"/>
          <w:kern w:val="0"/>
          <w:szCs w:val="21"/>
        </w:rPr>
        <w:t>.2</w:t>
      </w:r>
      <w:r>
        <w:rPr>
          <w:rFonts w:hint="eastAsia" w:asciiTheme="minorEastAsia" w:hAnsiTheme="minorEastAsia" w:eastAsiaTheme="minorEastAsia"/>
          <w:kern w:val="0"/>
          <w:szCs w:val="21"/>
        </w:rPr>
        <w:t xml:space="preserve"> 投标人对投标文件的补充、修改或撤回，应按本招标文件第 2</w:t>
      </w:r>
      <w:r>
        <w:rPr>
          <w:rFonts w:asciiTheme="minorEastAsia" w:hAnsiTheme="minorEastAsia" w:eastAsiaTheme="minorEastAsia"/>
          <w:kern w:val="0"/>
          <w:szCs w:val="21"/>
        </w:rPr>
        <w:t>3</w:t>
      </w:r>
      <w:r>
        <w:rPr>
          <w:rFonts w:hint="eastAsia" w:asciiTheme="minorEastAsia" w:hAnsiTheme="minorEastAsia" w:eastAsiaTheme="minorEastAsia"/>
          <w:kern w:val="0"/>
          <w:szCs w:val="21"/>
        </w:rPr>
        <w:t xml:space="preserve"> 条的规定编制、密封、标识和提交，并在内层和外层封套上清楚标明“补充”、“修改”或“撤回”字样。</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6</w:t>
      </w:r>
      <w:r>
        <w:rPr>
          <w:rFonts w:hint="eastAsia" w:asciiTheme="minorEastAsia" w:hAnsiTheme="minorEastAsia" w:eastAsiaTheme="minorEastAsia"/>
          <w:kern w:val="0"/>
          <w:szCs w:val="21"/>
        </w:rPr>
        <w:t>.3 在投标截止时间之后，投标人不得补充、修改投标文件。</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（五） 开标</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7</w:t>
      </w:r>
      <w:r>
        <w:rPr>
          <w:rFonts w:hint="eastAsia" w:asciiTheme="minorEastAsia" w:hAnsiTheme="minorEastAsia" w:eastAsiaTheme="minorEastAsia"/>
          <w:b/>
          <w:kern w:val="0"/>
          <w:szCs w:val="21"/>
        </w:rPr>
        <w:t>. 开标</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.1 招标会将于投标须知前附表规定的时间和地点召开，邀请投标人参加。评标委员会成员不得参加开标活动。投标人须委派开标代表参加开标。与会的投标人代表应在投标文件递交登记表上签字确认其投标文件已递交。</w:t>
      </w:r>
      <w:r>
        <w:rPr>
          <w:rFonts w:hint="eastAsia" w:asciiTheme="minorEastAsia" w:hAnsiTheme="minorEastAsia" w:eastAsiaTheme="minorEastAsia"/>
          <w:b/>
          <w:kern w:val="0"/>
          <w:szCs w:val="21"/>
        </w:rPr>
        <w:t>在开标前不得开启投标文件。</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 开标程序</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.2.1投标人不足3家的，不得开标。</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.2.2 开标由采购人或采购代理机构主持；</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w:t>
      </w:r>
      <w:r>
        <w:rPr>
          <w:rFonts w:asciiTheme="minorEastAsia" w:hAnsiTheme="minorEastAsia" w:eastAsiaTheme="minorEastAsia"/>
          <w:kern w:val="0"/>
          <w:szCs w:val="21"/>
        </w:rPr>
        <w:t xml:space="preserve">3 </w:t>
      </w:r>
      <w:r>
        <w:rPr>
          <w:rFonts w:hint="eastAsia" w:asciiTheme="minorEastAsia" w:hAnsiTheme="minorEastAsia" w:eastAsiaTheme="minorEastAsia"/>
          <w:kern w:val="0"/>
          <w:szCs w:val="21"/>
        </w:rPr>
        <w:t>宣读开标纪律，介绍采购人监督人；</w:t>
      </w:r>
    </w:p>
    <w:p>
      <w:pPr>
        <w:shd w:val="clear" w:color="auto" w:fill="FFFFFF"/>
        <w:spacing w:line="500" w:lineRule="exact"/>
        <w:ind w:firstLine="424" w:firstLineChars="202"/>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w:t>
      </w:r>
      <w:r>
        <w:rPr>
          <w:rFonts w:asciiTheme="minorEastAsia" w:hAnsiTheme="minorEastAsia" w:eastAsiaTheme="minorEastAsia"/>
          <w:kern w:val="0"/>
          <w:szCs w:val="21"/>
        </w:rPr>
        <w:t xml:space="preserve">4 </w:t>
      </w:r>
      <w:r>
        <w:rPr>
          <w:rFonts w:hint="eastAsia" w:asciiTheme="minorEastAsia" w:hAnsiTheme="minorEastAsia" w:eastAsiaTheme="minorEastAsia"/>
          <w:kern w:val="0"/>
          <w:szCs w:val="21"/>
        </w:rPr>
        <w:t>由证件齐全、满足要求的投标人或其推选的代表检查各投标人投标文件的送达时间、封装、标识、密封等情况；</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w:t>
      </w:r>
      <w:r>
        <w:rPr>
          <w:rFonts w:asciiTheme="minorEastAsia" w:hAnsiTheme="minorEastAsia" w:eastAsiaTheme="minorEastAsia"/>
          <w:kern w:val="0"/>
          <w:szCs w:val="21"/>
        </w:rPr>
        <w:t xml:space="preserve">5 </w:t>
      </w:r>
      <w:r>
        <w:rPr>
          <w:rFonts w:hint="eastAsia" w:asciiTheme="minorEastAsia" w:hAnsiTheme="minorEastAsia" w:eastAsiaTheme="minorEastAsia"/>
          <w:kern w:val="0"/>
          <w:szCs w:val="21"/>
        </w:rPr>
        <w:t>招标投标监督管理部门工作人员对投标人的有效证件进行资格查验；合格投标人不足3家的，不得评标；</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w:t>
      </w:r>
      <w:r>
        <w:rPr>
          <w:rFonts w:asciiTheme="minorEastAsia" w:hAnsiTheme="minorEastAsia" w:eastAsiaTheme="minorEastAsia"/>
          <w:kern w:val="0"/>
          <w:szCs w:val="21"/>
        </w:rPr>
        <w:t>6</w:t>
      </w:r>
      <w:r>
        <w:rPr>
          <w:rFonts w:hint="eastAsia" w:asciiTheme="minorEastAsia" w:hAnsiTheme="minorEastAsia" w:eastAsiaTheme="minorEastAsia"/>
          <w:kern w:val="0"/>
          <w:szCs w:val="21"/>
        </w:rPr>
        <w:t xml:space="preserve"> 经审查确认无误后，由采购人或采购代理机构工作人员按投标文件送达时间逆顺序当众拆启投标文件，宣读开标一览表中投标人的名称及服务期要求、质量要求、投标总报价等招标文件规定的需要宣布的其他内容；如唱标人宣读的内容与投标文件不一致时，投标人代表应当当场提出。</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.2.</w:t>
      </w:r>
      <w:r>
        <w:rPr>
          <w:rFonts w:asciiTheme="minorEastAsia" w:hAnsiTheme="minorEastAsia" w:eastAsiaTheme="minorEastAsia"/>
          <w:kern w:val="0"/>
          <w:szCs w:val="21"/>
        </w:rPr>
        <w:t xml:space="preserve">7 </w:t>
      </w:r>
      <w:r>
        <w:rPr>
          <w:rFonts w:hint="eastAsia" w:asciiTheme="minorEastAsia" w:hAnsiTheme="minorEastAsia" w:eastAsiaTheme="minorEastAsia"/>
          <w:kern w:val="0"/>
          <w:szCs w:val="21"/>
        </w:rPr>
        <w:t xml:space="preserve">按本文件第 </w:t>
      </w:r>
      <w:r>
        <w:rPr>
          <w:rFonts w:asciiTheme="minorEastAsia" w:hAnsiTheme="minorEastAsia" w:eastAsiaTheme="minorEastAsia"/>
          <w:kern w:val="0"/>
          <w:szCs w:val="21"/>
        </w:rPr>
        <w:t>27</w:t>
      </w:r>
      <w:r>
        <w:rPr>
          <w:rFonts w:hint="eastAsia" w:asciiTheme="minorEastAsia" w:hAnsiTheme="minorEastAsia" w:eastAsiaTheme="minorEastAsia"/>
          <w:kern w:val="0"/>
          <w:szCs w:val="21"/>
        </w:rPr>
        <w:t xml:space="preserve"> 条已提交了可接受的撤回通知的投标文件及无效投标文件将不予开封。</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asciiTheme="minorEastAsia" w:hAnsiTheme="minorEastAsia" w:eastAsiaTheme="minorEastAsia"/>
          <w:kern w:val="0"/>
          <w:szCs w:val="21"/>
        </w:rPr>
        <w:t xml:space="preserve">.2.8 </w:t>
      </w:r>
      <w:r>
        <w:rPr>
          <w:rFonts w:hint="eastAsia" w:asciiTheme="minorEastAsia" w:hAnsiTheme="minorEastAsia" w:eastAsiaTheme="minorEastAsia"/>
          <w:kern w:val="0"/>
          <w:szCs w:val="21"/>
        </w:rPr>
        <w:t>投标人代表对开标过程和开标记录有疑义，以及认为采购人、采购代理机构相关工作人员有需要回避的情形的，应当场提出询问或者回避申请。投标人未参加开标的，视同认可开标结果。</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asciiTheme="minorEastAsia" w:hAnsiTheme="minorEastAsia" w:eastAsiaTheme="minorEastAsia"/>
          <w:kern w:val="0"/>
          <w:szCs w:val="21"/>
        </w:rPr>
        <w:t xml:space="preserve">.3 </w:t>
      </w:r>
      <w:r>
        <w:rPr>
          <w:rFonts w:hint="eastAsia" w:asciiTheme="minorEastAsia" w:hAnsiTheme="minorEastAsia" w:eastAsiaTheme="minorEastAsia"/>
          <w:kern w:val="0"/>
          <w:szCs w:val="21"/>
        </w:rPr>
        <w:t>公开招标数额标准以上的采购项目，投标截止后投标人不足3家或者通过资格审查或符合性审查的投标人不足3家的，除采购任务取消情形外，按照以下方式处理：</w:t>
      </w:r>
    </w:p>
    <w:p>
      <w:pPr>
        <w:shd w:val="clear" w:color="auto" w:fill="FFFFFF"/>
        <w:spacing w:line="5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asciiTheme="minorEastAsia" w:hAnsiTheme="minorEastAsia" w:eastAsiaTheme="minorEastAsia"/>
          <w:kern w:val="0"/>
          <w:szCs w:val="21"/>
        </w:rPr>
        <w:t xml:space="preserve">.3 </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招标文件存在不合理条款或者招标程序不符合规定的，采购人、采购代理机构改正后依法重新招标；</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asciiTheme="minorEastAsia" w:hAnsiTheme="minorEastAsia" w:eastAsiaTheme="minorEastAsia"/>
          <w:kern w:val="0"/>
          <w:szCs w:val="21"/>
        </w:rPr>
        <w:t xml:space="preserve">.3 </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招标文件没有不合理条款、招标程序符合规定，需要采用其他采购方式采购的，采购人应当依法报审计局批准。</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w:t>
      </w:r>
      <w:r>
        <w:rPr>
          <w:rFonts w:asciiTheme="minorEastAsia" w:hAnsiTheme="minorEastAsia" w:eastAsiaTheme="minorEastAsia"/>
          <w:kern w:val="0"/>
          <w:szCs w:val="21"/>
        </w:rPr>
        <w:t>4</w:t>
      </w:r>
      <w:r>
        <w:rPr>
          <w:rFonts w:hint="eastAsia" w:asciiTheme="minorEastAsia" w:hAnsiTheme="minorEastAsia" w:eastAsiaTheme="minorEastAsia"/>
          <w:kern w:val="0"/>
          <w:szCs w:val="21"/>
        </w:rPr>
        <w:t xml:space="preserve"> 采购人或采购代理机构应对开标过程进行记录，由参加开标的各投标人代表和相关工作人员签字确认后随采购文件一并存档。</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2</w:t>
      </w:r>
      <w:r>
        <w:rPr>
          <w:rFonts w:hint="eastAsia" w:asciiTheme="minorEastAsia" w:hAnsiTheme="minorEastAsia" w:eastAsiaTheme="minorEastAsia"/>
          <w:b/>
          <w:kern w:val="0"/>
          <w:szCs w:val="21"/>
          <w:lang w:val="en-US" w:eastAsia="zh-CN"/>
        </w:rPr>
        <w:t>8</w:t>
      </w:r>
      <w:r>
        <w:rPr>
          <w:rFonts w:hint="eastAsia" w:asciiTheme="minorEastAsia" w:hAnsiTheme="minorEastAsia" w:eastAsiaTheme="minorEastAsia"/>
          <w:b/>
          <w:kern w:val="0"/>
          <w:szCs w:val="21"/>
        </w:rPr>
        <w:t>. 资格查验</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 xml:space="preserve">.1 </w:t>
      </w:r>
      <w:r>
        <w:rPr>
          <w:rFonts w:hint="eastAsia" w:asciiTheme="minorEastAsia" w:hAnsiTheme="minorEastAsia" w:eastAsiaTheme="minorEastAsia"/>
          <w:kern w:val="0"/>
          <w:szCs w:val="21"/>
          <w:u w:val="single"/>
        </w:rPr>
        <w:t>开标前，请各投标人委派开标代表携带身份证并按要求提供下列有效证件原件以备现场查验：</w:t>
      </w:r>
      <w:r>
        <w:rPr>
          <w:rFonts w:hint="eastAsia" w:asciiTheme="minorEastAsia" w:hAnsiTheme="minorEastAsia" w:eastAsiaTheme="minorEastAsia"/>
          <w:kern w:val="0"/>
          <w:szCs w:val="21"/>
        </w:rPr>
        <w:t>（注：开标代表为法定代表人的，须出具法定代表人身份证明书及法定代表人身份证；开标代表为授权委托人的，须出具法定代表人授权委托书及代理人身份证）</w:t>
      </w:r>
    </w:p>
    <w:p>
      <w:pPr>
        <w:autoSpaceDE w:val="0"/>
        <w:autoSpaceDN w:val="0"/>
        <w:adjustRightInd w:val="0"/>
        <w:spacing w:line="500" w:lineRule="exact"/>
        <w:ind w:firstLine="420" w:firstLineChars="200"/>
        <w:jc w:val="left"/>
        <w:rPr>
          <w:rFonts w:asciiTheme="minorEastAsia" w:hAnsiTheme="minorEastAsia" w:eastAsiaTheme="minorEastAsia"/>
          <w:szCs w:val="21"/>
          <w:u w:val="single"/>
          <w:lang w:val="zh-CN"/>
        </w:rPr>
      </w:pPr>
      <w:r>
        <w:rPr>
          <w:rFonts w:hint="eastAsia" w:asciiTheme="minorEastAsia" w:hAnsiTheme="minorEastAsia" w:eastAsiaTheme="minorEastAsia"/>
          <w:kern w:val="0"/>
          <w:szCs w:val="21"/>
        </w:rPr>
        <w:t>“企业营业执照副本、组织机构代码证副本、税务登记证副本（三证合一仅需提供三证合一的营业执照副本）；法定代表人身份证明书或法定代表人授权委托书；社保缴纳证明；投标保证金缴纳收据（采购代理机构开具的为准）；</w:t>
      </w:r>
      <w:r>
        <w:rPr>
          <w:rFonts w:hint="eastAsia" w:asciiTheme="minorEastAsia" w:hAnsiTheme="minorEastAsia" w:eastAsiaTheme="minorEastAsia"/>
          <w:bCs/>
          <w:kern w:val="0"/>
          <w:szCs w:val="21"/>
        </w:rPr>
        <w:t>会计师事务</w:t>
      </w:r>
      <w:r>
        <w:rPr>
          <w:rFonts w:hint="eastAsia" w:asciiTheme="minorEastAsia" w:hAnsiTheme="minorEastAsia" w:eastAsiaTheme="minorEastAsia"/>
          <w:kern w:val="0"/>
          <w:szCs w:val="21"/>
        </w:rPr>
        <w:t>《执业证书》；项目负责人注册会计师资格证”；网上信用记录查询结果（信用中国和中国政府采购网，按招标公告要求打印并加盖投标的单位公章）。</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.2 开标现场提供证件齐全、满足招标文件要求的投标人为合格有效投标人。</w:t>
      </w:r>
      <w:r>
        <w:rPr>
          <w:rFonts w:hint="eastAsia" w:asciiTheme="minorEastAsia" w:hAnsiTheme="minorEastAsia" w:eastAsiaTheme="minorEastAsia"/>
          <w:kern w:val="0"/>
          <w:szCs w:val="21"/>
          <w:u w:val="single"/>
        </w:rPr>
        <w:t>公证件本次招标不予认可。</w:t>
      </w:r>
    </w:p>
    <w:p>
      <w:pPr>
        <w:shd w:val="clear" w:color="auto" w:fill="FFFFFF"/>
        <w:spacing w:line="500" w:lineRule="exact"/>
        <w:ind w:firstLine="426" w:firstLineChars="202"/>
        <w:outlineLvl w:val="0"/>
        <w:rPr>
          <w:rFonts w:asciiTheme="minorEastAsia" w:hAnsiTheme="minorEastAsia" w:eastAsiaTheme="minorEastAsia"/>
          <w:b/>
          <w:kern w:val="0"/>
          <w:szCs w:val="21"/>
        </w:rPr>
      </w:pPr>
      <w:r>
        <w:rPr>
          <w:rFonts w:hint="eastAsia" w:asciiTheme="minorEastAsia" w:hAnsiTheme="minorEastAsia" w:eastAsiaTheme="minorEastAsia"/>
          <w:b/>
          <w:kern w:val="0"/>
          <w:szCs w:val="21"/>
        </w:rPr>
        <w:t>（六） 评标</w:t>
      </w:r>
    </w:p>
    <w:p>
      <w:pPr>
        <w:shd w:val="clear" w:color="auto" w:fill="FFFFFF"/>
        <w:spacing w:line="500" w:lineRule="exact"/>
        <w:ind w:firstLine="426" w:firstLineChars="202"/>
        <w:outlineLvl w:val="0"/>
        <w:rPr>
          <w:rFonts w:asciiTheme="minorEastAsia" w:hAnsiTheme="minorEastAsia" w:eastAsiaTheme="minorEastAsia"/>
          <w:b/>
          <w:kern w:val="0"/>
          <w:szCs w:val="21"/>
        </w:rPr>
      </w:pPr>
      <w:r>
        <w:rPr>
          <w:rFonts w:hint="eastAsia" w:asciiTheme="minorEastAsia" w:hAnsiTheme="minorEastAsia" w:eastAsiaTheme="minorEastAsia"/>
          <w:b/>
          <w:kern w:val="0"/>
          <w:szCs w:val="21"/>
          <w:lang w:val="en-US" w:eastAsia="zh-CN"/>
        </w:rPr>
        <w:t>29</w:t>
      </w:r>
      <w:r>
        <w:rPr>
          <w:rFonts w:hint="eastAsia" w:asciiTheme="minorEastAsia" w:hAnsiTheme="minorEastAsia" w:eastAsiaTheme="minorEastAsia"/>
          <w:b/>
          <w:kern w:val="0"/>
          <w:szCs w:val="21"/>
        </w:rPr>
        <w:t>. 评标委员会与评标</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29</w:t>
      </w:r>
      <w:r>
        <w:rPr>
          <w:rFonts w:hint="eastAsia" w:asciiTheme="minorEastAsia" w:hAnsiTheme="minorEastAsia" w:eastAsiaTheme="minorEastAsia"/>
          <w:kern w:val="0"/>
          <w:szCs w:val="21"/>
        </w:rPr>
        <w:t xml:space="preserve">.1 </w:t>
      </w:r>
      <w:r>
        <w:rPr>
          <w:rFonts w:hint="eastAsia" w:cs="Times New Roman" w:asciiTheme="minorEastAsia" w:hAnsiTheme="minorEastAsia" w:eastAsiaTheme="minorEastAsia"/>
          <w:kern w:val="0"/>
          <w:szCs w:val="21"/>
        </w:rPr>
        <w:t>评标工作按照《中华人民共和国政府采购法》、《政府采购竞争性磋商采购方式管理暂行办法》及相关法律、法规规定组建，由采购人代表和评审专家组成。</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29</w:t>
      </w:r>
      <w:r>
        <w:rPr>
          <w:rFonts w:hint="eastAsia" w:asciiTheme="minorEastAsia" w:hAnsiTheme="minorEastAsia" w:eastAsiaTheme="minorEastAsia"/>
          <w:kern w:val="0"/>
          <w:szCs w:val="21"/>
        </w:rPr>
        <w:t>.2 本项目评标委员会组成。</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29</w:t>
      </w:r>
      <w:r>
        <w:rPr>
          <w:rFonts w:hint="eastAsia" w:asciiTheme="minorEastAsia" w:hAnsiTheme="minorEastAsia" w:eastAsiaTheme="minorEastAsia"/>
          <w:kern w:val="0"/>
          <w:szCs w:val="21"/>
        </w:rPr>
        <w:t>.3 开标结束后，开始评标，评标采用保密方式进行。</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29</w:t>
      </w:r>
      <w:r>
        <w:rPr>
          <w:rFonts w:hint="eastAsia" w:asciiTheme="minorEastAsia" w:hAnsiTheme="minorEastAsia" w:eastAsiaTheme="minorEastAsia"/>
          <w:kern w:val="0"/>
          <w:szCs w:val="21"/>
        </w:rPr>
        <w:t>.4 评标委员会主任由评标委员会成员推举产生，并与评标委员会其他成员有同等的权利和义务。采购人代表不得担任评标委员会主任。</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29</w:t>
      </w:r>
      <w:r>
        <w:rPr>
          <w:rFonts w:hint="eastAsia" w:asciiTheme="minorEastAsia" w:hAnsiTheme="minorEastAsia" w:eastAsiaTheme="minorEastAsia"/>
          <w:kern w:val="0"/>
          <w:szCs w:val="21"/>
        </w:rPr>
        <w:t>.5 评标委员会成员应当客观、公正地履行职责，遵守职业道德，对所提出的评审意见承担个人责任。</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29</w:t>
      </w:r>
      <w:r>
        <w:rPr>
          <w:rFonts w:hint="eastAsia" w:asciiTheme="minorEastAsia" w:hAnsiTheme="minorEastAsia" w:eastAsiaTheme="minorEastAsia"/>
          <w:kern w:val="0"/>
          <w:szCs w:val="21"/>
        </w:rPr>
        <w:t>.6 评标委员会根据招标文件确定的评比标准和方法，对投标文件进行系统地评审和比较。招标文件中没有规定的标准和方法不得作为评标的依据。</w:t>
      </w:r>
    </w:p>
    <w:p>
      <w:pPr>
        <w:shd w:val="clear" w:color="auto" w:fill="FFFFFF"/>
        <w:spacing w:line="500" w:lineRule="exact"/>
        <w:ind w:firstLine="424" w:firstLineChars="202"/>
        <w:rPr>
          <w:rFonts w:asciiTheme="minorEastAsia" w:hAnsiTheme="minorEastAsia" w:eastAsiaTheme="minorEastAsia"/>
          <w:kern w:val="0"/>
          <w:szCs w:val="21"/>
          <w:u w:val="single"/>
        </w:rPr>
      </w:pPr>
      <w:r>
        <w:rPr>
          <w:rFonts w:hint="eastAsia" w:asciiTheme="minorEastAsia" w:hAnsiTheme="minorEastAsia" w:eastAsiaTheme="minorEastAsia"/>
          <w:kern w:val="0"/>
          <w:szCs w:val="21"/>
          <w:lang w:val="en-US" w:eastAsia="zh-CN"/>
        </w:rPr>
        <w:t>29</w:t>
      </w:r>
      <w:r>
        <w:rPr>
          <w:rFonts w:hint="eastAsia" w:asciiTheme="minorEastAsia" w:hAnsiTheme="minorEastAsia" w:eastAsiaTheme="minorEastAsia"/>
          <w:kern w:val="0"/>
          <w:szCs w:val="21"/>
        </w:rPr>
        <w:t xml:space="preserve">.7 </w:t>
      </w:r>
      <w:r>
        <w:rPr>
          <w:rFonts w:hint="eastAsia" w:asciiTheme="minorEastAsia" w:hAnsiTheme="minorEastAsia" w:eastAsiaTheme="minorEastAsia"/>
          <w:kern w:val="0"/>
          <w:szCs w:val="21"/>
          <w:u w:val="single"/>
        </w:rPr>
        <w:t>在评标过程中，评标委员会发现投标人以他人的名义投标、串通投标、以行贿手段谋取中标或者以其他弄虚作假方式投标的，该投标人的投标应作无效标处理。</w:t>
      </w:r>
    </w:p>
    <w:p>
      <w:pPr>
        <w:shd w:val="clear" w:color="auto" w:fill="FFFFFF"/>
        <w:spacing w:line="500" w:lineRule="exact"/>
        <w:ind w:firstLine="426" w:firstLineChars="202"/>
        <w:outlineLvl w:val="0"/>
        <w:rPr>
          <w:rFonts w:asciiTheme="minorEastAsia" w:hAnsiTheme="minorEastAsia" w:eastAsiaTheme="minorEastAsia"/>
          <w:b/>
          <w:kern w:val="0"/>
          <w:szCs w:val="21"/>
        </w:rPr>
      </w:pPr>
      <w:r>
        <w:rPr>
          <w:rFonts w:hint="eastAsia" w:asciiTheme="minorEastAsia" w:hAnsiTheme="minorEastAsia" w:eastAsiaTheme="minorEastAsia"/>
          <w:b/>
          <w:kern w:val="0"/>
          <w:szCs w:val="21"/>
          <w:lang w:val="en-US" w:eastAsia="zh-CN"/>
        </w:rPr>
        <w:t>30</w:t>
      </w:r>
      <w:r>
        <w:rPr>
          <w:rFonts w:hint="eastAsia" w:asciiTheme="minorEastAsia" w:hAnsiTheme="minorEastAsia" w:eastAsiaTheme="minorEastAsia"/>
          <w:b/>
          <w:kern w:val="0"/>
          <w:szCs w:val="21"/>
        </w:rPr>
        <w:t>. 投标文件的澄清</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30</w:t>
      </w:r>
      <w:r>
        <w:rPr>
          <w:rFonts w:hint="eastAsia" w:asciiTheme="minorEastAsia" w:hAnsiTheme="minorEastAsia" w:eastAsiaTheme="minorEastAsia"/>
          <w:kern w:val="0"/>
          <w:szCs w:val="21"/>
        </w:rPr>
        <w:t>.1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30</w:t>
      </w:r>
      <w:r>
        <w:rPr>
          <w:rFonts w:hint="eastAsia" w:asciiTheme="minorEastAsia" w:hAnsiTheme="minorEastAsia" w:eastAsiaTheme="minorEastAsia"/>
          <w:kern w:val="0"/>
          <w:szCs w:val="21"/>
        </w:rPr>
        <w:t xml:space="preserve">.2 </w:t>
      </w:r>
      <w:r>
        <w:rPr>
          <w:rFonts w:hint="eastAsia" w:asciiTheme="minorEastAsia" w:hAnsiTheme="minorEastAsia" w:eastAsiaTheme="minorEastAsia"/>
          <w:kern w:val="0"/>
          <w:szCs w:val="21"/>
          <w:u w:val="single"/>
        </w:rPr>
        <w:t>投标人未按照要求对投标文件进行澄清、说明或者补正的，评标委员会可以否决其投标</w:t>
      </w:r>
      <w:r>
        <w:rPr>
          <w:rFonts w:hint="eastAsia" w:asciiTheme="minorEastAsia" w:hAnsiTheme="minorEastAsia" w:eastAsiaTheme="minorEastAsia"/>
          <w:kern w:val="0"/>
          <w:szCs w:val="21"/>
        </w:rPr>
        <w:t>。</w:t>
      </w:r>
    </w:p>
    <w:p>
      <w:pPr>
        <w:shd w:val="clear" w:color="auto" w:fill="FFFFFF"/>
        <w:spacing w:line="500" w:lineRule="exact"/>
        <w:ind w:firstLine="413" w:firstLineChars="196"/>
        <w:rPr>
          <w:rFonts w:asciiTheme="minorEastAsia" w:hAnsiTheme="minorEastAsia" w:eastAsiaTheme="minorEastAsia"/>
          <w:b/>
          <w:kern w:val="0"/>
          <w:szCs w:val="21"/>
        </w:rPr>
      </w:pPr>
      <w:r>
        <w:rPr>
          <w:rFonts w:asciiTheme="minorEastAsia" w:hAnsiTheme="minorEastAsia" w:eastAsiaTheme="minorEastAsia"/>
          <w:b/>
          <w:kern w:val="0"/>
          <w:szCs w:val="21"/>
        </w:rPr>
        <w:t>3</w:t>
      </w:r>
      <w:r>
        <w:rPr>
          <w:rFonts w:hint="eastAsia" w:asciiTheme="minorEastAsia" w:hAnsiTheme="minorEastAsia" w:eastAsiaTheme="minorEastAsia"/>
          <w:b/>
          <w:kern w:val="0"/>
          <w:szCs w:val="21"/>
          <w:lang w:val="en-US" w:eastAsia="zh-CN"/>
        </w:rPr>
        <w:t>1</w:t>
      </w:r>
      <w:r>
        <w:rPr>
          <w:rFonts w:hint="eastAsia" w:asciiTheme="minorEastAsia" w:hAnsiTheme="minorEastAsia" w:eastAsiaTheme="minorEastAsia"/>
          <w:b/>
          <w:kern w:val="0"/>
          <w:szCs w:val="21"/>
        </w:rPr>
        <w:t>. 投标文件的评审、比较</w:t>
      </w:r>
    </w:p>
    <w:p>
      <w:pPr>
        <w:shd w:val="clear" w:color="auto" w:fill="FFFFFF"/>
        <w:spacing w:line="5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.1 投标文件符合性审查</w:t>
      </w:r>
    </w:p>
    <w:p>
      <w:pPr>
        <w:shd w:val="clear" w:color="auto" w:fill="FFFFFF"/>
        <w:spacing w:line="5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.1.1评标委员会应当对符合资格的投标人的投标文件进行符合性审查，以确定其是否满足招标文件的实质性要求。通过资格审查的投标人的投标文件进入详细评审。</w:t>
      </w:r>
    </w:p>
    <w:p>
      <w:pPr>
        <w:shd w:val="clear" w:color="auto" w:fill="FFFFFF"/>
        <w:spacing w:line="5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2 投标文件的详细评审</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.2.1</w:t>
      </w:r>
      <w:r>
        <w:rPr>
          <w:rFonts w:asciiTheme="minorEastAsia" w:hAnsiTheme="minorEastAsia" w:eastAsiaTheme="minorEastAsia"/>
          <w:bCs/>
          <w:kern w:val="0"/>
          <w:szCs w:val="21"/>
        </w:rPr>
        <w:t>综合评分法是指</w:t>
      </w:r>
      <w:r>
        <w:rPr>
          <w:rFonts w:hint="eastAsia" w:asciiTheme="minorEastAsia" w:hAnsiTheme="minorEastAsia" w:eastAsiaTheme="minorEastAsia"/>
          <w:bCs/>
          <w:kern w:val="0"/>
          <w:szCs w:val="21"/>
        </w:rPr>
        <w:t>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pPr>
        <w:shd w:val="clear" w:color="auto" w:fill="FFFFFF"/>
        <w:spacing w:line="5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.2.</w:t>
      </w:r>
      <w:r>
        <w:rPr>
          <w:rFonts w:asciiTheme="minorEastAsia" w:hAnsiTheme="minorEastAsia" w:eastAsiaTheme="minorEastAsia"/>
          <w:kern w:val="0"/>
          <w:szCs w:val="21"/>
        </w:rPr>
        <w:t>2 评审中</w:t>
      </w:r>
      <w:r>
        <w:rPr>
          <w:rFonts w:hint="eastAsia" w:asciiTheme="minorEastAsia" w:hAnsiTheme="minorEastAsia" w:eastAsiaTheme="minorEastAsia"/>
          <w:kern w:val="0"/>
          <w:szCs w:val="21"/>
        </w:rPr>
        <w:t>，</w:t>
      </w:r>
      <w:r>
        <w:rPr>
          <w:rFonts w:asciiTheme="minorEastAsia" w:hAnsiTheme="minorEastAsia" w:eastAsiaTheme="minorEastAsia"/>
          <w:kern w:val="0"/>
          <w:szCs w:val="21"/>
        </w:rPr>
        <w:t>评标委员会可</w:t>
      </w:r>
      <w:r>
        <w:rPr>
          <w:rFonts w:hint="eastAsia" w:asciiTheme="minorEastAsia" w:hAnsiTheme="minorEastAsia" w:eastAsiaTheme="minorEastAsia"/>
          <w:kern w:val="0"/>
          <w:szCs w:val="21"/>
        </w:rPr>
        <w:t>对投标文件中含义不明确、同类问题表述不一致或者有明显文字和计算错误的内容，评标委员会应当以书面形式要求投标人作出必要的澄清、说明或者补正。</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2.3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asciiTheme="minorEastAsia" w:hAnsiTheme="minorEastAsia" w:eastAsiaTheme="minorEastAsia"/>
          <w:kern w:val="0"/>
          <w:szCs w:val="21"/>
        </w:rPr>
        <w:t xml:space="preserve">.2.6 </w:t>
      </w:r>
      <w:r>
        <w:rPr>
          <w:rFonts w:hint="eastAsia" w:asciiTheme="minorEastAsia" w:hAnsiTheme="minorEastAsia" w:eastAsiaTheme="minorEastAsia"/>
          <w:kern w:val="0"/>
          <w:szCs w:val="21"/>
        </w:rPr>
        <w:t>评标结果汇总完成后，除下列情形外，任何人不得修改评标结果：</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asciiTheme="minorEastAsia" w:hAnsiTheme="minorEastAsia" w:eastAsiaTheme="minorEastAsia"/>
          <w:kern w:val="0"/>
          <w:szCs w:val="21"/>
        </w:rPr>
        <w:t>.2.6</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分值汇总计算错误的；</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asciiTheme="minorEastAsia" w:hAnsiTheme="minorEastAsia" w:eastAsiaTheme="minorEastAsia"/>
          <w:kern w:val="0"/>
          <w:szCs w:val="21"/>
        </w:rPr>
        <w:t>.2.6</w:t>
      </w:r>
      <w:r>
        <w:rPr>
          <w:rFonts w:hint="eastAsia" w:asciiTheme="minorEastAsia" w:hAnsiTheme="minorEastAsia" w:eastAsiaTheme="minorEastAsia"/>
          <w:kern w:val="0"/>
          <w:szCs w:val="21"/>
          <w:lang w:val="en-US" w:eastAsia="zh-CN"/>
        </w:rPr>
        <w:t>.2</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分项评分超出评分标准范围的；</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asciiTheme="minorEastAsia" w:hAnsiTheme="minorEastAsia" w:eastAsiaTheme="minorEastAsia"/>
          <w:kern w:val="0"/>
          <w:szCs w:val="21"/>
        </w:rPr>
        <w:t>.2.6</w:t>
      </w:r>
      <w:r>
        <w:rPr>
          <w:rFonts w:hint="eastAsia" w:asciiTheme="minorEastAsia" w:hAnsiTheme="minorEastAsia" w:eastAsiaTheme="minorEastAsia"/>
          <w:kern w:val="0"/>
          <w:szCs w:val="21"/>
          <w:lang w:val="en-US" w:eastAsia="zh-CN"/>
        </w:rPr>
        <w:t>.3</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评标委员会成员对客观评审因素评分不一致的；</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asciiTheme="minorEastAsia" w:hAnsiTheme="minorEastAsia" w:eastAsiaTheme="minorEastAsia"/>
          <w:kern w:val="0"/>
          <w:szCs w:val="21"/>
        </w:rPr>
        <w:t>.2.6</w:t>
      </w:r>
      <w:r>
        <w:rPr>
          <w:rFonts w:hint="eastAsia" w:asciiTheme="minorEastAsia" w:hAnsiTheme="minorEastAsia" w:eastAsiaTheme="minorEastAsia"/>
          <w:kern w:val="0"/>
          <w:szCs w:val="21"/>
          <w:lang w:val="en-US" w:eastAsia="zh-CN"/>
        </w:rPr>
        <w:t>.4</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经评标委员会认定评分畸高、畸低的。</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监管部门。</w:t>
      </w:r>
    </w:p>
    <w:p>
      <w:pPr>
        <w:shd w:val="clear" w:color="auto" w:fill="FFFFFF"/>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投标人对本条第一款情形提出质疑的，采购人或者采购代理机构可以组织原评标委员会进行重新评审，重新评审改变评标结果的，应当书面报告本级监管部门。</w:t>
      </w:r>
    </w:p>
    <w:p>
      <w:pPr>
        <w:spacing w:line="360" w:lineRule="auto"/>
        <w:ind w:firstLine="420" w:firstLineChars="200"/>
        <w:jc w:val="left"/>
        <w:rPr>
          <w:rFonts w:asciiTheme="minorEastAsia" w:hAnsiTheme="minorEastAsia" w:eastAsiaTheme="minorEastAsia"/>
          <w:b/>
          <w:bCs/>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.2.7 评标委员会依据投标须知前附表规定的评标方法，对投标人的投标文件进行评审和比较，</w:t>
      </w:r>
      <w:r>
        <w:rPr>
          <w:rFonts w:hint="eastAsia" w:asciiTheme="minorEastAsia" w:hAnsiTheme="minorEastAsia" w:eastAsiaTheme="minorEastAsia"/>
          <w:bCs/>
          <w:kern w:val="0"/>
          <w:szCs w:val="21"/>
        </w:rPr>
        <w:t>投标人最终得分等于商务技术部分与投标报价部分得分之和。评标委员会确定投标人最终得分向招标人提出书面报告，</w:t>
      </w:r>
      <w:r>
        <w:rPr>
          <w:rFonts w:hint="eastAsia" w:asciiTheme="minorEastAsia" w:hAnsiTheme="minorEastAsia" w:eastAsiaTheme="minorEastAsia"/>
          <w:b/>
          <w:bCs/>
          <w:kern w:val="0"/>
          <w:szCs w:val="21"/>
        </w:rPr>
        <w:t>招标人根据评标委员会的评标报告，应以排名第一的中标候选人为中标人。</w:t>
      </w:r>
    </w:p>
    <w:p>
      <w:pPr>
        <w:shd w:val="clear" w:color="auto" w:fill="FFFFFF"/>
        <w:spacing w:line="500" w:lineRule="exact"/>
        <w:ind w:firstLine="426" w:firstLineChars="202"/>
        <w:rPr>
          <w:rFonts w:asciiTheme="minorEastAsia" w:hAnsiTheme="minorEastAsia" w:eastAsiaTheme="minorEastAsia"/>
          <w:b/>
          <w:kern w:val="0"/>
          <w:szCs w:val="21"/>
        </w:rPr>
      </w:pPr>
      <w:r>
        <w:rPr>
          <w:rFonts w:asciiTheme="minorEastAsia" w:hAnsiTheme="minorEastAsia" w:eastAsiaTheme="minorEastAsia"/>
          <w:b/>
          <w:kern w:val="0"/>
          <w:szCs w:val="21"/>
        </w:rPr>
        <w:t>3</w:t>
      </w:r>
      <w:r>
        <w:rPr>
          <w:rFonts w:hint="eastAsia" w:asciiTheme="minorEastAsia" w:hAnsiTheme="minorEastAsia" w:eastAsiaTheme="minorEastAsia"/>
          <w:b/>
          <w:kern w:val="0"/>
          <w:szCs w:val="21"/>
          <w:lang w:val="en-US" w:eastAsia="zh-CN"/>
        </w:rPr>
        <w:t>2</w:t>
      </w:r>
      <w:r>
        <w:rPr>
          <w:rFonts w:hint="eastAsia" w:asciiTheme="minorEastAsia" w:hAnsiTheme="minorEastAsia" w:eastAsiaTheme="minorEastAsia"/>
          <w:b/>
          <w:kern w:val="0"/>
          <w:szCs w:val="21"/>
        </w:rPr>
        <w:t>. 评标的办法和标准</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.1 本招标项目评标方法为投标须知前附表规定的方法；评标委员会以评分方式对投标文件提出的商务标、技术标等，能否最大限度满足招标文件中规定的各项要求和评价标准进行评估。</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.2 审查</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.2.1 资格审查</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.2.2</w:t>
      </w:r>
      <w:r>
        <w:rPr>
          <w:rFonts w:asciiTheme="minorEastAsia" w:hAnsiTheme="minorEastAsia" w:eastAsiaTheme="minorEastAsia"/>
          <w:kern w:val="0"/>
          <w:szCs w:val="21"/>
        </w:rPr>
        <w:t xml:space="preserve"> 投标文件符合性审查</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.2.3 投标文件详细评审</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.2.3</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投标报价评审</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.2.3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投标文件的详细评审</w:t>
      </w:r>
    </w:p>
    <w:p>
      <w:pPr>
        <w:shd w:val="clear" w:color="auto" w:fill="FFFFFF"/>
        <w:spacing w:line="500" w:lineRule="exact"/>
        <w:ind w:firstLine="424" w:firstLineChars="202"/>
        <w:rPr>
          <w:rFonts w:hint="eastAsia" w:asciiTheme="minorEastAsia" w:hAnsiTheme="minorEastAsia" w:eastAsiaTheme="minorEastAsia"/>
          <w:color w:val="FF0000"/>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.3</w:t>
      </w:r>
      <w:r>
        <w:rPr>
          <w:rFonts w:hint="eastAsia" w:asciiTheme="minorEastAsia" w:hAnsiTheme="minorEastAsia" w:eastAsiaTheme="minorEastAsia"/>
          <w:color w:val="FF0000"/>
          <w:kern w:val="0"/>
          <w:szCs w:val="21"/>
        </w:rPr>
        <w:t xml:space="preserve"> 评标的具体评审办法和标准：</w:t>
      </w:r>
      <w:r>
        <w:rPr>
          <w:rFonts w:hint="eastAsia" w:asciiTheme="minorEastAsia" w:hAnsiTheme="minorEastAsia" w:eastAsiaTheme="minorEastAsia"/>
          <w:color w:val="FF0000"/>
          <w:szCs w:val="21"/>
        </w:rPr>
        <w:t>经济标满分</w:t>
      </w:r>
      <w:r>
        <w:rPr>
          <w:rFonts w:hint="eastAsia" w:asciiTheme="minorEastAsia" w:hAnsiTheme="minorEastAsia" w:eastAsiaTheme="minorEastAsia"/>
          <w:color w:val="FF0000"/>
          <w:szCs w:val="21"/>
          <w:lang w:val="en-US" w:eastAsia="zh-CN"/>
        </w:rPr>
        <w:t>1</w:t>
      </w:r>
      <w:r>
        <w:rPr>
          <w:rFonts w:hint="eastAsia" w:asciiTheme="minorEastAsia" w:hAnsiTheme="minorEastAsia" w:eastAsiaTheme="minorEastAsia"/>
          <w:color w:val="FF0000"/>
          <w:szCs w:val="21"/>
        </w:rPr>
        <w:t>0分；</w:t>
      </w:r>
      <w:r>
        <w:rPr>
          <w:rFonts w:hint="eastAsia" w:asciiTheme="minorEastAsia" w:hAnsiTheme="minorEastAsia" w:eastAsiaTheme="minorEastAsia"/>
          <w:color w:val="FF0000"/>
          <w:kern w:val="0"/>
          <w:szCs w:val="21"/>
        </w:rPr>
        <w:t>商务、技术标满分</w:t>
      </w:r>
      <w:r>
        <w:rPr>
          <w:rFonts w:hint="eastAsia" w:asciiTheme="minorEastAsia" w:hAnsiTheme="minorEastAsia" w:eastAsiaTheme="minorEastAsia"/>
          <w:color w:val="FF0000"/>
          <w:kern w:val="0"/>
          <w:szCs w:val="21"/>
          <w:lang w:val="en-US" w:eastAsia="zh-CN"/>
        </w:rPr>
        <w:t>9</w:t>
      </w:r>
      <w:r>
        <w:rPr>
          <w:rFonts w:hint="eastAsia" w:asciiTheme="minorEastAsia" w:hAnsiTheme="minorEastAsia" w:eastAsiaTheme="minorEastAsia"/>
          <w:color w:val="FF0000"/>
          <w:kern w:val="0"/>
          <w:szCs w:val="21"/>
        </w:rPr>
        <w:t>0分</w:t>
      </w:r>
    </w:p>
    <w:tbl>
      <w:tblPr>
        <w:tblStyle w:val="57"/>
        <w:tblpPr w:leftFromText="180" w:rightFromText="180" w:vertAnchor="text" w:horzAnchor="page" w:tblpX="1660" w:tblpY="1650"/>
        <w:tblOverlap w:val="never"/>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6401"/>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both"/>
              <w:textAlignment w:val="auto"/>
              <w:rPr>
                <w:rFonts w:hint="eastAsia" w:ascii="仿宋" w:hAnsi="仿宋" w:eastAsia="仿宋"/>
                <w:b/>
                <w:sz w:val="20"/>
                <w:szCs w:val="20"/>
              </w:rPr>
            </w:pPr>
            <w:r>
              <w:rPr>
                <w:rFonts w:hint="eastAsia" w:ascii="仿宋" w:hAnsi="仿宋" w:eastAsia="仿宋"/>
                <w:b/>
                <w:sz w:val="20"/>
                <w:szCs w:val="20"/>
              </w:rPr>
              <w:t>序号</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both"/>
              <w:textAlignment w:val="auto"/>
              <w:rPr>
                <w:rFonts w:hint="eastAsia" w:ascii="仿宋" w:hAnsi="仿宋" w:eastAsia="仿宋"/>
                <w:b/>
                <w:sz w:val="20"/>
                <w:szCs w:val="20"/>
              </w:rPr>
            </w:pPr>
            <w:r>
              <w:rPr>
                <w:rFonts w:hint="eastAsia" w:ascii="仿宋" w:hAnsi="仿宋" w:eastAsia="仿宋"/>
                <w:b/>
                <w:sz w:val="20"/>
                <w:szCs w:val="20"/>
              </w:rPr>
              <w:t>公司名称</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
                <w:sz w:val="20"/>
                <w:szCs w:val="20"/>
              </w:rPr>
            </w:pPr>
            <w:r>
              <w:rPr>
                <w:rFonts w:hint="eastAsia" w:ascii="仿宋" w:hAnsi="仿宋" w:eastAsia="仿宋"/>
                <w:b/>
                <w:sz w:val="20"/>
                <w:szCs w:val="20"/>
              </w:rPr>
              <w:t>注册地点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rPr>
            </w:pPr>
            <w:r>
              <w:rPr>
                <w:rFonts w:hint="eastAsia" w:ascii="仿宋" w:hAnsi="仿宋" w:eastAsia="仿宋"/>
                <w:bCs/>
                <w:sz w:val="20"/>
                <w:szCs w:val="20"/>
              </w:rPr>
              <w:t>1</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布尔津县国有资产经营有限责任公司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rPr>
            </w:pPr>
            <w:r>
              <w:rPr>
                <w:rFonts w:hint="eastAsia" w:ascii="仿宋" w:hAnsi="仿宋" w:eastAsia="仿宋"/>
                <w:bCs/>
                <w:sz w:val="20"/>
                <w:szCs w:val="20"/>
              </w:rPr>
              <w:t>2</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布尔津县也拉曼水利建设有限责任公司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rPr>
            </w:pPr>
            <w:r>
              <w:rPr>
                <w:rFonts w:hint="eastAsia" w:ascii="仿宋" w:hAnsi="仿宋" w:eastAsia="仿宋"/>
                <w:bCs/>
                <w:sz w:val="20"/>
                <w:szCs w:val="20"/>
              </w:rPr>
              <w:t>3</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布尔津县津惠扶贫开发质效有限公司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rPr>
            </w:pPr>
            <w:r>
              <w:rPr>
                <w:rFonts w:hint="eastAsia" w:ascii="仿宋" w:hAnsi="仿宋" w:eastAsia="仿宋"/>
                <w:bCs/>
                <w:sz w:val="20"/>
                <w:szCs w:val="20"/>
              </w:rPr>
              <w:t>4</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布尔津县友谊峰投资管理有限公司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5</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布尔津县津城投资管理有限公司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6</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布尔津县津华城市建设投资开发有限责任公司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7</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布尔津县卧龙湾交通建设投资有限公司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8</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布尔津县喀纳斯融资担保有限公司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9</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布尔津县津城供热有限责任公司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10</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布尔津县津城供排水有限公司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11</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布尔津旅游宾馆有限责任公司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12</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布尔津县七彩河旅游发展投资有限责任公司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13</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布尔津县粮油购销贸易有限责任公司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14</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布尔津县医药公司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15</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布尔津县红叶林公共交通有限公司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16</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新疆布尔津县水电公司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17</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布尔津县新长征农牧业发展有限责任公司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18</w:t>
            </w:r>
          </w:p>
        </w:tc>
        <w:tc>
          <w:tcPr>
            <w:tcW w:w="6401"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布尔津恒益水资源投资开发有限责任公司</w:t>
            </w:r>
          </w:p>
        </w:tc>
        <w:tc>
          <w:tcPr>
            <w:tcW w:w="1495"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bl>
    <w:p>
      <w:pPr>
        <w:pStyle w:val="2"/>
      </w:pPr>
    </w:p>
    <w:p>
      <w:pPr>
        <w:pStyle w:val="2"/>
        <w:rPr>
          <w:rFonts w:hint="default" w:eastAsia="宋体"/>
          <w:lang w:val="en-US" w:eastAsia="zh-CN"/>
        </w:rPr>
      </w:pPr>
      <w:r>
        <w:rPr>
          <w:rFonts w:hint="eastAsia"/>
          <w:lang w:val="en-US" w:eastAsia="zh-CN"/>
        </w:rPr>
        <w:t>附表1</w:t>
      </w: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附表2</w:t>
      </w:r>
    </w:p>
    <w:tbl>
      <w:tblPr>
        <w:tblStyle w:val="57"/>
        <w:tblpPr w:leftFromText="180" w:rightFromText="180" w:vertAnchor="text" w:horzAnchor="page" w:tblpX="1785" w:tblpY="39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6009"/>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both"/>
              <w:textAlignment w:val="auto"/>
              <w:rPr>
                <w:rFonts w:hint="eastAsia" w:ascii="仿宋" w:hAnsi="仿宋" w:eastAsia="仿宋"/>
                <w:b/>
                <w:sz w:val="20"/>
                <w:szCs w:val="20"/>
              </w:rPr>
            </w:pPr>
            <w:r>
              <w:rPr>
                <w:rFonts w:hint="eastAsia" w:ascii="仿宋" w:hAnsi="仿宋" w:eastAsia="仿宋"/>
                <w:b/>
                <w:sz w:val="20"/>
                <w:szCs w:val="20"/>
              </w:rPr>
              <w:t xml:space="preserve"> 序号</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both"/>
              <w:textAlignment w:val="auto"/>
              <w:rPr>
                <w:rFonts w:hint="eastAsia" w:ascii="仿宋" w:hAnsi="仿宋" w:eastAsia="仿宋"/>
                <w:b/>
                <w:sz w:val="20"/>
                <w:szCs w:val="20"/>
              </w:rPr>
            </w:pPr>
            <w:r>
              <w:rPr>
                <w:rFonts w:hint="eastAsia" w:ascii="仿宋" w:hAnsi="仿宋" w:eastAsia="仿宋"/>
                <w:b/>
                <w:sz w:val="20"/>
                <w:szCs w:val="20"/>
              </w:rPr>
              <w:t>公司名称</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both"/>
              <w:textAlignment w:val="auto"/>
              <w:rPr>
                <w:rFonts w:hint="eastAsia" w:ascii="仿宋" w:hAnsi="仿宋" w:eastAsia="仿宋"/>
                <w:b/>
                <w:sz w:val="20"/>
                <w:szCs w:val="20"/>
              </w:rPr>
            </w:pPr>
            <w:r>
              <w:rPr>
                <w:rFonts w:hint="eastAsia" w:ascii="仿宋" w:hAnsi="仿宋" w:eastAsia="仿宋"/>
                <w:b/>
                <w:sz w:val="20"/>
                <w:szCs w:val="20"/>
              </w:rPr>
              <w:t>注册地点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1</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布尔津县津华城市建设投资开发有限责任公司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2</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布尔津县津城供热有限责任公司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3</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布尔津县津城供排水有限公司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4</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布尔津旅游宾馆有限责任公司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5</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布尔津县七彩河旅游发展投资有限责任公司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6</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布尔津县粮油购销贸易有限责任公司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7</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布尔津县医药公司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8</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布尔津县红叶林公共交通有限公司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9</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布尔津县津华水电有限责任公司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10</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布尔津县新长征农牧业发展有限责任公司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87"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textAlignment w:val="auto"/>
              <w:rPr>
                <w:rFonts w:hint="default" w:ascii="仿宋" w:hAnsi="仿宋" w:eastAsia="仿宋"/>
                <w:bCs/>
                <w:sz w:val="20"/>
                <w:szCs w:val="20"/>
                <w:lang w:val="en-US" w:eastAsia="zh-CN"/>
              </w:rPr>
            </w:pPr>
            <w:r>
              <w:rPr>
                <w:rFonts w:hint="eastAsia" w:ascii="仿宋" w:hAnsi="仿宋" w:eastAsia="仿宋"/>
                <w:bCs/>
                <w:sz w:val="20"/>
                <w:szCs w:val="20"/>
                <w:lang w:val="en-US" w:eastAsia="zh-CN"/>
              </w:rPr>
              <w:t>11</w:t>
            </w:r>
          </w:p>
        </w:tc>
        <w:tc>
          <w:tcPr>
            <w:tcW w:w="6009"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布尔津县红叶林市政管理有限责任公司</w:t>
            </w:r>
          </w:p>
        </w:tc>
        <w:tc>
          <w:tcPr>
            <w:tcW w:w="1523" w:type="dxa"/>
            <w:shd w:val="clear" w:color="auto" w:fill="auto"/>
            <w:noWrap w:val="0"/>
            <w:vAlign w:val="top"/>
          </w:tcPr>
          <w:p>
            <w:pPr>
              <w:keepNext w:val="0"/>
              <w:keepLines w:val="0"/>
              <w:pageBreakBefore w:val="0"/>
              <w:widowControl/>
              <w:kinsoku/>
              <w:wordWrap/>
              <w:overflowPunct/>
              <w:topLinePunct w:val="0"/>
              <w:autoSpaceDE/>
              <w:autoSpaceDN/>
              <w:bidi w:val="0"/>
              <w:spacing w:line="360" w:lineRule="auto"/>
              <w:ind w:right="-401" w:rightChars="-191"/>
              <w:jc w:val="left"/>
              <w:textAlignment w:val="auto"/>
              <w:rPr>
                <w:rFonts w:hint="eastAsia" w:ascii="仿宋" w:hAnsi="仿宋" w:eastAsia="仿宋"/>
                <w:bCs/>
                <w:sz w:val="20"/>
                <w:szCs w:val="20"/>
                <w:lang w:val="en-US" w:eastAsia="zh-CN"/>
              </w:rPr>
            </w:pPr>
            <w:r>
              <w:rPr>
                <w:rFonts w:hint="eastAsia" w:ascii="仿宋" w:hAnsi="仿宋" w:eastAsia="仿宋"/>
                <w:bCs/>
                <w:sz w:val="20"/>
                <w:szCs w:val="20"/>
                <w:lang w:val="en-US" w:eastAsia="zh-CN"/>
              </w:rPr>
              <w:t>布尔津县</w:t>
            </w:r>
          </w:p>
        </w:tc>
      </w:tr>
    </w:tbl>
    <w:p>
      <w:pPr>
        <w:shd w:val="clear" w:color="auto" w:fill="FFFFFF"/>
        <w:tabs>
          <w:tab w:val="left" w:pos="3045"/>
        </w:tabs>
        <w:autoSpaceDE w:val="0"/>
        <w:autoSpaceDN w:val="0"/>
        <w:adjustRightInd w:val="0"/>
        <w:snapToGrid w:val="0"/>
        <w:spacing w:line="360" w:lineRule="exact"/>
        <w:jc w:val="both"/>
        <w:rPr>
          <w:rFonts w:hint="default" w:asciiTheme="minorEastAsia" w:hAnsiTheme="minorEastAsia" w:eastAsiaTheme="minorEastAsia"/>
          <w:b/>
          <w:kern w:val="0"/>
          <w:sz w:val="18"/>
          <w:szCs w:val="18"/>
          <w:lang w:val="en-US" w:eastAsia="zh-CN"/>
        </w:rPr>
      </w:pPr>
      <w:r>
        <w:rPr>
          <w:rFonts w:asciiTheme="minorEastAsia" w:hAnsiTheme="minorEastAsia" w:eastAsiaTheme="minorEastAsia"/>
          <w:b/>
          <w:kern w:val="0"/>
          <w:sz w:val="18"/>
          <w:szCs w:val="18"/>
        </w:rPr>
        <w:br w:type="page"/>
      </w:r>
    </w:p>
    <w:p>
      <w:pPr>
        <w:shd w:val="clear" w:color="auto" w:fill="FFFFFF"/>
        <w:tabs>
          <w:tab w:val="left" w:pos="3045"/>
        </w:tabs>
        <w:autoSpaceDE w:val="0"/>
        <w:autoSpaceDN w:val="0"/>
        <w:adjustRightInd w:val="0"/>
        <w:snapToGrid w:val="0"/>
        <w:spacing w:line="360" w:lineRule="exact"/>
        <w:jc w:val="center"/>
        <w:rPr>
          <w:rFonts w:asciiTheme="minorEastAsia" w:hAnsiTheme="minorEastAsia" w:eastAsiaTheme="minorEastAsia"/>
          <w:b/>
          <w:kern w:val="0"/>
          <w:sz w:val="18"/>
          <w:szCs w:val="18"/>
        </w:rPr>
      </w:pPr>
      <w:r>
        <w:rPr>
          <w:rFonts w:hint="eastAsia" w:asciiTheme="minorEastAsia" w:hAnsiTheme="minorEastAsia" w:eastAsiaTheme="minorEastAsia"/>
          <w:b/>
          <w:szCs w:val="21"/>
        </w:rPr>
        <w:t>一、初步评审（符合性审查）</w:t>
      </w:r>
    </w:p>
    <w:p>
      <w:pPr>
        <w:shd w:val="clear" w:color="auto" w:fill="FFFFFF"/>
        <w:spacing w:line="360" w:lineRule="exact"/>
        <w:jc w:val="center"/>
        <w:rPr>
          <w:rFonts w:asciiTheme="minorEastAsia" w:hAnsiTheme="minorEastAsia" w:eastAsiaTheme="minorEastAsia"/>
          <w:b/>
          <w:sz w:val="18"/>
          <w:szCs w:val="18"/>
        </w:rPr>
      </w:pPr>
    </w:p>
    <w:tbl>
      <w:tblPr>
        <w:tblStyle w:val="57"/>
        <w:tblpPr w:leftFromText="180" w:rightFromText="180" w:vertAnchor="page" w:horzAnchor="page" w:tblpX="1759" w:tblpY="1864"/>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4111"/>
        <w:gridCol w:w="634"/>
        <w:gridCol w:w="635"/>
        <w:gridCol w:w="675"/>
        <w:gridCol w:w="600"/>
        <w:gridCol w:w="663"/>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vMerge w:val="restart"/>
            <w:vAlign w:val="center"/>
          </w:tcPr>
          <w:p>
            <w:pPr>
              <w:shd w:val="clear" w:color="auto" w:fill="FFFFFF"/>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项目</w:t>
            </w:r>
          </w:p>
        </w:tc>
        <w:tc>
          <w:tcPr>
            <w:tcW w:w="4678" w:type="dxa"/>
            <w:gridSpan w:val="2"/>
            <w:vMerge w:val="restart"/>
            <w:vAlign w:val="center"/>
          </w:tcPr>
          <w:p>
            <w:pPr>
              <w:shd w:val="clear" w:color="auto" w:fill="FFFFFF"/>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  审  内  容</w:t>
            </w:r>
          </w:p>
        </w:tc>
        <w:tc>
          <w:tcPr>
            <w:tcW w:w="1269" w:type="dxa"/>
            <w:gridSpan w:val="2"/>
            <w:tcBorders>
              <w:bottom w:val="single" w:color="auto" w:sz="4" w:space="0"/>
            </w:tcBorders>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投标人1</w:t>
            </w:r>
          </w:p>
        </w:tc>
        <w:tc>
          <w:tcPr>
            <w:tcW w:w="1275" w:type="dxa"/>
            <w:gridSpan w:val="2"/>
            <w:tcBorders>
              <w:bottom w:val="single" w:color="auto" w:sz="4" w:space="0"/>
            </w:tcBorders>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投标人2</w:t>
            </w:r>
          </w:p>
        </w:tc>
        <w:tc>
          <w:tcPr>
            <w:tcW w:w="1425" w:type="dxa"/>
            <w:gridSpan w:val="2"/>
            <w:tcBorders>
              <w:bottom w:val="single" w:color="auto" w:sz="4" w:space="0"/>
            </w:tcBorders>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vMerge w:val="continue"/>
            <w:tcBorders>
              <w:bottom w:val="single" w:color="auto" w:sz="4" w:space="0"/>
            </w:tcBorders>
            <w:vAlign w:val="center"/>
          </w:tcPr>
          <w:p>
            <w:pPr>
              <w:shd w:val="clear" w:color="auto" w:fill="FFFFFF"/>
              <w:spacing w:line="360" w:lineRule="exact"/>
              <w:jc w:val="center"/>
              <w:rPr>
                <w:rFonts w:hint="eastAsia" w:asciiTheme="minorEastAsia" w:hAnsiTheme="minorEastAsia" w:eastAsiaTheme="minorEastAsia"/>
                <w:b/>
                <w:szCs w:val="21"/>
              </w:rPr>
            </w:pPr>
          </w:p>
        </w:tc>
        <w:tc>
          <w:tcPr>
            <w:tcW w:w="4678" w:type="dxa"/>
            <w:gridSpan w:val="2"/>
            <w:vMerge w:val="continue"/>
            <w:tcBorders>
              <w:bottom w:val="single" w:color="auto" w:sz="4" w:space="0"/>
            </w:tcBorders>
            <w:vAlign w:val="center"/>
          </w:tcPr>
          <w:p>
            <w:pPr>
              <w:shd w:val="clear" w:color="auto" w:fill="FFFFFF"/>
              <w:spacing w:line="360" w:lineRule="exact"/>
              <w:jc w:val="center"/>
              <w:rPr>
                <w:rFonts w:hint="eastAsia" w:asciiTheme="minorEastAsia" w:hAnsiTheme="minorEastAsia" w:eastAsiaTheme="minorEastAsia"/>
                <w:b/>
                <w:szCs w:val="21"/>
              </w:rPr>
            </w:pPr>
          </w:p>
        </w:tc>
        <w:tc>
          <w:tcPr>
            <w:tcW w:w="634" w:type="dxa"/>
            <w:tcBorders>
              <w:bottom w:val="single" w:color="auto" w:sz="4" w:space="0"/>
            </w:tcBorders>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w:t>
            </w:r>
          </w:p>
        </w:tc>
        <w:tc>
          <w:tcPr>
            <w:tcW w:w="635" w:type="dxa"/>
            <w:tcBorders>
              <w:bottom w:val="single" w:color="auto" w:sz="4" w:space="0"/>
            </w:tcBorders>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否</w:t>
            </w:r>
          </w:p>
        </w:tc>
        <w:tc>
          <w:tcPr>
            <w:tcW w:w="675" w:type="dxa"/>
            <w:tcBorders>
              <w:bottom w:val="single" w:color="auto" w:sz="4" w:space="0"/>
            </w:tcBorders>
            <w:vAlign w:val="center"/>
          </w:tcPr>
          <w:p>
            <w:pPr>
              <w:shd w:val="clear" w:color="auto" w:fill="FFFFFF"/>
              <w:spacing w:line="36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w:t>
            </w:r>
          </w:p>
        </w:tc>
        <w:tc>
          <w:tcPr>
            <w:tcW w:w="600" w:type="dxa"/>
            <w:tcBorders>
              <w:bottom w:val="single" w:color="auto" w:sz="4" w:space="0"/>
            </w:tcBorders>
            <w:vAlign w:val="center"/>
          </w:tcPr>
          <w:p>
            <w:pPr>
              <w:shd w:val="clear" w:color="auto" w:fill="FFFFFF"/>
              <w:spacing w:line="36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否</w:t>
            </w:r>
          </w:p>
        </w:tc>
        <w:tc>
          <w:tcPr>
            <w:tcW w:w="663" w:type="dxa"/>
            <w:tcBorders>
              <w:bottom w:val="single" w:color="auto" w:sz="4" w:space="0"/>
            </w:tcBorders>
            <w:vAlign w:val="center"/>
          </w:tcPr>
          <w:p>
            <w:pPr>
              <w:shd w:val="clear" w:color="auto" w:fill="FFFFFF"/>
              <w:spacing w:line="36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w:t>
            </w:r>
          </w:p>
        </w:tc>
        <w:tc>
          <w:tcPr>
            <w:tcW w:w="762" w:type="dxa"/>
            <w:tcBorders>
              <w:bottom w:val="single" w:color="auto" w:sz="4" w:space="0"/>
            </w:tcBorders>
            <w:vAlign w:val="center"/>
          </w:tcPr>
          <w:p>
            <w:pPr>
              <w:shd w:val="clear" w:color="auto" w:fill="FFFFFF"/>
              <w:spacing w:line="36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shd w:val="clear" w:color="auto" w:fill="FFFFFF"/>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初</w:t>
            </w:r>
          </w:p>
          <w:p>
            <w:pPr>
              <w:shd w:val="clear" w:color="auto" w:fill="FFFFFF"/>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步</w:t>
            </w:r>
          </w:p>
          <w:p>
            <w:pPr>
              <w:shd w:val="clear" w:color="auto" w:fill="FFFFFF"/>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w:t>
            </w:r>
          </w:p>
          <w:p>
            <w:pPr>
              <w:shd w:val="clear" w:color="auto" w:fill="FFFFFF"/>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审</w:t>
            </w:r>
          </w:p>
          <w:p>
            <w:pPr>
              <w:shd w:val="clear" w:color="auto" w:fill="FFFFFF"/>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w:t>
            </w:r>
          </w:p>
          <w:p>
            <w:pPr>
              <w:shd w:val="clear" w:color="auto" w:fill="FFFFFF"/>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符</w:t>
            </w:r>
          </w:p>
          <w:p>
            <w:pPr>
              <w:shd w:val="clear" w:color="auto" w:fill="FFFFFF"/>
              <w:spacing w:line="360" w:lineRule="exact"/>
              <w:jc w:val="center"/>
              <w:rPr>
                <w:rFonts w:asciiTheme="minorEastAsia" w:hAnsiTheme="minorEastAsia" w:eastAsiaTheme="minorEastAsia"/>
                <w:b/>
                <w:szCs w:val="21"/>
              </w:rPr>
            </w:pPr>
            <w:r>
              <w:rPr>
                <w:rFonts w:asciiTheme="minorEastAsia" w:hAnsiTheme="minorEastAsia" w:eastAsiaTheme="minorEastAsia"/>
                <w:b/>
                <w:szCs w:val="21"/>
              </w:rPr>
              <w:t>合</w:t>
            </w:r>
          </w:p>
          <w:p>
            <w:pPr>
              <w:shd w:val="clear" w:color="auto" w:fill="FFFFFF"/>
              <w:spacing w:line="360" w:lineRule="exact"/>
              <w:jc w:val="center"/>
              <w:rPr>
                <w:rFonts w:asciiTheme="minorEastAsia" w:hAnsiTheme="minorEastAsia" w:eastAsiaTheme="minorEastAsia"/>
                <w:b/>
                <w:szCs w:val="21"/>
              </w:rPr>
            </w:pPr>
            <w:r>
              <w:rPr>
                <w:rFonts w:asciiTheme="minorEastAsia" w:hAnsiTheme="minorEastAsia" w:eastAsiaTheme="minorEastAsia"/>
                <w:b/>
                <w:szCs w:val="21"/>
              </w:rPr>
              <w:t>性</w:t>
            </w:r>
          </w:p>
          <w:p>
            <w:pPr>
              <w:shd w:val="clear" w:color="auto" w:fill="FFFFFF"/>
              <w:spacing w:line="360" w:lineRule="exact"/>
              <w:jc w:val="center"/>
              <w:rPr>
                <w:rFonts w:asciiTheme="minorEastAsia" w:hAnsiTheme="minorEastAsia" w:eastAsiaTheme="minorEastAsia"/>
                <w:b/>
                <w:szCs w:val="21"/>
              </w:rPr>
            </w:pPr>
            <w:r>
              <w:rPr>
                <w:rFonts w:asciiTheme="minorEastAsia" w:hAnsiTheme="minorEastAsia" w:eastAsiaTheme="minorEastAsia"/>
                <w:b/>
                <w:szCs w:val="21"/>
              </w:rPr>
              <w:t>审</w:t>
            </w:r>
          </w:p>
          <w:p>
            <w:pPr>
              <w:shd w:val="clear" w:color="auto" w:fill="FFFFFF"/>
              <w:spacing w:line="360" w:lineRule="exact"/>
              <w:jc w:val="center"/>
              <w:rPr>
                <w:rFonts w:asciiTheme="minorEastAsia" w:hAnsiTheme="minorEastAsia" w:eastAsiaTheme="minorEastAsia"/>
                <w:b/>
                <w:szCs w:val="21"/>
              </w:rPr>
            </w:pPr>
            <w:r>
              <w:rPr>
                <w:rFonts w:asciiTheme="minorEastAsia" w:hAnsiTheme="minorEastAsia" w:eastAsiaTheme="minorEastAsia"/>
                <w:b/>
                <w:szCs w:val="21"/>
              </w:rPr>
              <w:t>查</w:t>
            </w:r>
          </w:p>
          <w:p>
            <w:pPr>
              <w:shd w:val="clear" w:color="auto" w:fill="FFFFFF"/>
              <w:spacing w:line="360" w:lineRule="exact"/>
              <w:jc w:val="center"/>
              <w:rPr>
                <w:rFonts w:asciiTheme="minorEastAsia" w:hAnsiTheme="minorEastAsia" w:eastAsiaTheme="minorEastAsia"/>
                <w:b/>
                <w:szCs w:val="21"/>
              </w:rPr>
            </w:pPr>
            <w:r>
              <w:rPr>
                <w:rFonts w:asciiTheme="minorEastAsia" w:hAnsiTheme="minorEastAsia" w:eastAsiaTheme="minorEastAsia"/>
                <w:b/>
                <w:szCs w:val="21"/>
              </w:rPr>
              <w:t>表</w:t>
            </w:r>
          </w:p>
          <w:p>
            <w:pPr>
              <w:shd w:val="clear" w:color="auto" w:fill="FFFFFF"/>
              <w:spacing w:line="360" w:lineRule="exact"/>
              <w:jc w:val="center"/>
              <w:rPr>
                <w:rFonts w:asciiTheme="minorEastAsia" w:hAnsiTheme="minorEastAsia" w:eastAsiaTheme="minorEastAsia"/>
                <w:szCs w:val="21"/>
              </w:rPr>
            </w:pPr>
            <w:r>
              <w:rPr>
                <w:rFonts w:hint="eastAsia" w:asciiTheme="minorEastAsia" w:hAnsiTheme="minorEastAsia" w:eastAsiaTheme="minorEastAsia"/>
                <w:b/>
                <w:szCs w:val="21"/>
              </w:rPr>
              <w:t>︺</w:t>
            </w:r>
          </w:p>
        </w:tc>
        <w:tc>
          <w:tcPr>
            <w:tcW w:w="567" w:type="dxa"/>
            <w:vAlign w:val="center"/>
          </w:tcPr>
          <w:p>
            <w:pPr>
              <w:shd w:val="clear" w:color="auto" w:fill="FFFFFF"/>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投标文件是否按招标文件要求签字盖章；</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投标报价是否符合招标文件要求；</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投标人是否对同一招标项目做出两个以上报价且未明确效力的；</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投标文件的服务期要求是否超过招标文件规定期限；</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投标保证金的缴纳主体是否与投标人一致；</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817" w:type="dxa"/>
            <w:vMerge w:val="continue"/>
            <w:vAlign w:val="center"/>
          </w:tcPr>
          <w:p>
            <w:pPr>
              <w:shd w:val="clear" w:color="auto" w:fill="FFFFFF"/>
              <w:spacing w:line="360" w:lineRule="exact"/>
            </w:pPr>
          </w:p>
        </w:tc>
        <w:tc>
          <w:tcPr>
            <w:tcW w:w="567" w:type="dxa"/>
            <w:vAlign w:val="center"/>
          </w:tcPr>
          <w:p>
            <w:pPr>
              <w:shd w:val="clear" w:color="auto" w:fill="FFFFFF"/>
              <w:spacing w:line="360" w:lineRule="exact"/>
              <w:rPr>
                <w:rFonts w:hint="eastAsia" w:eastAsia="宋体"/>
                <w:lang w:val="en-US" w:eastAsia="zh-CN"/>
              </w:rPr>
            </w:pPr>
            <w:r>
              <w:rPr>
                <w:rFonts w:hint="eastAsia"/>
                <w:lang w:val="en-US" w:eastAsia="zh-CN"/>
              </w:rPr>
              <w:t>6</w:t>
            </w:r>
          </w:p>
        </w:tc>
        <w:tc>
          <w:tcPr>
            <w:tcW w:w="4111" w:type="dxa"/>
            <w:vAlign w:val="center"/>
          </w:tcPr>
          <w:p>
            <w:pPr>
              <w:shd w:val="clear" w:color="auto" w:fill="FFFFFF"/>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提供投标担保或者所提供的投标担保不符合招标文件要求</w:t>
            </w:r>
            <w:r>
              <w:rPr>
                <w:rFonts w:hint="eastAsia" w:asciiTheme="minorEastAsia" w:hAnsiTheme="minorEastAsia" w:eastAsiaTheme="minorEastAsia"/>
                <w:szCs w:val="21"/>
                <w:lang w:eastAsia="zh-CN"/>
              </w:rPr>
              <w:t>；</w:t>
            </w:r>
          </w:p>
        </w:tc>
        <w:tc>
          <w:tcPr>
            <w:tcW w:w="634" w:type="dxa"/>
            <w:vAlign w:val="center"/>
          </w:tcPr>
          <w:p>
            <w:pPr>
              <w:shd w:val="clear" w:color="auto" w:fill="FFFFFF"/>
              <w:spacing w:line="360" w:lineRule="exact"/>
              <w:rPr>
                <w:rFonts w:hint="eastAsia" w:asciiTheme="minorEastAsia" w:hAnsiTheme="minorEastAsia" w:eastAsiaTheme="minorEastAsia"/>
                <w:szCs w:val="21"/>
              </w:rPr>
            </w:pPr>
          </w:p>
        </w:tc>
        <w:tc>
          <w:tcPr>
            <w:tcW w:w="635" w:type="dxa"/>
            <w:vAlign w:val="center"/>
          </w:tcPr>
          <w:p>
            <w:pPr>
              <w:shd w:val="clear" w:color="auto" w:fill="FFFFFF"/>
              <w:spacing w:line="360" w:lineRule="exact"/>
              <w:rPr>
                <w:rFonts w:hint="eastAsia" w:asciiTheme="minorEastAsia" w:hAnsiTheme="minorEastAsia" w:eastAsiaTheme="minorEastAsia"/>
                <w:szCs w:val="21"/>
              </w:rPr>
            </w:pPr>
          </w:p>
        </w:tc>
        <w:tc>
          <w:tcPr>
            <w:tcW w:w="675" w:type="dxa"/>
            <w:vAlign w:val="center"/>
          </w:tcPr>
          <w:p>
            <w:pPr>
              <w:shd w:val="clear" w:color="auto" w:fill="FFFFFF"/>
              <w:spacing w:line="360" w:lineRule="exact"/>
              <w:rPr>
                <w:rFonts w:hint="eastAsia" w:asciiTheme="minorEastAsia" w:hAnsiTheme="minorEastAsia" w:eastAsiaTheme="minorEastAsia"/>
                <w:szCs w:val="21"/>
              </w:rPr>
            </w:pPr>
          </w:p>
        </w:tc>
        <w:tc>
          <w:tcPr>
            <w:tcW w:w="600" w:type="dxa"/>
            <w:vAlign w:val="center"/>
          </w:tcPr>
          <w:p>
            <w:pPr>
              <w:shd w:val="clear" w:color="auto" w:fill="FFFFFF"/>
              <w:spacing w:line="360" w:lineRule="exact"/>
              <w:rPr>
                <w:rFonts w:hint="eastAsia" w:asciiTheme="minorEastAsia" w:hAnsiTheme="minorEastAsia" w:eastAsiaTheme="minorEastAsia"/>
                <w:szCs w:val="21"/>
              </w:rPr>
            </w:pPr>
          </w:p>
        </w:tc>
        <w:tc>
          <w:tcPr>
            <w:tcW w:w="663" w:type="dxa"/>
            <w:vAlign w:val="center"/>
          </w:tcPr>
          <w:p>
            <w:pPr>
              <w:shd w:val="clear" w:color="auto" w:fill="FFFFFF"/>
              <w:spacing w:line="360" w:lineRule="exact"/>
              <w:rPr>
                <w:rFonts w:hint="eastAsia" w:asciiTheme="minorEastAsia" w:hAnsiTheme="minorEastAsia" w:eastAsiaTheme="minorEastAsia"/>
                <w:szCs w:val="21"/>
              </w:rPr>
            </w:pPr>
          </w:p>
        </w:tc>
        <w:tc>
          <w:tcPr>
            <w:tcW w:w="762" w:type="dxa"/>
            <w:vAlign w:val="center"/>
          </w:tcPr>
          <w:p>
            <w:pPr>
              <w:shd w:val="clear" w:color="auto" w:fill="FFFFFF"/>
              <w:spacing w:line="360" w:lineRule="exact"/>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bCs/>
                <w:szCs w:val="21"/>
              </w:rPr>
              <w:t>项目负责人是否符合招标文件要求、并按招标文件要求提供相关资料；拟派主要服务人员是否符合招标文件要求并按招标文件要求提供相关资料；</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投标文件封面右上角是否注明“正本”或“副本”字样；</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投标承诺书是否按招标文件规定格式完整提供、且按招标文件要求签字盖章；</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法定代表人身份证明书及法定代表人授权委托书是否按招标文件规定格式完整提供、并按招标文件要求签字盖章。</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企业信誉是否满足招标文件的要求</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投标文件是否附有采购人不能接受的条件</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kern w:val="0"/>
                <w:szCs w:val="21"/>
              </w:rPr>
              <w:t>技术服务等是否满足招标文件要求；</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817" w:type="dxa"/>
            <w:vMerge w:val="continue"/>
            <w:vAlign w:val="center"/>
          </w:tcPr>
          <w:p>
            <w:pPr>
              <w:shd w:val="clear" w:color="auto" w:fill="FFFFFF"/>
              <w:spacing w:line="360" w:lineRule="exact"/>
              <w:jc w:val="center"/>
              <w:rPr>
                <w:rFonts w:asciiTheme="minorEastAsia" w:hAnsiTheme="minorEastAsia" w:eastAsiaTheme="minorEastAsia"/>
                <w:szCs w:val="21"/>
              </w:rPr>
            </w:pPr>
          </w:p>
        </w:tc>
        <w:tc>
          <w:tcPr>
            <w:tcW w:w="567" w:type="dxa"/>
            <w:vAlign w:val="center"/>
          </w:tcPr>
          <w:p>
            <w:pPr>
              <w:shd w:val="clear" w:color="auto" w:fill="FFFFFF"/>
              <w:spacing w:line="3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p>
        </w:tc>
        <w:tc>
          <w:tcPr>
            <w:tcW w:w="4111" w:type="dxa"/>
            <w:vAlign w:val="center"/>
          </w:tcPr>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是否满足招标文件实质性要求的其他情形</w:t>
            </w:r>
          </w:p>
        </w:tc>
        <w:tc>
          <w:tcPr>
            <w:tcW w:w="634" w:type="dxa"/>
            <w:vAlign w:val="center"/>
          </w:tcPr>
          <w:p>
            <w:pPr>
              <w:shd w:val="clear" w:color="auto" w:fill="FFFFFF"/>
              <w:spacing w:line="360" w:lineRule="exact"/>
              <w:rPr>
                <w:rFonts w:asciiTheme="minorEastAsia" w:hAnsiTheme="minorEastAsia" w:eastAsiaTheme="minorEastAsia"/>
                <w:szCs w:val="21"/>
              </w:rPr>
            </w:pPr>
          </w:p>
        </w:tc>
        <w:tc>
          <w:tcPr>
            <w:tcW w:w="635" w:type="dxa"/>
            <w:vAlign w:val="center"/>
          </w:tcPr>
          <w:p>
            <w:pPr>
              <w:shd w:val="clear" w:color="auto" w:fill="FFFFFF"/>
              <w:spacing w:line="360" w:lineRule="exact"/>
              <w:rPr>
                <w:rFonts w:asciiTheme="minorEastAsia" w:hAnsiTheme="minorEastAsia" w:eastAsiaTheme="minorEastAsia"/>
                <w:szCs w:val="21"/>
              </w:rPr>
            </w:pPr>
          </w:p>
        </w:tc>
        <w:tc>
          <w:tcPr>
            <w:tcW w:w="675" w:type="dxa"/>
            <w:vAlign w:val="center"/>
          </w:tcPr>
          <w:p>
            <w:pPr>
              <w:shd w:val="clear" w:color="auto" w:fill="FFFFFF"/>
              <w:spacing w:line="360" w:lineRule="exact"/>
              <w:rPr>
                <w:rFonts w:asciiTheme="minorEastAsia" w:hAnsiTheme="minorEastAsia" w:eastAsiaTheme="minorEastAsia"/>
                <w:szCs w:val="21"/>
              </w:rPr>
            </w:pPr>
          </w:p>
        </w:tc>
        <w:tc>
          <w:tcPr>
            <w:tcW w:w="600" w:type="dxa"/>
            <w:vAlign w:val="center"/>
          </w:tcPr>
          <w:p>
            <w:pPr>
              <w:shd w:val="clear" w:color="auto" w:fill="FFFFFF"/>
              <w:spacing w:line="360" w:lineRule="exact"/>
              <w:rPr>
                <w:rFonts w:asciiTheme="minorEastAsia" w:hAnsiTheme="minorEastAsia" w:eastAsiaTheme="minorEastAsia"/>
                <w:szCs w:val="21"/>
              </w:rPr>
            </w:pPr>
          </w:p>
        </w:tc>
        <w:tc>
          <w:tcPr>
            <w:tcW w:w="663" w:type="dxa"/>
            <w:vAlign w:val="center"/>
          </w:tcPr>
          <w:p>
            <w:pPr>
              <w:shd w:val="clear" w:color="auto" w:fill="FFFFFF"/>
              <w:spacing w:line="360" w:lineRule="exact"/>
              <w:rPr>
                <w:rFonts w:asciiTheme="minorEastAsia" w:hAnsiTheme="minorEastAsia" w:eastAsiaTheme="minorEastAsia"/>
                <w:szCs w:val="21"/>
              </w:rPr>
            </w:pPr>
          </w:p>
        </w:tc>
        <w:tc>
          <w:tcPr>
            <w:tcW w:w="762" w:type="dxa"/>
            <w:vAlign w:val="center"/>
          </w:tcPr>
          <w:p>
            <w:pPr>
              <w:shd w:val="clear" w:color="auto" w:fill="FFFFFF"/>
              <w:spacing w:line="3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5495" w:type="dxa"/>
            <w:gridSpan w:val="3"/>
            <w:vAlign w:val="center"/>
          </w:tcPr>
          <w:p>
            <w:pPr>
              <w:shd w:val="clear" w:color="auto" w:fill="FFFFFF"/>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结论：是否通过初步评审</w:t>
            </w:r>
          </w:p>
        </w:tc>
        <w:tc>
          <w:tcPr>
            <w:tcW w:w="1269" w:type="dxa"/>
            <w:gridSpan w:val="2"/>
            <w:vAlign w:val="center"/>
          </w:tcPr>
          <w:p>
            <w:pPr>
              <w:shd w:val="clear" w:color="auto" w:fill="FFFFFF"/>
              <w:spacing w:line="360" w:lineRule="exact"/>
              <w:rPr>
                <w:rFonts w:hint="eastAsia" w:asciiTheme="minorEastAsia" w:hAnsiTheme="minorEastAsia" w:eastAsiaTheme="minorEastAsia"/>
                <w:szCs w:val="21"/>
              </w:rPr>
            </w:pPr>
          </w:p>
        </w:tc>
        <w:tc>
          <w:tcPr>
            <w:tcW w:w="1275" w:type="dxa"/>
            <w:gridSpan w:val="2"/>
            <w:vAlign w:val="center"/>
          </w:tcPr>
          <w:p>
            <w:pPr>
              <w:shd w:val="clear" w:color="auto" w:fill="FFFFFF"/>
              <w:spacing w:line="360" w:lineRule="exact"/>
              <w:rPr>
                <w:rFonts w:hint="eastAsia" w:asciiTheme="minorEastAsia" w:hAnsiTheme="minorEastAsia" w:eastAsiaTheme="minorEastAsia"/>
                <w:szCs w:val="21"/>
              </w:rPr>
            </w:pPr>
          </w:p>
        </w:tc>
        <w:tc>
          <w:tcPr>
            <w:tcW w:w="1425" w:type="dxa"/>
            <w:gridSpan w:val="2"/>
            <w:vAlign w:val="center"/>
          </w:tcPr>
          <w:p>
            <w:pPr>
              <w:shd w:val="clear" w:color="auto" w:fill="FFFFFF"/>
              <w:spacing w:line="360" w:lineRule="exact"/>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9464" w:type="dxa"/>
            <w:gridSpan w:val="9"/>
            <w:vAlign w:val="center"/>
          </w:tcPr>
          <w:p>
            <w:pPr>
              <w:shd w:val="clear" w:color="auto" w:fill="FFFFFF"/>
              <w:spacing w:line="360" w:lineRule="exact"/>
              <w:rPr>
                <w:rFonts w:asciiTheme="minorEastAsia" w:hAnsiTheme="minorEastAsia" w:eastAsiaTheme="minorEastAsia"/>
                <w:b/>
                <w:szCs w:val="21"/>
              </w:rPr>
            </w:pPr>
            <w:r>
              <w:rPr>
                <w:rFonts w:hint="eastAsia" w:asciiTheme="minorEastAsia" w:hAnsiTheme="minorEastAsia" w:eastAsiaTheme="minorEastAsia"/>
                <w:b/>
                <w:szCs w:val="21"/>
              </w:rPr>
              <w:t>评标委员会成员签名：</w:t>
            </w:r>
          </w:p>
          <w:p>
            <w:pPr>
              <w:shd w:val="clear" w:color="auto" w:fill="FFFFFF"/>
              <w:spacing w:line="360" w:lineRule="exact"/>
              <w:rPr>
                <w:rFonts w:hint="eastAsia" w:asciiTheme="minorEastAsia" w:hAnsiTheme="minorEastAsia" w:eastAsiaTheme="minorEastAsia"/>
                <w:b/>
                <w:szCs w:val="21"/>
              </w:rPr>
            </w:pPr>
            <w:r>
              <w:rPr>
                <w:rFonts w:hint="eastAsia" w:asciiTheme="minorEastAsia" w:hAnsiTheme="minorEastAsia" w:eastAsiaTheme="minorEastAsia"/>
                <w:b/>
                <w:szCs w:val="21"/>
              </w:rPr>
              <w:t xml:space="preserve">                                          </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b/>
                <w:szCs w:val="21"/>
              </w:rPr>
              <w:t xml:space="preserve">   年    月    日</w:t>
            </w:r>
          </w:p>
          <w:p>
            <w:pPr>
              <w:shd w:val="clear" w:color="auto" w:fill="FFFFFF"/>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备注：如果投标文件中有一项未通过上述审查标准，评标委员会将认定整个投标文件不响应招标文件而予以投标无效，并且不允许投标人通过修改或撤销其不符合要求的差异或保留，使之成为具有响应性的投标。通过重大偏差审核的以“√”标记；未通过重大偏差审核的以“×”标记，并予以说明。</w:t>
            </w:r>
          </w:p>
        </w:tc>
      </w:tr>
    </w:tbl>
    <w:p>
      <w:pPr>
        <w:shd w:val="clear" w:color="auto" w:fill="FFFFFF"/>
        <w:spacing w:line="360" w:lineRule="exact"/>
        <w:jc w:val="center"/>
        <w:rPr>
          <w:rFonts w:asciiTheme="minorEastAsia" w:hAnsiTheme="minorEastAsia" w:eastAsiaTheme="minorEastAsia"/>
          <w:b/>
          <w:szCs w:val="21"/>
        </w:rPr>
      </w:pPr>
      <w:r>
        <w:rPr>
          <w:rFonts w:asciiTheme="minorEastAsia" w:hAnsiTheme="minorEastAsia" w:eastAsiaTheme="minorEastAsia"/>
          <w:b/>
          <w:sz w:val="18"/>
          <w:szCs w:val="18"/>
        </w:rPr>
        <w:br w:type="page"/>
      </w:r>
      <w:r>
        <w:rPr>
          <w:rFonts w:hint="eastAsia" w:asciiTheme="minorEastAsia" w:hAnsiTheme="minorEastAsia" w:eastAsiaTheme="minorEastAsia"/>
          <w:b/>
          <w:szCs w:val="21"/>
        </w:rPr>
        <w:t>二、投标报价评审标准及办法</w:t>
      </w:r>
    </w:p>
    <w:p>
      <w:pPr>
        <w:shd w:val="clear" w:color="auto" w:fill="FFFFFF"/>
        <w:spacing w:line="360" w:lineRule="exact"/>
        <w:jc w:val="center"/>
        <w:rPr>
          <w:rFonts w:asciiTheme="minorEastAsia" w:hAnsiTheme="minorEastAsia" w:eastAsiaTheme="minorEastAsia"/>
          <w:b/>
          <w:sz w:val="18"/>
          <w:szCs w:val="18"/>
        </w:rPr>
      </w:pPr>
    </w:p>
    <w:p>
      <w:pPr>
        <w:pStyle w:val="521"/>
        <w:shd w:val="clear" w:color="auto" w:fill="FFFFFF"/>
        <w:spacing w:line="360" w:lineRule="exact"/>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满足招标文件要求且投标价格最低的投标报价为评标基准价，投标报价得分=（评标基准价／投标报价）×</w:t>
      </w:r>
      <w:r>
        <w:rPr>
          <w:rFonts w:hint="eastAsia" w:asciiTheme="minorEastAsia" w:hAnsiTheme="minorEastAsia" w:eastAsiaTheme="minorEastAsia"/>
          <w:sz w:val="21"/>
          <w:szCs w:val="21"/>
          <w:lang w:val="en-US" w:eastAsia="zh-CN"/>
        </w:rPr>
        <w:t>1</w:t>
      </w:r>
      <w:r>
        <w:rPr>
          <w:rFonts w:asciiTheme="minorEastAsia" w:hAnsiTheme="minorEastAsia" w:eastAsiaTheme="minorEastAsia"/>
          <w:sz w:val="21"/>
          <w:szCs w:val="21"/>
        </w:rPr>
        <w:t>0</w:t>
      </w:r>
      <w:r>
        <w:rPr>
          <w:rFonts w:hint="eastAsia" w:asciiTheme="minorEastAsia" w:hAnsiTheme="minorEastAsia" w:eastAsiaTheme="minorEastAsia"/>
          <w:sz w:val="21"/>
          <w:szCs w:val="21"/>
        </w:rPr>
        <w:t>%×100，计算分数时四舍五入取小数点后两位。</w:t>
      </w:r>
    </w:p>
    <w:tbl>
      <w:tblPr>
        <w:tblStyle w:val="57"/>
        <w:tblpPr w:leftFromText="180" w:rightFromText="180" w:vertAnchor="text" w:horzAnchor="page" w:tblpX="1032" w:tblpY="341"/>
        <w:tblOverlap w:val="never"/>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9"/>
        <w:gridCol w:w="1191"/>
        <w:gridCol w:w="1350"/>
        <w:gridCol w:w="5865"/>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trPr>
        <w:tc>
          <w:tcPr>
            <w:tcW w:w="1750" w:type="dxa"/>
            <w:gridSpan w:val="2"/>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评分因素</w:t>
            </w: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评分点</w:t>
            </w:r>
          </w:p>
        </w:tc>
        <w:tc>
          <w:tcPr>
            <w:tcW w:w="5865"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评分标准</w:t>
            </w:r>
          </w:p>
        </w:tc>
        <w:tc>
          <w:tcPr>
            <w:tcW w:w="1025"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0" w:hRule="atLeast"/>
        </w:trPr>
        <w:tc>
          <w:tcPr>
            <w:tcW w:w="559" w:type="dxa"/>
            <w:vMerge w:val="restart"/>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详细评审</w:t>
            </w:r>
          </w:p>
        </w:tc>
        <w:tc>
          <w:tcPr>
            <w:tcW w:w="1191"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经济标评分</w:t>
            </w: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投标报价</w:t>
            </w:r>
          </w:p>
        </w:tc>
        <w:tc>
          <w:tcPr>
            <w:tcW w:w="5865" w:type="dxa"/>
            <w:vAlign w:val="center"/>
          </w:tcPr>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磋商小组只对符合性检查合格的响应文件进行价格评议，报价分采用低价优先法计算，即满足磋商文件要求且最终报价最低为评审基准价，其价格分为满分。其他供应商的价格分按照下列公式计算：磋商报价得分=(磋商基准价／最后磋商报价)×价格权值×100。</w:t>
            </w:r>
          </w:p>
        </w:tc>
        <w:tc>
          <w:tcPr>
            <w:tcW w:w="1025"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2" w:hRule="atLeast"/>
        </w:trPr>
        <w:tc>
          <w:tcPr>
            <w:tcW w:w="559"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191" w:type="dxa"/>
            <w:vMerge w:val="restart"/>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商务标评审</w:t>
            </w: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人员配备情况</w:t>
            </w: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5865" w:type="dxa"/>
            <w:vAlign w:val="center"/>
          </w:tcPr>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项目组织机构管理体系完善，针对性强，有科学严谨的管理程序，主要人员的专业配置合理齐全,优得</w:t>
            </w:r>
          </w:p>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10分，良得8分，一般得5分，差得0分</w:t>
            </w:r>
          </w:p>
        </w:tc>
        <w:tc>
          <w:tcPr>
            <w:tcW w:w="1025" w:type="dxa"/>
            <w:vMerge w:val="restart"/>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40</w:t>
            </w:r>
            <w:r>
              <w:rPr>
                <w:rFonts w:hint="eastAsia" w:asciiTheme="minorEastAsia" w:hAnsiTheme="minorEastAsia" w:eastAsiaTheme="minorEastAsia" w:cstheme="minorEastAsia"/>
                <w:bCs/>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atLeast"/>
        </w:trPr>
        <w:tc>
          <w:tcPr>
            <w:tcW w:w="559"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191" w:type="dxa"/>
            <w:vMerge w:val="continue"/>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业绩</w:t>
            </w: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5865" w:type="dxa"/>
            <w:vAlign w:val="center"/>
          </w:tcPr>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近三年类似本项目</w:t>
            </w:r>
            <w:r>
              <w:rPr>
                <w:rFonts w:hint="eastAsia" w:ascii="宋体" w:hAnsi="宋体" w:cstheme="minorEastAsia"/>
                <w:bCs/>
                <w:color w:val="auto"/>
                <w:szCs w:val="21"/>
                <w:highlight w:val="none"/>
              </w:rPr>
              <w:t>（国有企业年度财务报表审计、财务收支审计或经济责任审计等）</w:t>
            </w:r>
            <w:r>
              <w:rPr>
                <w:rFonts w:hint="eastAsia" w:asciiTheme="minorEastAsia" w:hAnsiTheme="minorEastAsia" w:eastAsiaTheme="minorEastAsia" w:cstheme="minorEastAsia"/>
                <w:bCs/>
                <w:color w:val="auto"/>
                <w:sz w:val="21"/>
                <w:szCs w:val="21"/>
              </w:rPr>
              <w:t>业绩，有一项的2分（须提供中标通知书或合同复印件），本项满分</w:t>
            </w:r>
            <w:r>
              <w:rPr>
                <w:rFonts w:hint="eastAsia" w:asciiTheme="minorEastAsia" w:hAnsiTheme="minorEastAsia" w:eastAsiaTheme="minorEastAsia" w:cstheme="minorEastAsia"/>
                <w:bCs/>
                <w:color w:val="auto"/>
                <w:sz w:val="21"/>
                <w:szCs w:val="21"/>
                <w:lang w:val="en-US" w:eastAsia="zh-CN"/>
              </w:rPr>
              <w:t>20</w:t>
            </w:r>
            <w:r>
              <w:rPr>
                <w:rFonts w:hint="eastAsia" w:asciiTheme="minorEastAsia" w:hAnsiTheme="minorEastAsia" w:eastAsiaTheme="minorEastAsia" w:cstheme="minorEastAsia"/>
                <w:bCs/>
                <w:color w:val="auto"/>
                <w:sz w:val="21"/>
                <w:szCs w:val="21"/>
              </w:rPr>
              <w:t>分</w:t>
            </w:r>
          </w:p>
        </w:tc>
        <w:tc>
          <w:tcPr>
            <w:tcW w:w="1025" w:type="dxa"/>
            <w:vMerge w:val="continue"/>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5" w:hRule="atLeast"/>
        </w:trPr>
        <w:tc>
          <w:tcPr>
            <w:tcW w:w="559"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191" w:type="dxa"/>
            <w:vMerge w:val="continue"/>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标书质量</w:t>
            </w:r>
          </w:p>
        </w:tc>
        <w:tc>
          <w:tcPr>
            <w:tcW w:w="5865" w:type="dxa"/>
            <w:vAlign w:val="center"/>
          </w:tcPr>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根据供应商的响应文件格式和内容是否按照招标文件要求编制； 文字清晰度、 内容完整性、 响应情况等进行评审。本项满分10分，优得10分，良得8分，一般得5分，差得0分</w:t>
            </w:r>
          </w:p>
        </w:tc>
        <w:tc>
          <w:tcPr>
            <w:tcW w:w="1025" w:type="dxa"/>
            <w:vMerge w:val="continue"/>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0" w:hRule="atLeast"/>
        </w:trPr>
        <w:tc>
          <w:tcPr>
            <w:tcW w:w="559"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191" w:type="dxa"/>
            <w:vMerge w:val="restart"/>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技术标评审</w:t>
            </w:r>
          </w:p>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实施方案</w:t>
            </w:r>
          </w:p>
        </w:tc>
        <w:tc>
          <w:tcPr>
            <w:tcW w:w="5865" w:type="dxa"/>
            <w:vAlign w:val="center"/>
          </w:tcPr>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实施方案科学、完善、可操作性强得</w:t>
            </w:r>
            <w:r>
              <w:rPr>
                <w:rFonts w:hint="eastAsia" w:asciiTheme="minorEastAsia" w:hAnsiTheme="minorEastAsia" w:eastAsiaTheme="minorEastAsia" w:cstheme="minorEastAsia"/>
                <w:bCs/>
                <w:color w:val="auto"/>
                <w:sz w:val="21"/>
                <w:szCs w:val="21"/>
                <w:lang w:val="en-US" w:eastAsia="zh-CN"/>
              </w:rPr>
              <w:t>15</w:t>
            </w:r>
            <w:r>
              <w:rPr>
                <w:rFonts w:hint="eastAsia" w:asciiTheme="minorEastAsia" w:hAnsiTheme="minorEastAsia" w:eastAsiaTheme="minorEastAsia" w:cstheme="minorEastAsia"/>
                <w:bCs/>
                <w:color w:val="auto"/>
                <w:sz w:val="21"/>
                <w:szCs w:val="21"/>
              </w:rPr>
              <w:t>分；实施方案科学、较完善、可操作性较强得</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分；实施方案科学、不太完善、可操作性一般得5分；实施方案不科学、不完善、可操作性差得0分</w:t>
            </w:r>
          </w:p>
        </w:tc>
        <w:tc>
          <w:tcPr>
            <w:tcW w:w="1025" w:type="dxa"/>
            <w:vMerge w:val="restart"/>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50</w:t>
            </w:r>
            <w:r>
              <w:rPr>
                <w:rFonts w:hint="eastAsia" w:asciiTheme="minorEastAsia" w:hAnsiTheme="minorEastAsia" w:eastAsiaTheme="minorEastAsia" w:cstheme="minorEastAsia"/>
                <w:bCs/>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trPr>
        <w:tc>
          <w:tcPr>
            <w:tcW w:w="559"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191" w:type="dxa"/>
            <w:vMerge w:val="continue"/>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w:t>
            </w:r>
          </w:p>
        </w:tc>
        <w:tc>
          <w:tcPr>
            <w:tcW w:w="5865" w:type="dxa"/>
            <w:vAlign w:val="center"/>
          </w:tcPr>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依据投标人职业道德记录和质量控制水平、服务承诺等综合评判，优计10分，良计8分，一般计5分</w:t>
            </w:r>
          </w:p>
        </w:tc>
        <w:tc>
          <w:tcPr>
            <w:tcW w:w="1025"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0" w:hRule="atLeast"/>
        </w:trPr>
        <w:tc>
          <w:tcPr>
            <w:tcW w:w="559"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191" w:type="dxa"/>
            <w:vMerge w:val="continue"/>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对招标文件响应情况</w:t>
            </w:r>
          </w:p>
        </w:tc>
        <w:tc>
          <w:tcPr>
            <w:tcW w:w="5865" w:type="dxa"/>
            <w:vAlign w:val="center"/>
          </w:tcPr>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评审专家根据投标文件内容和编制等对招标文件的响应程度评分，优计</w:t>
            </w:r>
            <w:r>
              <w:rPr>
                <w:rFonts w:hint="eastAsia" w:asciiTheme="minorEastAsia" w:hAnsiTheme="minorEastAsia" w:eastAsiaTheme="minorEastAsia" w:cstheme="minorEastAsia"/>
                <w:bCs/>
                <w:color w:val="auto"/>
                <w:sz w:val="21"/>
                <w:szCs w:val="21"/>
                <w:lang w:val="en-US" w:eastAsia="zh-CN"/>
              </w:rPr>
              <w:t>15</w:t>
            </w:r>
            <w:r>
              <w:rPr>
                <w:rFonts w:hint="eastAsia" w:asciiTheme="minorEastAsia" w:hAnsiTheme="minorEastAsia" w:eastAsiaTheme="minorEastAsia" w:cstheme="minorEastAsia"/>
                <w:bCs/>
                <w:color w:val="auto"/>
                <w:sz w:val="21"/>
                <w:szCs w:val="21"/>
              </w:rPr>
              <w:t>分，良计</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分，一般计5分</w:t>
            </w:r>
          </w:p>
        </w:tc>
        <w:tc>
          <w:tcPr>
            <w:tcW w:w="1025"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trPr>
        <w:tc>
          <w:tcPr>
            <w:tcW w:w="559"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191" w:type="dxa"/>
            <w:vMerge w:val="continue"/>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财务状况</w:t>
            </w:r>
          </w:p>
        </w:tc>
        <w:tc>
          <w:tcPr>
            <w:tcW w:w="5865" w:type="dxa"/>
            <w:vAlign w:val="center"/>
          </w:tcPr>
          <w:p>
            <w:pPr>
              <w:shd w:val="clear" w:color="auto" w:fill="FFFFFF"/>
              <w:spacing w:line="36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提供近</w:t>
            </w:r>
            <w:r>
              <w:rPr>
                <w:rFonts w:hint="eastAsia" w:asciiTheme="minorEastAsia" w:hAnsiTheme="minorEastAsia" w:eastAsiaTheme="minorEastAsia" w:cstheme="minorEastAsia"/>
                <w:bCs/>
                <w:color w:val="auto"/>
                <w:sz w:val="21"/>
                <w:szCs w:val="21"/>
                <w:lang w:val="en-US" w:eastAsia="zh-CN"/>
              </w:rPr>
              <w:t>期</w:t>
            </w:r>
            <w:r>
              <w:rPr>
                <w:rFonts w:hint="eastAsia" w:asciiTheme="minorEastAsia" w:hAnsiTheme="minorEastAsia" w:eastAsiaTheme="minorEastAsia" w:cstheme="minorEastAsia"/>
                <w:bCs/>
                <w:color w:val="auto"/>
                <w:sz w:val="21"/>
                <w:szCs w:val="21"/>
              </w:rPr>
              <w:t>依法缴纳社会保障资金证明文件0-10分</w:t>
            </w:r>
          </w:p>
        </w:tc>
        <w:tc>
          <w:tcPr>
            <w:tcW w:w="1025" w:type="dxa"/>
            <w:vMerge w:val="continue"/>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rPr>
        <w:tc>
          <w:tcPr>
            <w:tcW w:w="559" w:type="dxa"/>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191"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合计</w:t>
            </w:r>
          </w:p>
        </w:tc>
        <w:tc>
          <w:tcPr>
            <w:tcW w:w="1350"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5865" w:type="dxa"/>
            <w:vAlign w:val="center"/>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p>
        </w:tc>
        <w:tc>
          <w:tcPr>
            <w:tcW w:w="1025" w:type="dxa"/>
          </w:tcPr>
          <w:p>
            <w:pPr>
              <w:shd w:val="clear" w:color="auto" w:fill="FFFFFF"/>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100分</w:t>
            </w:r>
          </w:p>
        </w:tc>
      </w:tr>
    </w:tbl>
    <w:p>
      <w:pPr>
        <w:pStyle w:val="521"/>
        <w:shd w:val="clear" w:color="auto" w:fill="FFFFFF"/>
        <w:spacing w:line="360" w:lineRule="exact"/>
        <w:ind w:firstLine="420" w:firstLineChars="200"/>
        <w:rPr>
          <w:rFonts w:hint="eastAsia" w:asciiTheme="minorEastAsia" w:hAnsiTheme="minorEastAsia" w:eastAsiaTheme="minorEastAsia"/>
          <w:sz w:val="21"/>
          <w:szCs w:val="21"/>
        </w:rPr>
      </w:pPr>
    </w:p>
    <w:p>
      <w:pPr>
        <w:shd w:val="clear" w:color="auto" w:fill="FFFFFF"/>
        <w:spacing w:line="360" w:lineRule="exact"/>
        <w:jc w:val="center"/>
        <w:rPr>
          <w:rFonts w:asciiTheme="minorEastAsia" w:hAnsiTheme="minorEastAsia" w:eastAsiaTheme="minorEastAsia"/>
          <w:szCs w:val="21"/>
        </w:rPr>
      </w:pPr>
      <w:r>
        <w:rPr>
          <w:rFonts w:hint="eastAsia" w:asciiTheme="minorEastAsia" w:hAnsiTheme="minorEastAsia" w:eastAsiaTheme="minorEastAsia"/>
          <w:color w:val="0000FF"/>
          <w:kern w:val="0"/>
          <w:szCs w:val="21"/>
        </w:rPr>
        <w:br w:type="page"/>
      </w:r>
      <w:r>
        <w:rPr>
          <w:rFonts w:hint="eastAsia" w:asciiTheme="minorEastAsia" w:hAnsiTheme="minorEastAsia" w:eastAsiaTheme="minorEastAsia"/>
          <w:b/>
          <w:szCs w:val="21"/>
        </w:rPr>
        <w:t>三、评分标准</w:t>
      </w:r>
    </w:p>
    <w:p>
      <w:pPr>
        <w:shd w:val="clear" w:color="auto" w:fill="FFFFFF"/>
        <w:spacing w:line="500" w:lineRule="exact"/>
        <w:rPr>
          <w:rFonts w:asciiTheme="minorEastAsia" w:hAnsiTheme="minorEastAsia" w:eastAsiaTheme="minorEastAsia"/>
          <w:b/>
          <w:sz w:val="18"/>
          <w:szCs w:val="18"/>
        </w:rPr>
      </w:pP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3</w:t>
      </w:r>
      <w:r>
        <w:rPr>
          <w:rFonts w:hint="eastAsia" w:asciiTheme="minorEastAsia" w:hAnsiTheme="minorEastAsia" w:eastAsiaTheme="minorEastAsia"/>
          <w:b/>
          <w:kern w:val="0"/>
          <w:szCs w:val="21"/>
          <w:lang w:val="en-US" w:eastAsia="zh-CN"/>
        </w:rPr>
        <w:t>3</w:t>
      </w:r>
      <w:r>
        <w:rPr>
          <w:rFonts w:hint="eastAsia" w:asciiTheme="minorEastAsia" w:hAnsiTheme="minorEastAsia" w:eastAsiaTheme="minorEastAsia"/>
          <w:b/>
          <w:kern w:val="0"/>
          <w:szCs w:val="21"/>
        </w:rPr>
        <w:t>. 定标原则</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.1 评标委员会依据投标须知前附表规定的评标方法和标准，按照排序确定出前三名作为中标候选人推荐给采购人。</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.2采购代理机构应当在评标结束后2个工作日内将评标报告送采购人。</w:t>
      </w:r>
      <w:r>
        <w:rPr>
          <w:rFonts w:hint="eastAsia" w:asciiTheme="minorEastAsia" w:hAnsiTheme="minorEastAsia" w:eastAsiaTheme="minorEastAsia"/>
          <w:bCs/>
          <w:kern w:val="0"/>
          <w:szCs w:val="21"/>
        </w:rPr>
        <w:t>采购人应当自收到评标报告之日起５个工作日内，在评标报告确定的中标候选人名单中按顺序确定中标人。</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3</w:t>
      </w:r>
      <w:r>
        <w:rPr>
          <w:rFonts w:hint="eastAsia" w:asciiTheme="minorEastAsia" w:hAnsiTheme="minorEastAsia" w:eastAsiaTheme="minorEastAsia"/>
          <w:b/>
          <w:kern w:val="0"/>
          <w:szCs w:val="21"/>
          <w:lang w:val="en-US" w:eastAsia="zh-CN"/>
        </w:rPr>
        <w:t>4</w:t>
      </w:r>
      <w:r>
        <w:rPr>
          <w:rFonts w:hint="eastAsia" w:asciiTheme="minorEastAsia" w:hAnsiTheme="minorEastAsia" w:eastAsiaTheme="minorEastAsia"/>
          <w:b/>
          <w:kern w:val="0"/>
          <w:szCs w:val="21"/>
        </w:rPr>
        <w:t>. 评标过程的纪律和保密事项</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.2 在投标文件的评审和比较、中标候选人推荐以及授予合同的过程中，投标人向采购人或者评标委员会施加影响的任何行为，都将会导致其投标被拒绝。</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.3 中标人确定后，采购人不对未中标人就评标过程以及未能中标原因做出任何解释。未中标人不得向评标委员会组成人员或者其他有关人员索问评标过程的情况和材料。</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4投标人不得与采购人、采购招标代理机构、其他投标人恶意串通；不得向采购人、采购招标代理机构或者评标委员会成员行贿或者提供其他不正当利益；不得提供虚假材料谋取中标；不得以任何方式干扰、影响采购工作。</w:t>
      </w:r>
    </w:p>
    <w:p>
      <w:pPr>
        <w:shd w:val="clear" w:color="auto" w:fill="FFFFFF"/>
        <w:spacing w:line="500" w:lineRule="exact"/>
        <w:ind w:firstLine="424" w:firstLineChars="202"/>
        <w:rPr>
          <w:rFonts w:asciiTheme="minorEastAsia" w:hAnsiTheme="minorEastAsia" w:eastAsiaTheme="minorEastAsia"/>
          <w:kern w:val="0"/>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rPr>
        <w:t>有下列情形之一的，属于恶意串通，中标无效，并依照《政府采购法》第七十七条的规定追究法律责任：</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投标人直接或者间接从采购人、采购招标代理机构获得其他投标人的投标情况，并修改其投标文件的；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采购人、采购招标代理机构授意投标人撤换、修改投标文件的；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投标人之间协商技术方案、合同条款以及报价等投标文件实质性内容的；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属于同一集团、协会、商会等组织成员的投标人按照该组织要求协同参加政府采购活动的；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投标人之间事先约定由某一特定投标人中标的；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.6</w:t>
      </w:r>
      <w:r>
        <w:rPr>
          <w:rFonts w:hint="eastAsia" w:asciiTheme="minorEastAsia" w:hAnsiTheme="minorEastAsia" w:eastAsiaTheme="minorEastAsia"/>
          <w:kern w:val="0"/>
          <w:szCs w:val="21"/>
        </w:rPr>
        <w:t>投标人之间商定部分投标人放弃提交投标文件或者退出招标或者放弃中标的；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投标人与采购人、采购招标代理机构以及评标委员会成员之间、投标人相互之间，为谋求特定投标人中标或者排斥其他投标人的其他串通行为的。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4</w:t>
      </w:r>
      <w:r>
        <w:rPr>
          <w:rFonts w:hint="eastAsia" w:asciiTheme="minorEastAsia" w:hAnsiTheme="minorEastAsia" w:eastAsiaTheme="minorEastAsia"/>
          <w:kern w:val="0"/>
          <w:szCs w:val="21"/>
        </w:rPr>
        <w:t>.5</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法律、行政法规或规章规定的其他串通行为。</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（七） 授予合同</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3</w:t>
      </w:r>
      <w:r>
        <w:rPr>
          <w:rFonts w:hint="eastAsia" w:asciiTheme="minorEastAsia" w:hAnsiTheme="minorEastAsia" w:eastAsiaTheme="minorEastAsia"/>
          <w:b/>
          <w:kern w:val="0"/>
          <w:szCs w:val="21"/>
          <w:lang w:val="en-US" w:eastAsia="zh-CN"/>
        </w:rPr>
        <w:t>5</w:t>
      </w:r>
      <w:r>
        <w:rPr>
          <w:rFonts w:hint="eastAsia" w:asciiTheme="minorEastAsia" w:hAnsiTheme="minorEastAsia" w:eastAsiaTheme="minorEastAsia"/>
          <w:b/>
          <w:kern w:val="0"/>
          <w:szCs w:val="21"/>
        </w:rPr>
        <w:t>. 确定中标人</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.1 中标的标准</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.1.1 投标文件对招标文件做出了实质性响应；</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.1.2 具有良好的履行合同的能力和条件；</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.1.3 能够最大限度满足招标文件的各项要求；</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5</w:t>
      </w:r>
      <w:r>
        <w:rPr>
          <w:rFonts w:hint="eastAsia" w:asciiTheme="minorEastAsia" w:hAnsiTheme="minorEastAsia" w:eastAsiaTheme="minorEastAsia"/>
          <w:kern w:val="0"/>
          <w:szCs w:val="21"/>
        </w:rPr>
        <w:t>.</w:t>
      </w:r>
      <w:r>
        <w:rPr>
          <w:rFonts w:asciiTheme="minorEastAsia" w:hAnsiTheme="minorEastAsia" w:eastAsiaTheme="minorEastAsia"/>
          <w:kern w:val="0"/>
          <w:szCs w:val="21"/>
        </w:rPr>
        <w:t>2 采购人将确定资格合格的中标候选人为中标人</w:t>
      </w:r>
      <w:r>
        <w:rPr>
          <w:rFonts w:hint="eastAsia" w:asciiTheme="minorEastAsia" w:hAnsiTheme="minorEastAsia" w:eastAsiaTheme="minorEastAsia"/>
          <w:kern w:val="0"/>
          <w:szCs w:val="21"/>
        </w:rPr>
        <w:t>。</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3</w:t>
      </w:r>
      <w:r>
        <w:rPr>
          <w:rFonts w:hint="eastAsia" w:asciiTheme="minorEastAsia" w:hAnsiTheme="minorEastAsia" w:eastAsiaTheme="minorEastAsia"/>
          <w:b/>
          <w:kern w:val="0"/>
          <w:szCs w:val="21"/>
          <w:lang w:val="en-US" w:eastAsia="zh-CN"/>
        </w:rPr>
        <w:t>6</w:t>
      </w:r>
      <w:r>
        <w:rPr>
          <w:rFonts w:hint="eastAsia" w:asciiTheme="minorEastAsia" w:hAnsiTheme="minorEastAsia" w:eastAsiaTheme="minorEastAsia"/>
          <w:b/>
          <w:kern w:val="0"/>
          <w:szCs w:val="21"/>
        </w:rPr>
        <w:t>. 授予合同的准则</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6</w:t>
      </w:r>
      <w:r>
        <w:rPr>
          <w:rFonts w:hint="eastAsia" w:asciiTheme="minorEastAsia" w:hAnsiTheme="minorEastAsia" w:eastAsiaTheme="minorEastAsia"/>
          <w:kern w:val="0"/>
          <w:szCs w:val="21"/>
        </w:rPr>
        <w:t>.1 采购人将把合同授予经确认的中标人。</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3</w:t>
      </w:r>
      <w:r>
        <w:rPr>
          <w:rFonts w:hint="eastAsia" w:asciiTheme="minorEastAsia" w:hAnsiTheme="minorEastAsia" w:eastAsiaTheme="minorEastAsia"/>
          <w:b/>
          <w:kern w:val="0"/>
          <w:szCs w:val="21"/>
          <w:lang w:val="en-US" w:eastAsia="zh-CN"/>
        </w:rPr>
        <w:t>7</w:t>
      </w:r>
      <w:r>
        <w:rPr>
          <w:rFonts w:hint="eastAsia" w:asciiTheme="minorEastAsia" w:hAnsiTheme="minorEastAsia" w:eastAsiaTheme="minorEastAsia"/>
          <w:b/>
          <w:kern w:val="0"/>
          <w:szCs w:val="21"/>
        </w:rPr>
        <w:t>. 中标通知书</w:t>
      </w:r>
    </w:p>
    <w:p>
      <w:pPr>
        <w:shd w:val="clear" w:color="auto" w:fill="FFFFFF"/>
        <w:spacing w:line="500" w:lineRule="exact"/>
        <w:ind w:firstLine="424" w:firstLineChars="202"/>
        <w:rPr>
          <w:rFonts w:asciiTheme="minorEastAsia" w:hAnsiTheme="minorEastAsia" w:eastAsiaTheme="minorEastAsia"/>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.1 采购人依据评标委员会推荐的中标候选人确定中标人后，将</w:t>
      </w:r>
      <w:r>
        <w:rPr>
          <w:rFonts w:hint="eastAsia" w:asciiTheme="minorEastAsia" w:hAnsiTheme="minorEastAsia" w:eastAsiaTheme="minorEastAsia"/>
          <w:szCs w:val="21"/>
        </w:rPr>
        <w:t>对中标结果公示</w:t>
      </w:r>
      <w:r>
        <w:rPr>
          <w:rFonts w:asciiTheme="minorEastAsia" w:hAnsiTheme="minorEastAsia" w:eastAsiaTheme="minorEastAsia"/>
          <w:szCs w:val="21"/>
        </w:rPr>
        <w:t>1</w:t>
      </w:r>
      <w:r>
        <w:rPr>
          <w:rFonts w:hint="eastAsia" w:asciiTheme="minorEastAsia" w:hAnsiTheme="minorEastAsia" w:eastAsiaTheme="minorEastAsia"/>
          <w:szCs w:val="21"/>
        </w:rPr>
        <w:t>个工作日，公示期满无异议，向中标人发出中标通知书。</w:t>
      </w:r>
    </w:p>
    <w:p>
      <w:pPr>
        <w:shd w:val="clear" w:color="auto" w:fill="FFFFFF"/>
        <w:spacing w:line="50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.2</w:t>
      </w:r>
      <w:r>
        <w:rPr>
          <w:rFonts w:asciiTheme="minorEastAsia" w:hAnsiTheme="minorEastAsia" w:eastAsiaTheme="minorEastAsia"/>
          <w:szCs w:val="21"/>
        </w:rPr>
        <w:t xml:space="preserve"> 投标人</w:t>
      </w:r>
      <w:r>
        <w:rPr>
          <w:rFonts w:hint="eastAsia" w:asciiTheme="minorEastAsia" w:hAnsiTheme="minorEastAsia" w:eastAsiaTheme="minorEastAsia"/>
          <w:szCs w:val="21"/>
        </w:rPr>
        <w:t>中标或者成交结果有异议的，可以在知道或者应知其权益受到损害之日起7个工作日内，向采购人、采购代理机构提出质疑。采购人在收到投标人的书面质疑后七个工作日内作出答复，并以书面形式通知质疑投标人和其他有关投标人；作出答复前，将暂停招标投标活动。</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7</w:t>
      </w:r>
      <w:r>
        <w:rPr>
          <w:rFonts w:hint="eastAsia" w:asciiTheme="minorEastAsia" w:hAnsiTheme="minorEastAsia" w:eastAsiaTheme="minorEastAsia"/>
          <w:kern w:val="0"/>
          <w:szCs w:val="21"/>
        </w:rPr>
        <w:t>.</w:t>
      </w:r>
      <w:r>
        <w:rPr>
          <w:rFonts w:asciiTheme="minorEastAsia" w:hAnsiTheme="minorEastAsia" w:eastAsiaTheme="minorEastAsia"/>
          <w:kern w:val="0"/>
          <w:szCs w:val="21"/>
        </w:rPr>
        <w:t>3</w:t>
      </w:r>
      <w:r>
        <w:rPr>
          <w:rFonts w:hint="eastAsia" w:asciiTheme="minorEastAsia" w:hAnsiTheme="minorEastAsia" w:eastAsiaTheme="minorEastAsia"/>
          <w:kern w:val="0"/>
          <w:szCs w:val="21"/>
        </w:rPr>
        <w:t xml:space="preserve"> 中标通知书对采购人和中标人具有法律约束力。中标通知书发出后，采购人不得违法改变中标结果，中标人无正当理由不得放弃中标。 </w:t>
      </w:r>
    </w:p>
    <w:p>
      <w:pPr>
        <w:shd w:val="clear" w:color="auto" w:fill="FFFFFF"/>
        <w:spacing w:line="500" w:lineRule="exact"/>
        <w:ind w:firstLine="426" w:firstLineChars="202"/>
        <w:rPr>
          <w:rFonts w:asciiTheme="minorEastAsia" w:hAnsiTheme="minorEastAsia" w:eastAsiaTheme="minorEastAsia"/>
          <w:b/>
          <w:kern w:val="0"/>
          <w:szCs w:val="21"/>
        </w:rPr>
      </w:pPr>
      <w:r>
        <w:rPr>
          <w:rFonts w:hint="eastAsia" w:asciiTheme="minorEastAsia" w:hAnsiTheme="minorEastAsia" w:eastAsiaTheme="minorEastAsia"/>
          <w:b/>
          <w:kern w:val="0"/>
          <w:szCs w:val="21"/>
        </w:rPr>
        <w:t>3</w:t>
      </w:r>
      <w:r>
        <w:rPr>
          <w:rFonts w:hint="eastAsia" w:asciiTheme="minorEastAsia" w:hAnsiTheme="minorEastAsia" w:eastAsiaTheme="minorEastAsia"/>
          <w:b/>
          <w:kern w:val="0"/>
          <w:szCs w:val="21"/>
          <w:lang w:val="en-US" w:eastAsia="zh-CN"/>
        </w:rPr>
        <w:t>8</w:t>
      </w:r>
      <w:r>
        <w:rPr>
          <w:rFonts w:hint="eastAsia" w:asciiTheme="minorEastAsia" w:hAnsiTheme="minorEastAsia" w:eastAsiaTheme="minorEastAsia"/>
          <w:b/>
          <w:kern w:val="0"/>
          <w:szCs w:val="21"/>
        </w:rPr>
        <w:t>. 合同的签订</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.1采购人应当自中标通知书发出之日起</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日内，按照招标文件和中标人投标文件的规定，与中标人签订书面合同。所签订的合同不得对招标文件确定的事项和中标人投标文件作实质性修改。</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.2 招标文件要求中标人提交履约保证金或者其他形式履约担保的，中标人应当提交；拒绝提交的，视为放弃中标项目。</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.3 招标文件和中标人的投标文件均是该书面合同的附件。</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.4 中标人因不可抗力或自身原因不能履行采购合同的，采购人可以与排位在中标人之后第一位的中标候选人签订采购合同，以此类推。或采购人重新组织招标。</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8</w:t>
      </w:r>
      <w:r>
        <w:rPr>
          <w:rFonts w:asciiTheme="minorEastAsia" w:hAnsiTheme="minorEastAsia" w:eastAsiaTheme="minorEastAsia"/>
          <w:kern w:val="0"/>
          <w:szCs w:val="21"/>
        </w:rPr>
        <w:t>.5 政府采购项目的采购合同自签订之日起七个工作日内，采购人应当将合同副本报同级政府采购监督管理部门和有关部门备案。</w:t>
      </w:r>
    </w:p>
    <w:p>
      <w:pPr>
        <w:shd w:val="clear" w:color="auto" w:fill="FFFFFF"/>
        <w:spacing w:line="500" w:lineRule="exact"/>
        <w:ind w:firstLine="424" w:firstLineChars="202"/>
        <w:rPr>
          <w:rFonts w:asciiTheme="minorEastAsia" w:hAnsiTheme="minorEastAsia" w:eastAsiaTheme="minorEastAsia"/>
          <w:kern w:val="0"/>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8</w:t>
      </w:r>
      <w:r>
        <w:rPr>
          <w:rFonts w:hint="eastAsia" w:asciiTheme="minorEastAsia" w:hAnsiTheme="minorEastAsia" w:eastAsiaTheme="minorEastAsia"/>
          <w:kern w:val="0"/>
          <w:szCs w:val="21"/>
        </w:rPr>
        <w:t>.6</w:t>
      </w:r>
      <w:r>
        <w:rPr>
          <w:rFonts w:hint="eastAsia" w:asciiTheme="minorEastAsia" w:hAnsiTheme="minorEastAsia" w:eastAsiaTheme="minorEastAsia"/>
          <w:kern w:val="0"/>
        </w:rPr>
        <w:t>中标人有下列情形之一的，责令限期改正，情节严重的，列入不良行为记录名单，在1至3年内禁止参加政府采购活动，并予以通报：</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38.6.1</w:t>
      </w:r>
      <w:r>
        <w:rPr>
          <w:rFonts w:hint="eastAsia" w:asciiTheme="minorEastAsia" w:hAnsiTheme="minorEastAsia" w:eastAsiaTheme="minorEastAsia"/>
          <w:kern w:val="0"/>
          <w:szCs w:val="21"/>
        </w:rPr>
        <w:t>中标后无正当理由不与采购人签订合同的；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38.6.2</w:t>
      </w:r>
      <w:r>
        <w:rPr>
          <w:rFonts w:hint="eastAsia" w:asciiTheme="minorEastAsia" w:hAnsiTheme="minorEastAsia" w:eastAsiaTheme="minorEastAsia"/>
          <w:kern w:val="0"/>
          <w:szCs w:val="21"/>
        </w:rPr>
        <w:t>未按照招标文件确定的事项签订政府采购合同，或者与采购人另行订立背离合同实质性内容的协议的；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38.6.3</w:t>
      </w:r>
      <w:r>
        <w:rPr>
          <w:rFonts w:hint="eastAsia" w:asciiTheme="minorEastAsia" w:hAnsiTheme="minorEastAsia" w:eastAsiaTheme="minorEastAsia"/>
          <w:kern w:val="0"/>
          <w:szCs w:val="21"/>
        </w:rPr>
        <w:t>拒绝履行合同义务的；</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38.6.4</w:t>
      </w:r>
      <w:r>
        <w:rPr>
          <w:rFonts w:hint="eastAsia" w:asciiTheme="minorEastAsia" w:hAnsiTheme="minorEastAsia" w:eastAsiaTheme="minorEastAsia"/>
          <w:kern w:val="0"/>
          <w:szCs w:val="21"/>
        </w:rPr>
        <w:t>违反法律、规章、规范性文件规定的。</w:t>
      </w:r>
    </w:p>
    <w:p>
      <w:pPr>
        <w:shd w:val="clear" w:color="auto" w:fill="FFFFFF"/>
        <w:spacing w:line="500" w:lineRule="exact"/>
        <w:ind w:firstLine="413" w:firstLineChars="196"/>
        <w:rPr>
          <w:rFonts w:asciiTheme="minorEastAsia" w:hAnsiTheme="minorEastAsia" w:eastAsiaTheme="minorEastAsia"/>
          <w:b/>
          <w:szCs w:val="21"/>
        </w:rPr>
      </w:pPr>
      <w:r>
        <w:rPr>
          <w:rFonts w:hint="eastAsia" w:asciiTheme="minorEastAsia" w:hAnsiTheme="minorEastAsia" w:eastAsiaTheme="minorEastAsia"/>
          <w:b/>
          <w:szCs w:val="21"/>
          <w:lang w:val="en-US" w:eastAsia="zh-CN"/>
        </w:rPr>
        <w:t>39</w:t>
      </w:r>
      <w:r>
        <w:rPr>
          <w:rFonts w:hint="eastAsia" w:asciiTheme="minorEastAsia" w:hAnsiTheme="minorEastAsia" w:eastAsiaTheme="minorEastAsia"/>
          <w:b/>
          <w:szCs w:val="21"/>
        </w:rPr>
        <w:t>.质疑与投诉</w:t>
      </w:r>
    </w:p>
    <w:p>
      <w:pPr>
        <w:shd w:val="clear" w:color="auto" w:fill="FFFFFF"/>
        <w:spacing w:line="500" w:lineRule="exact"/>
        <w:ind w:firstLine="413" w:firstLineChars="196"/>
        <w:jc w:val="left"/>
        <w:rPr>
          <w:rFonts w:asciiTheme="minorEastAsia" w:hAnsiTheme="minorEastAsia" w:eastAsiaTheme="minorEastAsia"/>
          <w:b/>
          <w:szCs w:val="21"/>
        </w:rPr>
      </w:pPr>
      <w:r>
        <w:rPr>
          <w:rFonts w:hint="eastAsia" w:asciiTheme="minorEastAsia" w:hAnsiTheme="minorEastAsia" w:eastAsiaTheme="minorEastAsia"/>
          <w:b/>
          <w:szCs w:val="21"/>
          <w:lang w:val="en-US" w:eastAsia="zh-CN"/>
        </w:rPr>
        <w:t>39</w:t>
      </w:r>
      <w:r>
        <w:rPr>
          <w:rFonts w:hint="eastAsia" w:asciiTheme="minorEastAsia" w:hAnsiTheme="minorEastAsia" w:eastAsiaTheme="minorEastAsia"/>
          <w:b/>
          <w:szCs w:val="21"/>
        </w:rPr>
        <w:t>.1质疑与投诉</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w:t>
      </w:r>
      <w:r>
        <w:rPr>
          <w:rFonts w:hint="eastAsia" w:asciiTheme="minorEastAsia" w:hAnsiTheme="minorEastAsia" w:eastAsiaTheme="minorEastAsia"/>
          <w:szCs w:val="21"/>
        </w:rPr>
        <w:t>1供应商认为采购文件、采购过程、中标或者成交结果使自己的权益受到损害的，可以在知道或者应知其权益受到损害之日起7个工作日内，向采购人、采购代理机构提出质疑。供应商须在法定质疑期内一次性提出针对同一采购程序环节的质疑。</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39.1.2</w:t>
      </w:r>
      <w:r>
        <w:rPr>
          <w:rFonts w:hint="eastAsia" w:asciiTheme="minorEastAsia" w:hAnsiTheme="minorEastAsia" w:eastAsiaTheme="minorEastAsia"/>
          <w:szCs w:val="21"/>
        </w:rPr>
        <w:t>质疑函的必备内容</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39.1.2.1</w:t>
      </w:r>
      <w:r>
        <w:rPr>
          <w:rFonts w:hint="eastAsia" w:asciiTheme="minorEastAsia" w:hAnsiTheme="minorEastAsia" w:eastAsiaTheme="minorEastAsia"/>
          <w:szCs w:val="21"/>
        </w:rPr>
        <w:t>投标人提交的质疑函必须注明单位名称、地址、邮编、可供查询的单位和法定代表人的电话号码、联系人电话；</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39.1.2.2</w:t>
      </w:r>
      <w:r>
        <w:rPr>
          <w:rFonts w:hint="eastAsia" w:asciiTheme="minorEastAsia" w:hAnsiTheme="minorEastAsia" w:eastAsiaTheme="minorEastAsia"/>
          <w:szCs w:val="21"/>
        </w:rPr>
        <w:t>质疑项目的名称、编号；</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39.1.2.3</w:t>
      </w:r>
      <w:r>
        <w:rPr>
          <w:rFonts w:hint="eastAsia" w:asciiTheme="minorEastAsia" w:hAnsiTheme="minorEastAsia" w:eastAsiaTheme="minorEastAsia"/>
          <w:szCs w:val="21"/>
        </w:rPr>
        <w:t>具体质疑事项和与质疑事项相关的请求；</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39.1.2.4</w:t>
      </w:r>
      <w:r>
        <w:rPr>
          <w:rFonts w:hint="eastAsia" w:asciiTheme="minorEastAsia" w:hAnsiTheme="minorEastAsia" w:eastAsiaTheme="minorEastAsia"/>
          <w:szCs w:val="21"/>
        </w:rPr>
        <w:t>事实依据；</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39.1.2.5</w:t>
      </w:r>
      <w:r>
        <w:rPr>
          <w:rFonts w:hint="eastAsia" w:asciiTheme="minorEastAsia" w:hAnsiTheme="minorEastAsia" w:eastAsiaTheme="minorEastAsia"/>
          <w:szCs w:val="21"/>
        </w:rPr>
        <w:t>提起质疑的日期；</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39.1.2.6</w:t>
      </w:r>
      <w:r>
        <w:rPr>
          <w:rFonts w:hint="eastAsia" w:asciiTheme="minorEastAsia" w:hAnsiTheme="minorEastAsia" w:eastAsiaTheme="minorEastAsia"/>
          <w:szCs w:val="21"/>
        </w:rPr>
        <w:t>质疑函须加盖单位公章，由法定代表人签章。</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39.1.2.7</w:t>
      </w:r>
      <w:r>
        <w:rPr>
          <w:rFonts w:hint="eastAsia" w:asciiTheme="minorEastAsia" w:hAnsiTheme="minorEastAsia" w:eastAsiaTheme="minorEastAsia"/>
          <w:szCs w:val="21"/>
        </w:rPr>
        <w:t>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39.1.3</w:t>
      </w:r>
      <w:r>
        <w:rPr>
          <w:rFonts w:hint="eastAsia" w:asciiTheme="minorEastAsia" w:hAnsiTheme="minorEastAsia" w:eastAsiaTheme="minorEastAsia"/>
          <w:szCs w:val="21"/>
        </w:rPr>
        <w:t>质疑应符合下列条件：</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39.1.3.1</w:t>
      </w:r>
      <w:r>
        <w:rPr>
          <w:rFonts w:hint="eastAsia" w:asciiTheme="minorEastAsia" w:hAnsiTheme="minorEastAsia" w:eastAsiaTheme="minorEastAsia"/>
          <w:szCs w:val="21"/>
        </w:rPr>
        <w:t>质疑人是参与所质疑项目的采购活动的供应商；</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39.1.3.2</w:t>
      </w:r>
      <w:r>
        <w:rPr>
          <w:rFonts w:hint="eastAsia" w:asciiTheme="minorEastAsia" w:hAnsiTheme="minorEastAsia" w:eastAsiaTheme="minorEastAsia"/>
          <w:szCs w:val="21"/>
        </w:rPr>
        <w:t>质疑函内容符合相关的规定；</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39.1.3.3</w:t>
      </w:r>
      <w:r>
        <w:rPr>
          <w:rFonts w:hint="eastAsia" w:asciiTheme="minorEastAsia" w:hAnsiTheme="minorEastAsia" w:eastAsiaTheme="minorEastAsia"/>
          <w:szCs w:val="21"/>
        </w:rPr>
        <w:t>在规定的有效期限内提起质疑；</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39.1.3.4</w:t>
      </w:r>
      <w:r>
        <w:rPr>
          <w:rFonts w:hint="eastAsia" w:asciiTheme="minorEastAsia" w:hAnsiTheme="minorEastAsia" w:eastAsiaTheme="minorEastAsia"/>
          <w:szCs w:val="21"/>
        </w:rPr>
        <w:t>招投标监管部门规定的其他条件。</w:t>
      </w:r>
    </w:p>
    <w:p>
      <w:pPr>
        <w:shd w:val="clear" w:color="auto" w:fill="FFFFFF"/>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39.1.4</w:t>
      </w:r>
      <w:r>
        <w:rPr>
          <w:rFonts w:hint="eastAsia" w:asciiTheme="minorEastAsia" w:hAnsiTheme="minorEastAsia" w:eastAsiaTheme="minorEastAsia"/>
          <w:szCs w:val="21"/>
        </w:rPr>
        <w:t>采购人在收到投标人的书面质疑后七个工作日内作出答复，并以书面形式通知质疑投标人和其他有关投标人，但答复的内容不涉及商业秘密。</w:t>
      </w:r>
    </w:p>
    <w:p>
      <w:pPr>
        <w:shd w:val="clear" w:color="auto" w:fill="FFFFFF"/>
        <w:adjustRightInd w:val="0"/>
        <w:snapToGrid w:val="0"/>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szCs w:val="21"/>
          <w:lang w:val="en-US" w:eastAsia="zh-CN"/>
        </w:rPr>
        <w:t>39.1.5</w:t>
      </w:r>
      <w:r>
        <w:rPr>
          <w:rFonts w:hint="eastAsia" w:asciiTheme="minorEastAsia" w:hAnsiTheme="minorEastAsia" w:eastAsiaTheme="minorEastAsia"/>
          <w:szCs w:val="21"/>
        </w:rPr>
        <w:t>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500" w:lineRule="exact"/>
        <w:ind w:firstLine="426" w:firstLineChars="202"/>
        <w:outlineLvl w:val="0"/>
        <w:rPr>
          <w:rFonts w:asciiTheme="minorEastAsia" w:hAnsiTheme="minorEastAsia" w:eastAsiaTheme="minorEastAsia"/>
          <w:b/>
          <w:kern w:val="0"/>
          <w:szCs w:val="21"/>
        </w:rPr>
      </w:pPr>
      <w:r>
        <w:rPr>
          <w:rFonts w:asciiTheme="minorEastAsia" w:hAnsiTheme="minorEastAsia" w:eastAsiaTheme="minorEastAsia"/>
          <w:b/>
          <w:kern w:val="0"/>
          <w:szCs w:val="21"/>
        </w:rPr>
        <w:t>4</w:t>
      </w:r>
      <w:r>
        <w:rPr>
          <w:rFonts w:hint="eastAsia" w:asciiTheme="minorEastAsia" w:hAnsiTheme="minorEastAsia" w:eastAsiaTheme="minorEastAsia"/>
          <w:b/>
          <w:kern w:val="0"/>
          <w:szCs w:val="21"/>
          <w:lang w:val="en-US" w:eastAsia="zh-CN"/>
        </w:rPr>
        <w:t>0</w:t>
      </w:r>
      <w:r>
        <w:rPr>
          <w:rFonts w:hint="eastAsia" w:asciiTheme="minorEastAsia" w:hAnsiTheme="minorEastAsia" w:eastAsiaTheme="minorEastAsia"/>
          <w:b/>
          <w:kern w:val="0"/>
          <w:szCs w:val="21"/>
        </w:rPr>
        <w:t>. 履约担保</w:t>
      </w:r>
    </w:p>
    <w:p>
      <w:pPr>
        <w:shd w:val="clear" w:color="auto" w:fill="FFFFFF"/>
        <w:autoSpaceDE w:val="0"/>
        <w:autoSpaceDN w:val="0"/>
        <w:adjustRightInd w:val="0"/>
        <w:spacing w:line="500" w:lineRule="exact"/>
        <w:ind w:firstLine="381" w:firstLineChars="189"/>
        <w:jc w:val="left"/>
        <w:rPr>
          <w:rFonts w:asciiTheme="minorEastAsia" w:hAnsiTheme="minorEastAsia" w:eastAsiaTheme="minorEastAsia"/>
          <w:spacing w:val="-4"/>
          <w:kern w:val="0"/>
          <w:szCs w:val="21"/>
        </w:rPr>
      </w:pPr>
      <w:r>
        <w:rPr>
          <w:rFonts w:asciiTheme="minorEastAsia" w:hAnsiTheme="minorEastAsia" w:eastAsiaTheme="minorEastAsia"/>
          <w:spacing w:val="-4"/>
          <w:kern w:val="0"/>
          <w:szCs w:val="21"/>
        </w:rPr>
        <w:t>4</w:t>
      </w:r>
      <w:r>
        <w:rPr>
          <w:rFonts w:hint="eastAsia" w:asciiTheme="minorEastAsia" w:hAnsiTheme="minorEastAsia" w:eastAsiaTheme="minorEastAsia"/>
          <w:spacing w:val="-4"/>
          <w:kern w:val="0"/>
          <w:szCs w:val="21"/>
          <w:lang w:val="en-US" w:eastAsia="zh-CN"/>
        </w:rPr>
        <w:t>0</w:t>
      </w:r>
      <w:r>
        <w:rPr>
          <w:rFonts w:hint="eastAsia" w:asciiTheme="minorEastAsia" w:hAnsiTheme="minorEastAsia" w:eastAsiaTheme="minorEastAsia"/>
          <w:spacing w:val="-4"/>
          <w:kern w:val="0"/>
          <w:szCs w:val="21"/>
        </w:rPr>
        <w:t>.1 中标人须在与采购人签署合同前按招标文件有关要求提交履约担保。中标人应按照下列规定的方式和金额向采购人提交履约担保。</w:t>
      </w:r>
    </w:p>
    <w:p>
      <w:pPr>
        <w:shd w:val="clear" w:color="auto" w:fill="FFFFFF"/>
        <w:autoSpaceDE w:val="0"/>
        <w:autoSpaceDN w:val="0"/>
        <w:adjustRightInd w:val="0"/>
        <w:spacing w:line="500" w:lineRule="exact"/>
        <w:ind w:firstLine="396" w:firstLineChars="189"/>
        <w:jc w:val="left"/>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lang w:val="en-US" w:eastAsia="zh-CN"/>
        </w:rPr>
        <w:t>0</w:t>
      </w:r>
      <w:r>
        <w:rPr>
          <w:rFonts w:asciiTheme="minorEastAsia" w:hAnsiTheme="minorEastAsia" w:eastAsiaTheme="minorEastAsia"/>
          <w:kern w:val="0"/>
          <w:szCs w:val="21"/>
        </w:rPr>
        <w:t>.</w:t>
      </w:r>
      <w:r>
        <w:rPr>
          <w:rFonts w:hint="eastAsia" w:asciiTheme="minorEastAsia" w:hAnsiTheme="minorEastAsia" w:eastAsiaTheme="minorEastAsia"/>
          <w:kern w:val="0"/>
          <w:szCs w:val="21"/>
        </w:rPr>
        <w:t>1.1 履约担保采用下列</w:t>
      </w:r>
      <w:r>
        <w:rPr>
          <w:rFonts w:hint="eastAsia" w:asciiTheme="minorEastAsia" w:hAnsiTheme="minorEastAsia" w:eastAsiaTheme="minorEastAsia"/>
          <w:kern w:val="0"/>
          <w:szCs w:val="21"/>
          <w:u w:val="single"/>
        </w:rPr>
        <w:t xml:space="preserve">  1  </w:t>
      </w:r>
      <w:r>
        <w:rPr>
          <w:rFonts w:hint="eastAsia" w:asciiTheme="minorEastAsia" w:hAnsiTheme="minorEastAsia" w:eastAsiaTheme="minorEastAsia"/>
          <w:kern w:val="0"/>
          <w:szCs w:val="21"/>
        </w:rPr>
        <w:t>方式</w:t>
      </w:r>
    </w:p>
    <w:p>
      <w:pPr>
        <w:shd w:val="clear" w:color="auto" w:fill="FFFFFF"/>
        <w:autoSpaceDE w:val="0"/>
        <w:autoSpaceDN w:val="0"/>
        <w:adjustRightInd w:val="0"/>
        <w:spacing w:line="500" w:lineRule="exact"/>
        <w:ind w:firstLine="420" w:firstLineChars="200"/>
        <w:jc w:val="left"/>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（1）、履约保证金担保方式：</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u w:val="single"/>
          <w:lang w:eastAsia="zh-CN"/>
        </w:rPr>
        <w:t>（</w:t>
      </w:r>
      <w:r>
        <w:rPr>
          <w:rFonts w:hint="eastAsia" w:asciiTheme="minorEastAsia" w:hAnsiTheme="minorEastAsia" w:eastAsiaTheme="minorEastAsia"/>
          <w:kern w:val="0"/>
          <w:szCs w:val="21"/>
          <w:u w:val="single"/>
          <w:lang w:val="en-US" w:eastAsia="zh-CN"/>
        </w:rPr>
        <w:t>5</w:t>
      </w:r>
      <w:r>
        <w:rPr>
          <w:rFonts w:hint="eastAsia" w:asciiTheme="minorEastAsia" w:hAnsiTheme="minorEastAsia" w:eastAsiaTheme="minorEastAsia"/>
          <w:kern w:val="0"/>
          <w:szCs w:val="21"/>
          <w:u w:val="single"/>
          <w:lang w:eastAsia="zh-CN"/>
        </w:rPr>
        <w:t>）</w:t>
      </w:r>
      <w:r>
        <w:rPr>
          <w:rFonts w:hint="eastAsia" w:asciiTheme="minorEastAsia" w:hAnsiTheme="minorEastAsia" w:eastAsiaTheme="minorEastAsia"/>
          <w:kern w:val="0"/>
          <w:szCs w:val="21"/>
          <w:u w:val="single"/>
        </w:rPr>
        <w:t xml:space="preserve"> </w:t>
      </w:r>
    </w:p>
    <w:p>
      <w:pPr>
        <w:shd w:val="clear" w:color="auto" w:fill="FFFFFF"/>
        <w:spacing w:line="500" w:lineRule="exact"/>
        <w:ind w:firstLine="420" w:firstLineChars="200"/>
        <w:jc w:val="left"/>
        <w:outlineLvl w:val="0"/>
        <w:rPr>
          <w:rFonts w:asciiTheme="minorEastAsia" w:hAnsiTheme="minorEastAsia" w:eastAsiaTheme="minorEastAsia"/>
          <w:kern w:val="0"/>
          <w:szCs w:val="21"/>
        </w:rPr>
      </w:pPr>
      <w:r>
        <w:rPr>
          <w:rFonts w:hint="eastAsia" w:asciiTheme="minorEastAsia" w:hAnsiTheme="minorEastAsia" w:eastAsiaTheme="minorEastAsia"/>
          <w:szCs w:val="21"/>
        </w:rPr>
        <w:t>1） 银行汇票；2）支票；</w:t>
      </w:r>
      <w:r>
        <w:rPr>
          <w:rFonts w:hint="eastAsia" w:asciiTheme="minorEastAsia" w:hAnsiTheme="minorEastAsia" w:eastAsiaTheme="minorEastAsia"/>
          <w:kern w:val="0"/>
          <w:szCs w:val="21"/>
        </w:rPr>
        <w:t>3）银行转账；</w:t>
      </w:r>
      <w:r>
        <w:rPr>
          <w:rFonts w:asciiTheme="minorEastAsia" w:hAnsiTheme="minorEastAsia" w:eastAsiaTheme="minorEastAsia"/>
          <w:kern w:val="0"/>
          <w:szCs w:val="21"/>
        </w:rPr>
        <w:t>4</w:t>
      </w:r>
      <w:r>
        <w:rPr>
          <w:rFonts w:hint="eastAsia" w:asciiTheme="minorEastAsia" w:hAnsiTheme="minorEastAsia" w:eastAsiaTheme="minorEastAsia"/>
          <w:kern w:val="0"/>
          <w:szCs w:val="21"/>
        </w:rPr>
        <w:t>）担保公司担保；</w:t>
      </w:r>
      <w:r>
        <w:rPr>
          <w:rFonts w:asciiTheme="minorEastAsia" w:hAnsiTheme="minorEastAsia" w:eastAsiaTheme="minorEastAsia"/>
          <w:szCs w:val="21"/>
        </w:rPr>
        <w:t>5</w:t>
      </w:r>
      <w:r>
        <w:rPr>
          <w:rFonts w:hint="eastAsia" w:asciiTheme="minorEastAsia" w:hAnsiTheme="minorEastAsia" w:eastAsiaTheme="minorEastAsia"/>
          <w:szCs w:val="21"/>
        </w:rPr>
        <w:t>）采购人与投标人协商确定</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担保方式。</w:t>
      </w:r>
    </w:p>
    <w:p>
      <w:pPr>
        <w:shd w:val="clear" w:color="auto" w:fill="FFFFFF"/>
        <w:spacing w:line="500" w:lineRule="exact"/>
        <w:ind w:firstLine="424" w:firstLineChars="202"/>
        <w:rPr>
          <w:rFonts w:asciiTheme="minorEastAsia" w:hAnsiTheme="minorEastAsia" w:eastAsiaTheme="minorEastAsia"/>
          <w:kern w:val="0"/>
          <w:szCs w:val="21"/>
          <w:u w:val="single"/>
        </w:rPr>
      </w:pPr>
      <w:r>
        <w:rPr>
          <w:rFonts w:asciiTheme="minorEastAsia" w:hAnsiTheme="minorEastAsia" w:eastAsiaTheme="minorEastAsia"/>
          <w:kern w:val="0"/>
          <w:szCs w:val="21"/>
        </w:rPr>
        <w:t>4</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 xml:space="preserve">.1.2 履约担保金额：合同金额的 </w:t>
      </w:r>
      <w:r>
        <w:rPr>
          <w:rFonts w:hint="eastAsia" w:asciiTheme="minorEastAsia" w:hAnsiTheme="minorEastAsia" w:eastAsiaTheme="minorEastAsia"/>
          <w:kern w:val="0"/>
          <w:szCs w:val="21"/>
          <w:u w:val="single"/>
        </w:rPr>
        <w:t xml:space="preserve"> </w:t>
      </w:r>
      <w:r>
        <w:rPr>
          <w:rFonts w:asciiTheme="minorEastAsia" w:hAnsiTheme="minorEastAsia" w:eastAsiaTheme="minorEastAsia"/>
          <w:kern w:val="0"/>
          <w:szCs w:val="21"/>
          <w:u w:val="single"/>
        </w:rPr>
        <w:t>/</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w:t>
      </w:r>
    </w:p>
    <w:p>
      <w:pPr>
        <w:shd w:val="clear" w:color="auto" w:fill="FFFFFF"/>
        <w:spacing w:line="500" w:lineRule="exact"/>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lang w:val="en-US" w:eastAsia="zh-CN"/>
        </w:rPr>
        <w:t>0</w:t>
      </w:r>
      <w:r>
        <w:rPr>
          <w:rFonts w:hint="eastAsia" w:asciiTheme="minorEastAsia" w:hAnsiTheme="minorEastAsia" w:eastAsiaTheme="minorEastAsia"/>
          <w:kern w:val="0"/>
          <w:szCs w:val="21"/>
        </w:rPr>
        <w:t>.2 如中标人不能按照投标须知第3</w:t>
      </w:r>
      <w:r>
        <w:rPr>
          <w:rFonts w:asciiTheme="minorEastAsia" w:hAnsiTheme="minorEastAsia" w:eastAsiaTheme="minorEastAsia"/>
          <w:kern w:val="0"/>
          <w:szCs w:val="21"/>
        </w:rPr>
        <w:t>9</w:t>
      </w:r>
      <w:r>
        <w:rPr>
          <w:rFonts w:hint="eastAsia" w:asciiTheme="minorEastAsia" w:hAnsiTheme="minorEastAsia" w:eastAsiaTheme="minorEastAsia"/>
          <w:kern w:val="0"/>
          <w:szCs w:val="21"/>
        </w:rPr>
        <w:t>条的规定执行，采购人将视为中标人放弃中标项目；已经订立合同的，采购人有充分理由解除合同，给采购人造成损失的，放弃中标项目的中标人应当赔偿。</w:t>
      </w:r>
    </w:p>
    <w:p>
      <w:pPr>
        <w:shd w:val="clear" w:color="auto" w:fill="FFFFFF"/>
        <w:spacing w:line="500" w:lineRule="exact"/>
        <w:ind w:firstLine="426" w:firstLineChars="202"/>
        <w:outlineLvl w:val="0"/>
        <w:rPr>
          <w:rFonts w:asciiTheme="minorEastAsia" w:hAnsiTheme="minorEastAsia" w:eastAsiaTheme="minorEastAsia"/>
          <w:b/>
          <w:spacing w:val="-6"/>
          <w:kern w:val="0"/>
          <w:szCs w:val="21"/>
        </w:rPr>
      </w:pPr>
      <w:bookmarkStart w:id="44" w:name="_Toc228180139"/>
      <w:r>
        <w:rPr>
          <w:rFonts w:asciiTheme="minorEastAsia" w:hAnsiTheme="minorEastAsia" w:eastAsiaTheme="minorEastAsia"/>
          <w:b/>
          <w:kern w:val="0"/>
          <w:szCs w:val="21"/>
        </w:rPr>
        <w:t>4</w:t>
      </w:r>
      <w:r>
        <w:rPr>
          <w:rFonts w:hint="eastAsia" w:asciiTheme="minorEastAsia" w:hAnsiTheme="minorEastAsia" w:eastAsiaTheme="minorEastAsia"/>
          <w:b/>
          <w:kern w:val="0"/>
          <w:szCs w:val="21"/>
          <w:lang w:val="en-US" w:eastAsia="zh-CN"/>
        </w:rPr>
        <w:t>1</w:t>
      </w:r>
      <w:r>
        <w:rPr>
          <w:rFonts w:hint="eastAsia" w:asciiTheme="minorEastAsia" w:hAnsiTheme="minorEastAsia" w:eastAsiaTheme="minorEastAsia"/>
          <w:b/>
          <w:kern w:val="0"/>
          <w:szCs w:val="21"/>
        </w:rPr>
        <w:t>.</w:t>
      </w:r>
      <w:r>
        <w:rPr>
          <w:rFonts w:hint="eastAsia" w:asciiTheme="minorEastAsia" w:hAnsiTheme="minorEastAsia" w:eastAsiaTheme="minorEastAsia"/>
          <w:b/>
          <w:spacing w:val="-6"/>
          <w:kern w:val="0"/>
          <w:szCs w:val="21"/>
        </w:rPr>
        <w:t>招标代理服务费</w:t>
      </w:r>
      <w:bookmarkEnd w:id="44"/>
    </w:p>
    <w:p>
      <w:pPr>
        <w:shd w:val="clear" w:color="auto" w:fill="FFFFFF"/>
        <w:spacing w:line="500" w:lineRule="exact"/>
        <w:ind w:firstLine="424" w:firstLineChars="202"/>
        <w:outlineLvl w:val="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kern w:val="0"/>
          <w:szCs w:val="21"/>
          <w:highlight w:val="none"/>
          <w14:textFill>
            <w14:solidFill>
              <w14:schemeClr w14:val="tx1"/>
            </w14:solidFill>
          </w14:textFill>
        </w:rPr>
        <w:t xml:space="preserve">.1 </w:t>
      </w:r>
      <w:r>
        <w:rPr>
          <w:rFonts w:hint="eastAsia" w:asciiTheme="minorEastAsia" w:hAnsiTheme="minorEastAsia" w:eastAsiaTheme="minorEastAsia"/>
          <w:bCs/>
          <w:color w:val="000000" w:themeColor="text1"/>
          <w:kern w:val="0"/>
          <w:szCs w:val="21"/>
          <w:highlight w:val="none"/>
          <w14:textFill>
            <w14:solidFill>
              <w14:schemeClr w14:val="tx1"/>
            </w14:solidFill>
          </w14:textFill>
        </w:rPr>
        <w:t>本项目招标代理服务费由中标方支付（按国家标准计取）。</w:t>
      </w:r>
    </w:p>
    <w:p>
      <w:pPr>
        <w:shd w:val="clear" w:color="auto" w:fill="FFFFFF"/>
        <w:spacing w:line="500" w:lineRule="exact"/>
        <w:ind w:firstLine="424" w:firstLineChars="202"/>
        <w:outlineLvl w:val="0"/>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.2招标代理服务费于核发中标通知书时由中标单位一次支付。</w:t>
      </w:r>
    </w:p>
    <w:p>
      <w:pPr>
        <w:shd w:val="clear" w:color="auto" w:fill="FFFFFF"/>
        <w:spacing w:line="500" w:lineRule="exact"/>
        <w:ind w:firstLine="426" w:firstLineChars="202"/>
        <w:outlineLvl w:val="0"/>
        <w:rPr>
          <w:rFonts w:asciiTheme="minorEastAsia" w:hAnsiTheme="minorEastAsia" w:eastAsiaTheme="minorEastAsia"/>
          <w:b/>
          <w:kern w:val="0"/>
          <w:szCs w:val="21"/>
          <w:highlight w:val="none"/>
        </w:rPr>
      </w:pPr>
      <w:r>
        <w:rPr>
          <w:rFonts w:asciiTheme="minorEastAsia" w:hAnsiTheme="minorEastAsia" w:eastAsiaTheme="minorEastAsia"/>
          <w:b/>
          <w:kern w:val="0"/>
          <w:szCs w:val="21"/>
          <w:highlight w:val="none"/>
        </w:rPr>
        <w:t>4</w:t>
      </w:r>
      <w:r>
        <w:rPr>
          <w:rFonts w:hint="eastAsia" w:asciiTheme="minorEastAsia" w:hAnsiTheme="minorEastAsia" w:eastAsiaTheme="minorEastAsia"/>
          <w:b/>
          <w:kern w:val="0"/>
          <w:szCs w:val="21"/>
          <w:highlight w:val="none"/>
          <w:lang w:val="en-US" w:eastAsia="zh-CN"/>
        </w:rPr>
        <w:t>2</w:t>
      </w:r>
      <w:r>
        <w:rPr>
          <w:rFonts w:hint="eastAsia" w:asciiTheme="minorEastAsia" w:hAnsiTheme="minorEastAsia" w:eastAsiaTheme="minorEastAsia"/>
          <w:b/>
          <w:kern w:val="0"/>
          <w:szCs w:val="21"/>
          <w:highlight w:val="none"/>
        </w:rPr>
        <w:t>. 其他</w:t>
      </w:r>
    </w:p>
    <w:p>
      <w:pPr>
        <w:shd w:val="clear" w:color="auto" w:fill="FFFFFF"/>
        <w:spacing w:line="500" w:lineRule="exact"/>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未尽事宜将依照《中华人民共和国政府采购法》及相关法规执行。</w:t>
      </w:r>
    </w:p>
    <w:p>
      <w:pPr>
        <w:widowControl/>
        <w:jc w:val="left"/>
        <w:rPr>
          <w:rFonts w:asciiTheme="minorEastAsia" w:hAnsiTheme="minorEastAsia" w:eastAsiaTheme="minorEastAsia"/>
          <w:b/>
          <w:kern w:val="44"/>
          <w:sz w:val="28"/>
          <w:szCs w:val="28"/>
        </w:rPr>
      </w:pPr>
      <w:r>
        <w:rPr>
          <w:rFonts w:asciiTheme="minorEastAsia" w:hAnsiTheme="minorEastAsia" w:eastAsiaTheme="minorEastAsia"/>
          <w:sz w:val="28"/>
          <w:szCs w:val="28"/>
        </w:rPr>
        <w:br w:type="page"/>
      </w:r>
    </w:p>
    <w:p>
      <w:pPr>
        <w:pStyle w:val="3"/>
        <w:spacing w:line="360" w:lineRule="exact"/>
        <w:jc w:val="center"/>
        <w:rPr>
          <w:rFonts w:hint="eastAsia" w:ascii="黑体" w:hAnsi="Times New Roman" w:eastAsia="黑体" w:cs="Times New Roman"/>
          <w:b/>
          <w:bCs/>
          <w:kern w:val="2"/>
          <w:sz w:val="32"/>
          <w:szCs w:val="32"/>
          <w:lang w:val="en-US" w:eastAsia="zh-CN" w:bidi="ar-SA"/>
        </w:rPr>
      </w:pPr>
      <w:r>
        <w:rPr>
          <w:rFonts w:hint="eastAsia" w:ascii="黑体" w:hAnsi="Times New Roman" w:eastAsia="黑体" w:cs="Times New Roman"/>
          <w:b/>
          <w:bCs/>
          <w:kern w:val="2"/>
          <w:sz w:val="32"/>
          <w:szCs w:val="32"/>
          <w:lang w:val="en-US" w:eastAsia="zh-CN" w:bidi="ar-SA"/>
        </w:rPr>
        <w:t>第三部分  合同格式（参考）</w:t>
      </w:r>
    </w:p>
    <w:p>
      <w:pPr>
        <w:shd w:val="clear" w:color="auto" w:fill="FFFFFF"/>
        <w:spacing w:line="400" w:lineRule="exact"/>
        <w:ind w:firstLine="643" w:firstLineChars="200"/>
        <w:rPr>
          <w:rFonts w:hint="eastAsia" w:ascii="黑体" w:hAnsi="Times New Roman" w:eastAsia="黑体" w:cs="Times New Roman"/>
          <w:b/>
          <w:bCs/>
          <w:kern w:val="2"/>
          <w:sz w:val="32"/>
          <w:szCs w:val="32"/>
          <w:lang w:val="en-US" w:eastAsia="zh-CN" w:bidi="ar-SA"/>
        </w:rPr>
      </w:pPr>
    </w:p>
    <w:p>
      <w:pPr>
        <w:spacing w:line="360" w:lineRule="auto"/>
        <w:jc w:val="center"/>
        <w:rPr>
          <w:rFonts w:ascii="黑体" w:eastAsia="黑体"/>
          <w:b/>
          <w:bCs/>
          <w:sz w:val="32"/>
          <w:szCs w:val="32"/>
        </w:rPr>
      </w:pPr>
      <w:r>
        <w:rPr>
          <w:rFonts w:hint="eastAsia" w:ascii="黑体" w:eastAsia="黑体"/>
          <w:b/>
          <w:bCs/>
          <w:sz w:val="32"/>
          <w:szCs w:val="32"/>
        </w:rPr>
        <w:t>事务所</w:t>
      </w:r>
    </w:p>
    <w:p>
      <w:pPr>
        <w:spacing w:line="360" w:lineRule="auto"/>
        <w:jc w:val="center"/>
        <w:rPr>
          <w:rFonts w:ascii="黑体" w:eastAsia="黑体"/>
          <w:b/>
          <w:bCs/>
          <w:sz w:val="32"/>
          <w:szCs w:val="32"/>
        </w:rPr>
      </w:pPr>
      <w:r>
        <w:rPr>
          <w:rFonts w:hint="eastAsia" w:ascii="黑体" w:eastAsia="黑体"/>
          <w:b/>
          <w:bCs/>
          <w:sz w:val="32"/>
          <w:szCs w:val="32"/>
        </w:rPr>
        <w:t>专项审计业务约定书</w:t>
      </w:r>
    </w:p>
    <w:p>
      <w:pPr>
        <w:spacing w:line="360" w:lineRule="auto"/>
        <w:ind w:firstLine="3795" w:firstLineChars="1800"/>
        <w:rPr>
          <w:rFonts w:ascii="黑体" w:eastAsia="黑体"/>
          <w:b/>
          <w:szCs w:val="21"/>
        </w:rPr>
      </w:pPr>
      <w:r>
        <w:rPr>
          <w:rFonts w:hint="eastAsia" w:ascii="黑体" w:eastAsia="黑体"/>
          <w:b/>
          <w:szCs w:val="21"/>
        </w:rPr>
        <w:t>字〔2020〕号</w:t>
      </w:r>
    </w:p>
    <w:p>
      <w:pPr>
        <w:spacing w:line="360" w:lineRule="auto"/>
        <w:rPr>
          <w:rFonts w:ascii="宋体" w:hAnsi="宋体"/>
          <w:sz w:val="21"/>
          <w:szCs w:val="21"/>
          <w:u w:val="single"/>
        </w:rPr>
      </w:pPr>
      <w:r>
        <w:rPr>
          <w:rFonts w:hint="eastAsia" w:ascii="宋体" w:hAnsi="宋体"/>
          <w:sz w:val="21"/>
          <w:szCs w:val="21"/>
        </w:rPr>
        <w:t>甲方：</w:t>
      </w:r>
      <w:r>
        <w:rPr>
          <w:rFonts w:hint="eastAsia" w:ascii="宋体" w:hAnsi="宋体"/>
          <w:sz w:val="21"/>
          <w:szCs w:val="21"/>
          <w:u w:val="single"/>
        </w:rPr>
        <w:t>　　　　　　　　　　　　　　　　　　　　</w:t>
      </w:r>
      <w:r>
        <w:rPr>
          <w:rFonts w:hint="eastAsia" w:ascii="宋体" w:hAnsi="宋体"/>
          <w:sz w:val="21"/>
          <w:szCs w:val="21"/>
        </w:rPr>
        <w:t>　　</w:t>
      </w:r>
    </w:p>
    <w:p>
      <w:pPr>
        <w:spacing w:line="360" w:lineRule="auto"/>
        <w:rPr>
          <w:rFonts w:ascii="宋体" w:hAnsi="宋体"/>
          <w:sz w:val="21"/>
          <w:szCs w:val="21"/>
        </w:rPr>
      </w:pPr>
      <w:r>
        <w:rPr>
          <w:rFonts w:hint="eastAsia" w:ascii="宋体" w:hAnsi="宋体"/>
          <w:sz w:val="21"/>
          <w:szCs w:val="21"/>
        </w:rPr>
        <w:t>住所：</w:t>
      </w:r>
      <w:r>
        <w:rPr>
          <w:rFonts w:hint="eastAsia" w:ascii="宋体" w:hAnsi="宋体"/>
          <w:sz w:val="21"/>
          <w:szCs w:val="21"/>
          <w:u w:val="single"/>
        </w:rPr>
        <w:t>　　　　　　　　　　　　　　　　　　　　</w:t>
      </w:r>
    </w:p>
    <w:p>
      <w:pPr>
        <w:spacing w:line="360" w:lineRule="auto"/>
        <w:rPr>
          <w:rFonts w:ascii="宋体" w:hAnsi="宋体"/>
          <w:sz w:val="21"/>
          <w:szCs w:val="21"/>
        </w:rPr>
      </w:pPr>
      <w:r>
        <w:rPr>
          <w:rFonts w:hint="eastAsia" w:ascii="宋体" w:hAnsi="宋体"/>
          <w:sz w:val="21"/>
          <w:szCs w:val="21"/>
        </w:rPr>
        <w:t xml:space="preserve">乙方：               事务所 </w:t>
      </w:r>
    </w:p>
    <w:p>
      <w:pPr>
        <w:spacing w:line="360" w:lineRule="auto"/>
        <w:rPr>
          <w:rFonts w:ascii="宋体" w:hAnsi="宋体"/>
          <w:sz w:val="21"/>
          <w:szCs w:val="21"/>
        </w:rPr>
      </w:pPr>
      <w:r>
        <w:rPr>
          <w:rFonts w:hint="eastAsia" w:ascii="宋体" w:hAnsi="宋体"/>
          <w:sz w:val="21"/>
          <w:szCs w:val="21"/>
        </w:rPr>
        <w:t xml:space="preserve">住所： </w:t>
      </w:r>
    </w:p>
    <w:p>
      <w:pPr>
        <w:spacing w:line="360" w:lineRule="auto"/>
        <w:rPr>
          <w:rFonts w:ascii="宋体" w:hAnsi="宋体"/>
          <w:sz w:val="21"/>
          <w:szCs w:val="21"/>
        </w:rPr>
      </w:pPr>
      <w:r>
        <w:rPr>
          <w:rFonts w:hint="eastAsia" w:ascii="宋体" w:hAnsi="宋体"/>
          <w:sz w:val="21"/>
          <w:szCs w:val="21"/>
        </w:rPr>
        <w:t xml:space="preserve">电话：      　　　　　　邮政编码： </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经甲、乙双方充分协商，达成以下约定：</w:t>
      </w:r>
    </w:p>
    <w:p>
      <w:pPr>
        <w:keepNext w:val="0"/>
        <w:keepLines w:val="0"/>
        <w:pageBreakBefore w:val="0"/>
        <w:numPr>
          <w:ilvl w:val="0"/>
          <w:numId w:val="14"/>
        </w:numPr>
        <w:kinsoku/>
        <w:wordWrap/>
        <w:overflowPunct/>
        <w:topLinePunct w:val="0"/>
        <w:autoSpaceDE/>
        <w:autoSpaceDN/>
        <w:bidi w:val="0"/>
        <w:spacing w:line="360" w:lineRule="auto"/>
        <w:jc w:val="left"/>
        <w:textAlignment w:val="auto"/>
        <w:rPr>
          <w:rFonts w:hint="eastAsia" w:ascii="宋体" w:hAnsi="宋体"/>
          <w:sz w:val="21"/>
          <w:szCs w:val="21"/>
        </w:rPr>
      </w:pPr>
      <w:r>
        <w:rPr>
          <w:rFonts w:hint="eastAsia" w:ascii="宋体" w:hAnsi="宋体"/>
          <w:b/>
          <w:bCs/>
          <w:sz w:val="21"/>
          <w:szCs w:val="21"/>
        </w:rPr>
        <w:t>甲方委托审计目的：</w:t>
      </w:r>
      <w:r>
        <w:rPr>
          <w:rFonts w:hint="eastAsia" w:ascii="宋体" w:hAnsi="宋体" w:eastAsia="宋体" w:cs="宋体"/>
          <w:sz w:val="21"/>
          <w:szCs w:val="21"/>
          <w:u w:val="none"/>
          <w:lang w:val="en-US" w:eastAsia="zh-CN"/>
        </w:rPr>
        <w:t>布尔津县18家国有企业2021年年度审计、11家国有企业近两年财务收支审计</w:t>
      </w:r>
      <w:r>
        <w:rPr>
          <w:rFonts w:hint="eastAsia" w:ascii="宋体" w:hAnsi="宋体" w:eastAsia="宋体" w:cs="Times New Roman"/>
          <w:sz w:val="21"/>
          <w:szCs w:val="21"/>
        </w:rPr>
        <w:t>。　</w:t>
      </w:r>
      <w:r>
        <w:rPr>
          <w:rFonts w:hint="eastAsia" w:ascii="宋体" w:hAnsi="宋体"/>
          <w:sz w:val="21"/>
          <w:szCs w:val="21"/>
        </w:rPr>
        <w:t>　　　　　　　　                                                    　　　</w:t>
      </w:r>
    </w:p>
    <w:p>
      <w:pPr>
        <w:keepNext w:val="0"/>
        <w:keepLines w:val="0"/>
        <w:pageBreakBefore w:val="0"/>
        <w:numPr>
          <w:ilvl w:val="0"/>
          <w:numId w:val="0"/>
        </w:numPr>
        <w:kinsoku/>
        <w:wordWrap/>
        <w:overflowPunct/>
        <w:topLinePunct w:val="0"/>
        <w:autoSpaceDE/>
        <w:autoSpaceDN/>
        <w:bidi w:val="0"/>
        <w:spacing w:line="360" w:lineRule="auto"/>
        <w:jc w:val="left"/>
        <w:textAlignment w:val="auto"/>
        <w:rPr>
          <w:rFonts w:ascii="宋体" w:hAnsi="宋体"/>
          <w:sz w:val="21"/>
          <w:szCs w:val="21"/>
        </w:rPr>
      </w:pPr>
      <w:r>
        <w:rPr>
          <w:rFonts w:hint="eastAsia" w:ascii="宋体" w:hAnsi="宋体"/>
          <w:b/>
          <w:bCs/>
          <w:sz w:val="21"/>
          <w:szCs w:val="21"/>
        </w:rPr>
        <w:t>二、甲方委托审计范围：</w:t>
      </w:r>
      <w:r>
        <w:rPr>
          <w:rFonts w:hint="eastAsia" w:ascii="宋体" w:hAnsi="宋体"/>
          <w:sz w:val="21"/>
          <w:szCs w:val="21"/>
        </w:rPr>
        <w:t>作为甲方派出的审计</w:t>
      </w:r>
      <w:r>
        <w:rPr>
          <w:rFonts w:hint="eastAsia" w:ascii="宋体" w:hAnsi="宋体"/>
          <w:sz w:val="21"/>
          <w:szCs w:val="21"/>
          <w:lang w:val="en-US" w:eastAsia="zh-CN"/>
        </w:rPr>
        <w:t>清查</w:t>
      </w:r>
      <w:r>
        <w:rPr>
          <w:rFonts w:hint="eastAsia" w:ascii="宋体" w:hAnsi="宋体"/>
          <w:sz w:val="21"/>
          <w:szCs w:val="21"/>
        </w:rPr>
        <w:t>组负责对</w:t>
      </w:r>
      <w:r>
        <w:rPr>
          <w:rFonts w:hint="eastAsia" w:ascii="宋体" w:hAnsi="宋体" w:eastAsia="宋体" w:cs="Times New Roman"/>
          <w:sz w:val="21"/>
          <w:szCs w:val="21"/>
        </w:rPr>
        <w:t>对</w:t>
      </w:r>
      <w:r>
        <w:rPr>
          <w:rFonts w:hint="eastAsia" w:ascii="宋体" w:hAnsi="宋体" w:eastAsia="宋体" w:cs="Times New Roman"/>
          <w:sz w:val="21"/>
          <w:szCs w:val="21"/>
          <w:lang w:val="en-US" w:eastAsia="zh-CN"/>
        </w:rPr>
        <w:t>布尔津县国有资产经营有限责任公司及三家融资平台公司</w:t>
      </w:r>
      <w:r>
        <w:rPr>
          <w:rFonts w:hint="eastAsia" w:ascii="宋体" w:hAnsi="宋体" w:eastAsia="宋体" w:cs="Times New Roman"/>
          <w:sz w:val="21"/>
          <w:szCs w:val="21"/>
        </w:rPr>
        <w:t>进行</w:t>
      </w:r>
      <w:r>
        <w:rPr>
          <w:rFonts w:hint="eastAsia" w:ascii="宋体" w:hAnsi="宋体" w:eastAsia="宋体" w:cs="Times New Roman"/>
          <w:sz w:val="21"/>
          <w:szCs w:val="21"/>
          <w:lang w:val="en-US" w:eastAsia="zh-CN"/>
        </w:rPr>
        <w:t>资产清查</w:t>
      </w:r>
      <w:r>
        <w:rPr>
          <w:rFonts w:hint="eastAsia" w:ascii="宋体" w:hAnsi="宋体" w:eastAsia="宋体" w:cs="Times New Roman"/>
          <w:sz w:val="21"/>
          <w:szCs w:val="21"/>
        </w:rPr>
        <w:t>，全面核实账内账外相关资产的真实性与合法性</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剥离和公司无关的资产。</w:t>
      </w:r>
      <w:r>
        <w:rPr>
          <w:rFonts w:hint="eastAsia" w:ascii="宋体" w:hAnsi="宋体"/>
          <w:sz w:val="21"/>
          <w:szCs w:val="21"/>
        </w:rPr>
        <w:t>按照审计</w:t>
      </w:r>
      <w:r>
        <w:rPr>
          <w:rFonts w:hint="eastAsia" w:ascii="宋体" w:hAnsi="宋体"/>
          <w:sz w:val="21"/>
          <w:szCs w:val="21"/>
          <w:lang w:val="en-US" w:eastAsia="zh-CN"/>
        </w:rPr>
        <w:t>清查</w:t>
      </w:r>
      <w:r>
        <w:rPr>
          <w:rFonts w:hint="eastAsia" w:ascii="宋体" w:hAnsi="宋体"/>
          <w:sz w:val="21"/>
          <w:szCs w:val="21"/>
        </w:rPr>
        <w:t>方案的要求，服从工作安排开展审计工作，并做好审计工作底稿，</w:t>
      </w:r>
      <w:r>
        <w:rPr>
          <w:rFonts w:hint="eastAsia" w:ascii="宋体" w:hAnsi="宋体"/>
          <w:sz w:val="21"/>
          <w:szCs w:val="21"/>
          <w:lang w:val="en-US" w:eastAsia="zh-CN"/>
        </w:rPr>
        <w:t>出具</w:t>
      </w:r>
      <w:r>
        <w:rPr>
          <w:rFonts w:hint="eastAsia" w:ascii="宋体" w:hAnsi="宋体" w:eastAsia="宋体" w:cs="Times New Roman"/>
          <w:sz w:val="21"/>
          <w:szCs w:val="21"/>
          <w:lang w:val="en-US" w:eastAsia="zh-CN"/>
        </w:rPr>
        <w:t>资产清查专项</w:t>
      </w:r>
      <w:r>
        <w:rPr>
          <w:rFonts w:hint="eastAsia" w:ascii="宋体" w:hAnsi="宋体" w:eastAsia="宋体" w:cs="Times New Roman"/>
          <w:sz w:val="21"/>
          <w:szCs w:val="21"/>
        </w:rPr>
        <w:t>报告</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后附鉴证材料</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或审计报告</w:t>
      </w:r>
      <w:r>
        <w:rPr>
          <w:rFonts w:hint="eastAsia" w:ascii="仿宋_GB2312" w:hAnsi="仿宋_GB2312" w:eastAsia="仿宋_GB2312" w:cs="仿宋_GB2312"/>
          <w:sz w:val="21"/>
          <w:szCs w:val="21"/>
        </w:rPr>
        <w:t>。</w:t>
      </w:r>
    </w:p>
    <w:p>
      <w:pPr>
        <w:spacing w:line="360" w:lineRule="auto"/>
        <w:ind w:left="-420" w:leftChars="-200" w:right="-630" w:rightChars="-300" w:firstLine="422" w:firstLineChars="200"/>
        <w:rPr>
          <w:rFonts w:ascii="黑体" w:hAnsi="宋体" w:eastAsia="黑体"/>
          <w:b/>
          <w:sz w:val="21"/>
          <w:szCs w:val="21"/>
        </w:rPr>
      </w:pPr>
      <w:r>
        <w:rPr>
          <w:rFonts w:hint="eastAsia" w:ascii="黑体" w:hAnsi="宋体" w:eastAsia="黑体"/>
          <w:b/>
          <w:sz w:val="21"/>
          <w:szCs w:val="21"/>
        </w:rPr>
        <w:t>三、甲方的义务</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1.提供技术服务所需的资料。</w:t>
      </w:r>
      <w:r>
        <w:rPr>
          <w:rFonts w:hint="eastAsia" w:ascii="宋体" w:hAnsi="宋体"/>
          <w:sz w:val="21"/>
          <w:szCs w:val="21"/>
        </w:rPr>
        <w:br w:type="textWrapping"/>
      </w:r>
      <w:r>
        <w:rPr>
          <w:rFonts w:hint="eastAsia" w:ascii="宋体" w:hAnsi="宋体"/>
          <w:sz w:val="21"/>
          <w:szCs w:val="21"/>
        </w:rPr>
        <w:t xml:space="preserve">    2.提供必要的工作条件。</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3.按本约定书之规定及时足额支付有关业务费用。</w:t>
      </w:r>
    </w:p>
    <w:p>
      <w:pPr>
        <w:spacing w:line="360" w:lineRule="auto"/>
        <w:ind w:left="60" w:right="-630" w:rightChars="-300"/>
        <w:rPr>
          <w:rFonts w:ascii="黑体" w:hAnsi="宋体" w:eastAsia="黑体"/>
          <w:b/>
          <w:sz w:val="21"/>
          <w:szCs w:val="21"/>
        </w:rPr>
      </w:pPr>
      <w:r>
        <w:rPr>
          <w:rFonts w:hint="eastAsia" w:ascii="黑体" w:hAnsi="宋体" w:eastAsia="黑体"/>
          <w:b/>
          <w:sz w:val="21"/>
          <w:szCs w:val="21"/>
        </w:rPr>
        <w:t>四、乙方的义务</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1.按照中国注册会计师独立审计准则的要求进行审计，出具</w:t>
      </w:r>
      <w:r>
        <w:rPr>
          <w:rFonts w:hint="eastAsia" w:ascii="宋体" w:hAnsi="宋体"/>
          <w:sz w:val="21"/>
          <w:szCs w:val="21"/>
          <w:lang w:val="en-US" w:eastAsia="zh-CN"/>
        </w:rPr>
        <w:t>资产清查专项报告</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后附鉴证材料</w:t>
      </w:r>
      <w:r>
        <w:rPr>
          <w:rFonts w:hint="eastAsia" w:ascii="宋体" w:hAnsi="宋体" w:eastAsia="宋体" w:cs="Times New Roman"/>
          <w:sz w:val="21"/>
          <w:szCs w:val="21"/>
          <w:lang w:eastAsia="zh-CN"/>
        </w:rPr>
        <w:t>）</w:t>
      </w:r>
      <w:r>
        <w:rPr>
          <w:rFonts w:hint="eastAsia" w:ascii="宋体" w:hAnsi="宋体"/>
          <w:sz w:val="21"/>
          <w:szCs w:val="21"/>
          <w:lang w:val="en-US" w:eastAsia="zh-CN"/>
        </w:rPr>
        <w:t>或</w:t>
      </w:r>
      <w:r>
        <w:rPr>
          <w:rFonts w:hint="eastAsia" w:ascii="宋体" w:hAnsi="宋体"/>
          <w:sz w:val="21"/>
          <w:szCs w:val="21"/>
        </w:rPr>
        <w:t>审计报告保证</w:t>
      </w:r>
      <w:r>
        <w:rPr>
          <w:rFonts w:hint="eastAsia" w:ascii="宋体" w:hAnsi="宋体"/>
          <w:sz w:val="21"/>
          <w:szCs w:val="21"/>
          <w:lang w:val="en-US" w:eastAsia="zh-CN"/>
        </w:rPr>
        <w:t>其</w:t>
      </w:r>
      <w:r>
        <w:rPr>
          <w:rFonts w:hint="eastAsia" w:ascii="宋体" w:hAnsi="宋体"/>
          <w:sz w:val="21"/>
          <w:szCs w:val="21"/>
        </w:rPr>
        <w:t>真实性、合法性。</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2.按照约定时间完成审计</w:t>
      </w:r>
      <w:r>
        <w:rPr>
          <w:rFonts w:hint="eastAsia" w:ascii="宋体" w:hAnsi="宋体"/>
          <w:sz w:val="21"/>
          <w:szCs w:val="21"/>
          <w:lang w:val="en-US" w:eastAsia="zh-CN"/>
        </w:rPr>
        <w:t>清查</w:t>
      </w:r>
      <w:r>
        <w:rPr>
          <w:rFonts w:hint="eastAsia" w:ascii="宋体" w:hAnsi="宋体"/>
          <w:sz w:val="21"/>
          <w:szCs w:val="21"/>
        </w:rPr>
        <w:t>业务出具出具</w:t>
      </w:r>
      <w:r>
        <w:rPr>
          <w:rFonts w:hint="eastAsia" w:ascii="宋体" w:hAnsi="宋体"/>
          <w:sz w:val="21"/>
          <w:szCs w:val="21"/>
          <w:lang w:val="en-US" w:eastAsia="zh-CN"/>
        </w:rPr>
        <w:t>资产清查专项报告</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后附鉴证材料</w:t>
      </w:r>
      <w:r>
        <w:rPr>
          <w:rFonts w:hint="eastAsia" w:ascii="宋体" w:hAnsi="宋体" w:eastAsia="宋体" w:cs="Times New Roman"/>
          <w:sz w:val="21"/>
          <w:szCs w:val="21"/>
          <w:lang w:eastAsia="zh-CN"/>
        </w:rPr>
        <w:t>）</w:t>
      </w:r>
      <w:r>
        <w:rPr>
          <w:rFonts w:hint="eastAsia" w:ascii="宋体" w:hAnsi="宋体"/>
          <w:sz w:val="21"/>
          <w:szCs w:val="21"/>
          <w:lang w:val="en-US" w:eastAsia="zh-CN"/>
        </w:rPr>
        <w:t>或</w:t>
      </w:r>
      <w:r>
        <w:rPr>
          <w:rFonts w:hint="eastAsia" w:ascii="宋体" w:hAnsi="宋体"/>
          <w:sz w:val="21"/>
          <w:szCs w:val="21"/>
        </w:rPr>
        <w:t>审计报告。由于注册会计师的审计主要采取事后重点抽查的方法，加上甲方内部控制制度固有的局限性和固有因素制约，难免存在会计报表在某些方面反映失真，而注册会计师又有可能在审计中未予发现的情况，因此，乙方的审计责任不能替代、减轻或免除甲方的会计责任。</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3.乙方对在审计过程中知悉的甲方商业秘密严加保密，除非中国注册会计师协会执业准则另有规定，或经甲方同意乙方不得将其知悉的商业秘密和甲方提供的资料对外泄露。</w:t>
      </w:r>
    </w:p>
    <w:p>
      <w:pPr>
        <w:spacing w:line="360" w:lineRule="auto"/>
        <w:ind w:left="60" w:right="-630" w:rightChars="-300"/>
        <w:rPr>
          <w:rFonts w:ascii="黑体" w:hAnsi="宋体" w:eastAsia="黑体"/>
          <w:b/>
          <w:sz w:val="21"/>
          <w:szCs w:val="21"/>
        </w:rPr>
      </w:pPr>
      <w:r>
        <w:rPr>
          <w:rFonts w:hint="eastAsia" w:ascii="黑体" w:hAnsi="宋体" w:eastAsia="黑体"/>
          <w:b/>
          <w:sz w:val="21"/>
          <w:szCs w:val="21"/>
        </w:rPr>
        <w:t>五、出具审计报告的时间要求</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甲方应于</w:t>
      </w:r>
      <w:r>
        <w:rPr>
          <w:rFonts w:hint="eastAsia" w:ascii="宋体" w:hAnsi="宋体"/>
          <w:sz w:val="21"/>
          <w:szCs w:val="21"/>
          <w:u w:val="single"/>
        </w:rPr>
        <w:t>202</w:t>
      </w:r>
      <w:r>
        <w:rPr>
          <w:rFonts w:hint="eastAsia" w:ascii="宋体" w:hAnsi="宋体"/>
          <w:sz w:val="21"/>
          <w:szCs w:val="21"/>
          <w:u w:val="single"/>
          <w:lang w:val="en-US" w:eastAsia="zh-CN"/>
        </w:rPr>
        <w:t>1</w:t>
      </w:r>
      <w:r>
        <w:rPr>
          <w:rFonts w:hint="eastAsia" w:ascii="宋体" w:hAnsi="宋体"/>
          <w:sz w:val="21"/>
          <w:szCs w:val="21"/>
        </w:rPr>
        <w:t>年</w:t>
      </w:r>
      <w:r>
        <w:rPr>
          <w:rFonts w:hint="eastAsia" w:ascii="宋体" w:hAnsi="宋体"/>
          <w:sz w:val="21"/>
          <w:szCs w:val="21"/>
          <w:u w:val="single"/>
        </w:rPr>
        <w:t>　　　</w:t>
      </w:r>
      <w:r>
        <w:rPr>
          <w:rFonts w:hint="eastAsia" w:ascii="宋体" w:hAnsi="宋体"/>
          <w:sz w:val="21"/>
          <w:szCs w:val="21"/>
        </w:rPr>
        <w:t>月</w:t>
      </w:r>
      <w:r>
        <w:rPr>
          <w:rFonts w:hint="eastAsia" w:ascii="宋体" w:hAnsi="宋体"/>
          <w:sz w:val="21"/>
          <w:szCs w:val="21"/>
          <w:u w:val="single"/>
        </w:rPr>
        <w:t>　　　</w:t>
      </w:r>
      <w:r>
        <w:rPr>
          <w:rFonts w:hint="eastAsia" w:ascii="宋体" w:hAnsi="宋体"/>
          <w:sz w:val="21"/>
          <w:szCs w:val="21"/>
        </w:rPr>
        <w:t>日以前提供审计所需的全部资料，乙方应在甲方全部资料提供完毕</w:t>
      </w:r>
      <w:r>
        <w:rPr>
          <w:rFonts w:hint="eastAsia" w:ascii="宋体" w:hAnsi="宋体"/>
          <w:sz w:val="21"/>
          <w:szCs w:val="21"/>
          <w:u w:val="single"/>
        </w:rPr>
        <w:t xml:space="preserve">    </w:t>
      </w:r>
      <w:r>
        <w:rPr>
          <w:rFonts w:hint="eastAsia" w:ascii="宋体" w:hAnsi="宋体"/>
          <w:sz w:val="21"/>
          <w:szCs w:val="21"/>
        </w:rPr>
        <w:t>日内出具审计报告。</w:t>
      </w:r>
    </w:p>
    <w:p>
      <w:pPr>
        <w:spacing w:line="360" w:lineRule="auto"/>
        <w:ind w:left="60" w:right="-630" w:rightChars="-300"/>
        <w:rPr>
          <w:rFonts w:ascii="黑体" w:hAnsi="宋体" w:eastAsia="黑体"/>
          <w:b/>
          <w:sz w:val="21"/>
          <w:szCs w:val="21"/>
        </w:rPr>
      </w:pPr>
      <w:r>
        <w:rPr>
          <w:rFonts w:hint="eastAsia" w:ascii="黑体" w:hAnsi="宋体" w:eastAsia="黑体"/>
          <w:b/>
          <w:sz w:val="21"/>
          <w:szCs w:val="21"/>
        </w:rPr>
        <w:t>六、记时计收费及支付方式</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 xml:space="preserve">本项审计业务费预计为人民币    </w:t>
      </w:r>
      <w:r>
        <w:rPr>
          <w:rFonts w:hint="eastAsia" w:ascii="宋体" w:hAnsi="宋体"/>
          <w:sz w:val="21"/>
          <w:szCs w:val="21"/>
          <w:u w:val="single"/>
        </w:rPr>
        <w:t>万</w:t>
      </w:r>
      <w:r>
        <w:rPr>
          <w:rFonts w:hint="eastAsia" w:ascii="宋体" w:hAnsi="宋体"/>
          <w:sz w:val="21"/>
          <w:szCs w:val="21"/>
        </w:rPr>
        <w:t>元（食宿费用另行计算）。 在乙方提供审计报告时一次付清。</w:t>
      </w:r>
    </w:p>
    <w:p>
      <w:pPr>
        <w:pStyle w:val="28"/>
        <w:ind w:left="-420" w:leftChars="-200" w:right="-630" w:rightChars="-300" w:firstLine="420" w:firstLineChars="200"/>
        <w:rPr>
          <w:rFonts w:ascii="黑体" w:hAnsi="宋体" w:eastAsia="黑体"/>
          <w:sz w:val="21"/>
          <w:szCs w:val="21"/>
        </w:rPr>
      </w:pPr>
      <w:r>
        <w:rPr>
          <w:rFonts w:hint="eastAsia" w:hAnsi="宋体"/>
          <w:sz w:val="21"/>
          <w:szCs w:val="21"/>
        </w:rPr>
        <w:t>如审计工作中遇到重大问题，致使乙方实际花费审计工作的时间和人力有较大幅度增加，甲方应在实际情况后酌情增加审计费用。</w:t>
      </w:r>
    </w:p>
    <w:p>
      <w:pPr>
        <w:spacing w:line="360" w:lineRule="auto"/>
        <w:ind w:left="60" w:right="-630" w:rightChars="-300"/>
        <w:rPr>
          <w:rFonts w:ascii="黑体" w:hAnsi="宋体" w:eastAsia="黑体"/>
          <w:b/>
          <w:sz w:val="21"/>
          <w:szCs w:val="21"/>
        </w:rPr>
      </w:pPr>
      <w:r>
        <w:rPr>
          <w:rFonts w:hint="eastAsia" w:ascii="黑体" w:hAnsi="宋体" w:eastAsia="黑体"/>
          <w:b/>
          <w:sz w:val="21"/>
          <w:szCs w:val="21"/>
        </w:rPr>
        <w:t>七、审计报告的使用责任</w:t>
      </w:r>
    </w:p>
    <w:p>
      <w:pPr>
        <w:spacing w:line="360" w:lineRule="auto"/>
        <w:ind w:left="-420" w:leftChars="-200" w:right="-630" w:rightChars="-300" w:firstLine="420" w:firstLineChars="200"/>
        <w:rPr>
          <w:rFonts w:ascii="宋体" w:hAnsi="宋体"/>
          <w:b/>
          <w:sz w:val="21"/>
          <w:szCs w:val="21"/>
        </w:rPr>
      </w:pPr>
      <w:r>
        <w:rPr>
          <w:rFonts w:hint="eastAsia" w:ascii="宋体" w:hAnsi="宋体"/>
          <w:sz w:val="21"/>
          <w:szCs w:val="21"/>
        </w:rPr>
        <w:t>乙方按规定向甲方出具的审计报告一式</w:t>
      </w:r>
      <w:r>
        <w:rPr>
          <w:rFonts w:hint="eastAsia" w:ascii="宋体" w:hAnsi="宋体"/>
          <w:sz w:val="21"/>
          <w:szCs w:val="21"/>
          <w:u w:val="single"/>
        </w:rPr>
        <w:t>四</w:t>
      </w:r>
      <w:r>
        <w:rPr>
          <w:rFonts w:hint="eastAsia" w:ascii="宋体" w:hAnsi="宋体"/>
          <w:sz w:val="21"/>
          <w:szCs w:val="21"/>
        </w:rPr>
        <w:t>份，甲方应正确使用这些审计报告，因使用不当造成的后果与乙方无关。如另增报告份数，每增加一份加上工本费</w:t>
      </w:r>
      <w:r>
        <w:rPr>
          <w:rFonts w:hint="eastAsia" w:ascii="宋体" w:hAnsi="宋体"/>
          <w:sz w:val="21"/>
          <w:szCs w:val="21"/>
          <w:u w:val="single"/>
        </w:rPr>
        <w:t>0</w:t>
      </w:r>
      <w:r>
        <w:rPr>
          <w:rFonts w:hint="eastAsia" w:ascii="宋体" w:hAnsi="宋体"/>
          <w:sz w:val="21"/>
          <w:szCs w:val="21"/>
        </w:rPr>
        <w:t>元。</w:t>
      </w:r>
    </w:p>
    <w:p>
      <w:pPr>
        <w:spacing w:line="360" w:lineRule="auto"/>
        <w:ind w:left="60" w:right="-630" w:rightChars="-300"/>
        <w:rPr>
          <w:rFonts w:ascii="黑体" w:hAnsi="宋体" w:eastAsia="黑体"/>
          <w:b/>
          <w:sz w:val="21"/>
          <w:szCs w:val="21"/>
        </w:rPr>
      </w:pPr>
      <w:r>
        <w:rPr>
          <w:rFonts w:hint="eastAsia" w:ascii="黑体" w:hAnsi="宋体" w:eastAsia="黑体"/>
          <w:b/>
          <w:sz w:val="21"/>
          <w:szCs w:val="21"/>
        </w:rPr>
        <w:t>八、约定书的有效期限</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本约定书一式</w:t>
      </w:r>
      <w:r>
        <w:rPr>
          <w:rFonts w:hint="eastAsia" w:ascii="宋体" w:hAnsi="宋体"/>
          <w:sz w:val="21"/>
          <w:szCs w:val="21"/>
          <w:u w:val="single"/>
        </w:rPr>
        <w:t>二</w:t>
      </w:r>
      <w:r>
        <w:rPr>
          <w:rFonts w:hint="eastAsia" w:ascii="宋体" w:hAnsi="宋体"/>
          <w:sz w:val="21"/>
          <w:szCs w:val="21"/>
        </w:rPr>
        <w:t>份，双方各执</w:t>
      </w:r>
      <w:r>
        <w:rPr>
          <w:rFonts w:hint="eastAsia" w:ascii="宋体" w:hAnsi="宋体"/>
          <w:sz w:val="21"/>
          <w:szCs w:val="21"/>
          <w:u w:val="single"/>
        </w:rPr>
        <w:t>一</w:t>
      </w:r>
      <w:r>
        <w:rPr>
          <w:rFonts w:hint="eastAsia" w:ascii="宋体" w:hAnsi="宋体"/>
          <w:sz w:val="21"/>
          <w:szCs w:val="21"/>
        </w:rPr>
        <w:t>份，具有同等法律效力。</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本约定书自</w:t>
      </w:r>
      <w:r>
        <w:rPr>
          <w:rFonts w:hint="eastAsia" w:ascii="宋体" w:hAnsi="宋体"/>
          <w:sz w:val="21"/>
          <w:szCs w:val="21"/>
          <w:u w:val="single"/>
        </w:rPr>
        <w:t>202</w:t>
      </w:r>
      <w:r>
        <w:rPr>
          <w:rFonts w:hint="eastAsia" w:ascii="宋体" w:hAnsi="宋体"/>
          <w:sz w:val="21"/>
          <w:szCs w:val="21"/>
          <w:u w:val="single"/>
          <w:lang w:val="en-US" w:eastAsia="zh-CN"/>
        </w:rPr>
        <w:t>1</w:t>
      </w:r>
      <w:r>
        <w:rPr>
          <w:rFonts w:hint="eastAsia" w:ascii="宋体" w:hAnsi="宋体"/>
          <w:sz w:val="21"/>
          <w:szCs w:val="21"/>
        </w:rPr>
        <w:t>年</w:t>
      </w:r>
      <w:r>
        <w:rPr>
          <w:rFonts w:hint="eastAsia" w:ascii="宋体" w:hAnsi="宋体"/>
          <w:sz w:val="21"/>
          <w:szCs w:val="21"/>
          <w:u w:val="single"/>
        </w:rPr>
        <w:t>　　</w:t>
      </w:r>
      <w:r>
        <w:rPr>
          <w:rFonts w:hint="eastAsia" w:ascii="宋体" w:hAnsi="宋体"/>
          <w:sz w:val="21"/>
          <w:szCs w:val="21"/>
        </w:rPr>
        <w:t>月</w:t>
      </w:r>
      <w:r>
        <w:rPr>
          <w:rFonts w:hint="eastAsia" w:ascii="宋体" w:hAnsi="宋体"/>
          <w:sz w:val="21"/>
          <w:szCs w:val="21"/>
          <w:u w:val="single"/>
        </w:rPr>
        <w:t>　　</w:t>
      </w:r>
      <w:r>
        <w:rPr>
          <w:rFonts w:hint="eastAsia" w:ascii="宋体" w:hAnsi="宋体"/>
          <w:sz w:val="21"/>
          <w:szCs w:val="21"/>
        </w:rPr>
        <w:t>日起生效，并在本约定事项全部完成之日前有效。</w:t>
      </w:r>
    </w:p>
    <w:p>
      <w:pPr>
        <w:spacing w:line="360" w:lineRule="auto"/>
        <w:ind w:left="60" w:right="-630" w:rightChars="-300"/>
        <w:rPr>
          <w:rFonts w:ascii="黑体" w:hAnsi="宋体" w:eastAsia="黑体"/>
          <w:b/>
          <w:sz w:val="21"/>
          <w:szCs w:val="21"/>
        </w:rPr>
      </w:pPr>
      <w:r>
        <w:rPr>
          <w:rFonts w:hint="eastAsia" w:ascii="黑体" w:hAnsi="宋体" w:eastAsia="黑体"/>
          <w:b/>
          <w:sz w:val="21"/>
          <w:szCs w:val="21"/>
        </w:rPr>
        <w:t>九、约定事项的变更</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如果在审计中出现不可预见的情况，影响审计工作的如期完成，或甲方要求提前出具审计报告等事项，均应通过甲乙双方协商变更约定事项，并签订补充协议。</w:t>
      </w:r>
    </w:p>
    <w:p>
      <w:pPr>
        <w:autoSpaceDE w:val="0"/>
        <w:autoSpaceDN w:val="0"/>
        <w:adjustRightInd w:val="0"/>
        <w:spacing w:line="360" w:lineRule="auto"/>
        <w:ind w:left="-420" w:leftChars="-200" w:right="-630" w:rightChars="-300" w:firstLine="422" w:firstLineChars="200"/>
        <w:rPr>
          <w:rFonts w:ascii="黑体" w:hAnsi="宋体" w:eastAsia="黑体"/>
          <w:b/>
          <w:kern w:val="0"/>
          <w:sz w:val="21"/>
          <w:szCs w:val="21"/>
        </w:rPr>
      </w:pPr>
      <w:r>
        <w:rPr>
          <w:rFonts w:hint="eastAsia" w:ascii="黑体" w:hAnsi="宋体" w:eastAsia="黑体"/>
          <w:b/>
          <w:kern w:val="0"/>
          <w:sz w:val="21"/>
          <w:szCs w:val="21"/>
        </w:rPr>
        <w:t>十、终止条款</w:t>
      </w:r>
    </w:p>
    <w:p>
      <w:pPr>
        <w:autoSpaceDE w:val="0"/>
        <w:autoSpaceDN w:val="0"/>
        <w:adjustRightInd w:val="0"/>
        <w:spacing w:line="360" w:lineRule="auto"/>
        <w:ind w:left="-420" w:leftChars="-200" w:right="-630" w:rightChars="-300" w:firstLine="420" w:firstLineChars="200"/>
        <w:rPr>
          <w:rFonts w:ascii="宋体" w:hAnsi="宋体"/>
          <w:kern w:val="0"/>
          <w:sz w:val="21"/>
          <w:szCs w:val="21"/>
        </w:rPr>
      </w:pPr>
      <w:r>
        <w:rPr>
          <w:rFonts w:hint="eastAsia" w:ascii="宋体" w:hAnsi="宋体"/>
          <w:kern w:val="0"/>
          <w:sz w:val="21"/>
          <w:szCs w:val="21"/>
        </w:rPr>
        <w:t>（一）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pPr>
        <w:autoSpaceDE w:val="0"/>
        <w:autoSpaceDN w:val="0"/>
        <w:adjustRightInd w:val="0"/>
        <w:spacing w:line="360" w:lineRule="auto"/>
        <w:ind w:left="-420" w:leftChars="-200" w:right="-630" w:rightChars="-300" w:firstLine="420" w:firstLineChars="200"/>
        <w:rPr>
          <w:rFonts w:ascii="宋体" w:hAnsi="宋体"/>
          <w:b/>
          <w:sz w:val="21"/>
          <w:szCs w:val="21"/>
        </w:rPr>
      </w:pPr>
      <w:r>
        <w:rPr>
          <w:rFonts w:hint="eastAsia" w:ascii="宋体" w:hAnsi="宋体"/>
          <w:kern w:val="0"/>
          <w:sz w:val="21"/>
          <w:szCs w:val="21"/>
        </w:rPr>
        <w:t>（二）在本约定书终止的情况下，乙方有权就其于终止之日前对约定的审计服务项目所做的工作收取合理的审计费用。</w:t>
      </w:r>
    </w:p>
    <w:p>
      <w:pPr>
        <w:spacing w:line="360" w:lineRule="auto"/>
        <w:ind w:left="-420" w:leftChars="-200" w:right="-630" w:rightChars="-300" w:firstLine="422" w:firstLineChars="200"/>
        <w:rPr>
          <w:rFonts w:ascii="黑体" w:hAnsi="宋体" w:eastAsia="黑体"/>
          <w:b/>
          <w:sz w:val="21"/>
          <w:szCs w:val="21"/>
        </w:rPr>
      </w:pPr>
      <w:r>
        <w:rPr>
          <w:rFonts w:hint="eastAsia" w:ascii="黑体" w:hAnsi="宋体" w:eastAsia="黑体"/>
          <w:b/>
          <w:sz w:val="21"/>
          <w:szCs w:val="21"/>
        </w:rPr>
        <w:t>十一、争议的解决及违约责任</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甲乙双方如有争议，可以协商解决或申请有关机关处理并按照＜中华人民共和国合同法＞的规定，承担违约责任。</w:t>
      </w:r>
    </w:p>
    <w:p>
      <w:pPr>
        <w:spacing w:line="360" w:lineRule="auto"/>
        <w:ind w:left="-420" w:leftChars="-200" w:right="-630" w:rightChars="-300" w:firstLine="422" w:firstLineChars="200"/>
        <w:rPr>
          <w:rFonts w:ascii="黑体" w:hAnsi="宋体" w:eastAsia="黑体"/>
          <w:b/>
          <w:sz w:val="21"/>
          <w:szCs w:val="21"/>
        </w:rPr>
      </w:pPr>
      <w:r>
        <w:rPr>
          <w:rFonts w:hint="eastAsia" w:ascii="黑体" w:hAnsi="宋体" w:eastAsia="黑体"/>
          <w:b/>
          <w:sz w:val="21"/>
          <w:szCs w:val="21"/>
        </w:rPr>
        <w:t>十二、甲乙双方对其它事项的约定</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1.</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left="-420" w:leftChars="-200" w:right="-630" w:rightChars="-300" w:firstLine="420" w:firstLineChars="200"/>
        <w:rPr>
          <w:rFonts w:ascii="宋体" w:hAnsi="宋体"/>
          <w:sz w:val="21"/>
          <w:szCs w:val="21"/>
        </w:rPr>
      </w:pPr>
      <w:r>
        <w:rPr>
          <w:rFonts w:hint="eastAsia" w:ascii="宋体" w:hAnsi="宋体"/>
          <w:sz w:val="21"/>
          <w:szCs w:val="21"/>
        </w:rPr>
        <w:t>2.</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rPr>
          <w:rFonts w:ascii="宋体" w:hAnsi="宋体"/>
          <w:sz w:val="21"/>
          <w:szCs w:val="21"/>
        </w:rPr>
      </w:pPr>
    </w:p>
    <w:p>
      <w:pPr>
        <w:spacing w:line="360" w:lineRule="auto"/>
        <w:rPr>
          <w:rFonts w:ascii="宋体" w:hAnsi="宋体"/>
          <w:sz w:val="21"/>
          <w:szCs w:val="21"/>
        </w:rPr>
      </w:pPr>
    </w:p>
    <w:p>
      <w:pPr>
        <w:spacing w:line="360" w:lineRule="auto"/>
        <w:rPr>
          <w:rFonts w:ascii="宋体" w:hAnsi="宋体"/>
          <w:sz w:val="21"/>
          <w:szCs w:val="21"/>
        </w:rPr>
      </w:pPr>
    </w:p>
    <w:p>
      <w:pPr>
        <w:spacing w:line="360" w:lineRule="auto"/>
        <w:ind w:left="-193" w:leftChars="-92" w:right="-403" w:rightChars="-192"/>
        <w:rPr>
          <w:rFonts w:ascii="宋体" w:hAnsi="宋体"/>
          <w:sz w:val="21"/>
          <w:szCs w:val="21"/>
        </w:rPr>
      </w:pPr>
      <w:r>
        <w:rPr>
          <w:rFonts w:hint="eastAsia" w:ascii="宋体" w:hAnsi="宋体"/>
          <w:sz w:val="21"/>
          <w:szCs w:val="21"/>
        </w:rPr>
        <w:t xml:space="preserve">甲方：                                 乙方:  </w:t>
      </w:r>
    </w:p>
    <w:p>
      <w:pPr>
        <w:spacing w:line="360" w:lineRule="auto"/>
        <w:rPr>
          <w:rFonts w:ascii="宋体" w:hAnsi="宋体"/>
          <w:sz w:val="21"/>
          <w:szCs w:val="21"/>
        </w:rPr>
      </w:pPr>
      <w:r>
        <w:rPr>
          <w:rFonts w:hint="eastAsia" w:ascii="宋体" w:hAnsi="宋体"/>
          <w:sz w:val="21"/>
          <w:szCs w:val="21"/>
        </w:rPr>
        <w:t>（盖章</w:t>
      </w:r>
      <w:r>
        <w:rPr>
          <w:rFonts w:hint="eastAsia" w:ascii="宋体" w:hAnsi="宋体"/>
          <w:sz w:val="21"/>
          <w:szCs w:val="21"/>
          <w:lang w:eastAsia="zh-CN"/>
        </w:rPr>
        <w:t>、</w:t>
      </w:r>
      <w:r>
        <w:rPr>
          <w:rFonts w:hint="eastAsia" w:ascii="宋体" w:hAnsi="宋体"/>
          <w:sz w:val="21"/>
          <w:szCs w:val="21"/>
        </w:rPr>
        <w:t>签字）</w:t>
      </w:r>
      <w:r>
        <w:rPr>
          <w:rFonts w:ascii="宋体" w:hAnsi="宋体"/>
          <w:sz w:val="21"/>
          <w:szCs w:val="21"/>
        </w:rPr>
        <w:t xml:space="preserve">                  </w:t>
      </w:r>
      <w:r>
        <w:rPr>
          <w:rFonts w:hint="eastAsia" w:ascii="宋体" w:hAnsi="宋体"/>
          <w:sz w:val="21"/>
          <w:szCs w:val="21"/>
        </w:rPr>
        <w:t xml:space="preserve">        （盖章）</w:t>
      </w:r>
    </w:p>
    <w:p>
      <w:pPr>
        <w:spacing w:line="360" w:lineRule="auto"/>
        <w:ind w:left="420"/>
        <w:rPr>
          <w:rFonts w:ascii="宋体" w:hAnsi="宋体"/>
          <w:sz w:val="21"/>
          <w:szCs w:val="21"/>
        </w:rPr>
      </w:pPr>
    </w:p>
    <w:p>
      <w:pPr>
        <w:spacing w:line="360" w:lineRule="auto"/>
        <w:ind w:left="420"/>
        <w:rPr>
          <w:rFonts w:ascii="宋体" w:hAnsi="宋体"/>
          <w:sz w:val="21"/>
          <w:szCs w:val="21"/>
        </w:rPr>
      </w:pPr>
    </w:p>
    <w:p>
      <w:pPr>
        <w:spacing w:line="480" w:lineRule="auto"/>
        <w:ind w:left="-193" w:leftChars="-92"/>
        <w:rPr>
          <w:rFonts w:ascii="宋体" w:hAnsi="宋体"/>
          <w:sz w:val="21"/>
          <w:szCs w:val="21"/>
        </w:rPr>
      </w:pPr>
      <w:r>
        <w:rPr>
          <w:rFonts w:hint="eastAsia" w:ascii="宋体" w:hAnsi="宋体"/>
          <w:sz w:val="21"/>
          <w:szCs w:val="21"/>
        </w:rPr>
        <w:t>法定代表人或授权代表：</w:t>
      </w:r>
      <w:r>
        <w:rPr>
          <w:rFonts w:ascii="宋体" w:hAnsi="宋体"/>
          <w:sz w:val="21"/>
          <w:szCs w:val="21"/>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法定代表人授权代表：</w:t>
      </w:r>
    </w:p>
    <w:p>
      <w:pPr>
        <w:spacing w:line="480" w:lineRule="auto"/>
        <w:ind w:left="-28" w:leftChars="-92" w:hanging="165" w:hangingChars="79"/>
        <w:rPr>
          <w:rFonts w:ascii="宋体" w:hAnsi="宋体"/>
          <w:sz w:val="21"/>
          <w:szCs w:val="21"/>
        </w:rPr>
      </w:pPr>
    </w:p>
    <w:p>
      <w:pPr>
        <w:spacing w:line="480" w:lineRule="auto"/>
        <w:ind w:left="-28" w:leftChars="-92" w:hanging="165" w:hangingChars="79"/>
        <w:rPr>
          <w:rFonts w:ascii="宋体" w:hAnsi="宋体"/>
          <w:sz w:val="21"/>
          <w:szCs w:val="21"/>
          <w:u w:val="single"/>
        </w:rPr>
      </w:pPr>
      <w:r>
        <w:rPr>
          <w:rFonts w:hint="eastAsia" w:ascii="宋体" w:hAnsi="宋体"/>
          <w:sz w:val="21"/>
          <w:szCs w:val="21"/>
        </w:rPr>
        <w:t xml:space="preserve">联系电话：　　　　　　              </w:t>
      </w:r>
      <w:r>
        <w:rPr>
          <w:rFonts w:hint="eastAsia" w:ascii="宋体" w:hAnsi="宋体"/>
          <w:sz w:val="21"/>
          <w:szCs w:val="21"/>
          <w:lang w:val="en-US" w:eastAsia="zh-CN"/>
        </w:rPr>
        <w:t xml:space="preserve">   </w:t>
      </w:r>
      <w:r>
        <w:rPr>
          <w:rFonts w:hint="eastAsia" w:ascii="宋体" w:hAnsi="宋体"/>
          <w:sz w:val="21"/>
          <w:szCs w:val="21"/>
        </w:rPr>
        <w:t xml:space="preserve">联系电话： 　　　　      </w:t>
      </w:r>
    </w:p>
    <w:p>
      <w:pPr>
        <w:spacing w:line="480" w:lineRule="auto"/>
        <w:ind w:left="-28" w:leftChars="-92" w:hanging="165" w:hangingChars="79"/>
        <w:rPr>
          <w:rFonts w:ascii="宋体" w:hAnsi="宋体"/>
          <w:sz w:val="21"/>
          <w:szCs w:val="21"/>
        </w:rPr>
      </w:pPr>
      <w:r>
        <w:rPr>
          <w:rFonts w:hint="eastAsia" w:ascii="宋体" w:hAnsi="宋体"/>
          <w:sz w:val="21"/>
          <w:szCs w:val="21"/>
        </w:rPr>
        <w:t xml:space="preserve">签约时间：   年  月  日            </w:t>
      </w:r>
      <w:r>
        <w:rPr>
          <w:rFonts w:hint="eastAsia" w:ascii="宋体" w:hAnsi="宋体"/>
          <w:sz w:val="21"/>
          <w:szCs w:val="21"/>
          <w:lang w:val="en-US" w:eastAsia="zh-CN"/>
        </w:rPr>
        <w:t xml:space="preserve">   </w:t>
      </w:r>
      <w:r>
        <w:rPr>
          <w:rFonts w:hint="eastAsia" w:ascii="宋体" w:hAnsi="宋体"/>
          <w:sz w:val="21"/>
          <w:szCs w:val="21"/>
        </w:rPr>
        <w:t xml:space="preserve"> 签约时间：  年  月  日</w:t>
      </w:r>
    </w:p>
    <w:p>
      <w:pPr>
        <w:spacing w:line="480" w:lineRule="auto"/>
        <w:ind w:left="-28" w:leftChars="-92" w:hanging="165" w:hangingChars="79"/>
        <w:rPr>
          <w:rFonts w:ascii="宋体" w:hAnsi="宋体"/>
          <w:sz w:val="21"/>
          <w:szCs w:val="21"/>
        </w:rPr>
      </w:pPr>
    </w:p>
    <w:p>
      <w:pPr>
        <w:spacing w:line="480" w:lineRule="auto"/>
        <w:ind w:left="-28" w:leftChars="-92" w:hanging="165" w:hangingChars="79"/>
        <w:rPr>
          <w:rFonts w:ascii="宋体" w:hAnsi="宋体"/>
          <w:sz w:val="21"/>
          <w:szCs w:val="21"/>
        </w:rPr>
      </w:pPr>
      <w:r>
        <w:rPr>
          <w:rFonts w:hint="eastAsia" w:ascii="宋体" w:hAnsi="宋体"/>
          <w:sz w:val="21"/>
          <w:szCs w:val="21"/>
        </w:rPr>
        <w:t xml:space="preserve">签约地点：                          </w:t>
      </w:r>
      <w:r>
        <w:rPr>
          <w:rFonts w:hint="eastAsia" w:ascii="宋体" w:hAnsi="宋体"/>
          <w:sz w:val="21"/>
          <w:szCs w:val="21"/>
          <w:lang w:val="en-US" w:eastAsia="zh-CN"/>
        </w:rPr>
        <w:t xml:space="preserve">   </w:t>
      </w:r>
      <w:r>
        <w:rPr>
          <w:rFonts w:hint="eastAsia" w:ascii="宋体" w:hAnsi="宋体"/>
          <w:sz w:val="21"/>
          <w:szCs w:val="21"/>
        </w:rPr>
        <w:t>签约地点：</w:t>
      </w:r>
    </w:p>
    <w:p>
      <w:pPr>
        <w:spacing w:line="360" w:lineRule="auto"/>
        <w:ind w:right="-735" w:rightChars="-350" w:firstLine="3480" w:firstLineChars="1450"/>
        <w:rPr>
          <w:rFonts w:ascii="宋体" w:hAnsi="宋体"/>
          <w:sz w:val="24"/>
        </w:rPr>
      </w:pPr>
    </w:p>
    <w:p>
      <w:pPr>
        <w:widowControl/>
        <w:jc w:val="left"/>
        <w:rPr>
          <w:rFonts w:asciiTheme="minorEastAsia" w:hAnsiTheme="minorEastAsia" w:eastAsiaTheme="minorEastAsia"/>
          <w:b/>
          <w:sz w:val="28"/>
          <w:szCs w:val="28"/>
        </w:rPr>
      </w:pPr>
    </w:p>
    <w:p>
      <w:pPr>
        <w:pStyle w:val="17"/>
        <w:ind w:firstLine="562"/>
        <w:rPr>
          <w:rFonts w:asciiTheme="minorEastAsia" w:hAnsiTheme="minorEastAsia"/>
          <w:b/>
          <w:sz w:val="28"/>
          <w:szCs w:val="28"/>
        </w:rPr>
      </w:pPr>
    </w:p>
    <w:p>
      <w:pPr>
        <w:pStyle w:val="17"/>
        <w:ind w:firstLine="562"/>
        <w:rPr>
          <w:rFonts w:asciiTheme="minorEastAsia" w:hAnsiTheme="minorEastAsia"/>
          <w:b/>
          <w:sz w:val="28"/>
          <w:szCs w:val="28"/>
        </w:rPr>
      </w:pPr>
    </w:p>
    <w:p>
      <w:pPr>
        <w:pStyle w:val="17"/>
        <w:ind w:firstLine="562"/>
        <w:rPr>
          <w:rFonts w:asciiTheme="minorEastAsia" w:hAnsiTheme="minorEastAsia"/>
          <w:b/>
          <w:sz w:val="28"/>
          <w:szCs w:val="28"/>
        </w:rPr>
      </w:pPr>
    </w:p>
    <w:p>
      <w:pPr>
        <w:pStyle w:val="17"/>
        <w:ind w:firstLine="562"/>
        <w:rPr>
          <w:rFonts w:asciiTheme="minorEastAsia" w:hAnsiTheme="minorEastAsia"/>
          <w:b/>
          <w:sz w:val="28"/>
          <w:szCs w:val="28"/>
        </w:rPr>
      </w:pPr>
    </w:p>
    <w:p>
      <w:pPr>
        <w:pStyle w:val="17"/>
        <w:ind w:firstLine="562"/>
        <w:rPr>
          <w:rFonts w:asciiTheme="minorEastAsia" w:hAnsiTheme="minorEastAsia"/>
          <w:b/>
          <w:sz w:val="28"/>
          <w:szCs w:val="28"/>
        </w:rPr>
      </w:pPr>
    </w:p>
    <w:p>
      <w:pPr>
        <w:pStyle w:val="17"/>
        <w:ind w:firstLine="562"/>
        <w:rPr>
          <w:rFonts w:asciiTheme="minorEastAsia" w:hAnsiTheme="minorEastAsia"/>
          <w:b/>
          <w:sz w:val="28"/>
          <w:szCs w:val="28"/>
        </w:rPr>
      </w:pPr>
    </w:p>
    <w:p>
      <w:pPr>
        <w:pStyle w:val="17"/>
        <w:ind w:firstLine="562"/>
        <w:rPr>
          <w:rFonts w:asciiTheme="minorEastAsia" w:hAnsiTheme="minorEastAsia"/>
          <w:b/>
          <w:sz w:val="28"/>
          <w:szCs w:val="28"/>
        </w:rPr>
      </w:pPr>
    </w:p>
    <w:p>
      <w:pPr>
        <w:rPr>
          <w:rFonts w:asciiTheme="minorEastAsia" w:hAnsiTheme="minorEastAsia"/>
          <w:b/>
          <w:sz w:val="28"/>
          <w:szCs w:val="28"/>
        </w:rPr>
      </w:pPr>
    </w:p>
    <w:p>
      <w:pPr>
        <w:pStyle w:val="2"/>
      </w:pPr>
    </w:p>
    <w:p/>
    <w:p>
      <w:pPr>
        <w:pStyle w:val="2"/>
      </w:pPr>
    </w:p>
    <w:p>
      <w:pPr>
        <w:pStyle w:val="2"/>
      </w:pPr>
    </w:p>
    <w:p>
      <w:pPr>
        <w:shd w:val="clear" w:color="auto" w:fill="FFFFFF"/>
        <w:spacing w:line="360" w:lineRule="exact"/>
        <w:jc w:val="center"/>
        <w:rPr>
          <w:rFonts w:hint="eastAsia" w:asciiTheme="minorEastAsia" w:hAnsiTheme="minorEastAsia" w:eastAsiaTheme="minorEastAsia"/>
          <w:b/>
          <w:sz w:val="28"/>
          <w:szCs w:val="28"/>
        </w:rPr>
      </w:pPr>
    </w:p>
    <w:p>
      <w:pPr>
        <w:shd w:val="clear" w:color="auto" w:fill="FFFFFF"/>
        <w:spacing w:line="360" w:lineRule="exact"/>
        <w:jc w:val="center"/>
        <w:rPr>
          <w:rFonts w:asciiTheme="minorEastAsia" w:hAnsiTheme="minorEastAsia" w:eastAsiaTheme="minorEastAsia"/>
          <w:bCs/>
          <w:kern w:val="0"/>
          <w:szCs w:val="21"/>
        </w:rPr>
      </w:pPr>
      <w:r>
        <w:rPr>
          <w:rFonts w:hint="eastAsia" w:asciiTheme="minorEastAsia" w:hAnsiTheme="minorEastAsia" w:eastAsiaTheme="minorEastAsia"/>
          <w:b/>
          <w:sz w:val="28"/>
          <w:szCs w:val="28"/>
        </w:rPr>
        <w:t>第四部分  附件</w:t>
      </w:r>
    </w:p>
    <w:p>
      <w:pPr>
        <w:shd w:val="clear" w:color="auto" w:fill="FFFFFF"/>
        <w:spacing w:line="360" w:lineRule="exact"/>
        <w:jc w:val="center"/>
        <w:rPr>
          <w:rFonts w:asciiTheme="minorEastAsia" w:hAnsiTheme="minorEastAsia" w:eastAsiaTheme="minorEastAsia"/>
          <w:b/>
          <w:bCs/>
          <w:szCs w:val="21"/>
        </w:rPr>
      </w:pPr>
    </w:p>
    <w:p>
      <w:pPr>
        <w:shd w:val="clear" w:color="auto" w:fill="FFFFFF"/>
        <w:spacing w:line="5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开标一览表</w:t>
      </w:r>
    </w:p>
    <w:p>
      <w:pPr>
        <w:shd w:val="clear" w:color="auto" w:fill="FFFFFF"/>
        <w:spacing w:line="500" w:lineRule="exact"/>
        <w:ind w:firstLine="420" w:firstLineChars="200"/>
        <w:rPr>
          <w:rFonts w:asciiTheme="minorEastAsia" w:hAnsiTheme="minorEastAsia" w:eastAsiaTheme="minorEastAsia"/>
          <w:b/>
          <w:bCs/>
          <w:szCs w:val="21"/>
        </w:rPr>
      </w:pPr>
      <w:r>
        <w:rPr>
          <w:rFonts w:hint="eastAsia" w:asciiTheme="minorEastAsia" w:hAnsiTheme="minorEastAsia" w:eastAsiaTheme="minorEastAsia"/>
          <w:szCs w:val="21"/>
        </w:rPr>
        <w:t xml:space="preserve">项目名称：                                         </w:t>
      </w:r>
    </w:p>
    <w:tbl>
      <w:tblPr>
        <w:tblStyle w:val="57"/>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32" w:type="dxa"/>
            <w:vAlign w:val="center"/>
          </w:tcPr>
          <w:p>
            <w:pPr>
              <w:shd w:val="clear" w:color="auto" w:fill="FFFFFF"/>
              <w:tabs>
                <w:tab w:val="left" w:pos="3780"/>
              </w:tabs>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w:t>
            </w:r>
          </w:p>
        </w:tc>
        <w:tc>
          <w:tcPr>
            <w:tcW w:w="4778" w:type="dxa"/>
            <w:vAlign w:val="center"/>
          </w:tcPr>
          <w:p>
            <w:pPr>
              <w:shd w:val="clear" w:color="auto" w:fill="FFFFFF"/>
              <w:tabs>
                <w:tab w:val="left" w:pos="3780"/>
              </w:tabs>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vAlign w:val="center"/>
          </w:tcPr>
          <w:p>
            <w:pPr>
              <w:shd w:val="clear" w:color="auto" w:fill="FFFFFF"/>
              <w:tabs>
                <w:tab w:val="left" w:pos="3780"/>
              </w:tabs>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投标总报价（人民币）</w:t>
            </w:r>
          </w:p>
        </w:tc>
        <w:tc>
          <w:tcPr>
            <w:tcW w:w="4778" w:type="dxa"/>
            <w:vAlign w:val="center"/>
          </w:tcPr>
          <w:p>
            <w:pPr>
              <w:shd w:val="clear" w:color="auto" w:fill="FFFFFF"/>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大写：</w:t>
            </w:r>
            <w:r>
              <w:rPr>
                <w:rFonts w:hint="eastAsia" w:asciiTheme="minorEastAsia" w:hAnsiTheme="minorEastAsia" w:eastAsiaTheme="minorEastAsia"/>
                <w:sz w:val="21"/>
                <w:szCs w:val="21"/>
                <w:u w:val="single"/>
              </w:rPr>
              <w:t xml:space="preserve">           元</w:t>
            </w:r>
          </w:p>
          <w:p>
            <w:pPr>
              <w:shd w:val="clear" w:color="auto" w:fill="FFFFFF"/>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小写： </w:t>
            </w:r>
            <w:r>
              <w:rPr>
                <w:rFonts w:hint="eastAsia" w:asciiTheme="minorEastAsia" w:hAnsiTheme="minorEastAsia" w:eastAsiaTheme="minor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732" w:type="dxa"/>
            <w:vAlign w:val="center"/>
          </w:tcPr>
          <w:p>
            <w:pPr>
              <w:shd w:val="clear" w:color="auto" w:fill="FFFFFF"/>
              <w:tabs>
                <w:tab w:val="left" w:pos="3780"/>
              </w:tabs>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服务期要求响应内容</w:t>
            </w:r>
          </w:p>
        </w:tc>
        <w:tc>
          <w:tcPr>
            <w:tcW w:w="4778" w:type="dxa"/>
            <w:vAlign w:val="center"/>
          </w:tcPr>
          <w:p>
            <w:pPr>
              <w:shd w:val="clear" w:color="auto" w:fill="FFFFFF"/>
              <w:spacing w:line="50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32" w:type="dxa"/>
            <w:vAlign w:val="center"/>
          </w:tcPr>
          <w:p>
            <w:pPr>
              <w:shd w:val="clear" w:color="auto" w:fill="FFFFFF"/>
              <w:tabs>
                <w:tab w:val="left" w:pos="3780"/>
              </w:tabs>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质量要求响应内容</w:t>
            </w:r>
          </w:p>
        </w:tc>
        <w:tc>
          <w:tcPr>
            <w:tcW w:w="4778" w:type="dxa"/>
            <w:vAlign w:val="center"/>
          </w:tcPr>
          <w:p>
            <w:pPr>
              <w:shd w:val="clear" w:color="auto" w:fill="FFFFFF"/>
              <w:spacing w:line="50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报价总说明：</w:t>
            </w:r>
          </w:p>
        </w:tc>
      </w:tr>
    </w:tbl>
    <w:p>
      <w:pPr>
        <w:shd w:val="clear" w:color="auto" w:fill="FFFFFF"/>
        <w:tabs>
          <w:tab w:val="left" w:pos="3780"/>
        </w:tabs>
        <w:spacing w:line="500" w:lineRule="exact"/>
        <w:ind w:firstLine="420" w:firstLineChars="200"/>
        <w:rPr>
          <w:rFonts w:asciiTheme="minorEastAsia" w:hAnsiTheme="minorEastAsia" w:eastAsiaTheme="minorEastAsia"/>
          <w:szCs w:val="21"/>
        </w:rPr>
      </w:pPr>
    </w:p>
    <w:p>
      <w:pPr>
        <w:shd w:val="clear" w:color="auto" w:fill="FFFFFF"/>
        <w:tabs>
          <w:tab w:val="left" w:pos="3780"/>
        </w:tabs>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投标人（盖公章）：</w:t>
      </w:r>
    </w:p>
    <w:p>
      <w:pPr>
        <w:shd w:val="clear" w:color="auto" w:fill="FFFFFF"/>
        <w:tabs>
          <w:tab w:val="left" w:pos="3780"/>
        </w:tabs>
        <w:spacing w:line="5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法定代表人（签字</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盖章）：</w:t>
      </w:r>
    </w:p>
    <w:p>
      <w:pPr>
        <w:shd w:val="clear" w:color="auto" w:fill="FFFFFF"/>
        <w:tabs>
          <w:tab w:val="left" w:pos="3780"/>
        </w:tabs>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授权代理人（签字）：</w:t>
      </w:r>
    </w:p>
    <w:p>
      <w:pPr>
        <w:shd w:val="clear" w:color="auto" w:fill="FFFFFF"/>
        <w:tabs>
          <w:tab w:val="left" w:pos="3780"/>
        </w:tabs>
        <w:spacing w:line="5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日期</w:t>
      </w:r>
      <w:r>
        <w:rPr>
          <w:rFonts w:hint="eastAsia" w:asciiTheme="minorEastAsia" w:hAnsiTheme="minorEastAsia" w:eastAsiaTheme="minorEastAsia"/>
          <w:szCs w:val="21"/>
        </w:rPr>
        <w:t>： 年  月  日</w:t>
      </w:r>
    </w:p>
    <w:p>
      <w:pPr>
        <w:shd w:val="clear" w:color="auto" w:fill="FFFFFF"/>
        <w:tabs>
          <w:tab w:val="left" w:pos="3780"/>
        </w:tabs>
        <w:spacing w:line="500" w:lineRule="exact"/>
        <w:ind w:firstLine="4725" w:firstLineChars="2250"/>
        <w:rPr>
          <w:rFonts w:asciiTheme="minorEastAsia" w:hAnsiTheme="minorEastAsia" w:eastAsiaTheme="minorEastAsia"/>
          <w:szCs w:val="21"/>
        </w:rPr>
      </w:pPr>
    </w:p>
    <w:p>
      <w:pPr>
        <w:shd w:val="clear" w:color="auto" w:fill="FFFFFF"/>
        <w:spacing w:line="500" w:lineRule="exact"/>
        <w:ind w:firstLine="428" w:firstLineChars="204"/>
        <w:rPr>
          <w:rFonts w:asciiTheme="minorEastAsia" w:hAnsiTheme="minorEastAsia" w:eastAsiaTheme="minorEastAsia"/>
          <w:sz w:val="21"/>
          <w:szCs w:val="21"/>
        </w:rPr>
      </w:pPr>
      <w:r>
        <w:rPr>
          <w:rFonts w:hint="eastAsia" w:asciiTheme="minorEastAsia" w:hAnsiTheme="minorEastAsia" w:eastAsiaTheme="minorEastAsia"/>
          <w:sz w:val="21"/>
          <w:szCs w:val="21"/>
        </w:rPr>
        <w:t>注：</w:t>
      </w:r>
    </w:p>
    <w:p>
      <w:pPr>
        <w:shd w:val="clear" w:color="auto" w:fill="FFFFFF"/>
        <w:spacing w:line="500" w:lineRule="exact"/>
        <w:ind w:firstLine="428" w:firstLineChars="204"/>
        <w:rPr>
          <w:rFonts w:asciiTheme="minorEastAsia" w:hAnsiTheme="minorEastAsia" w:eastAsiaTheme="minorEastAsia"/>
          <w:sz w:val="21"/>
          <w:szCs w:val="21"/>
        </w:rPr>
      </w:pPr>
      <w:r>
        <w:rPr>
          <w:rFonts w:hint="eastAsia" w:asciiTheme="minorEastAsia" w:hAnsiTheme="minorEastAsia" w:eastAsiaTheme="minorEastAsia"/>
          <w:sz w:val="21"/>
          <w:szCs w:val="21"/>
        </w:rPr>
        <w:t>1、投标单位如果需要对投标报价或其它内容加以说明，可在报价说明中填写；</w:t>
      </w:r>
    </w:p>
    <w:p>
      <w:pPr>
        <w:shd w:val="clear" w:color="auto" w:fill="FFFFFF"/>
        <w:spacing w:line="500" w:lineRule="exact"/>
        <w:ind w:firstLine="428" w:firstLineChars="204"/>
        <w:rPr>
          <w:rFonts w:asciiTheme="minorEastAsia" w:hAnsiTheme="minorEastAsia" w:eastAsiaTheme="minorEastAsia"/>
          <w:b/>
          <w:bCs/>
          <w:sz w:val="21"/>
          <w:szCs w:val="21"/>
        </w:rPr>
      </w:pPr>
      <w:r>
        <w:rPr>
          <w:rFonts w:hint="eastAsia" w:asciiTheme="minorEastAsia" w:hAnsiTheme="minorEastAsia" w:eastAsiaTheme="minorEastAsia"/>
          <w:sz w:val="21"/>
          <w:szCs w:val="21"/>
        </w:rPr>
        <w:t>2、</w:t>
      </w:r>
      <w:r>
        <w:rPr>
          <w:rFonts w:hint="eastAsia" w:asciiTheme="minorEastAsia" w:hAnsiTheme="minorEastAsia" w:eastAsiaTheme="minorEastAsia"/>
          <w:b/>
          <w:bCs/>
          <w:sz w:val="21"/>
          <w:szCs w:val="21"/>
        </w:rPr>
        <w:t>此表用于开标现场唱标使用，须按招标要求单独密封、标识提供，否则将按无效标处理。</w:t>
      </w:r>
    </w:p>
    <w:p>
      <w:pPr>
        <w:shd w:val="clear" w:color="auto" w:fill="FFFFFF"/>
        <w:spacing w:line="360" w:lineRule="exact"/>
        <w:jc w:val="center"/>
        <w:rPr>
          <w:rFonts w:asciiTheme="minorEastAsia" w:hAnsiTheme="minorEastAsia" w:eastAsiaTheme="minorEastAsia"/>
          <w:sz w:val="21"/>
          <w:szCs w:val="21"/>
        </w:rPr>
      </w:pPr>
    </w:p>
    <w:p>
      <w:pPr>
        <w:widowControl/>
        <w:jc w:val="left"/>
        <w:rPr>
          <w:rFonts w:asciiTheme="minorEastAsia" w:hAnsiTheme="minorEastAsia" w:eastAsiaTheme="minorEastAsia"/>
          <w:b/>
          <w:bCs/>
          <w:sz w:val="18"/>
          <w:szCs w:val="18"/>
        </w:rPr>
      </w:pPr>
      <w:r>
        <w:rPr>
          <w:rFonts w:asciiTheme="minorEastAsia" w:hAnsiTheme="minorEastAsia" w:eastAsiaTheme="minorEastAsia"/>
          <w:b/>
          <w:bCs/>
          <w:sz w:val="18"/>
          <w:szCs w:val="18"/>
        </w:rPr>
        <w:br w:type="page"/>
      </w:r>
    </w:p>
    <w:p>
      <w:pPr>
        <w:shd w:val="clear" w:color="auto" w:fill="FFFFFF"/>
        <w:spacing w:line="360" w:lineRule="exact"/>
        <w:jc w:val="center"/>
        <w:rPr>
          <w:rFonts w:asciiTheme="minorEastAsia" w:hAnsiTheme="minorEastAsia" w:eastAsiaTheme="minorEastAsia"/>
          <w:b/>
          <w:bCs/>
          <w:sz w:val="18"/>
          <w:szCs w:val="18"/>
        </w:rPr>
      </w:pPr>
    </w:p>
    <w:p>
      <w:pPr>
        <w:shd w:val="clear" w:color="auto" w:fill="FFFFFF"/>
        <w:spacing w:line="36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经 济 标 格 式</w:t>
      </w:r>
    </w:p>
    <w:p>
      <w:pPr>
        <w:shd w:val="clear" w:color="auto" w:fill="FFFFFF"/>
        <w:spacing w:line="360" w:lineRule="exact"/>
        <w:jc w:val="center"/>
        <w:rPr>
          <w:rFonts w:asciiTheme="minorEastAsia" w:hAnsiTheme="minorEastAsia" w:eastAsiaTheme="minorEastAsia"/>
          <w:b/>
          <w:bCs/>
          <w:sz w:val="18"/>
          <w:szCs w:val="18"/>
        </w:rPr>
      </w:pPr>
    </w:p>
    <w:p>
      <w:pPr>
        <w:shd w:val="clear" w:color="auto" w:fill="FFFFFF"/>
        <w:spacing w:line="360" w:lineRule="exact"/>
        <w:jc w:val="center"/>
        <w:rPr>
          <w:rFonts w:asciiTheme="minorEastAsia" w:hAnsiTheme="minorEastAsia" w:eastAsiaTheme="minorEastAsia"/>
          <w:b/>
          <w:bCs/>
          <w:sz w:val="18"/>
          <w:szCs w:val="18"/>
        </w:rPr>
      </w:pPr>
    </w:p>
    <w:p>
      <w:pPr>
        <w:shd w:val="clear" w:color="auto" w:fill="FFFFFF"/>
        <w:spacing w:line="360" w:lineRule="exact"/>
        <w:outlineLvl w:val="0"/>
        <w:rPr>
          <w:rFonts w:asciiTheme="minorEastAsia" w:hAnsiTheme="minorEastAsia" w:eastAsiaTheme="minorEastAsia"/>
          <w:szCs w:val="21"/>
          <w:lang w:val="zh-CN"/>
        </w:rPr>
      </w:pPr>
      <w:r>
        <w:rPr>
          <w:rFonts w:hint="eastAsia" w:cs="宋体" w:asciiTheme="minorEastAsia" w:hAnsiTheme="minorEastAsia" w:eastAsiaTheme="minorEastAsia"/>
          <w:szCs w:val="21"/>
          <w:lang w:val="zh-CN"/>
        </w:rPr>
        <w:t>（封面示例）</w:t>
      </w:r>
    </w:p>
    <w:p>
      <w:pPr>
        <w:shd w:val="clear" w:color="auto" w:fill="FFFFFF"/>
        <w:spacing w:line="360" w:lineRule="exact"/>
        <w:ind w:firstLine="420"/>
        <w:jc w:val="right"/>
        <w:outlineLvl w:val="0"/>
        <w:rPr>
          <w:rFonts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正本</w:t>
      </w:r>
    </w:p>
    <w:p>
      <w:pPr>
        <w:shd w:val="clear" w:color="auto" w:fill="FFFFFF"/>
        <w:spacing w:line="500" w:lineRule="exact"/>
        <w:ind w:firstLine="420"/>
        <w:jc w:val="center"/>
        <w:rPr>
          <w:rFonts w:asciiTheme="minorEastAsia" w:hAnsiTheme="minorEastAsia" w:eastAsiaTheme="minorEastAsia"/>
          <w:b/>
          <w:bCs/>
          <w:szCs w:val="21"/>
          <w:lang w:val="zh-CN"/>
        </w:rPr>
      </w:pPr>
    </w:p>
    <w:p>
      <w:pPr>
        <w:shd w:val="clear" w:color="auto" w:fill="FFFFFF"/>
        <w:spacing w:line="500" w:lineRule="exact"/>
        <w:ind w:firstLine="420"/>
        <w:jc w:val="center"/>
        <w:outlineLvl w:val="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投 标 文 件</w:t>
      </w:r>
    </w:p>
    <w:p>
      <w:pPr>
        <w:shd w:val="clear" w:color="auto" w:fill="FFFFFF"/>
        <w:spacing w:line="500" w:lineRule="exact"/>
        <w:ind w:firstLine="420"/>
        <w:jc w:val="center"/>
        <w:outlineLvl w:val="0"/>
        <w:rPr>
          <w:rFonts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（经济标部分）</w:t>
      </w:r>
    </w:p>
    <w:p>
      <w:pPr>
        <w:shd w:val="clear" w:color="auto" w:fill="FFFFFF"/>
        <w:spacing w:line="500" w:lineRule="exact"/>
        <w:ind w:firstLine="420"/>
        <w:jc w:val="center"/>
        <w:rPr>
          <w:rFonts w:asciiTheme="minorEastAsia" w:hAnsiTheme="minorEastAsia" w:eastAsiaTheme="minorEastAsia"/>
          <w:b/>
          <w:bCs/>
          <w:szCs w:val="21"/>
          <w:lang w:val="zh-CN"/>
        </w:rPr>
      </w:pPr>
    </w:p>
    <w:p>
      <w:pPr>
        <w:shd w:val="clear" w:color="auto" w:fill="FFFFFF"/>
        <w:spacing w:line="500" w:lineRule="exact"/>
        <w:ind w:firstLine="420"/>
        <w:jc w:val="center"/>
        <w:rPr>
          <w:rFonts w:asciiTheme="minorEastAsia" w:hAnsiTheme="minorEastAsia" w:eastAsiaTheme="minorEastAsia"/>
          <w:b/>
          <w:bCs/>
          <w:szCs w:val="21"/>
          <w:lang w:val="zh-CN"/>
        </w:rPr>
      </w:pPr>
    </w:p>
    <w:p>
      <w:pPr>
        <w:shd w:val="clear" w:color="auto" w:fill="FFFFFF"/>
        <w:spacing w:line="500" w:lineRule="exact"/>
        <w:ind w:firstLine="420"/>
        <w:jc w:val="center"/>
        <w:rPr>
          <w:rFonts w:asciiTheme="minorEastAsia" w:hAnsiTheme="minorEastAsia" w:eastAsiaTheme="minorEastAsia"/>
          <w:b/>
          <w:bCs/>
          <w:szCs w:val="21"/>
          <w:lang w:val="zh-CN"/>
        </w:rPr>
      </w:pPr>
    </w:p>
    <w:p>
      <w:pPr>
        <w:shd w:val="clear" w:color="auto" w:fill="FFFFFF"/>
        <w:spacing w:line="500" w:lineRule="exact"/>
        <w:ind w:firstLine="420"/>
        <w:jc w:val="center"/>
        <w:rPr>
          <w:rFonts w:asciiTheme="minorEastAsia" w:hAnsiTheme="minorEastAsia" w:eastAsiaTheme="minorEastAsia"/>
          <w:b/>
          <w:bCs/>
          <w:szCs w:val="21"/>
          <w:lang w:val="zh-CN"/>
        </w:rPr>
      </w:pPr>
    </w:p>
    <w:p>
      <w:pPr>
        <w:shd w:val="clear" w:color="auto" w:fill="FFFFFF"/>
        <w:spacing w:line="500" w:lineRule="exact"/>
        <w:ind w:firstLine="420"/>
        <w:jc w:val="center"/>
        <w:rPr>
          <w:rFonts w:asciiTheme="minorEastAsia" w:hAnsiTheme="minorEastAsia" w:eastAsiaTheme="minorEastAsia"/>
          <w:b/>
          <w:bCs/>
          <w:szCs w:val="21"/>
          <w:lang w:val="zh-CN"/>
        </w:rPr>
      </w:pPr>
    </w:p>
    <w:p>
      <w:pPr>
        <w:shd w:val="clear" w:color="auto" w:fill="FFFFFF"/>
        <w:spacing w:line="500" w:lineRule="exact"/>
        <w:ind w:firstLine="420"/>
        <w:jc w:val="center"/>
        <w:rPr>
          <w:rFonts w:asciiTheme="minorEastAsia" w:hAnsiTheme="minorEastAsia" w:eastAsiaTheme="minorEastAsia"/>
          <w:b/>
          <w:bCs/>
          <w:szCs w:val="21"/>
          <w:lang w:val="zh-CN"/>
        </w:rPr>
      </w:pPr>
    </w:p>
    <w:p>
      <w:pPr>
        <w:shd w:val="clear" w:color="auto" w:fill="FFFFFF"/>
        <w:spacing w:line="500" w:lineRule="exact"/>
        <w:ind w:firstLine="210" w:firstLineChars="100"/>
        <w:rPr>
          <w:rFonts w:asciiTheme="minorEastAsia" w:hAnsiTheme="minorEastAsia" w:eastAsiaTheme="minorEastAsia"/>
          <w:szCs w:val="21"/>
          <w:lang w:val="zh-CN"/>
        </w:rPr>
      </w:pPr>
      <w:r>
        <w:rPr>
          <w:rFonts w:hint="eastAsia" w:cs="宋体" w:asciiTheme="minorEastAsia" w:hAnsiTheme="minorEastAsia" w:eastAsiaTheme="minorEastAsia"/>
          <w:szCs w:val="21"/>
          <w:lang w:val="zh-CN"/>
        </w:rPr>
        <w:t>项目名称：</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投标人（盖公章）：×××公司</w:t>
      </w:r>
    </w:p>
    <w:p>
      <w:pPr>
        <w:shd w:val="clear" w:color="auto" w:fill="FFFFFF"/>
        <w:spacing w:line="500" w:lineRule="exact"/>
        <w:ind w:firstLine="210" w:firstLineChars="100"/>
        <w:rPr>
          <w:rFonts w:cs="宋体" w:asciiTheme="minorEastAsia" w:hAnsiTheme="minorEastAsia" w:eastAsiaTheme="minorEastAsia"/>
          <w:color w:val="auto"/>
          <w:szCs w:val="21"/>
          <w:lang w:val="zh-CN"/>
        </w:rPr>
      </w:pPr>
      <w:r>
        <w:rPr>
          <w:rFonts w:cs="宋体" w:asciiTheme="minorEastAsia" w:hAnsiTheme="minorEastAsia" w:eastAsiaTheme="minorEastAsia"/>
          <w:color w:val="auto"/>
          <w:szCs w:val="21"/>
          <w:lang w:val="zh-CN"/>
        </w:rPr>
        <w:t>法定代表人</w:t>
      </w:r>
      <w:r>
        <w:rPr>
          <w:rFonts w:hint="eastAsia" w:cs="宋体" w:asciiTheme="minorEastAsia" w:hAnsiTheme="minorEastAsia" w:eastAsiaTheme="minorEastAsia"/>
          <w:color w:val="auto"/>
          <w:szCs w:val="21"/>
          <w:lang w:val="zh-CN"/>
        </w:rPr>
        <w:t>（签字、盖章）:</w:t>
      </w:r>
    </w:p>
    <w:p>
      <w:pPr>
        <w:shd w:val="clear" w:color="auto" w:fill="FFFFFF"/>
        <w:spacing w:line="500" w:lineRule="exact"/>
        <w:ind w:firstLine="210" w:firstLineChars="100"/>
        <w:rPr>
          <w:rFonts w:cs="宋体" w:asciiTheme="minorEastAsia" w:hAnsiTheme="minorEastAsia" w:eastAsiaTheme="minorEastAsia"/>
          <w:color w:val="auto"/>
          <w:szCs w:val="21"/>
          <w:lang w:val="zh-CN"/>
        </w:rPr>
      </w:pPr>
      <w:r>
        <w:rPr>
          <w:rFonts w:cs="宋体" w:asciiTheme="minorEastAsia" w:hAnsiTheme="minorEastAsia" w:eastAsiaTheme="minorEastAsia"/>
          <w:color w:val="auto"/>
          <w:szCs w:val="21"/>
          <w:lang w:val="zh-CN"/>
        </w:rPr>
        <w:t>授权代理人</w:t>
      </w:r>
      <w:r>
        <w:rPr>
          <w:rFonts w:hint="eastAsia" w:cs="宋体" w:asciiTheme="minorEastAsia" w:hAnsiTheme="minorEastAsia" w:eastAsiaTheme="minorEastAsia"/>
          <w:color w:val="auto"/>
          <w:szCs w:val="21"/>
          <w:lang w:val="zh-CN"/>
        </w:rPr>
        <w:t>（签字）:</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地址</w:t>
      </w:r>
      <w:r>
        <w:rPr>
          <w:rFonts w:hint="eastAsia" w:cs="宋体" w:asciiTheme="minorEastAsia" w:hAnsiTheme="minorEastAsia" w:eastAsiaTheme="minorEastAsia"/>
          <w:szCs w:val="21"/>
          <w:lang w:val="zh-CN"/>
        </w:rPr>
        <w:t>：</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邮编：</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联系人：</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联系电话：</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编制时间：×年×月×日</w:t>
      </w:r>
    </w:p>
    <w:p>
      <w:pPr>
        <w:shd w:val="clear" w:color="auto" w:fill="FFFFFF"/>
        <w:spacing w:line="360" w:lineRule="exact"/>
        <w:jc w:val="center"/>
        <w:rPr>
          <w:rFonts w:asciiTheme="minorEastAsia" w:hAnsiTheme="minorEastAsia" w:eastAsiaTheme="minorEastAsia"/>
          <w:b/>
          <w:bCs/>
          <w:sz w:val="18"/>
          <w:szCs w:val="18"/>
        </w:rPr>
      </w:pPr>
      <w:r>
        <w:rPr>
          <w:rFonts w:asciiTheme="minorEastAsia" w:hAnsiTheme="minorEastAsia" w:eastAsiaTheme="minorEastAsia"/>
          <w:sz w:val="18"/>
          <w:szCs w:val="18"/>
          <w:lang w:val="zh-CN"/>
        </w:rPr>
        <w:br w:type="page"/>
      </w:r>
    </w:p>
    <w:p>
      <w:pPr>
        <w:shd w:val="clear" w:color="auto" w:fill="FFFFFF"/>
        <w:spacing w:line="36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 xml:space="preserve">投标文件经济标目录 </w:t>
      </w:r>
    </w:p>
    <w:p>
      <w:pPr>
        <w:autoSpaceDE w:val="0"/>
        <w:autoSpaceDN w:val="0"/>
        <w:adjustRightInd w:val="0"/>
        <w:spacing w:line="500" w:lineRule="exact"/>
        <w:ind w:firstLine="422" w:firstLineChars="200"/>
        <w:jc w:val="left"/>
        <w:rPr>
          <w:rFonts w:asciiTheme="minorEastAsia" w:hAnsiTheme="minorEastAsia" w:eastAsiaTheme="minorEastAsia"/>
          <w:bCs/>
          <w:kern w:val="0"/>
          <w:szCs w:val="21"/>
        </w:rPr>
      </w:pPr>
      <w:r>
        <w:rPr>
          <w:rFonts w:hint="eastAsia" w:asciiTheme="minorEastAsia" w:hAnsiTheme="minorEastAsia" w:eastAsiaTheme="minorEastAsia"/>
          <w:b/>
          <w:bCs/>
          <w:kern w:val="0"/>
          <w:szCs w:val="21"/>
        </w:rPr>
        <w:t>经济标部分主要包括</w:t>
      </w:r>
      <w:r>
        <w:rPr>
          <w:rFonts w:hint="eastAsia" w:asciiTheme="minorEastAsia" w:hAnsiTheme="minorEastAsia" w:eastAsiaTheme="minorEastAsia"/>
          <w:b/>
          <w:szCs w:val="21"/>
        </w:rPr>
        <w:t>包括但不限于以下内容：</w:t>
      </w:r>
      <w:r>
        <w:rPr>
          <w:rFonts w:asciiTheme="minorEastAsia" w:hAnsiTheme="minorEastAsia" w:eastAsiaTheme="minorEastAsia"/>
          <w:bCs/>
          <w:kern w:val="0"/>
          <w:szCs w:val="21"/>
        </w:rPr>
        <w:tab/>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1. 投标报价表；</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2. 报价需要的其他资料。</w:t>
      </w:r>
    </w:p>
    <w:p>
      <w:pPr>
        <w:spacing w:line="500" w:lineRule="exact"/>
        <w:ind w:firstLine="413" w:firstLineChars="196"/>
        <w:rPr>
          <w:rFonts w:asciiTheme="minorEastAsia" w:hAnsiTheme="minorEastAsia" w:eastAsiaTheme="minorEastAsia"/>
          <w:szCs w:val="21"/>
        </w:rPr>
      </w:pPr>
      <w:r>
        <w:rPr>
          <w:rFonts w:hint="eastAsia" w:asciiTheme="minorEastAsia" w:hAnsiTheme="minorEastAsia" w:eastAsiaTheme="minorEastAsia"/>
          <w:b/>
          <w:szCs w:val="21"/>
        </w:rPr>
        <w:t>（注：投标人提供的投标文件应当使用招标文件所提供投标文件格式（表格可按照同样格式扩展）。未提供格式的，需要时由投标人用文字或者表格、图片等其它形式提供。）</w:t>
      </w: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b/>
          <w:sz w:val="18"/>
          <w:szCs w:val="18"/>
        </w:rPr>
      </w:pPr>
    </w:p>
    <w:p>
      <w:pPr>
        <w:shd w:val="clear" w:color="auto" w:fill="FFFFFF"/>
        <w:spacing w:line="500" w:lineRule="exact"/>
        <w:ind w:right="420"/>
        <w:rPr>
          <w:rFonts w:asciiTheme="minorEastAsia" w:hAnsiTheme="minorEastAsia" w:eastAsiaTheme="minorEastAsia"/>
          <w:sz w:val="18"/>
          <w:szCs w:val="18"/>
        </w:rPr>
      </w:pPr>
    </w:p>
    <w:p>
      <w:pPr>
        <w:widowControl/>
        <w:jc w:val="left"/>
        <w:rPr>
          <w:rFonts w:asciiTheme="minorEastAsia" w:hAnsiTheme="minorEastAsia" w:eastAsiaTheme="minorEastAsia"/>
          <w:sz w:val="18"/>
          <w:szCs w:val="18"/>
        </w:rPr>
      </w:pPr>
      <w:r>
        <w:rPr>
          <w:rFonts w:asciiTheme="minorEastAsia" w:hAnsiTheme="minorEastAsia" w:eastAsiaTheme="minorEastAsia"/>
          <w:sz w:val="18"/>
          <w:szCs w:val="18"/>
        </w:rPr>
        <w:br w:type="page"/>
      </w:r>
    </w:p>
    <w:p>
      <w:pPr>
        <w:shd w:val="clear" w:color="auto" w:fill="FFFFFF"/>
        <w:tabs>
          <w:tab w:val="left" w:pos="3780"/>
        </w:tabs>
        <w:spacing w:line="360" w:lineRule="exact"/>
        <w:rPr>
          <w:rFonts w:asciiTheme="minorEastAsia" w:hAnsiTheme="minorEastAsia" w:eastAsiaTheme="minorEastAsia"/>
          <w:b/>
          <w:bCs/>
          <w:sz w:val="20"/>
          <w:szCs w:val="20"/>
        </w:rPr>
      </w:pPr>
      <w:r>
        <w:rPr>
          <w:rFonts w:hint="eastAsia" w:asciiTheme="minorEastAsia" w:hAnsiTheme="minorEastAsia" w:eastAsiaTheme="minorEastAsia"/>
          <w:b/>
          <w:bCs/>
          <w:sz w:val="20"/>
          <w:szCs w:val="20"/>
        </w:rPr>
        <w:t>商 务、技 术 格 式</w:t>
      </w:r>
    </w:p>
    <w:p>
      <w:pPr>
        <w:shd w:val="clear" w:color="auto" w:fill="FFFFFF"/>
        <w:spacing w:line="500" w:lineRule="exact"/>
        <w:ind w:right="480"/>
        <w:rPr>
          <w:rFonts w:asciiTheme="minorEastAsia" w:hAnsiTheme="minorEastAsia" w:eastAsiaTheme="minorEastAsia"/>
          <w:szCs w:val="21"/>
        </w:rPr>
      </w:pPr>
    </w:p>
    <w:p>
      <w:pPr>
        <w:shd w:val="clear" w:color="auto" w:fill="FFFFFF"/>
        <w:spacing w:line="500" w:lineRule="exact"/>
        <w:ind w:right="480"/>
        <w:rPr>
          <w:rFonts w:asciiTheme="minorEastAsia" w:hAnsiTheme="minorEastAsia" w:eastAsiaTheme="minorEastAsia"/>
          <w:szCs w:val="21"/>
        </w:rPr>
      </w:pPr>
      <w:r>
        <w:rPr>
          <w:rFonts w:hint="eastAsia" w:asciiTheme="minorEastAsia" w:hAnsiTheme="minorEastAsia" w:eastAsiaTheme="minorEastAsia"/>
          <w:szCs w:val="21"/>
        </w:rPr>
        <w:t xml:space="preserve">（封面示例）                                                     </w:t>
      </w:r>
    </w:p>
    <w:p>
      <w:pPr>
        <w:shd w:val="clear" w:color="auto" w:fill="FFFFFF"/>
        <w:spacing w:line="360" w:lineRule="exact"/>
        <w:ind w:right="480"/>
        <w:jc w:val="right"/>
        <w:rPr>
          <w:rFonts w:asciiTheme="minorEastAsia" w:hAnsiTheme="minorEastAsia" w:eastAsiaTheme="minorEastAsia"/>
          <w:b/>
          <w:bCs/>
          <w:szCs w:val="21"/>
        </w:rPr>
      </w:pPr>
      <w:r>
        <w:rPr>
          <w:rFonts w:hint="eastAsia" w:asciiTheme="minorEastAsia" w:hAnsiTheme="minorEastAsia" w:eastAsiaTheme="minorEastAsia"/>
          <w:b/>
          <w:bCs/>
          <w:szCs w:val="21"/>
        </w:rPr>
        <w:t>正本</w:t>
      </w:r>
    </w:p>
    <w:p>
      <w:pPr>
        <w:shd w:val="clear" w:color="auto" w:fill="FFFFFF"/>
        <w:spacing w:line="360" w:lineRule="exact"/>
        <w:rPr>
          <w:rFonts w:asciiTheme="minorEastAsia" w:hAnsiTheme="minorEastAsia" w:eastAsiaTheme="minorEastAsia"/>
          <w:szCs w:val="21"/>
          <w:u w:val="single"/>
        </w:rPr>
      </w:pPr>
    </w:p>
    <w:p>
      <w:pPr>
        <w:shd w:val="clear" w:color="auto" w:fill="FFFFFF"/>
        <w:spacing w:line="360" w:lineRule="exact"/>
        <w:jc w:val="center"/>
        <w:rPr>
          <w:rFonts w:asciiTheme="minorEastAsia" w:hAnsiTheme="minorEastAsia" w:eastAsiaTheme="minorEastAsia"/>
          <w:b/>
          <w:bCs/>
          <w:szCs w:val="21"/>
        </w:rPr>
      </w:pPr>
    </w:p>
    <w:p>
      <w:pPr>
        <w:shd w:val="clear" w:color="auto" w:fill="FFFFFF"/>
        <w:spacing w:line="500" w:lineRule="exact"/>
        <w:jc w:val="center"/>
        <w:rPr>
          <w:rFonts w:asciiTheme="minorEastAsia" w:hAnsiTheme="minorEastAsia" w:eastAsiaTheme="minorEastAsia"/>
          <w:b/>
          <w:bCs/>
          <w:szCs w:val="21"/>
        </w:rPr>
      </w:pPr>
    </w:p>
    <w:p>
      <w:pPr>
        <w:shd w:val="clear" w:color="auto" w:fill="FFFFFF"/>
        <w:spacing w:line="5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投标文件</w:t>
      </w:r>
    </w:p>
    <w:p>
      <w:pPr>
        <w:shd w:val="clear" w:color="auto" w:fill="FFFFFF"/>
        <w:spacing w:line="5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（商务、技术部分）</w:t>
      </w: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rPr>
          <w:rFonts w:asciiTheme="minorEastAsia" w:hAnsiTheme="minorEastAsia" w:eastAsiaTheme="minorEastAsia"/>
          <w:sz w:val="18"/>
          <w:szCs w:val="18"/>
        </w:rPr>
      </w:pPr>
    </w:p>
    <w:p>
      <w:pPr>
        <w:shd w:val="clear" w:color="auto" w:fill="FFFFFF"/>
        <w:spacing w:line="500" w:lineRule="exact"/>
        <w:ind w:firstLine="210" w:firstLineChars="100"/>
        <w:rPr>
          <w:rFonts w:asciiTheme="minorEastAsia" w:hAnsiTheme="minorEastAsia" w:eastAsiaTheme="minorEastAsia"/>
          <w:szCs w:val="21"/>
          <w:lang w:val="zh-CN"/>
        </w:rPr>
      </w:pPr>
      <w:r>
        <w:rPr>
          <w:rFonts w:hint="eastAsia" w:cs="宋体" w:asciiTheme="minorEastAsia" w:hAnsiTheme="minorEastAsia" w:eastAsiaTheme="minorEastAsia"/>
          <w:szCs w:val="21"/>
          <w:lang w:val="zh-CN"/>
        </w:rPr>
        <w:t>项目名称：</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投标人（盖公章）：×××公司</w:t>
      </w:r>
    </w:p>
    <w:p>
      <w:pPr>
        <w:shd w:val="clear" w:color="auto" w:fill="FFFFFF"/>
        <w:spacing w:line="500" w:lineRule="exact"/>
        <w:ind w:firstLine="210" w:firstLineChars="100"/>
        <w:rPr>
          <w:rFonts w:cs="宋体" w:asciiTheme="minorEastAsia" w:hAnsiTheme="minorEastAsia" w:eastAsiaTheme="minorEastAsia"/>
          <w:color w:val="auto"/>
          <w:szCs w:val="21"/>
          <w:lang w:val="zh-CN"/>
        </w:rPr>
      </w:pPr>
      <w:r>
        <w:rPr>
          <w:rFonts w:cs="宋体" w:asciiTheme="minorEastAsia" w:hAnsiTheme="minorEastAsia" w:eastAsiaTheme="minorEastAsia"/>
          <w:color w:val="auto"/>
          <w:szCs w:val="21"/>
          <w:lang w:val="zh-CN"/>
        </w:rPr>
        <w:t>法定代表人</w:t>
      </w:r>
      <w:r>
        <w:rPr>
          <w:rFonts w:hint="eastAsia" w:cs="宋体" w:asciiTheme="minorEastAsia" w:hAnsiTheme="minorEastAsia" w:eastAsiaTheme="minorEastAsia"/>
          <w:color w:val="auto"/>
          <w:szCs w:val="21"/>
          <w:lang w:val="zh-CN"/>
        </w:rPr>
        <w:t>（签字、盖章）:</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授权代理人</w:t>
      </w:r>
      <w:r>
        <w:rPr>
          <w:rFonts w:hint="eastAsia" w:cs="宋体" w:asciiTheme="minorEastAsia" w:hAnsiTheme="minorEastAsia" w:eastAsiaTheme="minorEastAsia"/>
          <w:szCs w:val="21"/>
          <w:lang w:val="zh-CN"/>
        </w:rPr>
        <w:t>（签字）:</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cs="宋体" w:asciiTheme="minorEastAsia" w:hAnsiTheme="minorEastAsia" w:eastAsiaTheme="minorEastAsia"/>
          <w:szCs w:val="21"/>
          <w:lang w:val="zh-CN"/>
        </w:rPr>
        <w:t>地址</w:t>
      </w:r>
      <w:r>
        <w:rPr>
          <w:rFonts w:hint="eastAsia" w:cs="宋体" w:asciiTheme="minorEastAsia" w:hAnsiTheme="minorEastAsia" w:eastAsiaTheme="minorEastAsia"/>
          <w:szCs w:val="21"/>
          <w:lang w:val="zh-CN"/>
        </w:rPr>
        <w:t>：</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邮编：</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联系人：</w:t>
      </w:r>
    </w:p>
    <w:p>
      <w:pPr>
        <w:shd w:val="clear" w:color="auto" w:fill="FFFFFF"/>
        <w:spacing w:line="500" w:lineRule="exact"/>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联系电话：</w:t>
      </w:r>
    </w:p>
    <w:p>
      <w:pPr>
        <w:shd w:val="clear" w:color="auto" w:fill="FFFFFF"/>
        <w:spacing w:line="500" w:lineRule="exact"/>
        <w:ind w:firstLine="210" w:firstLineChars="100"/>
        <w:rPr>
          <w:rFonts w:asciiTheme="minorEastAsia" w:hAnsiTheme="minorEastAsia" w:eastAsiaTheme="minorEastAsia"/>
          <w:b/>
          <w:sz w:val="18"/>
          <w:szCs w:val="18"/>
        </w:rPr>
      </w:pPr>
      <w:r>
        <w:rPr>
          <w:rFonts w:hint="eastAsia" w:cs="宋体" w:asciiTheme="minorEastAsia" w:hAnsiTheme="minorEastAsia" w:eastAsiaTheme="minorEastAsia"/>
          <w:szCs w:val="21"/>
          <w:lang w:val="zh-CN"/>
        </w:rPr>
        <w:t>编制时间：×年×月×日</w:t>
      </w:r>
      <w:r>
        <w:rPr>
          <w:rFonts w:asciiTheme="minorEastAsia" w:hAnsiTheme="minorEastAsia" w:eastAsiaTheme="minorEastAsia"/>
          <w:sz w:val="18"/>
          <w:szCs w:val="18"/>
        </w:rPr>
        <w:br w:type="page"/>
      </w:r>
    </w:p>
    <w:p>
      <w:pPr>
        <w:pStyle w:val="303"/>
        <w:shd w:val="clear" w:color="auto" w:fill="FFFFFF"/>
        <w:snapToGrid w:val="0"/>
        <w:spacing w:line="500" w:lineRule="exact"/>
        <w:ind w:firstLine="422" w:firstLineChars="200"/>
        <w:jc w:val="both"/>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商务、技术标目录</w:t>
      </w:r>
    </w:p>
    <w:p>
      <w:pPr>
        <w:shd w:val="clear" w:color="auto" w:fill="FFFFFF"/>
        <w:spacing w:line="500" w:lineRule="exact"/>
        <w:ind w:firstLine="422" w:firstLineChars="200"/>
        <w:rPr>
          <w:rFonts w:asciiTheme="minorEastAsia" w:hAnsiTheme="minorEastAsia" w:eastAsiaTheme="minorEastAsia"/>
          <w:bCs/>
          <w:kern w:val="0"/>
          <w:szCs w:val="21"/>
        </w:rPr>
      </w:pPr>
      <w:r>
        <w:rPr>
          <w:rFonts w:hint="eastAsia" w:asciiTheme="minorEastAsia" w:hAnsiTheme="minorEastAsia" w:eastAsiaTheme="minorEastAsia"/>
          <w:b/>
          <w:bCs/>
          <w:kern w:val="0"/>
          <w:szCs w:val="21"/>
        </w:rPr>
        <w:t>商务、技术标部分主要包括</w:t>
      </w:r>
      <w:r>
        <w:rPr>
          <w:rFonts w:hint="eastAsia" w:asciiTheme="minorEastAsia" w:hAnsiTheme="minorEastAsia" w:eastAsiaTheme="minorEastAsia"/>
          <w:b/>
          <w:szCs w:val="21"/>
        </w:rPr>
        <w:t>但不限于以下内容：</w:t>
      </w:r>
    </w:p>
    <w:p>
      <w:pPr>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bCs/>
          <w:kern w:val="0"/>
          <w:szCs w:val="21"/>
        </w:rPr>
        <w:t>1</w:t>
      </w:r>
      <w:r>
        <w:rPr>
          <w:rFonts w:hint="eastAsia" w:asciiTheme="minorEastAsia" w:hAnsiTheme="minorEastAsia" w:eastAsiaTheme="minorEastAsia"/>
          <w:szCs w:val="21"/>
        </w:rPr>
        <w:t>投</w:t>
      </w:r>
      <w:r>
        <w:rPr>
          <w:rFonts w:hint="eastAsia" w:asciiTheme="minorEastAsia" w:hAnsiTheme="minorEastAsia" w:eastAsiaTheme="minorEastAsia"/>
          <w:kern w:val="0"/>
          <w:szCs w:val="21"/>
        </w:rPr>
        <w:t>标人概况及企业综合实力[包括不限于：营业执照副本复印件、组织机构代码证副本复印件、税务登记证副本复印件（三证合一仅需提供三证合一的营业执照副本复印件）；</w:t>
      </w:r>
      <w:r>
        <w:rPr>
          <w:rFonts w:hint="eastAsia" w:asciiTheme="minorEastAsia" w:hAnsiTheme="minorEastAsia" w:eastAsiaTheme="minorEastAsia"/>
          <w:bCs/>
          <w:kern w:val="0"/>
          <w:szCs w:val="21"/>
        </w:rPr>
        <w:t>无重大违法记录证明书；</w:t>
      </w:r>
      <w:r>
        <w:rPr>
          <w:rFonts w:hint="eastAsia" w:asciiTheme="minorEastAsia" w:hAnsiTheme="minorEastAsia" w:eastAsiaTheme="minorEastAsia"/>
          <w:kern w:val="0"/>
          <w:szCs w:val="21"/>
        </w:rPr>
        <w:t>投标人符合采购文件要求的资质、资格等证明文件复印件]；</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bCs/>
          <w:kern w:val="0"/>
          <w:szCs w:val="21"/>
        </w:rPr>
        <w:t>2</w:t>
      </w:r>
      <w:r>
        <w:rPr>
          <w:rFonts w:hint="eastAsia" w:asciiTheme="minorEastAsia" w:hAnsiTheme="minorEastAsia" w:eastAsiaTheme="minorEastAsia"/>
          <w:szCs w:val="21"/>
        </w:rPr>
        <w:t>投标承诺书（一）；</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 投标承诺书（二）；</w:t>
      </w:r>
    </w:p>
    <w:p>
      <w:pPr>
        <w:spacing w:line="500" w:lineRule="exact"/>
        <w:ind w:firstLine="420" w:firstLineChars="200"/>
        <w:rPr>
          <w:rFonts w:asciiTheme="minorEastAsia" w:hAnsiTheme="minorEastAsia" w:eastAsiaTheme="minorEastAsia"/>
          <w:szCs w:val="21"/>
        </w:rPr>
      </w:pPr>
      <w:r>
        <w:rPr>
          <w:rFonts w:asciiTheme="minorEastAsia" w:hAnsiTheme="minorEastAsia" w:eastAsiaTheme="minorEastAsia"/>
          <w:bCs/>
          <w:kern w:val="0"/>
          <w:szCs w:val="21"/>
        </w:rPr>
        <w:t xml:space="preserve">4 </w:t>
      </w:r>
      <w:r>
        <w:rPr>
          <w:rFonts w:hint="eastAsia" w:asciiTheme="minorEastAsia" w:hAnsiTheme="minorEastAsia" w:eastAsiaTheme="minorEastAsia"/>
          <w:kern w:val="0"/>
          <w:szCs w:val="21"/>
        </w:rPr>
        <w:t>法定代表人身份证明书（原件）和法定代表人身份证（复印件）或者法定代表人授权委托书（原件）及被授权人身份证明（复印件）及社保缴纳证明；</w:t>
      </w:r>
    </w:p>
    <w:p>
      <w:pPr>
        <w:spacing w:line="5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bCs/>
          <w:kern w:val="0"/>
          <w:szCs w:val="21"/>
        </w:rPr>
        <w:t>5</w:t>
      </w:r>
      <w:r>
        <w:rPr>
          <w:rFonts w:hint="eastAsia" w:asciiTheme="minorEastAsia" w:hAnsiTheme="minorEastAsia" w:eastAsiaTheme="minorEastAsia"/>
          <w:szCs w:val="21"/>
        </w:rPr>
        <w:t>投标保证金收据的复印件</w:t>
      </w:r>
      <w:r>
        <w:rPr>
          <w:rFonts w:hint="eastAsia" w:asciiTheme="minorEastAsia" w:hAnsiTheme="minorEastAsia" w:eastAsiaTheme="minorEastAsia"/>
          <w:bCs/>
          <w:szCs w:val="21"/>
        </w:rPr>
        <w:t>（以采购代理机构开具的为准)</w:t>
      </w:r>
      <w:r>
        <w:rPr>
          <w:rFonts w:hint="eastAsia" w:asciiTheme="minorEastAsia" w:hAnsiTheme="minorEastAsia" w:eastAsiaTheme="minorEastAsia"/>
          <w:szCs w:val="21"/>
        </w:rPr>
        <w:t>；</w:t>
      </w:r>
    </w:p>
    <w:p>
      <w:pPr>
        <w:pStyle w:val="303"/>
        <w:spacing w:line="500" w:lineRule="exact"/>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 商务条款偏离表；</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asciiTheme="minorEastAsia" w:hAnsiTheme="minorEastAsia" w:eastAsiaTheme="minorEastAsia"/>
          <w:kern w:val="0"/>
          <w:szCs w:val="21"/>
        </w:rPr>
        <w:t xml:space="preserve">7 </w:t>
      </w:r>
      <w:r>
        <w:rPr>
          <w:rFonts w:hint="eastAsia" w:asciiTheme="minorEastAsia" w:hAnsiTheme="minorEastAsia" w:eastAsiaTheme="minorEastAsia"/>
          <w:bCs/>
          <w:kern w:val="0"/>
          <w:szCs w:val="21"/>
        </w:rPr>
        <w:t xml:space="preserve">项目负责人简历； </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asciiTheme="minorEastAsia" w:hAnsiTheme="minorEastAsia" w:eastAsiaTheme="minorEastAsia"/>
          <w:bCs/>
          <w:kern w:val="0"/>
          <w:szCs w:val="21"/>
        </w:rPr>
        <w:t xml:space="preserve">8 </w:t>
      </w:r>
      <w:r>
        <w:rPr>
          <w:rFonts w:hint="eastAsia" w:asciiTheme="minorEastAsia" w:hAnsiTheme="minorEastAsia" w:eastAsiaTheme="minorEastAsia"/>
          <w:bCs/>
          <w:kern w:val="0"/>
          <w:szCs w:val="21"/>
        </w:rPr>
        <w:t>拟投入本项目的人员一览表；</w:t>
      </w:r>
      <w:r>
        <w:rPr>
          <w:rFonts w:asciiTheme="minorEastAsia" w:hAnsiTheme="minorEastAsia" w:eastAsiaTheme="minorEastAsia"/>
          <w:bCs/>
          <w:kern w:val="0"/>
          <w:szCs w:val="21"/>
        </w:rPr>
        <w:t xml:space="preserve"> </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asciiTheme="minorEastAsia" w:hAnsiTheme="minorEastAsia" w:eastAsiaTheme="minorEastAsia"/>
          <w:bCs/>
          <w:kern w:val="0"/>
          <w:szCs w:val="21"/>
        </w:rPr>
        <w:t xml:space="preserve">9 </w:t>
      </w:r>
      <w:r>
        <w:rPr>
          <w:rFonts w:hint="eastAsia" w:asciiTheme="minorEastAsia" w:hAnsiTheme="minorEastAsia" w:eastAsiaTheme="minorEastAsia"/>
          <w:bCs/>
          <w:kern w:val="0"/>
          <w:szCs w:val="21"/>
        </w:rPr>
        <w:t>投标人服务承诺（原件）；</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1</w:t>
      </w:r>
      <w:r>
        <w:rPr>
          <w:rFonts w:hint="eastAsia" w:asciiTheme="minorEastAsia" w:hAnsiTheme="minorEastAsia" w:eastAsiaTheme="minorEastAsia"/>
          <w:bCs/>
          <w:kern w:val="0"/>
          <w:szCs w:val="21"/>
          <w:lang w:val="en-US" w:eastAsia="zh-CN"/>
        </w:rPr>
        <w:t>0</w:t>
      </w:r>
      <w:r>
        <w:rPr>
          <w:rFonts w:hint="eastAsia" w:asciiTheme="minorEastAsia" w:hAnsiTheme="minorEastAsia" w:eastAsiaTheme="minorEastAsia"/>
          <w:bCs/>
          <w:kern w:val="0"/>
          <w:szCs w:val="21"/>
        </w:rPr>
        <w:t xml:space="preserve"> 审计工作方案；</w:t>
      </w:r>
    </w:p>
    <w:p>
      <w:pPr>
        <w:autoSpaceDE w:val="0"/>
        <w:autoSpaceDN w:val="0"/>
        <w:adjustRightInd w:val="0"/>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bCs/>
          <w:kern w:val="0"/>
          <w:szCs w:val="21"/>
        </w:rPr>
        <w:t>1</w:t>
      </w:r>
      <w:r>
        <w:rPr>
          <w:rFonts w:hint="eastAsia" w:asciiTheme="minorEastAsia" w:hAnsiTheme="minorEastAsia" w:eastAsiaTheme="minorEastAsia"/>
          <w:bCs/>
          <w:kern w:val="0"/>
          <w:szCs w:val="21"/>
          <w:lang w:val="en-US" w:eastAsia="zh-CN"/>
        </w:rPr>
        <w:t>1</w:t>
      </w:r>
      <w:r>
        <w:rPr>
          <w:rFonts w:asciiTheme="minorEastAsia" w:hAnsiTheme="minorEastAsia" w:eastAsiaTheme="minorEastAsia"/>
          <w:bCs/>
          <w:kern w:val="0"/>
          <w:szCs w:val="21"/>
        </w:rPr>
        <w:t xml:space="preserve"> </w:t>
      </w:r>
      <w:r>
        <w:rPr>
          <w:rFonts w:hint="eastAsia" w:asciiTheme="minorEastAsia" w:hAnsiTheme="minorEastAsia" w:eastAsiaTheme="minorEastAsia"/>
          <w:szCs w:val="21"/>
        </w:rPr>
        <w:t>投标人201</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年1月至今有关的业绩（附合同复印件）；</w:t>
      </w:r>
    </w:p>
    <w:p>
      <w:pPr>
        <w:autoSpaceDE w:val="0"/>
        <w:autoSpaceDN w:val="0"/>
        <w:adjustRightInd w:val="0"/>
        <w:spacing w:line="500" w:lineRule="exact"/>
        <w:ind w:firstLine="420" w:firstLineChars="200"/>
        <w:jc w:val="left"/>
        <w:rPr>
          <w:rFonts w:asciiTheme="minorEastAsia" w:hAnsiTheme="minorEastAsia" w:eastAsiaTheme="minorEastAsia"/>
          <w:bCs/>
          <w:kern w:val="0"/>
          <w:szCs w:val="21"/>
        </w:rPr>
      </w:pPr>
      <w:r>
        <w:rPr>
          <w:rFonts w:asciiTheme="minorEastAsia" w:hAnsiTheme="minorEastAsia" w:eastAsiaTheme="minorEastAsia"/>
          <w:bCs/>
          <w:kern w:val="0"/>
          <w:szCs w:val="21"/>
        </w:rPr>
        <w:t>1</w:t>
      </w:r>
      <w:r>
        <w:rPr>
          <w:rFonts w:hint="eastAsia" w:asciiTheme="minorEastAsia" w:hAnsiTheme="minorEastAsia" w:eastAsiaTheme="minorEastAsia"/>
          <w:bCs/>
          <w:kern w:val="0"/>
          <w:szCs w:val="21"/>
          <w:lang w:val="en-US" w:eastAsia="zh-CN"/>
        </w:rPr>
        <w:t xml:space="preserve">2 </w:t>
      </w:r>
      <w:r>
        <w:rPr>
          <w:rFonts w:hint="eastAsia" w:asciiTheme="minorEastAsia" w:hAnsiTheme="minorEastAsia" w:eastAsiaTheme="minorEastAsia"/>
          <w:bCs/>
          <w:kern w:val="0"/>
          <w:szCs w:val="21"/>
        </w:rPr>
        <w:t>投标人近三年的财务报表。</w:t>
      </w:r>
    </w:p>
    <w:p>
      <w:pPr>
        <w:autoSpaceDE w:val="0"/>
        <w:autoSpaceDN w:val="0"/>
        <w:adjustRightInd w:val="0"/>
        <w:spacing w:line="5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kern w:val="0"/>
          <w:szCs w:val="21"/>
        </w:rPr>
        <w:t>1</w:t>
      </w:r>
      <w:r>
        <w:rPr>
          <w:rFonts w:hint="eastAsia" w:asciiTheme="minorEastAsia" w:hAnsiTheme="minorEastAsia" w:eastAsiaTheme="minorEastAsia"/>
          <w:bCs/>
          <w:kern w:val="0"/>
          <w:szCs w:val="21"/>
          <w:lang w:val="en-US" w:eastAsia="zh-CN"/>
        </w:rPr>
        <w:t>3</w:t>
      </w:r>
      <w:r>
        <w:rPr>
          <w:rFonts w:hint="eastAsia" w:asciiTheme="minorEastAsia" w:hAnsiTheme="minorEastAsia" w:eastAsiaTheme="minorEastAsia"/>
          <w:bCs/>
          <w:kern w:val="0"/>
          <w:szCs w:val="21"/>
        </w:rPr>
        <w:t xml:space="preserve"> </w:t>
      </w:r>
      <w:r>
        <w:rPr>
          <w:rFonts w:hint="eastAsia" w:asciiTheme="minorEastAsia" w:hAnsiTheme="minorEastAsia" w:eastAsiaTheme="minorEastAsia"/>
          <w:bCs/>
          <w:szCs w:val="21"/>
        </w:rPr>
        <w:t>投标人认为有必要提供的其它资料。</w:t>
      </w:r>
    </w:p>
    <w:p>
      <w:pPr>
        <w:autoSpaceDE w:val="0"/>
        <w:autoSpaceDN w:val="0"/>
        <w:adjustRightInd w:val="0"/>
        <w:spacing w:line="500" w:lineRule="exact"/>
        <w:ind w:firstLine="420" w:firstLineChars="200"/>
        <w:jc w:val="left"/>
        <w:rPr>
          <w:rFonts w:asciiTheme="minorEastAsia" w:hAnsiTheme="minorEastAsia" w:eastAsiaTheme="minorEastAsia"/>
          <w:bCs/>
          <w:szCs w:val="21"/>
        </w:rPr>
      </w:pPr>
    </w:p>
    <w:p>
      <w:pPr>
        <w:spacing w:line="500" w:lineRule="exact"/>
        <w:ind w:firstLine="413" w:firstLineChars="196"/>
        <w:rPr>
          <w:rFonts w:asciiTheme="minorEastAsia" w:hAnsiTheme="minorEastAsia" w:eastAsiaTheme="minorEastAsia"/>
          <w:b/>
          <w:bCs/>
          <w:szCs w:val="21"/>
        </w:rPr>
      </w:pPr>
      <w:r>
        <w:rPr>
          <w:rFonts w:hint="eastAsia" w:asciiTheme="minorEastAsia" w:hAnsiTheme="minorEastAsia" w:eastAsiaTheme="minorEastAsia"/>
          <w:b/>
          <w:szCs w:val="21"/>
        </w:rPr>
        <w:t>（注：投标人须按招标要求提供，投标文件应当使用招标文件所提供投标文件格式（表格可按照同样格式扩展）。未提供格式的，需要时由投标人用文字或者表格、图片等其它形式提供。）</w:t>
      </w:r>
    </w:p>
    <w:p>
      <w:pPr>
        <w:shd w:val="clear" w:color="auto" w:fill="FFFFFF"/>
        <w:spacing w:line="360" w:lineRule="exact"/>
        <w:rPr>
          <w:rFonts w:asciiTheme="minorEastAsia" w:hAnsiTheme="minorEastAsia" w:eastAsiaTheme="minorEastAsia"/>
          <w:b/>
          <w:sz w:val="21"/>
          <w:szCs w:val="21"/>
        </w:rPr>
      </w:pPr>
      <w:r>
        <w:rPr>
          <w:rFonts w:asciiTheme="minorEastAsia" w:hAnsiTheme="minorEastAsia" w:eastAsiaTheme="minorEastAsia"/>
          <w:b/>
          <w:sz w:val="18"/>
          <w:szCs w:val="18"/>
        </w:rPr>
        <w:br w:type="page"/>
      </w:r>
      <w:r>
        <w:rPr>
          <w:rFonts w:hint="eastAsia" w:asciiTheme="minorEastAsia" w:hAnsiTheme="minorEastAsia" w:eastAsiaTheme="minorEastAsia"/>
          <w:b/>
          <w:sz w:val="21"/>
          <w:szCs w:val="21"/>
        </w:rPr>
        <w:t>附件</w:t>
      </w:r>
    </w:p>
    <w:p>
      <w:pPr>
        <w:shd w:val="clear" w:color="auto" w:fill="FFFFFF"/>
        <w:spacing w:line="500" w:lineRule="exact"/>
        <w:ind w:right="42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投标承诺书（一）</w:t>
      </w:r>
    </w:p>
    <w:p>
      <w:pPr>
        <w:shd w:val="clear" w:color="auto" w:fill="FFFFFF"/>
        <w:spacing w:line="500" w:lineRule="exact"/>
        <w:ind w:right="420"/>
        <w:jc w:val="left"/>
        <w:rPr>
          <w:rFonts w:asciiTheme="minorEastAsia" w:hAnsiTheme="minorEastAsia" w:eastAsiaTheme="minorEastAsia"/>
          <w:sz w:val="21"/>
          <w:szCs w:val="21"/>
          <w:u w:val="single"/>
        </w:rPr>
      </w:pPr>
      <w:r>
        <w:rPr>
          <w:rFonts w:hint="eastAsia" w:asciiTheme="minorEastAsia" w:hAnsiTheme="minorEastAsia" w:eastAsiaTheme="minorEastAsia"/>
          <w:sz w:val="21"/>
          <w:szCs w:val="21"/>
        </w:rPr>
        <w:t>采购人：</w:t>
      </w:r>
    </w:p>
    <w:p>
      <w:pPr>
        <w:shd w:val="clear" w:color="auto" w:fill="FFFFFF"/>
        <w:spacing w:line="500" w:lineRule="exact"/>
        <w:ind w:left="1" w:firstLine="428" w:firstLineChars="204"/>
        <w:rPr>
          <w:rFonts w:asciiTheme="minorEastAsia" w:hAnsiTheme="minorEastAsia" w:eastAsiaTheme="minorEastAsia"/>
          <w:sz w:val="21"/>
          <w:szCs w:val="21"/>
        </w:rPr>
      </w:pPr>
      <w:r>
        <w:rPr>
          <w:rFonts w:hint="eastAsia" w:asciiTheme="minorEastAsia" w:hAnsiTheme="minorEastAsia" w:eastAsiaTheme="minorEastAsia"/>
          <w:sz w:val="21"/>
          <w:szCs w:val="21"/>
        </w:rPr>
        <w:t>我方收到并研究了贵方项目的招标文件，愿意按照招标文件规定的内容承担该项目的投标任务，严格执行我方所承诺的责任和义务。为此，我方郑重声明以下诸点，并负法律责任。</w:t>
      </w:r>
    </w:p>
    <w:p>
      <w:pPr>
        <w:shd w:val="clear" w:color="auto" w:fill="FFFFFF"/>
        <w:spacing w:line="500" w:lineRule="exact"/>
        <w:ind w:left="1" w:firstLine="428" w:firstLineChars="204"/>
        <w:rPr>
          <w:rFonts w:asciiTheme="minorEastAsia" w:hAnsiTheme="minorEastAsia" w:eastAsiaTheme="minorEastAsia"/>
          <w:sz w:val="21"/>
          <w:szCs w:val="21"/>
        </w:rPr>
      </w:pPr>
      <w:r>
        <w:rPr>
          <w:rFonts w:hint="eastAsia" w:asciiTheme="minorEastAsia" w:hAnsiTheme="minorEastAsia" w:eastAsiaTheme="minorEastAsia"/>
          <w:sz w:val="21"/>
          <w:szCs w:val="21"/>
        </w:rPr>
        <w:t>1、我方提交投标文件，正本壹份，副本贰份；我方愿按《中华人民共和国政府采购法》及其他有关法律、法规的规定，自觉履行自己的全部责任。</w:t>
      </w:r>
    </w:p>
    <w:p>
      <w:pPr>
        <w:shd w:val="clear" w:color="auto" w:fill="FFFFFF"/>
        <w:spacing w:line="5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2、我方同意在投标有效期内遵守本投标文件，在此期限期满前的任何时间，本投标文件一直对我们具有约束力；</w:t>
      </w:r>
    </w:p>
    <w:p>
      <w:pPr>
        <w:shd w:val="clear" w:color="auto" w:fill="FFFFFF"/>
        <w:spacing w:line="500" w:lineRule="exact"/>
        <w:ind w:right="420"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3、如果我方投标文件被接受，我方将按照招标文件的规定，我方保证将按招标要求和投标文件中的承诺按期、按质、按量交付使用方；</w:t>
      </w:r>
    </w:p>
    <w:p>
      <w:pPr>
        <w:shd w:val="clear" w:color="auto" w:fill="FFFFFF"/>
        <w:spacing w:line="500" w:lineRule="exact"/>
        <w:ind w:right="420"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、如果我方中标，我方将在招标文件规定的时间内签订委托合同并按招标要求提供履约担保。如果我方违约，除投标保证金不予退还外，贵方有权终止我方中标并选择其它中标人。</w:t>
      </w:r>
    </w:p>
    <w:p>
      <w:pPr>
        <w:shd w:val="clear" w:color="auto" w:fill="FFFFFF"/>
        <w:spacing w:line="500" w:lineRule="exact"/>
        <w:ind w:right="420"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、如果我方中标，我方将在招标文件规定的时间内签订服务合同。如果我方违约，</w:t>
      </w:r>
      <w:r>
        <w:rPr>
          <w:rFonts w:asciiTheme="minorEastAsia" w:hAnsiTheme="minorEastAsia" w:eastAsiaTheme="minorEastAsia"/>
          <w:sz w:val="21"/>
          <w:szCs w:val="21"/>
        </w:rPr>
        <w:t>借故拒签合同或拖延签订的，则采购人将废除授标，投标</w:t>
      </w:r>
      <w:r>
        <w:rPr>
          <w:rFonts w:hint="eastAsia" w:asciiTheme="minorEastAsia" w:hAnsiTheme="minorEastAsia" w:eastAsiaTheme="minorEastAsia"/>
          <w:sz w:val="21"/>
          <w:szCs w:val="21"/>
        </w:rPr>
        <w:t>保证金</w:t>
      </w:r>
      <w:r>
        <w:rPr>
          <w:rFonts w:asciiTheme="minorEastAsia" w:hAnsiTheme="minorEastAsia" w:eastAsiaTheme="minorEastAsia"/>
          <w:sz w:val="21"/>
          <w:szCs w:val="21"/>
        </w:rPr>
        <w:t>不予退还，给采购人造成的损失超过投</w:t>
      </w:r>
      <w:r>
        <w:rPr>
          <w:rFonts w:hint="eastAsia" w:asciiTheme="minorEastAsia" w:hAnsiTheme="minorEastAsia" w:eastAsiaTheme="minorEastAsia"/>
          <w:sz w:val="21"/>
          <w:szCs w:val="21"/>
        </w:rPr>
        <w:t>保证金</w:t>
      </w:r>
      <w:r>
        <w:rPr>
          <w:rFonts w:asciiTheme="minorEastAsia" w:hAnsiTheme="minorEastAsia" w:eastAsiaTheme="minorEastAsia"/>
          <w:sz w:val="21"/>
          <w:szCs w:val="21"/>
        </w:rPr>
        <w:t>保数额的，还应当对超过部分予以赔偿，同时依法承担相应法律责任</w:t>
      </w:r>
      <w:r>
        <w:rPr>
          <w:rFonts w:hint="eastAsia" w:asciiTheme="minorEastAsia" w:hAnsiTheme="minorEastAsia" w:eastAsiaTheme="minorEastAsia"/>
          <w:sz w:val="21"/>
          <w:szCs w:val="21"/>
        </w:rPr>
        <w:t>，</w:t>
      </w:r>
      <w:r>
        <w:rPr>
          <w:rFonts w:asciiTheme="minorEastAsia" w:hAnsiTheme="minorEastAsia" w:eastAsiaTheme="minorEastAsia"/>
          <w:sz w:val="21"/>
          <w:szCs w:val="21"/>
        </w:rPr>
        <w:t>采购人可另行选择中标单位</w:t>
      </w:r>
      <w:r>
        <w:rPr>
          <w:rFonts w:hint="eastAsia" w:asciiTheme="minorEastAsia" w:hAnsiTheme="minorEastAsia" w:eastAsiaTheme="minorEastAsia"/>
          <w:sz w:val="21"/>
          <w:szCs w:val="21"/>
        </w:rPr>
        <w:t>。</w:t>
      </w:r>
    </w:p>
    <w:p>
      <w:pPr>
        <w:shd w:val="clear" w:color="auto" w:fill="FFFFFF"/>
        <w:spacing w:line="500" w:lineRule="exact"/>
        <w:ind w:right="420"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、一旦我方中标，我方愿意按招标要求承担中标代理服务费。</w:t>
      </w:r>
    </w:p>
    <w:p>
      <w:pPr>
        <w:shd w:val="clear" w:color="auto" w:fill="FFFFFF"/>
        <w:spacing w:line="500" w:lineRule="exact"/>
        <w:ind w:right="420"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、贵方的中标通知书和本投标文件将构成约束双方的合同。</w:t>
      </w:r>
    </w:p>
    <w:p>
      <w:pPr>
        <w:shd w:val="clear" w:color="auto" w:fill="FFFFFF"/>
        <w:spacing w:line="500" w:lineRule="exact"/>
        <w:ind w:right="420"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rPr>
        <w:t>、如果我方未中标，贵方没有必要对我方做出任何解释和说明，我方将充分尊重和理解贵方的选择。</w:t>
      </w:r>
    </w:p>
    <w:p>
      <w:pPr>
        <w:shd w:val="clear" w:color="auto" w:fill="FFFFFF"/>
        <w:spacing w:line="500" w:lineRule="exact"/>
        <w:ind w:right="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9、我方的投标文件自提交投标文件截止之日起有效期为</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天。</w:t>
      </w:r>
    </w:p>
    <w:p>
      <w:pPr>
        <w:pStyle w:val="303"/>
        <w:shd w:val="clear" w:color="auto" w:fill="FFFFFF"/>
        <w:snapToGrid w:val="0"/>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投标人（盖公章）：</w:t>
      </w:r>
    </w:p>
    <w:p>
      <w:pPr>
        <w:shd w:val="clear" w:color="auto" w:fill="FFFFFF"/>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法定代表人（签字</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盖章）：</w:t>
      </w:r>
    </w:p>
    <w:p>
      <w:pPr>
        <w:shd w:val="clear" w:color="auto" w:fill="FFFFFF"/>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授权代理人（签字）：</w:t>
      </w:r>
    </w:p>
    <w:p>
      <w:pPr>
        <w:shd w:val="clear" w:color="auto" w:fill="FFFFFF"/>
        <w:adjustRightInd w:val="0"/>
        <w:snapToGrid w:val="0"/>
        <w:spacing w:line="500" w:lineRule="exact"/>
        <w:ind w:right="480"/>
        <w:rPr>
          <w:rFonts w:asciiTheme="minorEastAsia" w:hAnsiTheme="minorEastAsia" w:eastAsiaTheme="minorEastAsia"/>
          <w:sz w:val="21"/>
          <w:szCs w:val="21"/>
        </w:rPr>
      </w:pPr>
      <w:r>
        <w:rPr>
          <w:rFonts w:hint="eastAsia" w:asciiTheme="minorEastAsia" w:hAnsiTheme="minorEastAsia" w:eastAsiaTheme="minorEastAsia"/>
          <w:sz w:val="21"/>
          <w:szCs w:val="21"/>
        </w:rPr>
        <w:t>日期：年月日</w:t>
      </w:r>
    </w:p>
    <w:p>
      <w:pPr>
        <w:spacing w:line="3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br w:type="page"/>
      </w:r>
    </w:p>
    <w:p>
      <w:pPr>
        <w:spacing w:line="500" w:lineRule="exact"/>
        <w:jc w:val="center"/>
        <w:rPr>
          <w:rFonts w:asciiTheme="minorEastAsia" w:hAnsiTheme="minorEastAsia" w:eastAsiaTheme="minorEastAsia"/>
          <w:b/>
          <w:sz w:val="21"/>
          <w:szCs w:val="21"/>
        </w:rPr>
      </w:pPr>
      <w:r>
        <w:rPr>
          <w:rFonts w:hint="eastAsia" w:asciiTheme="minorEastAsia" w:hAnsiTheme="minorEastAsia" w:eastAsiaTheme="minorEastAsia"/>
          <w:b/>
          <w:bCs/>
          <w:sz w:val="21"/>
          <w:szCs w:val="21"/>
        </w:rPr>
        <w:t>投标承诺书（二）</w:t>
      </w:r>
    </w:p>
    <w:p>
      <w:pPr>
        <w:spacing w:line="500" w:lineRule="exact"/>
        <w:ind w:left="424" w:leftChars="202"/>
        <w:jc w:val="center"/>
        <w:rPr>
          <w:rFonts w:asciiTheme="minorEastAsia" w:hAnsiTheme="minorEastAsia" w:eastAsiaTheme="minorEastAsia"/>
          <w:b/>
          <w:sz w:val="21"/>
          <w:szCs w:val="21"/>
        </w:rPr>
      </w:pPr>
    </w:p>
    <w:p>
      <w:pPr>
        <w:shd w:val="clear" w:color="auto" w:fill="FFFFFF"/>
        <w:spacing w:line="500" w:lineRule="exact"/>
        <w:ind w:right="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采购人：</w:t>
      </w:r>
    </w:p>
    <w:p>
      <w:pPr>
        <w:shd w:val="clear" w:color="auto" w:fill="FFFFFF"/>
        <w:spacing w:line="500" w:lineRule="exact"/>
        <w:ind w:right="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若我公司中标后，项目负责人为：</w:t>
      </w:r>
    </w:p>
    <w:p>
      <w:pPr>
        <w:shd w:val="clear" w:color="auto" w:fill="FFFFFF"/>
        <w:spacing w:line="500" w:lineRule="exact"/>
        <w:ind w:right="420"/>
        <w:jc w:val="left"/>
        <w:rPr>
          <w:rFonts w:asciiTheme="minorEastAsia" w:hAnsiTheme="minorEastAsia" w:eastAsiaTheme="minorEastAsia"/>
          <w:sz w:val="21"/>
          <w:szCs w:val="21"/>
        </w:rPr>
      </w:pPr>
    </w:p>
    <w:tbl>
      <w:tblPr>
        <w:tblStyle w:val="5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888"/>
        <w:gridCol w:w="2093"/>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shd w:val="clear" w:color="auto" w:fill="FFFFFF"/>
              <w:spacing w:line="500" w:lineRule="exact"/>
              <w:ind w:right="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姓名</w:t>
            </w:r>
          </w:p>
        </w:tc>
        <w:tc>
          <w:tcPr>
            <w:tcW w:w="1888" w:type="dxa"/>
          </w:tcPr>
          <w:p>
            <w:pPr>
              <w:shd w:val="clear" w:color="auto" w:fill="FFFFFF"/>
              <w:spacing w:line="500" w:lineRule="exact"/>
              <w:ind w:right="420"/>
              <w:jc w:val="left"/>
              <w:rPr>
                <w:rFonts w:asciiTheme="minorEastAsia" w:hAnsiTheme="minorEastAsia" w:eastAsiaTheme="minorEastAsia"/>
                <w:sz w:val="21"/>
                <w:szCs w:val="21"/>
              </w:rPr>
            </w:pPr>
          </w:p>
        </w:tc>
        <w:tc>
          <w:tcPr>
            <w:tcW w:w="2093" w:type="dxa"/>
          </w:tcPr>
          <w:p>
            <w:pPr>
              <w:shd w:val="clear" w:color="auto" w:fill="FFFFFF"/>
              <w:spacing w:line="500" w:lineRule="exact"/>
              <w:ind w:right="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职称、专业</w:t>
            </w:r>
          </w:p>
        </w:tc>
        <w:tc>
          <w:tcPr>
            <w:tcW w:w="2056" w:type="dxa"/>
          </w:tcPr>
          <w:p>
            <w:pPr>
              <w:shd w:val="clear" w:color="auto" w:fill="FFFFFF"/>
              <w:spacing w:line="500" w:lineRule="exact"/>
              <w:ind w:right="42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9" w:type="dxa"/>
          </w:tcPr>
          <w:p>
            <w:pPr>
              <w:shd w:val="clear" w:color="auto" w:fill="FFFFFF"/>
              <w:spacing w:line="500" w:lineRule="exact"/>
              <w:ind w:right="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身份证号码</w:t>
            </w:r>
          </w:p>
        </w:tc>
        <w:tc>
          <w:tcPr>
            <w:tcW w:w="6037" w:type="dxa"/>
            <w:gridSpan w:val="3"/>
          </w:tcPr>
          <w:p>
            <w:pPr>
              <w:shd w:val="clear" w:color="auto" w:fill="FFFFFF"/>
              <w:spacing w:line="500" w:lineRule="exact"/>
              <w:ind w:right="42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9" w:type="dxa"/>
          </w:tcPr>
          <w:p>
            <w:pPr>
              <w:shd w:val="clear" w:color="auto" w:fill="FFFFFF"/>
              <w:spacing w:line="500" w:lineRule="exact"/>
              <w:ind w:right="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说明</w:t>
            </w:r>
          </w:p>
        </w:tc>
        <w:tc>
          <w:tcPr>
            <w:tcW w:w="6037" w:type="dxa"/>
            <w:gridSpan w:val="3"/>
          </w:tcPr>
          <w:p>
            <w:pPr>
              <w:shd w:val="clear" w:color="auto" w:fill="FFFFFF"/>
              <w:spacing w:line="500" w:lineRule="exact"/>
              <w:ind w:right="420"/>
              <w:jc w:val="left"/>
              <w:rPr>
                <w:rFonts w:asciiTheme="minorEastAsia" w:hAnsiTheme="minorEastAsia" w:eastAsiaTheme="minorEastAsia"/>
                <w:sz w:val="21"/>
                <w:szCs w:val="21"/>
              </w:rPr>
            </w:pPr>
          </w:p>
        </w:tc>
      </w:tr>
    </w:tbl>
    <w:p>
      <w:pPr>
        <w:shd w:val="clear" w:color="auto" w:fill="FFFFFF"/>
        <w:spacing w:line="500" w:lineRule="exact"/>
        <w:ind w:right="420"/>
        <w:jc w:val="left"/>
        <w:rPr>
          <w:rFonts w:asciiTheme="minorEastAsia" w:hAnsiTheme="minorEastAsia" w:eastAsiaTheme="minorEastAsia"/>
          <w:sz w:val="21"/>
          <w:szCs w:val="21"/>
        </w:rPr>
      </w:pPr>
    </w:p>
    <w:p>
      <w:pPr>
        <w:shd w:val="clear" w:color="auto" w:fill="FFFFFF"/>
        <w:spacing w:line="500" w:lineRule="exact"/>
        <w:ind w:right="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中标后，若由于特殊原因须更换时，我方将以不低于此项目负责人的人员替换，并报业主审查。经审查通过后，方可更换。若未经业主批准，我方擅自更换，我方愿以合同价的</w:t>
      </w:r>
      <w:r>
        <w:rPr>
          <w:rFonts w:asciiTheme="minorEastAsia" w:hAnsiTheme="minorEastAsia" w:eastAsiaTheme="minorEastAsia"/>
          <w:sz w:val="21"/>
          <w:szCs w:val="21"/>
        </w:rPr>
        <w:t>2</w:t>
      </w:r>
      <w:r>
        <w:rPr>
          <w:rFonts w:hint="eastAsia" w:asciiTheme="minorEastAsia" w:hAnsiTheme="minorEastAsia" w:eastAsiaTheme="minorEastAsia"/>
          <w:sz w:val="21"/>
          <w:szCs w:val="21"/>
        </w:rPr>
        <w:t>%作为赔偿金。</w:t>
      </w:r>
    </w:p>
    <w:p>
      <w:pPr>
        <w:shd w:val="clear" w:color="auto" w:fill="FFFFFF"/>
        <w:spacing w:line="500" w:lineRule="exact"/>
        <w:ind w:right="420"/>
        <w:jc w:val="left"/>
        <w:rPr>
          <w:rFonts w:asciiTheme="minorEastAsia" w:hAnsiTheme="minorEastAsia" w:eastAsiaTheme="minorEastAsia"/>
          <w:sz w:val="21"/>
          <w:szCs w:val="21"/>
        </w:rPr>
      </w:pPr>
    </w:p>
    <w:p>
      <w:pPr>
        <w:pStyle w:val="303"/>
        <w:shd w:val="clear" w:color="auto" w:fill="FFFFFF"/>
        <w:snapToGrid w:val="0"/>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投标人（盖公章）：</w:t>
      </w:r>
    </w:p>
    <w:p>
      <w:pPr>
        <w:shd w:val="clear" w:color="auto" w:fill="FFFFFF"/>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法定代表人（签字</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盖章）：</w:t>
      </w:r>
    </w:p>
    <w:p>
      <w:pPr>
        <w:shd w:val="clear" w:color="auto" w:fill="FFFFFF"/>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授权代理人（签字）：</w:t>
      </w:r>
    </w:p>
    <w:p>
      <w:pPr>
        <w:shd w:val="clear" w:color="auto" w:fill="FFFFFF"/>
        <w:adjustRightInd w:val="0"/>
        <w:snapToGrid w:val="0"/>
        <w:spacing w:line="500" w:lineRule="exact"/>
        <w:ind w:right="480"/>
        <w:rPr>
          <w:rFonts w:asciiTheme="minorEastAsia" w:hAnsiTheme="minorEastAsia" w:eastAsiaTheme="minorEastAsia"/>
          <w:sz w:val="21"/>
          <w:szCs w:val="21"/>
        </w:rPr>
      </w:pPr>
      <w:r>
        <w:rPr>
          <w:rFonts w:hint="eastAsia" w:asciiTheme="minorEastAsia" w:hAnsiTheme="minorEastAsia" w:eastAsiaTheme="minorEastAsia"/>
          <w:sz w:val="21"/>
          <w:szCs w:val="21"/>
        </w:rPr>
        <w:t>日期：年月日</w:t>
      </w:r>
    </w:p>
    <w:p>
      <w:pPr>
        <w:shd w:val="clear" w:color="auto" w:fill="FFFFFF"/>
        <w:spacing w:line="500" w:lineRule="exact"/>
        <w:ind w:right="420"/>
        <w:jc w:val="left"/>
        <w:rPr>
          <w:rFonts w:asciiTheme="minorEastAsia" w:hAnsiTheme="minorEastAsia" w:eastAsiaTheme="minorEastAsia"/>
          <w:sz w:val="18"/>
          <w:szCs w:val="18"/>
          <w:u w:val="single"/>
        </w:rPr>
      </w:pPr>
    </w:p>
    <w:p>
      <w:pPr>
        <w:shd w:val="clear" w:color="auto" w:fill="FFFFFF"/>
        <w:spacing w:line="360" w:lineRule="exact"/>
        <w:ind w:right="420"/>
        <w:jc w:val="left"/>
        <w:rPr>
          <w:rFonts w:asciiTheme="minorEastAsia" w:hAnsiTheme="minorEastAsia" w:eastAsiaTheme="minorEastAsia"/>
          <w:b/>
          <w:sz w:val="21"/>
          <w:szCs w:val="21"/>
        </w:rPr>
      </w:pPr>
      <w:r>
        <w:rPr>
          <w:rFonts w:asciiTheme="minorEastAsia" w:hAnsiTheme="minorEastAsia" w:eastAsiaTheme="minorEastAsia"/>
          <w:sz w:val="18"/>
          <w:szCs w:val="18"/>
        </w:rPr>
        <w:br w:type="page"/>
      </w:r>
      <w:r>
        <w:rPr>
          <w:rFonts w:hint="eastAsia" w:asciiTheme="minorEastAsia" w:hAnsiTheme="minorEastAsia" w:eastAsiaTheme="minorEastAsia"/>
          <w:b/>
          <w:sz w:val="21"/>
          <w:szCs w:val="21"/>
        </w:rPr>
        <w:t>附件</w:t>
      </w:r>
    </w:p>
    <w:p>
      <w:pPr>
        <w:shd w:val="clear" w:color="auto" w:fill="FFFFFF"/>
        <w:spacing w:line="360" w:lineRule="exact"/>
        <w:jc w:val="center"/>
        <w:rPr>
          <w:rFonts w:asciiTheme="minorEastAsia" w:hAnsiTheme="minorEastAsia" w:eastAsiaTheme="minorEastAsia"/>
          <w:sz w:val="21"/>
          <w:szCs w:val="21"/>
        </w:rPr>
      </w:pPr>
    </w:p>
    <w:p>
      <w:pPr>
        <w:shd w:val="clear" w:color="auto" w:fill="FFFFFF"/>
        <w:spacing w:line="5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投标人企业简介</w:t>
      </w:r>
    </w:p>
    <w:p>
      <w:pPr>
        <w:shd w:val="clear" w:color="auto" w:fill="FFFFFF"/>
        <w:spacing w:line="500" w:lineRule="exact"/>
        <w:rPr>
          <w:rFonts w:asciiTheme="minorEastAsia" w:hAnsiTheme="minorEastAsia" w:eastAsiaTheme="minorEastAsia"/>
          <w:sz w:val="21"/>
          <w:szCs w:val="21"/>
        </w:rPr>
      </w:pPr>
    </w:p>
    <w:p>
      <w:pPr>
        <w:shd w:val="clear" w:color="auto" w:fill="FFFFFF"/>
        <w:tabs>
          <w:tab w:val="left" w:pos="1660"/>
          <w:tab w:val="left" w:pos="9453"/>
        </w:tabs>
        <w:spacing w:line="500" w:lineRule="exact"/>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1、投标人(盖公章)：</w:t>
      </w:r>
    </w:p>
    <w:p>
      <w:pPr>
        <w:shd w:val="clear" w:color="auto" w:fill="FFFFFF"/>
        <w:tabs>
          <w:tab w:val="left" w:pos="1660"/>
          <w:tab w:val="left" w:pos="9453"/>
        </w:tabs>
        <w:spacing w:line="500" w:lineRule="exact"/>
        <w:jc w:val="left"/>
        <w:rPr>
          <w:rFonts w:asciiTheme="minorEastAsia" w:hAnsiTheme="minorEastAsia" w:eastAsiaTheme="minorEastAsia"/>
          <w:sz w:val="21"/>
          <w:szCs w:val="21"/>
        </w:rPr>
      </w:pPr>
      <w:r>
        <w:rPr>
          <w:rFonts w:asciiTheme="minorEastAsia" w:hAnsiTheme="minorEastAsia" w:eastAsiaTheme="minorEastAsia"/>
          <w:sz w:val="21"/>
          <w:szCs w:val="21"/>
        </w:rPr>
        <w:t xml:space="preserve">    2</w:t>
      </w:r>
      <w:r>
        <w:rPr>
          <w:rFonts w:hint="eastAsia" w:asciiTheme="minorEastAsia" w:hAnsiTheme="minorEastAsia" w:eastAsiaTheme="minorEastAsia"/>
          <w:sz w:val="21"/>
          <w:szCs w:val="21"/>
        </w:rPr>
        <w:t>、投标单位地址：</w:t>
      </w:r>
      <w:r>
        <w:rPr>
          <w:rFonts w:asciiTheme="minorEastAsia" w:hAnsiTheme="minorEastAsia" w:eastAsiaTheme="minorEastAsia"/>
          <w:sz w:val="21"/>
          <w:szCs w:val="21"/>
        </w:rPr>
        <w:tab/>
      </w:r>
    </w:p>
    <w:p>
      <w:pPr>
        <w:shd w:val="clear" w:color="auto" w:fill="FFFFFF"/>
        <w:tabs>
          <w:tab w:val="left" w:pos="1660"/>
          <w:tab w:val="left" w:pos="9453"/>
        </w:tabs>
        <w:spacing w:line="500" w:lineRule="exact"/>
        <w:ind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、经营范围：</w:t>
      </w:r>
      <w:r>
        <w:rPr>
          <w:rFonts w:asciiTheme="minorEastAsia" w:hAnsiTheme="minorEastAsia" w:eastAsiaTheme="minorEastAsia"/>
          <w:sz w:val="21"/>
          <w:szCs w:val="21"/>
        </w:rPr>
        <w:tab/>
      </w:r>
    </w:p>
    <w:p>
      <w:pPr>
        <w:shd w:val="clear" w:color="auto" w:fill="FFFFFF"/>
        <w:tabs>
          <w:tab w:val="left" w:pos="2693"/>
        </w:tabs>
        <w:spacing w:line="500" w:lineRule="exact"/>
        <w:ind w:firstLine="420" w:firstLineChars="200"/>
        <w:jc w:val="left"/>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、投标人自我介绍：</w:t>
      </w:r>
      <w:r>
        <w:rPr>
          <w:rFonts w:asciiTheme="minorEastAsia" w:hAnsiTheme="minorEastAsia" w:eastAsiaTheme="minorEastAsia"/>
          <w:sz w:val="21"/>
          <w:szCs w:val="21"/>
        </w:rPr>
        <w:tab/>
      </w:r>
    </w:p>
    <w:p>
      <w:pPr>
        <w:shd w:val="clear" w:color="auto" w:fill="FFFFFF"/>
        <w:tabs>
          <w:tab w:val="left" w:pos="3780"/>
        </w:tabs>
        <w:spacing w:line="500" w:lineRule="exact"/>
        <w:jc w:val="center"/>
        <w:rPr>
          <w:rFonts w:asciiTheme="minorEastAsia" w:hAnsiTheme="minorEastAsia" w:eastAsiaTheme="minorEastAsia"/>
          <w:sz w:val="21"/>
          <w:szCs w:val="21"/>
        </w:rPr>
      </w:pPr>
    </w:p>
    <w:p>
      <w:pPr>
        <w:shd w:val="clear" w:color="auto" w:fill="FFFFFF"/>
        <w:spacing w:line="500" w:lineRule="exact"/>
        <w:rPr>
          <w:rFonts w:asciiTheme="minorEastAsia" w:hAnsiTheme="minorEastAsia" w:eastAsiaTheme="minorEastAsia"/>
          <w:b/>
          <w:bCs/>
          <w:sz w:val="18"/>
          <w:szCs w:val="18"/>
        </w:rPr>
      </w:pPr>
    </w:p>
    <w:p>
      <w:pPr>
        <w:shd w:val="clear" w:color="auto" w:fill="FFFFFF"/>
        <w:spacing w:line="500" w:lineRule="exact"/>
        <w:rPr>
          <w:rFonts w:asciiTheme="minorEastAsia" w:hAnsiTheme="minorEastAsia" w:eastAsiaTheme="minorEastAsia"/>
          <w:b/>
          <w:bCs/>
          <w:sz w:val="21"/>
          <w:szCs w:val="21"/>
        </w:rPr>
      </w:pPr>
      <w:r>
        <w:rPr>
          <w:rFonts w:asciiTheme="minorEastAsia" w:hAnsiTheme="minorEastAsia" w:eastAsiaTheme="minorEastAsia"/>
          <w:b/>
          <w:bCs/>
          <w:sz w:val="18"/>
          <w:szCs w:val="18"/>
        </w:rPr>
        <w:br w:type="page"/>
      </w:r>
      <w:r>
        <w:rPr>
          <w:rFonts w:hint="eastAsia" w:asciiTheme="minorEastAsia" w:hAnsiTheme="minorEastAsia" w:eastAsiaTheme="minorEastAsia"/>
          <w:b/>
          <w:bCs/>
          <w:sz w:val="21"/>
          <w:szCs w:val="21"/>
        </w:rPr>
        <w:t>附件</w:t>
      </w:r>
    </w:p>
    <w:p>
      <w:pPr>
        <w:shd w:val="clear" w:color="auto" w:fill="FFFFFF"/>
        <w:spacing w:line="50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法定代表人身份证明书</w:t>
      </w:r>
    </w:p>
    <w:p>
      <w:pPr>
        <w:shd w:val="clear" w:color="auto" w:fill="FFFFFF"/>
        <w:spacing w:line="500" w:lineRule="exact"/>
        <w:rPr>
          <w:rFonts w:asciiTheme="minorEastAsia" w:hAnsiTheme="minorEastAsia" w:eastAsiaTheme="minorEastAsia"/>
          <w:sz w:val="21"/>
          <w:szCs w:val="21"/>
        </w:rPr>
      </w:pPr>
    </w:p>
    <w:p>
      <w:pPr>
        <w:shd w:val="clear" w:color="auto" w:fill="FFFFFF"/>
        <w:spacing w:line="50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rPr>
        <w:t>单位名称：</w:t>
      </w:r>
    </w:p>
    <w:p>
      <w:pPr>
        <w:shd w:val="clear" w:color="auto" w:fill="FFFFFF"/>
        <w:spacing w:line="50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rPr>
        <w:t>所属行业：</w:t>
      </w:r>
    </w:p>
    <w:p>
      <w:pPr>
        <w:shd w:val="clear" w:color="auto" w:fill="FFFFFF"/>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地址：</w:t>
      </w:r>
    </w:p>
    <w:p>
      <w:pPr>
        <w:shd w:val="clear" w:color="auto" w:fill="FFFFFF"/>
        <w:spacing w:line="50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rPr>
        <w:t>营业期限：</w:t>
      </w:r>
    </w:p>
    <w:p>
      <w:pPr>
        <w:shd w:val="clear" w:color="auto" w:fill="FFFFFF"/>
        <w:spacing w:line="50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rPr>
        <w:t>成立时间：</w:t>
      </w:r>
    </w:p>
    <w:p>
      <w:pPr>
        <w:shd w:val="clear" w:color="auto" w:fill="FFFFFF"/>
        <w:spacing w:line="50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rPr>
        <w:t>经营范围：</w:t>
      </w:r>
    </w:p>
    <w:p>
      <w:pPr>
        <w:shd w:val="clear" w:color="auto" w:fill="FFFFFF"/>
        <w:spacing w:line="500" w:lineRule="exact"/>
        <w:rPr>
          <w:rFonts w:asciiTheme="minorEastAsia" w:hAnsiTheme="minorEastAsia" w:eastAsiaTheme="minorEastAsia"/>
          <w:sz w:val="21"/>
          <w:szCs w:val="21"/>
        </w:rPr>
      </w:pPr>
    </w:p>
    <w:p>
      <w:pPr>
        <w:shd w:val="clear" w:color="auto" w:fill="FFFFFF"/>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姓名：    性别：   年龄：     职务：</w:t>
      </w:r>
    </w:p>
    <w:p>
      <w:pPr>
        <w:shd w:val="clear" w:color="auto" w:fill="FFFFFF"/>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系</w:t>
      </w:r>
      <w:r>
        <w:rPr>
          <w:rFonts w:hint="eastAsia" w:asciiTheme="minorEastAsia" w:hAnsiTheme="minorEastAsia" w:eastAsiaTheme="minorEastAsia"/>
          <w:sz w:val="21"/>
          <w:szCs w:val="21"/>
          <w:u w:val="single"/>
        </w:rPr>
        <w:t xml:space="preserve">                     （投标人）</w:t>
      </w:r>
      <w:r>
        <w:rPr>
          <w:rFonts w:hint="eastAsia" w:asciiTheme="minorEastAsia" w:hAnsiTheme="minorEastAsia" w:eastAsiaTheme="minorEastAsia"/>
          <w:sz w:val="21"/>
          <w:szCs w:val="21"/>
        </w:rPr>
        <w:t>的法定代表人。</w:t>
      </w:r>
    </w:p>
    <w:p>
      <w:pPr>
        <w:shd w:val="clear" w:color="auto" w:fill="FFFFFF"/>
        <w:spacing w:line="500" w:lineRule="exact"/>
        <w:rPr>
          <w:rFonts w:asciiTheme="minorEastAsia" w:hAnsiTheme="minorEastAsia" w:eastAsiaTheme="minorEastAsia"/>
          <w:szCs w:val="21"/>
        </w:rPr>
      </w:pPr>
    </w:p>
    <w:p>
      <w:pPr>
        <w:shd w:val="clear" w:color="auto" w:fill="FFFFFF"/>
        <w:spacing w:line="360" w:lineRule="exact"/>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Pr>
                              <w:rPr>
                                <w:rFonts w:hint="eastAsia" w:ascii="宋体" w:hAnsi="宋体" w:eastAsia="宋体" w:cs="宋体"/>
                              </w:rPr>
                            </w:pPr>
                          </w:p>
                          <w:p>
                            <w:pPr>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jc w:val="center"/>
                              <w:rPr>
                                <w:rFonts w:hint="eastAsia" w:ascii="宋体" w:hAnsi="宋体" w:eastAsia="宋体" w:cs="宋体"/>
                                <w:sz w:val="32"/>
                                <w:szCs w:val="32"/>
                              </w:rPr>
                            </w:pPr>
                            <w:r>
                              <w:rPr>
                                <w:rFonts w:hint="eastAsia" w:ascii="宋体" w:hAnsi="宋体" w:eastAsia="宋体" w:cs="宋体"/>
                                <w:sz w:val="32"/>
                                <w:szCs w:val="32"/>
                              </w:rPr>
                              <w:t>（正面）</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p/>
                    <w:p>
                      <w:pPr>
                        <w:rPr>
                          <w:rFonts w:hint="eastAsia" w:ascii="宋体" w:hAnsi="宋体" w:eastAsia="宋体" w:cs="宋体"/>
                        </w:rPr>
                      </w:pPr>
                    </w:p>
                    <w:p>
                      <w:pPr>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jc w:val="center"/>
                        <w:rPr>
                          <w:rFonts w:hint="eastAsia" w:ascii="宋体" w:hAnsi="宋体" w:eastAsia="宋体" w:cs="宋体"/>
                          <w:sz w:val="32"/>
                          <w:szCs w:val="32"/>
                        </w:rPr>
                      </w:pPr>
                      <w:r>
                        <w:rPr>
                          <w:rFonts w:hint="eastAsia" w:ascii="宋体" w:hAnsi="宋体" w:eastAsia="宋体" w:cs="宋体"/>
                          <w:sz w:val="32"/>
                          <w:szCs w:val="32"/>
                        </w:rPr>
                        <w:t>（正面）</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sz w:val="32"/>
                          <w:szCs w:val="32"/>
                        </w:rPr>
                      </w:pPr>
                    </w:p>
                  </w:txbxContent>
                </v:textbox>
              </v:shape>
            </w:pict>
          </mc:Fallback>
        </mc:AlternateContent>
      </w:r>
      <w:r>
        <w:rPr>
          <w:rFonts w:asciiTheme="minorEastAsia" w:hAnsiTheme="minorEastAsia" w:eastAsiaTheme="minorEastAsia"/>
          <w:szCs w:val="21"/>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Pr>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jc w:val="center"/>
                              <w:rPr>
                                <w:rFonts w:hint="eastAsia" w:ascii="宋体" w:hAnsi="宋体" w:eastAsia="宋体" w:cs="宋体"/>
                                <w:sz w:val="32"/>
                                <w:szCs w:val="32"/>
                              </w:rPr>
                            </w:pPr>
                            <w:r>
                              <w:rPr>
                                <w:rFonts w:hint="eastAsia" w:ascii="宋体" w:hAnsi="宋体" w:eastAsia="宋体" w:cs="宋体"/>
                                <w:sz w:val="32"/>
                                <w:szCs w:val="32"/>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Pr>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jc w:val="center"/>
                        <w:rPr>
                          <w:rFonts w:hint="eastAsia" w:ascii="宋体" w:hAnsi="宋体" w:eastAsia="宋体" w:cs="宋体"/>
                          <w:sz w:val="32"/>
                          <w:szCs w:val="32"/>
                        </w:rPr>
                      </w:pPr>
                      <w:r>
                        <w:rPr>
                          <w:rFonts w:hint="eastAsia" w:ascii="宋体" w:hAnsi="宋体" w:eastAsia="宋体" w:cs="宋体"/>
                          <w:sz w:val="32"/>
                          <w:szCs w:val="32"/>
                        </w:rPr>
                        <w:t>（背面）</w:t>
                      </w:r>
                    </w:p>
                    <w:p/>
                    <w:p/>
                    <w:p/>
                    <w:p/>
                    <w:p/>
                    <w:p/>
                    <w:p>
                      <w:pPr>
                        <w:rPr>
                          <w:sz w:val="32"/>
                          <w:szCs w:val="32"/>
                        </w:rPr>
                      </w:pPr>
                    </w:p>
                  </w:txbxContent>
                </v:textbox>
              </v:shape>
            </w:pict>
          </mc:Fallback>
        </mc:AlternateContent>
      </w:r>
    </w:p>
    <w:p>
      <w:pPr>
        <w:shd w:val="clear" w:color="auto" w:fill="FFFFFF"/>
        <w:spacing w:line="360" w:lineRule="exact"/>
        <w:rPr>
          <w:rFonts w:asciiTheme="minorEastAsia" w:hAnsiTheme="minorEastAsia" w:eastAsiaTheme="minorEastAsia"/>
          <w:szCs w:val="21"/>
        </w:rPr>
      </w:pPr>
    </w:p>
    <w:p>
      <w:pPr>
        <w:shd w:val="clear" w:color="auto" w:fill="FFFFFF"/>
        <w:spacing w:line="360" w:lineRule="exact"/>
        <w:rPr>
          <w:rFonts w:asciiTheme="minorEastAsia" w:hAnsiTheme="minorEastAsia" w:eastAsiaTheme="minorEastAsia"/>
          <w:szCs w:val="21"/>
        </w:rPr>
      </w:pPr>
    </w:p>
    <w:p>
      <w:pPr>
        <w:shd w:val="clear" w:color="auto" w:fill="FFFFFF"/>
        <w:spacing w:line="360" w:lineRule="exact"/>
        <w:rPr>
          <w:rFonts w:asciiTheme="minorEastAsia" w:hAnsiTheme="minorEastAsia" w:eastAsiaTheme="minorEastAsia"/>
          <w:szCs w:val="21"/>
        </w:rPr>
      </w:pPr>
    </w:p>
    <w:p>
      <w:pPr>
        <w:shd w:val="clear" w:color="auto" w:fill="FFFFFF"/>
        <w:spacing w:line="360" w:lineRule="exact"/>
        <w:rPr>
          <w:rFonts w:asciiTheme="minorEastAsia" w:hAnsiTheme="minorEastAsia" w:eastAsiaTheme="minorEastAsia"/>
          <w:szCs w:val="21"/>
        </w:rPr>
      </w:pPr>
    </w:p>
    <w:p>
      <w:pPr>
        <w:shd w:val="clear" w:color="auto" w:fill="FFFFFF"/>
        <w:spacing w:line="360" w:lineRule="exact"/>
        <w:rPr>
          <w:rFonts w:asciiTheme="minorEastAsia" w:hAnsiTheme="minorEastAsia" w:eastAsiaTheme="minorEastAsia"/>
          <w:szCs w:val="21"/>
        </w:rPr>
      </w:pPr>
    </w:p>
    <w:p>
      <w:pPr>
        <w:shd w:val="clear" w:color="auto" w:fill="FFFFFF"/>
        <w:spacing w:line="360" w:lineRule="exact"/>
        <w:rPr>
          <w:rFonts w:asciiTheme="minorEastAsia" w:hAnsiTheme="minorEastAsia" w:eastAsiaTheme="minorEastAsia"/>
          <w:szCs w:val="21"/>
        </w:rPr>
      </w:pPr>
    </w:p>
    <w:p>
      <w:pPr>
        <w:shd w:val="clear" w:color="auto" w:fill="FFFFFF"/>
        <w:spacing w:line="360" w:lineRule="exact"/>
        <w:rPr>
          <w:rFonts w:asciiTheme="minorEastAsia" w:hAnsiTheme="minorEastAsia" w:eastAsiaTheme="minorEastAsia"/>
          <w:szCs w:val="21"/>
        </w:rPr>
      </w:pPr>
    </w:p>
    <w:p>
      <w:pPr>
        <w:shd w:val="clear" w:color="auto" w:fill="FFFFFF"/>
        <w:spacing w:line="360" w:lineRule="exact"/>
        <w:rPr>
          <w:rFonts w:asciiTheme="minorEastAsia" w:hAnsiTheme="minorEastAsia" w:eastAsiaTheme="minorEastAsia"/>
          <w:szCs w:val="21"/>
        </w:rPr>
      </w:pPr>
      <w:r>
        <w:rPr>
          <w:rFonts w:hint="eastAsia" w:asciiTheme="minorEastAsia" w:hAnsiTheme="minorEastAsia" w:eastAsiaTheme="minorEastAsia"/>
          <w:szCs w:val="21"/>
        </w:rPr>
        <w:t>特此证明。</w:t>
      </w:r>
    </w:p>
    <w:p>
      <w:pPr>
        <w:shd w:val="clear" w:color="auto" w:fill="FFFFFF"/>
        <w:spacing w:line="500" w:lineRule="exact"/>
        <w:rPr>
          <w:rFonts w:asciiTheme="minorEastAsia" w:hAnsiTheme="minorEastAsia" w:eastAsiaTheme="minorEastAsia"/>
          <w:szCs w:val="21"/>
        </w:rPr>
      </w:pPr>
    </w:p>
    <w:p>
      <w:pPr>
        <w:shd w:val="clear" w:color="auto" w:fill="FFFFFF"/>
        <w:spacing w:line="500" w:lineRule="exact"/>
        <w:rPr>
          <w:rFonts w:asciiTheme="minorEastAsia" w:hAnsiTheme="minorEastAsia" w:eastAsiaTheme="minorEastAsia"/>
          <w:szCs w:val="21"/>
        </w:rPr>
      </w:pPr>
    </w:p>
    <w:p>
      <w:pPr>
        <w:shd w:val="clear" w:color="auto" w:fill="FFFFFF"/>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投标人（盖公章）：</w:t>
      </w:r>
    </w:p>
    <w:p>
      <w:pPr>
        <w:shd w:val="clear" w:color="auto" w:fill="FFFFFF"/>
        <w:spacing w:line="500" w:lineRule="exact"/>
        <w:rPr>
          <w:rFonts w:asciiTheme="minorEastAsia" w:hAnsiTheme="minorEastAsia" w:eastAsiaTheme="minorEastAsia"/>
          <w:color w:val="auto"/>
          <w:sz w:val="21"/>
          <w:szCs w:val="21"/>
          <w:u w:val="single"/>
        </w:rPr>
      </w:pPr>
      <w:r>
        <w:rPr>
          <w:rFonts w:hint="eastAsia" w:asciiTheme="minorEastAsia" w:hAnsiTheme="minorEastAsia" w:eastAsiaTheme="minorEastAsia"/>
          <w:color w:val="auto"/>
          <w:sz w:val="21"/>
          <w:szCs w:val="21"/>
        </w:rPr>
        <w:t>法定代表人（签字</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盖章）：</w:t>
      </w:r>
    </w:p>
    <w:p>
      <w:pPr>
        <w:shd w:val="clear" w:color="auto" w:fill="FFFFFF"/>
        <w:tabs>
          <w:tab w:val="left" w:pos="3780"/>
        </w:tabs>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日期： 年    月    日</w:t>
      </w:r>
    </w:p>
    <w:p>
      <w:pPr>
        <w:shd w:val="clear" w:color="auto" w:fill="FFFFFF"/>
        <w:spacing w:line="500" w:lineRule="exact"/>
        <w:rPr>
          <w:rFonts w:asciiTheme="minorEastAsia" w:hAnsiTheme="minorEastAsia" w:eastAsiaTheme="minorEastAsia"/>
          <w:b/>
          <w:bCs/>
          <w:szCs w:val="21"/>
        </w:rPr>
      </w:pPr>
    </w:p>
    <w:p>
      <w:pPr>
        <w:shd w:val="clear" w:color="auto" w:fill="FFFFFF"/>
        <w:spacing w:line="500" w:lineRule="exact"/>
        <w:rPr>
          <w:rFonts w:asciiTheme="minorEastAsia" w:hAnsiTheme="minorEastAsia" w:eastAsiaTheme="minorEastAsia"/>
          <w:b/>
          <w:bCs/>
          <w:sz w:val="21"/>
          <w:szCs w:val="21"/>
        </w:rPr>
      </w:pPr>
      <w:r>
        <w:rPr>
          <w:rFonts w:asciiTheme="minorEastAsia" w:hAnsiTheme="minorEastAsia" w:eastAsiaTheme="minorEastAsia"/>
          <w:b/>
          <w:bCs/>
          <w:sz w:val="18"/>
          <w:szCs w:val="18"/>
        </w:rPr>
        <w:br w:type="page"/>
      </w:r>
      <w:r>
        <w:rPr>
          <w:rFonts w:hint="eastAsia" w:asciiTheme="minorEastAsia" w:hAnsiTheme="minorEastAsia" w:eastAsiaTheme="minorEastAsia"/>
          <w:b/>
          <w:bCs/>
          <w:sz w:val="21"/>
          <w:szCs w:val="21"/>
        </w:rPr>
        <w:t>附件</w:t>
      </w:r>
    </w:p>
    <w:p>
      <w:pPr>
        <w:shd w:val="clear" w:color="auto" w:fill="FFFFFF"/>
        <w:spacing w:line="5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法定代表人授权委托书</w:t>
      </w:r>
    </w:p>
    <w:p>
      <w:pPr>
        <w:shd w:val="clear" w:color="auto" w:fill="FFFFFF"/>
        <w:spacing w:line="500" w:lineRule="exact"/>
        <w:jc w:val="center"/>
        <w:rPr>
          <w:rFonts w:asciiTheme="minorEastAsia" w:hAnsiTheme="minorEastAsia" w:eastAsiaTheme="minorEastAsia"/>
          <w:b/>
          <w:bCs/>
          <w:sz w:val="21"/>
          <w:szCs w:val="21"/>
        </w:rPr>
      </w:pPr>
    </w:p>
    <w:p>
      <w:pPr>
        <w:shd w:val="clear" w:color="auto" w:fill="FFFFFF"/>
        <w:spacing w:line="500" w:lineRule="exact"/>
        <w:ind w:firstLine="396" w:firstLineChars="189"/>
        <w:rPr>
          <w:rFonts w:asciiTheme="minorEastAsia" w:hAnsiTheme="minorEastAsia" w:eastAsiaTheme="minorEastAsia"/>
          <w:bCs/>
          <w:sz w:val="21"/>
          <w:szCs w:val="21"/>
          <w:u w:val="single"/>
        </w:rPr>
      </w:pPr>
      <w:r>
        <w:rPr>
          <w:rFonts w:hint="eastAsia" w:asciiTheme="minorEastAsia" w:hAnsiTheme="minorEastAsia" w:eastAsiaTheme="minorEastAsia"/>
          <w:bCs/>
          <w:sz w:val="21"/>
          <w:szCs w:val="21"/>
        </w:rPr>
        <w:t>本授权委托书声明：我系</w:t>
      </w:r>
      <w:r>
        <w:rPr>
          <w:rFonts w:hint="eastAsia" w:asciiTheme="minorEastAsia" w:hAnsiTheme="minorEastAsia" w:eastAsiaTheme="minorEastAsia"/>
          <w:bCs/>
          <w:sz w:val="21"/>
          <w:szCs w:val="21"/>
          <w:u w:val="single"/>
        </w:rPr>
        <w:t xml:space="preserve">                             （投标人）</w:t>
      </w:r>
      <w:r>
        <w:rPr>
          <w:rFonts w:hint="eastAsia" w:asciiTheme="minorEastAsia" w:hAnsiTheme="minorEastAsia" w:eastAsiaTheme="minorEastAsia"/>
          <w:bCs/>
          <w:sz w:val="21"/>
          <w:szCs w:val="21"/>
        </w:rPr>
        <w:t>的法定代表人，现授权委托</w:t>
      </w:r>
      <w:r>
        <w:rPr>
          <w:rFonts w:hint="eastAsia" w:asciiTheme="minorEastAsia" w:hAnsiTheme="minorEastAsia" w:eastAsiaTheme="minorEastAsia"/>
          <w:bCs/>
          <w:sz w:val="21"/>
          <w:szCs w:val="21"/>
          <w:u w:val="single"/>
        </w:rPr>
        <w:t xml:space="preserve">           （投标人）</w:t>
      </w:r>
      <w:r>
        <w:rPr>
          <w:rFonts w:hint="eastAsia" w:asciiTheme="minorEastAsia" w:hAnsiTheme="minorEastAsia" w:eastAsiaTheme="minorEastAsia"/>
          <w:bCs/>
          <w:sz w:val="21"/>
          <w:szCs w:val="21"/>
        </w:rPr>
        <w:t>的为我的代理人，以</w:t>
      </w:r>
      <w:r>
        <w:rPr>
          <w:rFonts w:hint="eastAsia" w:asciiTheme="minorEastAsia" w:hAnsiTheme="minorEastAsia" w:eastAsiaTheme="minorEastAsia"/>
          <w:bCs/>
          <w:sz w:val="21"/>
          <w:szCs w:val="21"/>
          <w:u w:val="single"/>
        </w:rPr>
        <w:t>（投标人）</w:t>
      </w:r>
      <w:r>
        <w:rPr>
          <w:rFonts w:hint="eastAsia" w:asciiTheme="minorEastAsia" w:hAnsiTheme="minorEastAsia" w:eastAsiaTheme="minorEastAsia"/>
          <w:bCs/>
          <w:sz w:val="21"/>
          <w:szCs w:val="21"/>
        </w:rPr>
        <w:t>的名义参加招标项目的投标活动。代理人在参加整个招标投标活动所签署的一切文件和处理与之相关的一切事物，我均予承认。</w:t>
      </w:r>
    </w:p>
    <w:p>
      <w:pPr>
        <w:shd w:val="clear" w:color="auto" w:fill="FFFFFF"/>
        <w:spacing w:line="500" w:lineRule="exact"/>
        <w:ind w:firstLine="420" w:firstLineChars="200"/>
        <w:rPr>
          <w:rFonts w:asciiTheme="minorEastAsia" w:hAnsiTheme="minorEastAsia" w:eastAsiaTheme="minorEastAsia"/>
          <w:bCs/>
          <w:sz w:val="21"/>
          <w:szCs w:val="21"/>
          <w:u w:val="single"/>
        </w:rPr>
      </w:pPr>
      <w:r>
        <w:rPr>
          <w:rFonts w:hint="eastAsia" w:asciiTheme="minorEastAsia" w:hAnsiTheme="minorEastAsia" w:eastAsiaTheme="minorEastAsia"/>
          <w:bCs/>
          <w:sz w:val="21"/>
          <w:szCs w:val="21"/>
        </w:rPr>
        <w:t>代理人：   性别：  年龄：</w:t>
      </w:r>
    </w:p>
    <w:p>
      <w:pPr>
        <w:shd w:val="clear" w:color="auto" w:fill="FFFFFF"/>
        <w:spacing w:line="500" w:lineRule="exact"/>
        <w:ind w:firstLine="396" w:firstLineChars="189"/>
        <w:rPr>
          <w:rFonts w:asciiTheme="minorEastAsia" w:hAnsiTheme="minorEastAsia" w:eastAsiaTheme="minorEastAsia"/>
          <w:bCs/>
          <w:sz w:val="21"/>
          <w:szCs w:val="21"/>
          <w:u w:val="single"/>
        </w:rPr>
      </w:pPr>
      <w:r>
        <w:rPr>
          <w:rFonts w:hint="eastAsia" w:asciiTheme="minorEastAsia" w:hAnsiTheme="minorEastAsia" w:eastAsiaTheme="minorEastAsia"/>
          <w:bCs/>
          <w:sz w:val="21"/>
          <w:szCs w:val="21"/>
        </w:rPr>
        <w:t>部  门：  职务：</w:t>
      </w:r>
    </w:p>
    <w:p>
      <w:pPr>
        <w:shd w:val="clear" w:color="auto" w:fill="FFFFFF"/>
        <w:spacing w:line="360" w:lineRule="exact"/>
        <w:rPr>
          <w:rFonts w:asciiTheme="minorEastAsia" w:hAnsiTheme="minorEastAsia" w:eastAsiaTheme="minorEastAsia"/>
          <w:bCs/>
          <w:szCs w:val="21"/>
        </w:rPr>
      </w:pPr>
      <w:r>
        <w:rPr>
          <w:rFonts w:asciiTheme="minorEastAsia" w:hAnsiTheme="minorEastAsia" w:eastAsiaTheme="minorEastAsia"/>
          <w:bCs/>
          <w:szCs w:val="21"/>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Theme="minorEastAsia" w:hAnsiTheme="minorEastAsia" w:eastAsiaTheme="minorEastAsia"/>
          <w:bCs/>
          <w:szCs w:val="21"/>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Theme="minorEastAsia" w:hAnsiTheme="minorEastAsia" w:eastAsiaTheme="minorEastAsia"/>
          <w:bCs/>
          <w:szCs w:val="21"/>
        </w:rPr>
      </w:pPr>
    </w:p>
    <w:p>
      <w:pPr>
        <w:shd w:val="clear" w:color="auto" w:fill="FFFFFF"/>
        <w:spacing w:line="360" w:lineRule="exact"/>
        <w:rPr>
          <w:rFonts w:asciiTheme="minorEastAsia" w:hAnsiTheme="minorEastAsia" w:eastAsiaTheme="minorEastAsia"/>
          <w:bCs/>
          <w:szCs w:val="21"/>
        </w:rPr>
      </w:pPr>
    </w:p>
    <w:p>
      <w:pPr>
        <w:shd w:val="clear" w:color="auto" w:fill="FFFFFF"/>
        <w:spacing w:line="360" w:lineRule="exact"/>
        <w:rPr>
          <w:rFonts w:asciiTheme="minorEastAsia" w:hAnsiTheme="minorEastAsia" w:eastAsiaTheme="minorEastAsia"/>
          <w:bCs/>
          <w:szCs w:val="21"/>
        </w:rPr>
      </w:pPr>
    </w:p>
    <w:p>
      <w:pPr>
        <w:shd w:val="clear" w:color="auto" w:fill="FFFFFF"/>
        <w:spacing w:line="360" w:lineRule="exact"/>
        <w:rPr>
          <w:rFonts w:asciiTheme="minorEastAsia" w:hAnsiTheme="minorEastAsia" w:eastAsiaTheme="minorEastAsia"/>
          <w:bCs/>
          <w:szCs w:val="21"/>
        </w:rPr>
      </w:pPr>
    </w:p>
    <w:p>
      <w:pPr>
        <w:shd w:val="clear" w:color="auto" w:fill="FFFFFF"/>
        <w:spacing w:line="360" w:lineRule="exact"/>
        <w:rPr>
          <w:rFonts w:asciiTheme="minorEastAsia" w:hAnsiTheme="minorEastAsia" w:eastAsiaTheme="minorEastAsia"/>
          <w:bCs/>
          <w:szCs w:val="21"/>
        </w:rPr>
      </w:pPr>
    </w:p>
    <w:p>
      <w:pPr>
        <w:shd w:val="clear" w:color="auto" w:fill="FFFFFF"/>
        <w:spacing w:line="360" w:lineRule="exact"/>
        <w:rPr>
          <w:rFonts w:asciiTheme="minorEastAsia" w:hAnsiTheme="minorEastAsia" w:eastAsiaTheme="minorEastAsia"/>
          <w:bCs/>
          <w:szCs w:val="21"/>
        </w:rPr>
      </w:pPr>
    </w:p>
    <w:p>
      <w:pPr>
        <w:pStyle w:val="303"/>
        <w:shd w:val="clear" w:color="auto" w:fill="FFFFFF"/>
        <w:snapToGrid w:val="0"/>
        <w:spacing w:line="360" w:lineRule="exact"/>
        <w:rPr>
          <w:rFonts w:asciiTheme="minorEastAsia" w:hAnsiTheme="minorEastAsia" w:eastAsiaTheme="minorEastAsia"/>
          <w:color w:val="auto"/>
          <w:sz w:val="21"/>
          <w:szCs w:val="21"/>
        </w:rPr>
      </w:pPr>
    </w:p>
    <w:p>
      <w:pPr>
        <w:pStyle w:val="303"/>
        <w:shd w:val="clear" w:color="auto" w:fill="FFFFFF"/>
        <w:snapToGrid w:val="0"/>
        <w:spacing w:line="360" w:lineRule="exact"/>
        <w:rPr>
          <w:rFonts w:asciiTheme="minorEastAsia" w:hAnsiTheme="minorEastAsia" w:eastAsiaTheme="minorEastAsia"/>
          <w:color w:val="auto"/>
          <w:sz w:val="21"/>
          <w:szCs w:val="21"/>
        </w:rPr>
      </w:pPr>
    </w:p>
    <w:p>
      <w:pPr>
        <w:pStyle w:val="303"/>
        <w:shd w:val="clear" w:color="auto" w:fill="FFFFFF"/>
        <w:snapToGrid w:val="0"/>
        <w:spacing w:line="500" w:lineRule="exact"/>
        <w:rPr>
          <w:rFonts w:asciiTheme="minorEastAsia" w:hAnsiTheme="minorEastAsia" w:eastAsiaTheme="minorEastAsia"/>
          <w:color w:val="auto"/>
          <w:sz w:val="21"/>
          <w:szCs w:val="21"/>
        </w:rPr>
      </w:pPr>
    </w:p>
    <w:p>
      <w:pPr>
        <w:pStyle w:val="303"/>
        <w:shd w:val="clear" w:color="auto" w:fill="FFFFFF"/>
        <w:snapToGrid w:val="0"/>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投标人（盖公章）：</w:t>
      </w:r>
    </w:p>
    <w:p>
      <w:pPr>
        <w:shd w:val="clear" w:color="auto" w:fill="FFFFFF"/>
        <w:spacing w:line="5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法定代表人（签字</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盖章）：</w:t>
      </w:r>
    </w:p>
    <w:p>
      <w:pPr>
        <w:shd w:val="clear" w:color="auto" w:fill="FFFFFF"/>
        <w:spacing w:line="500" w:lineRule="exact"/>
        <w:rPr>
          <w:rFonts w:asciiTheme="minorEastAsia" w:hAnsiTheme="minorEastAsia" w:eastAsiaTheme="minorEastAsia"/>
          <w:szCs w:val="21"/>
        </w:rPr>
      </w:pPr>
      <w:r>
        <w:rPr>
          <w:rFonts w:hint="eastAsia" w:asciiTheme="minorEastAsia" w:hAnsiTheme="minorEastAsia" w:eastAsiaTheme="minorEastAsia"/>
          <w:szCs w:val="21"/>
        </w:rPr>
        <w:t>授权代理人（签字）：</w:t>
      </w:r>
    </w:p>
    <w:p>
      <w:pPr>
        <w:shd w:val="clear" w:color="auto" w:fill="FFFFFF"/>
        <w:adjustRightInd w:val="0"/>
        <w:snapToGrid w:val="0"/>
        <w:spacing w:line="500" w:lineRule="exact"/>
        <w:rPr>
          <w:rFonts w:asciiTheme="minorEastAsia" w:hAnsiTheme="minorEastAsia" w:eastAsiaTheme="minorEastAsia"/>
          <w:szCs w:val="21"/>
        </w:rPr>
      </w:pPr>
      <w:r>
        <w:rPr>
          <w:rFonts w:hint="eastAsia" w:asciiTheme="minorEastAsia" w:hAnsiTheme="minorEastAsia" w:eastAsiaTheme="minorEastAsia"/>
          <w:szCs w:val="21"/>
        </w:rPr>
        <w:t>日期：年月日</w:t>
      </w: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shd w:val="clear" w:color="auto" w:fill="FFFFFF"/>
        <w:adjustRightInd w:val="0"/>
        <w:snapToGrid w:val="0"/>
        <w:spacing w:line="500" w:lineRule="exact"/>
        <w:rPr>
          <w:rFonts w:asciiTheme="minorEastAsia" w:hAnsiTheme="minorEastAsia" w:eastAsiaTheme="minorEastAsia"/>
          <w:sz w:val="21"/>
          <w:szCs w:val="21"/>
        </w:rPr>
      </w:pPr>
      <w:r>
        <w:rPr>
          <w:rFonts w:hint="eastAsia" w:asciiTheme="minorEastAsia" w:hAnsiTheme="minorEastAsia" w:eastAsiaTheme="minorEastAsia"/>
          <w:b/>
          <w:sz w:val="21"/>
          <w:szCs w:val="21"/>
        </w:rPr>
        <w:t>附件</w:t>
      </w:r>
    </w:p>
    <w:p>
      <w:pPr>
        <w:shd w:val="clear" w:color="auto" w:fill="FFFFFF"/>
        <w:spacing w:line="500" w:lineRule="exact"/>
        <w:ind w:firstLine="99"/>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商务条款偏离表</w:t>
      </w:r>
    </w:p>
    <w:p>
      <w:pPr>
        <w:shd w:val="clear" w:color="auto" w:fill="FFFFFF"/>
        <w:spacing w:line="500" w:lineRule="exact"/>
        <w:ind w:firstLine="99"/>
        <w:rPr>
          <w:rFonts w:asciiTheme="minorEastAsia" w:hAnsiTheme="minorEastAsia" w:eastAsiaTheme="minorEastAsia"/>
          <w:sz w:val="21"/>
          <w:szCs w:val="21"/>
        </w:rPr>
      </w:pPr>
    </w:p>
    <w:p>
      <w:pPr>
        <w:shd w:val="clear" w:color="auto" w:fill="FFFFFF"/>
        <w:spacing w:line="5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项目名称：</w:t>
      </w:r>
    </w:p>
    <w:p>
      <w:pPr>
        <w:shd w:val="clear" w:color="auto" w:fill="FFFFFF"/>
        <w:spacing w:line="500" w:lineRule="exact"/>
        <w:ind w:firstLine="99"/>
        <w:rPr>
          <w:rFonts w:asciiTheme="minorEastAsia" w:hAnsiTheme="minorEastAsia" w:eastAsiaTheme="minorEastAsia"/>
          <w:sz w:val="21"/>
          <w:szCs w:val="21"/>
        </w:rPr>
      </w:pPr>
    </w:p>
    <w:tbl>
      <w:tblPr>
        <w:tblStyle w:val="57"/>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备   注</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jc w:val="center"/>
              <w:rPr>
                <w:rFonts w:asciiTheme="minorEastAsia" w:hAnsiTheme="minorEastAsia" w:eastAsiaTheme="minorEastAsia"/>
                <w:sz w:val="21"/>
                <w:szCs w:val="21"/>
              </w:rPr>
            </w:pPr>
            <w:r>
              <w:rPr>
                <w:rFonts w:asciiTheme="minorEastAsia" w:hAnsiTheme="minorEastAsia" w:eastAsiaTheme="minorEastAsia"/>
                <w:sz w:val="21"/>
                <w:szCs w:val="21"/>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jc w:val="center"/>
              <w:rPr>
                <w:rFonts w:asciiTheme="minorEastAsia" w:hAnsiTheme="minorEastAsia" w:eastAsiaTheme="minorEastAsia"/>
                <w:sz w:val="2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jc w:val="center"/>
              <w:rPr>
                <w:rFonts w:asciiTheme="minorEastAsia" w:hAnsiTheme="minorEastAsia" w:eastAsiaTheme="minorEastAsia"/>
                <w:sz w:val="2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jc w:val="center"/>
              <w:rPr>
                <w:rFonts w:asciiTheme="minorEastAsia" w:hAnsiTheme="minorEastAsia" w:eastAsiaTheme="minorEastAsia"/>
                <w:sz w:val="2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Theme="minorEastAsia" w:hAnsiTheme="minorEastAsia" w:eastAsiaTheme="minorEastAsia"/>
                <w:sz w:val="21"/>
                <w:szCs w:val="21"/>
              </w:rPr>
            </w:pPr>
          </w:p>
        </w:tc>
      </w:tr>
    </w:tbl>
    <w:p>
      <w:pPr>
        <w:shd w:val="clear" w:color="auto" w:fill="FFFFFF"/>
        <w:spacing w:line="500" w:lineRule="exact"/>
        <w:ind w:firstLine="99"/>
        <w:rPr>
          <w:rFonts w:asciiTheme="minorEastAsia" w:hAnsiTheme="minorEastAsia" w:eastAsiaTheme="minorEastAsia"/>
          <w:sz w:val="21"/>
          <w:szCs w:val="21"/>
        </w:rPr>
      </w:pPr>
    </w:p>
    <w:p>
      <w:pPr>
        <w:pStyle w:val="303"/>
        <w:shd w:val="clear" w:color="auto" w:fill="FFFFFF"/>
        <w:snapToGrid w:val="0"/>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投标人（盖公章）：</w:t>
      </w:r>
    </w:p>
    <w:p>
      <w:pPr>
        <w:shd w:val="clear" w:color="auto" w:fill="FFFFFF"/>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法定代表人（签字</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盖章）：</w:t>
      </w:r>
    </w:p>
    <w:p>
      <w:pPr>
        <w:shd w:val="clear" w:color="auto" w:fill="FFFFFF"/>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授权代理人（签字）：</w:t>
      </w:r>
    </w:p>
    <w:p>
      <w:pPr>
        <w:shd w:val="clear" w:color="auto" w:fill="FFFFFF"/>
        <w:adjustRightInd w:val="0"/>
        <w:snapToGrid w:val="0"/>
        <w:spacing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日期：年月日</w:t>
      </w:r>
    </w:p>
    <w:p>
      <w:pPr>
        <w:shd w:val="clear" w:color="auto" w:fill="FFFFFF"/>
        <w:spacing w:line="500" w:lineRule="exact"/>
        <w:ind w:firstLine="99"/>
        <w:rPr>
          <w:rFonts w:asciiTheme="minorEastAsia" w:hAnsiTheme="minorEastAsia" w:eastAsiaTheme="minorEastAsia"/>
          <w:szCs w:val="21"/>
        </w:rPr>
      </w:pPr>
    </w:p>
    <w:p>
      <w:pPr>
        <w:widowControl/>
        <w:jc w:val="left"/>
        <w:rPr>
          <w:rFonts w:asciiTheme="minorEastAsia" w:hAnsiTheme="minorEastAsia" w:eastAsiaTheme="minorEastAsia"/>
        </w:rPr>
      </w:pPr>
      <w:r>
        <w:rPr>
          <w:rFonts w:asciiTheme="minorEastAsia" w:hAnsiTheme="minorEastAsia" w:eastAsiaTheme="minorEastAsia"/>
          <w:bCs/>
          <w:szCs w:val="21"/>
        </w:rPr>
        <w:br w:type="page"/>
      </w:r>
    </w:p>
    <w:p>
      <w:pPr>
        <w:spacing w:line="500" w:lineRule="exact"/>
        <w:rPr>
          <w:rFonts w:asciiTheme="minorEastAsia" w:hAnsiTheme="minorEastAsia" w:eastAsiaTheme="minorEastAsia"/>
          <w:bCs/>
        </w:rPr>
      </w:pPr>
      <w:r>
        <w:rPr>
          <w:rFonts w:hint="eastAsia" w:asciiTheme="minorEastAsia" w:hAnsiTheme="minorEastAsia" w:eastAsiaTheme="minorEastAsia"/>
          <w:bCs/>
        </w:rPr>
        <w:t>附件</w:t>
      </w:r>
    </w:p>
    <w:p>
      <w:pPr>
        <w:spacing w:line="500" w:lineRule="exact"/>
        <w:jc w:val="center"/>
        <w:rPr>
          <w:rFonts w:asciiTheme="minorEastAsia" w:hAnsiTheme="minorEastAsia" w:eastAsiaTheme="minorEastAsia"/>
          <w:b/>
        </w:rPr>
      </w:pPr>
      <w:r>
        <w:rPr>
          <w:rFonts w:hint="eastAsia" w:asciiTheme="minorEastAsia" w:hAnsiTheme="minorEastAsia" w:eastAsiaTheme="minorEastAsia"/>
          <w:b/>
        </w:rPr>
        <w:t>无重大违法记录声明书</w:t>
      </w:r>
    </w:p>
    <w:p>
      <w:pPr>
        <w:spacing w:line="500" w:lineRule="exact"/>
        <w:rPr>
          <w:rFonts w:asciiTheme="minorEastAsia" w:hAnsiTheme="minorEastAsia" w:eastAsiaTheme="minorEastAsia"/>
        </w:rPr>
      </w:pPr>
    </w:p>
    <w:p>
      <w:pPr>
        <w:spacing w:line="500" w:lineRule="exact"/>
        <w:rPr>
          <w:rFonts w:asciiTheme="minorEastAsia" w:hAnsiTheme="minorEastAsia" w:eastAsiaTheme="minorEastAsia"/>
        </w:rPr>
      </w:pPr>
      <w:r>
        <w:rPr>
          <w:rFonts w:hint="eastAsia" w:asciiTheme="minorEastAsia" w:hAnsiTheme="minorEastAsia" w:eastAsiaTheme="minorEastAsia"/>
          <w:u w:val="single"/>
        </w:rPr>
        <w:t xml:space="preserve">（采购人）         </w:t>
      </w:r>
      <w:r>
        <w:rPr>
          <w:rFonts w:hint="eastAsia" w:asciiTheme="minorEastAsia" w:hAnsiTheme="minorEastAsia" w:eastAsiaTheme="minorEastAsia"/>
        </w:rPr>
        <w:t>：</w:t>
      </w:r>
    </w:p>
    <w:p>
      <w:pPr>
        <w:spacing w:line="500" w:lineRule="exact"/>
        <w:rPr>
          <w:rFonts w:asciiTheme="minorEastAsia" w:hAnsiTheme="minorEastAsia" w:eastAsiaTheme="minorEastAsia"/>
        </w:rPr>
      </w:pPr>
    </w:p>
    <w:p>
      <w:pPr>
        <w:spacing w:line="500" w:lineRule="exact"/>
        <w:ind w:firstLine="420" w:firstLineChars="200"/>
        <w:rPr>
          <w:rFonts w:asciiTheme="minorEastAsia" w:hAnsiTheme="minorEastAsia" w:eastAsiaTheme="minorEastAsia"/>
        </w:rPr>
      </w:pPr>
      <w:r>
        <w:rPr>
          <w:rFonts w:hint="eastAsia" w:asciiTheme="minorEastAsia" w:hAnsiTheme="minorEastAsia" w:eastAsiaTheme="minorEastAsia"/>
        </w:rPr>
        <w:t>我公司参与</w:t>
      </w:r>
      <w:r>
        <w:rPr>
          <w:rFonts w:hint="eastAsia" w:asciiTheme="minorEastAsia" w:hAnsiTheme="minorEastAsia" w:eastAsiaTheme="minorEastAsia"/>
          <w:u w:val="single"/>
        </w:rPr>
        <w:t xml:space="preserve">                          （</w:t>
      </w:r>
      <w:r>
        <w:rPr>
          <w:rFonts w:hint="eastAsia" w:asciiTheme="minorEastAsia" w:hAnsiTheme="minorEastAsia" w:eastAsiaTheme="minorEastAsia"/>
        </w:rPr>
        <w:t>项目名称、编号）招标，本公司郑重声明，我方参加本项目政府采购活动前三年内无重大违法记录，符合《政府采购法》规定的投标人条件。若贵方在本项目招标过程中发现我方在政府采购活动前三年内有重大违法记录，我公司将无条件退出本项目的响应，并承担因此引起的一切后果。我方对此声明负全部法律责任。</w:t>
      </w:r>
    </w:p>
    <w:p>
      <w:pPr>
        <w:spacing w:line="50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特此声明  </w:t>
      </w:r>
    </w:p>
    <w:p>
      <w:pPr>
        <w:spacing w:line="500" w:lineRule="exact"/>
        <w:rPr>
          <w:rFonts w:asciiTheme="minorEastAsia" w:hAnsiTheme="minorEastAsia" w:eastAsiaTheme="minorEastAsia"/>
        </w:rPr>
      </w:pPr>
    </w:p>
    <w:p>
      <w:pPr>
        <w:pStyle w:val="303"/>
        <w:shd w:val="clear" w:color="auto" w:fill="FFFFFF"/>
        <w:snapToGrid w:val="0"/>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投标人（盖公章）：</w:t>
      </w:r>
    </w:p>
    <w:p>
      <w:pPr>
        <w:shd w:val="clear" w:color="auto" w:fill="FFFFFF"/>
        <w:spacing w:line="5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法定代表人（签字</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盖章）：</w:t>
      </w:r>
    </w:p>
    <w:p>
      <w:pPr>
        <w:shd w:val="clear" w:color="auto" w:fill="FFFFFF"/>
        <w:spacing w:line="500" w:lineRule="exact"/>
        <w:rPr>
          <w:rFonts w:asciiTheme="minorEastAsia" w:hAnsiTheme="minorEastAsia" w:eastAsiaTheme="minorEastAsia"/>
          <w:szCs w:val="21"/>
        </w:rPr>
      </w:pPr>
      <w:r>
        <w:rPr>
          <w:rFonts w:hint="eastAsia" w:asciiTheme="minorEastAsia" w:hAnsiTheme="minorEastAsia" w:eastAsiaTheme="minorEastAsia"/>
          <w:szCs w:val="21"/>
        </w:rPr>
        <w:t>授权代理人（签字）：</w:t>
      </w:r>
    </w:p>
    <w:p>
      <w:pPr>
        <w:spacing w:line="500" w:lineRule="exact"/>
        <w:rPr>
          <w:rFonts w:asciiTheme="minorEastAsia" w:hAnsiTheme="minorEastAsia" w:eastAsiaTheme="minorEastAsia"/>
          <w:szCs w:val="21"/>
        </w:rPr>
      </w:pPr>
      <w:r>
        <w:rPr>
          <w:rFonts w:hint="eastAsia" w:asciiTheme="minorEastAsia" w:hAnsiTheme="minorEastAsia" w:eastAsiaTheme="minorEastAsia"/>
          <w:szCs w:val="21"/>
        </w:rPr>
        <w:t>日期：年月日</w:t>
      </w:r>
    </w:p>
    <w:p>
      <w:pPr>
        <w:spacing w:line="500" w:lineRule="exact"/>
        <w:rPr>
          <w:rFonts w:asciiTheme="minorEastAsia" w:hAnsiTheme="minorEastAsia" w:eastAsiaTheme="minorEastAsia"/>
          <w:szCs w:val="21"/>
        </w:rPr>
      </w:pPr>
    </w:p>
    <w:p>
      <w:pPr>
        <w:spacing w:line="500" w:lineRule="exact"/>
        <w:rPr>
          <w:rFonts w:asciiTheme="minorEastAsia" w:hAnsiTheme="minorEastAsia" w:eastAsiaTheme="minorEastAsia"/>
        </w:rPr>
      </w:pPr>
      <w:r>
        <w:rPr>
          <w:rFonts w:hint="eastAsia" w:asciiTheme="minorEastAsia" w:hAnsiTheme="minorEastAsia" w:eastAsiaTheme="minorEastAsia"/>
        </w:rPr>
        <w:t>注：[近三年：指成立三年以上的，为提交首次投标文件截止时间前三年内；成立不足三年的，为实际时间。]</w:t>
      </w:r>
    </w:p>
    <w:p>
      <w:pPr>
        <w:spacing w:line="500" w:lineRule="exact"/>
        <w:rPr>
          <w:rFonts w:asciiTheme="minorEastAsia" w:hAnsiTheme="minorEastAsia" w:eastAsiaTheme="minorEastAsia"/>
        </w:rPr>
      </w:pPr>
    </w:p>
    <w:p>
      <w:pPr>
        <w:widowControl/>
        <w:jc w:val="left"/>
        <w:rPr>
          <w:rFonts w:hint="eastAsia" w:asciiTheme="minorEastAsia" w:hAnsiTheme="minorEastAsia" w:eastAsiaTheme="minorEastAsia"/>
          <w:lang w:val="en-US" w:eastAsia="zh-CN"/>
        </w:rPr>
      </w:pPr>
      <w:r>
        <w:rPr>
          <w:rFonts w:asciiTheme="minorEastAsia" w:hAnsiTheme="minorEastAsia" w:eastAsiaTheme="minorEastAsia"/>
        </w:rPr>
        <w:br w:type="page"/>
      </w:r>
      <w:r>
        <w:rPr>
          <w:rFonts w:hint="eastAsia" w:asciiTheme="minorEastAsia" w:hAnsiTheme="minorEastAsia" w:eastAsiaTheme="minorEastAsia"/>
          <w:lang w:val="en-US" w:eastAsia="zh-CN"/>
        </w:rPr>
        <w:t xml:space="preserve"> </w:t>
      </w:r>
    </w:p>
    <w:p>
      <w:pPr>
        <w:spacing w:line="500" w:lineRule="exact"/>
        <w:rPr>
          <w:rFonts w:asciiTheme="minorEastAsia" w:hAnsiTheme="minorEastAsia" w:eastAsiaTheme="minorEastAsia"/>
          <w:bCs/>
          <w:szCs w:val="21"/>
        </w:rPr>
      </w:pPr>
      <w:r>
        <w:rPr>
          <w:rFonts w:hint="eastAsia" w:asciiTheme="minorEastAsia" w:hAnsiTheme="minorEastAsia" w:eastAsiaTheme="minorEastAsia"/>
          <w:bCs/>
          <w:szCs w:val="21"/>
        </w:rPr>
        <w:t>附件</w:t>
      </w:r>
    </w:p>
    <w:p>
      <w:pPr>
        <w:spacing w:line="5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拟投入本项目的人员一览表</w:t>
      </w:r>
    </w:p>
    <w:p>
      <w:pPr>
        <w:spacing w:line="500" w:lineRule="exact"/>
        <w:rPr>
          <w:rFonts w:asciiTheme="minorEastAsia" w:hAnsiTheme="minorEastAsia" w:eastAsiaTheme="minorEastAsia"/>
          <w:b/>
          <w:szCs w:val="21"/>
        </w:rPr>
      </w:pPr>
    </w:p>
    <w:tbl>
      <w:tblPr>
        <w:tblStyle w:val="57"/>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vAlign w:val="center"/>
          </w:tcPr>
          <w:p>
            <w:pPr>
              <w:spacing w:line="500" w:lineRule="exact"/>
              <w:rPr>
                <w:rFonts w:asciiTheme="minorEastAsia" w:hAnsiTheme="minorEastAsia" w:eastAsiaTheme="minorEastAsia"/>
                <w:szCs w:val="21"/>
              </w:rPr>
            </w:pPr>
            <w:r>
              <w:rPr>
                <w:rFonts w:hint="eastAsia" w:asciiTheme="minorEastAsia" w:hAnsiTheme="minorEastAsia" w:eastAsiaTheme="minorEastAsia"/>
                <w:szCs w:val="21"/>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exact"/>
          <w:jc w:val="center"/>
        </w:trPr>
        <w:tc>
          <w:tcPr>
            <w:tcW w:w="1276"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职责分工</w:t>
            </w:r>
          </w:p>
        </w:tc>
        <w:tc>
          <w:tcPr>
            <w:tcW w:w="1183"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945"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年龄</w:t>
            </w:r>
          </w:p>
        </w:tc>
        <w:tc>
          <w:tcPr>
            <w:tcW w:w="1137"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专业</w:t>
            </w:r>
          </w:p>
        </w:tc>
        <w:tc>
          <w:tcPr>
            <w:tcW w:w="135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在本项目中担任的岗位</w:t>
            </w:r>
          </w:p>
        </w:tc>
        <w:tc>
          <w:tcPr>
            <w:tcW w:w="14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从事类似工作年限</w:t>
            </w:r>
          </w:p>
        </w:tc>
        <w:tc>
          <w:tcPr>
            <w:tcW w:w="1142"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500" w:lineRule="exact"/>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其他</w:t>
            </w:r>
            <w:r>
              <w:rPr>
                <w:rFonts w:hint="eastAsia" w:asciiTheme="minorEastAsia" w:hAnsiTheme="minorEastAsia" w:eastAsiaTheme="minorEastAsia"/>
                <w:szCs w:val="21"/>
              </w:rPr>
              <w:t>人员</w:t>
            </w: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500" w:lineRule="exact"/>
              <w:rPr>
                <w:rFonts w:asciiTheme="minorEastAsia" w:hAnsiTheme="minorEastAsia" w:eastAsiaTheme="minorEastAsia"/>
                <w:szCs w:val="21"/>
              </w:rPr>
            </w:pP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500" w:lineRule="exact"/>
              <w:rPr>
                <w:rFonts w:asciiTheme="minorEastAsia" w:hAnsiTheme="minorEastAsia" w:eastAsiaTheme="minorEastAsia"/>
                <w:szCs w:val="21"/>
              </w:rPr>
            </w:pP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500" w:lineRule="exact"/>
              <w:rPr>
                <w:rFonts w:asciiTheme="minorEastAsia" w:hAnsiTheme="minorEastAsia" w:eastAsiaTheme="minorEastAsia"/>
                <w:szCs w:val="21"/>
              </w:rPr>
            </w:pP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500" w:lineRule="exact"/>
              <w:rPr>
                <w:rFonts w:asciiTheme="minorEastAsia" w:hAnsiTheme="minorEastAsia" w:eastAsiaTheme="minorEastAsia"/>
                <w:szCs w:val="21"/>
              </w:rPr>
            </w:pP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500" w:lineRule="exact"/>
              <w:rPr>
                <w:rFonts w:asciiTheme="minorEastAsia" w:hAnsiTheme="minorEastAsia" w:eastAsiaTheme="minorEastAsia"/>
                <w:szCs w:val="21"/>
              </w:rPr>
            </w:pP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500" w:lineRule="exact"/>
              <w:rPr>
                <w:rFonts w:asciiTheme="minorEastAsia" w:hAnsiTheme="minorEastAsia" w:eastAsiaTheme="minorEastAsia"/>
                <w:szCs w:val="21"/>
              </w:rPr>
            </w:pP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500" w:lineRule="exact"/>
              <w:rPr>
                <w:rFonts w:asciiTheme="minorEastAsia" w:hAnsiTheme="minorEastAsia" w:eastAsiaTheme="minorEastAsia"/>
                <w:szCs w:val="21"/>
              </w:rPr>
            </w:pPr>
          </w:p>
        </w:tc>
        <w:tc>
          <w:tcPr>
            <w:tcW w:w="1183" w:type="dxa"/>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500" w:lineRule="exact"/>
              <w:rPr>
                <w:rFonts w:asciiTheme="minorEastAsia" w:hAnsiTheme="minorEastAsia" w:eastAsiaTheme="minorEastAsia"/>
                <w:szCs w:val="21"/>
              </w:rPr>
            </w:pPr>
          </w:p>
        </w:tc>
        <w:tc>
          <w:tcPr>
            <w:tcW w:w="1183" w:type="dxa"/>
            <w:tcBorders>
              <w:bottom w:val="single" w:color="auto" w:sz="4" w:space="0"/>
            </w:tcBorders>
            <w:vAlign w:val="center"/>
          </w:tcPr>
          <w:p>
            <w:pPr>
              <w:spacing w:line="500" w:lineRule="exact"/>
              <w:rPr>
                <w:rFonts w:asciiTheme="minorEastAsia" w:hAnsiTheme="minorEastAsia" w:eastAsiaTheme="minorEastAsia"/>
                <w:szCs w:val="21"/>
              </w:rPr>
            </w:pPr>
          </w:p>
        </w:tc>
        <w:tc>
          <w:tcPr>
            <w:tcW w:w="945" w:type="dxa"/>
            <w:vAlign w:val="center"/>
          </w:tcPr>
          <w:p>
            <w:pPr>
              <w:spacing w:line="500" w:lineRule="exact"/>
              <w:rPr>
                <w:rFonts w:asciiTheme="minorEastAsia" w:hAnsiTheme="minorEastAsia" w:eastAsiaTheme="minorEastAsia"/>
                <w:szCs w:val="21"/>
              </w:rPr>
            </w:pPr>
          </w:p>
        </w:tc>
        <w:tc>
          <w:tcPr>
            <w:tcW w:w="1137" w:type="dxa"/>
            <w:vAlign w:val="center"/>
          </w:tcPr>
          <w:p>
            <w:pPr>
              <w:spacing w:line="500" w:lineRule="exact"/>
              <w:rPr>
                <w:rFonts w:asciiTheme="minorEastAsia" w:hAnsiTheme="minorEastAsia" w:eastAsiaTheme="minorEastAsia"/>
                <w:szCs w:val="21"/>
              </w:rPr>
            </w:pPr>
          </w:p>
        </w:tc>
        <w:tc>
          <w:tcPr>
            <w:tcW w:w="1359" w:type="dxa"/>
            <w:vAlign w:val="center"/>
          </w:tcPr>
          <w:p>
            <w:pPr>
              <w:spacing w:line="500" w:lineRule="exact"/>
              <w:rPr>
                <w:rFonts w:asciiTheme="minorEastAsia" w:hAnsiTheme="minorEastAsia" w:eastAsiaTheme="minorEastAsia"/>
                <w:szCs w:val="21"/>
              </w:rPr>
            </w:pPr>
          </w:p>
        </w:tc>
        <w:tc>
          <w:tcPr>
            <w:tcW w:w="1470" w:type="dxa"/>
            <w:vAlign w:val="center"/>
          </w:tcPr>
          <w:p>
            <w:pPr>
              <w:spacing w:line="500" w:lineRule="exact"/>
              <w:rPr>
                <w:rFonts w:asciiTheme="minorEastAsia" w:hAnsiTheme="minorEastAsia" w:eastAsiaTheme="minorEastAsia"/>
                <w:szCs w:val="21"/>
              </w:rPr>
            </w:pPr>
          </w:p>
        </w:tc>
        <w:tc>
          <w:tcPr>
            <w:tcW w:w="1142" w:type="dxa"/>
            <w:vAlign w:val="center"/>
          </w:tcPr>
          <w:p>
            <w:pPr>
              <w:spacing w:line="500" w:lineRule="exact"/>
              <w:rPr>
                <w:rFonts w:asciiTheme="minorEastAsia" w:hAnsiTheme="minorEastAsia" w:eastAsiaTheme="minorEastAsia"/>
                <w:szCs w:val="21"/>
              </w:rPr>
            </w:pPr>
          </w:p>
        </w:tc>
      </w:tr>
    </w:tbl>
    <w:p>
      <w:pPr>
        <w:spacing w:line="500" w:lineRule="exact"/>
        <w:rPr>
          <w:rFonts w:asciiTheme="minorEastAsia" w:hAnsiTheme="minorEastAsia" w:eastAsiaTheme="minorEastAsia"/>
          <w:szCs w:val="21"/>
        </w:rPr>
      </w:pPr>
    </w:p>
    <w:p>
      <w:pPr>
        <w:spacing w:line="500" w:lineRule="exact"/>
        <w:ind w:firstLine="420" w:firstLineChars="200"/>
        <w:rPr>
          <w:rFonts w:asciiTheme="minorEastAsia" w:hAnsiTheme="minorEastAsia" w:eastAsiaTheme="minorEastAsia"/>
          <w:szCs w:val="21"/>
        </w:rPr>
      </w:pPr>
    </w:p>
    <w:p>
      <w:pPr>
        <w:spacing w:line="500" w:lineRule="exact"/>
        <w:ind w:firstLine="420" w:firstLineChars="200"/>
        <w:rPr>
          <w:rFonts w:asciiTheme="minorEastAsia" w:hAnsiTheme="minorEastAsia" w:eastAsiaTheme="minorEastAsia"/>
          <w:szCs w:val="21"/>
        </w:rPr>
      </w:pPr>
    </w:p>
    <w:p>
      <w:pPr>
        <w:pStyle w:val="303"/>
        <w:shd w:val="clear" w:color="auto" w:fill="FFFFFF"/>
        <w:snapToGrid w:val="0"/>
        <w:spacing w:line="50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投标人（盖公章）：</w:t>
      </w:r>
    </w:p>
    <w:p>
      <w:pPr>
        <w:shd w:val="clear" w:color="auto" w:fill="FFFFFF"/>
        <w:spacing w:line="5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法定代表人（签字</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盖章）：</w:t>
      </w:r>
    </w:p>
    <w:p>
      <w:pPr>
        <w:shd w:val="clear" w:color="auto" w:fill="FFFFFF"/>
        <w:spacing w:line="500" w:lineRule="exact"/>
        <w:rPr>
          <w:rFonts w:asciiTheme="minorEastAsia" w:hAnsiTheme="minorEastAsia" w:eastAsiaTheme="minorEastAsia"/>
          <w:szCs w:val="21"/>
        </w:rPr>
      </w:pPr>
      <w:r>
        <w:rPr>
          <w:rFonts w:hint="eastAsia" w:asciiTheme="minorEastAsia" w:hAnsiTheme="minorEastAsia" w:eastAsiaTheme="minorEastAsia"/>
          <w:szCs w:val="21"/>
        </w:rPr>
        <w:t>授权代理人（签字）：</w:t>
      </w:r>
    </w:p>
    <w:p>
      <w:pPr>
        <w:spacing w:line="500" w:lineRule="exact"/>
        <w:rPr>
          <w:rFonts w:asciiTheme="minorEastAsia" w:hAnsiTheme="minorEastAsia" w:eastAsiaTheme="minorEastAsia"/>
          <w:szCs w:val="21"/>
        </w:rPr>
      </w:pPr>
      <w:r>
        <w:rPr>
          <w:rFonts w:hint="eastAsia" w:asciiTheme="minorEastAsia" w:hAnsiTheme="minorEastAsia" w:eastAsiaTheme="minorEastAsia"/>
          <w:szCs w:val="21"/>
        </w:rPr>
        <w:t>日期：年</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日</w:t>
      </w:r>
    </w:p>
    <w:sectPr>
      <w:headerReference r:id="rId4" w:type="first"/>
      <w:footerReference r:id="rId6" w:type="first"/>
      <w:headerReference r:id="rId3" w:type="default"/>
      <w:footerReference r:id="rId5" w:type="default"/>
      <w:pgSz w:w="11906" w:h="16838"/>
      <w:pgMar w:top="680" w:right="1276" w:bottom="1712" w:left="1417"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a..DD..">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00" w:usb3="00000000" w:csb0="00040000" w:csb1="00000000"/>
  </w:font>
  <w:font w:name="Geneva">
    <w:altName w:val="Arial"/>
    <w:panose1 w:val="00000000000000000000"/>
    <w:charset w:val="00"/>
    <w:family w:val="swiss"/>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fldChar w:fldCharType="begin"/>
    </w:r>
    <w:r>
      <w:instrText xml:space="preserve"> PAGE   \* MERGEFORMAT </w:instrText>
    </w:r>
    <w:r>
      <w:fldChar w:fldCharType="separate"/>
    </w:r>
    <w:r>
      <w:rPr>
        <w:lang w:val="zh-CN"/>
      </w:rPr>
      <w:t>-</w:t>
    </w:r>
    <w:r>
      <w:t xml:space="preserve"> 46 -</w:t>
    </w:r>
    <w:r>
      <w:fldChar w:fldCharType="end"/>
    </w:r>
  </w:p>
  <w:p>
    <w:pPr>
      <w:ind w:right="359" w:rightChars="171"/>
      <w:jc w:val="left"/>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fldChar w:fldCharType="begin"/>
    </w:r>
    <w:r>
      <w:instrText xml:space="preserve"> PAGE   \* MERGEFORMAT </w:instrText>
    </w:r>
    <w:r>
      <w:fldChar w:fldCharType="separate"/>
    </w:r>
    <w:r>
      <w:rPr>
        <w:lang w:val="zh-CN"/>
      </w:rPr>
      <w:t>-</w:t>
    </w:r>
    <w:r>
      <w:t xml:space="preserve"> 36 -</w:t>
    </w:r>
    <w:r>
      <w:fldChar w:fldCharType="end"/>
    </w:r>
  </w:p>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2900"/>
    <w:multiLevelType w:val="multilevel"/>
    <w:tmpl w:val="0EDB2900"/>
    <w:lvl w:ilvl="0" w:tentative="0">
      <w:start w:val="1"/>
      <w:numFmt w:val="bullet"/>
      <w:pStyle w:val="510"/>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11BF6E1B"/>
    <w:multiLevelType w:val="multilevel"/>
    <w:tmpl w:val="11BF6E1B"/>
    <w:lvl w:ilvl="0" w:tentative="0">
      <w:start w:val="1"/>
      <w:numFmt w:val="decimal"/>
      <w:pStyle w:val="150"/>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6"/>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3">
    <w:nsid w:val="18232DD3"/>
    <w:multiLevelType w:val="singleLevel"/>
    <w:tmpl w:val="18232DD3"/>
    <w:lvl w:ilvl="0" w:tentative="0">
      <w:start w:val="1"/>
      <w:numFmt w:val="decimal"/>
      <w:pStyle w:val="507"/>
      <w:lvlText w:val="（%1）"/>
      <w:lvlJc w:val="left"/>
      <w:pPr>
        <w:tabs>
          <w:tab w:val="left" w:pos="1800"/>
        </w:tabs>
        <w:ind w:left="1800" w:hanging="900"/>
      </w:pPr>
      <w:rPr>
        <w:rFonts w:hint="eastAsia"/>
      </w:rPr>
    </w:lvl>
  </w:abstractNum>
  <w:abstractNum w:abstractNumId="4">
    <w:nsid w:val="20A10221"/>
    <w:multiLevelType w:val="multilevel"/>
    <w:tmpl w:val="20A10221"/>
    <w:lvl w:ilvl="0" w:tentative="0">
      <w:start w:val="1"/>
      <w:numFmt w:val="decimal"/>
      <w:pStyle w:val="215"/>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1C167EB"/>
    <w:multiLevelType w:val="singleLevel"/>
    <w:tmpl w:val="21C167EB"/>
    <w:lvl w:ilvl="0" w:tentative="0">
      <w:start w:val="1"/>
      <w:numFmt w:val="chineseCounting"/>
      <w:suff w:val="nothing"/>
      <w:lvlText w:val="%1、"/>
      <w:lvlJc w:val="left"/>
      <w:rPr>
        <w:rFonts w:hint="eastAsia"/>
      </w:rPr>
    </w:lvl>
  </w:abstractNum>
  <w:abstractNum w:abstractNumId="6">
    <w:nsid w:val="27727B63"/>
    <w:multiLevelType w:val="multilevel"/>
    <w:tmpl w:val="27727B63"/>
    <w:lvl w:ilvl="0" w:tentative="0">
      <w:start w:val="1"/>
      <w:numFmt w:val="bullet"/>
      <w:pStyle w:val="429"/>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31E3C971"/>
    <w:multiLevelType w:val="singleLevel"/>
    <w:tmpl w:val="31E3C971"/>
    <w:lvl w:ilvl="0" w:tentative="0">
      <w:start w:val="1"/>
      <w:numFmt w:val="chineseCounting"/>
      <w:suff w:val="nothing"/>
      <w:lvlText w:val="%1、"/>
      <w:lvlJc w:val="left"/>
      <w:rPr>
        <w:rFonts w:hint="eastAsia"/>
      </w:rPr>
    </w:lvl>
  </w:abstractNum>
  <w:abstractNum w:abstractNumId="8">
    <w:nsid w:val="32FDC949"/>
    <w:multiLevelType w:val="singleLevel"/>
    <w:tmpl w:val="32FDC949"/>
    <w:lvl w:ilvl="0" w:tentative="0">
      <w:start w:val="1"/>
      <w:numFmt w:val="decimal"/>
      <w:suff w:val="nothing"/>
      <w:lvlText w:val="%1、"/>
      <w:lvlJc w:val="left"/>
    </w:lvl>
  </w:abstractNum>
  <w:abstractNum w:abstractNumId="9">
    <w:nsid w:val="4772F3F5"/>
    <w:multiLevelType w:val="singleLevel"/>
    <w:tmpl w:val="4772F3F5"/>
    <w:lvl w:ilvl="0" w:tentative="0">
      <w:start w:val="2"/>
      <w:numFmt w:val="chineseCounting"/>
      <w:suff w:val="space"/>
      <w:lvlText w:val="第%1部分"/>
      <w:lvlJc w:val="left"/>
      <w:rPr>
        <w:rFonts w:hint="eastAsia"/>
      </w:rPr>
    </w:lvl>
  </w:abstractNum>
  <w:abstractNum w:abstractNumId="10">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1">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2">
    <w:nsid w:val="6E230785"/>
    <w:multiLevelType w:val="multilevel"/>
    <w:tmpl w:val="6E230785"/>
    <w:lvl w:ilvl="0" w:tentative="0">
      <w:start w:val="1"/>
      <w:numFmt w:val="bullet"/>
      <w:pStyle w:val="615"/>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7E3B679F"/>
    <w:multiLevelType w:val="multilevel"/>
    <w:tmpl w:val="7E3B679F"/>
    <w:lvl w:ilvl="0" w:tentative="0">
      <w:start w:val="1"/>
      <w:numFmt w:val="chineseCountingThousand"/>
      <w:pStyle w:val="367"/>
      <w:lvlText w:val="%1."/>
      <w:lvlJc w:val="left"/>
      <w:pPr>
        <w:ind w:left="0" w:firstLine="0"/>
      </w:pPr>
      <w:rPr>
        <w:rFonts w:hint="default"/>
        <w:color w:val="auto"/>
        <w:sz w:val="44"/>
      </w:rPr>
    </w:lvl>
    <w:lvl w:ilvl="1" w:tentative="0">
      <w:start w:val="1"/>
      <w:numFmt w:val="decimal"/>
      <w:pStyle w:val="442"/>
      <w:lvlText w:val="%2"/>
      <w:lvlJc w:val="left"/>
      <w:pPr>
        <w:ind w:left="0" w:firstLine="0"/>
      </w:pPr>
      <w:rPr>
        <w:rFonts w:hint="eastAsia"/>
      </w:rPr>
    </w:lvl>
    <w:lvl w:ilvl="2" w:tentative="0">
      <w:start w:val="1"/>
      <w:numFmt w:val="decimal"/>
      <w:pStyle w:val="550"/>
      <w:lvlText w:val="%2.%3"/>
      <w:lvlJc w:val="left"/>
      <w:pPr>
        <w:ind w:left="0" w:firstLine="0"/>
      </w:pPr>
      <w:rPr>
        <w:rFonts w:hint="eastAsia"/>
      </w:rPr>
    </w:lvl>
    <w:lvl w:ilvl="3" w:tentative="0">
      <w:start w:val="1"/>
      <w:numFmt w:val="decimal"/>
      <w:pStyle w:val="180"/>
      <w:lvlText w:val="%2.%3.%4"/>
      <w:lvlJc w:val="left"/>
      <w:pPr>
        <w:ind w:left="0" w:firstLine="0"/>
      </w:pPr>
      <w:rPr>
        <w:rFonts w:hint="eastAsia"/>
      </w:rPr>
    </w:lvl>
    <w:lvl w:ilvl="4" w:tentative="0">
      <w:start w:val="1"/>
      <w:numFmt w:val="decimal"/>
      <w:pStyle w:val="620"/>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0"/>
  </w:num>
  <w:num w:numId="2">
    <w:abstractNumId w:val="1"/>
  </w:num>
  <w:num w:numId="3">
    <w:abstractNumId w:val="13"/>
  </w:num>
  <w:num w:numId="4">
    <w:abstractNumId w:val="4"/>
  </w:num>
  <w:num w:numId="5">
    <w:abstractNumId w:val="6"/>
  </w:num>
  <w:num w:numId="6">
    <w:abstractNumId w:val="2"/>
  </w:num>
  <w:num w:numId="7">
    <w:abstractNumId w:val="3"/>
  </w:num>
  <w:num w:numId="8">
    <w:abstractNumId w:val="0"/>
  </w:num>
  <w:num w:numId="9">
    <w:abstractNumId w:val="11"/>
  </w:num>
  <w:num w:numId="10">
    <w:abstractNumId w:val="12"/>
  </w:num>
  <w:num w:numId="11">
    <w:abstractNumId w:val="9"/>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A6"/>
    <w:rsid w:val="0000351C"/>
    <w:rsid w:val="000044BC"/>
    <w:rsid w:val="00004FFE"/>
    <w:rsid w:val="00006DED"/>
    <w:rsid w:val="000128C4"/>
    <w:rsid w:val="000147D1"/>
    <w:rsid w:val="0001512A"/>
    <w:rsid w:val="000155FD"/>
    <w:rsid w:val="00015B9B"/>
    <w:rsid w:val="000236C7"/>
    <w:rsid w:val="00032010"/>
    <w:rsid w:val="000367E0"/>
    <w:rsid w:val="00041A99"/>
    <w:rsid w:val="000430F5"/>
    <w:rsid w:val="00050729"/>
    <w:rsid w:val="000511FB"/>
    <w:rsid w:val="00052BE0"/>
    <w:rsid w:val="00057726"/>
    <w:rsid w:val="000608E4"/>
    <w:rsid w:val="00061C4D"/>
    <w:rsid w:val="0006278D"/>
    <w:rsid w:val="00065890"/>
    <w:rsid w:val="000665B4"/>
    <w:rsid w:val="00066F28"/>
    <w:rsid w:val="00070FB5"/>
    <w:rsid w:val="00071498"/>
    <w:rsid w:val="000734D4"/>
    <w:rsid w:val="00075AC0"/>
    <w:rsid w:val="00075BC0"/>
    <w:rsid w:val="00077C9A"/>
    <w:rsid w:val="00081A8F"/>
    <w:rsid w:val="00083AA9"/>
    <w:rsid w:val="00086FDD"/>
    <w:rsid w:val="00087722"/>
    <w:rsid w:val="00087A51"/>
    <w:rsid w:val="00091785"/>
    <w:rsid w:val="00092851"/>
    <w:rsid w:val="00093E1E"/>
    <w:rsid w:val="00095C03"/>
    <w:rsid w:val="000973E5"/>
    <w:rsid w:val="000A07C2"/>
    <w:rsid w:val="000A0FEC"/>
    <w:rsid w:val="000A299B"/>
    <w:rsid w:val="000A2A6F"/>
    <w:rsid w:val="000A4A13"/>
    <w:rsid w:val="000A4EB4"/>
    <w:rsid w:val="000A6AB2"/>
    <w:rsid w:val="000B047C"/>
    <w:rsid w:val="000B157B"/>
    <w:rsid w:val="000B2AC7"/>
    <w:rsid w:val="000B3282"/>
    <w:rsid w:val="000B436B"/>
    <w:rsid w:val="000B46BD"/>
    <w:rsid w:val="000B53CD"/>
    <w:rsid w:val="000B59AE"/>
    <w:rsid w:val="000B65F0"/>
    <w:rsid w:val="000B675C"/>
    <w:rsid w:val="000B6E83"/>
    <w:rsid w:val="000B7557"/>
    <w:rsid w:val="000B758D"/>
    <w:rsid w:val="000C0B21"/>
    <w:rsid w:val="000C3FD0"/>
    <w:rsid w:val="000C4926"/>
    <w:rsid w:val="000D14F4"/>
    <w:rsid w:val="000D253D"/>
    <w:rsid w:val="000D55CA"/>
    <w:rsid w:val="000D620F"/>
    <w:rsid w:val="000E2476"/>
    <w:rsid w:val="000E2564"/>
    <w:rsid w:val="000E3782"/>
    <w:rsid w:val="000E3F0D"/>
    <w:rsid w:val="000F1300"/>
    <w:rsid w:val="000F3201"/>
    <w:rsid w:val="000F7795"/>
    <w:rsid w:val="001019D0"/>
    <w:rsid w:val="00103BF0"/>
    <w:rsid w:val="00104952"/>
    <w:rsid w:val="00112732"/>
    <w:rsid w:val="00113045"/>
    <w:rsid w:val="001163E7"/>
    <w:rsid w:val="00116F93"/>
    <w:rsid w:val="00123193"/>
    <w:rsid w:val="001232E9"/>
    <w:rsid w:val="0012416B"/>
    <w:rsid w:val="001252FB"/>
    <w:rsid w:val="0012606E"/>
    <w:rsid w:val="001270B0"/>
    <w:rsid w:val="00130408"/>
    <w:rsid w:val="00131B08"/>
    <w:rsid w:val="00131FB1"/>
    <w:rsid w:val="00132D72"/>
    <w:rsid w:val="00133320"/>
    <w:rsid w:val="00133A33"/>
    <w:rsid w:val="00137174"/>
    <w:rsid w:val="00137A27"/>
    <w:rsid w:val="00141D34"/>
    <w:rsid w:val="00141FA1"/>
    <w:rsid w:val="00143115"/>
    <w:rsid w:val="00144A98"/>
    <w:rsid w:val="00145B6A"/>
    <w:rsid w:val="00146143"/>
    <w:rsid w:val="001512C2"/>
    <w:rsid w:val="001638F9"/>
    <w:rsid w:val="00163C48"/>
    <w:rsid w:val="00164205"/>
    <w:rsid w:val="001717DC"/>
    <w:rsid w:val="001717F0"/>
    <w:rsid w:val="001738A7"/>
    <w:rsid w:val="00173D8B"/>
    <w:rsid w:val="00173EE0"/>
    <w:rsid w:val="00174ABD"/>
    <w:rsid w:val="0017575C"/>
    <w:rsid w:val="00176401"/>
    <w:rsid w:val="00176D44"/>
    <w:rsid w:val="00177512"/>
    <w:rsid w:val="00177785"/>
    <w:rsid w:val="00185402"/>
    <w:rsid w:val="00190D47"/>
    <w:rsid w:val="00192375"/>
    <w:rsid w:val="00196BFB"/>
    <w:rsid w:val="001A042E"/>
    <w:rsid w:val="001A0523"/>
    <w:rsid w:val="001A131C"/>
    <w:rsid w:val="001A2764"/>
    <w:rsid w:val="001A3CA6"/>
    <w:rsid w:val="001A5685"/>
    <w:rsid w:val="001B0868"/>
    <w:rsid w:val="001B3A65"/>
    <w:rsid w:val="001B3F92"/>
    <w:rsid w:val="001B6944"/>
    <w:rsid w:val="001B70C3"/>
    <w:rsid w:val="001B749C"/>
    <w:rsid w:val="001C09BA"/>
    <w:rsid w:val="001C228B"/>
    <w:rsid w:val="001C48E1"/>
    <w:rsid w:val="001D3179"/>
    <w:rsid w:val="001D7ED7"/>
    <w:rsid w:val="001E2A1C"/>
    <w:rsid w:val="001E2D0C"/>
    <w:rsid w:val="001E3194"/>
    <w:rsid w:val="001E3B55"/>
    <w:rsid w:val="001E5F7C"/>
    <w:rsid w:val="001E7196"/>
    <w:rsid w:val="001E75D7"/>
    <w:rsid w:val="001F4AA4"/>
    <w:rsid w:val="001F5D62"/>
    <w:rsid w:val="001F79DF"/>
    <w:rsid w:val="001F7C44"/>
    <w:rsid w:val="002017F0"/>
    <w:rsid w:val="00205413"/>
    <w:rsid w:val="002058B3"/>
    <w:rsid w:val="00205DFA"/>
    <w:rsid w:val="00206965"/>
    <w:rsid w:val="00206DB0"/>
    <w:rsid w:val="002115ED"/>
    <w:rsid w:val="00212193"/>
    <w:rsid w:val="00214403"/>
    <w:rsid w:val="0021523E"/>
    <w:rsid w:val="0021543A"/>
    <w:rsid w:val="0021591B"/>
    <w:rsid w:val="002178DC"/>
    <w:rsid w:val="00220EF1"/>
    <w:rsid w:val="00225E2E"/>
    <w:rsid w:val="00226324"/>
    <w:rsid w:val="00230343"/>
    <w:rsid w:val="0023269C"/>
    <w:rsid w:val="00235399"/>
    <w:rsid w:val="00237A79"/>
    <w:rsid w:val="00241687"/>
    <w:rsid w:val="00241A73"/>
    <w:rsid w:val="00244850"/>
    <w:rsid w:val="002448EC"/>
    <w:rsid w:val="00244CFA"/>
    <w:rsid w:val="00247604"/>
    <w:rsid w:val="00252D68"/>
    <w:rsid w:val="00254D46"/>
    <w:rsid w:val="0025746A"/>
    <w:rsid w:val="00257B7C"/>
    <w:rsid w:val="002660D5"/>
    <w:rsid w:val="002664C6"/>
    <w:rsid w:val="00267200"/>
    <w:rsid w:val="00271B15"/>
    <w:rsid w:val="00272256"/>
    <w:rsid w:val="00273DD0"/>
    <w:rsid w:val="00275E36"/>
    <w:rsid w:val="002762DA"/>
    <w:rsid w:val="002814D2"/>
    <w:rsid w:val="00284896"/>
    <w:rsid w:val="00290020"/>
    <w:rsid w:val="00296E0F"/>
    <w:rsid w:val="002A1879"/>
    <w:rsid w:val="002A321E"/>
    <w:rsid w:val="002A3E22"/>
    <w:rsid w:val="002A5C6E"/>
    <w:rsid w:val="002A69E4"/>
    <w:rsid w:val="002B15CC"/>
    <w:rsid w:val="002B4C4B"/>
    <w:rsid w:val="002B5F9F"/>
    <w:rsid w:val="002C2105"/>
    <w:rsid w:val="002C5069"/>
    <w:rsid w:val="002C7B65"/>
    <w:rsid w:val="002D3CE6"/>
    <w:rsid w:val="002D5BDA"/>
    <w:rsid w:val="002D6010"/>
    <w:rsid w:val="002D7BDA"/>
    <w:rsid w:val="002E42B4"/>
    <w:rsid w:val="002E79B7"/>
    <w:rsid w:val="002F08C0"/>
    <w:rsid w:val="002F131D"/>
    <w:rsid w:val="002F6248"/>
    <w:rsid w:val="002F6F16"/>
    <w:rsid w:val="002F7895"/>
    <w:rsid w:val="003000F5"/>
    <w:rsid w:val="003001FB"/>
    <w:rsid w:val="00305E3C"/>
    <w:rsid w:val="0030707E"/>
    <w:rsid w:val="00307FB5"/>
    <w:rsid w:val="00310279"/>
    <w:rsid w:val="003117ED"/>
    <w:rsid w:val="00311DE4"/>
    <w:rsid w:val="00312D88"/>
    <w:rsid w:val="0031464C"/>
    <w:rsid w:val="00315142"/>
    <w:rsid w:val="003153DD"/>
    <w:rsid w:val="00317D08"/>
    <w:rsid w:val="0032155B"/>
    <w:rsid w:val="00324022"/>
    <w:rsid w:val="00324986"/>
    <w:rsid w:val="00324EBF"/>
    <w:rsid w:val="00331989"/>
    <w:rsid w:val="00334CBC"/>
    <w:rsid w:val="00335B44"/>
    <w:rsid w:val="00337B7C"/>
    <w:rsid w:val="0034183D"/>
    <w:rsid w:val="003418D4"/>
    <w:rsid w:val="0034228F"/>
    <w:rsid w:val="00343293"/>
    <w:rsid w:val="00346D74"/>
    <w:rsid w:val="003506F4"/>
    <w:rsid w:val="00350F5D"/>
    <w:rsid w:val="00353F22"/>
    <w:rsid w:val="00354C2F"/>
    <w:rsid w:val="003552F9"/>
    <w:rsid w:val="00360AF2"/>
    <w:rsid w:val="00360F13"/>
    <w:rsid w:val="00361124"/>
    <w:rsid w:val="00362761"/>
    <w:rsid w:val="00364EBE"/>
    <w:rsid w:val="00365617"/>
    <w:rsid w:val="0037013E"/>
    <w:rsid w:val="00372991"/>
    <w:rsid w:val="00372C44"/>
    <w:rsid w:val="0037388D"/>
    <w:rsid w:val="00373FB1"/>
    <w:rsid w:val="00374B65"/>
    <w:rsid w:val="00375EEC"/>
    <w:rsid w:val="0037601B"/>
    <w:rsid w:val="00380A2D"/>
    <w:rsid w:val="0038257F"/>
    <w:rsid w:val="003834E8"/>
    <w:rsid w:val="00393623"/>
    <w:rsid w:val="00393976"/>
    <w:rsid w:val="00394521"/>
    <w:rsid w:val="00395649"/>
    <w:rsid w:val="003961D7"/>
    <w:rsid w:val="00396F19"/>
    <w:rsid w:val="003973E6"/>
    <w:rsid w:val="003A04B9"/>
    <w:rsid w:val="003A0E8C"/>
    <w:rsid w:val="003A1087"/>
    <w:rsid w:val="003A2274"/>
    <w:rsid w:val="003A6986"/>
    <w:rsid w:val="003A6F6A"/>
    <w:rsid w:val="003A72BA"/>
    <w:rsid w:val="003B06F2"/>
    <w:rsid w:val="003B09DC"/>
    <w:rsid w:val="003B1489"/>
    <w:rsid w:val="003B2E84"/>
    <w:rsid w:val="003B3A34"/>
    <w:rsid w:val="003B4278"/>
    <w:rsid w:val="003B633E"/>
    <w:rsid w:val="003B6E57"/>
    <w:rsid w:val="003B767B"/>
    <w:rsid w:val="003C01FB"/>
    <w:rsid w:val="003C1CD7"/>
    <w:rsid w:val="003C2DF8"/>
    <w:rsid w:val="003C2ED1"/>
    <w:rsid w:val="003C5816"/>
    <w:rsid w:val="003C6893"/>
    <w:rsid w:val="003D3138"/>
    <w:rsid w:val="003D3972"/>
    <w:rsid w:val="003D4CDE"/>
    <w:rsid w:val="003D54C1"/>
    <w:rsid w:val="003E10E4"/>
    <w:rsid w:val="003E2962"/>
    <w:rsid w:val="003E5D93"/>
    <w:rsid w:val="003F08A9"/>
    <w:rsid w:val="003F14EC"/>
    <w:rsid w:val="003F1D73"/>
    <w:rsid w:val="003F1E52"/>
    <w:rsid w:val="003F2345"/>
    <w:rsid w:val="003F31F7"/>
    <w:rsid w:val="003F37C1"/>
    <w:rsid w:val="004004AC"/>
    <w:rsid w:val="00401558"/>
    <w:rsid w:val="004022AA"/>
    <w:rsid w:val="0040266D"/>
    <w:rsid w:val="004032DE"/>
    <w:rsid w:val="00406BA2"/>
    <w:rsid w:val="00410544"/>
    <w:rsid w:val="00410DB4"/>
    <w:rsid w:val="004115D4"/>
    <w:rsid w:val="004119A1"/>
    <w:rsid w:val="00420C9F"/>
    <w:rsid w:val="00421C56"/>
    <w:rsid w:val="0042335F"/>
    <w:rsid w:val="00423BB9"/>
    <w:rsid w:val="00424DD0"/>
    <w:rsid w:val="0043060B"/>
    <w:rsid w:val="004309DD"/>
    <w:rsid w:val="00431F6A"/>
    <w:rsid w:val="004328AE"/>
    <w:rsid w:val="004370D8"/>
    <w:rsid w:val="00437815"/>
    <w:rsid w:val="00440775"/>
    <w:rsid w:val="004414FC"/>
    <w:rsid w:val="00441754"/>
    <w:rsid w:val="004457FD"/>
    <w:rsid w:val="0044611E"/>
    <w:rsid w:val="00451519"/>
    <w:rsid w:val="00451C95"/>
    <w:rsid w:val="00455B03"/>
    <w:rsid w:val="004577C8"/>
    <w:rsid w:val="00461571"/>
    <w:rsid w:val="0046194C"/>
    <w:rsid w:val="00461A5C"/>
    <w:rsid w:val="00461ABD"/>
    <w:rsid w:val="00464D5A"/>
    <w:rsid w:val="00466387"/>
    <w:rsid w:val="00466394"/>
    <w:rsid w:val="0046679F"/>
    <w:rsid w:val="00472508"/>
    <w:rsid w:val="00475EA3"/>
    <w:rsid w:val="004760F1"/>
    <w:rsid w:val="004774AC"/>
    <w:rsid w:val="00482EFF"/>
    <w:rsid w:val="004837C0"/>
    <w:rsid w:val="004839F0"/>
    <w:rsid w:val="00485101"/>
    <w:rsid w:val="0048539D"/>
    <w:rsid w:val="004859BD"/>
    <w:rsid w:val="00486093"/>
    <w:rsid w:val="004871A7"/>
    <w:rsid w:val="004901D1"/>
    <w:rsid w:val="004934A1"/>
    <w:rsid w:val="00494F8F"/>
    <w:rsid w:val="00495735"/>
    <w:rsid w:val="00497D63"/>
    <w:rsid w:val="004A0001"/>
    <w:rsid w:val="004A1BC2"/>
    <w:rsid w:val="004A7E6F"/>
    <w:rsid w:val="004B03A2"/>
    <w:rsid w:val="004B1967"/>
    <w:rsid w:val="004B21B1"/>
    <w:rsid w:val="004B2E59"/>
    <w:rsid w:val="004C038D"/>
    <w:rsid w:val="004C1DC8"/>
    <w:rsid w:val="004C2175"/>
    <w:rsid w:val="004C2551"/>
    <w:rsid w:val="004C3B0F"/>
    <w:rsid w:val="004C4D43"/>
    <w:rsid w:val="004C4F01"/>
    <w:rsid w:val="004D261E"/>
    <w:rsid w:val="004D6CED"/>
    <w:rsid w:val="004D7086"/>
    <w:rsid w:val="004D7CD6"/>
    <w:rsid w:val="004E04D1"/>
    <w:rsid w:val="004E0F73"/>
    <w:rsid w:val="004E22A2"/>
    <w:rsid w:val="004E2577"/>
    <w:rsid w:val="004E2F4C"/>
    <w:rsid w:val="004E2F8A"/>
    <w:rsid w:val="004E7E02"/>
    <w:rsid w:val="004F29D2"/>
    <w:rsid w:val="0050130F"/>
    <w:rsid w:val="00502100"/>
    <w:rsid w:val="0050263C"/>
    <w:rsid w:val="005030C0"/>
    <w:rsid w:val="00506576"/>
    <w:rsid w:val="005104F6"/>
    <w:rsid w:val="00513881"/>
    <w:rsid w:val="005141C3"/>
    <w:rsid w:val="005154D7"/>
    <w:rsid w:val="00516EBE"/>
    <w:rsid w:val="005178F0"/>
    <w:rsid w:val="0052277F"/>
    <w:rsid w:val="0052304C"/>
    <w:rsid w:val="00524020"/>
    <w:rsid w:val="00526F85"/>
    <w:rsid w:val="00532133"/>
    <w:rsid w:val="00532451"/>
    <w:rsid w:val="0053524E"/>
    <w:rsid w:val="00536269"/>
    <w:rsid w:val="00536D97"/>
    <w:rsid w:val="00536E14"/>
    <w:rsid w:val="0053779A"/>
    <w:rsid w:val="00542971"/>
    <w:rsid w:val="005529BA"/>
    <w:rsid w:val="005532BD"/>
    <w:rsid w:val="0055552C"/>
    <w:rsid w:val="00555C03"/>
    <w:rsid w:val="00560B5A"/>
    <w:rsid w:val="00563479"/>
    <w:rsid w:val="005676D5"/>
    <w:rsid w:val="005704F4"/>
    <w:rsid w:val="00570B10"/>
    <w:rsid w:val="005716DC"/>
    <w:rsid w:val="00572776"/>
    <w:rsid w:val="005757B9"/>
    <w:rsid w:val="0058106D"/>
    <w:rsid w:val="00582AD2"/>
    <w:rsid w:val="0058417A"/>
    <w:rsid w:val="00584FCF"/>
    <w:rsid w:val="00591393"/>
    <w:rsid w:val="00591AB8"/>
    <w:rsid w:val="00592D60"/>
    <w:rsid w:val="00597957"/>
    <w:rsid w:val="005A1455"/>
    <w:rsid w:val="005A19C7"/>
    <w:rsid w:val="005A1E3C"/>
    <w:rsid w:val="005A1F47"/>
    <w:rsid w:val="005A2381"/>
    <w:rsid w:val="005A23AE"/>
    <w:rsid w:val="005A31ED"/>
    <w:rsid w:val="005A346F"/>
    <w:rsid w:val="005A378E"/>
    <w:rsid w:val="005B0D00"/>
    <w:rsid w:val="005B154F"/>
    <w:rsid w:val="005B2376"/>
    <w:rsid w:val="005B4D10"/>
    <w:rsid w:val="005B4DCB"/>
    <w:rsid w:val="005B54AC"/>
    <w:rsid w:val="005B6A66"/>
    <w:rsid w:val="005B749B"/>
    <w:rsid w:val="005B7E33"/>
    <w:rsid w:val="005C07E2"/>
    <w:rsid w:val="005C30E2"/>
    <w:rsid w:val="005C5FC2"/>
    <w:rsid w:val="005C6408"/>
    <w:rsid w:val="005C65AC"/>
    <w:rsid w:val="005C6797"/>
    <w:rsid w:val="005D0069"/>
    <w:rsid w:val="005D330A"/>
    <w:rsid w:val="005D5D78"/>
    <w:rsid w:val="005D6295"/>
    <w:rsid w:val="005D704A"/>
    <w:rsid w:val="005E1503"/>
    <w:rsid w:val="005E2386"/>
    <w:rsid w:val="005E4167"/>
    <w:rsid w:val="005E677A"/>
    <w:rsid w:val="005F00F7"/>
    <w:rsid w:val="005F0376"/>
    <w:rsid w:val="005F0FB4"/>
    <w:rsid w:val="005F1F47"/>
    <w:rsid w:val="005F5551"/>
    <w:rsid w:val="005F6ADB"/>
    <w:rsid w:val="005F6CE3"/>
    <w:rsid w:val="005F6D3E"/>
    <w:rsid w:val="00601B40"/>
    <w:rsid w:val="00604DBB"/>
    <w:rsid w:val="00606008"/>
    <w:rsid w:val="006062DE"/>
    <w:rsid w:val="00606D2F"/>
    <w:rsid w:val="006077BB"/>
    <w:rsid w:val="00611D15"/>
    <w:rsid w:val="00612C1F"/>
    <w:rsid w:val="00613B52"/>
    <w:rsid w:val="00613FCF"/>
    <w:rsid w:val="00617FCD"/>
    <w:rsid w:val="00620905"/>
    <w:rsid w:val="00621492"/>
    <w:rsid w:val="00623629"/>
    <w:rsid w:val="00624930"/>
    <w:rsid w:val="0063233A"/>
    <w:rsid w:val="00634A1D"/>
    <w:rsid w:val="0063616A"/>
    <w:rsid w:val="00636439"/>
    <w:rsid w:val="006403FD"/>
    <w:rsid w:val="006406D7"/>
    <w:rsid w:val="00640C8C"/>
    <w:rsid w:val="00640FD8"/>
    <w:rsid w:val="00641970"/>
    <w:rsid w:val="00643078"/>
    <w:rsid w:val="00644AC1"/>
    <w:rsid w:val="00650E05"/>
    <w:rsid w:val="006512C7"/>
    <w:rsid w:val="00653206"/>
    <w:rsid w:val="00656B05"/>
    <w:rsid w:val="00657AB5"/>
    <w:rsid w:val="006613D9"/>
    <w:rsid w:val="00662167"/>
    <w:rsid w:val="006653ED"/>
    <w:rsid w:val="006659BE"/>
    <w:rsid w:val="00666D90"/>
    <w:rsid w:val="00667A53"/>
    <w:rsid w:val="006704E5"/>
    <w:rsid w:val="00670F50"/>
    <w:rsid w:val="00674110"/>
    <w:rsid w:val="00676034"/>
    <w:rsid w:val="00676798"/>
    <w:rsid w:val="00676FF9"/>
    <w:rsid w:val="00684C23"/>
    <w:rsid w:val="0068548B"/>
    <w:rsid w:val="0068600F"/>
    <w:rsid w:val="00686478"/>
    <w:rsid w:val="006938EB"/>
    <w:rsid w:val="0069394E"/>
    <w:rsid w:val="006A13E1"/>
    <w:rsid w:val="006A1FA8"/>
    <w:rsid w:val="006A213D"/>
    <w:rsid w:val="006A442F"/>
    <w:rsid w:val="006A45CC"/>
    <w:rsid w:val="006A757E"/>
    <w:rsid w:val="006B028F"/>
    <w:rsid w:val="006B072A"/>
    <w:rsid w:val="006B13A3"/>
    <w:rsid w:val="006B551F"/>
    <w:rsid w:val="006B698E"/>
    <w:rsid w:val="006C5300"/>
    <w:rsid w:val="006C53B9"/>
    <w:rsid w:val="006C7052"/>
    <w:rsid w:val="006C7BF4"/>
    <w:rsid w:val="006D2086"/>
    <w:rsid w:val="006D74AC"/>
    <w:rsid w:val="006E3514"/>
    <w:rsid w:val="006E36C1"/>
    <w:rsid w:val="006E7D5C"/>
    <w:rsid w:val="006F044D"/>
    <w:rsid w:val="006F3253"/>
    <w:rsid w:val="006F3AA1"/>
    <w:rsid w:val="006F604E"/>
    <w:rsid w:val="006F6B05"/>
    <w:rsid w:val="006F7DBD"/>
    <w:rsid w:val="00702904"/>
    <w:rsid w:val="00705129"/>
    <w:rsid w:val="00706B64"/>
    <w:rsid w:val="00707268"/>
    <w:rsid w:val="00707A98"/>
    <w:rsid w:val="007157CC"/>
    <w:rsid w:val="00715BFB"/>
    <w:rsid w:val="007224C1"/>
    <w:rsid w:val="00722AFA"/>
    <w:rsid w:val="007234F2"/>
    <w:rsid w:val="00726365"/>
    <w:rsid w:val="00726EF3"/>
    <w:rsid w:val="0073267A"/>
    <w:rsid w:val="00732A4A"/>
    <w:rsid w:val="007360E9"/>
    <w:rsid w:val="007402D1"/>
    <w:rsid w:val="00740E51"/>
    <w:rsid w:val="007412AB"/>
    <w:rsid w:val="007460AC"/>
    <w:rsid w:val="00746ACC"/>
    <w:rsid w:val="00750B3F"/>
    <w:rsid w:val="00751628"/>
    <w:rsid w:val="007518E7"/>
    <w:rsid w:val="00752DD9"/>
    <w:rsid w:val="007574FD"/>
    <w:rsid w:val="00760C3D"/>
    <w:rsid w:val="00761C27"/>
    <w:rsid w:val="00763D0C"/>
    <w:rsid w:val="00771FE8"/>
    <w:rsid w:val="007762B8"/>
    <w:rsid w:val="00776695"/>
    <w:rsid w:val="007766D9"/>
    <w:rsid w:val="00776B48"/>
    <w:rsid w:val="00783532"/>
    <w:rsid w:val="00784339"/>
    <w:rsid w:val="0078517E"/>
    <w:rsid w:val="00785E47"/>
    <w:rsid w:val="00787ADB"/>
    <w:rsid w:val="00792889"/>
    <w:rsid w:val="007948C5"/>
    <w:rsid w:val="0079565B"/>
    <w:rsid w:val="00795C33"/>
    <w:rsid w:val="00795FD2"/>
    <w:rsid w:val="007962B5"/>
    <w:rsid w:val="007A08BF"/>
    <w:rsid w:val="007A553D"/>
    <w:rsid w:val="007A625A"/>
    <w:rsid w:val="007A6881"/>
    <w:rsid w:val="007A6B74"/>
    <w:rsid w:val="007A74CC"/>
    <w:rsid w:val="007B0EA7"/>
    <w:rsid w:val="007B1525"/>
    <w:rsid w:val="007B1876"/>
    <w:rsid w:val="007B67B5"/>
    <w:rsid w:val="007C0400"/>
    <w:rsid w:val="007C3F76"/>
    <w:rsid w:val="007C5BCC"/>
    <w:rsid w:val="007C5C3D"/>
    <w:rsid w:val="007C5D5F"/>
    <w:rsid w:val="007C7512"/>
    <w:rsid w:val="007D27B1"/>
    <w:rsid w:val="007D32A4"/>
    <w:rsid w:val="007D5992"/>
    <w:rsid w:val="007D7BEB"/>
    <w:rsid w:val="007E0D42"/>
    <w:rsid w:val="007E215E"/>
    <w:rsid w:val="007F09A5"/>
    <w:rsid w:val="007F195D"/>
    <w:rsid w:val="007F232F"/>
    <w:rsid w:val="007F3AA6"/>
    <w:rsid w:val="007F5C74"/>
    <w:rsid w:val="007F60E3"/>
    <w:rsid w:val="007F64E9"/>
    <w:rsid w:val="00800803"/>
    <w:rsid w:val="00803652"/>
    <w:rsid w:val="0080411A"/>
    <w:rsid w:val="0080526F"/>
    <w:rsid w:val="00810448"/>
    <w:rsid w:val="00811460"/>
    <w:rsid w:val="008140E2"/>
    <w:rsid w:val="008146C0"/>
    <w:rsid w:val="00816820"/>
    <w:rsid w:val="00816BB9"/>
    <w:rsid w:val="00816EA6"/>
    <w:rsid w:val="00817594"/>
    <w:rsid w:val="00822B7F"/>
    <w:rsid w:val="00823EBA"/>
    <w:rsid w:val="008249E1"/>
    <w:rsid w:val="00825B87"/>
    <w:rsid w:val="00826352"/>
    <w:rsid w:val="00826BD6"/>
    <w:rsid w:val="00827381"/>
    <w:rsid w:val="008305A9"/>
    <w:rsid w:val="00831F53"/>
    <w:rsid w:val="008341D9"/>
    <w:rsid w:val="00837D19"/>
    <w:rsid w:val="008403A8"/>
    <w:rsid w:val="00846667"/>
    <w:rsid w:val="00847764"/>
    <w:rsid w:val="0085247B"/>
    <w:rsid w:val="00855950"/>
    <w:rsid w:val="00855B4A"/>
    <w:rsid w:val="00856109"/>
    <w:rsid w:val="00856949"/>
    <w:rsid w:val="00856E53"/>
    <w:rsid w:val="0086391C"/>
    <w:rsid w:val="00864EF2"/>
    <w:rsid w:val="00866B4C"/>
    <w:rsid w:val="00866ECC"/>
    <w:rsid w:val="00870569"/>
    <w:rsid w:val="00873F9A"/>
    <w:rsid w:val="00874909"/>
    <w:rsid w:val="00875521"/>
    <w:rsid w:val="00875E67"/>
    <w:rsid w:val="0087611C"/>
    <w:rsid w:val="00877A48"/>
    <w:rsid w:val="00877E45"/>
    <w:rsid w:val="008807E6"/>
    <w:rsid w:val="00881CC7"/>
    <w:rsid w:val="00882108"/>
    <w:rsid w:val="00882F14"/>
    <w:rsid w:val="008852A5"/>
    <w:rsid w:val="00885AF4"/>
    <w:rsid w:val="0089021C"/>
    <w:rsid w:val="008925FF"/>
    <w:rsid w:val="008939FA"/>
    <w:rsid w:val="00896312"/>
    <w:rsid w:val="008A00D6"/>
    <w:rsid w:val="008A085F"/>
    <w:rsid w:val="008A0CED"/>
    <w:rsid w:val="008A0D8B"/>
    <w:rsid w:val="008A6157"/>
    <w:rsid w:val="008A716A"/>
    <w:rsid w:val="008B0160"/>
    <w:rsid w:val="008B16B0"/>
    <w:rsid w:val="008B342A"/>
    <w:rsid w:val="008C38A8"/>
    <w:rsid w:val="008C3B74"/>
    <w:rsid w:val="008C425B"/>
    <w:rsid w:val="008D33B1"/>
    <w:rsid w:val="008D5640"/>
    <w:rsid w:val="008D6238"/>
    <w:rsid w:val="008D7F02"/>
    <w:rsid w:val="008E0445"/>
    <w:rsid w:val="008E1809"/>
    <w:rsid w:val="008E220B"/>
    <w:rsid w:val="008E27DE"/>
    <w:rsid w:val="008E37C9"/>
    <w:rsid w:val="008E49BA"/>
    <w:rsid w:val="008F12D8"/>
    <w:rsid w:val="008F1803"/>
    <w:rsid w:val="008F212E"/>
    <w:rsid w:val="008F6B30"/>
    <w:rsid w:val="00904F9F"/>
    <w:rsid w:val="009110A3"/>
    <w:rsid w:val="00911C52"/>
    <w:rsid w:val="00913D0D"/>
    <w:rsid w:val="009153FD"/>
    <w:rsid w:val="0092263C"/>
    <w:rsid w:val="00924965"/>
    <w:rsid w:val="0093533B"/>
    <w:rsid w:val="00936919"/>
    <w:rsid w:val="009369FA"/>
    <w:rsid w:val="00936FCC"/>
    <w:rsid w:val="0093720A"/>
    <w:rsid w:val="0094303A"/>
    <w:rsid w:val="009437CD"/>
    <w:rsid w:val="009446BD"/>
    <w:rsid w:val="009464A6"/>
    <w:rsid w:val="009465E5"/>
    <w:rsid w:val="009531D9"/>
    <w:rsid w:val="00954B5F"/>
    <w:rsid w:val="009637D3"/>
    <w:rsid w:val="00964DF5"/>
    <w:rsid w:val="009659F1"/>
    <w:rsid w:val="00972D32"/>
    <w:rsid w:val="00976731"/>
    <w:rsid w:val="00977F08"/>
    <w:rsid w:val="00977FCD"/>
    <w:rsid w:val="0098029C"/>
    <w:rsid w:val="009807AF"/>
    <w:rsid w:val="009811A4"/>
    <w:rsid w:val="00981B56"/>
    <w:rsid w:val="00982110"/>
    <w:rsid w:val="0098555A"/>
    <w:rsid w:val="00985D0A"/>
    <w:rsid w:val="009912AA"/>
    <w:rsid w:val="00992F34"/>
    <w:rsid w:val="00994439"/>
    <w:rsid w:val="009953A9"/>
    <w:rsid w:val="00995A8D"/>
    <w:rsid w:val="00996753"/>
    <w:rsid w:val="009A03C4"/>
    <w:rsid w:val="009A60A9"/>
    <w:rsid w:val="009B030F"/>
    <w:rsid w:val="009B7A90"/>
    <w:rsid w:val="009C03B9"/>
    <w:rsid w:val="009C17A4"/>
    <w:rsid w:val="009C1982"/>
    <w:rsid w:val="009C791A"/>
    <w:rsid w:val="009D134F"/>
    <w:rsid w:val="009D5F63"/>
    <w:rsid w:val="009D61B1"/>
    <w:rsid w:val="009D7228"/>
    <w:rsid w:val="009D781A"/>
    <w:rsid w:val="009D7DA6"/>
    <w:rsid w:val="009E17ED"/>
    <w:rsid w:val="009E19C7"/>
    <w:rsid w:val="009E6494"/>
    <w:rsid w:val="009E7850"/>
    <w:rsid w:val="009F355D"/>
    <w:rsid w:val="009F7784"/>
    <w:rsid w:val="00A00312"/>
    <w:rsid w:val="00A01593"/>
    <w:rsid w:val="00A0259C"/>
    <w:rsid w:val="00A02E19"/>
    <w:rsid w:val="00A03F41"/>
    <w:rsid w:val="00A04E56"/>
    <w:rsid w:val="00A05A90"/>
    <w:rsid w:val="00A05DA6"/>
    <w:rsid w:val="00A07029"/>
    <w:rsid w:val="00A1205A"/>
    <w:rsid w:val="00A13535"/>
    <w:rsid w:val="00A13F1D"/>
    <w:rsid w:val="00A22F69"/>
    <w:rsid w:val="00A23115"/>
    <w:rsid w:val="00A232C0"/>
    <w:rsid w:val="00A247F4"/>
    <w:rsid w:val="00A32100"/>
    <w:rsid w:val="00A32483"/>
    <w:rsid w:val="00A32A4D"/>
    <w:rsid w:val="00A32C39"/>
    <w:rsid w:val="00A365B3"/>
    <w:rsid w:val="00A36F0D"/>
    <w:rsid w:val="00A37878"/>
    <w:rsid w:val="00A408DD"/>
    <w:rsid w:val="00A40F65"/>
    <w:rsid w:val="00A41837"/>
    <w:rsid w:val="00A51F99"/>
    <w:rsid w:val="00A52F10"/>
    <w:rsid w:val="00A534DC"/>
    <w:rsid w:val="00A54725"/>
    <w:rsid w:val="00A560DC"/>
    <w:rsid w:val="00A60469"/>
    <w:rsid w:val="00A60B82"/>
    <w:rsid w:val="00A61A75"/>
    <w:rsid w:val="00A66010"/>
    <w:rsid w:val="00A70076"/>
    <w:rsid w:val="00A710ED"/>
    <w:rsid w:val="00A71401"/>
    <w:rsid w:val="00A73FE7"/>
    <w:rsid w:val="00A757BE"/>
    <w:rsid w:val="00A76B13"/>
    <w:rsid w:val="00A7725A"/>
    <w:rsid w:val="00A778C8"/>
    <w:rsid w:val="00A8030B"/>
    <w:rsid w:val="00A80709"/>
    <w:rsid w:val="00A869E0"/>
    <w:rsid w:val="00A90C8E"/>
    <w:rsid w:val="00A91F1B"/>
    <w:rsid w:val="00A921C7"/>
    <w:rsid w:val="00A9663A"/>
    <w:rsid w:val="00A96EB7"/>
    <w:rsid w:val="00A9758A"/>
    <w:rsid w:val="00A975C9"/>
    <w:rsid w:val="00A97C93"/>
    <w:rsid w:val="00AA039F"/>
    <w:rsid w:val="00AA4CE6"/>
    <w:rsid w:val="00AA5B01"/>
    <w:rsid w:val="00AA644A"/>
    <w:rsid w:val="00AA678C"/>
    <w:rsid w:val="00AB04B5"/>
    <w:rsid w:val="00AB23C4"/>
    <w:rsid w:val="00AB4289"/>
    <w:rsid w:val="00AC0AB6"/>
    <w:rsid w:val="00AC1E61"/>
    <w:rsid w:val="00AC46F2"/>
    <w:rsid w:val="00AC51AC"/>
    <w:rsid w:val="00AC67CB"/>
    <w:rsid w:val="00AC7710"/>
    <w:rsid w:val="00AD4E13"/>
    <w:rsid w:val="00AD6964"/>
    <w:rsid w:val="00AE5385"/>
    <w:rsid w:val="00AE7F8F"/>
    <w:rsid w:val="00AF4A78"/>
    <w:rsid w:val="00AF5A84"/>
    <w:rsid w:val="00AF5C6F"/>
    <w:rsid w:val="00AF7A91"/>
    <w:rsid w:val="00B01502"/>
    <w:rsid w:val="00B02FA3"/>
    <w:rsid w:val="00B055BF"/>
    <w:rsid w:val="00B11605"/>
    <w:rsid w:val="00B12316"/>
    <w:rsid w:val="00B127E9"/>
    <w:rsid w:val="00B17823"/>
    <w:rsid w:val="00B17A5B"/>
    <w:rsid w:val="00B203AD"/>
    <w:rsid w:val="00B20A99"/>
    <w:rsid w:val="00B21EBA"/>
    <w:rsid w:val="00B233E9"/>
    <w:rsid w:val="00B2371E"/>
    <w:rsid w:val="00B237E3"/>
    <w:rsid w:val="00B253BE"/>
    <w:rsid w:val="00B30C9D"/>
    <w:rsid w:val="00B34391"/>
    <w:rsid w:val="00B3551F"/>
    <w:rsid w:val="00B3600E"/>
    <w:rsid w:val="00B4353E"/>
    <w:rsid w:val="00B43B12"/>
    <w:rsid w:val="00B4606D"/>
    <w:rsid w:val="00B47015"/>
    <w:rsid w:val="00B5199E"/>
    <w:rsid w:val="00B52E28"/>
    <w:rsid w:val="00B55CEC"/>
    <w:rsid w:val="00B57246"/>
    <w:rsid w:val="00B6167C"/>
    <w:rsid w:val="00B670AA"/>
    <w:rsid w:val="00B7098C"/>
    <w:rsid w:val="00B71393"/>
    <w:rsid w:val="00B75A87"/>
    <w:rsid w:val="00B75D1D"/>
    <w:rsid w:val="00B77985"/>
    <w:rsid w:val="00B8001A"/>
    <w:rsid w:val="00B80B25"/>
    <w:rsid w:val="00B81712"/>
    <w:rsid w:val="00B87FCA"/>
    <w:rsid w:val="00B9114D"/>
    <w:rsid w:val="00B92661"/>
    <w:rsid w:val="00B9349C"/>
    <w:rsid w:val="00B939F5"/>
    <w:rsid w:val="00B94353"/>
    <w:rsid w:val="00B95430"/>
    <w:rsid w:val="00B95B2A"/>
    <w:rsid w:val="00B960AC"/>
    <w:rsid w:val="00BA13B1"/>
    <w:rsid w:val="00BA622F"/>
    <w:rsid w:val="00BB1C28"/>
    <w:rsid w:val="00BC31D8"/>
    <w:rsid w:val="00BC32CC"/>
    <w:rsid w:val="00BD0BAA"/>
    <w:rsid w:val="00BD2635"/>
    <w:rsid w:val="00BD2AEC"/>
    <w:rsid w:val="00BD549B"/>
    <w:rsid w:val="00BD5650"/>
    <w:rsid w:val="00BD5A12"/>
    <w:rsid w:val="00BD5FC5"/>
    <w:rsid w:val="00BD6724"/>
    <w:rsid w:val="00BD7394"/>
    <w:rsid w:val="00BE0A94"/>
    <w:rsid w:val="00BE5B22"/>
    <w:rsid w:val="00BF1310"/>
    <w:rsid w:val="00BF24BD"/>
    <w:rsid w:val="00BF4A5B"/>
    <w:rsid w:val="00BF57F2"/>
    <w:rsid w:val="00BF7063"/>
    <w:rsid w:val="00C005B2"/>
    <w:rsid w:val="00C03B2B"/>
    <w:rsid w:val="00C041C4"/>
    <w:rsid w:val="00C043C4"/>
    <w:rsid w:val="00C04D22"/>
    <w:rsid w:val="00C05D7F"/>
    <w:rsid w:val="00C06113"/>
    <w:rsid w:val="00C06697"/>
    <w:rsid w:val="00C1264F"/>
    <w:rsid w:val="00C12C72"/>
    <w:rsid w:val="00C144E7"/>
    <w:rsid w:val="00C146F6"/>
    <w:rsid w:val="00C166C4"/>
    <w:rsid w:val="00C17598"/>
    <w:rsid w:val="00C21710"/>
    <w:rsid w:val="00C22901"/>
    <w:rsid w:val="00C24205"/>
    <w:rsid w:val="00C27383"/>
    <w:rsid w:val="00C31465"/>
    <w:rsid w:val="00C415B0"/>
    <w:rsid w:val="00C429F1"/>
    <w:rsid w:val="00C43004"/>
    <w:rsid w:val="00C443A5"/>
    <w:rsid w:val="00C46240"/>
    <w:rsid w:val="00C476CA"/>
    <w:rsid w:val="00C52920"/>
    <w:rsid w:val="00C53DA4"/>
    <w:rsid w:val="00C56436"/>
    <w:rsid w:val="00C56A49"/>
    <w:rsid w:val="00C5787A"/>
    <w:rsid w:val="00C615D6"/>
    <w:rsid w:val="00C64F9A"/>
    <w:rsid w:val="00C65EEC"/>
    <w:rsid w:val="00C706CD"/>
    <w:rsid w:val="00C7483B"/>
    <w:rsid w:val="00C74AD0"/>
    <w:rsid w:val="00C750E3"/>
    <w:rsid w:val="00C7609B"/>
    <w:rsid w:val="00C76130"/>
    <w:rsid w:val="00C7718C"/>
    <w:rsid w:val="00C80507"/>
    <w:rsid w:val="00C90578"/>
    <w:rsid w:val="00C92530"/>
    <w:rsid w:val="00C93F65"/>
    <w:rsid w:val="00CA291D"/>
    <w:rsid w:val="00CA36CF"/>
    <w:rsid w:val="00CA399D"/>
    <w:rsid w:val="00CA3F95"/>
    <w:rsid w:val="00CA4ADC"/>
    <w:rsid w:val="00CA75E0"/>
    <w:rsid w:val="00CB0D3C"/>
    <w:rsid w:val="00CB1291"/>
    <w:rsid w:val="00CB1F0F"/>
    <w:rsid w:val="00CB3AC8"/>
    <w:rsid w:val="00CC2C7D"/>
    <w:rsid w:val="00CC3B14"/>
    <w:rsid w:val="00CC5AA6"/>
    <w:rsid w:val="00CC5BD5"/>
    <w:rsid w:val="00CD0F6A"/>
    <w:rsid w:val="00CD1674"/>
    <w:rsid w:val="00CD17EC"/>
    <w:rsid w:val="00CD3D3A"/>
    <w:rsid w:val="00CD5504"/>
    <w:rsid w:val="00CE0DFD"/>
    <w:rsid w:val="00CE4361"/>
    <w:rsid w:val="00CE70DF"/>
    <w:rsid w:val="00CF117E"/>
    <w:rsid w:val="00CF14F5"/>
    <w:rsid w:val="00CF1D3F"/>
    <w:rsid w:val="00CF23D5"/>
    <w:rsid w:val="00CF4616"/>
    <w:rsid w:val="00CF66EB"/>
    <w:rsid w:val="00CF7E97"/>
    <w:rsid w:val="00D00F75"/>
    <w:rsid w:val="00D02713"/>
    <w:rsid w:val="00D042FD"/>
    <w:rsid w:val="00D05AC5"/>
    <w:rsid w:val="00D07E59"/>
    <w:rsid w:val="00D11D29"/>
    <w:rsid w:val="00D11FF8"/>
    <w:rsid w:val="00D132F7"/>
    <w:rsid w:val="00D1361F"/>
    <w:rsid w:val="00D14C97"/>
    <w:rsid w:val="00D162A3"/>
    <w:rsid w:val="00D162BC"/>
    <w:rsid w:val="00D2483F"/>
    <w:rsid w:val="00D27734"/>
    <w:rsid w:val="00D30D43"/>
    <w:rsid w:val="00D3109D"/>
    <w:rsid w:val="00D3446A"/>
    <w:rsid w:val="00D344B1"/>
    <w:rsid w:val="00D34DE2"/>
    <w:rsid w:val="00D40DE0"/>
    <w:rsid w:val="00D503DB"/>
    <w:rsid w:val="00D51CC5"/>
    <w:rsid w:val="00D51F47"/>
    <w:rsid w:val="00D52941"/>
    <w:rsid w:val="00D5633B"/>
    <w:rsid w:val="00D606B0"/>
    <w:rsid w:val="00D607C8"/>
    <w:rsid w:val="00D6099A"/>
    <w:rsid w:val="00D64E7F"/>
    <w:rsid w:val="00D650BF"/>
    <w:rsid w:val="00D665FB"/>
    <w:rsid w:val="00D73E20"/>
    <w:rsid w:val="00D73E85"/>
    <w:rsid w:val="00D74304"/>
    <w:rsid w:val="00D7521E"/>
    <w:rsid w:val="00D75B20"/>
    <w:rsid w:val="00D75E8B"/>
    <w:rsid w:val="00D76444"/>
    <w:rsid w:val="00D77F35"/>
    <w:rsid w:val="00D84382"/>
    <w:rsid w:val="00D900CB"/>
    <w:rsid w:val="00D91524"/>
    <w:rsid w:val="00D975D9"/>
    <w:rsid w:val="00D97EE7"/>
    <w:rsid w:val="00DA3C28"/>
    <w:rsid w:val="00DA5429"/>
    <w:rsid w:val="00DA7611"/>
    <w:rsid w:val="00DA762E"/>
    <w:rsid w:val="00DB50EE"/>
    <w:rsid w:val="00DB591D"/>
    <w:rsid w:val="00DB77BF"/>
    <w:rsid w:val="00DB77D5"/>
    <w:rsid w:val="00DC0AE3"/>
    <w:rsid w:val="00DC2160"/>
    <w:rsid w:val="00DC3FD7"/>
    <w:rsid w:val="00DC489D"/>
    <w:rsid w:val="00DD0BBB"/>
    <w:rsid w:val="00DD23EB"/>
    <w:rsid w:val="00DD5DB0"/>
    <w:rsid w:val="00DD6564"/>
    <w:rsid w:val="00DD720F"/>
    <w:rsid w:val="00DE163B"/>
    <w:rsid w:val="00DE6AF9"/>
    <w:rsid w:val="00DF11BA"/>
    <w:rsid w:val="00DF12F0"/>
    <w:rsid w:val="00DF14D6"/>
    <w:rsid w:val="00DF2A75"/>
    <w:rsid w:val="00DF3041"/>
    <w:rsid w:val="00DF4DC7"/>
    <w:rsid w:val="00DF673B"/>
    <w:rsid w:val="00DF68CF"/>
    <w:rsid w:val="00DF7231"/>
    <w:rsid w:val="00DF7572"/>
    <w:rsid w:val="00DF7AA7"/>
    <w:rsid w:val="00E04CF5"/>
    <w:rsid w:val="00E07387"/>
    <w:rsid w:val="00E1166C"/>
    <w:rsid w:val="00E1398A"/>
    <w:rsid w:val="00E13D0C"/>
    <w:rsid w:val="00E13D5F"/>
    <w:rsid w:val="00E14AFF"/>
    <w:rsid w:val="00E20C03"/>
    <w:rsid w:val="00E22617"/>
    <w:rsid w:val="00E251E9"/>
    <w:rsid w:val="00E27036"/>
    <w:rsid w:val="00E30277"/>
    <w:rsid w:val="00E30E47"/>
    <w:rsid w:val="00E3171F"/>
    <w:rsid w:val="00E33CBA"/>
    <w:rsid w:val="00E359E2"/>
    <w:rsid w:val="00E405F1"/>
    <w:rsid w:val="00E40F19"/>
    <w:rsid w:val="00E433CB"/>
    <w:rsid w:val="00E46245"/>
    <w:rsid w:val="00E470AD"/>
    <w:rsid w:val="00E4711A"/>
    <w:rsid w:val="00E613A1"/>
    <w:rsid w:val="00E61429"/>
    <w:rsid w:val="00E622F4"/>
    <w:rsid w:val="00E6308F"/>
    <w:rsid w:val="00E63ED3"/>
    <w:rsid w:val="00E64266"/>
    <w:rsid w:val="00E655D5"/>
    <w:rsid w:val="00E6689A"/>
    <w:rsid w:val="00E66DA4"/>
    <w:rsid w:val="00E67EDA"/>
    <w:rsid w:val="00E7240B"/>
    <w:rsid w:val="00E739CD"/>
    <w:rsid w:val="00E740C5"/>
    <w:rsid w:val="00E74693"/>
    <w:rsid w:val="00E759A8"/>
    <w:rsid w:val="00E75DB1"/>
    <w:rsid w:val="00E81419"/>
    <w:rsid w:val="00E834DE"/>
    <w:rsid w:val="00E85EE6"/>
    <w:rsid w:val="00E86CA7"/>
    <w:rsid w:val="00E878E5"/>
    <w:rsid w:val="00E93067"/>
    <w:rsid w:val="00E930D3"/>
    <w:rsid w:val="00E947A0"/>
    <w:rsid w:val="00E963C1"/>
    <w:rsid w:val="00EA16AE"/>
    <w:rsid w:val="00EA3188"/>
    <w:rsid w:val="00EA318E"/>
    <w:rsid w:val="00EA38D6"/>
    <w:rsid w:val="00EB188E"/>
    <w:rsid w:val="00EB1CA2"/>
    <w:rsid w:val="00EB3386"/>
    <w:rsid w:val="00EB4EC0"/>
    <w:rsid w:val="00EB553D"/>
    <w:rsid w:val="00EB7457"/>
    <w:rsid w:val="00EC12EA"/>
    <w:rsid w:val="00EC260F"/>
    <w:rsid w:val="00EC2B4A"/>
    <w:rsid w:val="00EC36E7"/>
    <w:rsid w:val="00ED06D3"/>
    <w:rsid w:val="00ED46B8"/>
    <w:rsid w:val="00ED7704"/>
    <w:rsid w:val="00EE1239"/>
    <w:rsid w:val="00EE2B4A"/>
    <w:rsid w:val="00EE52CB"/>
    <w:rsid w:val="00EE6011"/>
    <w:rsid w:val="00EE7213"/>
    <w:rsid w:val="00EF308C"/>
    <w:rsid w:val="00EF3970"/>
    <w:rsid w:val="00EF5BA9"/>
    <w:rsid w:val="00F0322C"/>
    <w:rsid w:val="00F069ED"/>
    <w:rsid w:val="00F1086E"/>
    <w:rsid w:val="00F10FB4"/>
    <w:rsid w:val="00F14A87"/>
    <w:rsid w:val="00F16A6A"/>
    <w:rsid w:val="00F16FAE"/>
    <w:rsid w:val="00F2104D"/>
    <w:rsid w:val="00F21FFF"/>
    <w:rsid w:val="00F23ACB"/>
    <w:rsid w:val="00F2471C"/>
    <w:rsid w:val="00F26230"/>
    <w:rsid w:val="00F314D9"/>
    <w:rsid w:val="00F32A9F"/>
    <w:rsid w:val="00F41343"/>
    <w:rsid w:val="00F433B2"/>
    <w:rsid w:val="00F4778B"/>
    <w:rsid w:val="00F51BE0"/>
    <w:rsid w:val="00F53D30"/>
    <w:rsid w:val="00F54D55"/>
    <w:rsid w:val="00F67FF3"/>
    <w:rsid w:val="00F70A8C"/>
    <w:rsid w:val="00F72AC1"/>
    <w:rsid w:val="00F80A69"/>
    <w:rsid w:val="00F8107E"/>
    <w:rsid w:val="00F82F86"/>
    <w:rsid w:val="00F87BE6"/>
    <w:rsid w:val="00F90AB0"/>
    <w:rsid w:val="00F91210"/>
    <w:rsid w:val="00F91335"/>
    <w:rsid w:val="00F9437E"/>
    <w:rsid w:val="00FA3B02"/>
    <w:rsid w:val="00FA4271"/>
    <w:rsid w:val="00FA4D32"/>
    <w:rsid w:val="00FA6150"/>
    <w:rsid w:val="00FB0C20"/>
    <w:rsid w:val="00FB1468"/>
    <w:rsid w:val="00FB16F3"/>
    <w:rsid w:val="00FB171F"/>
    <w:rsid w:val="00FB277D"/>
    <w:rsid w:val="00FB5BA6"/>
    <w:rsid w:val="00FB79CF"/>
    <w:rsid w:val="00FC1AAF"/>
    <w:rsid w:val="00FC2F81"/>
    <w:rsid w:val="00FC6237"/>
    <w:rsid w:val="00FC6D3C"/>
    <w:rsid w:val="00FD1034"/>
    <w:rsid w:val="00FD2D9E"/>
    <w:rsid w:val="00FD4067"/>
    <w:rsid w:val="00FD42E6"/>
    <w:rsid w:val="00FD52BC"/>
    <w:rsid w:val="00FD58DA"/>
    <w:rsid w:val="00FD6387"/>
    <w:rsid w:val="00FD6BCF"/>
    <w:rsid w:val="00FE12C6"/>
    <w:rsid w:val="00FE178A"/>
    <w:rsid w:val="00FE1A9F"/>
    <w:rsid w:val="00FE1BD3"/>
    <w:rsid w:val="00FE2FCB"/>
    <w:rsid w:val="00FE360A"/>
    <w:rsid w:val="00FE4AB3"/>
    <w:rsid w:val="00FE6B88"/>
    <w:rsid w:val="00FF2B67"/>
    <w:rsid w:val="00FF626C"/>
    <w:rsid w:val="00FF7EE5"/>
    <w:rsid w:val="0145657E"/>
    <w:rsid w:val="01BF4112"/>
    <w:rsid w:val="01DE638D"/>
    <w:rsid w:val="04296D10"/>
    <w:rsid w:val="04593AA1"/>
    <w:rsid w:val="05B37725"/>
    <w:rsid w:val="05E24D67"/>
    <w:rsid w:val="06830C63"/>
    <w:rsid w:val="06BC06E0"/>
    <w:rsid w:val="06EB02CA"/>
    <w:rsid w:val="07A570A5"/>
    <w:rsid w:val="083C061E"/>
    <w:rsid w:val="09677A99"/>
    <w:rsid w:val="0A33649B"/>
    <w:rsid w:val="0A463E4E"/>
    <w:rsid w:val="0A9E1B39"/>
    <w:rsid w:val="0B3C5107"/>
    <w:rsid w:val="0B4A49F0"/>
    <w:rsid w:val="0BCC652C"/>
    <w:rsid w:val="0BF61FD3"/>
    <w:rsid w:val="0C320CFF"/>
    <w:rsid w:val="0CBC3000"/>
    <w:rsid w:val="0CD86B62"/>
    <w:rsid w:val="0D36612C"/>
    <w:rsid w:val="0DA009A3"/>
    <w:rsid w:val="0DF90F2E"/>
    <w:rsid w:val="0FB322EF"/>
    <w:rsid w:val="0FD96971"/>
    <w:rsid w:val="110668C0"/>
    <w:rsid w:val="12931325"/>
    <w:rsid w:val="12AE2D09"/>
    <w:rsid w:val="136C31A8"/>
    <w:rsid w:val="14F975C9"/>
    <w:rsid w:val="15E80CE2"/>
    <w:rsid w:val="1613776B"/>
    <w:rsid w:val="16537FB9"/>
    <w:rsid w:val="16D36BBE"/>
    <w:rsid w:val="17AB5DB2"/>
    <w:rsid w:val="18277137"/>
    <w:rsid w:val="186C7E0A"/>
    <w:rsid w:val="19320DE5"/>
    <w:rsid w:val="1C0E04E2"/>
    <w:rsid w:val="1C9918B6"/>
    <w:rsid w:val="1CD07825"/>
    <w:rsid w:val="1CEB2684"/>
    <w:rsid w:val="1D4E33B7"/>
    <w:rsid w:val="1D7B4F37"/>
    <w:rsid w:val="1DDE63AC"/>
    <w:rsid w:val="1E0D26C5"/>
    <w:rsid w:val="1E182353"/>
    <w:rsid w:val="1EA464B9"/>
    <w:rsid w:val="1F9338A2"/>
    <w:rsid w:val="20DE4CB3"/>
    <w:rsid w:val="21081668"/>
    <w:rsid w:val="229B7ECF"/>
    <w:rsid w:val="23837BEE"/>
    <w:rsid w:val="24312744"/>
    <w:rsid w:val="245248A7"/>
    <w:rsid w:val="245C13F4"/>
    <w:rsid w:val="257E5F9D"/>
    <w:rsid w:val="265F1492"/>
    <w:rsid w:val="269C4812"/>
    <w:rsid w:val="26AD57B5"/>
    <w:rsid w:val="26C141C7"/>
    <w:rsid w:val="270960FA"/>
    <w:rsid w:val="28700A7E"/>
    <w:rsid w:val="289D6804"/>
    <w:rsid w:val="28CA47DF"/>
    <w:rsid w:val="29005FB3"/>
    <w:rsid w:val="29BB08D2"/>
    <w:rsid w:val="2C625311"/>
    <w:rsid w:val="2C872277"/>
    <w:rsid w:val="2E1345A7"/>
    <w:rsid w:val="3015180D"/>
    <w:rsid w:val="30386925"/>
    <w:rsid w:val="30F82CE2"/>
    <w:rsid w:val="317314AC"/>
    <w:rsid w:val="321705C5"/>
    <w:rsid w:val="328F7003"/>
    <w:rsid w:val="33212A6E"/>
    <w:rsid w:val="338F2966"/>
    <w:rsid w:val="356147D0"/>
    <w:rsid w:val="3583693D"/>
    <w:rsid w:val="36B25D0A"/>
    <w:rsid w:val="375929B1"/>
    <w:rsid w:val="387F6758"/>
    <w:rsid w:val="38A96053"/>
    <w:rsid w:val="38EC7DB5"/>
    <w:rsid w:val="39F80BB5"/>
    <w:rsid w:val="3AFA7A37"/>
    <w:rsid w:val="3B5564E7"/>
    <w:rsid w:val="3C4445B4"/>
    <w:rsid w:val="3C5F479B"/>
    <w:rsid w:val="3C7774E7"/>
    <w:rsid w:val="3CC70D29"/>
    <w:rsid w:val="3DD42016"/>
    <w:rsid w:val="3E3A024A"/>
    <w:rsid w:val="3EF301A3"/>
    <w:rsid w:val="3F5953FE"/>
    <w:rsid w:val="3FD835F3"/>
    <w:rsid w:val="3FEF55D7"/>
    <w:rsid w:val="40AA5382"/>
    <w:rsid w:val="419A6710"/>
    <w:rsid w:val="42376B8B"/>
    <w:rsid w:val="42710A01"/>
    <w:rsid w:val="42AD6F9B"/>
    <w:rsid w:val="434E45C5"/>
    <w:rsid w:val="4380060C"/>
    <w:rsid w:val="43FB651D"/>
    <w:rsid w:val="45E2083D"/>
    <w:rsid w:val="4607658C"/>
    <w:rsid w:val="47206D4E"/>
    <w:rsid w:val="4B17083B"/>
    <w:rsid w:val="4C180A1A"/>
    <w:rsid w:val="4C42145C"/>
    <w:rsid w:val="4C590BE4"/>
    <w:rsid w:val="4C920B86"/>
    <w:rsid w:val="4CE11DE3"/>
    <w:rsid w:val="4F4D0EB8"/>
    <w:rsid w:val="50092DDC"/>
    <w:rsid w:val="51320186"/>
    <w:rsid w:val="51353EAF"/>
    <w:rsid w:val="5198019D"/>
    <w:rsid w:val="51C13928"/>
    <w:rsid w:val="52295824"/>
    <w:rsid w:val="5240514E"/>
    <w:rsid w:val="525E7AA6"/>
    <w:rsid w:val="527657E3"/>
    <w:rsid w:val="52BE045A"/>
    <w:rsid w:val="52FF4135"/>
    <w:rsid w:val="546005E5"/>
    <w:rsid w:val="548A72CC"/>
    <w:rsid w:val="574F5BC8"/>
    <w:rsid w:val="58061BC0"/>
    <w:rsid w:val="581073B4"/>
    <w:rsid w:val="58731251"/>
    <w:rsid w:val="58E937B3"/>
    <w:rsid w:val="5904775A"/>
    <w:rsid w:val="59131B28"/>
    <w:rsid w:val="59E2341B"/>
    <w:rsid w:val="5A0436CE"/>
    <w:rsid w:val="5A60670D"/>
    <w:rsid w:val="5AC44E26"/>
    <w:rsid w:val="5B224D5E"/>
    <w:rsid w:val="5B517970"/>
    <w:rsid w:val="5BEC2773"/>
    <w:rsid w:val="5C770170"/>
    <w:rsid w:val="5CAF0DC9"/>
    <w:rsid w:val="5CC556F0"/>
    <w:rsid w:val="5D0B6D5D"/>
    <w:rsid w:val="5D451F8B"/>
    <w:rsid w:val="5D9B4B84"/>
    <w:rsid w:val="5E554F93"/>
    <w:rsid w:val="5FC72753"/>
    <w:rsid w:val="60472B87"/>
    <w:rsid w:val="60970E7E"/>
    <w:rsid w:val="6134720C"/>
    <w:rsid w:val="61A52E3E"/>
    <w:rsid w:val="626C7457"/>
    <w:rsid w:val="631C0DB7"/>
    <w:rsid w:val="63D57A75"/>
    <w:rsid w:val="649914B2"/>
    <w:rsid w:val="6605707A"/>
    <w:rsid w:val="66374BF9"/>
    <w:rsid w:val="67D76BCF"/>
    <w:rsid w:val="682E30A6"/>
    <w:rsid w:val="68C711EA"/>
    <w:rsid w:val="69334497"/>
    <w:rsid w:val="69C60B41"/>
    <w:rsid w:val="6AD436FD"/>
    <w:rsid w:val="6B820110"/>
    <w:rsid w:val="6BD179FA"/>
    <w:rsid w:val="6BFB07DA"/>
    <w:rsid w:val="6C587468"/>
    <w:rsid w:val="6CDB0453"/>
    <w:rsid w:val="6CF6221B"/>
    <w:rsid w:val="6D41576B"/>
    <w:rsid w:val="6D654A11"/>
    <w:rsid w:val="6D7B731D"/>
    <w:rsid w:val="6E347834"/>
    <w:rsid w:val="6E8C48BE"/>
    <w:rsid w:val="6EB0171B"/>
    <w:rsid w:val="6F3122A3"/>
    <w:rsid w:val="6FD1130E"/>
    <w:rsid w:val="6FDC1022"/>
    <w:rsid w:val="707F1E52"/>
    <w:rsid w:val="70F3367E"/>
    <w:rsid w:val="71A97E01"/>
    <w:rsid w:val="723E0140"/>
    <w:rsid w:val="73FE1D5A"/>
    <w:rsid w:val="74CA0038"/>
    <w:rsid w:val="75344D92"/>
    <w:rsid w:val="75B03D0D"/>
    <w:rsid w:val="75BC4C4E"/>
    <w:rsid w:val="760A2DF4"/>
    <w:rsid w:val="76350096"/>
    <w:rsid w:val="76676AC3"/>
    <w:rsid w:val="76D07C9C"/>
    <w:rsid w:val="77290E03"/>
    <w:rsid w:val="77C42997"/>
    <w:rsid w:val="788C3C4B"/>
    <w:rsid w:val="78AF47C6"/>
    <w:rsid w:val="78F80354"/>
    <w:rsid w:val="794A1B0B"/>
    <w:rsid w:val="79830AAA"/>
    <w:rsid w:val="7B2D014D"/>
    <w:rsid w:val="7B7E5A39"/>
    <w:rsid w:val="7B937ECA"/>
    <w:rsid w:val="7CE40805"/>
    <w:rsid w:val="7D0F4F78"/>
    <w:rsid w:val="7D7839ED"/>
    <w:rsid w:val="7DD33FBD"/>
    <w:rsid w:val="7E5F2CD4"/>
    <w:rsid w:val="7E897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1"/>
    <w:qFormat/>
    <w:uiPriority w:val="0"/>
    <w:pPr>
      <w:keepNext/>
      <w:keepLines/>
      <w:spacing w:before="260" w:after="260" w:line="360" w:lineRule="auto"/>
      <w:ind w:left="171" w:leftChars="171"/>
      <w:outlineLvl w:val="2"/>
    </w:pPr>
    <w:rPr>
      <w:rFonts w:eastAsia="Arial Unicode MS"/>
      <w:b/>
      <w:szCs w:val="20"/>
    </w:rPr>
  </w:style>
  <w:style w:type="paragraph" w:styleId="6">
    <w:name w:val="heading 4"/>
    <w:basedOn w:val="1"/>
    <w:next w:val="1"/>
    <w:link w:val="72"/>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73"/>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74"/>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75"/>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76"/>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77"/>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beforeLines="50" w:afterLines="50" w:line="360" w:lineRule="auto"/>
      <w:ind w:left="1440" w:leftChars="700" w:right="1440" w:rightChars="700"/>
    </w:pPr>
    <w:rPr>
      <w:sz w:val="24"/>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next w:val="1"/>
    <w:link w:val="118"/>
    <w:qFormat/>
    <w:uiPriority w:val="0"/>
    <w:pPr>
      <w:ind w:firstLine="420" w:firstLineChars="200"/>
    </w:pPr>
    <w:rPr>
      <w:rFonts w:asciiTheme="minorHAnsi" w:hAnsiTheme="minorHAnsi" w:eastAsiaTheme="minorEastAsia" w:cstheme="minorBidi"/>
    </w:rPr>
  </w:style>
  <w:style w:type="paragraph" w:styleId="18">
    <w:name w:val="caption"/>
    <w:basedOn w:val="1"/>
    <w:next w:val="1"/>
    <w:link w:val="200"/>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189"/>
    <w:qFormat/>
    <w:uiPriority w:val="99"/>
    <w:pPr>
      <w:shd w:val="clear" w:color="auto" w:fill="000080"/>
    </w:pPr>
    <w:rPr>
      <w:rFonts w:asciiTheme="minorHAnsi" w:hAnsiTheme="minorHAnsi" w:eastAsiaTheme="minorEastAsia" w:cstheme="minorBidi"/>
    </w:rPr>
  </w:style>
  <w:style w:type="paragraph" w:styleId="22">
    <w:name w:val="annotation text"/>
    <w:basedOn w:val="1"/>
    <w:link w:val="244"/>
    <w:unhideWhenUsed/>
    <w:qFormat/>
    <w:uiPriority w:val="0"/>
    <w:pPr>
      <w:jc w:val="left"/>
    </w:pPr>
  </w:style>
  <w:style w:type="paragraph" w:styleId="23">
    <w:name w:val="Salutation"/>
    <w:basedOn w:val="1"/>
    <w:next w:val="1"/>
    <w:link w:val="107"/>
    <w:qFormat/>
    <w:uiPriority w:val="0"/>
    <w:rPr>
      <w:rFonts w:asciiTheme="minorHAnsi" w:hAnsiTheme="minorHAnsi" w:eastAsiaTheme="minorEastAsia" w:cstheme="minorBidi"/>
    </w:rPr>
  </w:style>
  <w:style w:type="paragraph" w:styleId="24">
    <w:name w:val="Body Text 3"/>
    <w:basedOn w:val="1"/>
    <w:link w:val="101"/>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187"/>
    <w:qFormat/>
    <w:uiPriority w:val="0"/>
    <w:pPr>
      <w:ind w:left="100" w:leftChars="2100"/>
    </w:pPr>
    <w:rPr>
      <w:rFonts w:ascii="宋体" w:hAnsi="宋体" w:eastAsiaTheme="minorEastAsia" w:cstheme="minorBidi"/>
      <w:b/>
      <w:sz w:val="24"/>
    </w:rPr>
  </w:style>
  <w:style w:type="paragraph" w:styleId="26">
    <w:name w:val="List Bullet 3"/>
    <w:basedOn w:val="1"/>
    <w:unhideWhenUsed/>
    <w:qFormat/>
    <w:uiPriority w:val="0"/>
    <w:pPr>
      <w:tabs>
        <w:tab w:val="left" w:pos="1200"/>
      </w:tabs>
      <w:ind w:left="1200" w:leftChars="400" w:hanging="360" w:hangingChars="200"/>
      <w:contextualSpacing/>
    </w:pPr>
    <w:rPr>
      <w:szCs w:val="20"/>
    </w:rPr>
  </w:style>
  <w:style w:type="paragraph" w:styleId="27">
    <w:name w:val="Body Text"/>
    <w:basedOn w:val="1"/>
    <w:link w:val="114"/>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8">
    <w:name w:val="Body Text Indent"/>
    <w:basedOn w:val="1"/>
    <w:link w:val="158"/>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toc 5"/>
    <w:basedOn w:val="1"/>
    <w:next w:val="1"/>
    <w:qFormat/>
    <w:uiPriority w:val="39"/>
    <w:pPr>
      <w:ind w:left="840"/>
      <w:jc w:val="left"/>
    </w:pPr>
    <w:rPr>
      <w:sz w:val="18"/>
      <w:szCs w:val="18"/>
    </w:rPr>
  </w:style>
  <w:style w:type="paragraph" w:styleId="31">
    <w:name w:val="toc 3"/>
    <w:basedOn w:val="1"/>
    <w:next w:val="1"/>
    <w:qFormat/>
    <w:uiPriority w:val="39"/>
    <w:pPr>
      <w:ind w:left="420"/>
      <w:jc w:val="left"/>
    </w:pPr>
    <w:rPr>
      <w:i/>
      <w:iCs/>
      <w:sz w:val="20"/>
      <w:szCs w:val="20"/>
    </w:rPr>
  </w:style>
  <w:style w:type="paragraph" w:styleId="32">
    <w:name w:val="Plain Text"/>
    <w:basedOn w:val="1"/>
    <w:link w:val="147"/>
    <w:qFormat/>
    <w:uiPriority w:val="0"/>
    <w:rPr>
      <w:rFonts w:ascii="宋体" w:hAnsi="Courier New" w:cs="Courier New" w:eastAsiaTheme="minorEastAsia"/>
      <w:szCs w:val="21"/>
    </w:rPr>
  </w:style>
  <w:style w:type="paragraph" w:styleId="33">
    <w:name w:val="toc 8"/>
    <w:basedOn w:val="1"/>
    <w:next w:val="1"/>
    <w:qFormat/>
    <w:uiPriority w:val="39"/>
    <w:pPr>
      <w:ind w:left="1470"/>
      <w:jc w:val="left"/>
    </w:pPr>
    <w:rPr>
      <w:sz w:val="18"/>
      <w:szCs w:val="18"/>
    </w:rPr>
  </w:style>
  <w:style w:type="paragraph" w:styleId="34">
    <w:name w:val="Date"/>
    <w:basedOn w:val="1"/>
    <w:next w:val="1"/>
    <w:link w:val="134"/>
    <w:qFormat/>
    <w:uiPriority w:val="0"/>
    <w:pPr>
      <w:ind w:left="100" w:leftChars="2500"/>
    </w:pPr>
    <w:rPr>
      <w:rFonts w:eastAsia="仿宋_GB2312" w:asciiTheme="minorHAnsi" w:hAnsiTheme="minorHAnsi" w:cstheme="minorBidi"/>
      <w:color w:val="000000"/>
      <w:sz w:val="28"/>
    </w:rPr>
  </w:style>
  <w:style w:type="paragraph" w:styleId="35">
    <w:name w:val="Body Text Indent 2"/>
    <w:basedOn w:val="1"/>
    <w:link w:val="112"/>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6">
    <w:name w:val="endnote text"/>
    <w:basedOn w:val="1"/>
    <w:link w:val="115"/>
    <w:qFormat/>
    <w:uiPriority w:val="0"/>
    <w:pPr>
      <w:snapToGrid w:val="0"/>
      <w:jc w:val="left"/>
    </w:pPr>
    <w:rPr>
      <w:rFonts w:asciiTheme="minorHAnsi" w:hAnsiTheme="minorHAnsi" w:eastAsiaTheme="minorEastAsia" w:cstheme="minorBidi"/>
      <w:szCs w:val="22"/>
    </w:rPr>
  </w:style>
  <w:style w:type="paragraph" w:styleId="37">
    <w:name w:val="Balloon Text"/>
    <w:basedOn w:val="1"/>
    <w:link w:val="186"/>
    <w:qFormat/>
    <w:uiPriority w:val="0"/>
    <w:rPr>
      <w:rFonts w:asciiTheme="minorHAnsi" w:hAnsiTheme="minorHAnsi" w:eastAsiaTheme="minorEastAsia" w:cstheme="minorBidi"/>
      <w:sz w:val="18"/>
      <w:szCs w:val="18"/>
    </w:rPr>
  </w:style>
  <w:style w:type="paragraph" w:styleId="38">
    <w:name w:val="footer"/>
    <w:basedOn w:val="1"/>
    <w:link w:val="85"/>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9">
    <w:name w:val="header"/>
    <w:basedOn w:val="1"/>
    <w:link w:val="139"/>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0">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1">
    <w:name w:val="toc 4"/>
    <w:basedOn w:val="1"/>
    <w:next w:val="1"/>
    <w:qFormat/>
    <w:uiPriority w:val="39"/>
    <w:pPr>
      <w:ind w:left="630"/>
      <w:jc w:val="left"/>
    </w:pPr>
    <w:rPr>
      <w:sz w:val="18"/>
      <w:szCs w:val="18"/>
    </w:rPr>
  </w:style>
  <w:style w:type="paragraph" w:styleId="42">
    <w:name w:val="Subtitle"/>
    <w:basedOn w:val="1"/>
    <w:next w:val="1"/>
    <w:link w:val="9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3">
    <w:name w:val="List"/>
    <w:basedOn w:val="1"/>
    <w:qFormat/>
    <w:uiPriority w:val="0"/>
    <w:pPr>
      <w:ind w:left="420" w:hanging="420"/>
    </w:pPr>
    <w:rPr>
      <w:sz w:val="24"/>
      <w:szCs w:val="20"/>
    </w:rPr>
  </w:style>
  <w:style w:type="paragraph" w:styleId="44">
    <w:name w:val="toc 6"/>
    <w:basedOn w:val="1"/>
    <w:next w:val="1"/>
    <w:qFormat/>
    <w:uiPriority w:val="39"/>
    <w:pPr>
      <w:ind w:left="1050"/>
      <w:jc w:val="left"/>
    </w:pPr>
    <w:rPr>
      <w:sz w:val="18"/>
      <w:szCs w:val="18"/>
    </w:rPr>
  </w:style>
  <w:style w:type="paragraph" w:styleId="45">
    <w:name w:val="Body Text Indent 3"/>
    <w:basedOn w:val="1"/>
    <w:link w:val="148"/>
    <w:qFormat/>
    <w:uiPriority w:val="0"/>
    <w:pPr>
      <w:ind w:firstLine="480" w:firstLineChars="200"/>
    </w:pPr>
    <w:rPr>
      <w:rFonts w:ascii="幼圆" w:eastAsia="幼圆" w:hAnsiTheme="minorHAnsi" w:cstheme="minorBidi"/>
      <w:sz w:val="24"/>
      <w:szCs w:val="32"/>
    </w:rPr>
  </w:style>
  <w:style w:type="paragraph" w:styleId="46">
    <w:name w:val="table of figures"/>
    <w:basedOn w:val="1"/>
    <w:next w:val="1"/>
    <w:qFormat/>
    <w:uiPriority w:val="99"/>
    <w:pPr>
      <w:ind w:left="200" w:leftChars="200" w:hanging="200" w:hangingChars="200"/>
    </w:pPr>
  </w:style>
  <w:style w:type="paragraph" w:styleId="47">
    <w:name w:val="toc 2"/>
    <w:basedOn w:val="1"/>
    <w:next w:val="1"/>
    <w:qFormat/>
    <w:uiPriority w:val="39"/>
    <w:pPr>
      <w:ind w:left="210"/>
      <w:jc w:val="left"/>
    </w:pPr>
    <w:rPr>
      <w:smallCaps/>
      <w:sz w:val="20"/>
      <w:szCs w:val="20"/>
    </w:rPr>
  </w:style>
  <w:style w:type="paragraph" w:styleId="48">
    <w:name w:val="toc 9"/>
    <w:basedOn w:val="1"/>
    <w:next w:val="1"/>
    <w:qFormat/>
    <w:uiPriority w:val="39"/>
    <w:pPr>
      <w:ind w:left="1680"/>
      <w:jc w:val="left"/>
    </w:pPr>
    <w:rPr>
      <w:sz w:val="18"/>
      <w:szCs w:val="18"/>
    </w:rPr>
  </w:style>
  <w:style w:type="paragraph" w:styleId="49">
    <w:name w:val="Body Text 2"/>
    <w:basedOn w:val="1"/>
    <w:link w:val="165"/>
    <w:qFormat/>
    <w:uiPriority w:val="0"/>
    <w:pPr>
      <w:jc w:val="center"/>
    </w:pPr>
    <w:rPr>
      <w:rFonts w:ascii="宋体" w:hAnsi="宋体" w:eastAsiaTheme="minorEastAsia" w:cstheme="minorBidi"/>
      <w:sz w:val="24"/>
    </w:rPr>
  </w:style>
  <w:style w:type="paragraph" w:styleId="50">
    <w:name w:val="HTML Preformatted"/>
    <w:basedOn w:val="1"/>
    <w:link w:val="1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kern w:val="0"/>
      <w:sz w:val="24"/>
      <w:szCs w:val="21"/>
    </w:rPr>
  </w:style>
  <w:style w:type="paragraph" w:styleId="53">
    <w:name w:val="Title"/>
    <w:basedOn w:val="1"/>
    <w:next w:val="1"/>
    <w:link w:val="143"/>
    <w:qFormat/>
    <w:uiPriority w:val="0"/>
    <w:pPr>
      <w:spacing w:before="240" w:after="60"/>
      <w:jc w:val="center"/>
      <w:outlineLvl w:val="0"/>
    </w:pPr>
    <w:rPr>
      <w:rFonts w:ascii="Arial" w:hAnsi="Arial" w:eastAsiaTheme="minorEastAsia" w:cstheme="minorBidi"/>
      <w:b/>
      <w:bCs/>
      <w:sz w:val="32"/>
      <w:szCs w:val="32"/>
    </w:rPr>
  </w:style>
  <w:style w:type="paragraph" w:styleId="54">
    <w:name w:val="annotation subject"/>
    <w:basedOn w:val="22"/>
    <w:next w:val="22"/>
    <w:link w:val="184"/>
    <w:qFormat/>
    <w:uiPriority w:val="0"/>
    <w:rPr>
      <w:rFonts w:asciiTheme="minorHAnsi" w:hAnsiTheme="minorHAnsi" w:eastAsiaTheme="minorEastAsia" w:cstheme="minorBidi"/>
      <w:b/>
    </w:rPr>
  </w:style>
  <w:style w:type="paragraph" w:styleId="55">
    <w:name w:val="Body Text First Indent"/>
    <w:basedOn w:val="27"/>
    <w:link w:val="111"/>
    <w:qFormat/>
    <w:uiPriority w:val="0"/>
    <w:pPr>
      <w:autoSpaceDE/>
      <w:autoSpaceDN/>
      <w:adjustRightInd/>
      <w:spacing w:after="120" w:line="240" w:lineRule="auto"/>
      <w:ind w:firstLine="420" w:firstLineChars="100"/>
      <w:jc w:val="both"/>
    </w:pPr>
    <w:rPr>
      <w:sz w:val="21"/>
    </w:rPr>
  </w:style>
  <w:style w:type="paragraph" w:styleId="56">
    <w:name w:val="Body Text First Indent 2"/>
    <w:basedOn w:val="28"/>
    <w:link w:val="198"/>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58">
    <w:name w:val="Table Grid"/>
    <w:basedOn w:val="57"/>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0"/>
  </w:style>
  <w:style w:type="character" w:styleId="63">
    <w:name w:val="FollowedHyperlink"/>
    <w:qFormat/>
    <w:uiPriority w:val="99"/>
    <w:rPr>
      <w:color w:val="800080"/>
      <w:u w:val="single"/>
    </w:rPr>
  </w:style>
  <w:style w:type="character" w:styleId="64">
    <w:name w:val="Emphasis"/>
    <w:qFormat/>
    <w:uiPriority w:val="0"/>
    <w:rPr>
      <w:i/>
      <w:iCs/>
    </w:rPr>
  </w:style>
  <w:style w:type="character" w:styleId="65">
    <w:name w:val="Hyperlink"/>
    <w:qFormat/>
    <w:uiPriority w:val="99"/>
    <w:rPr>
      <w:color w:val="0000FF"/>
      <w:u w:val="single"/>
    </w:rPr>
  </w:style>
  <w:style w:type="character" w:styleId="66">
    <w:name w:val="annotation reference"/>
    <w:qFormat/>
    <w:uiPriority w:val="0"/>
    <w:rPr>
      <w:sz w:val="21"/>
    </w:rPr>
  </w:style>
  <w:style w:type="paragraph" w:customStyle="1" w:styleId="6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character" w:customStyle="1" w:styleId="69">
    <w:name w:val="标题 1 字符"/>
    <w:basedOn w:val="59"/>
    <w:link w:val="3"/>
    <w:qFormat/>
    <w:uiPriority w:val="0"/>
    <w:rPr>
      <w:rFonts w:ascii="Times New Roman" w:hAnsi="Times New Roman" w:eastAsia="宋体" w:cs="Times New Roman"/>
      <w:b/>
      <w:kern w:val="44"/>
      <w:sz w:val="32"/>
      <w:szCs w:val="20"/>
    </w:rPr>
  </w:style>
  <w:style w:type="character" w:customStyle="1" w:styleId="70">
    <w:name w:val="标题 2 字符"/>
    <w:basedOn w:val="59"/>
    <w:link w:val="4"/>
    <w:qFormat/>
    <w:uiPriority w:val="0"/>
    <w:rPr>
      <w:rFonts w:ascii="Arial" w:hAnsi="Arial" w:eastAsia="黑体" w:cs="Times New Roman"/>
      <w:b/>
      <w:bCs/>
      <w:sz w:val="32"/>
      <w:szCs w:val="32"/>
    </w:rPr>
  </w:style>
  <w:style w:type="character" w:customStyle="1" w:styleId="71">
    <w:name w:val="标题 3 字符"/>
    <w:basedOn w:val="59"/>
    <w:link w:val="5"/>
    <w:qFormat/>
    <w:uiPriority w:val="0"/>
    <w:rPr>
      <w:rFonts w:ascii="Times New Roman" w:hAnsi="Times New Roman" w:eastAsia="Arial Unicode MS" w:cs="Times New Roman"/>
      <w:b/>
      <w:szCs w:val="20"/>
    </w:rPr>
  </w:style>
  <w:style w:type="character" w:customStyle="1" w:styleId="72">
    <w:name w:val="标题 4 字符"/>
    <w:basedOn w:val="59"/>
    <w:link w:val="6"/>
    <w:qFormat/>
    <w:uiPriority w:val="0"/>
    <w:rPr>
      <w:rFonts w:ascii="Cambria" w:hAnsi="Cambria" w:eastAsia="宋体" w:cs="Times New Roman"/>
      <w:b/>
      <w:bCs/>
      <w:sz w:val="28"/>
      <w:szCs w:val="28"/>
    </w:rPr>
  </w:style>
  <w:style w:type="character" w:customStyle="1" w:styleId="73">
    <w:name w:val="标题 5 字符"/>
    <w:basedOn w:val="59"/>
    <w:link w:val="7"/>
    <w:qFormat/>
    <w:uiPriority w:val="0"/>
    <w:rPr>
      <w:rFonts w:ascii="Calibri" w:hAnsi="Calibri" w:eastAsia="宋体" w:cs="Times New Roman"/>
      <w:b/>
      <w:bCs/>
      <w:sz w:val="28"/>
      <w:szCs w:val="28"/>
    </w:rPr>
  </w:style>
  <w:style w:type="character" w:customStyle="1" w:styleId="74">
    <w:name w:val="标题 6 字符"/>
    <w:basedOn w:val="59"/>
    <w:link w:val="8"/>
    <w:qFormat/>
    <w:uiPriority w:val="0"/>
    <w:rPr>
      <w:rFonts w:ascii="Arial" w:hAnsi="Arial" w:eastAsia="黑体" w:cs="Times New Roman"/>
      <w:b/>
      <w:bCs/>
      <w:kern w:val="0"/>
      <w:sz w:val="24"/>
      <w:szCs w:val="24"/>
    </w:rPr>
  </w:style>
  <w:style w:type="character" w:customStyle="1" w:styleId="75">
    <w:name w:val="标题 7 字符"/>
    <w:basedOn w:val="59"/>
    <w:link w:val="9"/>
    <w:qFormat/>
    <w:uiPriority w:val="0"/>
    <w:rPr>
      <w:rFonts w:ascii="Times New Roman" w:hAnsi="Times New Roman" w:eastAsia="宋体" w:cs="Times New Roman"/>
      <w:b/>
      <w:bCs/>
      <w:kern w:val="0"/>
      <w:sz w:val="24"/>
      <w:szCs w:val="24"/>
    </w:rPr>
  </w:style>
  <w:style w:type="character" w:customStyle="1" w:styleId="76">
    <w:name w:val="标题 8 字符"/>
    <w:basedOn w:val="59"/>
    <w:link w:val="10"/>
    <w:qFormat/>
    <w:uiPriority w:val="0"/>
    <w:rPr>
      <w:rFonts w:ascii="Arial" w:hAnsi="Arial" w:eastAsia="黑体" w:cs="Times New Roman"/>
      <w:kern w:val="0"/>
      <w:sz w:val="24"/>
      <w:szCs w:val="24"/>
    </w:rPr>
  </w:style>
  <w:style w:type="character" w:customStyle="1" w:styleId="77">
    <w:name w:val="标题 9 字符"/>
    <w:basedOn w:val="59"/>
    <w:link w:val="11"/>
    <w:qFormat/>
    <w:uiPriority w:val="0"/>
    <w:rPr>
      <w:rFonts w:ascii="Arial" w:hAnsi="Arial" w:eastAsia="黑体" w:cs="Times New Roman"/>
      <w:kern w:val="0"/>
      <w:szCs w:val="21"/>
    </w:rPr>
  </w:style>
  <w:style w:type="character" w:customStyle="1" w:styleId="78">
    <w:name w:val="hei12"/>
    <w:basedOn w:val="59"/>
    <w:qFormat/>
    <w:uiPriority w:val="0"/>
  </w:style>
  <w:style w:type="character" w:customStyle="1" w:styleId="79">
    <w:name w:val="正文缩进2格 Char"/>
    <w:link w:val="80"/>
    <w:qFormat/>
    <w:uiPriority w:val="0"/>
    <w:rPr>
      <w:rFonts w:ascii="仿宋_GB2312" w:hAnsi="宋体" w:eastAsia="仿宋_GB2312"/>
      <w:sz w:val="31"/>
    </w:rPr>
  </w:style>
  <w:style w:type="paragraph" w:customStyle="1" w:styleId="80">
    <w:name w:val="正文缩进2格"/>
    <w:basedOn w:val="1"/>
    <w:link w:val="79"/>
    <w:qFormat/>
    <w:uiPriority w:val="0"/>
    <w:pPr>
      <w:spacing w:line="600" w:lineRule="exact"/>
      <w:ind w:firstLine="639" w:firstLineChars="206"/>
    </w:pPr>
    <w:rPr>
      <w:rFonts w:ascii="仿宋_GB2312" w:hAnsi="宋体" w:eastAsia="仿宋_GB2312" w:cstheme="minorBidi"/>
      <w:sz w:val="31"/>
      <w:szCs w:val="22"/>
    </w:rPr>
  </w:style>
  <w:style w:type="character" w:customStyle="1" w:styleId="81">
    <w:name w:val="font51"/>
    <w:qFormat/>
    <w:uiPriority w:val="0"/>
    <w:rPr>
      <w:rFonts w:hint="eastAsia" w:ascii="宋体" w:hAnsi="宋体" w:eastAsia="宋体" w:cs="宋体"/>
      <w:color w:val="000000"/>
      <w:sz w:val="20"/>
      <w:szCs w:val="20"/>
      <w:u w:val="none"/>
    </w:rPr>
  </w:style>
  <w:style w:type="character" w:customStyle="1" w:styleId="82">
    <w:name w:val="font61"/>
    <w:qFormat/>
    <w:uiPriority w:val="0"/>
    <w:rPr>
      <w:rFonts w:hint="default" w:ascii="Times New Roman" w:hAnsi="Times New Roman" w:cs="Times New Roman"/>
      <w:color w:val="000000"/>
      <w:sz w:val="20"/>
      <w:szCs w:val="20"/>
      <w:u w:val="none"/>
    </w:rPr>
  </w:style>
  <w:style w:type="character" w:customStyle="1" w:styleId="83">
    <w:name w:val="表中左小5 Char"/>
    <w:link w:val="84"/>
    <w:qFormat/>
    <w:uiPriority w:val="0"/>
    <w:rPr>
      <w:color w:val="0000FF"/>
      <w:sz w:val="18"/>
      <w:szCs w:val="18"/>
    </w:rPr>
  </w:style>
  <w:style w:type="paragraph" w:customStyle="1" w:styleId="84">
    <w:name w:val="表中左小5"/>
    <w:link w:val="83"/>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5">
    <w:name w:val="页脚 字符"/>
    <w:link w:val="38"/>
    <w:qFormat/>
    <w:uiPriority w:val="99"/>
    <w:rPr>
      <w:sz w:val="18"/>
      <w:szCs w:val="18"/>
    </w:rPr>
  </w:style>
  <w:style w:type="character" w:customStyle="1" w:styleId="86">
    <w:name w:val="font71"/>
    <w:qFormat/>
    <w:uiPriority w:val="0"/>
    <w:rPr>
      <w:rFonts w:hint="eastAsia" w:ascii="宋体" w:hAnsi="宋体" w:eastAsia="宋体" w:cs="宋体"/>
      <w:color w:val="000000"/>
      <w:sz w:val="20"/>
      <w:szCs w:val="20"/>
      <w:u w:val="none"/>
    </w:rPr>
  </w:style>
  <w:style w:type="character" w:customStyle="1" w:styleId="87">
    <w:name w:val="z-窗体底端 Char"/>
    <w:link w:val="88"/>
    <w:qFormat/>
    <w:uiPriority w:val="99"/>
    <w:rPr>
      <w:rFonts w:ascii="Arial" w:hAnsi="Arial" w:cs="Arial"/>
      <w:vanish/>
      <w:sz w:val="16"/>
      <w:szCs w:val="16"/>
    </w:rPr>
  </w:style>
  <w:style w:type="paragraph" w:customStyle="1" w:styleId="88">
    <w:name w:val="z-窗体底端1"/>
    <w:basedOn w:val="1"/>
    <w:next w:val="1"/>
    <w:link w:val="87"/>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89">
    <w:name w:val="ca-251"/>
    <w:qFormat/>
    <w:uiPriority w:val="0"/>
    <w:rPr>
      <w:rFonts w:hint="default" w:ascii="Times New Roman" w:hAnsi="Times New Roman" w:cs="Times New Roman"/>
      <w:sz w:val="24"/>
      <w:szCs w:val="24"/>
    </w:rPr>
  </w:style>
  <w:style w:type="character" w:customStyle="1" w:styleId="90">
    <w:name w:val="Char Char3"/>
    <w:semiHidden/>
    <w:qFormat/>
    <w:uiPriority w:val="0"/>
    <w:rPr>
      <w:sz w:val="18"/>
      <w:szCs w:val="18"/>
    </w:rPr>
  </w:style>
  <w:style w:type="character" w:customStyle="1" w:styleId="91">
    <w:name w:val="批注文字 Char"/>
    <w:qFormat/>
    <w:uiPriority w:val="0"/>
    <w:rPr>
      <w:kern w:val="2"/>
      <w:sz w:val="21"/>
      <w:szCs w:val="24"/>
    </w:rPr>
  </w:style>
  <w:style w:type="character" w:customStyle="1" w:styleId="92">
    <w:name w:val="apple-converted-space"/>
    <w:basedOn w:val="59"/>
    <w:qFormat/>
    <w:uiPriority w:val="0"/>
  </w:style>
  <w:style w:type="character" w:customStyle="1" w:styleId="93">
    <w:name w:val="chanpinname"/>
    <w:basedOn w:val="59"/>
    <w:qFormat/>
    <w:uiPriority w:val="0"/>
  </w:style>
  <w:style w:type="character" w:customStyle="1" w:styleId="94">
    <w:name w:val="副标题 字符"/>
    <w:link w:val="42"/>
    <w:qFormat/>
    <w:uiPriority w:val="0"/>
    <w:rPr>
      <w:rFonts w:ascii="Cambria" w:hAnsi="Cambria"/>
      <w:b/>
      <w:bCs/>
      <w:kern w:val="28"/>
      <w:sz w:val="32"/>
      <w:szCs w:val="32"/>
    </w:rPr>
  </w:style>
  <w:style w:type="character" w:customStyle="1" w:styleId="95">
    <w:name w:val="ca-231"/>
    <w:qFormat/>
    <w:uiPriority w:val="0"/>
    <w:rPr>
      <w:rFonts w:hint="eastAsia" w:ascii="宋体" w:hAnsi="宋体" w:eastAsia="宋体"/>
      <w:sz w:val="24"/>
      <w:szCs w:val="24"/>
    </w:rPr>
  </w:style>
  <w:style w:type="character" w:customStyle="1" w:styleId="96">
    <w:name w:val="Figure Text Char"/>
    <w:link w:val="97"/>
    <w:qFormat/>
    <w:uiPriority w:val="0"/>
    <w:rPr>
      <w:rFonts w:ascii="Arial" w:hAnsi="Arial" w:cs="Arial"/>
      <w:sz w:val="18"/>
      <w:szCs w:val="18"/>
      <w:lang w:eastAsia="en-US"/>
    </w:rPr>
  </w:style>
  <w:style w:type="paragraph" w:customStyle="1" w:styleId="97">
    <w:name w:val="Figure Text"/>
    <w:link w:val="96"/>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98">
    <w:name w:val="font91"/>
    <w:qFormat/>
    <w:uiPriority w:val="0"/>
    <w:rPr>
      <w:rFonts w:hint="eastAsia" w:ascii="宋体" w:hAnsi="宋体" w:eastAsia="宋体" w:cs="宋体"/>
      <w:color w:val="000000"/>
      <w:sz w:val="20"/>
      <w:szCs w:val="20"/>
      <w:u w:val="none"/>
    </w:rPr>
  </w:style>
  <w:style w:type="character" w:customStyle="1" w:styleId="99">
    <w:name w:val="正文小四 Char"/>
    <w:link w:val="100"/>
    <w:qFormat/>
    <w:uiPriority w:val="0"/>
    <w:rPr>
      <w:rFonts w:ascii="宋体" w:hAnsi="宋体"/>
      <w:sz w:val="24"/>
    </w:rPr>
  </w:style>
  <w:style w:type="paragraph" w:customStyle="1" w:styleId="100">
    <w:name w:val="正文小四"/>
    <w:link w:val="99"/>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1">
    <w:name w:val="正文文本 3 字符"/>
    <w:link w:val="24"/>
    <w:qFormat/>
    <w:uiPriority w:val="0"/>
    <w:rPr>
      <w:sz w:val="16"/>
      <w:szCs w:val="16"/>
    </w:rPr>
  </w:style>
  <w:style w:type="character" w:customStyle="1" w:styleId="102">
    <w:name w:val="font01"/>
    <w:qFormat/>
    <w:uiPriority w:val="0"/>
    <w:rPr>
      <w:rFonts w:hint="eastAsia" w:ascii="宋体" w:hAnsi="宋体" w:eastAsia="宋体" w:cs="宋体"/>
      <w:color w:val="000000"/>
      <w:sz w:val="24"/>
      <w:szCs w:val="24"/>
      <w:u w:val="none"/>
      <w:vertAlign w:val="superscript"/>
    </w:rPr>
  </w:style>
  <w:style w:type="character" w:customStyle="1" w:styleId="103">
    <w:name w:val="Table Description Char Char"/>
    <w:link w:val="104"/>
    <w:qFormat/>
    <w:uiPriority w:val="0"/>
    <w:rPr>
      <w:rFonts w:ascii="Arial" w:hAnsi="Arial" w:eastAsia="黑体"/>
      <w:sz w:val="18"/>
    </w:rPr>
  </w:style>
  <w:style w:type="paragraph" w:customStyle="1" w:styleId="104">
    <w:name w:val="Table Description"/>
    <w:next w:val="1"/>
    <w:link w:val="103"/>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5">
    <w:name w:val="表格标题(居中) Char"/>
    <w:link w:val="106"/>
    <w:qFormat/>
    <w:uiPriority w:val="0"/>
    <w:rPr>
      <w:rFonts w:eastAsia="黑体"/>
      <w:sz w:val="24"/>
    </w:rPr>
  </w:style>
  <w:style w:type="paragraph" w:customStyle="1" w:styleId="106">
    <w:name w:val="表格标题(居中)"/>
    <w:basedOn w:val="1"/>
    <w:link w:val="105"/>
    <w:qFormat/>
    <w:uiPriority w:val="0"/>
    <w:pPr>
      <w:snapToGrid w:val="0"/>
      <w:spacing w:line="300" w:lineRule="auto"/>
      <w:jc w:val="center"/>
    </w:pPr>
    <w:rPr>
      <w:rFonts w:eastAsia="黑体" w:asciiTheme="minorHAnsi" w:hAnsiTheme="minorHAnsi" w:cstheme="minorBidi"/>
      <w:sz w:val="24"/>
      <w:szCs w:val="22"/>
    </w:rPr>
  </w:style>
  <w:style w:type="character" w:customStyle="1" w:styleId="107">
    <w:name w:val="称呼 字符"/>
    <w:link w:val="23"/>
    <w:qFormat/>
    <w:uiPriority w:val="0"/>
    <w:rPr>
      <w:szCs w:val="24"/>
    </w:rPr>
  </w:style>
  <w:style w:type="character" w:customStyle="1" w:styleId="108">
    <w:name w:val="样式 目录 2 + 宋体 Char"/>
    <w:link w:val="109"/>
    <w:qFormat/>
    <w:uiPriority w:val="0"/>
    <w:rPr>
      <w:rFonts w:ascii="宋体" w:hAnsi="宋体"/>
      <w:sz w:val="28"/>
    </w:rPr>
  </w:style>
  <w:style w:type="paragraph" w:customStyle="1" w:styleId="109">
    <w:name w:val="样式 目录 2 + 宋体"/>
    <w:basedOn w:val="27"/>
    <w:next w:val="27"/>
    <w:link w:val="108"/>
    <w:qFormat/>
    <w:uiPriority w:val="0"/>
    <w:pPr>
      <w:autoSpaceDE/>
      <w:autoSpaceDN/>
      <w:adjustRightInd/>
      <w:spacing w:after="120" w:line="240" w:lineRule="auto"/>
      <w:jc w:val="both"/>
    </w:pPr>
    <w:rPr>
      <w:rFonts w:hAnsi="宋体"/>
      <w:color w:val="auto"/>
      <w:szCs w:val="22"/>
    </w:rPr>
  </w:style>
  <w:style w:type="character" w:customStyle="1" w:styleId="110">
    <w:name w:val="副标题 Char1"/>
    <w:qFormat/>
    <w:uiPriority w:val="0"/>
    <w:rPr>
      <w:rFonts w:ascii="Cambria" w:hAnsi="Cambria" w:cs="Times New Roman"/>
      <w:b/>
      <w:bCs/>
      <w:kern w:val="28"/>
      <w:sz w:val="32"/>
      <w:szCs w:val="32"/>
    </w:rPr>
  </w:style>
  <w:style w:type="character" w:customStyle="1" w:styleId="111">
    <w:name w:val="正文文本首行缩进 字符"/>
    <w:link w:val="55"/>
    <w:qFormat/>
    <w:uiPriority w:val="0"/>
    <w:rPr>
      <w:rFonts w:ascii="宋体"/>
      <w:color w:val="000000"/>
      <w:szCs w:val="32"/>
    </w:rPr>
  </w:style>
  <w:style w:type="character" w:customStyle="1" w:styleId="112">
    <w:name w:val="正文文本缩进 2 字符"/>
    <w:link w:val="35"/>
    <w:qFormat/>
    <w:locked/>
    <w:uiPriority w:val="0"/>
    <w:rPr>
      <w:rFonts w:ascii="幼圆" w:eastAsia="幼圆"/>
      <w:color w:val="000000"/>
      <w:sz w:val="30"/>
      <w:szCs w:val="32"/>
    </w:rPr>
  </w:style>
  <w:style w:type="character" w:customStyle="1" w:styleId="113">
    <w:name w:val="font81"/>
    <w:qFormat/>
    <w:uiPriority w:val="0"/>
    <w:rPr>
      <w:rFonts w:hint="eastAsia" w:ascii="宋体" w:hAnsi="宋体" w:eastAsia="宋体" w:cs="宋体"/>
      <w:color w:val="000000"/>
      <w:sz w:val="20"/>
      <w:szCs w:val="20"/>
      <w:u w:val="none"/>
    </w:rPr>
  </w:style>
  <w:style w:type="character" w:customStyle="1" w:styleId="114">
    <w:name w:val="正文文本 字符"/>
    <w:link w:val="27"/>
    <w:qFormat/>
    <w:uiPriority w:val="0"/>
    <w:rPr>
      <w:rFonts w:ascii="宋体"/>
      <w:color w:val="000000"/>
      <w:sz w:val="28"/>
      <w:szCs w:val="32"/>
    </w:rPr>
  </w:style>
  <w:style w:type="character" w:customStyle="1" w:styleId="115">
    <w:name w:val="尾注文本 字符"/>
    <w:basedOn w:val="59"/>
    <w:link w:val="36"/>
    <w:qFormat/>
    <w:uiPriority w:val="0"/>
  </w:style>
  <w:style w:type="character" w:customStyle="1" w:styleId="116">
    <w:name w:val="HTML 预设格式 Char1"/>
    <w:semiHidden/>
    <w:qFormat/>
    <w:uiPriority w:val="0"/>
    <w:rPr>
      <w:rFonts w:ascii="Courier New" w:hAnsi="Courier New" w:eastAsia="宋体" w:cs="Courier New"/>
      <w:sz w:val="20"/>
      <w:szCs w:val="20"/>
    </w:rPr>
  </w:style>
  <w:style w:type="character" w:customStyle="1" w:styleId="117">
    <w:name w:val="3zw1"/>
    <w:qFormat/>
    <w:uiPriority w:val="0"/>
    <w:rPr>
      <w:color w:val="000000"/>
      <w:sz w:val="21"/>
      <w:szCs w:val="21"/>
    </w:rPr>
  </w:style>
  <w:style w:type="character" w:customStyle="1" w:styleId="118">
    <w:name w:val="正文缩进 字符"/>
    <w:link w:val="17"/>
    <w:qFormat/>
    <w:uiPriority w:val="0"/>
    <w:rPr>
      <w:szCs w:val="24"/>
    </w:rPr>
  </w:style>
  <w:style w:type="character" w:customStyle="1" w:styleId="119">
    <w:name w:val="正文2级 Char"/>
    <w:link w:val="120"/>
    <w:qFormat/>
    <w:uiPriority w:val="0"/>
    <w:rPr>
      <w:bCs/>
      <w:kern w:val="44"/>
      <w:sz w:val="24"/>
      <w:szCs w:val="44"/>
    </w:rPr>
  </w:style>
  <w:style w:type="paragraph" w:customStyle="1" w:styleId="120">
    <w:name w:val="正文2级"/>
    <w:link w:val="119"/>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1">
    <w:name w:val="param-name"/>
    <w:qFormat/>
    <w:uiPriority w:val="0"/>
  </w:style>
  <w:style w:type="character" w:customStyle="1" w:styleId="122">
    <w:name w:val="Table Text Char1"/>
    <w:qFormat/>
    <w:uiPriority w:val="0"/>
    <w:rPr>
      <w:rFonts w:ascii="Arial" w:hAnsi="Arial" w:eastAsia="宋体" w:cs="Arial"/>
      <w:snapToGrid w:val="0"/>
      <w:sz w:val="21"/>
      <w:szCs w:val="21"/>
      <w:lang w:val="en-US" w:eastAsia="zh-CN" w:bidi="ar-SA"/>
    </w:rPr>
  </w:style>
  <w:style w:type="character" w:customStyle="1" w:styleId="123">
    <w:name w:val="word21"/>
    <w:qFormat/>
    <w:uiPriority w:val="0"/>
    <w:rPr>
      <w:b/>
      <w:bCs/>
      <w:color w:val="194D7C"/>
      <w:spacing w:val="400"/>
      <w:sz w:val="24"/>
      <w:szCs w:val="24"/>
    </w:rPr>
  </w:style>
  <w:style w:type="character" w:customStyle="1" w:styleId="124">
    <w:name w:val="页眉 Char1"/>
    <w:semiHidden/>
    <w:qFormat/>
    <w:uiPriority w:val="99"/>
    <w:rPr>
      <w:rFonts w:ascii="Times New Roman" w:hAnsi="Times New Roman" w:eastAsia="宋体" w:cs="Times New Roman"/>
      <w:sz w:val="18"/>
      <w:szCs w:val="18"/>
    </w:rPr>
  </w:style>
  <w:style w:type="character" w:customStyle="1" w:styleId="125">
    <w:name w:val="表格非标题文字 Char"/>
    <w:link w:val="126"/>
    <w:qFormat/>
    <w:uiPriority w:val="0"/>
    <w:rPr>
      <w:rFonts w:ascii="Arial" w:hAnsi="Arial"/>
      <w:sz w:val="18"/>
      <w:szCs w:val="21"/>
    </w:rPr>
  </w:style>
  <w:style w:type="paragraph" w:customStyle="1" w:styleId="126">
    <w:name w:val="表格非标题文字"/>
    <w:link w:val="125"/>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7">
    <w:name w:val="正文首行缩进 2 Char1"/>
    <w:basedOn w:val="128"/>
    <w:qFormat/>
    <w:uiPriority w:val="0"/>
    <w:rPr>
      <w:rFonts w:ascii="楷体_GB2312" w:eastAsia="楷体_GB2312"/>
      <w:kern w:val="2"/>
      <w:sz w:val="28"/>
      <w:szCs w:val="31"/>
    </w:rPr>
  </w:style>
  <w:style w:type="character" w:customStyle="1" w:styleId="128">
    <w:name w:val="正文文本缩进 Char1"/>
    <w:qFormat/>
    <w:uiPriority w:val="0"/>
    <w:rPr>
      <w:rFonts w:ascii="楷体_GB2312" w:eastAsia="楷体_GB2312"/>
      <w:kern w:val="2"/>
      <w:sz w:val="28"/>
      <w:szCs w:val="31"/>
    </w:rPr>
  </w:style>
  <w:style w:type="character" w:customStyle="1" w:styleId="129">
    <w:name w:val="正文新 Char"/>
    <w:link w:val="130"/>
    <w:qFormat/>
    <w:uiPriority w:val="0"/>
    <w:rPr>
      <w:rFonts w:ascii="宋体" w:hAnsi="宋体"/>
      <w:sz w:val="28"/>
    </w:rPr>
  </w:style>
  <w:style w:type="paragraph" w:customStyle="1" w:styleId="130">
    <w:name w:val="正文新"/>
    <w:basedOn w:val="1"/>
    <w:link w:val="129"/>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1">
    <w:name w:val="font31"/>
    <w:qFormat/>
    <w:uiPriority w:val="0"/>
    <w:rPr>
      <w:rFonts w:hint="default" w:ascii="Times New Roman" w:hAnsi="Times New Roman" w:cs="Times New Roman"/>
      <w:color w:val="000000"/>
      <w:sz w:val="20"/>
      <w:szCs w:val="20"/>
      <w:u w:val="none"/>
    </w:rPr>
  </w:style>
  <w:style w:type="character" w:customStyle="1" w:styleId="132">
    <w:name w:val="B正文 Char"/>
    <w:link w:val="133"/>
    <w:qFormat/>
    <w:locked/>
    <w:uiPriority w:val="0"/>
    <w:rPr>
      <w:rFonts w:ascii="宋体" w:hAnsi="宋体"/>
      <w:sz w:val="24"/>
    </w:rPr>
  </w:style>
  <w:style w:type="paragraph" w:customStyle="1" w:styleId="133">
    <w:name w:val="B正文"/>
    <w:basedOn w:val="1"/>
    <w:link w:val="132"/>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4">
    <w:name w:val="日期 字符"/>
    <w:link w:val="34"/>
    <w:qFormat/>
    <w:locked/>
    <w:uiPriority w:val="0"/>
    <w:rPr>
      <w:rFonts w:eastAsia="仿宋_GB2312"/>
      <w:color w:val="000000"/>
      <w:sz w:val="28"/>
      <w:szCs w:val="24"/>
    </w:rPr>
  </w:style>
  <w:style w:type="character" w:customStyle="1" w:styleId="135">
    <w:name w:val="缩进 Char"/>
    <w:link w:val="136"/>
    <w:qFormat/>
    <w:uiPriority w:val="0"/>
    <w:rPr>
      <w:color w:val="0000FF"/>
      <w:szCs w:val="18"/>
    </w:rPr>
  </w:style>
  <w:style w:type="paragraph" w:customStyle="1" w:styleId="136">
    <w:name w:val="缩进"/>
    <w:link w:val="135"/>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7">
    <w:name w:val="font41"/>
    <w:qFormat/>
    <w:uiPriority w:val="0"/>
    <w:rPr>
      <w:rFonts w:hint="eastAsia" w:ascii="宋体" w:hAnsi="宋体" w:eastAsia="宋体" w:cs="宋体"/>
      <w:color w:val="000000"/>
      <w:sz w:val="20"/>
      <w:szCs w:val="20"/>
      <w:u w:val="none"/>
    </w:rPr>
  </w:style>
  <w:style w:type="character" w:customStyle="1" w:styleId="138">
    <w:name w:val="txt"/>
    <w:basedOn w:val="59"/>
    <w:qFormat/>
    <w:uiPriority w:val="0"/>
  </w:style>
  <w:style w:type="character" w:customStyle="1" w:styleId="139">
    <w:name w:val="页眉 字符"/>
    <w:link w:val="39"/>
    <w:qFormat/>
    <w:uiPriority w:val="99"/>
    <w:rPr>
      <w:sz w:val="18"/>
      <w:szCs w:val="18"/>
    </w:rPr>
  </w:style>
  <w:style w:type="character" w:customStyle="1" w:styleId="140">
    <w:name w:val="首行缩进 Char Char1"/>
    <w:link w:val="141"/>
    <w:qFormat/>
    <w:locked/>
    <w:uiPriority w:val="0"/>
    <w:rPr>
      <w:sz w:val="24"/>
      <w:szCs w:val="24"/>
    </w:rPr>
  </w:style>
  <w:style w:type="paragraph" w:customStyle="1" w:styleId="141">
    <w:name w:val="首行缩进 Char"/>
    <w:basedOn w:val="1"/>
    <w:next w:val="17"/>
    <w:link w:val="140"/>
    <w:qFormat/>
    <w:uiPriority w:val="0"/>
    <w:pPr>
      <w:spacing w:line="300" w:lineRule="auto"/>
      <w:ind w:firstLine="420"/>
    </w:pPr>
    <w:rPr>
      <w:rFonts w:asciiTheme="minorHAnsi" w:hAnsiTheme="minorHAnsi" w:eastAsiaTheme="minorEastAsia" w:cstheme="minorBidi"/>
      <w:sz w:val="24"/>
    </w:rPr>
  </w:style>
  <w:style w:type="character" w:customStyle="1" w:styleId="142">
    <w:name w:val="ca-131"/>
    <w:qFormat/>
    <w:uiPriority w:val="0"/>
    <w:rPr>
      <w:rFonts w:hint="default" w:ascii="Times New Roman" w:hAnsi="Times New Roman" w:cs="Times New Roman"/>
      <w:sz w:val="21"/>
      <w:szCs w:val="21"/>
    </w:rPr>
  </w:style>
  <w:style w:type="character" w:customStyle="1" w:styleId="143">
    <w:name w:val="标题 字符"/>
    <w:link w:val="53"/>
    <w:qFormat/>
    <w:uiPriority w:val="0"/>
    <w:rPr>
      <w:rFonts w:ascii="Arial" w:hAnsi="Arial"/>
      <w:b/>
      <w:bCs/>
      <w:sz w:val="32"/>
      <w:szCs w:val="32"/>
    </w:rPr>
  </w:style>
  <w:style w:type="character" w:customStyle="1" w:styleId="144">
    <w:name w:val="悬挂22 Char"/>
    <w:link w:val="145"/>
    <w:qFormat/>
    <w:uiPriority w:val="0"/>
    <w:rPr>
      <w:color w:val="FF0000"/>
      <w:szCs w:val="28"/>
    </w:rPr>
  </w:style>
  <w:style w:type="paragraph" w:customStyle="1" w:styleId="145">
    <w:name w:val="悬挂22"/>
    <w:link w:val="144"/>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6">
    <w:name w:val="正文文本 Char1"/>
    <w:qFormat/>
    <w:uiPriority w:val="0"/>
    <w:rPr>
      <w:rFonts w:ascii="楷体_GB2312" w:eastAsia="楷体_GB2312"/>
      <w:kern w:val="2"/>
      <w:sz w:val="28"/>
    </w:rPr>
  </w:style>
  <w:style w:type="character" w:customStyle="1" w:styleId="147">
    <w:name w:val="纯文本 字符"/>
    <w:link w:val="32"/>
    <w:qFormat/>
    <w:uiPriority w:val="0"/>
    <w:rPr>
      <w:rFonts w:ascii="宋体" w:hAnsi="Courier New" w:cs="Courier New"/>
      <w:szCs w:val="21"/>
    </w:rPr>
  </w:style>
  <w:style w:type="character" w:customStyle="1" w:styleId="148">
    <w:name w:val="正文文本缩进 3 字符"/>
    <w:link w:val="45"/>
    <w:qFormat/>
    <w:locked/>
    <w:uiPriority w:val="0"/>
    <w:rPr>
      <w:rFonts w:ascii="幼圆" w:eastAsia="幼圆"/>
      <w:sz w:val="24"/>
      <w:szCs w:val="32"/>
    </w:rPr>
  </w:style>
  <w:style w:type="character" w:customStyle="1" w:styleId="149">
    <w:name w:val="悬挂2 Char"/>
    <w:link w:val="150"/>
    <w:qFormat/>
    <w:uiPriority w:val="0"/>
    <w:rPr>
      <w:szCs w:val="21"/>
    </w:rPr>
  </w:style>
  <w:style w:type="paragraph" w:customStyle="1" w:styleId="150">
    <w:name w:val="悬挂2"/>
    <w:link w:val="149"/>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1">
    <w:name w:val="Char Char5"/>
    <w:qFormat/>
    <w:uiPriority w:val="0"/>
    <w:rPr>
      <w:rFonts w:ascii="Times New Roman" w:hAnsi="Times New Roman" w:eastAsia="宋体"/>
      <w:sz w:val="18"/>
    </w:rPr>
  </w:style>
  <w:style w:type="character" w:customStyle="1" w:styleId="152">
    <w:name w:val="prod_content_font_011"/>
    <w:qFormat/>
    <w:uiPriority w:val="0"/>
    <w:rPr>
      <w:rFonts w:hint="default" w:ascii="Verdana" w:hAnsi="Verdana"/>
      <w:color w:val="5E5E5E"/>
      <w:sz w:val="17"/>
      <w:szCs w:val="17"/>
    </w:rPr>
  </w:style>
  <w:style w:type="character" w:customStyle="1" w:styleId="153">
    <w:name w:val="尾注文本 Char1"/>
    <w:qFormat/>
    <w:uiPriority w:val="99"/>
    <w:rPr>
      <w:kern w:val="2"/>
      <w:sz w:val="21"/>
      <w:szCs w:val="24"/>
    </w:rPr>
  </w:style>
  <w:style w:type="character" w:customStyle="1" w:styleId="154">
    <w:name w:val="普通 (Web) Char"/>
    <w:link w:val="155"/>
    <w:qFormat/>
    <w:uiPriority w:val="99"/>
    <w:rPr>
      <w:rFonts w:ascii="宋体" w:hAnsi="宋体"/>
      <w:sz w:val="24"/>
      <w:szCs w:val="24"/>
    </w:rPr>
  </w:style>
  <w:style w:type="paragraph" w:customStyle="1" w:styleId="155">
    <w:name w:val="普通 (Web)"/>
    <w:basedOn w:val="1"/>
    <w:link w:val="154"/>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6">
    <w:name w:val="标题 Char1"/>
    <w:qFormat/>
    <w:uiPriority w:val="0"/>
    <w:rPr>
      <w:rFonts w:ascii="Cambria" w:hAnsi="Cambria" w:cs="Times New Roman"/>
      <w:b/>
      <w:bCs/>
      <w:kern w:val="2"/>
      <w:sz w:val="32"/>
      <w:szCs w:val="32"/>
    </w:rPr>
  </w:style>
  <w:style w:type="character" w:customStyle="1" w:styleId="157">
    <w:name w:val="正文缩进 Char1"/>
    <w:qFormat/>
    <w:uiPriority w:val="0"/>
    <w:rPr>
      <w:rFonts w:eastAsia="宋体"/>
      <w:kern w:val="2"/>
      <w:sz w:val="21"/>
      <w:szCs w:val="24"/>
      <w:lang w:val="en-US" w:eastAsia="zh-CN" w:bidi="ar-SA"/>
    </w:rPr>
  </w:style>
  <w:style w:type="character" w:customStyle="1" w:styleId="158">
    <w:name w:val="正文文本缩进 字符"/>
    <w:link w:val="28"/>
    <w:qFormat/>
    <w:uiPriority w:val="99"/>
    <w:rPr>
      <w:rFonts w:ascii="宋体"/>
      <w:color w:val="000000"/>
      <w:sz w:val="32"/>
      <w:szCs w:val="32"/>
    </w:rPr>
  </w:style>
  <w:style w:type="character" w:customStyle="1" w:styleId="159">
    <w:name w:val="Table Text Char"/>
    <w:link w:val="160"/>
    <w:qFormat/>
    <w:uiPriority w:val="0"/>
    <w:rPr>
      <w:rFonts w:ascii="Arial" w:hAnsi="Arial"/>
      <w:sz w:val="18"/>
    </w:rPr>
  </w:style>
  <w:style w:type="paragraph" w:customStyle="1" w:styleId="160">
    <w:name w:val="Table Text"/>
    <w:link w:val="159"/>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1">
    <w:name w:val="批注框文本 Char"/>
    <w:qFormat/>
    <w:uiPriority w:val="0"/>
    <w:rPr>
      <w:rFonts w:ascii="Times New Roman" w:hAnsi="Times New Roman"/>
      <w:kern w:val="2"/>
      <w:sz w:val="18"/>
      <w:szCs w:val="18"/>
    </w:rPr>
  </w:style>
  <w:style w:type="character" w:customStyle="1" w:styleId="162">
    <w:name w:val="Table Heading Char"/>
    <w:link w:val="163"/>
    <w:qFormat/>
    <w:uiPriority w:val="0"/>
    <w:rPr>
      <w:rFonts w:ascii="Arial" w:hAnsi="Arial" w:eastAsia="黑体" w:cs="Book Antiqua"/>
      <w:bCs/>
      <w:snapToGrid w:val="0"/>
      <w:szCs w:val="21"/>
    </w:rPr>
  </w:style>
  <w:style w:type="paragraph" w:customStyle="1" w:styleId="163">
    <w:name w:val="Table Heading"/>
    <w:basedOn w:val="1"/>
    <w:link w:val="162"/>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4">
    <w:name w:val="样式 宋体"/>
    <w:qFormat/>
    <w:uiPriority w:val="0"/>
    <w:rPr>
      <w:rFonts w:ascii="宋体" w:hAnsi="宋体" w:eastAsia="宋体"/>
      <w:sz w:val="24"/>
      <w:szCs w:val="24"/>
    </w:rPr>
  </w:style>
  <w:style w:type="character" w:customStyle="1" w:styleId="165">
    <w:name w:val="正文文本 2 字符"/>
    <w:link w:val="49"/>
    <w:qFormat/>
    <w:uiPriority w:val="0"/>
    <w:rPr>
      <w:rFonts w:ascii="宋体" w:hAnsi="宋体"/>
      <w:sz w:val="24"/>
      <w:szCs w:val="24"/>
    </w:rPr>
  </w:style>
  <w:style w:type="character" w:customStyle="1" w:styleId="166">
    <w:name w:val="myp1111"/>
    <w:qFormat/>
    <w:uiPriority w:val="0"/>
    <w:rPr>
      <w:rFonts w:hint="default" w:ascii="ˎ̥" w:hAnsi="ˎ̥"/>
      <w:color w:val="000000"/>
      <w:sz w:val="15"/>
      <w:szCs w:val="15"/>
      <w:u w:val="none"/>
    </w:rPr>
  </w:style>
  <w:style w:type="character" w:customStyle="1" w:styleId="167">
    <w:name w:val="hang1"/>
    <w:basedOn w:val="59"/>
    <w:qFormat/>
    <w:uiPriority w:val="0"/>
  </w:style>
  <w:style w:type="character" w:customStyle="1" w:styleId="168">
    <w:name w:val="段 Char Char"/>
    <w:qFormat/>
    <w:uiPriority w:val="0"/>
    <w:rPr>
      <w:rFonts w:ascii="宋体"/>
      <w:sz w:val="21"/>
      <w:lang w:val="en-US" w:eastAsia="zh-CN" w:bidi="ar-SA"/>
    </w:rPr>
  </w:style>
  <w:style w:type="character" w:customStyle="1" w:styleId="169">
    <w:name w:val="悬挂1 Char"/>
    <w:link w:val="170"/>
    <w:qFormat/>
    <w:uiPriority w:val="0"/>
    <w:rPr>
      <w:szCs w:val="21"/>
    </w:rPr>
  </w:style>
  <w:style w:type="paragraph" w:customStyle="1" w:styleId="170">
    <w:name w:val="悬挂1"/>
    <w:link w:val="169"/>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1">
    <w:name w:val="text_12_black1"/>
    <w:qFormat/>
    <w:uiPriority w:val="0"/>
    <w:rPr>
      <w:rFonts w:hint="default" w:ascii="ˎ̥" w:hAnsi="ˎ̥"/>
      <w:color w:val="333333"/>
      <w:sz w:val="18"/>
      <w:szCs w:val="18"/>
      <w:u w:val="none"/>
    </w:rPr>
  </w:style>
  <w:style w:type="character" w:customStyle="1" w:styleId="172">
    <w:name w:val="font11"/>
    <w:qFormat/>
    <w:uiPriority w:val="0"/>
    <w:rPr>
      <w:rFonts w:hint="eastAsia" w:ascii="宋体" w:hAnsi="宋体" w:eastAsia="宋体" w:cs="宋体"/>
      <w:color w:val="000000"/>
      <w:sz w:val="20"/>
      <w:szCs w:val="20"/>
      <w:u w:val="none"/>
    </w:rPr>
  </w:style>
  <w:style w:type="character" w:customStyle="1" w:styleId="173">
    <w:name w:val="正文缩进(ALT+Z) Char"/>
    <w:link w:val="174"/>
    <w:qFormat/>
    <w:uiPriority w:val="0"/>
    <w:rPr>
      <w:sz w:val="24"/>
      <w:szCs w:val="24"/>
    </w:rPr>
  </w:style>
  <w:style w:type="paragraph" w:customStyle="1" w:styleId="174">
    <w:name w:val="正文缩进(ALT+Z)"/>
    <w:basedOn w:val="1"/>
    <w:link w:val="17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5">
    <w:name w:val="font21"/>
    <w:qFormat/>
    <w:uiPriority w:val="0"/>
    <w:rPr>
      <w:rFonts w:hint="eastAsia" w:ascii="宋体" w:hAnsi="宋体" w:eastAsia="宋体" w:cs="宋体"/>
      <w:color w:val="000000"/>
      <w:sz w:val="24"/>
      <w:szCs w:val="24"/>
      <w:u w:val="none"/>
    </w:rPr>
  </w:style>
  <w:style w:type="character" w:customStyle="1" w:styleId="176">
    <w:name w:val="标题 3 Char1"/>
    <w:qFormat/>
    <w:uiPriority w:val="0"/>
    <w:rPr>
      <w:b/>
      <w:bCs/>
      <w:kern w:val="2"/>
      <w:sz w:val="32"/>
      <w:szCs w:val="32"/>
    </w:rPr>
  </w:style>
  <w:style w:type="character" w:customStyle="1" w:styleId="177">
    <w:name w:val="页脚 Char1"/>
    <w:semiHidden/>
    <w:qFormat/>
    <w:uiPriority w:val="0"/>
    <w:rPr>
      <w:rFonts w:ascii="Times New Roman" w:hAnsi="Times New Roman" w:eastAsia="宋体" w:cs="Times New Roman"/>
      <w:sz w:val="18"/>
      <w:szCs w:val="18"/>
    </w:rPr>
  </w:style>
  <w:style w:type="character" w:customStyle="1" w:styleId="178">
    <w:name w:val="z71"/>
    <w:qFormat/>
    <w:uiPriority w:val="0"/>
    <w:rPr>
      <w:spacing w:val="300"/>
      <w:sz w:val="18"/>
      <w:szCs w:val="18"/>
    </w:rPr>
  </w:style>
  <w:style w:type="character" w:customStyle="1" w:styleId="179">
    <w:name w:val="四级大纲 Char"/>
    <w:link w:val="180"/>
    <w:qFormat/>
    <w:uiPriority w:val="0"/>
    <w:rPr>
      <w:rFonts w:ascii="Calibri" w:hAnsi="Calibri"/>
      <w:b/>
      <w:sz w:val="30"/>
    </w:rPr>
  </w:style>
  <w:style w:type="paragraph" w:customStyle="1" w:styleId="180">
    <w:name w:val="四级大纲"/>
    <w:next w:val="100"/>
    <w:link w:val="179"/>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1">
    <w:name w:val="文档正文 Char"/>
    <w:link w:val="182"/>
    <w:qFormat/>
    <w:uiPriority w:val="0"/>
    <w:rPr>
      <w:rFonts w:ascii="Arial" w:eastAsia="长城仿宋"/>
      <w:sz w:val="28"/>
    </w:rPr>
  </w:style>
  <w:style w:type="paragraph" w:customStyle="1" w:styleId="182">
    <w:name w:val="文档正文"/>
    <w:basedOn w:val="1"/>
    <w:link w:val="181"/>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3">
    <w:name w:val="15"/>
    <w:qFormat/>
    <w:uiPriority w:val="0"/>
    <w:rPr>
      <w:rFonts w:hint="default" w:ascii="Times New Roman" w:hAnsi="Times New Roman" w:cs="Times New Roman"/>
      <w:color w:val="0000FF"/>
      <w:u w:val="single"/>
    </w:rPr>
  </w:style>
  <w:style w:type="character" w:customStyle="1" w:styleId="184">
    <w:name w:val="批注主题 字符"/>
    <w:link w:val="54"/>
    <w:qFormat/>
    <w:uiPriority w:val="0"/>
    <w:rPr>
      <w:b/>
      <w:szCs w:val="24"/>
    </w:rPr>
  </w:style>
  <w:style w:type="character" w:customStyle="1" w:styleId="185">
    <w:name w:val="纯文本 Char1"/>
    <w:qFormat/>
    <w:uiPriority w:val="0"/>
    <w:rPr>
      <w:rFonts w:ascii="宋体" w:hAnsi="Courier New" w:cs="Courier New"/>
      <w:kern w:val="2"/>
      <w:sz w:val="21"/>
      <w:szCs w:val="21"/>
    </w:rPr>
  </w:style>
  <w:style w:type="character" w:customStyle="1" w:styleId="186">
    <w:name w:val="批注框文本 字符"/>
    <w:link w:val="37"/>
    <w:qFormat/>
    <w:locked/>
    <w:uiPriority w:val="0"/>
    <w:rPr>
      <w:sz w:val="18"/>
      <w:szCs w:val="18"/>
    </w:rPr>
  </w:style>
  <w:style w:type="character" w:customStyle="1" w:styleId="187">
    <w:name w:val="结束语 字符"/>
    <w:link w:val="25"/>
    <w:qFormat/>
    <w:uiPriority w:val="0"/>
    <w:rPr>
      <w:rFonts w:ascii="宋体" w:hAnsi="宋体"/>
      <w:b/>
      <w:sz w:val="24"/>
      <w:szCs w:val="24"/>
    </w:rPr>
  </w:style>
  <w:style w:type="character" w:customStyle="1" w:styleId="188">
    <w:name w:val="正文文本 Char2"/>
    <w:qFormat/>
    <w:uiPriority w:val="0"/>
    <w:rPr>
      <w:rFonts w:ascii="宋体"/>
      <w:color w:val="000000"/>
      <w:sz w:val="28"/>
      <w:szCs w:val="32"/>
    </w:rPr>
  </w:style>
  <w:style w:type="character" w:customStyle="1" w:styleId="189">
    <w:name w:val="文档结构图 字符"/>
    <w:link w:val="21"/>
    <w:qFormat/>
    <w:uiPriority w:val="99"/>
    <w:rPr>
      <w:szCs w:val="24"/>
      <w:shd w:val="clear" w:color="auto" w:fill="000080"/>
    </w:rPr>
  </w:style>
  <w:style w:type="character" w:customStyle="1" w:styleId="190">
    <w:name w:val="contentheaderrev1"/>
    <w:qFormat/>
    <w:uiPriority w:val="0"/>
    <w:rPr>
      <w:rFonts w:hint="default" w:ascii="Arial" w:hAnsi="Arial" w:cs="Arial"/>
      <w:b/>
      <w:bCs/>
      <w:color w:val="FFFFFF"/>
      <w:sz w:val="18"/>
      <w:szCs w:val="18"/>
      <w:u w:val="none"/>
    </w:rPr>
  </w:style>
  <w:style w:type="character" w:customStyle="1" w:styleId="191">
    <w:name w:val="z-窗体底端 Char1"/>
    <w:qFormat/>
    <w:uiPriority w:val="0"/>
    <w:rPr>
      <w:rFonts w:ascii="Arial" w:hAnsi="Arial" w:cs="Arial"/>
      <w:vanish/>
      <w:kern w:val="2"/>
      <w:sz w:val="16"/>
      <w:szCs w:val="16"/>
    </w:rPr>
  </w:style>
  <w:style w:type="character" w:customStyle="1" w:styleId="192">
    <w:name w:val="content021"/>
    <w:qFormat/>
    <w:uiPriority w:val="0"/>
    <w:rPr>
      <w:color w:val="444444"/>
      <w:spacing w:val="330"/>
      <w:sz w:val="21"/>
      <w:szCs w:val="21"/>
      <w:u w:val="none"/>
    </w:rPr>
  </w:style>
  <w:style w:type="character" w:customStyle="1" w:styleId="193">
    <w:name w:val="abcde1"/>
    <w:qFormat/>
    <w:uiPriority w:val="0"/>
    <w:rPr>
      <w:spacing w:val="400"/>
      <w:sz w:val="26"/>
      <w:szCs w:val="26"/>
    </w:rPr>
  </w:style>
  <w:style w:type="character" w:customStyle="1" w:styleId="194">
    <w:name w:val="HTML 预设格式 字符"/>
    <w:link w:val="50"/>
    <w:qFormat/>
    <w:uiPriority w:val="99"/>
    <w:rPr>
      <w:rFonts w:ascii="宋体" w:hAnsi="宋体" w:cs="宋体"/>
      <w:sz w:val="24"/>
      <w:szCs w:val="24"/>
    </w:rPr>
  </w:style>
  <w:style w:type="character" w:customStyle="1" w:styleId="195">
    <w:name w:val="结束语 Char1"/>
    <w:qFormat/>
    <w:uiPriority w:val="0"/>
    <w:rPr>
      <w:kern w:val="2"/>
      <w:sz w:val="21"/>
      <w:szCs w:val="24"/>
    </w:rPr>
  </w:style>
  <w:style w:type="character" w:customStyle="1" w:styleId="196">
    <w:name w:val="常规 Char"/>
    <w:link w:val="197"/>
    <w:qFormat/>
    <w:uiPriority w:val="0"/>
    <w:rPr>
      <w:rFonts w:ascii="Tahoma" w:hAnsi="Tahoma"/>
      <w:color w:val="000000"/>
      <w:sz w:val="28"/>
      <w:szCs w:val="21"/>
    </w:rPr>
  </w:style>
  <w:style w:type="paragraph" w:customStyle="1" w:styleId="197">
    <w:name w:val="常规"/>
    <w:basedOn w:val="1"/>
    <w:link w:val="196"/>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8">
    <w:name w:val="正文文本首行缩进 2 字符"/>
    <w:link w:val="56"/>
    <w:qFormat/>
    <w:uiPriority w:val="0"/>
    <w:rPr>
      <w:rFonts w:ascii="仿宋_GB2312" w:eastAsia="仿宋_GB2312"/>
      <w:color w:val="000000"/>
      <w:sz w:val="24"/>
      <w:szCs w:val="24"/>
    </w:rPr>
  </w:style>
  <w:style w:type="character" w:customStyle="1" w:styleId="199">
    <w:name w:val="unnamed11"/>
    <w:qFormat/>
    <w:uiPriority w:val="0"/>
    <w:rPr>
      <w:sz w:val="20"/>
      <w:szCs w:val="20"/>
    </w:rPr>
  </w:style>
  <w:style w:type="character" w:customStyle="1" w:styleId="200">
    <w:name w:val="题注 字符"/>
    <w:link w:val="18"/>
    <w:qFormat/>
    <w:locked/>
    <w:uiPriority w:val="0"/>
    <w:rPr>
      <w:rFonts w:ascii="Arial" w:hAnsi="Arial" w:eastAsia="黑体"/>
    </w:rPr>
  </w:style>
  <w:style w:type="character" w:customStyle="1" w:styleId="201">
    <w:name w:val="text_12_subject1"/>
    <w:qFormat/>
    <w:uiPriority w:val="0"/>
    <w:rPr>
      <w:rFonts w:hint="default" w:ascii="ˎ̥" w:hAnsi="ˎ̥"/>
      <w:b/>
      <w:bCs/>
      <w:color w:val="006699"/>
      <w:sz w:val="18"/>
      <w:szCs w:val="18"/>
      <w:u w:val="none"/>
    </w:rPr>
  </w:style>
  <w:style w:type="character" w:customStyle="1" w:styleId="202">
    <w:name w:val="正文文本 3 Char1"/>
    <w:qFormat/>
    <w:uiPriority w:val="0"/>
    <w:rPr>
      <w:kern w:val="2"/>
      <w:sz w:val="16"/>
      <w:szCs w:val="16"/>
    </w:rPr>
  </w:style>
  <w:style w:type="character" w:customStyle="1" w:styleId="203">
    <w:name w:val="正文文本缩进 Char2"/>
    <w:qFormat/>
    <w:uiPriority w:val="0"/>
    <w:rPr>
      <w:rFonts w:ascii="宋体"/>
      <w:color w:val="000000"/>
      <w:sz w:val="32"/>
      <w:szCs w:val="32"/>
    </w:rPr>
  </w:style>
  <w:style w:type="character" w:customStyle="1" w:styleId="204">
    <w:name w:val="z21"/>
    <w:qFormat/>
    <w:uiPriority w:val="0"/>
    <w:rPr>
      <w:color w:val="000000"/>
      <w:spacing w:val="255"/>
      <w:sz w:val="18"/>
      <w:szCs w:val="18"/>
    </w:rPr>
  </w:style>
  <w:style w:type="character" w:customStyle="1" w:styleId="205">
    <w:name w:val="段 Char"/>
    <w:link w:val="206"/>
    <w:qFormat/>
    <w:locked/>
    <w:uiPriority w:val="0"/>
    <w:rPr>
      <w:rFonts w:ascii="宋体" w:hAnsi="宋体"/>
    </w:rPr>
  </w:style>
  <w:style w:type="paragraph" w:customStyle="1" w:styleId="206">
    <w:name w:val="段"/>
    <w:link w:val="205"/>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7">
    <w:name w:val="line14pj"/>
    <w:basedOn w:val="59"/>
    <w:qFormat/>
    <w:uiPriority w:val="0"/>
  </w:style>
  <w:style w:type="character" w:customStyle="1" w:styleId="208">
    <w:name w:val="ca-121"/>
    <w:qFormat/>
    <w:uiPriority w:val="0"/>
    <w:rPr>
      <w:rFonts w:hint="eastAsia" w:ascii="宋体" w:hAnsi="宋体" w:eastAsia="宋体"/>
      <w:sz w:val="21"/>
      <w:szCs w:val="21"/>
    </w:rPr>
  </w:style>
  <w:style w:type="character" w:customStyle="1" w:styleId="209">
    <w:name w:val="页脚 Char2"/>
    <w:basedOn w:val="59"/>
    <w:semiHidden/>
    <w:qFormat/>
    <w:uiPriority w:val="99"/>
    <w:rPr>
      <w:rFonts w:ascii="Times New Roman" w:hAnsi="Times New Roman" w:eastAsia="宋体" w:cs="Times New Roman"/>
      <w:sz w:val="18"/>
      <w:szCs w:val="18"/>
    </w:rPr>
  </w:style>
  <w:style w:type="paragraph" w:customStyle="1" w:styleId="210">
    <w:name w:val="样式 标题 + 段前: 0.5 行 段后: 0.5 行"/>
    <w:basedOn w:val="53"/>
    <w:qFormat/>
    <w:uiPriority w:val="0"/>
  </w:style>
  <w:style w:type="paragraph" w:customStyle="1" w:styleId="211">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2">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3">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4">
    <w:name w:val="正文文本缩进 2 Char1"/>
    <w:basedOn w:val="59"/>
    <w:semiHidden/>
    <w:qFormat/>
    <w:uiPriority w:val="99"/>
    <w:rPr>
      <w:rFonts w:ascii="Times New Roman" w:hAnsi="Times New Roman" w:eastAsia="宋体" w:cs="Times New Roman"/>
      <w:szCs w:val="24"/>
    </w:rPr>
  </w:style>
  <w:style w:type="paragraph" w:customStyle="1" w:styleId="215">
    <w:name w:val="表2"/>
    <w:basedOn w:val="216"/>
    <w:qFormat/>
    <w:uiPriority w:val="0"/>
    <w:pPr>
      <w:numPr>
        <w:ilvl w:val="0"/>
        <w:numId w:val="4"/>
      </w:numPr>
    </w:pPr>
  </w:style>
  <w:style w:type="paragraph" w:customStyle="1" w:styleId="216">
    <w:name w:val="表1"/>
    <w:basedOn w:val="217"/>
    <w:qFormat/>
    <w:uiPriority w:val="0"/>
  </w:style>
  <w:style w:type="paragraph" w:customStyle="1" w:styleId="217">
    <w:name w:val="表格样式"/>
    <w:basedOn w:val="1"/>
    <w:qFormat/>
    <w:uiPriority w:val="0"/>
    <w:pPr>
      <w:spacing w:before="156" w:after="156"/>
      <w:jc w:val="center"/>
    </w:pPr>
    <w:rPr>
      <w:rFonts w:ascii="宋体" w:hAnsi="宋体" w:cs="宋体"/>
      <w:b/>
      <w:bCs/>
      <w:kern w:val="0"/>
      <w:szCs w:val="20"/>
    </w:rPr>
  </w:style>
  <w:style w:type="paragraph" w:customStyle="1" w:styleId="21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0">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1">
    <w:name w:val="正文文本缩进 Char3"/>
    <w:basedOn w:val="59"/>
    <w:semiHidden/>
    <w:qFormat/>
    <w:uiPriority w:val="99"/>
    <w:rPr>
      <w:rFonts w:ascii="Times New Roman" w:hAnsi="Times New Roman" w:eastAsia="宋体" w:cs="Times New Roman"/>
      <w:szCs w:val="24"/>
    </w:rPr>
  </w:style>
  <w:style w:type="paragraph" w:customStyle="1" w:styleId="222">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3">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4">
    <w:name w:val="正文文本 3 Char2"/>
    <w:basedOn w:val="59"/>
    <w:semiHidden/>
    <w:qFormat/>
    <w:uiPriority w:val="99"/>
    <w:rPr>
      <w:rFonts w:ascii="Times New Roman" w:hAnsi="Times New Roman" w:eastAsia="宋体" w:cs="Times New Roman"/>
      <w:sz w:val="16"/>
      <w:szCs w:val="16"/>
    </w:rPr>
  </w:style>
  <w:style w:type="paragraph" w:customStyle="1" w:styleId="225">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6">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7">
    <w:name w:val="标题 Char2"/>
    <w:basedOn w:val="59"/>
    <w:qFormat/>
    <w:uiPriority w:val="10"/>
    <w:rPr>
      <w:rFonts w:eastAsia="宋体" w:asciiTheme="majorHAnsi" w:hAnsiTheme="majorHAnsi" w:cstheme="majorBidi"/>
      <w:b/>
      <w:bCs/>
      <w:sz w:val="32"/>
      <w:szCs w:val="32"/>
    </w:rPr>
  </w:style>
  <w:style w:type="paragraph" w:customStyle="1" w:styleId="228">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29">
    <w:name w:val="表格2"/>
    <w:basedOn w:val="1"/>
    <w:qFormat/>
    <w:uiPriority w:val="0"/>
    <w:pPr>
      <w:snapToGrid w:val="0"/>
      <w:jc w:val="center"/>
    </w:pPr>
    <w:rPr>
      <w:rFonts w:ascii="Arial" w:hAnsi="Arial" w:cs="Arial"/>
      <w:snapToGrid w:val="0"/>
      <w:kern w:val="0"/>
      <w:sz w:val="24"/>
    </w:rPr>
  </w:style>
  <w:style w:type="paragraph" w:customStyle="1" w:styleId="2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2">
    <w:name w:val="正文首行缩进 2 Char2"/>
    <w:basedOn w:val="221"/>
    <w:semiHidden/>
    <w:qFormat/>
    <w:uiPriority w:val="99"/>
    <w:rPr>
      <w:rFonts w:ascii="Times New Roman" w:hAnsi="Times New Roman" w:eastAsia="宋体" w:cs="Times New Roman"/>
      <w:szCs w:val="24"/>
    </w:rPr>
  </w:style>
  <w:style w:type="paragraph" w:customStyle="1" w:styleId="233">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4">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5">
    <w:name w:val="说明正文"/>
    <w:basedOn w:val="1"/>
    <w:qFormat/>
    <w:uiPriority w:val="0"/>
    <w:pPr>
      <w:spacing w:line="360" w:lineRule="auto"/>
      <w:ind w:firstLine="480" w:firstLineChars="200"/>
    </w:pPr>
    <w:rPr>
      <w:rFonts w:ascii="宋体" w:hAnsi="宋体"/>
      <w:sz w:val="24"/>
    </w:rPr>
  </w:style>
  <w:style w:type="character" w:customStyle="1" w:styleId="236">
    <w:name w:val="纯文本 Char2"/>
    <w:basedOn w:val="59"/>
    <w:semiHidden/>
    <w:qFormat/>
    <w:uiPriority w:val="99"/>
    <w:rPr>
      <w:rFonts w:ascii="宋体" w:hAnsi="Courier New" w:eastAsia="宋体" w:cs="Courier New"/>
      <w:szCs w:val="21"/>
    </w:rPr>
  </w:style>
  <w:style w:type="paragraph" w:customStyle="1" w:styleId="237">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8">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39">
    <w:name w:val="lgh排序1"/>
    <w:basedOn w:val="32"/>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0">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2">
    <w:name w:val="批注框文本 Char2"/>
    <w:basedOn w:val="59"/>
    <w:semiHidden/>
    <w:qFormat/>
    <w:uiPriority w:val="99"/>
    <w:rPr>
      <w:rFonts w:ascii="Times New Roman" w:hAnsi="Times New Roman" w:eastAsia="宋体" w:cs="Times New Roman"/>
      <w:sz w:val="18"/>
      <w:szCs w:val="18"/>
    </w:rPr>
  </w:style>
  <w:style w:type="paragraph" w:customStyle="1" w:styleId="243">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4">
    <w:name w:val="批注文字 字符"/>
    <w:basedOn w:val="59"/>
    <w:link w:val="22"/>
    <w:qFormat/>
    <w:uiPriority w:val="0"/>
    <w:rPr>
      <w:rFonts w:ascii="Times New Roman" w:hAnsi="Times New Roman" w:eastAsia="宋体" w:cs="Times New Roman"/>
      <w:szCs w:val="24"/>
    </w:rPr>
  </w:style>
  <w:style w:type="character" w:customStyle="1" w:styleId="245">
    <w:name w:val="批注主题 Char1"/>
    <w:basedOn w:val="244"/>
    <w:semiHidden/>
    <w:qFormat/>
    <w:uiPriority w:val="99"/>
    <w:rPr>
      <w:rFonts w:ascii="Times New Roman" w:hAnsi="Times New Roman" w:eastAsia="宋体" w:cs="Times New Roman"/>
      <w:b/>
      <w:bCs/>
      <w:szCs w:val="24"/>
    </w:rPr>
  </w:style>
  <w:style w:type="character" w:customStyle="1" w:styleId="246">
    <w:name w:val="正文文本缩进 3 Char1"/>
    <w:basedOn w:val="59"/>
    <w:semiHidden/>
    <w:qFormat/>
    <w:uiPriority w:val="99"/>
    <w:rPr>
      <w:rFonts w:ascii="Times New Roman" w:hAnsi="Times New Roman" w:eastAsia="宋体" w:cs="Times New Roman"/>
      <w:sz w:val="16"/>
      <w:szCs w:val="16"/>
    </w:rPr>
  </w:style>
  <w:style w:type="paragraph" w:customStyle="1" w:styleId="247">
    <w:name w:val="CM2"/>
    <w:basedOn w:val="248"/>
    <w:next w:val="248"/>
    <w:qFormat/>
    <w:uiPriority w:val="0"/>
    <w:pPr>
      <w:spacing w:line="623" w:lineRule="atLeast"/>
    </w:pPr>
    <w:rPr>
      <w:rFonts w:ascii=".a..DD.." w:eastAsia=".a..DD.."/>
      <w:color w:val="auto"/>
      <w:szCs w:val="24"/>
    </w:rPr>
  </w:style>
  <w:style w:type="paragraph" w:customStyle="1" w:styleId="24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9">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0">
    <w:name w:val="复选框1"/>
    <w:basedOn w:val="1"/>
    <w:qFormat/>
    <w:uiPriority w:val="0"/>
    <w:pPr>
      <w:widowControl/>
      <w:spacing w:before="360" w:after="360"/>
      <w:jc w:val="left"/>
    </w:pPr>
    <w:rPr>
      <w:kern w:val="0"/>
      <w:sz w:val="20"/>
      <w:szCs w:val="20"/>
    </w:rPr>
  </w:style>
  <w:style w:type="character" w:customStyle="1" w:styleId="251">
    <w:name w:val="正文文本 Char3"/>
    <w:basedOn w:val="59"/>
    <w:semiHidden/>
    <w:qFormat/>
    <w:uiPriority w:val="99"/>
    <w:rPr>
      <w:rFonts w:ascii="Times New Roman" w:hAnsi="Times New Roman" w:eastAsia="宋体" w:cs="Times New Roman"/>
      <w:szCs w:val="24"/>
    </w:rPr>
  </w:style>
  <w:style w:type="paragraph" w:customStyle="1" w:styleId="252">
    <w:name w:val="yd正文"/>
    <w:basedOn w:val="1"/>
    <w:qFormat/>
    <w:uiPriority w:val="0"/>
    <w:pPr>
      <w:widowControl/>
      <w:spacing w:line="360" w:lineRule="auto"/>
      <w:ind w:firstLine="482"/>
    </w:pPr>
    <w:rPr>
      <w:rFonts w:ascii="宋体" w:hAnsi="Arial Unicode MS"/>
      <w:bCs/>
      <w:kern w:val="0"/>
      <w:sz w:val="24"/>
    </w:rPr>
  </w:style>
  <w:style w:type="paragraph" w:customStyle="1" w:styleId="253">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4">
    <w:name w:val="称呼 Char1"/>
    <w:basedOn w:val="59"/>
    <w:semiHidden/>
    <w:qFormat/>
    <w:uiPriority w:val="99"/>
    <w:rPr>
      <w:rFonts w:ascii="Times New Roman" w:hAnsi="Times New Roman" w:eastAsia="宋体" w:cs="Times New Roman"/>
      <w:szCs w:val="24"/>
    </w:rPr>
  </w:style>
  <w:style w:type="paragraph" w:customStyle="1" w:styleId="255">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7">
    <w:name w:val="文档结构图 Char1"/>
    <w:basedOn w:val="59"/>
    <w:semiHidden/>
    <w:qFormat/>
    <w:uiPriority w:val="99"/>
    <w:rPr>
      <w:rFonts w:ascii="Microsoft YaHei UI" w:hAnsi="Times New Roman" w:eastAsia="Microsoft YaHei UI" w:cs="Times New Roman"/>
      <w:sz w:val="18"/>
      <w:szCs w:val="18"/>
    </w:rPr>
  </w:style>
  <w:style w:type="paragraph" w:customStyle="1" w:styleId="258">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0">
    <w:name w:val="页眉 Char2"/>
    <w:basedOn w:val="59"/>
    <w:semiHidden/>
    <w:qFormat/>
    <w:uiPriority w:val="99"/>
    <w:rPr>
      <w:rFonts w:ascii="Times New Roman" w:hAnsi="Times New Roman" w:eastAsia="宋体" w:cs="Times New Roman"/>
      <w:sz w:val="18"/>
      <w:szCs w:val="18"/>
    </w:rPr>
  </w:style>
  <w:style w:type="character" w:customStyle="1" w:styleId="261">
    <w:name w:val="日期 Char1"/>
    <w:basedOn w:val="59"/>
    <w:semiHidden/>
    <w:qFormat/>
    <w:uiPriority w:val="99"/>
    <w:rPr>
      <w:rFonts w:ascii="Times New Roman" w:hAnsi="Times New Roman" w:eastAsia="宋体" w:cs="Times New Roman"/>
      <w:szCs w:val="24"/>
    </w:rPr>
  </w:style>
  <w:style w:type="paragraph" w:customStyle="1" w:styleId="262">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3">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5">
    <w:name w:val="样式5"/>
    <w:basedOn w:val="14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6">
    <w:name w:val="五级条标题"/>
    <w:basedOn w:val="267"/>
    <w:next w:val="1"/>
    <w:qFormat/>
    <w:uiPriority w:val="0"/>
    <w:pPr>
      <w:outlineLvl w:val="6"/>
    </w:pPr>
  </w:style>
  <w:style w:type="paragraph" w:customStyle="1" w:styleId="267">
    <w:name w:val="四级条标题"/>
    <w:basedOn w:val="268"/>
    <w:next w:val="1"/>
    <w:qFormat/>
    <w:uiPriority w:val="0"/>
    <w:pPr>
      <w:outlineLvl w:val="5"/>
    </w:pPr>
  </w:style>
  <w:style w:type="paragraph" w:customStyle="1" w:styleId="268">
    <w:name w:val="三级条标题"/>
    <w:basedOn w:val="269"/>
    <w:next w:val="1"/>
    <w:qFormat/>
    <w:uiPriority w:val="0"/>
    <w:pPr>
      <w:outlineLvl w:val="4"/>
    </w:pPr>
  </w:style>
  <w:style w:type="paragraph" w:customStyle="1" w:styleId="269">
    <w:name w:val="二级条标题"/>
    <w:basedOn w:val="223"/>
    <w:next w:val="1"/>
    <w:qFormat/>
    <w:uiPriority w:val="0"/>
    <w:pPr>
      <w:outlineLvl w:val="3"/>
    </w:pPr>
  </w:style>
  <w:style w:type="paragraph" w:customStyle="1" w:styleId="270">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1">
    <w:name w:val="CM3"/>
    <w:basedOn w:val="248"/>
    <w:next w:val="248"/>
    <w:qFormat/>
    <w:uiPriority w:val="0"/>
    <w:pPr>
      <w:spacing w:line="626" w:lineRule="atLeast"/>
    </w:pPr>
    <w:rPr>
      <w:rFonts w:ascii=".a..DD.." w:eastAsia=".a..DD.."/>
      <w:color w:val="auto"/>
      <w:szCs w:val="24"/>
    </w:rPr>
  </w:style>
  <w:style w:type="paragraph" w:customStyle="1" w:styleId="272">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3">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76">
    <w:name w:val="z-窗体底端 Char2"/>
    <w:basedOn w:val="59"/>
    <w:semiHidden/>
    <w:qFormat/>
    <w:uiPriority w:val="99"/>
    <w:rPr>
      <w:rFonts w:ascii="Arial" w:hAnsi="Arial" w:eastAsia="宋体" w:cs="Arial"/>
      <w:vanish/>
      <w:sz w:val="16"/>
      <w:szCs w:val="16"/>
    </w:rPr>
  </w:style>
  <w:style w:type="character" w:customStyle="1" w:styleId="277">
    <w:name w:val="HTML 预设格式 Char2"/>
    <w:basedOn w:val="59"/>
    <w:semiHidden/>
    <w:qFormat/>
    <w:uiPriority w:val="99"/>
    <w:rPr>
      <w:rFonts w:ascii="Courier New" w:hAnsi="Courier New" w:eastAsia="宋体" w:cs="Courier New"/>
      <w:sz w:val="20"/>
      <w:szCs w:val="20"/>
    </w:rPr>
  </w:style>
  <w:style w:type="paragraph" w:customStyle="1" w:styleId="278">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0">
    <w:name w:val="正文首行缩进 Char1"/>
    <w:basedOn w:val="251"/>
    <w:semiHidden/>
    <w:qFormat/>
    <w:uiPriority w:val="99"/>
    <w:rPr>
      <w:rFonts w:ascii="Times New Roman" w:hAnsi="Times New Roman" w:eastAsia="宋体" w:cs="Times New Roman"/>
      <w:szCs w:val="24"/>
    </w:rPr>
  </w:style>
  <w:style w:type="character" w:customStyle="1" w:styleId="281">
    <w:name w:val="正文文本 2 Char1"/>
    <w:basedOn w:val="59"/>
    <w:semiHidden/>
    <w:qFormat/>
    <w:uiPriority w:val="99"/>
    <w:rPr>
      <w:rFonts w:ascii="Times New Roman" w:hAnsi="Times New Roman" w:eastAsia="宋体" w:cs="Times New Roman"/>
      <w:szCs w:val="24"/>
    </w:rPr>
  </w:style>
  <w:style w:type="paragraph" w:customStyle="1" w:styleId="282">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3">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4">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5">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6">
    <w:name w:val="结束语 Char2"/>
    <w:basedOn w:val="59"/>
    <w:semiHidden/>
    <w:qFormat/>
    <w:uiPriority w:val="99"/>
    <w:rPr>
      <w:rFonts w:ascii="Times New Roman" w:hAnsi="Times New Roman" w:eastAsia="宋体" w:cs="Times New Roman"/>
      <w:szCs w:val="24"/>
    </w:rPr>
  </w:style>
  <w:style w:type="character" w:customStyle="1" w:styleId="287">
    <w:name w:val="副标题 Char2"/>
    <w:basedOn w:val="59"/>
    <w:qFormat/>
    <w:uiPriority w:val="11"/>
    <w:rPr>
      <w:rFonts w:eastAsia="宋体" w:asciiTheme="majorHAnsi" w:hAnsiTheme="majorHAnsi" w:cstheme="majorBidi"/>
      <w:b/>
      <w:bCs/>
      <w:kern w:val="28"/>
      <w:sz w:val="32"/>
      <w:szCs w:val="32"/>
    </w:rPr>
  </w:style>
  <w:style w:type="paragraph" w:customStyle="1" w:styleId="288">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8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0">
    <w:name w:val="尾注文本 Char2"/>
    <w:basedOn w:val="59"/>
    <w:semiHidden/>
    <w:qFormat/>
    <w:uiPriority w:val="99"/>
    <w:rPr>
      <w:rFonts w:ascii="Times New Roman" w:hAnsi="Times New Roman" w:eastAsia="宋体" w:cs="Times New Roman"/>
      <w:szCs w:val="24"/>
    </w:rPr>
  </w:style>
  <w:style w:type="paragraph" w:customStyle="1" w:styleId="291">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2">
    <w:name w:val="样式3"/>
    <w:qFormat/>
    <w:uiPriority w:val="0"/>
    <w:pPr>
      <w:spacing w:line="300" w:lineRule="auto"/>
    </w:pPr>
    <w:rPr>
      <w:rFonts w:ascii="Times New Roman" w:hAnsi="Times New Roman" w:eastAsia="宋体" w:cs="Times New Roman"/>
      <w:lang w:val="en-US" w:eastAsia="zh-CN" w:bidi="ar-SA"/>
    </w:rPr>
  </w:style>
  <w:style w:type="paragraph" w:customStyle="1" w:styleId="293">
    <w:name w:val="Char11"/>
    <w:basedOn w:val="1"/>
    <w:qFormat/>
    <w:uiPriority w:val="0"/>
  </w:style>
  <w:style w:type="paragraph" w:customStyle="1" w:styleId="294">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5">
    <w:name w:val="不缩进"/>
    <w:basedOn w:val="1"/>
    <w:qFormat/>
    <w:uiPriority w:val="0"/>
    <w:pPr>
      <w:spacing w:line="360" w:lineRule="auto"/>
      <w:jc w:val="center"/>
    </w:pPr>
    <w:rPr>
      <w:b/>
      <w:bCs/>
      <w:sz w:val="28"/>
      <w:szCs w:val="21"/>
    </w:rPr>
  </w:style>
  <w:style w:type="paragraph" w:customStyle="1" w:styleId="29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7">
    <w:name w:val="标题2"/>
    <w:basedOn w:val="1"/>
    <w:qFormat/>
    <w:uiPriority w:val="0"/>
    <w:pPr>
      <w:spacing w:beforeLines="50" w:afterLines="50" w:line="300" w:lineRule="exact"/>
    </w:pPr>
    <w:rPr>
      <w:b/>
      <w:bCs/>
    </w:rPr>
  </w:style>
  <w:style w:type="paragraph" w:customStyle="1" w:styleId="298">
    <w:name w:val="表格1"/>
    <w:basedOn w:val="1"/>
    <w:qFormat/>
    <w:uiPriority w:val="0"/>
    <w:pPr>
      <w:tabs>
        <w:tab w:val="left" w:pos="203"/>
      </w:tabs>
      <w:spacing w:before="40" w:after="40"/>
      <w:jc w:val="center"/>
    </w:pPr>
    <w:rPr>
      <w:b/>
      <w:sz w:val="28"/>
      <w:szCs w:val="20"/>
    </w:rPr>
  </w:style>
  <w:style w:type="paragraph" w:customStyle="1" w:styleId="299">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0">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1">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2">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4">
    <w:name w:val="项目编号一级"/>
    <w:basedOn w:val="1"/>
    <w:qFormat/>
    <w:uiPriority w:val="0"/>
    <w:pPr>
      <w:tabs>
        <w:tab w:val="left" w:pos="900"/>
      </w:tabs>
      <w:spacing w:line="360" w:lineRule="auto"/>
      <w:ind w:left="900" w:hanging="420"/>
    </w:pPr>
  </w:style>
  <w:style w:type="paragraph" w:customStyle="1" w:styleId="305">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6">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7">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8">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9">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0">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1">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2">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3">
    <w:name w:val="DLP正文"/>
    <w:basedOn w:val="1"/>
    <w:qFormat/>
    <w:uiPriority w:val="0"/>
    <w:pPr>
      <w:snapToGrid w:val="0"/>
      <w:spacing w:line="360" w:lineRule="auto"/>
      <w:ind w:firstLine="473"/>
    </w:pPr>
    <w:rPr>
      <w:rFonts w:hAnsi="宋体"/>
      <w:sz w:val="24"/>
      <w:szCs w:val="22"/>
    </w:rPr>
  </w:style>
  <w:style w:type="paragraph" w:customStyle="1" w:styleId="314">
    <w:name w:val="CM19"/>
    <w:basedOn w:val="248"/>
    <w:next w:val="248"/>
    <w:qFormat/>
    <w:uiPriority w:val="0"/>
    <w:pPr>
      <w:spacing w:line="440" w:lineRule="atLeast"/>
    </w:pPr>
    <w:rPr>
      <w:rFonts w:ascii="方正小标宋简体" w:eastAsia="方正小标宋简体"/>
      <w:color w:val="auto"/>
      <w:szCs w:val="24"/>
    </w:rPr>
  </w:style>
  <w:style w:type="paragraph" w:customStyle="1" w:styleId="315">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6">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7">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8">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19">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0">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1">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2">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3">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4">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5">
    <w:name w:val="Block"/>
    <w:basedOn w:val="1"/>
    <w:next w:val="197"/>
    <w:qFormat/>
    <w:uiPriority w:val="0"/>
    <w:pPr>
      <w:tabs>
        <w:tab w:val="left" w:pos="0"/>
      </w:tabs>
    </w:pPr>
    <w:rPr>
      <w:rFonts w:ascii="Arial" w:hAnsi="Arial" w:eastAsia="楷体_GB2312"/>
      <w:color w:val="000080"/>
      <w:sz w:val="28"/>
      <w:szCs w:val="28"/>
    </w:rPr>
  </w:style>
  <w:style w:type="paragraph" w:customStyle="1" w:styleId="326">
    <w:name w:val="_Style 20"/>
    <w:basedOn w:val="1"/>
    <w:qFormat/>
    <w:uiPriority w:val="0"/>
    <w:rPr>
      <w:rFonts w:ascii="Tahoma" w:hAnsi="Tahoma"/>
      <w:sz w:val="24"/>
      <w:szCs w:val="20"/>
    </w:rPr>
  </w:style>
  <w:style w:type="paragraph" w:customStyle="1" w:styleId="327">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8">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2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0">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2">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3">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4">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5">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6">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7">
    <w:name w:val="GP正文(首行缩进)"/>
    <w:basedOn w:val="1"/>
    <w:qFormat/>
    <w:uiPriority w:val="0"/>
    <w:pPr>
      <w:spacing w:line="360" w:lineRule="auto"/>
      <w:ind w:firstLine="200" w:firstLineChars="200"/>
      <w:jc w:val="left"/>
    </w:pPr>
    <w:rPr>
      <w:sz w:val="24"/>
      <w:szCs w:val="21"/>
    </w:rPr>
  </w:style>
  <w:style w:type="paragraph" w:customStyle="1" w:styleId="338">
    <w:name w:val="目录"/>
    <w:basedOn w:val="1"/>
    <w:qFormat/>
    <w:uiPriority w:val="0"/>
    <w:pPr>
      <w:widowControl/>
      <w:jc w:val="center"/>
    </w:pPr>
    <w:rPr>
      <w:rFonts w:ascii="宋体"/>
      <w:b/>
      <w:kern w:val="0"/>
      <w:sz w:val="36"/>
      <w:szCs w:val="20"/>
    </w:rPr>
  </w:style>
  <w:style w:type="paragraph" w:customStyle="1" w:styleId="3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0">
    <w:name w:val="样式 小四 行距: 1.5 倍行距"/>
    <w:basedOn w:val="1"/>
    <w:qFormat/>
    <w:uiPriority w:val="0"/>
    <w:pPr>
      <w:tabs>
        <w:tab w:val="left" w:pos="740"/>
      </w:tabs>
      <w:ind w:left="1081" w:hanging="1081"/>
    </w:pPr>
  </w:style>
  <w:style w:type="paragraph" w:customStyle="1" w:styleId="341">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5">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6">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7">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8">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49">
    <w:name w:val="Char Char Char Char Char Char Char1"/>
    <w:basedOn w:val="1"/>
    <w:qFormat/>
    <w:uiPriority w:val="0"/>
  </w:style>
  <w:style w:type="paragraph" w:customStyle="1" w:styleId="350">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5">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6">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0">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1">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列表 21"/>
    <w:basedOn w:val="1"/>
    <w:qFormat/>
    <w:uiPriority w:val="0"/>
    <w:pPr>
      <w:ind w:left="100" w:leftChars="200" w:hanging="200" w:hangingChars="200"/>
    </w:pPr>
  </w:style>
  <w:style w:type="paragraph" w:customStyle="1" w:styleId="363">
    <w:name w:val="Char Char Char Char Char Char Char"/>
    <w:basedOn w:val="1"/>
    <w:qFormat/>
    <w:uiPriority w:val="0"/>
  </w:style>
  <w:style w:type="paragraph" w:customStyle="1" w:styleId="364">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5">
    <w:name w:val="一级无"/>
    <w:basedOn w:val="223"/>
    <w:qFormat/>
    <w:uiPriority w:val="0"/>
    <w:pPr>
      <w:spacing w:beforeLines="0" w:afterLines="0"/>
    </w:pPr>
    <w:rPr>
      <w:rFonts w:ascii="宋体" w:eastAsia="宋体"/>
    </w:rPr>
  </w:style>
  <w:style w:type="paragraph" w:customStyle="1" w:styleId="36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7">
    <w:name w:val="手动目录"/>
    <w:basedOn w:val="1"/>
    <w:qFormat/>
    <w:uiPriority w:val="0"/>
    <w:pPr>
      <w:numPr>
        <w:ilvl w:val="0"/>
        <w:numId w:val="3"/>
      </w:numPr>
      <w:spacing w:line="360" w:lineRule="auto"/>
    </w:pPr>
    <w:rPr>
      <w:sz w:val="24"/>
    </w:rPr>
  </w:style>
  <w:style w:type="paragraph" w:customStyle="1" w:styleId="368">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69">
    <w:name w:val="默认段落字体 Para Char Char Char Char"/>
    <w:basedOn w:val="1"/>
    <w:qFormat/>
    <w:uiPriority w:val="0"/>
    <w:rPr>
      <w:szCs w:val="20"/>
    </w:rPr>
  </w:style>
  <w:style w:type="paragraph" w:customStyle="1" w:styleId="370">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2">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4">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5">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6">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7">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78">
    <w:name w:val="CM20"/>
    <w:basedOn w:val="248"/>
    <w:next w:val="248"/>
    <w:qFormat/>
    <w:uiPriority w:val="0"/>
    <w:pPr>
      <w:spacing w:after="115"/>
    </w:pPr>
    <w:rPr>
      <w:rFonts w:ascii=".a..DD.." w:eastAsia=".a..DD.."/>
      <w:color w:val="auto"/>
      <w:szCs w:val="24"/>
    </w:rPr>
  </w:style>
  <w:style w:type="paragraph" w:customStyle="1" w:styleId="379">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3">
    <w:name w:val="书目1"/>
    <w:basedOn w:val="1"/>
    <w:next w:val="1"/>
    <w:unhideWhenUsed/>
    <w:qFormat/>
    <w:uiPriority w:val="37"/>
    <w:pPr>
      <w:spacing w:line="360" w:lineRule="auto"/>
      <w:ind w:firstLine="200" w:firstLineChars="200"/>
      <w:jc w:val="left"/>
    </w:pPr>
    <w:rPr>
      <w:sz w:val="24"/>
    </w:rPr>
  </w:style>
  <w:style w:type="paragraph" w:customStyle="1" w:styleId="384">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表文"/>
    <w:basedOn w:val="1"/>
    <w:qFormat/>
    <w:uiPriority w:val="0"/>
    <w:pPr>
      <w:spacing w:line="300" w:lineRule="auto"/>
      <w:jc w:val="center"/>
      <w:textAlignment w:val="baseline"/>
    </w:pPr>
    <w:rPr>
      <w:kern w:val="0"/>
      <w:szCs w:val="20"/>
    </w:rPr>
  </w:style>
  <w:style w:type="paragraph" w:customStyle="1" w:styleId="38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8">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8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样式 样式 标题 2 + 段前: 0.5 行 段后: 0.5 行 + 段前: 0.5 行 段后: 0.5 行"/>
    <w:basedOn w:val="395"/>
    <w:qFormat/>
    <w:uiPriority w:val="0"/>
    <w:pPr>
      <w:tabs>
        <w:tab w:val="left" w:pos="1320"/>
      </w:tabs>
      <w:spacing w:beforeLines="0" w:beforeAutospacing="1" w:afterLines="0" w:afterAutospacing="1"/>
      <w:ind w:left="576" w:hanging="576"/>
    </w:pPr>
    <w:rPr>
      <w:bCs w:val="0"/>
    </w:rPr>
  </w:style>
  <w:style w:type="paragraph" w:customStyle="1" w:styleId="395">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96">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7">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98">
    <w:name w:val="标准"/>
    <w:basedOn w:val="1"/>
    <w:qFormat/>
    <w:uiPriority w:val="0"/>
    <w:pPr>
      <w:autoSpaceDE w:val="0"/>
      <w:autoSpaceDN w:val="0"/>
      <w:adjustRightInd w:val="0"/>
      <w:ind w:firstLine="600"/>
      <w:textAlignment w:val="baseline"/>
    </w:pPr>
    <w:rPr>
      <w:kern w:val="0"/>
      <w:sz w:val="28"/>
      <w:szCs w:val="20"/>
    </w:rPr>
  </w:style>
  <w:style w:type="paragraph" w:customStyle="1" w:styleId="399">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0">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1">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表项"/>
    <w:next w:val="403"/>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7">
    <w:name w:val="Char2"/>
    <w:basedOn w:val="1"/>
    <w:qFormat/>
    <w:uiPriority w:val="0"/>
    <w:pPr>
      <w:jc w:val="center"/>
    </w:pPr>
    <w:rPr>
      <w:rFonts w:ascii="宋体" w:hAnsi="宋体"/>
      <w:b/>
      <w:szCs w:val="21"/>
    </w:rPr>
  </w:style>
  <w:style w:type="paragraph" w:customStyle="1" w:styleId="40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9">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2">
    <w:name w:val="样式 样式 标题 2 + 段前: 0.5 行 段后: 0.5 行2 + 段前: 0.5 行 段后: 0.5 行"/>
    <w:basedOn w:val="321"/>
    <w:qFormat/>
    <w:uiPriority w:val="0"/>
    <w:rPr>
      <w:b w:val="0"/>
    </w:rPr>
  </w:style>
  <w:style w:type="paragraph" w:customStyle="1" w:styleId="413">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4">
    <w:name w:val="Figure Description"/>
    <w:basedOn w:val="1"/>
    <w:next w:val="197"/>
    <w:qFormat/>
    <w:uiPriority w:val="0"/>
    <w:pPr>
      <w:keepNext/>
      <w:keepLines/>
      <w:spacing w:afterLines="100" w:line="360" w:lineRule="auto"/>
      <w:jc w:val="center"/>
    </w:pPr>
    <w:rPr>
      <w:rFonts w:ascii="Tahoma" w:hAnsi="Tahoma"/>
      <w:sz w:val="24"/>
    </w:rPr>
  </w:style>
  <w:style w:type="paragraph" w:customStyle="1" w:styleId="415">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6">
    <w:name w:val="pa-13"/>
    <w:basedOn w:val="1"/>
    <w:qFormat/>
    <w:uiPriority w:val="0"/>
    <w:pPr>
      <w:widowControl/>
      <w:spacing w:line="240" w:lineRule="atLeast"/>
    </w:pPr>
    <w:rPr>
      <w:rFonts w:ascii="宋体" w:hAnsi="宋体" w:cs="宋体"/>
      <w:kern w:val="0"/>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8">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1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0">
    <w:name w:val="样式 小四 首行缩进:  2 字符"/>
    <w:basedOn w:val="1"/>
    <w:qFormat/>
    <w:uiPriority w:val="0"/>
    <w:pPr>
      <w:spacing w:line="300" w:lineRule="auto"/>
      <w:ind w:firstLine="480" w:firstLineChars="200"/>
    </w:pPr>
    <w:rPr>
      <w:sz w:val="24"/>
      <w:szCs w:val="20"/>
    </w:rPr>
  </w:style>
  <w:style w:type="paragraph" w:customStyle="1" w:styleId="421">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2">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3">
    <w:name w:val="列出段落2"/>
    <w:basedOn w:val="1"/>
    <w:qFormat/>
    <w:uiPriority w:val="0"/>
    <w:pPr>
      <w:ind w:firstLine="420" w:firstLineChars="200"/>
    </w:pPr>
  </w:style>
  <w:style w:type="paragraph" w:customStyle="1" w:styleId="424">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5">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6">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28">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29">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0">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1">
    <w:name w:val="Char Char Char"/>
    <w:basedOn w:val="1"/>
    <w:qFormat/>
    <w:uiPriority w:val="0"/>
    <w:rPr>
      <w:rFonts w:ascii="Tahoma" w:hAnsi="Tahoma" w:cs="Angsana New"/>
      <w:sz w:val="24"/>
      <w:szCs w:val="20"/>
    </w:rPr>
  </w:style>
  <w:style w:type="paragraph" w:customStyle="1" w:styleId="432">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3">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4">
    <w:name w:val="样式 标题 1章H11. heading 1标准章Alt+1h1Huvudrubrikh11h12h13h..."/>
    <w:basedOn w:val="1"/>
    <w:qFormat/>
    <w:uiPriority w:val="0"/>
  </w:style>
  <w:style w:type="paragraph" w:customStyle="1" w:styleId="435">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6">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7">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正文居中小5"/>
    <w:basedOn w:val="1"/>
    <w:qFormat/>
    <w:uiPriority w:val="0"/>
    <w:pPr>
      <w:spacing w:line="360" w:lineRule="auto"/>
      <w:jc w:val="center"/>
    </w:pPr>
    <w:rPr>
      <w:rFonts w:ascii="Arial" w:hAnsi="Arial"/>
      <w:sz w:val="18"/>
    </w:rPr>
  </w:style>
  <w:style w:type="paragraph" w:customStyle="1" w:styleId="439">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0">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2">
    <w:name w:val="二级大纲"/>
    <w:next w:val="100"/>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4">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5">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6">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7">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4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1">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3">
    <w:name w:val="样式 样式 标题 + 段前: 0.5 行 段后: 0.5 行 + 段前: 0.5 行 段后: 0.5 行"/>
    <w:basedOn w:val="210"/>
    <w:qFormat/>
    <w:uiPriority w:val="0"/>
    <w:pPr>
      <w:spacing w:beforeLines="50" w:afterLines="50" w:line="360" w:lineRule="auto"/>
    </w:pPr>
    <w:rPr>
      <w:rFonts w:eastAsia="黑体" w:cs="宋体"/>
      <w:sz w:val="72"/>
      <w:szCs w:val="20"/>
      <w:u w:val="double"/>
    </w:rPr>
  </w:style>
  <w:style w:type="paragraph" w:customStyle="1" w:styleId="454">
    <w:name w:val="正文居中"/>
    <w:basedOn w:val="1"/>
    <w:next w:val="35"/>
    <w:qFormat/>
    <w:uiPriority w:val="0"/>
    <w:pPr>
      <w:adjustRightInd w:val="0"/>
      <w:snapToGrid w:val="0"/>
      <w:ind w:firstLine="480" w:firstLineChars="200"/>
    </w:pPr>
    <w:rPr>
      <w:rFonts w:ascii="宋体" w:hAnsi="宋体"/>
      <w:sz w:val="24"/>
    </w:rPr>
  </w:style>
  <w:style w:type="paragraph" w:customStyle="1" w:styleId="455">
    <w:name w:val="文档控制号等"/>
    <w:basedOn w:val="1"/>
    <w:qFormat/>
    <w:uiPriority w:val="0"/>
    <w:pPr>
      <w:spacing w:line="360" w:lineRule="auto"/>
      <w:jc w:val="left"/>
    </w:pPr>
  </w:style>
  <w:style w:type="paragraph" w:customStyle="1" w:styleId="456">
    <w:name w:val="小四 段落 宋体 Char Char"/>
    <w:basedOn w:val="457"/>
    <w:qFormat/>
    <w:uiPriority w:val="0"/>
    <w:pPr>
      <w:tabs>
        <w:tab w:val="left" w:pos="360"/>
        <w:tab w:val="left" w:pos="840"/>
      </w:tabs>
    </w:pPr>
  </w:style>
  <w:style w:type="paragraph" w:customStyle="1" w:styleId="457">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58">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9">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0">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1">
    <w:name w:val="表格内容五号(V1)"/>
    <w:basedOn w:val="1"/>
    <w:qFormat/>
    <w:uiPriority w:val="0"/>
    <w:pPr>
      <w:jc w:val="center"/>
    </w:pPr>
    <w:rPr>
      <w:rFonts w:cs="Arial Unicode MS"/>
      <w:kern w:val="0"/>
      <w:szCs w:val="21"/>
    </w:rPr>
  </w:style>
  <w:style w:type="paragraph" w:customStyle="1" w:styleId="46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3">
    <w:name w:val="10"/>
    <w:basedOn w:val="1"/>
    <w:qFormat/>
    <w:uiPriority w:val="0"/>
    <w:pPr>
      <w:spacing w:line="360" w:lineRule="auto"/>
      <w:ind w:firstLine="454"/>
    </w:pPr>
    <w:rPr>
      <w:rFonts w:ascii="Tahoma" w:hAnsi="Tahoma"/>
      <w:sz w:val="24"/>
      <w:szCs w:val="20"/>
    </w:rPr>
  </w:style>
  <w:style w:type="paragraph" w:customStyle="1" w:styleId="464">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5">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6">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7">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68">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9">
    <w:name w:val="样式 日期 + 行距: 1.5 倍行距"/>
    <w:basedOn w:val="34"/>
    <w:qFormat/>
    <w:uiPriority w:val="0"/>
    <w:pPr>
      <w:widowControl/>
      <w:spacing w:line="360" w:lineRule="auto"/>
      <w:ind w:left="0" w:leftChars="0" w:firstLine="540"/>
    </w:pPr>
    <w:rPr>
      <w:rFonts w:ascii="宋体" w:eastAsia="宋体" w:cs="宋体"/>
      <w:color w:val="auto"/>
      <w:sz w:val="24"/>
      <w:szCs w:val="20"/>
    </w:rPr>
  </w:style>
  <w:style w:type="paragraph" w:customStyle="1" w:styleId="470">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2">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3">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4">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5">
    <w:name w:val="三级无"/>
    <w:basedOn w:val="268"/>
    <w:qFormat/>
    <w:uiPriority w:val="0"/>
    <w:pPr>
      <w:spacing w:beforeLines="0" w:afterLines="0"/>
    </w:pPr>
    <w:rPr>
      <w:rFonts w:ascii="宋体" w:eastAsia="宋体"/>
    </w:rPr>
  </w:style>
  <w:style w:type="paragraph" w:customStyle="1" w:styleId="47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7">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8">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Figure"/>
    <w:basedOn w:val="1"/>
    <w:next w:val="414"/>
    <w:qFormat/>
    <w:uiPriority w:val="0"/>
    <w:pPr>
      <w:keepNext/>
      <w:ind w:left="1701"/>
    </w:pPr>
  </w:style>
  <w:style w:type="paragraph" w:customStyle="1" w:styleId="480">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正文悬挂缩进4"/>
    <w:basedOn w:val="1"/>
    <w:qFormat/>
    <w:uiPriority w:val="0"/>
    <w:pPr>
      <w:spacing w:line="360" w:lineRule="auto"/>
      <w:ind w:left="839"/>
    </w:pPr>
  </w:style>
  <w:style w:type="paragraph" w:customStyle="1" w:styleId="48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5">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6">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7">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8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0">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1">
    <w:name w:val="项目编号1级"/>
    <w:basedOn w:val="492"/>
    <w:qFormat/>
    <w:uiPriority w:val="0"/>
    <w:pPr>
      <w:tabs>
        <w:tab w:val="left" w:pos="840"/>
      </w:tabs>
      <w:ind w:left="840" w:hanging="420" w:firstLineChars="0"/>
    </w:pPr>
  </w:style>
  <w:style w:type="paragraph" w:customStyle="1" w:styleId="492">
    <w:name w:val="正文缩进2"/>
    <w:basedOn w:val="1"/>
    <w:qFormat/>
    <w:uiPriority w:val="0"/>
    <w:pPr>
      <w:spacing w:line="360" w:lineRule="auto"/>
      <w:ind w:firstLine="200" w:firstLineChars="200"/>
    </w:pPr>
  </w:style>
  <w:style w:type="paragraph" w:customStyle="1" w:styleId="49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7">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498">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99">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0">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1">
    <w:name w:val="列出段落1"/>
    <w:basedOn w:val="1"/>
    <w:qFormat/>
    <w:uiPriority w:val="0"/>
    <w:pPr>
      <w:ind w:firstLine="420" w:firstLineChars="200"/>
    </w:pPr>
    <w:rPr>
      <w:szCs w:val="20"/>
    </w:rPr>
  </w:style>
  <w:style w:type="paragraph" w:customStyle="1" w:styleId="502">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3">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6">
    <w:name w:val="一级"/>
    <w:basedOn w:val="100"/>
    <w:next w:val="100"/>
    <w:qFormat/>
    <w:uiPriority w:val="0"/>
    <w:pPr>
      <w:tabs>
        <w:tab w:val="left" w:pos="360"/>
        <w:tab w:val="left" w:pos="780"/>
      </w:tabs>
      <w:ind w:left="780" w:hanging="360" w:firstLineChars="0"/>
      <w:jc w:val="center"/>
      <w:outlineLvl w:val="0"/>
    </w:pPr>
    <w:rPr>
      <w:b/>
      <w:sz w:val="44"/>
    </w:rPr>
  </w:style>
  <w:style w:type="paragraph" w:customStyle="1" w:styleId="507">
    <w:name w:val="警告"/>
    <w:basedOn w:val="1"/>
    <w:next w:val="197"/>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8">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09">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0">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1">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2">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5">
    <w:name w:val="正文(单倍行距)"/>
    <w:basedOn w:val="1"/>
    <w:qFormat/>
    <w:uiPriority w:val="0"/>
    <w:pPr>
      <w:adjustRightInd w:val="0"/>
      <w:snapToGrid w:val="0"/>
      <w:jc w:val="center"/>
    </w:pPr>
  </w:style>
  <w:style w:type="paragraph" w:customStyle="1" w:styleId="51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7">
    <w:name w:val="二级无"/>
    <w:basedOn w:val="269"/>
    <w:qFormat/>
    <w:uiPriority w:val="0"/>
    <w:pPr>
      <w:spacing w:beforeLines="0" w:afterLines="0"/>
    </w:pPr>
    <w:rPr>
      <w:rFonts w:ascii="宋体" w:eastAsia="宋体"/>
    </w:rPr>
  </w:style>
  <w:style w:type="paragraph" w:customStyle="1" w:styleId="518">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19">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0">
    <w:name w:val="pa-10"/>
    <w:basedOn w:val="1"/>
    <w:qFormat/>
    <w:uiPriority w:val="0"/>
    <w:pPr>
      <w:widowControl/>
      <w:spacing w:line="280" w:lineRule="atLeast"/>
    </w:pPr>
    <w:rPr>
      <w:rFonts w:ascii="宋体" w:hAnsi="宋体" w:cs="宋体"/>
      <w:kern w:val="0"/>
      <w:sz w:val="24"/>
    </w:rPr>
  </w:style>
  <w:style w:type="paragraph" w:customStyle="1" w:styleId="521">
    <w:name w:val="WPS Plain"/>
    <w:qFormat/>
    <w:uiPriority w:val="0"/>
    <w:rPr>
      <w:rFonts w:ascii="Times New Roman" w:hAnsi="Times New Roman" w:eastAsia="宋体" w:cs="Times New Roman"/>
      <w:lang w:val="en-US" w:eastAsia="zh-CN" w:bidi="ar-SA"/>
    </w:rPr>
  </w:style>
  <w:style w:type="paragraph" w:customStyle="1" w:styleId="522">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4">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7">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表身（中）"/>
    <w:basedOn w:val="403"/>
    <w:qFormat/>
    <w:uiPriority w:val="0"/>
    <w:pPr>
      <w:jc w:val="center"/>
    </w:pPr>
  </w:style>
  <w:style w:type="paragraph" w:customStyle="1" w:styleId="529">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0">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1">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2">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5">
    <w:name w:val="表格正文2"/>
    <w:basedOn w:val="1"/>
    <w:qFormat/>
    <w:uiPriority w:val="0"/>
    <w:pPr>
      <w:adjustRightInd w:val="0"/>
      <w:snapToGrid w:val="0"/>
      <w:spacing w:line="400" w:lineRule="atLeast"/>
      <w:jc w:val="left"/>
    </w:pPr>
    <w:rPr>
      <w:sz w:val="24"/>
      <w:szCs w:val="20"/>
    </w:rPr>
  </w:style>
  <w:style w:type="paragraph" w:customStyle="1" w:styleId="53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7">
    <w:name w:val="样式 首行缩进:  2 字符2 + 居中"/>
    <w:basedOn w:val="219"/>
    <w:qFormat/>
    <w:uiPriority w:val="0"/>
    <w:pPr>
      <w:adjustRightInd/>
      <w:snapToGrid/>
      <w:ind w:firstLine="0" w:firstLineChars="0"/>
      <w:jc w:val="center"/>
    </w:pPr>
    <w:rPr>
      <w:sz w:val="28"/>
      <w:szCs w:val="20"/>
    </w:rPr>
  </w:style>
  <w:style w:type="paragraph" w:customStyle="1" w:styleId="538">
    <w:name w:val="Absatz2AL"/>
    <w:basedOn w:val="27"/>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3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1">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2">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5">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6">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7">
    <w:name w:val="def正文"/>
    <w:basedOn w:val="27"/>
    <w:qFormat/>
    <w:uiPriority w:val="0"/>
    <w:pPr>
      <w:widowControl/>
      <w:autoSpaceDE/>
      <w:autoSpaceDN/>
      <w:adjustRightInd/>
      <w:ind w:firstLine="482"/>
      <w:jc w:val="both"/>
    </w:pPr>
    <w:rPr>
      <w:rFonts w:ascii="Times New Roman"/>
      <w:b/>
      <w:sz w:val="24"/>
      <w:szCs w:val="24"/>
    </w:rPr>
  </w:style>
  <w:style w:type="paragraph" w:customStyle="1" w:styleId="548">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0">
    <w:name w:val="三级大纲"/>
    <w:next w:val="100"/>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1">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2">
    <w:name w:val="1"/>
    <w:basedOn w:val="39"/>
    <w:qFormat/>
    <w:uiPriority w:val="0"/>
    <w:pPr>
      <w:pBdr>
        <w:bottom w:val="none" w:color="auto" w:sz="0" w:space="0"/>
      </w:pBdr>
    </w:pPr>
    <w:rPr>
      <w:rFonts w:ascii="Calibri" w:hAnsi="Calibri" w:eastAsia="华文新魏"/>
      <w:kern w:val="0"/>
      <w:sz w:val="21"/>
      <w:szCs w:val="20"/>
    </w:rPr>
  </w:style>
  <w:style w:type="paragraph" w:customStyle="1" w:styleId="553">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6">
    <w:name w:val="Item Step in Table"/>
    <w:basedOn w:val="1"/>
    <w:qFormat/>
    <w:uiPriority w:val="0"/>
    <w:pPr>
      <w:tabs>
        <w:tab w:val="left" w:pos="420"/>
      </w:tabs>
      <w:ind w:left="420" w:hanging="420"/>
      <w:jc w:val="left"/>
    </w:pPr>
    <w:rPr>
      <w:rFonts w:ascii="Tahoma" w:hAnsi="Tahoma"/>
      <w:sz w:val="28"/>
      <w:szCs w:val="21"/>
    </w:rPr>
  </w:style>
  <w:style w:type="paragraph" w:customStyle="1" w:styleId="55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8">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5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0">
    <w:name w:val="正文悬挂缩进6"/>
    <w:basedOn w:val="483"/>
    <w:qFormat/>
    <w:uiPriority w:val="0"/>
    <w:pPr>
      <w:tabs>
        <w:tab w:val="left" w:pos="1259"/>
      </w:tabs>
      <w:ind w:left="600" w:leftChars="600"/>
    </w:pPr>
  </w:style>
  <w:style w:type="paragraph" w:customStyle="1" w:styleId="561">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4">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5">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7">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8">
    <w:name w:val="表3"/>
    <w:basedOn w:val="215"/>
    <w:qFormat/>
    <w:uiPriority w:val="0"/>
    <w:pPr>
      <w:numPr>
        <w:numId w:val="0"/>
      </w:numPr>
      <w:ind w:left="902" w:hanging="420"/>
    </w:pPr>
  </w:style>
  <w:style w:type="paragraph" w:customStyle="1" w:styleId="56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0">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1">
    <w:name w:val="TOC 标题11"/>
    <w:basedOn w:val="3"/>
    <w:next w:val="1"/>
    <w:qFormat/>
    <w:uiPriority w:val="39"/>
    <w:pPr>
      <w:widowControl/>
      <w:tabs>
        <w:tab w:val="left" w:pos="1320"/>
        <w:tab w:val="left" w:pos="1740"/>
      </w:tabs>
      <w:adjustRightInd/>
      <w:spacing w:before="480" w:line="276" w:lineRule="auto"/>
      <w:textAlignment w:val="auto"/>
      <w:outlineLvl w:val="9"/>
    </w:pPr>
    <w:rPr>
      <w:rFonts w:ascii="Cambria" w:hAnsi="Cambria"/>
      <w:bCs/>
      <w:color w:val="365F91"/>
      <w:kern w:val="0"/>
      <w:sz w:val="28"/>
      <w:szCs w:val="28"/>
    </w:rPr>
  </w:style>
  <w:style w:type="paragraph" w:customStyle="1" w:styleId="572">
    <w:name w:val="Char21"/>
    <w:basedOn w:val="1"/>
    <w:qFormat/>
    <w:uiPriority w:val="0"/>
  </w:style>
  <w:style w:type="paragraph" w:customStyle="1" w:styleId="573">
    <w:name w:val="正文1"/>
    <w:basedOn w:val="1"/>
    <w:qFormat/>
    <w:uiPriority w:val="0"/>
    <w:pPr>
      <w:spacing w:line="360" w:lineRule="auto"/>
      <w:ind w:firstLine="200" w:firstLineChars="200"/>
    </w:pPr>
  </w:style>
  <w:style w:type="paragraph" w:customStyle="1" w:styleId="574">
    <w:name w:val="Char1"/>
    <w:basedOn w:val="1"/>
    <w:qFormat/>
    <w:uiPriority w:val="0"/>
  </w:style>
  <w:style w:type="paragraph" w:customStyle="1" w:styleId="575">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6">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7">
    <w:name w:val="Char Char Char Char12"/>
    <w:basedOn w:val="1"/>
    <w:qFormat/>
    <w:uiPriority w:val="0"/>
    <w:pPr>
      <w:spacing w:line="360" w:lineRule="auto"/>
      <w:ind w:firstLine="200" w:firstLineChars="200"/>
      <w:jc w:val="left"/>
    </w:pPr>
    <w:rPr>
      <w:rFonts w:ascii="仿宋_GB2312" w:eastAsia="仿宋_GB2312"/>
      <w:b/>
      <w:sz w:val="32"/>
      <w:szCs w:val="32"/>
    </w:rPr>
  </w:style>
  <w:style w:type="paragraph" w:customStyle="1" w:styleId="57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6">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qFormat/>
    <w:uiPriority w:val="0"/>
    <w:rPr>
      <w:rFonts w:ascii="Tahoma" w:hAnsi="Tahoma" w:cs="仿宋_GB2312"/>
      <w:sz w:val="24"/>
      <w:szCs w:val="28"/>
    </w:rPr>
  </w:style>
  <w:style w:type="paragraph" w:customStyle="1" w:styleId="601">
    <w:name w:val="Char Char Char Char Char Char1"/>
    <w:basedOn w:val="21"/>
    <w:semiHidden/>
    <w:qFormat/>
    <w:uiPriority w:val="0"/>
    <w:pPr>
      <w:spacing w:line="360" w:lineRule="auto"/>
      <w:ind w:firstLine="200" w:firstLineChars="200"/>
      <w:jc w:val="left"/>
    </w:pPr>
    <w:rPr>
      <w:rFonts w:ascii="Tahoma" w:hAnsi="Tahoma" w:cs="Tahoma"/>
      <w:kern w:val="0"/>
      <w:sz w:val="18"/>
    </w:rPr>
  </w:style>
  <w:style w:type="paragraph" w:customStyle="1" w:styleId="60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3">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4">
    <w:name w:val="我的正文格式"/>
    <w:basedOn w:val="1"/>
    <w:next w:val="1"/>
    <w:qFormat/>
    <w:uiPriority w:val="0"/>
    <w:pPr>
      <w:snapToGrid w:val="0"/>
      <w:spacing w:line="288" w:lineRule="auto"/>
      <w:ind w:left="540" w:hanging="540" w:hangingChars="225"/>
    </w:pPr>
    <w:rPr>
      <w:sz w:val="24"/>
    </w:rPr>
  </w:style>
  <w:style w:type="paragraph" w:customStyle="1" w:styleId="605">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6">
    <w:name w:val="_Style 56"/>
    <w:basedOn w:val="1"/>
    <w:qFormat/>
    <w:uiPriority w:val="0"/>
    <w:pPr>
      <w:ind w:firstLine="420" w:firstLineChars="200"/>
    </w:pPr>
    <w:rPr>
      <w:rFonts w:ascii="Calibri" w:hAnsi="Calibri"/>
      <w:szCs w:val="22"/>
    </w:rPr>
  </w:style>
  <w:style w:type="paragraph" w:customStyle="1" w:styleId="607">
    <w:name w:val="列出段落3"/>
    <w:basedOn w:val="1"/>
    <w:qFormat/>
    <w:uiPriority w:val="34"/>
    <w:pPr>
      <w:ind w:firstLine="420" w:firstLineChars="200"/>
    </w:pPr>
    <w:rPr>
      <w:rFonts w:ascii="宋体" w:hAnsi="宋体" w:cs="宋体"/>
      <w:bCs/>
      <w:color w:val="000000"/>
      <w:kern w:val="0"/>
      <w:sz w:val="24"/>
      <w:u w:val="single"/>
    </w:rPr>
  </w:style>
  <w:style w:type="paragraph" w:customStyle="1" w:styleId="608">
    <w:name w:val="Char1 Char Char Char"/>
    <w:basedOn w:val="1"/>
    <w:qFormat/>
    <w:uiPriority w:val="0"/>
    <w:rPr>
      <w:rFonts w:ascii="Tahoma" w:hAnsi="Tahoma"/>
      <w:sz w:val="24"/>
      <w:szCs w:val="20"/>
    </w:rPr>
  </w:style>
  <w:style w:type="paragraph" w:customStyle="1" w:styleId="609">
    <w:name w:val="Char Char Char Char1"/>
    <w:basedOn w:val="1"/>
    <w:qFormat/>
    <w:uiPriority w:val="0"/>
    <w:rPr>
      <w:rFonts w:ascii="仿宋_GB2312" w:eastAsia="仿宋_GB2312"/>
      <w:b/>
      <w:sz w:val="32"/>
      <w:szCs w:val="32"/>
    </w:rPr>
  </w:style>
  <w:style w:type="paragraph" w:customStyle="1" w:styleId="610">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2">
    <w:name w:val="标准小四"/>
    <w:basedOn w:val="1"/>
    <w:qFormat/>
    <w:uiPriority w:val="0"/>
    <w:pPr>
      <w:spacing w:line="360" w:lineRule="auto"/>
      <w:ind w:firstLine="480" w:firstLineChars="200"/>
    </w:pPr>
    <w:rPr>
      <w:rFonts w:ascii="Arial" w:hAnsi="Arial"/>
      <w:sz w:val="24"/>
      <w:szCs w:val="21"/>
    </w:rPr>
  </w:style>
  <w:style w:type="paragraph" w:customStyle="1" w:styleId="613">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4">
    <w:name w:val="无间隔1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5">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6">
    <w:name w:val="书目11"/>
    <w:basedOn w:val="1"/>
    <w:next w:val="1"/>
    <w:unhideWhenUsed/>
    <w:qFormat/>
    <w:uiPriority w:val="37"/>
    <w:pPr>
      <w:spacing w:line="360" w:lineRule="auto"/>
      <w:ind w:firstLine="200" w:firstLineChars="200"/>
      <w:jc w:val="left"/>
    </w:pPr>
    <w:rPr>
      <w:sz w:val="24"/>
    </w:rPr>
  </w:style>
  <w:style w:type="paragraph" w:customStyle="1" w:styleId="617">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8">
    <w:name w:val="小标"/>
    <w:basedOn w:val="1"/>
    <w:qFormat/>
    <w:uiPriority w:val="0"/>
    <w:rPr>
      <w:rFonts w:hint="eastAsia" w:ascii="黑体" w:eastAsia="黑体"/>
      <w:spacing w:val="20"/>
      <w:szCs w:val="20"/>
    </w:rPr>
  </w:style>
  <w:style w:type="paragraph" w:customStyle="1" w:styleId="619">
    <w:name w:val="表格标题3"/>
    <w:basedOn w:val="413"/>
    <w:qFormat/>
    <w:uiPriority w:val="0"/>
    <w:pPr>
      <w:tabs>
        <w:tab w:val="left" w:pos="570"/>
        <w:tab w:val="left" w:pos="720"/>
        <w:tab w:val="clear" w:pos="1620"/>
      </w:tabs>
      <w:ind w:left="570" w:hanging="570"/>
    </w:pPr>
  </w:style>
  <w:style w:type="paragraph" w:customStyle="1" w:styleId="620">
    <w:name w:val="五级大纲"/>
    <w:next w:val="100"/>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1">
    <w:name w:val="默认段落字体 Para Char Char Char Char Char Char Char"/>
    <w:basedOn w:val="1"/>
    <w:qFormat/>
    <w:uiPriority w:val="0"/>
    <w:pPr>
      <w:jc w:val="left"/>
    </w:pPr>
    <w:rPr>
      <w:rFonts w:ascii="Tahoma" w:hAnsi="Tahoma"/>
      <w:sz w:val="24"/>
      <w:szCs w:val="20"/>
    </w:rPr>
  </w:style>
  <w:style w:type="paragraph" w:customStyle="1" w:styleId="622">
    <w:name w:val="默认段落字体 Para Char Char Char Char Char Char Char Char Char Char Char Char Char Char"/>
    <w:basedOn w:val="21"/>
    <w:qFormat/>
    <w:uiPriority w:val="0"/>
    <w:rPr>
      <w:rFonts w:ascii="Tahoma" w:hAnsi="Tahoma"/>
      <w:sz w:val="24"/>
    </w:rPr>
  </w:style>
  <w:style w:type="paragraph" w:customStyle="1" w:styleId="6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4">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5">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6">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7">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8">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0">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1">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2">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3">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4">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5">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6">
    <w:name w:val="Char12"/>
    <w:basedOn w:val="1"/>
    <w:qFormat/>
    <w:uiPriority w:val="0"/>
    <w:rPr>
      <w:rFonts w:ascii="Tahoma" w:hAnsi="Tahoma"/>
      <w:sz w:val="24"/>
      <w:szCs w:val="20"/>
    </w:rPr>
  </w:style>
  <w:style w:type="paragraph" w:customStyle="1" w:styleId="637">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8">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9">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0">
    <w:name w:val="版权所有"/>
    <w:basedOn w:val="1"/>
    <w:qFormat/>
    <w:uiPriority w:val="0"/>
    <w:pPr>
      <w:spacing w:beforeLines="100" w:afterLines="100" w:line="360" w:lineRule="auto"/>
    </w:pPr>
    <w:rPr>
      <w:rFonts w:ascii="Arial" w:hAnsi="Arial" w:eastAsia="黑体"/>
      <w:b/>
      <w:sz w:val="30"/>
      <w:u w:val="single"/>
    </w:rPr>
  </w:style>
  <w:style w:type="paragraph" w:customStyle="1" w:styleId="641">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2">
    <w:name w:val="项目编号2级"/>
    <w:basedOn w:val="491"/>
    <w:qFormat/>
    <w:uiPriority w:val="0"/>
  </w:style>
  <w:style w:type="paragraph" w:customStyle="1" w:styleId="643">
    <w:name w:val="四级无"/>
    <w:basedOn w:val="267"/>
    <w:qFormat/>
    <w:uiPriority w:val="0"/>
    <w:pPr>
      <w:tabs>
        <w:tab w:val="left" w:pos="360"/>
      </w:tabs>
      <w:spacing w:beforeLines="0" w:afterLines="0"/>
    </w:pPr>
    <w:rPr>
      <w:rFonts w:ascii="宋体" w:eastAsia="宋体"/>
    </w:rPr>
  </w:style>
  <w:style w:type="paragraph" w:customStyle="1" w:styleId="644">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5">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7">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9">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0">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1">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3">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4">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5">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6">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7">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8">
    <w:name w:val="Char3"/>
    <w:basedOn w:val="1"/>
    <w:qFormat/>
    <w:uiPriority w:val="0"/>
    <w:rPr>
      <w:rFonts w:ascii="Tahoma" w:hAnsi="Tahoma" w:cs="仿宋_GB2312"/>
      <w:sz w:val="24"/>
      <w:szCs w:val="28"/>
    </w:rPr>
  </w:style>
  <w:style w:type="paragraph" w:customStyle="1" w:styleId="659">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60">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1">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2">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3">
    <w:name w:val="表头"/>
    <w:basedOn w:val="1"/>
    <w:qFormat/>
    <w:uiPriority w:val="0"/>
    <w:pPr>
      <w:autoSpaceDE w:val="0"/>
      <w:autoSpaceDN w:val="0"/>
      <w:adjustRightInd w:val="0"/>
      <w:jc w:val="center"/>
    </w:pPr>
    <w:rPr>
      <w:rFonts w:ascii="Arial" w:hAnsi="Arial"/>
      <w:kern w:val="0"/>
      <w:sz w:val="18"/>
    </w:rPr>
  </w:style>
  <w:style w:type="paragraph" w:customStyle="1" w:styleId="6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5">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7">
    <w:name w:val="Body Text 21"/>
    <w:basedOn w:val="1"/>
    <w:qFormat/>
    <w:uiPriority w:val="0"/>
    <w:pPr>
      <w:adjustRightInd w:val="0"/>
      <w:spacing w:line="240" w:lineRule="exact"/>
      <w:textAlignment w:val="baseline"/>
    </w:pPr>
    <w:rPr>
      <w:rFonts w:ascii="宋体"/>
      <w:kern w:val="0"/>
      <w:sz w:val="18"/>
      <w:szCs w:val="20"/>
    </w:rPr>
  </w:style>
  <w:style w:type="paragraph" w:customStyle="1" w:styleId="66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0">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1">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2">
    <w:name w:val="样式 样式 标题 5 + 段前: 0.5 行 段后: 0.5 行 + 段前: 0.5 行 段后: 0.5 行"/>
    <w:basedOn w:val="595"/>
    <w:qFormat/>
    <w:uiPriority w:val="0"/>
    <w:rPr>
      <w:bCs w:val="0"/>
    </w:rPr>
  </w:style>
  <w:style w:type="paragraph" w:customStyle="1" w:styleId="6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4">
    <w:name w:val="列出段落11"/>
    <w:basedOn w:val="1"/>
    <w:qFormat/>
    <w:uiPriority w:val="34"/>
    <w:pPr>
      <w:spacing w:line="360" w:lineRule="auto"/>
      <w:ind w:firstLine="420" w:firstLineChars="200"/>
    </w:pPr>
    <w:rPr>
      <w:rFonts w:ascii="Calibri" w:hAnsi="Calibri"/>
      <w:sz w:val="24"/>
      <w:szCs w:val="22"/>
    </w:rPr>
  </w:style>
  <w:style w:type="paragraph" w:customStyle="1" w:styleId="675">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7">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8">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9">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80">
    <w:name w:val="标书正文"/>
    <w:basedOn w:val="1"/>
    <w:qFormat/>
    <w:uiPriority w:val="0"/>
    <w:pPr>
      <w:spacing w:line="360" w:lineRule="auto"/>
      <w:ind w:firstLine="497" w:firstLineChars="207"/>
    </w:pPr>
    <w:rPr>
      <w:sz w:val="24"/>
      <w:szCs w:val="20"/>
    </w:rPr>
  </w:style>
  <w:style w:type="paragraph" w:customStyle="1" w:styleId="681">
    <w:name w:val="标题3"/>
    <w:basedOn w:val="1"/>
    <w:qFormat/>
    <w:uiPriority w:val="0"/>
    <w:pPr>
      <w:spacing w:beforeLines="50" w:afterLines="50" w:line="300" w:lineRule="exact"/>
    </w:pPr>
    <w:rPr>
      <w:b/>
      <w:bCs/>
    </w:rPr>
  </w:style>
  <w:style w:type="paragraph" w:customStyle="1" w:styleId="68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5">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6">
    <w:name w:val="表格(五号)"/>
    <w:basedOn w:val="1"/>
    <w:qFormat/>
    <w:uiPriority w:val="0"/>
    <w:pPr>
      <w:adjustRightInd w:val="0"/>
      <w:snapToGrid w:val="0"/>
      <w:spacing w:before="60" w:after="60"/>
      <w:ind w:left="11"/>
      <w:jc w:val="center"/>
    </w:pPr>
    <w:rPr>
      <w:kern w:val="0"/>
      <w:szCs w:val="20"/>
    </w:rPr>
  </w:style>
  <w:style w:type="paragraph" w:customStyle="1" w:styleId="687">
    <w:name w:val="表格标题1"/>
    <w:basedOn w:val="59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8">
    <w:name w:val="默认段落字体 Para Char"/>
    <w:basedOn w:val="1"/>
    <w:qFormat/>
    <w:uiPriority w:val="0"/>
  </w:style>
  <w:style w:type="paragraph" w:customStyle="1" w:styleId="689">
    <w:name w:val="正"/>
    <w:basedOn w:val="1"/>
    <w:qFormat/>
    <w:uiPriority w:val="0"/>
    <w:pPr>
      <w:ind w:firstLine="525"/>
    </w:pPr>
    <w:rPr>
      <w:spacing w:val="20"/>
      <w:szCs w:val="20"/>
    </w:rPr>
  </w:style>
  <w:style w:type="paragraph" w:customStyle="1" w:styleId="6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1">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3">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4">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6">
    <w:name w:val="Heading 91"/>
    <w:basedOn w:val="1"/>
    <w:qFormat/>
    <w:uiPriority w:val="99"/>
    <w:pPr>
      <w:spacing w:before="140"/>
      <w:ind w:left="118" w:right="22" w:firstLine="200" w:firstLineChars="200"/>
      <w:jc w:val="left"/>
    </w:pPr>
    <w:rPr>
      <w:rFonts w:eastAsia="仿宋_GB2312"/>
      <w:b/>
      <w:bCs/>
      <w:sz w:val="20"/>
      <w:szCs w:val="20"/>
    </w:rPr>
  </w:style>
  <w:style w:type="character" w:customStyle="1" w:styleId="697">
    <w:name w:val="样式 标题 2 + 非加粗 Char"/>
    <w:basedOn w:val="59"/>
    <w:qFormat/>
    <w:uiPriority w:val="0"/>
    <w:rPr>
      <w:rFonts w:ascii="Arial" w:hAnsi="Arial" w:eastAsia="宋体"/>
      <w:b/>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3817</Words>
  <Characters>21759</Characters>
  <Lines>181</Lines>
  <Paragraphs>51</Paragraphs>
  <TotalTime>2</TotalTime>
  <ScaleCrop>false</ScaleCrop>
  <LinksUpToDate>false</LinksUpToDate>
  <CharactersWithSpaces>25525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2018-04-22T12:07:00Z</dcterms:created>
  <dc:creator>dell</dc:creator>
  <cp:lastModifiedBy>赴予</cp:lastModifiedBy>
  <cp:lastPrinted>2020-09-11T11:05:00Z</cp:lastPrinted>
  <dcterms:modified xsi:type="dcterms:W3CDTF">2021-11-30T08:26:13Z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E71EDE9F1F5541C2B9613A092AD991E9</vt:lpwstr>
  </property>
</Properties>
</file>