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outlineLvl w:val="0"/>
        <w:rPr>
          <w:rFonts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招标公告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/>
        <w:textAlignment w:val="auto"/>
        <w:rPr>
          <w:rFonts w:ascii="仿宋" w:hAnsi="仿宋" w:cs="Arial"/>
          <w:sz w:val="22"/>
          <w:szCs w:val="22"/>
          <w:highlight w:val="none"/>
        </w:rPr>
      </w:pPr>
      <w:r>
        <w:rPr>
          <w:rFonts w:ascii="仿宋" w:hAnsi="仿宋" w:cs="Arial"/>
          <w:sz w:val="25"/>
          <w:szCs w:val="25"/>
          <w:highlight w:val="none"/>
        </w:rPr>
        <w:t>项目概况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500" w:firstLineChars="200"/>
        <w:textAlignment w:val="auto"/>
        <w:rPr>
          <w:rFonts w:ascii="仿宋" w:hAnsi="仿宋" w:cs="Arial"/>
          <w:sz w:val="25"/>
          <w:szCs w:val="25"/>
          <w:highlight w:val="none"/>
        </w:rPr>
      </w:pPr>
      <w:r>
        <w:rPr>
          <w:rStyle w:val="7"/>
          <w:rFonts w:hint="eastAsia" w:ascii="仿宋" w:hAnsi="仿宋" w:cs="Arial"/>
          <w:sz w:val="25"/>
          <w:szCs w:val="25"/>
          <w:highlight w:val="none"/>
          <w:lang w:eastAsia="zh-CN"/>
        </w:rPr>
        <w:t>新疆维吾尔自治区天山东部国有林管理局森林消防物资储备项目</w:t>
      </w:r>
      <w:r>
        <w:rPr>
          <w:rFonts w:ascii="仿宋" w:hAnsi="仿宋" w:cs="Arial"/>
          <w:sz w:val="25"/>
          <w:szCs w:val="25"/>
          <w:highlight w:val="none"/>
        </w:rPr>
        <w:t>招标项目的潜在投标人应在</w:t>
      </w:r>
      <w:r>
        <w:rPr>
          <w:rFonts w:hint="eastAsia" w:ascii="仿宋" w:hAnsi="仿宋" w:cs="Arial"/>
          <w:sz w:val="25"/>
          <w:szCs w:val="25"/>
          <w:highlight w:val="none"/>
          <w:u w:val="single"/>
          <w:lang w:val="en-US" w:eastAsia="zh-CN"/>
        </w:rPr>
        <w:t>乌鲁木齐市荣盛五街与高铁北六路新疆旅游大厦11楼1107室</w:t>
      </w:r>
      <w:r>
        <w:rPr>
          <w:rFonts w:ascii="仿宋" w:hAnsi="仿宋" w:cs="Arial"/>
          <w:sz w:val="25"/>
          <w:szCs w:val="25"/>
          <w:highlight w:val="none"/>
        </w:rPr>
        <w:t>获取招标文件，并于</w:t>
      </w:r>
      <w:r>
        <w:rPr>
          <w:rStyle w:val="7"/>
          <w:rFonts w:ascii="仿宋" w:hAnsi="仿宋" w:cs="Arial"/>
          <w:sz w:val="25"/>
          <w:szCs w:val="25"/>
          <w:highlight w:val="none"/>
        </w:rPr>
        <w:t>202</w:t>
      </w:r>
      <w:r>
        <w:rPr>
          <w:rStyle w:val="7"/>
          <w:rFonts w:hint="eastAsia" w:ascii="仿宋" w:hAnsi="仿宋" w:cs="Arial"/>
          <w:sz w:val="25"/>
          <w:szCs w:val="25"/>
          <w:highlight w:val="none"/>
        </w:rPr>
        <w:t>1</w:t>
      </w:r>
      <w:r>
        <w:rPr>
          <w:rStyle w:val="7"/>
          <w:rFonts w:ascii="仿宋" w:hAnsi="仿宋" w:cs="Arial"/>
          <w:sz w:val="25"/>
          <w:szCs w:val="25"/>
          <w:highlight w:val="none"/>
        </w:rPr>
        <w:t>年</w:t>
      </w:r>
      <w:r>
        <w:rPr>
          <w:rStyle w:val="7"/>
          <w:rFonts w:hint="eastAsia" w:ascii="仿宋" w:hAnsi="仿宋" w:cs="Arial"/>
          <w:sz w:val="25"/>
          <w:szCs w:val="25"/>
          <w:highlight w:val="none"/>
          <w:lang w:val="en-US" w:eastAsia="zh-CN"/>
        </w:rPr>
        <w:t>12</w:t>
      </w:r>
      <w:r>
        <w:rPr>
          <w:rStyle w:val="7"/>
          <w:rFonts w:ascii="仿宋" w:hAnsi="仿宋" w:cs="Arial"/>
          <w:sz w:val="25"/>
          <w:szCs w:val="25"/>
          <w:highlight w:val="none"/>
        </w:rPr>
        <w:t>月</w:t>
      </w:r>
      <w:r>
        <w:rPr>
          <w:rStyle w:val="7"/>
          <w:rFonts w:hint="eastAsia" w:ascii="仿宋" w:hAnsi="仿宋" w:cs="Arial"/>
          <w:sz w:val="25"/>
          <w:szCs w:val="25"/>
          <w:highlight w:val="none"/>
          <w:lang w:val="en-US" w:eastAsia="zh-CN"/>
        </w:rPr>
        <w:t>07</w:t>
      </w:r>
      <w:r>
        <w:rPr>
          <w:rStyle w:val="7"/>
          <w:rFonts w:ascii="仿宋" w:hAnsi="仿宋" w:cs="Arial"/>
          <w:sz w:val="25"/>
          <w:szCs w:val="25"/>
          <w:highlight w:val="none"/>
        </w:rPr>
        <w:t>日 1</w:t>
      </w:r>
      <w:r>
        <w:rPr>
          <w:rStyle w:val="7"/>
          <w:rFonts w:hint="eastAsia" w:ascii="仿宋" w:hAnsi="仿宋" w:cs="Arial"/>
          <w:sz w:val="25"/>
          <w:szCs w:val="25"/>
          <w:highlight w:val="none"/>
          <w:lang w:val="en-US" w:eastAsia="zh-CN"/>
        </w:rPr>
        <w:t>1</w:t>
      </w:r>
      <w:r>
        <w:rPr>
          <w:rStyle w:val="7"/>
          <w:rFonts w:ascii="仿宋" w:hAnsi="仿宋" w:cs="Arial"/>
          <w:sz w:val="25"/>
          <w:szCs w:val="25"/>
          <w:highlight w:val="none"/>
        </w:rPr>
        <w:t>:</w:t>
      </w:r>
      <w:r>
        <w:rPr>
          <w:rStyle w:val="7"/>
          <w:rFonts w:hint="eastAsia" w:ascii="仿宋" w:hAnsi="仿宋" w:cs="Arial"/>
          <w:sz w:val="25"/>
          <w:szCs w:val="25"/>
          <w:highlight w:val="none"/>
        </w:rPr>
        <w:t>30</w:t>
      </w:r>
      <w:r>
        <w:rPr>
          <w:rFonts w:ascii="仿宋" w:hAnsi="仿宋" w:cs="Arial"/>
          <w:sz w:val="25"/>
          <w:szCs w:val="25"/>
          <w:highlight w:val="none"/>
        </w:rPr>
        <w:t>（北京时间）前递交投标文件。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/>
        <w:jc w:val="both"/>
        <w:textAlignment w:val="auto"/>
        <w:rPr>
          <w:rFonts w:ascii="黑体" w:hAnsi="黑体" w:eastAsia="黑体" w:cs="Arial"/>
          <w:sz w:val="25"/>
          <w:szCs w:val="25"/>
          <w:highlight w:val="none"/>
        </w:rPr>
      </w:pPr>
      <w:r>
        <w:rPr>
          <w:rStyle w:val="6"/>
          <w:rFonts w:hint="eastAsia" w:ascii="黑体" w:hAnsi="黑体" w:cs="Arial"/>
          <w:sz w:val="25"/>
          <w:szCs w:val="25"/>
          <w:highlight w:val="none"/>
        </w:rPr>
        <w:t>一、项目基本情况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480"/>
        <w:textAlignment w:val="auto"/>
        <w:rPr>
          <w:rFonts w:hint="eastAsia" w:ascii="仿宋" w:hAnsi="仿宋" w:eastAsia="宋体" w:cs="Arial"/>
          <w:sz w:val="22"/>
          <w:szCs w:val="22"/>
          <w:highlight w:val="none"/>
          <w:lang w:eastAsia="zh-CN"/>
        </w:rPr>
      </w:pPr>
      <w:r>
        <w:rPr>
          <w:rFonts w:ascii="仿宋" w:hAnsi="仿宋" w:cs="Arial"/>
          <w:sz w:val="25"/>
          <w:szCs w:val="25"/>
          <w:highlight w:val="none"/>
        </w:rPr>
        <w:t>项目编号：</w:t>
      </w:r>
      <w:r>
        <w:rPr>
          <w:rStyle w:val="7"/>
          <w:rFonts w:hint="eastAsia" w:ascii="仿宋" w:hAnsi="仿宋" w:cs="Arial"/>
          <w:sz w:val="25"/>
          <w:szCs w:val="25"/>
          <w:highlight w:val="none"/>
          <w:lang w:eastAsia="zh-CN"/>
        </w:rPr>
        <w:t>XJSZG2021—119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480"/>
        <w:textAlignment w:val="auto"/>
        <w:rPr>
          <w:rFonts w:hint="eastAsia" w:ascii="仿宋" w:hAnsi="仿宋" w:eastAsia="宋体" w:cs="Arial"/>
          <w:sz w:val="22"/>
          <w:szCs w:val="22"/>
          <w:highlight w:val="none"/>
          <w:lang w:eastAsia="zh-CN"/>
        </w:rPr>
      </w:pPr>
      <w:r>
        <w:rPr>
          <w:rFonts w:ascii="仿宋" w:hAnsi="仿宋" w:cs="Arial"/>
          <w:sz w:val="25"/>
          <w:szCs w:val="25"/>
          <w:highlight w:val="none"/>
        </w:rPr>
        <w:t>项目名称：</w:t>
      </w:r>
      <w:r>
        <w:rPr>
          <w:rStyle w:val="7"/>
          <w:rFonts w:hint="eastAsia" w:ascii="仿宋" w:hAnsi="仿宋" w:cs="Arial"/>
          <w:sz w:val="25"/>
          <w:szCs w:val="25"/>
          <w:highlight w:val="none"/>
          <w:lang w:eastAsia="zh-CN"/>
        </w:rPr>
        <w:t>新疆维吾尔自治区天山东部国有林管理局森林消防物资储备项目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480"/>
        <w:textAlignment w:val="auto"/>
        <w:rPr>
          <w:rFonts w:ascii="仿宋" w:hAnsi="仿宋" w:cs="Arial"/>
          <w:sz w:val="22"/>
          <w:szCs w:val="22"/>
          <w:highlight w:val="none"/>
        </w:rPr>
      </w:pPr>
      <w:r>
        <w:rPr>
          <w:rFonts w:ascii="仿宋" w:hAnsi="仿宋" w:cs="Arial"/>
          <w:sz w:val="25"/>
          <w:szCs w:val="25"/>
          <w:highlight w:val="none"/>
        </w:rPr>
        <w:t>采购方式：公开招标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480"/>
        <w:textAlignment w:val="auto"/>
        <w:rPr>
          <w:rFonts w:hint="default" w:ascii="仿宋" w:hAnsi="仿宋" w:cs="Arial"/>
          <w:sz w:val="22"/>
          <w:szCs w:val="22"/>
          <w:highlight w:val="none"/>
          <w:lang w:val="en-US"/>
        </w:rPr>
      </w:pPr>
      <w:r>
        <w:rPr>
          <w:rFonts w:ascii="仿宋" w:hAnsi="仿宋" w:cs="Arial"/>
          <w:sz w:val="25"/>
          <w:szCs w:val="25"/>
          <w:highlight w:val="none"/>
        </w:rPr>
        <w:t>预算金额：</w:t>
      </w:r>
      <w:r>
        <w:rPr>
          <w:rFonts w:hint="eastAsia" w:ascii="仿宋" w:hAnsi="仿宋" w:cs="Arial"/>
          <w:sz w:val="25"/>
          <w:szCs w:val="25"/>
          <w:highlight w:val="none"/>
          <w:lang w:val="en-US" w:eastAsia="zh-CN"/>
        </w:rPr>
        <w:t>3030600元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480"/>
        <w:textAlignment w:val="auto"/>
        <w:rPr>
          <w:rFonts w:hint="eastAsia" w:ascii="仿宋" w:hAnsi="仿宋" w:cs="Arial"/>
          <w:sz w:val="25"/>
          <w:szCs w:val="25"/>
          <w:highlight w:val="none"/>
        </w:rPr>
      </w:pPr>
      <w:r>
        <w:rPr>
          <w:rFonts w:ascii="仿宋" w:hAnsi="仿宋" w:cs="Arial"/>
          <w:sz w:val="25"/>
          <w:szCs w:val="25"/>
          <w:highlight w:val="none"/>
        </w:rPr>
        <w:t>最高限价：</w:t>
      </w:r>
      <w:r>
        <w:rPr>
          <w:rFonts w:hint="eastAsia" w:ascii="仿宋" w:hAnsi="仿宋" w:cs="Arial"/>
          <w:sz w:val="25"/>
          <w:szCs w:val="25"/>
          <w:highlight w:val="none"/>
          <w:lang w:val="en-US" w:eastAsia="zh-CN"/>
        </w:rPr>
        <w:t>3030600</w:t>
      </w:r>
      <w:r>
        <w:rPr>
          <w:rFonts w:hint="eastAsia" w:ascii="仿宋" w:hAnsi="仿宋" w:cs="Arial"/>
          <w:sz w:val="25"/>
          <w:szCs w:val="25"/>
          <w:highlight w:val="none"/>
        </w:rPr>
        <w:t>元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480"/>
        <w:textAlignment w:val="auto"/>
        <w:rPr>
          <w:rFonts w:ascii="仿宋" w:hAnsi="仿宋" w:cs="Arial"/>
          <w:sz w:val="25"/>
          <w:szCs w:val="25"/>
          <w:highlight w:val="none"/>
        </w:rPr>
      </w:pPr>
      <w:r>
        <w:rPr>
          <w:rFonts w:ascii="仿宋" w:hAnsi="仿宋" w:cs="Arial"/>
          <w:sz w:val="25"/>
          <w:szCs w:val="25"/>
          <w:highlight w:val="none"/>
        </w:rPr>
        <w:t>采购需求：</w:t>
      </w:r>
      <w:r>
        <w:rPr>
          <w:rFonts w:hint="eastAsia" w:ascii="仿宋" w:hAnsi="仿宋" w:cs="Arial"/>
          <w:sz w:val="25"/>
          <w:szCs w:val="25"/>
          <w:highlight w:val="none"/>
          <w:lang w:val="en-US" w:eastAsia="zh-CN"/>
        </w:rPr>
        <w:t>消防物资储备设备一批，具体详见招标文件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500" w:firstLineChars="200"/>
        <w:textAlignment w:val="auto"/>
        <w:rPr>
          <w:rFonts w:ascii="仿宋" w:hAnsi="仿宋" w:cs="Arial"/>
          <w:sz w:val="25"/>
          <w:szCs w:val="25"/>
          <w:highlight w:val="none"/>
        </w:rPr>
      </w:pPr>
      <w:r>
        <w:rPr>
          <w:rFonts w:hint="eastAsia" w:ascii="仿宋" w:hAnsi="仿宋" w:cs="Arial"/>
          <w:sz w:val="25"/>
          <w:szCs w:val="25"/>
          <w:highlight w:val="none"/>
        </w:rPr>
        <w:t>本项目不接受联合体投标。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/>
        <w:textAlignment w:val="auto"/>
        <w:rPr>
          <w:rFonts w:ascii="仿宋" w:hAnsi="仿宋" w:cs="Arial"/>
          <w:sz w:val="22"/>
          <w:szCs w:val="22"/>
          <w:highlight w:val="none"/>
        </w:rPr>
      </w:pPr>
      <w:r>
        <w:rPr>
          <w:rStyle w:val="6"/>
          <w:rFonts w:hint="eastAsia" w:ascii="黑体" w:hAnsi="黑体" w:cs="Arial"/>
          <w:sz w:val="25"/>
          <w:szCs w:val="25"/>
          <w:highlight w:val="none"/>
        </w:rPr>
        <w:t>二、申请人的资格要求：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480"/>
        <w:textAlignment w:val="auto"/>
        <w:rPr>
          <w:rFonts w:ascii="仿宋" w:hAnsi="仿宋" w:cs="Arial"/>
          <w:sz w:val="22"/>
          <w:szCs w:val="22"/>
          <w:highlight w:val="none"/>
        </w:rPr>
      </w:pPr>
      <w:r>
        <w:rPr>
          <w:rFonts w:ascii="仿宋" w:hAnsi="仿宋" w:cs="Arial"/>
          <w:sz w:val="25"/>
          <w:szCs w:val="25"/>
          <w:highlight w:val="none"/>
        </w:rPr>
        <w:t>1.满足《中华人民共和国政府采购法》第二十二条规定；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480"/>
        <w:textAlignment w:val="auto"/>
        <w:rPr>
          <w:rFonts w:ascii="仿宋" w:hAnsi="仿宋" w:cs="Arial"/>
          <w:sz w:val="25"/>
          <w:szCs w:val="25"/>
          <w:highlight w:val="none"/>
        </w:rPr>
      </w:pPr>
      <w:r>
        <w:rPr>
          <w:rFonts w:ascii="仿宋" w:hAnsi="仿宋" w:cs="Arial"/>
          <w:sz w:val="25"/>
          <w:szCs w:val="25"/>
          <w:highlight w:val="none"/>
        </w:rPr>
        <w:t>2.落实政府采购政策需满足的资格要求：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480"/>
        <w:textAlignment w:val="auto"/>
        <w:rPr>
          <w:rFonts w:hint="eastAsia" w:ascii="仿宋" w:hAnsi="仿宋" w:cs="Arial"/>
          <w:sz w:val="25"/>
          <w:szCs w:val="25"/>
          <w:highlight w:val="none"/>
          <w:lang w:val="en-US" w:eastAsia="zh-CN"/>
        </w:rPr>
      </w:pPr>
      <w:r>
        <w:rPr>
          <w:rFonts w:hint="eastAsia" w:ascii="仿宋" w:hAnsi="仿宋" w:cs="Arial"/>
          <w:sz w:val="25"/>
          <w:szCs w:val="25"/>
          <w:highlight w:val="none"/>
          <w:lang w:val="en-US" w:eastAsia="zh-CN"/>
        </w:rPr>
        <w:t>(1)《政府采购促进中小企业发展管理办法》（财库〔2020〕46号）；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480"/>
        <w:textAlignment w:val="auto"/>
        <w:rPr>
          <w:rFonts w:hint="eastAsia" w:ascii="仿宋" w:hAnsi="仿宋" w:cs="Arial"/>
          <w:sz w:val="25"/>
          <w:szCs w:val="25"/>
          <w:highlight w:val="none"/>
          <w:lang w:val="en-US" w:eastAsia="zh-CN"/>
        </w:rPr>
      </w:pPr>
      <w:r>
        <w:rPr>
          <w:rFonts w:hint="eastAsia" w:ascii="仿宋" w:hAnsi="仿宋" w:cs="Arial"/>
          <w:sz w:val="25"/>
          <w:szCs w:val="25"/>
          <w:highlight w:val="none"/>
          <w:lang w:val="en-US" w:eastAsia="zh-CN"/>
        </w:rPr>
        <w:t>(2)《财政部、司法部关于政府采购支持监狱企业发展有关问题的通知》（财库〔2014〕68号）；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480"/>
        <w:textAlignment w:val="auto"/>
        <w:rPr>
          <w:rFonts w:hint="eastAsia" w:ascii="仿宋" w:hAnsi="仿宋" w:cs="Arial"/>
          <w:sz w:val="25"/>
          <w:szCs w:val="25"/>
          <w:highlight w:val="none"/>
          <w:lang w:val="en-US" w:eastAsia="zh-CN"/>
        </w:rPr>
      </w:pPr>
      <w:r>
        <w:rPr>
          <w:rFonts w:hint="eastAsia" w:ascii="仿宋" w:hAnsi="仿宋" w:cs="Arial"/>
          <w:sz w:val="25"/>
          <w:szCs w:val="25"/>
          <w:highlight w:val="none"/>
          <w:lang w:val="en-US" w:eastAsia="zh-CN"/>
        </w:rPr>
        <w:t>(3)《财政部、民政部中国残疾人联合会关于促进残疾人就业政府采购政策的通知》（财库〔2017〕141号）；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480"/>
        <w:textAlignment w:val="auto"/>
        <w:rPr>
          <w:rFonts w:ascii="仿宋" w:hAnsi="仿宋" w:cs="Arial"/>
          <w:sz w:val="25"/>
          <w:szCs w:val="25"/>
          <w:highlight w:val="none"/>
        </w:rPr>
      </w:pPr>
      <w:r>
        <w:rPr>
          <w:rFonts w:hint="eastAsia" w:ascii="仿宋" w:hAnsi="仿宋" w:cs="Arial"/>
          <w:sz w:val="25"/>
          <w:szCs w:val="25"/>
          <w:highlight w:val="none"/>
          <w:lang w:val="en-US" w:eastAsia="zh-CN"/>
        </w:rPr>
        <w:t>(4)《关于调整优化节能产品、环境标志产品政府采购执行机制的通知》（财库〔2019〕9号）。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480"/>
        <w:textAlignment w:val="auto"/>
        <w:rPr>
          <w:rFonts w:ascii="仿宋" w:hAnsi="仿宋" w:cs="Arial"/>
          <w:sz w:val="22"/>
          <w:szCs w:val="22"/>
          <w:highlight w:val="none"/>
        </w:rPr>
      </w:pPr>
      <w:r>
        <w:rPr>
          <w:rFonts w:ascii="仿宋" w:hAnsi="仿宋" w:cs="Arial"/>
          <w:sz w:val="25"/>
          <w:szCs w:val="25"/>
          <w:highlight w:val="none"/>
        </w:rPr>
        <w:t>3.本项目的特定资格要求：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480"/>
        <w:textAlignment w:val="auto"/>
        <w:rPr>
          <w:rFonts w:ascii="仿宋" w:hAnsi="仿宋" w:cs="Arial"/>
          <w:sz w:val="22"/>
          <w:szCs w:val="22"/>
          <w:highlight w:val="none"/>
        </w:rPr>
      </w:pPr>
      <w:r>
        <w:rPr>
          <w:rStyle w:val="7"/>
          <w:rFonts w:ascii="仿宋" w:hAnsi="仿宋" w:cs="Arial"/>
          <w:sz w:val="25"/>
          <w:szCs w:val="25"/>
          <w:highlight w:val="none"/>
        </w:rPr>
        <w:t>（1）具有有效的营业执照； 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480"/>
        <w:textAlignment w:val="auto"/>
        <w:rPr>
          <w:rFonts w:ascii="仿宋" w:hAnsi="仿宋" w:cs="Arial"/>
          <w:sz w:val="22"/>
          <w:szCs w:val="22"/>
          <w:highlight w:val="none"/>
        </w:rPr>
      </w:pPr>
      <w:r>
        <w:rPr>
          <w:rStyle w:val="7"/>
          <w:rFonts w:ascii="仿宋" w:hAnsi="仿宋" w:cs="Arial"/>
          <w:sz w:val="25"/>
          <w:szCs w:val="25"/>
          <w:highlight w:val="none"/>
        </w:rPr>
        <w:t>（2）凡拟参加本次招标项目的投标人，如在“信用中国”网站（www.creditchina.gov.cn）、中国政府采购网（www.ccgp.gov.cn）、国家企业信用信息公示系统（http://www.gsxt.gov.cn）被列入失信被执行人、重大税收违法案件当事人名单、政府采购严重违法失信行为记录名单的（尚在处罚期内的）、有行政处罚记录的、经营异常名录的，将拒绝其参本次政府采购活动； 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480"/>
        <w:textAlignment w:val="auto"/>
        <w:rPr>
          <w:rFonts w:ascii="仿宋" w:hAnsi="仿宋" w:cs="Arial"/>
          <w:sz w:val="22"/>
          <w:szCs w:val="22"/>
          <w:highlight w:val="none"/>
        </w:rPr>
      </w:pPr>
      <w:r>
        <w:rPr>
          <w:rStyle w:val="7"/>
          <w:rFonts w:ascii="仿宋" w:hAnsi="仿宋" w:cs="Arial"/>
          <w:sz w:val="25"/>
          <w:szCs w:val="25"/>
          <w:highlight w:val="none"/>
        </w:rPr>
        <w:t>（3）投标人具有良好的商业信誉和健全的财务会计管理制度，有依法缴纳税收和社会保障资金的良好记录。</w:t>
      </w:r>
      <w:r>
        <w:rPr>
          <w:rStyle w:val="7"/>
          <w:rFonts w:hint="eastAsia"/>
          <w:sz w:val="25"/>
          <w:szCs w:val="25"/>
          <w:highlight w:val="none"/>
        </w:rPr>
        <w:t> 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480"/>
        <w:textAlignment w:val="auto"/>
        <w:rPr>
          <w:rFonts w:ascii="仿宋" w:hAnsi="仿宋" w:cs="Arial"/>
          <w:sz w:val="22"/>
          <w:szCs w:val="22"/>
          <w:highlight w:val="none"/>
        </w:rPr>
      </w:pPr>
      <w:r>
        <w:rPr>
          <w:rStyle w:val="7"/>
          <w:rFonts w:ascii="仿宋" w:hAnsi="仿宋" w:cs="Arial"/>
          <w:sz w:val="25"/>
          <w:szCs w:val="25"/>
          <w:highlight w:val="none"/>
        </w:rPr>
        <w:t>（</w:t>
      </w:r>
      <w:r>
        <w:rPr>
          <w:rStyle w:val="7"/>
          <w:rFonts w:hint="eastAsia" w:ascii="仿宋" w:hAnsi="仿宋" w:cs="Arial"/>
          <w:sz w:val="25"/>
          <w:szCs w:val="25"/>
          <w:highlight w:val="none"/>
        </w:rPr>
        <w:t>4</w:t>
      </w:r>
      <w:r>
        <w:rPr>
          <w:rStyle w:val="7"/>
          <w:rFonts w:ascii="仿宋" w:hAnsi="仿宋" w:cs="Arial"/>
          <w:sz w:val="25"/>
          <w:szCs w:val="25"/>
          <w:highlight w:val="none"/>
        </w:rPr>
        <w:t>）其他说明：1、与采购人存在利害关系可能影响招标公正性的法人、其他组织或者个人，不得参加投标；2、单位负责人为同一人或者存在控股、管理关系的不同单位，不得参加同一标段投标或者未划分标段的同一招标项目投标，违反前两款规定的，相关投标均无效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/>
        <w:jc w:val="both"/>
        <w:textAlignment w:val="auto"/>
        <w:rPr>
          <w:rFonts w:ascii="黑体" w:hAnsi="黑体" w:eastAsia="黑体" w:cs="Arial"/>
          <w:sz w:val="25"/>
          <w:szCs w:val="25"/>
          <w:highlight w:val="none"/>
        </w:rPr>
      </w:pPr>
      <w:r>
        <w:rPr>
          <w:rStyle w:val="6"/>
          <w:rFonts w:hint="eastAsia" w:ascii="黑体" w:hAnsi="黑体" w:cs="Arial"/>
          <w:sz w:val="25"/>
          <w:szCs w:val="25"/>
          <w:highlight w:val="none"/>
        </w:rPr>
        <w:t>三、获取招标文件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480"/>
        <w:textAlignment w:val="auto"/>
        <w:rPr>
          <w:rStyle w:val="7"/>
          <w:rFonts w:hint="eastAsia"/>
          <w:sz w:val="25"/>
          <w:szCs w:val="25"/>
          <w:highlight w:val="none"/>
        </w:rPr>
      </w:pPr>
      <w:r>
        <w:rPr>
          <w:rFonts w:ascii="仿宋" w:hAnsi="仿宋" w:cs="Arial"/>
          <w:sz w:val="25"/>
          <w:szCs w:val="25"/>
          <w:highlight w:val="none"/>
        </w:rPr>
        <w:t>时间：</w:t>
      </w:r>
      <w:r>
        <w:rPr>
          <w:rStyle w:val="7"/>
          <w:rFonts w:ascii="仿宋" w:hAnsi="仿宋" w:cs="Arial"/>
          <w:sz w:val="25"/>
          <w:szCs w:val="25"/>
          <w:highlight w:val="none"/>
        </w:rPr>
        <w:t>202</w:t>
      </w:r>
      <w:r>
        <w:rPr>
          <w:rStyle w:val="7"/>
          <w:rFonts w:hint="eastAsia" w:ascii="仿宋" w:hAnsi="仿宋" w:cs="Arial"/>
          <w:sz w:val="25"/>
          <w:szCs w:val="25"/>
          <w:highlight w:val="none"/>
        </w:rPr>
        <w:t>1</w:t>
      </w:r>
      <w:r>
        <w:rPr>
          <w:rStyle w:val="7"/>
          <w:rFonts w:ascii="仿宋" w:hAnsi="仿宋" w:cs="Arial"/>
          <w:sz w:val="25"/>
          <w:szCs w:val="25"/>
          <w:highlight w:val="none"/>
        </w:rPr>
        <w:t>年</w:t>
      </w:r>
      <w:r>
        <w:rPr>
          <w:rStyle w:val="7"/>
          <w:rFonts w:hint="eastAsia" w:ascii="仿宋" w:hAnsi="仿宋" w:cs="Arial"/>
          <w:sz w:val="25"/>
          <w:szCs w:val="25"/>
          <w:highlight w:val="none"/>
          <w:lang w:val="en-US" w:eastAsia="zh-CN"/>
        </w:rPr>
        <w:t>11</w:t>
      </w:r>
      <w:r>
        <w:rPr>
          <w:rStyle w:val="7"/>
          <w:rFonts w:ascii="仿宋" w:hAnsi="仿宋" w:cs="Arial"/>
          <w:sz w:val="25"/>
          <w:szCs w:val="25"/>
          <w:highlight w:val="none"/>
        </w:rPr>
        <w:t>月</w:t>
      </w:r>
      <w:r>
        <w:rPr>
          <w:rStyle w:val="7"/>
          <w:rFonts w:hint="eastAsia" w:ascii="仿宋" w:hAnsi="仿宋" w:cs="Arial"/>
          <w:sz w:val="25"/>
          <w:szCs w:val="25"/>
          <w:highlight w:val="none"/>
          <w:lang w:val="en-US" w:eastAsia="zh-CN"/>
        </w:rPr>
        <w:t>17</w:t>
      </w:r>
      <w:r>
        <w:rPr>
          <w:rStyle w:val="7"/>
          <w:rFonts w:ascii="仿宋" w:hAnsi="仿宋" w:cs="Arial"/>
          <w:sz w:val="25"/>
          <w:szCs w:val="25"/>
          <w:highlight w:val="none"/>
        </w:rPr>
        <w:t>日</w:t>
      </w:r>
      <w:r>
        <w:rPr>
          <w:rFonts w:ascii="仿宋" w:hAnsi="仿宋" w:cs="Arial"/>
          <w:sz w:val="25"/>
          <w:szCs w:val="25"/>
          <w:highlight w:val="none"/>
        </w:rPr>
        <w:t>至</w:t>
      </w:r>
      <w:r>
        <w:rPr>
          <w:rStyle w:val="7"/>
          <w:rFonts w:ascii="仿宋" w:hAnsi="仿宋" w:cs="Arial"/>
          <w:sz w:val="25"/>
          <w:szCs w:val="25"/>
          <w:highlight w:val="none"/>
        </w:rPr>
        <w:t>202</w:t>
      </w:r>
      <w:r>
        <w:rPr>
          <w:rStyle w:val="7"/>
          <w:rFonts w:hint="eastAsia" w:ascii="仿宋" w:hAnsi="仿宋" w:cs="Arial"/>
          <w:sz w:val="25"/>
          <w:szCs w:val="25"/>
          <w:highlight w:val="none"/>
        </w:rPr>
        <w:t>1</w:t>
      </w:r>
      <w:r>
        <w:rPr>
          <w:rStyle w:val="7"/>
          <w:rFonts w:ascii="仿宋" w:hAnsi="仿宋" w:cs="Arial"/>
          <w:sz w:val="25"/>
          <w:szCs w:val="25"/>
          <w:highlight w:val="none"/>
        </w:rPr>
        <w:t>年</w:t>
      </w:r>
      <w:r>
        <w:rPr>
          <w:rStyle w:val="7"/>
          <w:rFonts w:hint="eastAsia" w:ascii="仿宋" w:hAnsi="仿宋" w:cs="Arial"/>
          <w:sz w:val="25"/>
          <w:szCs w:val="25"/>
          <w:highlight w:val="none"/>
          <w:lang w:val="en-US" w:eastAsia="zh-CN"/>
        </w:rPr>
        <w:t>11</w:t>
      </w:r>
      <w:r>
        <w:rPr>
          <w:rStyle w:val="7"/>
          <w:rFonts w:ascii="仿宋" w:hAnsi="仿宋" w:cs="Arial"/>
          <w:sz w:val="25"/>
          <w:szCs w:val="25"/>
          <w:highlight w:val="none"/>
        </w:rPr>
        <w:t>月</w:t>
      </w:r>
      <w:r>
        <w:rPr>
          <w:rStyle w:val="7"/>
          <w:rFonts w:hint="eastAsia" w:ascii="仿宋" w:hAnsi="仿宋" w:cs="Arial"/>
          <w:sz w:val="25"/>
          <w:szCs w:val="25"/>
          <w:highlight w:val="none"/>
          <w:lang w:val="en-US" w:eastAsia="zh-CN"/>
        </w:rPr>
        <w:t>23</w:t>
      </w:r>
      <w:r>
        <w:rPr>
          <w:rStyle w:val="7"/>
          <w:rFonts w:ascii="仿宋" w:hAnsi="仿宋" w:cs="Arial"/>
          <w:sz w:val="25"/>
          <w:szCs w:val="25"/>
          <w:highlight w:val="none"/>
        </w:rPr>
        <w:t>日</w:t>
      </w:r>
      <w:r>
        <w:rPr>
          <w:rFonts w:ascii="仿宋" w:hAnsi="仿宋" w:cs="Arial"/>
          <w:sz w:val="25"/>
          <w:szCs w:val="25"/>
          <w:highlight w:val="none"/>
        </w:rPr>
        <w:t>，每天上午</w:t>
      </w:r>
      <w:r>
        <w:rPr>
          <w:rStyle w:val="7"/>
          <w:rFonts w:ascii="仿宋" w:hAnsi="仿宋" w:cs="Arial"/>
          <w:sz w:val="25"/>
          <w:szCs w:val="25"/>
          <w:highlight w:val="none"/>
        </w:rPr>
        <w:t>10:</w:t>
      </w:r>
      <w:r>
        <w:rPr>
          <w:rStyle w:val="7"/>
          <w:rFonts w:hint="eastAsia" w:ascii="仿宋" w:hAnsi="仿宋" w:cs="Arial"/>
          <w:sz w:val="25"/>
          <w:szCs w:val="25"/>
          <w:highlight w:val="none"/>
          <w:lang w:val="en-US" w:eastAsia="zh-CN"/>
        </w:rPr>
        <w:t>3</w:t>
      </w:r>
      <w:r>
        <w:rPr>
          <w:rStyle w:val="7"/>
          <w:rFonts w:ascii="仿宋" w:hAnsi="仿宋" w:cs="Arial"/>
          <w:sz w:val="25"/>
          <w:szCs w:val="25"/>
          <w:highlight w:val="none"/>
        </w:rPr>
        <w:t>0至1</w:t>
      </w:r>
      <w:r>
        <w:rPr>
          <w:rStyle w:val="7"/>
          <w:rFonts w:hint="eastAsia" w:ascii="仿宋" w:hAnsi="仿宋" w:cs="Arial"/>
          <w:sz w:val="25"/>
          <w:szCs w:val="25"/>
          <w:highlight w:val="none"/>
          <w:lang w:val="en-US" w:eastAsia="zh-CN"/>
        </w:rPr>
        <w:t>3</w:t>
      </w:r>
      <w:r>
        <w:rPr>
          <w:rStyle w:val="7"/>
          <w:rFonts w:ascii="仿宋" w:hAnsi="仿宋" w:cs="Arial"/>
          <w:sz w:val="25"/>
          <w:szCs w:val="25"/>
          <w:highlight w:val="none"/>
        </w:rPr>
        <w:t>:</w:t>
      </w:r>
      <w:r>
        <w:rPr>
          <w:rStyle w:val="7"/>
          <w:rFonts w:hint="eastAsia" w:ascii="仿宋" w:hAnsi="仿宋" w:cs="Arial"/>
          <w:sz w:val="25"/>
          <w:szCs w:val="25"/>
          <w:highlight w:val="none"/>
          <w:lang w:val="en-US" w:eastAsia="zh-CN"/>
        </w:rPr>
        <w:t>3</w:t>
      </w:r>
      <w:r>
        <w:rPr>
          <w:rStyle w:val="7"/>
          <w:rFonts w:ascii="仿宋" w:hAnsi="仿宋" w:cs="Arial"/>
          <w:sz w:val="25"/>
          <w:szCs w:val="25"/>
          <w:highlight w:val="none"/>
        </w:rPr>
        <w:t>0</w:t>
      </w:r>
      <w:r>
        <w:rPr>
          <w:rFonts w:ascii="仿宋" w:hAnsi="仿宋" w:cs="Arial"/>
          <w:sz w:val="25"/>
          <w:szCs w:val="25"/>
          <w:highlight w:val="none"/>
        </w:rPr>
        <w:t>，下午</w:t>
      </w:r>
      <w:r>
        <w:rPr>
          <w:rStyle w:val="7"/>
          <w:rFonts w:ascii="仿宋" w:hAnsi="仿宋" w:cs="Arial"/>
          <w:sz w:val="25"/>
          <w:szCs w:val="25"/>
          <w:highlight w:val="none"/>
        </w:rPr>
        <w:t>15:30至19:00</w:t>
      </w:r>
      <w:r>
        <w:rPr>
          <w:rStyle w:val="7"/>
          <w:highlight w:val="none"/>
        </w:rPr>
        <w:t>（北京时间，法定节假日除外）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firstLine="540"/>
        <w:textAlignment w:val="auto"/>
        <w:rPr>
          <w:rFonts w:ascii="宋体" w:hAnsi="宋体" w:cs="宋体"/>
          <w:sz w:val="24"/>
          <w:highlight w:val="none"/>
          <w:u w:val="single"/>
        </w:rPr>
      </w:pPr>
      <w:r>
        <w:rPr>
          <w:rFonts w:hint="eastAsia" w:ascii="宋体" w:hAnsi="宋体" w:cs="宋体"/>
          <w:sz w:val="24"/>
          <w:highlight w:val="none"/>
        </w:rPr>
        <w:t>地点：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乌鲁木齐市荣盛五街与高铁北六路新疆旅游大厦11楼1107室</w:t>
      </w:r>
      <w:r>
        <w:rPr>
          <w:rFonts w:hint="eastAsia" w:ascii="宋体" w:hAnsi="宋体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firstLine="540"/>
        <w:textAlignment w:val="auto"/>
        <w:rPr>
          <w:rFonts w:hint="eastAsia" w:ascii="宋体" w:hAnsi="宋体" w:cs="宋体"/>
          <w:b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方式：现场获取</w:t>
      </w:r>
      <w:r>
        <w:rPr>
          <w:rFonts w:hint="eastAsia" w:ascii="宋体" w:hAnsi="宋体" w:cs="宋体"/>
          <w:sz w:val="24"/>
          <w:highlight w:val="none"/>
          <w:lang w:eastAsia="zh-CN"/>
        </w:rPr>
        <w:t>（携带现金）</w:t>
      </w:r>
      <w:r>
        <w:rPr>
          <w:rFonts w:hint="eastAsia" w:ascii="宋体" w:hAnsi="宋体" w:cs="宋体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left="0" w:leftChars="0" w:firstLine="540"/>
        <w:textAlignment w:val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售价：</w:t>
      </w:r>
      <w:r>
        <w:rPr>
          <w:rFonts w:hint="eastAsia" w:ascii="宋体" w:hAnsi="宋体"/>
          <w:sz w:val="24"/>
          <w:highlight w:val="none"/>
          <w:lang w:val="en-US" w:eastAsia="zh-CN"/>
        </w:rPr>
        <w:t>300</w:t>
      </w:r>
      <w:r>
        <w:rPr>
          <w:rFonts w:hint="eastAsia" w:ascii="宋体" w:hAnsi="宋体"/>
          <w:sz w:val="24"/>
          <w:highlight w:val="none"/>
        </w:rPr>
        <w:t>/份</w:t>
      </w:r>
      <w:r>
        <w:rPr>
          <w:rFonts w:hint="eastAsia" w:ascii="宋体" w:hAnsi="宋体"/>
          <w:sz w:val="24"/>
          <w:highlight w:val="none"/>
          <w:lang w:eastAsia="zh-CN"/>
        </w:rPr>
        <w:t>（售后不退）</w:t>
      </w:r>
      <w:r>
        <w:rPr>
          <w:rFonts w:hint="eastAsia" w:ascii="宋体" w:hAnsi="宋体"/>
          <w:sz w:val="24"/>
          <w:highlight w:val="none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/>
        <w:jc w:val="both"/>
        <w:textAlignment w:val="auto"/>
        <w:rPr>
          <w:rFonts w:ascii="黑体" w:hAnsi="黑体" w:eastAsia="黑体" w:cs="Arial"/>
          <w:sz w:val="25"/>
          <w:szCs w:val="25"/>
          <w:highlight w:val="none"/>
        </w:rPr>
      </w:pPr>
      <w:r>
        <w:rPr>
          <w:rStyle w:val="6"/>
          <w:rFonts w:hint="eastAsia" w:ascii="黑体" w:hAnsi="黑体" w:cs="Arial"/>
          <w:sz w:val="25"/>
          <w:szCs w:val="25"/>
          <w:highlight w:val="none"/>
        </w:rPr>
        <w:t>四、提交投标文件截止时间、开标时间和地点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480"/>
        <w:textAlignment w:val="auto"/>
        <w:rPr>
          <w:rStyle w:val="7"/>
          <w:rFonts w:hint="eastAsia" w:ascii="仿宋" w:hAnsi="仿宋" w:cs="Arial"/>
          <w:sz w:val="25"/>
          <w:szCs w:val="25"/>
          <w:highlight w:val="none"/>
        </w:rPr>
      </w:pPr>
      <w:r>
        <w:rPr>
          <w:rStyle w:val="7"/>
          <w:rFonts w:hint="eastAsia" w:ascii="仿宋" w:hAnsi="仿宋" w:cs="Arial"/>
          <w:sz w:val="25"/>
          <w:szCs w:val="25"/>
          <w:highlight w:val="none"/>
        </w:rPr>
        <w:t>提交投标文件截止时间：2021年</w:t>
      </w:r>
      <w:r>
        <w:rPr>
          <w:rStyle w:val="7"/>
          <w:rFonts w:hint="eastAsia" w:ascii="仿宋" w:hAnsi="仿宋" w:cs="Arial"/>
          <w:sz w:val="25"/>
          <w:szCs w:val="25"/>
          <w:highlight w:val="none"/>
          <w:lang w:val="en-US" w:eastAsia="zh-CN"/>
        </w:rPr>
        <w:t>12</w:t>
      </w:r>
      <w:r>
        <w:rPr>
          <w:rStyle w:val="7"/>
          <w:rFonts w:hint="eastAsia" w:ascii="仿宋" w:hAnsi="仿宋" w:cs="Arial"/>
          <w:sz w:val="25"/>
          <w:szCs w:val="25"/>
          <w:highlight w:val="none"/>
        </w:rPr>
        <w:t>月</w:t>
      </w:r>
      <w:r>
        <w:rPr>
          <w:rStyle w:val="7"/>
          <w:rFonts w:hint="eastAsia" w:ascii="仿宋" w:hAnsi="仿宋" w:cs="Arial"/>
          <w:sz w:val="25"/>
          <w:szCs w:val="25"/>
          <w:highlight w:val="none"/>
          <w:lang w:val="en-US" w:eastAsia="zh-CN"/>
        </w:rPr>
        <w:t>07</w:t>
      </w:r>
      <w:r>
        <w:rPr>
          <w:rStyle w:val="7"/>
          <w:rFonts w:hint="eastAsia" w:ascii="仿宋" w:hAnsi="仿宋" w:cs="Arial"/>
          <w:sz w:val="25"/>
          <w:szCs w:val="25"/>
          <w:highlight w:val="none"/>
        </w:rPr>
        <w:t>日 1</w:t>
      </w:r>
      <w:r>
        <w:rPr>
          <w:rStyle w:val="7"/>
          <w:rFonts w:hint="eastAsia" w:ascii="仿宋" w:hAnsi="仿宋" w:cs="Arial"/>
          <w:sz w:val="25"/>
          <w:szCs w:val="25"/>
          <w:highlight w:val="none"/>
          <w:lang w:val="en-US" w:eastAsia="zh-CN"/>
        </w:rPr>
        <w:t>1</w:t>
      </w:r>
      <w:r>
        <w:rPr>
          <w:rStyle w:val="7"/>
          <w:rFonts w:hint="eastAsia" w:ascii="仿宋" w:hAnsi="仿宋" w:cs="Arial"/>
          <w:sz w:val="25"/>
          <w:szCs w:val="25"/>
          <w:highlight w:val="none"/>
        </w:rPr>
        <w:t>:</w:t>
      </w:r>
      <w:r>
        <w:rPr>
          <w:rStyle w:val="7"/>
          <w:rFonts w:hint="eastAsia" w:ascii="仿宋" w:hAnsi="仿宋" w:cs="Arial"/>
          <w:sz w:val="25"/>
          <w:szCs w:val="25"/>
          <w:highlight w:val="none"/>
          <w:lang w:val="en-US" w:eastAsia="zh-CN"/>
        </w:rPr>
        <w:t>3</w:t>
      </w:r>
      <w:r>
        <w:rPr>
          <w:rStyle w:val="7"/>
          <w:rFonts w:hint="eastAsia" w:ascii="仿宋" w:hAnsi="仿宋" w:cs="Arial"/>
          <w:sz w:val="25"/>
          <w:szCs w:val="25"/>
          <w:highlight w:val="none"/>
        </w:rPr>
        <w:t>0（北京时间）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480"/>
        <w:textAlignment w:val="auto"/>
        <w:rPr>
          <w:rStyle w:val="7"/>
          <w:rFonts w:hint="eastAsia" w:ascii="仿宋" w:hAnsi="仿宋" w:cs="Arial"/>
          <w:sz w:val="25"/>
          <w:szCs w:val="25"/>
          <w:highlight w:val="none"/>
        </w:rPr>
      </w:pPr>
      <w:r>
        <w:rPr>
          <w:rStyle w:val="7"/>
          <w:rFonts w:hint="eastAsia" w:ascii="仿宋" w:hAnsi="仿宋" w:cs="Arial"/>
          <w:sz w:val="25"/>
          <w:szCs w:val="25"/>
          <w:highlight w:val="none"/>
        </w:rPr>
        <w:t>投标地点：</w:t>
      </w:r>
      <w:r>
        <w:rPr>
          <w:rStyle w:val="7"/>
          <w:rFonts w:hint="eastAsia" w:ascii="仿宋" w:hAnsi="仿宋" w:eastAsia="宋体" w:cs="Arial"/>
          <w:sz w:val="25"/>
          <w:szCs w:val="25"/>
          <w:highlight w:val="none"/>
          <w:lang w:val="en-US" w:eastAsia="zh-CN"/>
        </w:rPr>
        <w:t>新疆乌鲁木齐经济技术开发区新疆旅游大厦11楼1107室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480"/>
        <w:textAlignment w:val="auto"/>
        <w:rPr>
          <w:rStyle w:val="7"/>
          <w:rFonts w:hint="eastAsia" w:ascii="仿宋" w:hAnsi="仿宋" w:cs="Arial"/>
          <w:sz w:val="25"/>
          <w:szCs w:val="25"/>
          <w:highlight w:val="none"/>
        </w:rPr>
      </w:pPr>
      <w:r>
        <w:rPr>
          <w:rStyle w:val="7"/>
          <w:rFonts w:hint="eastAsia" w:ascii="仿宋" w:hAnsi="仿宋" w:cs="Arial"/>
          <w:sz w:val="25"/>
          <w:szCs w:val="25"/>
          <w:highlight w:val="none"/>
        </w:rPr>
        <w:t>开标时间：2021年</w:t>
      </w:r>
      <w:r>
        <w:rPr>
          <w:rStyle w:val="7"/>
          <w:rFonts w:hint="eastAsia" w:ascii="仿宋" w:hAnsi="仿宋" w:cs="Arial"/>
          <w:sz w:val="25"/>
          <w:szCs w:val="25"/>
          <w:highlight w:val="none"/>
          <w:lang w:val="en-US" w:eastAsia="zh-CN"/>
        </w:rPr>
        <w:t>12</w:t>
      </w:r>
      <w:r>
        <w:rPr>
          <w:rStyle w:val="7"/>
          <w:rFonts w:hint="eastAsia" w:ascii="仿宋" w:hAnsi="仿宋" w:cs="Arial"/>
          <w:sz w:val="25"/>
          <w:szCs w:val="25"/>
          <w:highlight w:val="none"/>
        </w:rPr>
        <w:t>月</w:t>
      </w:r>
      <w:r>
        <w:rPr>
          <w:rStyle w:val="7"/>
          <w:rFonts w:hint="eastAsia" w:ascii="仿宋" w:hAnsi="仿宋" w:cs="Arial"/>
          <w:sz w:val="25"/>
          <w:szCs w:val="25"/>
          <w:highlight w:val="none"/>
          <w:lang w:val="en-US" w:eastAsia="zh-CN"/>
        </w:rPr>
        <w:t>07</w:t>
      </w:r>
      <w:r>
        <w:rPr>
          <w:rStyle w:val="7"/>
          <w:rFonts w:hint="eastAsia" w:ascii="仿宋" w:hAnsi="仿宋" w:cs="Arial"/>
          <w:sz w:val="25"/>
          <w:szCs w:val="25"/>
          <w:highlight w:val="none"/>
        </w:rPr>
        <w:t>日 1</w:t>
      </w:r>
      <w:r>
        <w:rPr>
          <w:rStyle w:val="7"/>
          <w:rFonts w:hint="eastAsia" w:ascii="仿宋" w:hAnsi="仿宋" w:cs="Arial"/>
          <w:sz w:val="25"/>
          <w:szCs w:val="25"/>
          <w:highlight w:val="none"/>
          <w:lang w:val="en-US" w:eastAsia="zh-CN"/>
        </w:rPr>
        <w:t>1</w:t>
      </w:r>
      <w:r>
        <w:rPr>
          <w:rStyle w:val="7"/>
          <w:rFonts w:hint="eastAsia" w:ascii="仿宋" w:hAnsi="仿宋" w:cs="Arial"/>
          <w:sz w:val="25"/>
          <w:szCs w:val="25"/>
          <w:highlight w:val="none"/>
        </w:rPr>
        <w:t>:</w:t>
      </w:r>
      <w:r>
        <w:rPr>
          <w:rStyle w:val="7"/>
          <w:rFonts w:hint="eastAsia" w:ascii="仿宋" w:hAnsi="仿宋" w:cs="Arial"/>
          <w:sz w:val="25"/>
          <w:szCs w:val="25"/>
          <w:highlight w:val="none"/>
          <w:lang w:val="en-US" w:eastAsia="zh-CN"/>
        </w:rPr>
        <w:t>3</w:t>
      </w:r>
      <w:r>
        <w:rPr>
          <w:rStyle w:val="7"/>
          <w:rFonts w:hint="eastAsia" w:ascii="仿宋" w:hAnsi="仿宋" w:cs="Arial"/>
          <w:sz w:val="25"/>
          <w:szCs w:val="25"/>
          <w:highlight w:val="none"/>
        </w:rPr>
        <w:t>0（北京时间）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480"/>
        <w:textAlignment w:val="auto"/>
        <w:rPr>
          <w:rStyle w:val="7"/>
          <w:rFonts w:hint="eastAsia" w:ascii="仿宋" w:hAnsi="仿宋" w:cs="Arial"/>
          <w:sz w:val="25"/>
          <w:szCs w:val="25"/>
          <w:highlight w:val="none"/>
        </w:rPr>
      </w:pPr>
      <w:r>
        <w:rPr>
          <w:rStyle w:val="7"/>
          <w:rFonts w:hint="eastAsia" w:ascii="仿宋" w:hAnsi="仿宋" w:cs="Arial"/>
          <w:sz w:val="25"/>
          <w:szCs w:val="25"/>
          <w:highlight w:val="none"/>
        </w:rPr>
        <w:t>开标地点：</w:t>
      </w:r>
      <w:r>
        <w:rPr>
          <w:rStyle w:val="7"/>
          <w:rFonts w:hint="eastAsia" w:ascii="仿宋" w:hAnsi="仿宋" w:cs="Arial"/>
          <w:sz w:val="25"/>
          <w:szCs w:val="25"/>
          <w:highlight w:val="none"/>
          <w:lang w:val="en-US" w:eastAsia="zh-CN"/>
        </w:rPr>
        <w:t>新疆守正项目管理咨询有限公司</w:t>
      </w:r>
      <w:r>
        <w:rPr>
          <w:rStyle w:val="7"/>
          <w:rFonts w:hint="eastAsia" w:ascii="仿宋" w:hAnsi="仿宋" w:cs="Arial"/>
          <w:sz w:val="25"/>
          <w:szCs w:val="25"/>
          <w:highlight w:val="none"/>
        </w:rPr>
        <w:t>(</w:t>
      </w:r>
      <w:r>
        <w:rPr>
          <w:rStyle w:val="7"/>
          <w:rFonts w:hint="eastAsia" w:ascii="仿宋" w:hAnsi="仿宋" w:eastAsia="宋体" w:cs="Arial"/>
          <w:sz w:val="25"/>
          <w:szCs w:val="25"/>
          <w:highlight w:val="none"/>
          <w:lang w:val="en-US" w:eastAsia="zh-CN"/>
        </w:rPr>
        <w:t>新疆乌鲁木齐经济技术开发区新疆旅游大厦11楼1107室</w:t>
      </w:r>
      <w:r>
        <w:rPr>
          <w:rStyle w:val="7"/>
          <w:rFonts w:hint="eastAsia" w:ascii="仿宋" w:hAnsi="仿宋" w:cs="Arial"/>
          <w:sz w:val="25"/>
          <w:szCs w:val="25"/>
          <w:highlight w:val="none"/>
        </w:rPr>
        <w:t>)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480"/>
        <w:textAlignment w:val="auto"/>
        <w:rPr>
          <w:rFonts w:ascii="黑体" w:hAnsi="黑体" w:eastAsia="黑体" w:cs="Arial"/>
          <w:sz w:val="29"/>
          <w:szCs w:val="29"/>
          <w:highlight w:val="none"/>
        </w:rPr>
      </w:pPr>
      <w:r>
        <w:rPr>
          <w:rStyle w:val="6"/>
          <w:rFonts w:hint="eastAsia" w:ascii="黑体" w:hAnsi="黑体" w:cs="Arial"/>
          <w:sz w:val="25"/>
          <w:szCs w:val="25"/>
          <w:highlight w:val="none"/>
        </w:rPr>
        <w:t>五、公告期限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480"/>
        <w:textAlignment w:val="auto"/>
        <w:rPr>
          <w:rFonts w:hint="eastAsia" w:ascii="Arial" w:hAnsi="Arial" w:cs="Arial"/>
          <w:sz w:val="22"/>
          <w:szCs w:val="22"/>
          <w:highlight w:val="none"/>
        </w:rPr>
      </w:pPr>
      <w:r>
        <w:rPr>
          <w:rFonts w:ascii="仿宋" w:hAnsi="仿宋" w:cs="Arial"/>
          <w:sz w:val="25"/>
          <w:szCs w:val="25"/>
          <w:highlight w:val="none"/>
        </w:rPr>
        <w:t>自本公告发布之日起5个工作日。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/>
        <w:jc w:val="both"/>
        <w:textAlignment w:val="auto"/>
        <w:rPr>
          <w:rFonts w:ascii="黑体" w:hAnsi="黑体" w:eastAsia="黑体" w:cs="Arial"/>
          <w:sz w:val="25"/>
          <w:szCs w:val="25"/>
          <w:highlight w:val="none"/>
        </w:rPr>
      </w:pPr>
      <w:r>
        <w:rPr>
          <w:rStyle w:val="6"/>
          <w:rFonts w:hint="eastAsia" w:ascii="黑体" w:hAnsi="黑体" w:cs="Arial"/>
          <w:sz w:val="25"/>
          <w:szCs w:val="25"/>
          <w:highlight w:val="none"/>
        </w:rPr>
        <w:t>六、其他补充事宜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500" w:firstLineChars="200"/>
        <w:textAlignment w:val="auto"/>
        <w:rPr>
          <w:rFonts w:ascii="Arial" w:hAnsi="Arial" w:cs="Arial"/>
          <w:sz w:val="22"/>
          <w:szCs w:val="22"/>
          <w:highlight w:val="none"/>
        </w:rPr>
      </w:pPr>
      <w:r>
        <w:rPr>
          <w:rFonts w:hint="eastAsia" w:ascii="仿宋" w:hAnsi="仿宋" w:cs="Arial"/>
          <w:sz w:val="25"/>
          <w:szCs w:val="25"/>
          <w:highlight w:val="none"/>
        </w:rPr>
        <w:t>无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/>
        <w:jc w:val="both"/>
        <w:textAlignment w:val="auto"/>
        <w:rPr>
          <w:rFonts w:ascii="黑体" w:hAnsi="黑体" w:eastAsia="黑体" w:cs="Arial"/>
          <w:sz w:val="29"/>
          <w:szCs w:val="29"/>
          <w:highlight w:val="none"/>
        </w:rPr>
      </w:pPr>
      <w:r>
        <w:rPr>
          <w:rStyle w:val="6"/>
          <w:rFonts w:hint="eastAsia" w:ascii="黑体" w:hAnsi="黑体" w:cs="Arial"/>
          <w:sz w:val="25"/>
          <w:szCs w:val="25"/>
          <w:highlight w:val="none"/>
        </w:rPr>
        <w:t>七、对本次采购提出询问，请按以下方式联系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480"/>
        <w:textAlignment w:val="auto"/>
        <w:rPr>
          <w:rStyle w:val="7"/>
          <w:rFonts w:hint="eastAsia" w:ascii="仿宋" w:hAnsi="仿宋" w:eastAsia="宋体" w:cs="Arial"/>
          <w:sz w:val="25"/>
          <w:szCs w:val="25"/>
          <w:highlight w:val="none"/>
          <w:lang w:val="en-US" w:eastAsia="zh-CN"/>
        </w:rPr>
      </w:pPr>
      <w:r>
        <w:rPr>
          <w:rStyle w:val="7"/>
          <w:rFonts w:hint="eastAsia" w:ascii="仿宋" w:hAnsi="仿宋" w:eastAsia="宋体" w:cs="Arial"/>
          <w:sz w:val="25"/>
          <w:szCs w:val="25"/>
          <w:highlight w:val="none"/>
          <w:lang w:val="en-US" w:eastAsia="zh-CN"/>
        </w:rPr>
        <w:t>1、采购单位：新疆维吾尔自治区天山东部国有林管理局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480"/>
        <w:textAlignment w:val="auto"/>
        <w:rPr>
          <w:rStyle w:val="7"/>
          <w:rFonts w:hint="eastAsia" w:ascii="仿宋" w:hAnsi="仿宋" w:eastAsia="宋体" w:cs="Arial"/>
          <w:sz w:val="25"/>
          <w:szCs w:val="25"/>
          <w:highlight w:val="none"/>
          <w:lang w:val="en-US" w:eastAsia="zh-CN"/>
        </w:rPr>
      </w:pPr>
      <w:r>
        <w:rPr>
          <w:rStyle w:val="7"/>
          <w:rFonts w:hint="eastAsia" w:ascii="仿宋" w:hAnsi="仿宋" w:eastAsia="宋体" w:cs="Arial"/>
          <w:sz w:val="25"/>
          <w:szCs w:val="25"/>
          <w:highlight w:val="none"/>
          <w:lang w:val="en-US" w:eastAsia="zh-CN"/>
        </w:rPr>
        <w:t>联系人：王瑞芬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480"/>
        <w:textAlignment w:val="auto"/>
        <w:rPr>
          <w:rStyle w:val="7"/>
          <w:rFonts w:hint="eastAsia" w:ascii="仿宋" w:hAnsi="仿宋" w:eastAsia="宋体" w:cs="Arial"/>
          <w:sz w:val="25"/>
          <w:szCs w:val="25"/>
          <w:highlight w:val="none"/>
          <w:lang w:val="en-US" w:eastAsia="zh-CN"/>
        </w:rPr>
      </w:pPr>
      <w:r>
        <w:rPr>
          <w:rStyle w:val="7"/>
          <w:rFonts w:hint="eastAsia" w:ascii="仿宋" w:hAnsi="仿宋" w:eastAsia="宋体" w:cs="Arial"/>
          <w:sz w:val="25"/>
          <w:szCs w:val="25"/>
          <w:highlight w:val="none"/>
          <w:lang w:val="en-US" w:eastAsia="zh-CN"/>
        </w:rPr>
        <w:t>联系电话：0991-5815016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480"/>
        <w:textAlignment w:val="auto"/>
        <w:rPr>
          <w:rStyle w:val="7"/>
          <w:rFonts w:hint="eastAsia" w:ascii="仿宋" w:hAnsi="仿宋" w:eastAsia="宋体" w:cs="Arial"/>
          <w:sz w:val="25"/>
          <w:szCs w:val="25"/>
          <w:highlight w:val="none"/>
          <w:lang w:val="en-US" w:eastAsia="zh-CN"/>
        </w:rPr>
      </w:pPr>
      <w:r>
        <w:rPr>
          <w:rStyle w:val="7"/>
          <w:rFonts w:hint="eastAsia" w:ascii="仿宋" w:hAnsi="仿宋" w:eastAsia="宋体" w:cs="Arial"/>
          <w:sz w:val="25"/>
          <w:szCs w:val="25"/>
          <w:highlight w:val="none"/>
          <w:lang w:val="en-US" w:eastAsia="zh-CN"/>
        </w:rPr>
        <w:t>2、招标代理机构：新疆守正项目管理咨询有限公司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480"/>
        <w:textAlignment w:val="auto"/>
        <w:rPr>
          <w:rStyle w:val="7"/>
          <w:rFonts w:hint="eastAsia" w:ascii="仿宋" w:hAnsi="仿宋" w:eastAsia="宋体" w:cs="Arial"/>
          <w:sz w:val="25"/>
          <w:szCs w:val="25"/>
          <w:highlight w:val="none"/>
          <w:lang w:val="en-US" w:eastAsia="zh-CN"/>
        </w:rPr>
      </w:pPr>
      <w:r>
        <w:rPr>
          <w:rStyle w:val="7"/>
          <w:rFonts w:hint="eastAsia" w:ascii="仿宋" w:hAnsi="仿宋" w:eastAsia="宋体" w:cs="Arial"/>
          <w:sz w:val="25"/>
          <w:szCs w:val="25"/>
          <w:highlight w:val="none"/>
          <w:lang w:val="en-US" w:eastAsia="zh-CN"/>
        </w:rPr>
        <w:t>代理机构地址：新疆乌鲁木齐经济技术开发区新疆旅游大厦11楼1107室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480"/>
        <w:textAlignment w:val="auto"/>
        <w:rPr>
          <w:rStyle w:val="7"/>
          <w:rFonts w:hint="eastAsia" w:ascii="仿宋" w:hAnsi="仿宋" w:eastAsia="宋体" w:cs="Arial"/>
          <w:sz w:val="25"/>
          <w:szCs w:val="25"/>
          <w:highlight w:val="none"/>
          <w:lang w:val="en-US" w:eastAsia="zh-CN"/>
        </w:rPr>
      </w:pPr>
      <w:r>
        <w:rPr>
          <w:rStyle w:val="7"/>
          <w:rFonts w:hint="eastAsia" w:ascii="仿宋" w:hAnsi="仿宋" w:eastAsia="宋体" w:cs="Arial"/>
          <w:sz w:val="25"/>
          <w:szCs w:val="25"/>
          <w:highlight w:val="none"/>
          <w:lang w:val="en-US" w:eastAsia="zh-CN"/>
        </w:rPr>
        <w:t>项目联系人：石小雨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firstLine="480"/>
        <w:textAlignment w:val="auto"/>
        <w:rPr>
          <w:rStyle w:val="7"/>
          <w:rFonts w:hint="eastAsia" w:ascii="仿宋" w:hAnsi="仿宋" w:eastAsia="宋体" w:cs="Arial"/>
          <w:sz w:val="25"/>
          <w:szCs w:val="25"/>
          <w:highlight w:val="none"/>
          <w:lang w:val="en-US" w:eastAsia="zh-CN"/>
        </w:rPr>
      </w:pPr>
      <w:r>
        <w:rPr>
          <w:rStyle w:val="7"/>
          <w:rFonts w:hint="eastAsia" w:ascii="仿宋" w:hAnsi="仿宋" w:eastAsia="宋体" w:cs="Arial"/>
          <w:sz w:val="25"/>
          <w:szCs w:val="25"/>
          <w:highlight w:val="none"/>
          <w:lang w:val="en-US" w:eastAsia="zh-CN"/>
        </w:rPr>
        <w:t>联系电话：18690891508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2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bookmark-item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2021-11-15T11:40:16Z</dcterms:created>
  <dc:creator>Administrator</dc:creator>
  <cp:lastModifiedBy>雪莲</cp:lastModifiedBy>
  <dcterms:modified xsi:type="dcterms:W3CDTF">2021-11-15T11:40:26Z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2F9A613872494ACFB2094AC09F3500B6</vt:lpwstr>
  </property>
</Properties>
</file>