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u w:val="none"/>
          <w:lang w:val="en-US" w:eastAsia="zh-CN" w:bidi="ar-SA"/>
        </w:rPr>
        <w:t>第一章 竞争性磋商采购公告</w:t>
      </w:r>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i/>
          <w:sz w:val="28"/>
          <w:szCs w:val="28"/>
          <w:u w:val="single"/>
          <w:lang w:eastAsia="zh-CN"/>
        </w:rPr>
        <w:t>巩留县技工学校购买职业技能培训服务</w:t>
      </w:r>
      <w:r>
        <w:rPr>
          <w:rFonts w:hint="eastAsia" w:ascii="仿宋" w:hAnsi="仿宋" w:eastAsia="仿宋"/>
          <w:sz w:val="28"/>
          <w:szCs w:val="28"/>
        </w:rPr>
        <w:t>项目的潜在供应商应在</w:t>
      </w:r>
      <w:r>
        <w:rPr>
          <w:rFonts w:hint="eastAsia" w:ascii="仿宋" w:hAnsi="仿宋" w:eastAsia="仿宋" w:cs="Times New Roman"/>
          <w:sz w:val="28"/>
          <w:szCs w:val="28"/>
          <w:u w:val="single"/>
          <w:lang w:val="en-US" w:eastAsia="zh-CN"/>
        </w:rPr>
        <w:t xml:space="preserve"> （巩留全域项目管理有限公司 ）新疆维吾尔自治区伊犁哈萨克自治州巩留县五区东买里路商业楼B座第2B座2层213号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获取采购文件，并于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13</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 xml:space="preserve">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0" w:name="_Toc35393629"/>
      <w:bookmarkStart w:id="1" w:name="_Toc28359089"/>
      <w:bookmarkStart w:id="2" w:name="_Toc35393798"/>
      <w:bookmarkStart w:id="3" w:name="_Toc28359012"/>
      <w:r>
        <w:rPr>
          <w:rFonts w:hint="eastAsia" w:ascii="黑体" w:hAnsi="黑体" w:cs="宋体"/>
          <w:b w:val="0"/>
          <w:sz w:val="28"/>
          <w:szCs w:val="28"/>
        </w:rPr>
        <w:t>一、项目基本情况</w:t>
      </w:r>
      <w:bookmarkEnd w:id="0"/>
      <w:bookmarkEnd w:id="1"/>
      <w:bookmarkEnd w:id="2"/>
      <w:bookmarkEnd w:id="3"/>
    </w:p>
    <w:p>
      <w:pPr>
        <w:ind w:firstLine="560" w:firstLineChars="200"/>
        <w:rPr>
          <w:rFonts w:hint="eastAsia" w:ascii="仿宋" w:hAnsi="仿宋" w:eastAsia="仿宋" w:cs="Times New Roman"/>
          <w:sz w:val="28"/>
          <w:szCs w:val="28"/>
          <w:lang w:val="en-US" w:eastAsia="zh-CN"/>
        </w:rPr>
      </w:pPr>
      <w:r>
        <w:rPr>
          <w:rFonts w:hint="eastAsia" w:ascii="仿宋" w:hAnsi="仿宋" w:eastAsia="仿宋"/>
          <w:sz w:val="28"/>
          <w:szCs w:val="28"/>
        </w:rPr>
        <w:t>项目编号：</w:t>
      </w:r>
      <w:r>
        <w:rPr>
          <w:rFonts w:hint="eastAsia" w:ascii="仿宋" w:hAnsi="仿宋" w:eastAsia="仿宋" w:cs="Times New Roman"/>
          <w:sz w:val="28"/>
          <w:szCs w:val="28"/>
          <w:lang w:eastAsia="zh-CN"/>
        </w:rPr>
        <w:t>XMGL-JZXCS-2021-008</w:t>
      </w:r>
    </w:p>
    <w:p>
      <w:pPr>
        <w:ind w:firstLine="560" w:firstLineChars="200"/>
        <w:rPr>
          <w:rFonts w:hint="eastAsia" w:ascii="仿宋" w:hAnsi="仿宋" w:eastAsia="仿宋" w:cs="Times New Roman"/>
          <w:sz w:val="28"/>
          <w:szCs w:val="28"/>
          <w:lang w:eastAsia="zh-CN"/>
        </w:rPr>
      </w:pPr>
      <w:r>
        <w:rPr>
          <w:rFonts w:hint="eastAsia" w:ascii="仿宋" w:hAnsi="仿宋" w:eastAsia="仿宋"/>
          <w:sz w:val="28"/>
          <w:szCs w:val="28"/>
        </w:rPr>
        <w:t>项目名称：</w:t>
      </w:r>
      <w:r>
        <w:rPr>
          <w:rFonts w:hint="eastAsia" w:ascii="仿宋" w:hAnsi="仿宋" w:eastAsia="仿宋" w:cs="Times New Roman"/>
          <w:sz w:val="28"/>
          <w:szCs w:val="28"/>
          <w:lang w:eastAsia="zh-CN"/>
        </w:rPr>
        <w:t>巩留县技工学校购买职业技能培训服务</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☑竞争性磋商</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val="en-US" w:eastAsia="zh-CN"/>
        </w:rPr>
        <w:t>谈判</w:t>
      </w:r>
      <w:r>
        <w:rPr>
          <w:rFonts w:hint="eastAsia" w:ascii="仿宋" w:hAnsi="仿宋" w:eastAsia="仿宋"/>
          <w:sz w:val="28"/>
          <w:szCs w:val="28"/>
        </w:rPr>
        <w:t xml:space="preserve"> □询价</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color w:val="auto"/>
          <w:sz w:val="28"/>
          <w:szCs w:val="28"/>
          <w:lang w:val="en-US" w:eastAsia="zh-CN"/>
        </w:rPr>
        <w:t>1000000元</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1年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w:t>
      </w:r>
      <w:r>
        <w:rPr>
          <w:rFonts w:hint="eastAsia" w:ascii="仿宋" w:hAnsi="仿宋" w:eastAsia="仿宋"/>
          <w:i/>
          <w:sz w:val="28"/>
          <w:szCs w:val="28"/>
        </w:rPr>
        <w:t>是</w:t>
      </w:r>
      <w:r>
        <w:rPr>
          <w:rFonts w:ascii="仿宋" w:hAnsi="仿宋" w:eastAsia="仿宋"/>
          <w:i/>
          <w:sz w:val="28"/>
          <w:szCs w:val="28"/>
        </w:rPr>
        <w:t>/</w:t>
      </w:r>
      <w:r>
        <w:rPr>
          <w:rFonts w:hint="eastAsia" w:ascii="仿宋" w:hAnsi="仿宋" w:eastAsia="仿宋"/>
          <w:sz w:val="28"/>
          <w:szCs w:val="28"/>
          <w:lang w:eastAsia="zh-CN"/>
        </w:rPr>
        <w:t>☑</w:t>
      </w:r>
      <w:r>
        <w:rPr>
          <w:rFonts w:ascii="仿宋" w:hAnsi="仿宋" w:eastAsia="仿宋"/>
          <w:i/>
          <w:sz w:val="28"/>
          <w:szCs w:val="28"/>
        </w:rPr>
        <w:t>否</w:t>
      </w:r>
      <w:r>
        <w:rPr>
          <w:rFonts w:hint="eastAsia" w:ascii="仿宋" w:hAnsi="仿宋" w:eastAsia="仿宋"/>
          <w:sz w:val="28"/>
          <w:szCs w:val="28"/>
        </w:rPr>
        <w:t>）接受联合体。</w:t>
      </w:r>
    </w:p>
    <w:p>
      <w:pPr>
        <w:numPr>
          <w:ilvl w:val="0"/>
          <w:numId w:val="1"/>
        </w:numPr>
        <w:rPr>
          <w:rFonts w:hint="eastAsia" w:ascii="黑体" w:hAnsi="黑体" w:cs="宋体"/>
          <w:b w:val="0"/>
          <w:sz w:val="28"/>
          <w:szCs w:val="28"/>
        </w:rPr>
      </w:pPr>
      <w:bookmarkStart w:id="4" w:name="_Toc28359013"/>
      <w:bookmarkStart w:id="5" w:name="_Toc35393630"/>
      <w:bookmarkStart w:id="6" w:name="_Toc28359090"/>
      <w:bookmarkStart w:id="7" w:name="_Toc35393799"/>
      <w:r>
        <w:rPr>
          <w:rFonts w:hint="eastAsia" w:ascii="黑体" w:hAnsi="黑体" w:cs="宋体"/>
          <w:b w:val="0"/>
          <w:sz w:val="28"/>
          <w:szCs w:val="28"/>
        </w:rPr>
        <w:t>申请人的资格要求：</w:t>
      </w:r>
      <w:bookmarkEnd w:id="4"/>
      <w:bookmarkEnd w:id="5"/>
      <w:bookmarkEnd w:id="6"/>
      <w:bookmarkEnd w:id="7"/>
    </w:p>
    <w:p>
      <w:pPr>
        <w:numPr>
          <w:ilvl w:val="0"/>
          <w:numId w:val="0"/>
        </w:numPr>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pStyle w:val="2"/>
        <w:spacing w:line="440" w:lineRule="exact"/>
        <w:ind w:left="0" w:leftChars="0" w:firstLine="0" w:firstLineChars="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pStyle w:val="2"/>
        <w:spacing w:line="440" w:lineRule="exact"/>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rPr>
        <w:t>1</w:t>
      </w:r>
      <w:r>
        <w:rPr>
          <w:rFonts w:hint="eastAsia" w:ascii="仿宋" w:hAnsi="仿宋" w:eastAsia="仿宋"/>
          <w:sz w:val="28"/>
          <w:szCs w:val="28"/>
          <w:lang w:eastAsia="zh-CN"/>
        </w:rPr>
        <w:t>）投标人须满足《中华人民共和国政府采购法》第二十二条规定；</w:t>
      </w:r>
    </w:p>
    <w:p>
      <w:pPr>
        <w:pStyle w:val="2"/>
        <w:spacing w:line="440" w:lineRule="exact"/>
        <w:ind w:left="0" w:leftChars="0" w:firstLine="0" w:firstLineChars="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rPr>
        <w:t>法人授权委托书和被授权人有效身份证（法人直接参加的需出示法人身份证原件）；</w:t>
      </w:r>
    </w:p>
    <w:p>
      <w:pPr>
        <w:pStyle w:val="2"/>
        <w:spacing w:line="440" w:lineRule="exact"/>
        <w:ind w:left="0" w:leftChars="0" w:firstLine="0" w:firstLineChars="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投标人</w:t>
      </w:r>
      <w:r>
        <w:rPr>
          <w:rFonts w:hint="eastAsia" w:ascii="仿宋" w:hAnsi="仿宋" w:eastAsia="仿宋"/>
          <w:sz w:val="28"/>
          <w:szCs w:val="28"/>
        </w:rPr>
        <w:t>须具备独立法人资格，提供有效的营业执照（须包含本次招标经营范围）；</w:t>
      </w:r>
    </w:p>
    <w:p>
      <w:pPr>
        <w:tabs>
          <w:tab w:val="left" w:pos="0"/>
        </w:tabs>
        <w:snapToGrid w:val="0"/>
        <w:spacing w:line="440" w:lineRule="exact"/>
        <w:ind w:right="-123" w:rightChars="-44" w:firstLine="560" w:firstLineChars="200"/>
        <w:jc w:val="left"/>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投标人须具有相应资质证照，具有自治区、自治州、各县市人力资源和社会保障局认定合法的办学资质（能够提供办学许可证、银行开户证明等材料）</w:t>
      </w:r>
      <w:r>
        <w:rPr>
          <w:rFonts w:hint="eastAsia" w:ascii="仿宋" w:hAnsi="仿宋" w:eastAsia="仿宋"/>
          <w:sz w:val="28"/>
          <w:szCs w:val="28"/>
        </w:rPr>
        <w:t>；</w:t>
      </w:r>
    </w:p>
    <w:p>
      <w:pPr>
        <w:pStyle w:val="2"/>
        <w:spacing w:line="440" w:lineRule="exact"/>
        <w:ind w:left="0" w:leftChars="0" w:firstLine="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）投标人有固定开展与培训项目相匹配的教室，实训场地，实训器材</w:t>
      </w:r>
      <w:r>
        <w:rPr>
          <w:rFonts w:hint="eastAsia" w:ascii="仿宋" w:hAnsi="仿宋" w:eastAsia="仿宋"/>
          <w:sz w:val="28"/>
          <w:szCs w:val="28"/>
        </w:rPr>
        <w:t>；</w:t>
      </w:r>
    </w:p>
    <w:p>
      <w:pPr>
        <w:pStyle w:val="2"/>
        <w:spacing w:line="440" w:lineRule="exact"/>
        <w:ind w:left="0" w:leftChars="0" w:firstLine="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投标人提供单位师资证明（教师资格证书、职业资格证书）</w:t>
      </w:r>
      <w:r>
        <w:rPr>
          <w:rFonts w:hint="eastAsia" w:ascii="仿宋" w:hAnsi="仿宋" w:eastAsia="仿宋"/>
          <w:sz w:val="28"/>
          <w:szCs w:val="28"/>
        </w:rPr>
        <w:t>；</w:t>
      </w:r>
    </w:p>
    <w:p>
      <w:pPr>
        <w:pStyle w:val="2"/>
        <w:spacing w:line="44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信用中国”（www.creditchina.gov.cn）和中国政府采购网（www.ccgp.gov.cn）网站上未被列入失信被执行人、重大税收违法案件当事人名单以及政府采购严重违法失信行为记录名单的网页打印件（网页打印件须自公告发布之日起至投标截止时间从上述网站中打印）；</w:t>
      </w:r>
    </w:p>
    <w:p>
      <w:pPr>
        <w:pStyle w:val="2"/>
        <w:spacing w:line="440" w:lineRule="exact"/>
        <w:ind w:left="0" w:leftChars="0" w:firstLine="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投标人</w:t>
      </w:r>
      <w:r>
        <w:rPr>
          <w:rFonts w:hint="eastAsia" w:ascii="仿宋" w:hAnsi="仿宋" w:eastAsia="仿宋"/>
          <w:sz w:val="28"/>
          <w:szCs w:val="28"/>
        </w:rPr>
        <w:t>应具备良好的商业信誉，提供参加政府采购活动前3年内在经营活动中没有重大违法记录的书面声明；</w:t>
      </w:r>
    </w:p>
    <w:p>
      <w:pPr>
        <w:pStyle w:val="2"/>
        <w:spacing w:line="440" w:lineRule="exact"/>
        <w:ind w:left="0" w:leftChars="0" w:firstLine="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9）</w:t>
      </w:r>
      <w:r>
        <w:rPr>
          <w:rFonts w:hint="eastAsia" w:ascii="仿宋" w:hAnsi="仿宋" w:eastAsia="仿宋"/>
          <w:sz w:val="28"/>
          <w:szCs w:val="28"/>
        </w:rPr>
        <w:t>单位负责人为同一人或者存在直接控股、管理关系的不同供应商，不得参加同一合同项下的政府采购活动。</w:t>
      </w:r>
    </w:p>
    <w:p>
      <w:pPr>
        <w:pStyle w:val="5"/>
        <w:spacing w:line="360" w:lineRule="auto"/>
        <w:rPr>
          <w:rFonts w:ascii="黑体" w:hAnsi="黑体" w:cs="宋体"/>
          <w:b w:val="0"/>
          <w:sz w:val="28"/>
          <w:szCs w:val="28"/>
        </w:rPr>
      </w:pPr>
      <w:bookmarkStart w:id="8" w:name="_Toc28359014"/>
      <w:bookmarkStart w:id="9" w:name="_Toc35393631"/>
      <w:bookmarkStart w:id="10" w:name="_Toc28359091"/>
      <w:bookmarkStart w:id="11" w:name="_Toc35393800"/>
      <w:r>
        <w:rPr>
          <w:rFonts w:hint="eastAsia" w:ascii="黑体" w:hAnsi="黑体" w:cs="宋体"/>
          <w:b w:val="0"/>
          <w:sz w:val="28"/>
          <w:szCs w:val="28"/>
        </w:rPr>
        <w:t>三、获取采购文件</w:t>
      </w:r>
      <w:bookmarkEnd w:id="8"/>
      <w:bookmarkEnd w:id="9"/>
      <w:bookmarkEnd w:id="10"/>
      <w:bookmarkEnd w:id="11"/>
    </w:p>
    <w:p>
      <w:pPr>
        <w:spacing w:line="24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 xml:space="preserve">月 </w:t>
      </w:r>
      <w:r>
        <w:rPr>
          <w:rFonts w:hint="eastAsia" w:ascii="仿宋" w:hAnsi="仿宋" w:eastAsia="仿宋" w:cs="宋体"/>
          <w:color w:val="auto"/>
          <w:sz w:val="28"/>
          <w:szCs w:val="28"/>
          <w:u w:val="single"/>
          <w:lang w:val="en-US" w:eastAsia="zh-CN"/>
        </w:rPr>
        <w:t>2</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 xml:space="preserve">年 </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8</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60" w:firstLineChars="200"/>
        <w:rPr>
          <w:rFonts w:hint="eastAsia" w:ascii="仿宋" w:hAnsi="仿宋" w:eastAsia="仿宋" w:cs="Times New Roman"/>
          <w:bCs/>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w:t>
      </w:r>
      <w:r>
        <w:rPr>
          <w:rFonts w:hint="eastAsia" w:ascii="仿宋" w:hAnsi="仿宋" w:eastAsia="仿宋" w:cs="Times New Roman"/>
          <w:bCs/>
          <w:sz w:val="28"/>
          <w:szCs w:val="28"/>
          <w:u w:val="single"/>
          <w:lang w:val="en-US" w:eastAsia="zh-CN"/>
        </w:rPr>
        <w:t xml:space="preserve">（巩留全域项目管理有限公司 ）新疆维吾尔自治区伊犁哈萨克自治州巩留县五区东买里路商业楼B座第2B座2层213号 </w:t>
      </w:r>
    </w:p>
    <w:p>
      <w:pPr>
        <w:spacing w:line="24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spacing w:line="240" w:lineRule="auto"/>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5"/>
        <w:spacing w:line="360" w:lineRule="auto"/>
        <w:rPr>
          <w:rFonts w:ascii="黑体" w:hAnsi="黑体" w:cs="宋体"/>
          <w:b w:val="0"/>
          <w:sz w:val="28"/>
          <w:szCs w:val="28"/>
        </w:rPr>
      </w:pPr>
      <w:bookmarkStart w:id="12" w:name="_Toc35393801"/>
      <w:bookmarkStart w:id="13" w:name="_Toc35393632"/>
      <w:bookmarkStart w:id="14" w:name="_Toc28359092"/>
      <w:bookmarkStart w:id="15" w:name="_Toc28359015"/>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13</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rPr>
        <w:t>（北京时间）</w:t>
      </w:r>
    </w:p>
    <w:p>
      <w:pPr>
        <w:spacing w:line="360" w:lineRule="auto"/>
        <w:ind w:firstLine="540"/>
        <w:rPr>
          <w:rFonts w:hint="eastAsia" w:ascii="仿宋" w:hAnsi="仿宋" w:eastAsia="仿宋" w:cs="Times New Roman"/>
          <w:bCs/>
          <w:sz w:val="28"/>
          <w:szCs w:val="28"/>
          <w:u w:val="single"/>
        </w:rPr>
      </w:pPr>
      <w:r>
        <w:rPr>
          <w:rFonts w:hint="eastAsia" w:ascii="仿宋" w:hAnsi="仿宋" w:eastAsia="仿宋"/>
          <w:sz w:val="28"/>
          <w:szCs w:val="28"/>
        </w:rPr>
        <w:t>地点：</w:t>
      </w:r>
      <w:r>
        <w:rPr>
          <w:rFonts w:hint="eastAsia" w:ascii="仿宋" w:hAnsi="仿宋" w:eastAsia="仿宋" w:cs="Times New Roman"/>
          <w:bCs/>
          <w:sz w:val="28"/>
          <w:szCs w:val="28"/>
          <w:u w:val="single"/>
          <w:lang w:val="en-US" w:eastAsia="zh-CN"/>
        </w:rPr>
        <w:t xml:space="preserve">（巩留全域项目管理有限公司 ）新疆维吾尔自治区伊犁哈萨克自治州巩留县五区东买里路商业楼B座第2B座2层213号 </w:t>
      </w:r>
    </w:p>
    <w:p>
      <w:pPr>
        <w:pStyle w:val="5"/>
        <w:numPr>
          <w:ilvl w:val="0"/>
          <w:numId w:val="2"/>
        </w:numPr>
        <w:spacing w:line="360" w:lineRule="auto"/>
        <w:rPr>
          <w:rFonts w:hint="eastAsia" w:ascii="仿宋" w:hAnsi="仿宋" w:eastAsia="仿宋" w:cs="宋体"/>
          <w:color w:val="auto"/>
          <w:kern w:val="0"/>
          <w:sz w:val="28"/>
          <w:szCs w:val="28"/>
          <w:lang w:val="en-US" w:eastAsia="zh-CN"/>
        </w:rPr>
      </w:pPr>
      <w:r>
        <w:rPr>
          <w:rFonts w:hint="eastAsia" w:ascii="黑体" w:hAnsi="黑体" w:cs="宋体"/>
          <w:b w:val="0"/>
          <w:sz w:val="28"/>
          <w:szCs w:val="28"/>
        </w:rPr>
        <w:t> 谈判保证金及交付方式：</w:t>
      </w:r>
      <w:r>
        <w:rPr>
          <w:rFonts w:hint="eastAsia" w:ascii="仿宋" w:hAnsi="仿宋" w:eastAsia="仿宋" w:cs="宋体"/>
          <w:color w:val="auto"/>
          <w:kern w:val="0"/>
          <w:sz w:val="28"/>
          <w:szCs w:val="28"/>
          <w:lang w:val="en-US" w:eastAsia="zh-CN"/>
        </w:rPr>
        <w:t>10000元 （专账或电汇）</w:t>
      </w:r>
    </w:p>
    <w:p>
      <w:pPr>
        <w:pStyle w:val="5"/>
        <w:spacing w:line="360" w:lineRule="auto"/>
        <w:rPr>
          <w:rFonts w:hint="eastAsia" w:ascii="黑体" w:hAnsi="黑体" w:cs="宋体"/>
          <w:b w:val="0"/>
          <w:sz w:val="28"/>
          <w:szCs w:val="28"/>
        </w:rPr>
      </w:pPr>
      <w:bookmarkStart w:id="16" w:name="_Toc28359017"/>
      <w:bookmarkStart w:id="17" w:name="_Toc35393634"/>
      <w:bookmarkStart w:id="18" w:name="_Toc35393803"/>
      <w:bookmarkStart w:id="19" w:name="_Toc28359094"/>
      <w:r>
        <w:rPr>
          <w:rFonts w:hint="eastAsia" w:ascii="黑体" w:hAnsi="黑体" w:cs="宋体"/>
          <w:b w:val="0"/>
          <w:sz w:val="28"/>
          <w:szCs w:val="28"/>
        </w:rPr>
        <w:t>六、公告期限</w:t>
      </w:r>
      <w:bookmarkEnd w:id="16"/>
      <w:bookmarkEnd w:id="17"/>
      <w:bookmarkEnd w:id="18"/>
      <w:bookmarkEnd w:id="19"/>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rPr>
          <w:rFonts w:hint="eastAsia" w:ascii="黑体" w:hAnsi="黑体" w:cs="宋体"/>
          <w:b w:val="0"/>
          <w:sz w:val="28"/>
          <w:szCs w:val="28"/>
        </w:rPr>
      </w:pPr>
      <w:r>
        <w:rPr>
          <w:rFonts w:hint="eastAsia" w:ascii="黑体" w:hAnsi="黑体" w:cs="宋体"/>
          <w:b w:val="0"/>
          <w:sz w:val="28"/>
          <w:szCs w:val="28"/>
          <w:lang w:eastAsia="zh-CN"/>
        </w:rPr>
        <w:t>七</w:t>
      </w:r>
      <w:r>
        <w:rPr>
          <w:rFonts w:hint="eastAsia" w:ascii="黑体" w:hAnsi="黑体" w:cs="宋体"/>
          <w:b w:val="0"/>
          <w:sz w:val="28"/>
          <w:szCs w:val="28"/>
        </w:rPr>
        <w:t>、 其他事项：</w:t>
      </w:r>
    </w:p>
    <w:p>
      <w:pPr>
        <w:pStyle w:val="8"/>
        <w:widowControl/>
        <w:spacing w:before="75" w:beforeAutospacing="0" w:after="75" w:afterAutospacing="0"/>
        <w:rPr>
          <w:rFonts w:ascii="宋体" w:hAnsi="宋体" w:cs="宋体"/>
          <w:color w:val="000000"/>
          <w:u w:val="none"/>
        </w:rPr>
      </w:pPr>
      <w:r>
        <w:rPr>
          <w:rFonts w:hint="eastAsia" w:ascii="仿宋" w:hAnsi="仿宋" w:eastAsia="仿宋" w:cs="Times New Roman"/>
          <w:bCs/>
          <w:kern w:val="2"/>
          <w:sz w:val="28"/>
          <w:szCs w:val="28"/>
          <w:u w:val="none"/>
          <w:lang w:val="en-US" w:eastAsia="zh-CN" w:bidi="ar-SA"/>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8"/>
        <w:keepNext w:val="0"/>
        <w:keepLines w:val="0"/>
        <w:pageBreakBefore w:val="0"/>
        <w:widowControl w:val="0"/>
        <w:kinsoku/>
        <w:wordWrap/>
        <w:overflowPunct/>
        <w:topLinePunct w:val="0"/>
        <w:bidi w:val="0"/>
        <w:snapToGrid/>
        <w:spacing w:before="75" w:after="75" w:line="240" w:lineRule="auto"/>
        <w:ind w:firstLine="560" w:firstLineChars="20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2、购买竞争性磋商文件时须提交的文件资料：供应商购买招标文件时请随身携带法定代表人授权委托书及被授权人的身份证、营业执照、开户许可证、网页截图证明、</w:t>
      </w:r>
      <w:r>
        <w:rPr>
          <w:rFonts w:hint="eastAsia" w:ascii="仿宋" w:hAnsi="仿宋" w:eastAsia="仿宋" w:cs="Times New Roman"/>
          <w:kern w:val="2"/>
          <w:sz w:val="28"/>
          <w:szCs w:val="28"/>
          <w:lang w:val="en-US" w:eastAsia="zh-CN" w:bidi="ar-SA"/>
        </w:rPr>
        <w:t>依法缴纳税收和社会保障资金的良好记录、履行合同所必需的服务和专业技术能力</w:t>
      </w:r>
      <w:r>
        <w:rPr>
          <w:rFonts w:hint="eastAsia" w:ascii="仿宋" w:hAnsi="仿宋" w:eastAsia="仿宋" w:cs="Times New Roman"/>
          <w:bCs/>
          <w:kern w:val="2"/>
          <w:sz w:val="28"/>
          <w:szCs w:val="28"/>
          <w:u w:val="none"/>
          <w:lang w:val="en-US" w:eastAsia="zh-CN" w:bidi="ar-SA"/>
        </w:rPr>
        <w:t>等（网页截图日期必须在开标时间十日以内）。须提供上述资料必须为原件及加盖企业公章的彩色复印件一套交由采购代理公司存档。</w:t>
      </w:r>
    </w:p>
    <w:p>
      <w:pPr>
        <w:pStyle w:val="8"/>
        <w:widowControl/>
        <w:spacing w:before="75" w:beforeAutospacing="0" w:after="75" w:afterAutospacing="0" w:line="240" w:lineRule="auto"/>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3、需落实的政府采购政策：中小企业优惠、监狱企业、节能产品、环境标志产品等（一）财政部、国家发展改革委《关于印发《节能产品政府采购实施意见》的通知》（财库[2004]185号文）； 二《财政部发展改革委 生态环境部 市场监管总局关于调整优化节能产品 环境标志产品政府采购执行机制的通知》（财库〔2019〕9号）; （三）财政部、工业和信息化部《关于印发《政府采购促进中小企业展暂行办法》的通知》（财库[2011]181号文）； （四）财政部、民政部、中国残疾人联合会《关于促进残疾人就业政府采购政策的通知》（财库[2017]141号）； （五）财政部、司法部《关于政府采购支持监狱企业发展有关问题的通知》（财库[2014]68号文）</w:t>
      </w:r>
    </w:p>
    <w:p>
      <w:pPr>
        <w:pStyle w:val="5"/>
        <w:pageBreakBefore w:val="0"/>
        <w:kinsoku/>
        <w:wordWrap/>
        <w:overflowPunct/>
        <w:topLinePunct w:val="0"/>
        <w:autoSpaceDE/>
        <w:autoSpaceDN/>
        <w:bidi w:val="0"/>
        <w:adjustRightInd/>
        <w:snapToGrid/>
        <w:spacing w:line="360" w:lineRule="exact"/>
        <w:textAlignment w:val="auto"/>
        <w:rPr>
          <w:rFonts w:ascii="黑体" w:hAnsi="黑体" w:cs="宋体"/>
          <w:b w:val="0"/>
          <w:sz w:val="28"/>
          <w:szCs w:val="28"/>
        </w:rPr>
      </w:pPr>
      <w:bookmarkStart w:id="20" w:name="_Toc28359018"/>
      <w:bookmarkStart w:id="21" w:name="_Toc35393805"/>
      <w:bookmarkStart w:id="22" w:name="_Toc35393636"/>
      <w:bookmarkStart w:id="23"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0"/>
      <w:bookmarkEnd w:id="21"/>
      <w:bookmarkEnd w:id="22"/>
      <w:bookmarkEnd w:id="23"/>
    </w:p>
    <w:p>
      <w:pPr>
        <w:pStyle w:val="8"/>
        <w:widowControl/>
        <w:spacing w:before="75" w:beforeAutospacing="0" w:after="75" w:afterAutospacing="0"/>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1.采购人信息</w:t>
      </w:r>
    </w:p>
    <w:p>
      <w:pPr>
        <w:pStyle w:val="8"/>
        <w:widowControl/>
        <w:spacing w:before="75" w:beforeAutospacing="0" w:after="75" w:afterAutospacing="0"/>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名    称：巩留县技工学校 </w:t>
      </w:r>
    </w:p>
    <w:p>
      <w:pPr>
        <w:pStyle w:val="8"/>
        <w:widowControl/>
        <w:spacing w:before="75" w:beforeAutospacing="0" w:after="75" w:afterAutospacing="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联 系 人：古丽曼</w:t>
      </w:r>
    </w:p>
    <w:p>
      <w:pPr>
        <w:pStyle w:val="8"/>
        <w:pageBreakBefore w:val="0"/>
        <w:widowControl/>
        <w:kinsoku/>
        <w:wordWrap/>
        <w:overflowPunct/>
        <w:topLinePunct w:val="0"/>
        <w:autoSpaceDE/>
        <w:autoSpaceDN/>
        <w:bidi w:val="0"/>
        <w:adjustRightInd/>
        <w:snapToGrid/>
        <w:spacing w:before="75" w:beforeAutospacing="0" w:after="75" w:afterAutospacing="0" w:line="360" w:lineRule="exact"/>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电　　话：0999-5627978</w:t>
      </w:r>
    </w:p>
    <w:p>
      <w:pPr>
        <w:pStyle w:val="8"/>
        <w:widowControl/>
        <w:spacing w:before="75" w:beforeAutospacing="0" w:after="75" w:afterAutospacing="0"/>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 </w:t>
      </w:r>
      <w:bookmarkStart w:id="24" w:name="_Toc35393638"/>
      <w:bookmarkStart w:id="25" w:name="_Toc28359020"/>
      <w:bookmarkStart w:id="26" w:name="_Toc28359097"/>
      <w:bookmarkStart w:id="27" w:name="_Toc6382"/>
      <w:bookmarkStart w:id="28" w:name="_Toc35393807"/>
      <w:r>
        <w:rPr>
          <w:rFonts w:hint="eastAsia" w:ascii="仿宋" w:hAnsi="仿宋" w:eastAsia="仿宋" w:cs="Times New Roman"/>
          <w:bCs/>
          <w:kern w:val="2"/>
          <w:sz w:val="28"/>
          <w:szCs w:val="28"/>
          <w:u w:val="none"/>
          <w:lang w:val="en-US" w:eastAsia="zh-CN" w:bidi="ar-SA"/>
        </w:rPr>
        <w:t>2.采购代理机构信息</w:t>
      </w:r>
      <w:bookmarkEnd w:id="24"/>
      <w:bookmarkEnd w:id="25"/>
      <w:bookmarkEnd w:id="26"/>
      <w:bookmarkEnd w:id="27"/>
      <w:bookmarkEnd w:id="28"/>
    </w:p>
    <w:p>
      <w:pPr>
        <w:pStyle w:val="8"/>
        <w:widowControl/>
        <w:spacing w:before="75" w:beforeAutospacing="0" w:after="75" w:afterAutospacing="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名    称：巩留全域项目管理有限公司    </w:t>
      </w:r>
    </w:p>
    <w:p>
      <w:pPr>
        <w:pStyle w:val="8"/>
        <w:widowControl/>
        <w:spacing w:before="75" w:beforeAutospacing="0" w:after="75" w:afterAutospacing="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地　　址：新疆维吾尔自治区伊犁哈萨克自治州巩留县五区东买里路商业楼B座第2B座2层213号         </w:t>
      </w:r>
    </w:p>
    <w:p>
      <w:pPr>
        <w:pStyle w:val="8"/>
        <w:widowControl/>
        <w:spacing w:before="75" w:beforeAutospacing="0" w:after="75" w:afterAutospacing="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联系方式：0999-8680188   </w:t>
      </w:r>
    </w:p>
    <w:p>
      <w:pPr>
        <w:pStyle w:val="8"/>
        <w:widowControl/>
        <w:spacing w:before="75" w:beforeAutospacing="0" w:after="75" w:afterAutospacing="0"/>
        <w:ind w:left="0" w:leftChars="0" w:firstLine="0" w:firstLineChars="0"/>
        <w:rPr>
          <w:rFonts w:hint="eastAsia" w:ascii="仿宋" w:hAnsi="仿宋" w:eastAsia="仿宋" w:cs="Times New Roman"/>
          <w:bCs/>
          <w:kern w:val="2"/>
          <w:sz w:val="28"/>
          <w:szCs w:val="28"/>
          <w:u w:val="none"/>
          <w:lang w:val="en-US" w:eastAsia="zh-CN" w:bidi="ar-SA"/>
        </w:rPr>
      </w:pPr>
      <w:bookmarkStart w:id="29" w:name="_Toc35393808"/>
      <w:bookmarkStart w:id="30" w:name="_Toc19156"/>
      <w:bookmarkStart w:id="31" w:name="_Toc28359098"/>
      <w:bookmarkStart w:id="32" w:name="_Toc35393639"/>
      <w:bookmarkStart w:id="33" w:name="_Toc28359021"/>
      <w:r>
        <w:rPr>
          <w:rFonts w:hint="eastAsia" w:ascii="仿宋" w:hAnsi="仿宋" w:eastAsia="仿宋" w:cs="Times New Roman"/>
          <w:bCs/>
          <w:kern w:val="2"/>
          <w:sz w:val="28"/>
          <w:szCs w:val="28"/>
          <w:u w:val="none"/>
          <w:lang w:val="en-US" w:eastAsia="zh-CN" w:bidi="ar-SA"/>
        </w:rPr>
        <w:t>3.项目联系方式</w:t>
      </w:r>
      <w:bookmarkEnd w:id="29"/>
      <w:bookmarkEnd w:id="30"/>
      <w:bookmarkEnd w:id="31"/>
      <w:bookmarkEnd w:id="32"/>
      <w:bookmarkEnd w:id="33"/>
    </w:p>
    <w:p>
      <w:pPr>
        <w:pStyle w:val="8"/>
        <w:widowControl/>
        <w:spacing w:before="75" w:beforeAutospacing="0" w:after="75" w:afterAutospacing="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 xml:space="preserve">项目联系人：张路              </w:t>
      </w:r>
    </w:p>
    <w:p>
      <w:pPr>
        <w:pStyle w:val="8"/>
        <w:widowControl/>
        <w:spacing w:before="75" w:beforeAutospacing="0" w:after="75" w:afterAutospacing="0"/>
        <w:rPr>
          <w:rFonts w:hint="default"/>
          <w:lang w:val="en-US"/>
        </w:rPr>
      </w:pPr>
      <w:r>
        <w:rPr>
          <w:rFonts w:hint="eastAsia" w:ascii="仿宋" w:hAnsi="仿宋" w:eastAsia="仿宋" w:cs="Times New Roman"/>
          <w:bCs/>
          <w:kern w:val="2"/>
          <w:sz w:val="28"/>
          <w:szCs w:val="28"/>
          <w:u w:val="none"/>
          <w:lang w:val="en-US" w:eastAsia="zh-CN" w:bidi="ar-SA"/>
        </w:rPr>
        <w:t>电　　 话：18699991163</w:t>
      </w:r>
      <w:bookmarkStart w:id="34" w:name="_GoBack"/>
      <w:bookmarkEnd w:id="3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FA20F"/>
    <w:multiLevelType w:val="singleLevel"/>
    <w:tmpl w:val="DCDFA20F"/>
    <w:lvl w:ilvl="0" w:tentative="0">
      <w:start w:val="5"/>
      <w:numFmt w:val="chineseCounting"/>
      <w:suff w:val="space"/>
      <w:lvlText w:val="%1、"/>
      <w:lvlJc w:val="left"/>
      <w:rPr>
        <w:rFonts w:hint="eastAsia"/>
      </w:rPr>
    </w:lvl>
  </w:abstractNum>
  <w:abstractNum w:abstractNumId="1">
    <w:nsid w:val="484B0482"/>
    <w:multiLevelType w:val="singleLevel"/>
    <w:tmpl w:val="484B048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B14FB"/>
    <w:rsid w:val="6BCA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8"/>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szCs w:val="24"/>
    </w:rPr>
  </w:style>
  <w:style w:type="paragraph" w:styleId="3">
    <w:name w:val="Body Text Indent"/>
    <w:basedOn w:val="1"/>
    <w:next w:val="4"/>
    <w:uiPriority w:val="0"/>
    <w:pPr>
      <w:ind w:firstLine="645"/>
    </w:pPr>
    <w:rPr>
      <w:rFonts w:ascii="楷体_GB2312" w:hAnsi="Arial"/>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2021-12-01T05:50:16Z</dcterms:created>
  <dc:creator>Administrator</dc:creator>
  <cp:lastModifiedBy>昵称不能为空</cp:lastModifiedBy>
  <dcterms:modified xsi:type="dcterms:W3CDTF">2021-12-01T05:51:33Z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BB952596F8FE46DE8F6E818AB8AF6FAD</vt:lpwstr>
  </property>
</Properties>
</file>