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50" w:lineRule="atLeast"/>
        <w:rPr>
          <w:sz w:val="32"/>
          <w:szCs w:val="20"/>
        </w:rPr>
      </w:pPr>
      <w:r>
        <w:rPr>
          <w:rFonts w:hint="eastAsia"/>
          <w:sz w:val="32"/>
          <w:szCs w:val="20"/>
        </w:rPr>
        <w:t>新疆诚誉工程项目管理有限公司关于尼勒克县黑蜂养殖及智能蜂场建设项目（二包）</w:t>
      </w:r>
      <w:r>
        <w:rPr>
          <w:sz w:val="32"/>
          <w:szCs w:val="20"/>
        </w:rPr>
        <w:t>的公开招标公告</w:t>
      </w:r>
    </w:p>
    <w:p>
      <w:pPr>
        <w:pStyle w:val="4"/>
        <w:autoSpaceDE/>
        <w:autoSpaceDN/>
        <w:snapToGrid w:val="0"/>
        <w:ind w:left="0"/>
        <w:jc w:val="both"/>
        <w:rPr>
          <w:rFonts w:cs="Times New Roman"/>
          <w:b/>
          <w:bCs/>
          <w:kern w:val="2"/>
          <w:szCs w:val="28"/>
          <w:lang w:val="en-US" w:bidi="ar-SA"/>
        </w:rPr>
      </w:pPr>
      <w:r>
        <w:rPr>
          <w:rFonts w:hint="eastAsia" w:cs="Times New Roman"/>
          <w:b/>
          <w:bCs/>
          <w:kern w:val="2"/>
          <w:szCs w:val="28"/>
          <w:lang w:val="en-US" w:bidi="ar-SA"/>
        </w:rPr>
        <w:t>项目概况</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尼勒克县黑蜂养殖及智能蜂场建设项目（二包）招标</w:t>
      </w:r>
      <w:r>
        <w:rPr>
          <w:rFonts w:hint="eastAsia" w:cs="Times New Roman"/>
          <w:color w:val="auto"/>
          <w:kern w:val="2"/>
          <w:szCs w:val="28"/>
          <w:lang w:val="en-US" w:bidi="ar-SA"/>
        </w:rPr>
        <w:t>项目的潜在投</w:t>
      </w:r>
      <w:r>
        <w:rPr>
          <w:rFonts w:hint="eastAsia" w:cs="Times New Roman"/>
          <w:color w:val="auto"/>
          <w:kern w:val="2"/>
          <w:szCs w:val="28"/>
          <w:highlight w:val="none"/>
          <w:lang w:val="en-US" w:bidi="ar-SA"/>
        </w:rPr>
        <w:t>标人应在伊宁经济合作区金茂新天地A座8楼813室获取招标文件，并于2021年</w:t>
      </w:r>
      <w:r>
        <w:rPr>
          <w:rFonts w:hint="eastAsia" w:cs="Times New Roman"/>
          <w:color w:val="auto"/>
          <w:kern w:val="2"/>
          <w:szCs w:val="28"/>
          <w:highlight w:val="none"/>
          <w:lang w:val="en-US" w:eastAsia="zh-CN" w:bidi="ar-SA"/>
        </w:rPr>
        <w:t>12</w:t>
      </w:r>
      <w:r>
        <w:rPr>
          <w:rFonts w:hint="eastAsia" w:cs="Times New Roman"/>
          <w:color w:val="auto"/>
          <w:kern w:val="2"/>
          <w:szCs w:val="28"/>
          <w:highlight w:val="none"/>
          <w:lang w:val="en-US" w:bidi="ar-SA"/>
        </w:rPr>
        <w:t>月</w:t>
      </w:r>
      <w:r>
        <w:rPr>
          <w:rFonts w:hint="eastAsia" w:cs="Times New Roman"/>
          <w:color w:val="auto"/>
          <w:kern w:val="2"/>
          <w:szCs w:val="28"/>
          <w:highlight w:val="none"/>
          <w:lang w:val="en-US" w:eastAsia="zh-CN" w:bidi="ar-SA"/>
        </w:rPr>
        <w:t>07</w:t>
      </w:r>
      <w:r>
        <w:rPr>
          <w:rFonts w:hint="eastAsia" w:cs="Times New Roman"/>
          <w:color w:val="auto"/>
          <w:kern w:val="2"/>
          <w:szCs w:val="28"/>
          <w:highlight w:val="none"/>
          <w:lang w:val="en-US" w:bidi="ar-SA"/>
        </w:rPr>
        <w:t>日</w:t>
      </w:r>
      <w:r>
        <w:rPr>
          <w:rFonts w:hint="eastAsia" w:cs="Times New Roman"/>
          <w:color w:val="auto"/>
          <w:kern w:val="2"/>
          <w:szCs w:val="28"/>
          <w:highlight w:val="none"/>
          <w:lang w:val="en-US" w:eastAsia="zh-CN" w:bidi="ar-SA"/>
        </w:rPr>
        <w:t>16</w:t>
      </w:r>
      <w:r>
        <w:rPr>
          <w:rFonts w:hint="eastAsia" w:cs="Times New Roman"/>
          <w:color w:val="auto"/>
          <w:kern w:val="2"/>
          <w:szCs w:val="28"/>
          <w:lang w:val="en-US" w:bidi="ar-SA"/>
        </w:rPr>
        <w:t>:</w:t>
      </w:r>
      <w:r>
        <w:rPr>
          <w:rFonts w:hint="eastAsia" w:cs="Times New Roman"/>
          <w:color w:val="auto"/>
          <w:kern w:val="2"/>
          <w:szCs w:val="28"/>
          <w:lang w:val="en-US" w:eastAsia="zh-CN" w:bidi="ar-SA"/>
        </w:rPr>
        <w:t>00</w:t>
      </w:r>
      <w:r>
        <w:rPr>
          <w:rFonts w:hint="eastAsia" w:cs="Times New Roman"/>
          <w:color w:val="auto"/>
          <w:kern w:val="2"/>
          <w:szCs w:val="28"/>
          <w:lang w:val="en-US" w:bidi="ar-SA"/>
        </w:rPr>
        <w:t>前递交投标文件。</w:t>
      </w:r>
    </w:p>
    <w:p>
      <w:pPr>
        <w:pStyle w:val="4"/>
        <w:autoSpaceDE/>
        <w:autoSpaceDN/>
        <w:snapToGrid w:val="0"/>
        <w:ind w:left="0"/>
        <w:jc w:val="both"/>
        <w:rPr>
          <w:rFonts w:cs="Times New Roman"/>
          <w:kern w:val="2"/>
          <w:szCs w:val="28"/>
          <w:lang w:val="en-US" w:bidi="ar-SA"/>
        </w:rPr>
      </w:pPr>
      <w:r>
        <w:rPr>
          <w:rFonts w:hint="eastAsia" w:cs="Times New Roman"/>
          <w:b/>
          <w:kern w:val="2"/>
          <w:szCs w:val="28"/>
          <w:lang w:val="en-US" w:bidi="ar-SA"/>
        </w:rPr>
        <w:t>一、项目基本情况</w:t>
      </w:r>
    </w:p>
    <w:p>
      <w:pPr>
        <w:pStyle w:val="4"/>
        <w:autoSpaceDE/>
        <w:autoSpaceDN/>
        <w:snapToGrid w:val="0"/>
        <w:ind w:left="0"/>
        <w:rPr>
          <w:rFonts w:hint="default" w:eastAsia="宋体" w:cs="Times New Roman"/>
          <w:color w:val="0000FF"/>
          <w:kern w:val="2"/>
          <w:szCs w:val="28"/>
          <w:lang w:val="en-US" w:eastAsia="zh-CN" w:bidi="ar-SA"/>
        </w:rPr>
      </w:pPr>
      <w:r>
        <w:rPr>
          <w:rFonts w:cs="Times New Roman"/>
          <w:color w:val="0000FF"/>
          <w:kern w:val="2"/>
          <w:szCs w:val="28"/>
          <w:lang w:val="en-US" w:bidi="ar-SA"/>
        </w:rPr>
        <w:t>项目编号：</w:t>
      </w:r>
      <w:r>
        <w:rPr>
          <w:rFonts w:hint="eastAsia" w:cs="Times New Roman"/>
          <w:color w:val="0000FF"/>
          <w:kern w:val="2"/>
          <w:szCs w:val="28"/>
          <w:lang w:val="en-US" w:bidi="ar-SA"/>
        </w:rPr>
        <w:t>XJCYYL-2021111</w:t>
      </w:r>
      <w:r>
        <w:rPr>
          <w:rFonts w:hint="eastAsia" w:cs="Times New Roman"/>
          <w:color w:val="0000FF"/>
          <w:kern w:val="2"/>
          <w:szCs w:val="28"/>
          <w:lang w:val="en-US" w:eastAsia="zh-CN" w:bidi="ar-SA"/>
        </w:rPr>
        <w:t>7</w:t>
      </w:r>
      <w:bookmarkStart w:id="0" w:name="_GoBack"/>
      <w:bookmarkEnd w:id="0"/>
    </w:p>
    <w:p>
      <w:pPr>
        <w:pStyle w:val="4"/>
        <w:autoSpaceDE/>
        <w:autoSpaceDN/>
        <w:snapToGrid w:val="0"/>
        <w:ind w:left="0"/>
        <w:rPr>
          <w:rFonts w:hint="eastAsia" w:eastAsia="宋体" w:cs="Times New Roman"/>
          <w:kern w:val="2"/>
          <w:szCs w:val="28"/>
          <w:lang w:val="en-US" w:eastAsia="zh-CN" w:bidi="ar-SA"/>
        </w:rPr>
      </w:pPr>
      <w:r>
        <w:rPr>
          <w:rFonts w:cs="Times New Roman"/>
          <w:kern w:val="2"/>
          <w:szCs w:val="28"/>
          <w:lang w:val="en-US" w:bidi="ar-SA"/>
        </w:rPr>
        <w:t>项目名称：</w:t>
      </w:r>
      <w:r>
        <w:rPr>
          <w:rFonts w:hint="eastAsia" w:cs="Times New Roman"/>
          <w:kern w:val="2"/>
          <w:szCs w:val="28"/>
          <w:lang w:val="en-US" w:eastAsia="zh-CN" w:bidi="ar-SA"/>
        </w:rPr>
        <w:t>尼勒克县黑蜂养殖及智能蜂场建设项目（二包）</w:t>
      </w:r>
    </w:p>
    <w:p>
      <w:pPr>
        <w:pStyle w:val="4"/>
        <w:autoSpaceDE/>
        <w:autoSpaceDN/>
        <w:snapToGrid w:val="0"/>
        <w:ind w:left="0"/>
        <w:rPr>
          <w:rFonts w:cs="Times New Roman"/>
          <w:kern w:val="2"/>
          <w:szCs w:val="28"/>
          <w:lang w:val="en-US" w:bidi="ar-SA"/>
        </w:rPr>
      </w:pPr>
      <w:r>
        <w:rPr>
          <w:rFonts w:cs="Times New Roman"/>
          <w:kern w:val="2"/>
          <w:szCs w:val="28"/>
          <w:lang w:val="en-US" w:bidi="ar-SA"/>
        </w:rPr>
        <w:t>采购方式：公开招标</w:t>
      </w:r>
    </w:p>
    <w:p>
      <w:pPr>
        <w:pStyle w:val="4"/>
        <w:tabs>
          <w:tab w:val="left" w:pos="4613"/>
        </w:tabs>
        <w:autoSpaceDE/>
        <w:autoSpaceDN/>
        <w:snapToGrid w:val="0"/>
        <w:ind w:left="0"/>
        <w:rPr>
          <w:rFonts w:cs="Times New Roman"/>
          <w:kern w:val="2"/>
          <w:szCs w:val="28"/>
          <w:lang w:val="en-US" w:bidi="ar-SA"/>
        </w:rPr>
      </w:pPr>
      <w:r>
        <w:rPr>
          <w:rFonts w:cs="Times New Roman"/>
          <w:kern w:val="2"/>
          <w:szCs w:val="28"/>
          <w:lang w:val="en-US" w:bidi="ar-SA"/>
        </w:rPr>
        <w:t>预算金额（元）：</w:t>
      </w:r>
      <w:r>
        <w:rPr>
          <w:rFonts w:hint="eastAsia" w:cs="Times New Roman"/>
          <w:kern w:val="2"/>
          <w:szCs w:val="28"/>
          <w:lang w:val="en-US" w:eastAsia="zh-CN" w:bidi="ar-SA"/>
        </w:rPr>
        <w:t>2700000</w:t>
      </w:r>
      <w:r>
        <w:rPr>
          <w:rFonts w:cs="Times New Roman"/>
          <w:kern w:val="2"/>
          <w:szCs w:val="28"/>
          <w:lang w:val="en-US" w:bidi="ar-SA"/>
        </w:rPr>
        <w:tab/>
      </w:r>
    </w:p>
    <w:p>
      <w:pPr>
        <w:pStyle w:val="4"/>
        <w:autoSpaceDE/>
        <w:autoSpaceDN/>
        <w:snapToGrid w:val="0"/>
        <w:ind w:left="0"/>
        <w:rPr>
          <w:rFonts w:cs="Times New Roman"/>
          <w:kern w:val="2"/>
          <w:szCs w:val="28"/>
          <w:lang w:val="en-US" w:bidi="ar-SA"/>
        </w:rPr>
      </w:pPr>
      <w:r>
        <w:rPr>
          <w:rFonts w:cs="Times New Roman"/>
          <w:kern w:val="2"/>
          <w:szCs w:val="28"/>
          <w:lang w:val="en-US" w:bidi="ar-SA"/>
        </w:rPr>
        <w:t>最高限价（元）：</w:t>
      </w:r>
      <w:r>
        <w:rPr>
          <w:rFonts w:hint="eastAsia" w:cs="Times New Roman"/>
          <w:kern w:val="2"/>
          <w:szCs w:val="28"/>
          <w:lang w:val="en-US" w:eastAsia="zh-CN" w:bidi="ar-SA"/>
        </w:rPr>
        <w:t>2700000</w:t>
      </w:r>
    </w:p>
    <w:p>
      <w:pPr>
        <w:pStyle w:val="4"/>
        <w:autoSpaceDE/>
        <w:autoSpaceDN/>
        <w:snapToGrid w:val="0"/>
        <w:ind w:left="0"/>
        <w:rPr>
          <w:rFonts w:hint="eastAsia" w:eastAsia="宋体" w:cs="Times New Roman"/>
          <w:kern w:val="2"/>
          <w:szCs w:val="28"/>
          <w:lang w:val="en-US" w:eastAsia="zh-CN" w:bidi="ar-SA"/>
        </w:rPr>
      </w:pPr>
      <w:r>
        <w:rPr>
          <w:rFonts w:cs="Times New Roman"/>
          <w:kern w:val="2"/>
          <w:szCs w:val="28"/>
          <w:lang w:val="en-US" w:bidi="ar-SA"/>
        </w:rPr>
        <w:t>采购需求：</w:t>
      </w:r>
      <w:r>
        <w:rPr>
          <w:rFonts w:hint="eastAsia" w:cs="Times New Roman"/>
          <w:kern w:val="2"/>
          <w:szCs w:val="28"/>
          <w:lang w:val="en-US" w:eastAsia="zh-CN" w:bidi="ar-SA"/>
        </w:rPr>
        <w:t>/</w:t>
      </w:r>
    </w:p>
    <w:p>
      <w:pPr>
        <w:pStyle w:val="4"/>
        <w:autoSpaceDE/>
        <w:autoSpaceDN/>
        <w:snapToGrid w:val="0"/>
        <w:ind w:left="0"/>
        <w:rPr>
          <w:rFonts w:cs="Times New Roman"/>
          <w:kern w:val="2"/>
          <w:szCs w:val="28"/>
          <w:highlight w:val="none"/>
          <w:lang w:val="en-US" w:bidi="ar-SA"/>
        </w:rPr>
      </w:pPr>
      <w:r>
        <w:rPr>
          <w:rFonts w:cs="Times New Roman"/>
          <w:kern w:val="2"/>
          <w:szCs w:val="28"/>
          <w:lang w:val="en-US" w:bidi="ar-SA"/>
        </w:rPr>
        <w:t>标项名称:</w:t>
      </w:r>
      <w:r>
        <w:rPr>
          <w:rFonts w:hint="eastAsia" w:cs="Times New Roman"/>
          <w:kern w:val="2"/>
          <w:szCs w:val="28"/>
          <w:lang w:val="en-US" w:eastAsia="zh-CN" w:bidi="ar-SA"/>
        </w:rPr>
        <w:t>尼勒克县黑蜂养殖及智能蜂场建设项目（二包）</w:t>
      </w:r>
      <w:r>
        <w:rPr>
          <w:rFonts w:cs="Times New Roman"/>
          <w:kern w:val="2"/>
          <w:szCs w:val="28"/>
          <w:lang w:val="en-US" w:bidi="ar-SA"/>
        </w:rPr>
        <w:br w:type="textWrapping"/>
      </w:r>
      <w:r>
        <w:rPr>
          <w:rFonts w:cs="Times New Roman"/>
          <w:kern w:val="2"/>
          <w:szCs w:val="28"/>
          <w:lang w:val="en-US" w:bidi="ar-SA"/>
        </w:rPr>
        <w:t>数量:1</w:t>
      </w:r>
      <w:r>
        <w:rPr>
          <w:rFonts w:cs="Times New Roman"/>
          <w:kern w:val="2"/>
          <w:szCs w:val="28"/>
          <w:lang w:val="en-US" w:bidi="ar-SA"/>
        </w:rPr>
        <w:br w:type="textWrapping"/>
      </w:r>
      <w:r>
        <w:rPr>
          <w:rFonts w:cs="Times New Roman"/>
          <w:kern w:val="2"/>
          <w:szCs w:val="28"/>
          <w:lang w:val="en-US" w:bidi="ar-SA"/>
        </w:rPr>
        <w:t>预算金额（元）:</w:t>
      </w:r>
      <w:r>
        <w:rPr>
          <w:rFonts w:hint="eastAsia" w:cs="Times New Roman"/>
          <w:kern w:val="2"/>
          <w:szCs w:val="28"/>
          <w:lang w:val="en-US" w:eastAsia="zh-CN" w:bidi="ar-SA"/>
        </w:rPr>
        <w:t>2700000</w:t>
      </w:r>
      <w:r>
        <w:rPr>
          <w:rFonts w:cs="Times New Roman"/>
          <w:kern w:val="2"/>
          <w:szCs w:val="28"/>
          <w:highlight w:val="none"/>
          <w:lang w:val="en-US" w:bidi="ar-SA"/>
        </w:rPr>
        <w:br w:type="textWrapping"/>
      </w:r>
      <w:r>
        <w:rPr>
          <w:rFonts w:cs="Times New Roman"/>
          <w:kern w:val="2"/>
          <w:szCs w:val="28"/>
          <w:highlight w:val="none"/>
          <w:lang w:val="en-US" w:bidi="ar-SA"/>
        </w:rPr>
        <w:t>简要规格描述或项目基本概况介绍、用途：</w:t>
      </w:r>
      <w:r>
        <w:rPr>
          <w:rFonts w:hint="eastAsia" w:cs="Times New Roman"/>
          <w:kern w:val="2"/>
          <w:szCs w:val="28"/>
          <w:highlight w:val="none"/>
          <w:lang w:val="en-US" w:bidi="ar-SA"/>
        </w:rPr>
        <w:t>购置智能蜂箱、蜂场监控气象仪、数据大屏系统、生产设备、蜂群数据采集系统及管理系统及基础设施。</w:t>
      </w:r>
      <w:r>
        <w:rPr>
          <w:rFonts w:cs="Times New Roman"/>
          <w:kern w:val="2"/>
          <w:szCs w:val="28"/>
          <w:highlight w:val="none"/>
          <w:lang w:val="en-US" w:bidi="ar-SA"/>
        </w:rPr>
        <w:t>（具体要求详见招标文件）</w:t>
      </w:r>
      <w:r>
        <w:rPr>
          <w:rFonts w:cs="Times New Roman"/>
          <w:kern w:val="2"/>
          <w:szCs w:val="28"/>
          <w:highlight w:val="none"/>
          <w:lang w:val="en-US" w:bidi="ar-SA"/>
        </w:rPr>
        <w:br w:type="textWrapping"/>
      </w:r>
      <w:r>
        <w:rPr>
          <w:rFonts w:cs="Times New Roman"/>
          <w:kern w:val="2"/>
          <w:szCs w:val="28"/>
          <w:highlight w:val="none"/>
          <w:lang w:val="en-US" w:bidi="ar-SA"/>
        </w:rPr>
        <w:t>备注：</w:t>
      </w:r>
      <w:r>
        <w:rPr>
          <w:rFonts w:hint="eastAsia" w:cs="宋体"/>
          <w:bCs/>
          <w:highlight w:val="none"/>
        </w:rPr>
        <w:t>财政衔接推进乡村振兴补助资金</w:t>
      </w:r>
    </w:p>
    <w:p>
      <w:pPr>
        <w:pStyle w:val="4"/>
        <w:autoSpaceDE/>
        <w:autoSpaceDN/>
        <w:snapToGrid w:val="0"/>
        <w:ind w:left="0"/>
        <w:rPr>
          <w:rFonts w:cs="Times New Roman"/>
          <w:kern w:val="2"/>
          <w:szCs w:val="28"/>
          <w:highlight w:val="none"/>
          <w:lang w:val="en-US" w:bidi="ar-SA"/>
        </w:rPr>
      </w:pPr>
      <w:r>
        <w:rPr>
          <w:rFonts w:cs="Times New Roman"/>
          <w:kern w:val="2"/>
          <w:szCs w:val="28"/>
          <w:highlight w:val="none"/>
          <w:lang w:val="en-US" w:bidi="ar-SA"/>
        </w:rPr>
        <w:t>合同履约期限：合同签订之日起</w:t>
      </w:r>
      <w:r>
        <w:rPr>
          <w:rFonts w:hint="eastAsia" w:cs="Times New Roman"/>
          <w:kern w:val="2"/>
          <w:szCs w:val="28"/>
          <w:highlight w:val="none"/>
          <w:u w:val="single"/>
          <w:lang w:val="en-US" w:eastAsia="zh-CN" w:bidi="ar-SA"/>
        </w:rPr>
        <w:t xml:space="preserve"> 45 </w:t>
      </w:r>
      <w:r>
        <w:rPr>
          <w:rFonts w:cs="Times New Roman"/>
          <w:kern w:val="2"/>
          <w:szCs w:val="28"/>
          <w:highlight w:val="none"/>
          <w:lang w:val="en-US" w:bidi="ar-SA"/>
        </w:rPr>
        <w:t>日内交付使用。</w:t>
      </w:r>
    </w:p>
    <w:p>
      <w:pPr>
        <w:pStyle w:val="4"/>
        <w:autoSpaceDE/>
        <w:autoSpaceDN/>
        <w:snapToGrid w:val="0"/>
        <w:ind w:left="0"/>
        <w:rPr>
          <w:rFonts w:cs="Times New Roman"/>
          <w:kern w:val="2"/>
          <w:szCs w:val="28"/>
          <w:highlight w:val="none"/>
          <w:lang w:val="en-US" w:bidi="ar-SA"/>
        </w:rPr>
      </w:pPr>
      <w:r>
        <w:rPr>
          <w:rFonts w:cs="Times New Roman"/>
          <w:kern w:val="2"/>
          <w:szCs w:val="28"/>
          <w:highlight w:val="none"/>
          <w:lang w:val="en-US" w:bidi="ar-SA"/>
        </w:rPr>
        <w:t>本项目（否）接受联合体投标。</w:t>
      </w:r>
    </w:p>
    <w:p>
      <w:pPr>
        <w:pStyle w:val="4"/>
        <w:autoSpaceDE/>
        <w:autoSpaceDN/>
        <w:snapToGrid w:val="0"/>
        <w:ind w:left="0"/>
        <w:jc w:val="both"/>
        <w:rPr>
          <w:rFonts w:cs="Times New Roman"/>
          <w:kern w:val="2"/>
          <w:szCs w:val="28"/>
          <w:highlight w:val="none"/>
          <w:lang w:val="en-US" w:bidi="ar-SA"/>
        </w:rPr>
      </w:pPr>
      <w:r>
        <w:rPr>
          <w:rFonts w:hint="eastAsia" w:cs="Times New Roman"/>
          <w:b/>
          <w:kern w:val="2"/>
          <w:szCs w:val="28"/>
          <w:highlight w:val="none"/>
          <w:lang w:val="en-US" w:bidi="ar-SA"/>
        </w:rPr>
        <w:t>二、申请人的资格要求：</w:t>
      </w:r>
    </w:p>
    <w:p>
      <w:pPr>
        <w:pStyle w:val="4"/>
        <w:autoSpaceDE/>
        <w:autoSpaceDN/>
        <w:snapToGrid w:val="0"/>
        <w:ind w:left="0"/>
        <w:jc w:val="both"/>
        <w:rPr>
          <w:rFonts w:cs="Times New Roman"/>
          <w:kern w:val="2"/>
          <w:szCs w:val="28"/>
          <w:highlight w:val="none"/>
          <w:lang w:val="en-US" w:bidi="ar-SA"/>
        </w:rPr>
      </w:pPr>
      <w:r>
        <w:rPr>
          <w:rFonts w:hint="eastAsia" w:cs="Times New Roman"/>
          <w:kern w:val="2"/>
          <w:szCs w:val="28"/>
          <w:highlight w:val="none"/>
          <w:lang w:val="en-US" w:bidi="ar-SA"/>
        </w:rPr>
        <w:t>1.满足《中华人民共和国政府采购法》第二十二条规定；</w:t>
      </w:r>
    </w:p>
    <w:p>
      <w:pPr>
        <w:pStyle w:val="4"/>
        <w:autoSpaceDE/>
        <w:autoSpaceDN/>
        <w:snapToGrid w:val="0"/>
        <w:ind w:left="0"/>
        <w:jc w:val="both"/>
        <w:rPr>
          <w:rFonts w:cs="Times New Roman"/>
          <w:kern w:val="2"/>
          <w:szCs w:val="28"/>
          <w:highlight w:val="none"/>
          <w:lang w:val="en-US" w:bidi="ar-SA"/>
        </w:rPr>
      </w:pPr>
      <w:r>
        <w:rPr>
          <w:rFonts w:hint="eastAsia" w:cs="Times New Roman"/>
          <w:kern w:val="2"/>
          <w:szCs w:val="28"/>
          <w:highlight w:val="none"/>
          <w:lang w:val="en-US" w:bidi="ar-SA"/>
        </w:rPr>
        <w:t>2.落实政府采购政策需满足的资格要求：无</w:t>
      </w:r>
    </w:p>
    <w:p>
      <w:pPr>
        <w:pStyle w:val="4"/>
        <w:autoSpaceDE/>
        <w:autoSpaceDN/>
        <w:snapToGrid w:val="0"/>
        <w:ind w:left="0"/>
        <w:jc w:val="both"/>
        <w:rPr>
          <w:rFonts w:cs="Times New Roman"/>
          <w:kern w:val="2"/>
          <w:szCs w:val="28"/>
          <w:highlight w:val="none"/>
          <w:lang w:val="en-US" w:bidi="ar-SA"/>
        </w:rPr>
      </w:pPr>
      <w:r>
        <w:rPr>
          <w:rFonts w:hint="eastAsia" w:cs="Times New Roman"/>
          <w:kern w:val="2"/>
          <w:szCs w:val="28"/>
          <w:highlight w:val="none"/>
          <w:lang w:val="en-US" w:bidi="ar-SA"/>
        </w:rPr>
        <w:t>3.本项目的特定资格要求：</w:t>
      </w:r>
    </w:p>
    <w:p>
      <w:pPr>
        <w:widowControl/>
        <w:spacing w:line="360" w:lineRule="auto"/>
        <w:rPr>
          <w:rFonts w:hint="eastAsia" w:eastAsia="宋体" w:cs="Times New Roman"/>
          <w:kern w:val="2"/>
          <w:sz w:val="28"/>
          <w:szCs w:val="28"/>
          <w:highlight w:val="none"/>
          <w:lang w:val="en-US" w:eastAsia="zh-CN" w:bidi="ar-SA"/>
        </w:rPr>
      </w:pPr>
      <w:r>
        <w:rPr>
          <w:rFonts w:hint="eastAsia" w:cs="Times New Roman"/>
          <w:kern w:val="2"/>
          <w:sz w:val="28"/>
          <w:szCs w:val="28"/>
          <w:highlight w:val="none"/>
          <w:lang w:val="en-US" w:bidi="ar-SA"/>
        </w:rPr>
        <w:t>（1）具有有效的独立法人资格的营业执照且经营范围包括本次采购相关内容；</w:t>
      </w:r>
      <w:r>
        <w:rPr>
          <w:rFonts w:hint="eastAsia" w:cs="Times New Roman"/>
          <w:kern w:val="2"/>
          <w:sz w:val="28"/>
          <w:szCs w:val="28"/>
          <w:highlight w:val="none"/>
          <w:lang w:val="en-US" w:bidi="ar-SA"/>
        </w:rPr>
        <w:br w:type="textWrapping"/>
      </w:r>
      <w:r>
        <w:rPr>
          <w:rFonts w:hint="eastAsia" w:cs="Times New Roman"/>
          <w:kern w:val="2"/>
          <w:sz w:val="28"/>
          <w:szCs w:val="28"/>
          <w:highlight w:val="none"/>
          <w:lang w:val="en-US" w:bidi="ar-SA"/>
        </w:rPr>
        <w:t>（2）具有良好的信誉，具有相应的货物供货及安装、调试能力，并有良好的技术支持能力和较强的售后服务能力；</w:t>
      </w:r>
      <w:r>
        <w:rPr>
          <w:rFonts w:hint="eastAsia" w:cs="Times New Roman"/>
          <w:kern w:val="2"/>
          <w:sz w:val="28"/>
          <w:szCs w:val="28"/>
          <w:highlight w:val="none"/>
          <w:lang w:val="en-US" w:bidi="ar-SA"/>
        </w:rPr>
        <w:br w:type="textWrapping"/>
      </w:r>
      <w:r>
        <w:rPr>
          <w:rFonts w:hint="eastAsia" w:cs="Times New Roman"/>
          <w:kern w:val="2"/>
          <w:sz w:val="28"/>
          <w:szCs w:val="28"/>
          <w:highlight w:val="none"/>
          <w:lang w:val="en-US" w:bidi="ar-SA"/>
        </w:rPr>
        <w:t>（3）在“信用中国”网站（www.creditchina.gov.cn）、中国政府采购网（www.ccgp.gov.cn）被列入失信被执行人、重大税收违法案件当事人名单、政府采购严重违法失信行为记录名单之一的供应商不得参与本次政府采购活动。投标人自行登录《中国裁判文书网》查询行贿犯罪档案</w:t>
      </w:r>
      <w:r>
        <w:rPr>
          <w:rFonts w:hint="eastAsia" w:cs="Times New Roman"/>
          <w:kern w:val="2"/>
          <w:sz w:val="28"/>
          <w:szCs w:val="28"/>
          <w:highlight w:val="none"/>
          <w:lang w:val="en-US" w:eastAsia="zh-CN" w:bidi="ar-SA"/>
        </w:rPr>
        <w:t>。</w:t>
      </w:r>
    </w:p>
    <w:p>
      <w:pPr>
        <w:widowControl/>
        <w:spacing w:line="360" w:lineRule="auto"/>
        <w:rPr>
          <w:rFonts w:cs="Times New Roman"/>
          <w:kern w:val="2"/>
          <w:sz w:val="28"/>
          <w:szCs w:val="28"/>
          <w:highlight w:val="none"/>
          <w:lang w:val="en-US" w:bidi="ar-SA"/>
        </w:rPr>
      </w:pPr>
      <w:r>
        <w:rPr>
          <w:rFonts w:hint="eastAsia" w:cs="Times New Roman"/>
          <w:kern w:val="2"/>
          <w:sz w:val="28"/>
          <w:szCs w:val="28"/>
          <w:highlight w:val="none"/>
          <w:lang w:val="en-US" w:bidi="ar-SA"/>
        </w:rPr>
        <w:t>（4）与采购人存在利害关系可能影响招标公正性的法人、其他组织或者个人，不得参加投标。单位负责人为同一人或者存在控股、管理关系的不同单位，不得参加同一招标项目投标。违反前两款规定的，相关投标均无效；</w:t>
      </w:r>
      <w:r>
        <w:rPr>
          <w:rFonts w:hint="eastAsia" w:cs="Times New Roman"/>
          <w:kern w:val="2"/>
          <w:sz w:val="28"/>
          <w:szCs w:val="28"/>
          <w:highlight w:val="none"/>
          <w:lang w:val="en-US" w:bidi="ar-SA"/>
        </w:rPr>
        <w:br w:type="textWrapping"/>
      </w:r>
      <w:r>
        <w:rPr>
          <w:rFonts w:hint="eastAsia" w:cs="Times New Roman"/>
          <w:kern w:val="2"/>
          <w:sz w:val="28"/>
          <w:szCs w:val="28"/>
          <w:highlight w:val="none"/>
          <w:lang w:val="en-US" w:bidi="ar-SA"/>
        </w:rPr>
        <w:t>（5）本项目不接受联合体投标，不允许分包或转包。</w:t>
      </w:r>
    </w:p>
    <w:p>
      <w:pPr>
        <w:pStyle w:val="4"/>
        <w:autoSpaceDE/>
        <w:autoSpaceDN/>
        <w:snapToGrid w:val="0"/>
        <w:ind w:left="0"/>
        <w:jc w:val="both"/>
        <w:rPr>
          <w:rFonts w:cs="Times New Roman"/>
          <w:kern w:val="2"/>
          <w:szCs w:val="28"/>
          <w:highlight w:val="none"/>
          <w:lang w:val="en-US" w:bidi="ar-SA"/>
        </w:rPr>
      </w:pPr>
      <w:r>
        <w:rPr>
          <w:rFonts w:hint="eastAsia" w:cs="Times New Roman"/>
          <w:b/>
          <w:kern w:val="2"/>
          <w:szCs w:val="28"/>
          <w:highlight w:val="none"/>
          <w:lang w:val="en-US" w:bidi="ar-SA"/>
        </w:rPr>
        <w:t>三、获取招标文件</w:t>
      </w:r>
    </w:p>
    <w:p>
      <w:pPr>
        <w:pStyle w:val="4"/>
        <w:autoSpaceDE/>
        <w:autoSpaceDN/>
        <w:snapToGrid w:val="0"/>
        <w:ind w:left="0"/>
        <w:jc w:val="both"/>
        <w:rPr>
          <w:rFonts w:cs="Times New Roman"/>
          <w:kern w:val="2"/>
          <w:szCs w:val="28"/>
          <w:highlight w:val="none"/>
          <w:lang w:val="en-US" w:bidi="ar-SA"/>
        </w:rPr>
      </w:pPr>
      <w:r>
        <w:rPr>
          <w:rFonts w:hint="eastAsia" w:cs="Times New Roman"/>
          <w:kern w:val="2"/>
          <w:szCs w:val="28"/>
          <w:highlight w:val="none"/>
          <w:lang w:val="en-US" w:bidi="ar-SA"/>
        </w:rPr>
        <w:t>时间：2021年</w:t>
      </w:r>
      <w:r>
        <w:rPr>
          <w:rFonts w:hint="eastAsia" w:cs="Times New Roman"/>
          <w:kern w:val="2"/>
          <w:szCs w:val="28"/>
          <w:highlight w:val="none"/>
          <w:lang w:val="en-US" w:eastAsia="zh-CN" w:bidi="ar-SA"/>
        </w:rPr>
        <w:t>11</w:t>
      </w:r>
      <w:r>
        <w:rPr>
          <w:rFonts w:hint="eastAsia" w:cs="Times New Roman"/>
          <w:kern w:val="2"/>
          <w:szCs w:val="28"/>
          <w:highlight w:val="none"/>
          <w:lang w:val="en-US" w:bidi="ar-SA"/>
        </w:rPr>
        <w:t>月</w:t>
      </w:r>
      <w:r>
        <w:rPr>
          <w:rFonts w:hint="eastAsia" w:cs="Times New Roman"/>
          <w:kern w:val="2"/>
          <w:szCs w:val="28"/>
          <w:highlight w:val="none"/>
          <w:lang w:val="en-US" w:eastAsia="zh-CN" w:bidi="ar-SA"/>
        </w:rPr>
        <w:t>17</w:t>
      </w:r>
      <w:r>
        <w:rPr>
          <w:rFonts w:hint="eastAsia" w:cs="Times New Roman"/>
          <w:kern w:val="2"/>
          <w:szCs w:val="28"/>
          <w:highlight w:val="none"/>
          <w:lang w:val="en-US" w:bidi="ar-SA"/>
        </w:rPr>
        <w:t>日至2021年</w:t>
      </w:r>
      <w:r>
        <w:rPr>
          <w:rFonts w:hint="eastAsia" w:cs="Times New Roman"/>
          <w:kern w:val="2"/>
          <w:szCs w:val="28"/>
          <w:highlight w:val="none"/>
          <w:lang w:val="en-US" w:eastAsia="zh-CN" w:bidi="ar-SA"/>
        </w:rPr>
        <w:t>11</w:t>
      </w:r>
      <w:r>
        <w:rPr>
          <w:rFonts w:hint="eastAsia" w:cs="Times New Roman"/>
          <w:kern w:val="2"/>
          <w:szCs w:val="28"/>
          <w:highlight w:val="none"/>
          <w:lang w:val="en-US" w:bidi="ar-SA"/>
        </w:rPr>
        <w:t>月</w:t>
      </w:r>
      <w:r>
        <w:rPr>
          <w:rFonts w:hint="eastAsia" w:cs="Times New Roman"/>
          <w:kern w:val="2"/>
          <w:szCs w:val="28"/>
          <w:highlight w:val="none"/>
          <w:lang w:val="en-US" w:eastAsia="zh-CN" w:bidi="ar-SA"/>
        </w:rPr>
        <w:t>23</w:t>
      </w:r>
      <w:r>
        <w:rPr>
          <w:rFonts w:hint="eastAsia" w:cs="Times New Roman"/>
          <w:kern w:val="2"/>
          <w:szCs w:val="28"/>
          <w:highlight w:val="none"/>
          <w:lang w:val="en-US" w:bidi="ar-SA"/>
        </w:rPr>
        <w:t>日，每天上午10:00至14:00，下午1</w:t>
      </w:r>
      <w:r>
        <w:rPr>
          <w:rFonts w:cs="Times New Roman"/>
          <w:kern w:val="2"/>
          <w:szCs w:val="28"/>
          <w:highlight w:val="none"/>
          <w:lang w:val="en-US" w:bidi="ar-SA"/>
        </w:rPr>
        <w:t>5</w:t>
      </w:r>
      <w:r>
        <w:rPr>
          <w:rFonts w:hint="eastAsia" w:cs="Times New Roman"/>
          <w:kern w:val="2"/>
          <w:szCs w:val="28"/>
          <w:highlight w:val="none"/>
          <w:lang w:val="en-US" w:bidi="ar-SA"/>
        </w:rPr>
        <w:t>:</w:t>
      </w:r>
      <w:r>
        <w:rPr>
          <w:rFonts w:cs="Times New Roman"/>
          <w:kern w:val="2"/>
          <w:szCs w:val="28"/>
          <w:highlight w:val="none"/>
          <w:lang w:val="en-US" w:bidi="ar-SA"/>
        </w:rPr>
        <w:t>30</w:t>
      </w:r>
      <w:r>
        <w:rPr>
          <w:rFonts w:hint="eastAsia" w:cs="Times New Roman"/>
          <w:kern w:val="2"/>
          <w:szCs w:val="28"/>
          <w:highlight w:val="none"/>
          <w:lang w:val="en-US" w:bidi="ar-SA"/>
        </w:rPr>
        <w:t>至</w:t>
      </w:r>
      <w:r>
        <w:rPr>
          <w:rFonts w:cs="Times New Roman"/>
          <w:kern w:val="2"/>
          <w:szCs w:val="28"/>
          <w:highlight w:val="none"/>
          <w:lang w:val="en-US" w:bidi="ar-SA"/>
        </w:rPr>
        <w:t>19</w:t>
      </w:r>
      <w:r>
        <w:rPr>
          <w:rFonts w:hint="eastAsia" w:cs="Times New Roman"/>
          <w:kern w:val="2"/>
          <w:szCs w:val="28"/>
          <w:highlight w:val="none"/>
          <w:lang w:val="en-US" w:bidi="ar-SA"/>
        </w:rPr>
        <w:t>:</w:t>
      </w:r>
      <w:r>
        <w:rPr>
          <w:rFonts w:cs="Times New Roman"/>
          <w:kern w:val="2"/>
          <w:szCs w:val="28"/>
          <w:highlight w:val="none"/>
          <w:lang w:val="en-US" w:bidi="ar-SA"/>
        </w:rPr>
        <w:t>30</w:t>
      </w:r>
      <w:r>
        <w:rPr>
          <w:rFonts w:hint="eastAsia" w:cs="Times New Roman"/>
          <w:kern w:val="2"/>
          <w:szCs w:val="28"/>
          <w:highlight w:val="none"/>
          <w:lang w:val="en-US" w:bidi="ar-SA"/>
        </w:rPr>
        <w:t>（北京时间，法定节假日除外）</w:t>
      </w:r>
    </w:p>
    <w:p>
      <w:pPr>
        <w:pStyle w:val="4"/>
        <w:autoSpaceDE/>
        <w:autoSpaceDN/>
        <w:snapToGrid w:val="0"/>
        <w:ind w:left="0"/>
        <w:jc w:val="both"/>
        <w:rPr>
          <w:rFonts w:cs="Times New Roman"/>
          <w:kern w:val="2"/>
          <w:szCs w:val="28"/>
          <w:highlight w:val="none"/>
          <w:lang w:val="en-US" w:bidi="ar-SA"/>
        </w:rPr>
      </w:pPr>
      <w:r>
        <w:rPr>
          <w:rFonts w:hint="eastAsia" w:cs="Times New Roman"/>
          <w:kern w:val="2"/>
          <w:szCs w:val="28"/>
          <w:highlight w:val="none"/>
          <w:lang w:val="en-US" w:bidi="ar-SA"/>
        </w:rPr>
        <w:t>地点：伊宁经济合作区金茂新天地A座8楼813室</w:t>
      </w:r>
    </w:p>
    <w:p>
      <w:pPr>
        <w:pStyle w:val="4"/>
        <w:autoSpaceDE/>
        <w:autoSpaceDN/>
        <w:snapToGrid w:val="0"/>
        <w:ind w:left="0"/>
        <w:jc w:val="both"/>
        <w:rPr>
          <w:rFonts w:cs="Times New Roman"/>
          <w:kern w:val="2"/>
          <w:szCs w:val="28"/>
          <w:highlight w:val="none"/>
          <w:lang w:val="en-US" w:bidi="ar-SA"/>
        </w:rPr>
      </w:pPr>
      <w:r>
        <w:rPr>
          <w:rFonts w:hint="eastAsia" w:cs="Times New Roman"/>
          <w:kern w:val="2"/>
          <w:szCs w:val="28"/>
          <w:highlight w:val="none"/>
          <w:lang w:val="en-US" w:bidi="ar-SA"/>
        </w:rPr>
        <w:t>方式：</w:t>
      </w:r>
      <w:r>
        <w:rPr>
          <w:rFonts w:hint="eastAsia"/>
          <w:highlight w:val="none"/>
        </w:rPr>
        <w:t>疫情管控期间通过</w:t>
      </w:r>
      <w:r>
        <w:rPr>
          <w:rFonts w:hint="eastAsia"/>
          <w:highlight w:val="none"/>
          <w:lang w:eastAsia="zh-CN"/>
        </w:rPr>
        <w:t>电子</w:t>
      </w:r>
      <w:r>
        <w:rPr>
          <w:highlight w:val="none"/>
        </w:rPr>
        <w:t>邮件</w:t>
      </w:r>
      <w:r>
        <w:rPr>
          <w:rFonts w:hint="eastAsia"/>
          <w:highlight w:val="none"/>
          <w:lang w:eastAsia="zh-CN"/>
        </w:rPr>
        <w:t>方式</w:t>
      </w:r>
      <w:r>
        <w:rPr>
          <w:highlight w:val="none"/>
        </w:rPr>
        <w:t>获取</w:t>
      </w:r>
      <w:r>
        <w:rPr>
          <w:rFonts w:hint="eastAsia"/>
          <w:highlight w:val="none"/>
        </w:rPr>
        <w:t>招标文件，其余时间现场购买</w:t>
      </w:r>
      <w:r>
        <w:rPr>
          <w:highlight w:val="none"/>
        </w:rPr>
        <w:t>获取</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售价（元）：</w:t>
      </w:r>
      <w:r>
        <w:rPr>
          <w:rFonts w:cs="Times New Roman"/>
          <w:kern w:val="2"/>
          <w:szCs w:val="28"/>
          <w:lang w:val="en-US" w:bidi="ar-SA"/>
        </w:rPr>
        <w:t>2</w:t>
      </w:r>
      <w:r>
        <w:rPr>
          <w:rFonts w:hint="eastAsia" w:cs="Times New Roman"/>
          <w:kern w:val="2"/>
          <w:szCs w:val="28"/>
          <w:lang w:val="en-US" w:bidi="ar-SA"/>
        </w:rPr>
        <w:t>00</w:t>
      </w:r>
    </w:p>
    <w:p>
      <w:pPr>
        <w:pStyle w:val="4"/>
        <w:autoSpaceDE/>
        <w:autoSpaceDN/>
        <w:snapToGrid w:val="0"/>
        <w:ind w:left="0"/>
        <w:jc w:val="both"/>
        <w:rPr>
          <w:rFonts w:cs="Times New Roman"/>
          <w:kern w:val="2"/>
          <w:szCs w:val="28"/>
          <w:lang w:val="en-US" w:bidi="ar-SA"/>
        </w:rPr>
      </w:pPr>
      <w:r>
        <w:rPr>
          <w:rFonts w:hint="eastAsia" w:cs="Times New Roman"/>
          <w:b/>
          <w:kern w:val="2"/>
          <w:szCs w:val="28"/>
          <w:lang w:val="en-US" w:bidi="ar-SA"/>
        </w:rPr>
        <w:t>四、提交投标文件截止时间、开标时间和地点</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提交投标文件截止时间：</w:t>
      </w:r>
      <w:r>
        <w:rPr>
          <w:rFonts w:hint="eastAsia" w:cs="Times New Roman"/>
          <w:color w:val="auto"/>
          <w:kern w:val="2"/>
          <w:szCs w:val="28"/>
          <w:highlight w:val="none"/>
          <w:lang w:val="en-US" w:bidi="ar-SA"/>
        </w:rPr>
        <w:t>2021年</w:t>
      </w:r>
      <w:r>
        <w:rPr>
          <w:rFonts w:hint="eastAsia" w:cs="Times New Roman"/>
          <w:color w:val="auto"/>
          <w:kern w:val="2"/>
          <w:szCs w:val="28"/>
          <w:highlight w:val="none"/>
          <w:lang w:val="en-US" w:eastAsia="zh-CN" w:bidi="ar-SA"/>
        </w:rPr>
        <w:t>12</w:t>
      </w:r>
      <w:r>
        <w:rPr>
          <w:rFonts w:hint="eastAsia" w:cs="Times New Roman"/>
          <w:color w:val="auto"/>
          <w:kern w:val="2"/>
          <w:szCs w:val="28"/>
          <w:highlight w:val="none"/>
          <w:lang w:val="en-US" w:bidi="ar-SA"/>
        </w:rPr>
        <w:t>月</w:t>
      </w:r>
      <w:r>
        <w:rPr>
          <w:rFonts w:hint="eastAsia" w:cs="Times New Roman"/>
          <w:color w:val="auto"/>
          <w:kern w:val="2"/>
          <w:szCs w:val="28"/>
          <w:highlight w:val="none"/>
          <w:lang w:val="en-US" w:eastAsia="zh-CN" w:bidi="ar-SA"/>
        </w:rPr>
        <w:t>07</w:t>
      </w:r>
      <w:r>
        <w:rPr>
          <w:rFonts w:hint="eastAsia" w:cs="Times New Roman"/>
          <w:color w:val="auto"/>
          <w:kern w:val="2"/>
          <w:szCs w:val="28"/>
          <w:highlight w:val="none"/>
          <w:lang w:val="en-US" w:bidi="ar-SA"/>
        </w:rPr>
        <w:t>日</w:t>
      </w:r>
      <w:r>
        <w:rPr>
          <w:rFonts w:hint="eastAsia" w:cs="Times New Roman"/>
          <w:color w:val="auto"/>
          <w:kern w:val="2"/>
          <w:szCs w:val="28"/>
          <w:highlight w:val="none"/>
          <w:lang w:val="en-US" w:eastAsia="zh-CN" w:bidi="ar-SA"/>
        </w:rPr>
        <w:t>16</w:t>
      </w:r>
      <w:r>
        <w:rPr>
          <w:rFonts w:hint="eastAsia" w:cs="Times New Roman"/>
          <w:color w:val="auto"/>
          <w:kern w:val="2"/>
          <w:szCs w:val="28"/>
          <w:lang w:val="en-US" w:bidi="ar-SA"/>
        </w:rPr>
        <w:t>:</w:t>
      </w:r>
      <w:r>
        <w:rPr>
          <w:rFonts w:hint="eastAsia" w:cs="Times New Roman"/>
          <w:color w:val="auto"/>
          <w:kern w:val="2"/>
          <w:szCs w:val="28"/>
          <w:lang w:val="en-US" w:eastAsia="zh-CN" w:bidi="ar-SA"/>
        </w:rPr>
        <w:t>00</w:t>
      </w:r>
      <w:r>
        <w:rPr>
          <w:rFonts w:hint="eastAsia" w:cs="Times New Roman"/>
          <w:kern w:val="2"/>
          <w:szCs w:val="28"/>
          <w:lang w:val="en-US" w:bidi="ar-SA"/>
        </w:rPr>
        <w:t>（北京时间）</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投标地点：伊宁经济合作区金茂新天地A座9楼917室</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开标时间：</w:t>
      </w:r>
      <w:r>
        <w:rPr>
          <w:rFonts w:hint="eastAsia" w:cs="Times New Roman"/>
          <w:color w:val="auto"/>
          <w:kern w:val="2"/>
          <w:szCs w:val="28"/>
          <w:highlight w:val="none"/>
          <w:lang w:val="en-US" w:bidi="ar-SA"/>
        </w:rPr>
        <w:t>2021年</w:t>
      </w:r>
      <w:r>
        <w:rPr>
          <w:rFonts w:hint="eastAsia" w:cs="Times New Roman"/>
          <w:color w:val="auto"/>
          <w:kern w:val="2"/>
          <w:szCs w:val="28"/>
          <w:highlight w:val="none"/>
          <w:lang w:val="en-US" w:eastAsia="zh-CN" w:bidi="ar-SA"/>
        </w:rPr>
        <w:t>12</w:t>
      </w:r>
      <w:r>
        <w:rPr>
          <w:rFonts w:hint="eastAsia" w:cs="Times New Roman"/>
          <w:color w:val="auto"/>
          <w:kern w:val="2"/>
          <w:szCs w:val="28"/>
          <w:highlight w:val="none"/>
          <w:lang w:val="en-US" w:bidi="ar-SA"/>
        </w:rPr>
        <w:t>月</w:t>
      </w:r>
      <w:r>
        <w:rPr>
          <w:rFonts w:hint="eastAsia" w:cs="Times New Roman"/>
          <w:color w:val="auto"/>
          <w:kern w:val="2"/>
          <w:szCs w:val="28"/>
          <w:highlight w:val="none"/>
          <w:lang w:val="en-US" w:eastAsia="zh-CN" w:bidi="ar-SA"/>
        </w:rPr>
        <w:t>07</w:t>
      </w:r>
      <w:r>
        <w:rPr>
          <w:rFonts w:hint="eastAsia" w:cs="Times New Roman"/>
          <w:color w:val="auto"/>
          <w:kern w:val="2"/>
          <w:szCs w:val="28"/>
          <w:highlight w:val="none"/>
          <w:lang w:val="en-US" w:bidi="ar-SA"/>
        </w:rPr>
        <w:t>日</w:t>
      </w:r>
      <w:r>
        <w:rPr>
          <w:rFonts w:hint="eastAsia" w:cs="Times New Roman"/>
          <w:color w:val="auto"/>
          <w:kern w:val="2"/>
          <w:szCs w:val="28"/>
          <w:highlight w:val="none"/>
          <w:lang w:val="en-US" w:eastAsia="zh-CN" w:bidi="ar-SA"/>
        </w:rPr>
        <w:t>16</w:t>
      </w:r>
      <w:r>
        <w:rPr>
          <w:rFonts w:hint="eastAsia" w:cs="Times New Roman"/>
          <w:color w:val="auto"/>
          <w:kern w:val="2"/>
          <w:szCs w:val="28"/>
          <w:lang w:val="en-US" w:bidi="ar-SA"/>
        </w:rPr>
        <w:t>:</w:t>
      </w:r>
      <w:r>
        <w:rPr>
          <w:rFonts w:hint="eastAsia" w:cs="Times New Roman"/>
          <w:color w:val="auto"/>
          <w:kern w:val="2"/>
          <w:szCs w:val="28"/>
          <w:lang w:val="en-US" w:eastAsia="zh-CN" w:bidi="ar-SA"/>
        </w:rPr>
        <w:t>00</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开标地点：伊宁经济合作区金茂新天地A座9楼917室</w:t>
      </w:r>
    </w:p>
    <w:p>
      <w:pPr>
        <w:pStyle w:val="4"/>
        <w:autoSpaceDE/>
        <w:autoSpaceDN/>
        <w:snapToGrid w:val="0"/>
        <w:ind w:left="0"/>
        <w:jc w:val="both"/>
        <w:rPr>
          <w:rFonts w:cs="Times New Roman"/>
          <w:kern w:val="2"/>
          <w:szCs w:val="28"/>
          <w:lang w:val="en-US" w:bidi="ar-SA"/>
        </w:rPr>
      </w:pPr>
      <w:r>
        <w:rPr>
          <w:rFonts w:hint="eastAsia" w:cs="Times New Roman"/>
          <w:b/>
          <w:kern w:val="2"/>
          <w:szCs w:val="28"/>
          <w:lang w:val="en-US" w:bidi="ar-SA"/>
        </w:rPr>
        <w:t>五、公告期限</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自本公告发布之日起5个工作日。</w:t>
      </w:r>
    </w:p>
    <w:p>
      <w:pPr>
        <w:pStyle w:val="4"/>
        <w:autoSpaceDE/>
        <w:autoSpaceDN/>
        <w:snapToGrid w:val="0"/>
        <w:ind w:left="0"/>
        <w:jc w:val="both"/>
        <w:rPr>
          <w:rFonts w:cs="Times New Roman"/>
          <w:kern w:val="2"/>
          <w:szCs w:val="28"/>
          <w:lang w:val="en-US" w:bidi="ar-SA"/>
        </w:rPr>
      </w:pPr>
      <w:r>
        <w:rPr>
          <w:rFonts w:hint="eastAsia" w:cs="Times New Roman"/>
          <w:b/>
          <w:kern w:val="2"/>
          <w:szCs w:val="28"/>
          <w:lang w:val="en-US" w:bidi="ar-SA"/>
        </w:rPr>
        <w:t>六、其他补充事宜</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获取招标文件时须提交的文件资料： </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企业法人营业执照、法人授权委托书、授权委托人身份证、“信用中国”网站及“中国政府采购网”</w:t>
      </w:r>
      <w:r>
        <w:rPr>
          <w:rFonts w:hint="eastAsia" w:cs="Times New Roman"/>
          <w:kern w:val="2"/>
          <w:szCs w:val="28"/>
          <w:lang w:val="en-US" w:eastAsia="zh-CN" w:bidi="ar-SA"/>
        </w:rPr>
        <w:t>及</w:t>
      </w:r>
      <w:r>
        <w:rPr>
          <w:rFonts w:hint="eastAsia" w:cs="Times New Roman"/>
          <w:kern w:val="2"/>
          <w:sz w:val="28"/>
          <w:szCs w:val="28"/>
          <w:lang w:val="en-US" w:bidi="ar-SA"/>
        </w:rPr>
        <w:t>《中国裁判文书网》</w:t>
      </w:r>
      <w:r>
        <w:rPr>
          <w:rFonts w:hint="eastAsia" w:cs="Times New Roman"/>
          <w:kern w:val="2"/>
          <w:szCs w:val="28"/>
          <w:lang w:val="en-US" w:bidi="ar-SA"/>
        </w:rPr>
        <w:t>查询结果截图（网页打印件须自采购公告发布期间内从上述网站中打印并加盖企业公章）。</w:t>
      </w:r>
    </w:p>
    <w:p>
      <w:pPr>
        <w:pStyle w:val="4"/>
        <w:autoSpaceDE/>
        <w:autoSpaceDN/>
        <w:snapToGrid w:val="0"/>
        <w:ind w:left="0"/>
        <w:jc w:val="both"/>
        <w:rPr>
          <w:rFonts w:cs="Times New Roman"/>
          <w:b/>
          <w:kern w:val="2"/>
          <w:szCs w:val="28"/>
          <w:lang w:val="en-US" w:bidi="ar-SA"/>
        </w:rPr>
      </w:pPr>
      <w:r>
        <w:rPr>
          <w:rFonts w:cs="Times New Roman"/>
          <w:b/>
          <w:kern w:val="2"/>
          <w:szCs w:val="28"/>
          <w:lang w:val="en-US" w:bidi="ar-SA"/>
        </w:rPr>
        <w:t>（注：</w:t>
      </w:r>
      <w:r>
        <w:rPr>
          <w:rFonts w:hint="eastAsia" w:cs="Times New Roman"/>
          <w:b/>
          <w:kern w:val="2"/>
          <w:szCs w:val="28"/>
          <w:lang w:val="en-US" w:bidi="ar-SA"/>
        </w:rPr>
        <w:t>疫情管控期间</w:t>
      </w:r>
      <w:r>
        <w:rPr>
          <w:rFonts w:hint="eastAsia" w:cs="Times New Roman"/>
          <w:b/>
          <w:kern w:val="2"/>
          <w:szCs w:val="28"/>
          <w:lang w:val="en-US" w:eastAsia="zh-CN" w:bidi="ar-SA"/>
        </w:rPr>
        <w:t>，</w:t>
      </w:r>
      <w:r>
        <w:rPr>
          <w:rFonts w:hint="eastAsia" w:cs="Times New Roman"/>
          <w:b/>
          <w:kern w:val="2"/>
          <w:szCs w:val="28"/>
          <w:lang w:val="en-US" w:bidi="ar-SA"/>
        </w:rPr>
        <w:t>凡有意参加本次招标项目的投标</w:t>
      </w:r>
      <w:r>
        <w:rPr>
          <w:rFonts w:cs="Times New Roman"/>
          <w:b/>
          <w:kern w:val="2"/>
          <w:szCs w:val="28"/>
          <w:lang w:val="en-US" w:bidi="ar-SA"/>
        </w:rPr>
        <w:t>供应商须将上述证件原件及所提供证件资料真实性承诺书的扫描件一并以PDF形式发送至</w:t>
      </w:r>
      <w:r>
        <w:rPr>
          <w:rFonts w:hint="eastAsia" w:cs="Times New Roman"/>
          <w:b/>
          <w:kern w:val="2"/>
          <w:szCs w:val="28"/>
          <w:lang w:val="en-US" w:eastAsia="zh-CN" w:bidi="ar-SA"/>
        </w:rPr>
        <w:t>1498675831</w:t>
      </w:r>
      <w:r>
        <w:rPr>
          <w:rFonts w:cs="Times New Roman"/>
          <w:b/>
          <w:kern w:val="2"/>
          <w:szCs w:val="28"/>
          <w:lang w:val="en-US" w:bidi="ar-SA"/>
        </w:rPr>
        <w:t>@qq.com邮箱，缺一不可，并标注单位名称、授权委托人姓名、联系电话</w:t>
      </w:r>
      <w:r>
        <w:rPr>
          <w:rFonts w:hint="eastAsia" w:cs="Times New Roman"/>
          <w:b/>
          <w:kern w:val="2"/>
          <w:szCs w:val="28"/>
          <w:lang w:val="en-US" w:bidi="ar-SA"/>
        </w:rPr>
        <w:t>、邮箱</w:t>
      </w:r>
      <w:r>
        <w:rPr>
          <w:rFonts w:cs="Times New Roman"/>
          <w:b/>
          <w:kern w:val="2"/>
          <w:szCs w:val="28"/>
          <w:lang w:val="en-US" w:bidi="ar-SA"/>
        </w:rPr>
        <w:t>等信息</w:t>
      </w:r>
      <w:r>
        <w:rPr>
          <w:rFonts w:hint="eastAsia" w:cs="Times New Roman"/>
          <w:b/>
          <w:kern w:val="2"/>
          <w:szCs w:val="28"/>
          <w:lang w:val="en-US" w:bidi="ar-SA"/>
        </w:rPr>
        <w:t>，</w:t>
      </w:r>
      <w:r>
        <w:rPr>
          <w:rFonts w:cs="Times New Roman"/>
          <w:b/>
          <w:kern w:val="2"/>
          <w:szCs w:val="28"/>
          <w:lang w:val="en-US" w:bidi="ar-SA"/>
        </w:rPr>
        <w:t>并电话通知采购代理机构</w:t>
      </w:r>
      <w:r>
        <w:rPr>
          <w:rFonts w:hint="eastAsia" w:cs="Times New Roman"/>
          <w:b/>
          <w:kern w:val="2"/>
          <w:szCs w:val="28"/>
          <w:lang w:val="en-US" w:bidi="ar-SA"/>
        </w:rPr>
        <w:t>。</w:t>
      </w:r>
      <w:r>
        <w:rPr>
          <w:rFonts w:cs="Times New Roman"/>
          <w:b/>
          <w:kern w:val="2"/>
          <w:szCs w:val="28"/>
          <w:lang w:val="en-US" w:bidi="ar-SA"/>
        </w:rPr>
        <w:t>购买招标文件的供应商需在开标前提供以上资料加盖公章的复印件</w:t>
      </w:r>
      <w:r>
        <w:rPr>
          <w:rFonts w:hint="eastAsia" w:cs="Times New Roman"/>
          <w:b/>
          <w:kern w:val="2"/>
          <w:szCs w:val="28"/>
          <w:lang w:val="en-US" w:bidi="ar-SA"/>
        </w:rPr>
        <w:t>叁</w:t>
      </w:r>
      <w:r>
        <w:rPr>
          <w:rFonts w:cs="Times New Roman"/>
          <w:b/>
          <w:kern w:val="2"/>
          <w:szCs w:val="28"/>
          <w:lang w:val="en-US" w:bidi="ar-SA"/>
        </w:rPr>
        <w:t>套至采购代理机构。</w:t>
      </w:r>
      <w:r>
        <w:rPr>
          <w:rFonts w:hint="eastAsia" w:cs="Times New Roman"/>
          <w:b/>
          <w:kern w:val="2"/>
          <w:szCs w:val="28"/>
          <w:lang w:val="en-US" w:bidi="ar-SA"/>
        </w:rPr>
        <w:t>开标前</w:t>
      </w:r>
      <w:r>
        <w:rPr>
          <w:rFonts w:cs="Times New Roman"/>
          <w:b/>
          <w:kern w:val="2"/>
          <w:szCs w:val="28"/>
          <w:lang w:val="en-US" w:bidi="ar-SA"/>
        </w:rPr>
        <w:t>供应商未按要求提交纸质版资料的，其投标资格将不被认可。）</w:t>
      </w:r>
    </w:p>
    <w:p>
      <w:pPr>
        <w:pStyle w:val="4"/>
        <w:autoSpaceDE/>
        <w:autoSpaceDN/>
        <w:snapToGrid w:val="0"/>
        <w:ind w:left="0"/>
        <w:jc w:val="both"/>
        <w:rPr>
          <w:rFonts w:cs="Times New Roman"/>
          <w:kern w:val="2"/>
          <w:szCs w:val="28"/>
          <w:lang w:val="en-US" w:bidi="ar-SA"/>
        </w:rPr>
      </w:pPr>
      <w:r>
        <w:rPr>
          <w:rFonts w:hint="eastAsia" w:cs="Times New Roman"/>
          <w:b/>
          <w:kern w:val="2"/>
          <w:szCs w:val="28"/>
          <w:lang w:val="en-US" w:bidi="ar-SA"/>
        </w:rPr>
        <w:t>七、对本次采购提出询问，请按以下方式联系</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1.采购人信息</w:t>
      </w:r>
    </w:p>
    <w:p>
      <w:pPr>
        <w:pStyle w:val="4"/>
        <w:autoSpaceDE/>
        <w:autoSpaceDN/>
        <w:snapToGrid w:val="0"/>
        <w:ind w:left="0"/>
        <w:jc w:val="both"/>
        <w:rPr>
          <w:rFonts w:hint="eastAsia" w:eastAsia="宋体" w:cs="Times New Roman"/>
          <w:kern w:val="2"/>
          <w:szCs w:val="28"/>
          <w:lang w:val="en-US" w:eastAsia="zh-CN" w:bidi="ar-SA"/>
        </w:rPr>
      </w:pPr>
      <w:r>
        <w:rPr>
          <w:rFonts w:hint="eastAsia" w:cs="Times New Roman"/>
          <w:kern w:val="2"/>
          <w:szCs w:val="28"/>
          <w:lang w:val="en-US" w:bidi="ar-SA"/>
        </w:rPr>
        <w:t>名 称：</w:t>
      </w:r>
      <w:r>
        <w:rPr>
          <w:rFonts w:hint="eastAsia" w:ascii="宋体" w:hAnsi="宋体"/>
          <w:sz w:val="28"/>
          <w:szCs w:val="28"/>
        </w:rPr>
        <w:t>尼勒克县尼勒克镇人民政府</w:t>
      </w:r>
      <w:r>
        <w:rPr>
          <w:rFonts w:hint="eastAsia" w:cs="Times New Roman"/>
          <w:kern w:val="2"/>
          <w:szCs w:val="28"/>
          <w:lang w:val="en-US" w:eastAsia="zh-CN" w:bidi="ar-SA"/>
        </w:rPr>
        <w:t xml:space="preserve"> </w:t>
      </w:r>
    </w:p>
    <w:p>
      <w:pPr>
        <w:pStyle w:val="4"/>
        <w:autoSpaceDE/>
        <w:autoSpaceDN/>
        <w:snapToGrid w:val="0"/>
        <w:ind w:left="0"/>
        <w:jc w:val="both"/>
        <w:rPr>
          <w:rFonts w:hint="eastAsia" w:eastAsia="宋体" w:cs="Times New Roman"/>
          <w:kern w:val="2"/>
          <w:szCs w:val="28"/>
          <w:lang w:val="en-US" w:eastAsia="zh-CN" w:bidi="ar-SA"/>
        </w:rPr>
      </w:pPr>
      <w:r>
        <w:rPr>
          <w:rFonts w:hint="eastAsia" w:cs="Times New Roman"/>
          <w:kern w:val="2"/>
          <w:szCs w:val="28"/>
          <w:lang w:val="en-US" w:bidi="ar-SA"/>
        </w:rPr>
        <w:t>地 址：</w:t>
      </w:r>
      <w:r>
        <w:rPr>
          <w:rFonts w:hint="eastAsia" w:ascii="宋体" w:hAnsi="宋体"/>
          <w:sz w:val="28"/>
          <w:szCs w:val="28"/>
        </w:rPr>
        <w:t>尼勒克县尼勒克镇</w:t>
      </w:r>
      <w:r>
        <w:rPr>
          <w:rFonts w:hint="eastAsia" w:cs="Times New Roman"/>
          <w:kern w:val="2"/>
          <w:szCs w:val="28"/>
          <w:lang w:val="en-US" w:eastAsia="zh-CN" w:bidi="ar-SA"/>
        </w:rPr>
        <w:t xml:space="preserve"> </w:t>
      </w:r>
    </w:p>
    <w:p>
      <w:pPr>
        <w:pStyle w:val="4"/>
        <w:autoSpaceDE/>
        <w:autoSpaceDN/>
        <w:snapToGrid w:val="0"/>
        <w:ind w:left="0"/>
        <w:jc w:val="both"/>
        <w:rPr>
          <w:rFonts w:hint="eastAsia" w:eastAsia="宋体" w:cs="Times New Roman"/>
          <w:kern w:val="2"/>
          <w:szCs w:val="28"/>
          <w:lang w:val="en-US" w:eastAsia="zh-CN" w:bidi="ar-SA"/>
        </w:rPr>
      </w:pPr>
      <w:r>
        <w:rPr>
          <w:rFonts w:hint="eastAsia" w:cs="Times New Roman"/>
          <w:kern w:val="2"/>
          <w:szCs w:val="28"/>
          <w:lang w:val="en-US" w:bidi="ar-SA"/>
        </w:rPr>
        <w:t>联系方式：</w:t>
      </w:r>
      <w:r>
        <w:rPr>
          <w:rFonts w:hint="eastAsia" w:ascii="宋体" w:hAnsi="宋体"/>
          <w:sz w:val="28"/>
          <w:szCs w:val="28"/>
        </w:rPr>
        <w:t>13909999243</w:t>
      </w:r>
      <w:r>
        <w:rPr>
          <w:rFonts w:hint="eastAsia" w:cs="Times New Roman"/>
          <w:kern w:val="2"/>
          <w:szCs w:val="28"/>
          <w:lang w:val="en-US" w:eastAsia="zh-CN" w:bidi="ar-SA"/>
        </w:rPr>
        <w:t xml:space="preserve"> </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2.采购代理机构信息</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名 称：新疆诚誉工程项目管理有限公司</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地 址：伊宁经济合作区金茂新天地A座8楼813室</w:t>
      </w:r>
    </w:p>
    <w:p>
      <w:pPr>
        <w:pStyle w:val="4"/>
        <w:autoSpaceDE/>
        <w:autoSpaceDN/>
        <w:snapToGrid w:val="0"/>
        <w:ind w:left="0"/>
        <w:jc w:val="both"/>
        <w:rPr>
          <w:rFonts w:hint="default" w:eastAsia="宋体" w:cs="Times New Roman"/>
          <w:kern w:val="2"/>
          <w:szCs w:val="28"/>
          <w:lang w:val="en-US" w:eastAsia="zh-CN" w:bidi="ar-SA"/>
        </w:rPr>
      </w:pPr>
      <w:r>
        <w:rPr>
          <w:rFonts w:hint="eastAsia" w:cs="Times New Roman"/>
          <w:kern w:val="2"/>
          <w:szCs w:val="28"/>
          <w:lang w:val="en-US" w:bidi="ar-SA"/>
        </w:rPr>
        <w:t>联系方式：</w:t>
      </w:r>
      <w:r>
        <w:rPr>
          <w:rFonts w:hint="eastAsia" w:cs="Times New Roman"/>
          <w:kern w:val="2"/>
          <w:szCs w:val="28"/>
          <w:lang w:val="en-US" w:eastAsia="zh-CN" w:bidi="ar-SA"/>
        </w:rPr>
        <w:t>13109995377</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3.项目联系方式</w:t>
      </w:r>
    </w:p>
    <w:p>
      <w:pPr>
        <w:pStyle w:val="4"/>
        <w:autoSpaceDE/>
        <w:autoSpaceDN/>
        <w:snapToGrid w:val="0"/>
        <w:ind w:left="0"/>
        <w:jc w:val="both"/>
        <w:rPr>
          <w:rFonts w:cs="Times New Roman"/>
          <w:kern w:val="2"/>
          <w:szCs w:val="28"/>
          <w:lang w:val="en-US" w:bidi="ar-SA"/>
        </w:rPr>
      </w:pPr>
      <w:r>
        <w:rPr>
          <w:rFonts w:hint="eastAsia" w:cs="Times New Roman"/>
          <w:kern w:val="2"/>
          <w:szCs w:val="28"/>
          <w:lang w:val="en-US" w:bidi="ar-SA"/>
        </w:rPr>
        <w:t>项目联系人：</w:t>
      </w:r>
      <w:r>
        <w:rPr>
          <w:rFonts w:hint="eastAsia" w:cs="Times New Roman"/>
          <w:kern w:val="2"/>
          <w:szCs w:val="28"/>
          <w:lang w:val="en-US" w:eastAsia="zh-CN" w:bidi="ar-SA"/>
        </w:rPr>
        <w:t>赵媛媛</w:t>
      </w:r>
      <w:r>
        <w:rPr>
          <w:rFonts w:hint="eastAsia" w:cs="Times New Roman"/>
          <w:kern w:val="2"/>
          <w:szCs w:val="28"/>
          <w:lang w:val="en-US" w:bidi="ar-SA"/>
        </w:rPr>
        <w:t xml:space="preserve">  </w:t>
      </w:r>
    </w:p>
    <w:p>
      <w:pPr>
        <w:pStyle w:val="4"/>
        <w:autoSpaceDE/>
        <w:autoSpaceDN/>
        <w:snapToGrid w:val="0"/>
        <w:ind w:left="0"/>
        <w:jc w:val="both"/>
        <w:rPr>
          <w:rFonts w:hint="default" w:eastAsia="宋体" w:cs="Times New Roman"/>
          <w:kern w:val="2"/>
          <w:szCs w:val="28"/>
          <w:lang w:val="en-US" w:eastAsia="zh-CN" w:bidi="ar-SA"/>
        </w:rPr>
      </w:pPr>
      <w:r>
        <w:rPr>
          <w:rFonts w:hint="eastAsia" w:cs="Times New Roman"/>
          <w:kern w:val="2"/>
          <w:szCs w:val="28"/>
          <w:lang w:val="en-US" w:bidi="ar-SA"/>
        </w:rPr>
        <w:t>电 话：</w:t>
      </w:r>
      <w:r>
        <w:rPr>
          <w:rFonts w:hint="eastAsia" w:cs="Times New Roman"/>
          <w:kern w:val="2"/>
          <w:szCs w:val="28"/>
          <w:lang w:val="en-US" w:eastAsia="zh-CN" w:bidi="ar-SA"/>
        </w:rPr>
        <w:t>13109995377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554A9"/>
    <w:rsid w:val="030554A9"/>
    <w:rsid w:val="0833531A"/>
    <w:rsid w:val="21100739"/>
    <w:rsid w:val="22D03F80"/>
    <w:rsid w:val="28FC0EAB"/>
    <w:rsid w:val="2AC97BC1"/>
    <w:rsid w:val="2BE01BFE"/>
    <w:rsid w:val="3B7D1ACE"/>
    <w:rsid w:val="60190C7D"/>
    <w:rsid w:val="734714CE"/>
    <w:rsid w:val="738812FC"/>
    <w:rsid w:val="7F87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9"/>
      <w:jc w:val="center"/>
      <w:outlineLvl w:val="0"/>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4">
    <w:name w:val="Body Text Indent 2"/>
    <w:basedOn w:val="1"/>
    <w:qFormat/>
    <w:uiPriority w:val="0"/>
    <w:pPr>
      <w:spacing w:line="360" w:lineRule="auto"/>
      <w:ind w:left="99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2021-11-14T02:37:00Z</dcterms:created>
  <dc:creator>A</dc:creator>
  <cp:lastModifiedBy>A</cp:lastModifiedBy>
  <dcterms:modified xsi:type="dcterms:W3CDTF">2021-11-16T05:48:17Z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83A7A687BE694BAE9957C64F127939A9</vt:lpwstr>
  </property>
</Properties>
</file>