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9A" w:rsidRDefault="008A0D9A" w:rsidP="008A0D9A">
      <w:pPr>
        <w:pStyle w:val="a6"/>
        <w:ind w:left="1480" w:hanging="640"/>
        <w:jc w:val="center"/>
        <w:rPr>
          <w:rFonts w:ascii="宋体" w:hAnsi="宋体" w:hint="eastAsia"/>
          <w:b/>
          <w:bCs/>
          <w:color w:val="auto"/>
          <w:sz w:val="32"/>
          <w:szCs w:val="32"/>
        </w:rPr>
      </w:pPr>
      <w:r w:rsidRPr="002563A8">
        <w:rPr>
          <w:rFonts w:ascii="宋体" w:hAnsi="宋体" w:hint="eastAsia"/>
          <w:b/>
          <w:bCs/>
          <w:color w:val="auto"/>
          <w:sz w:val="32"/>
          <w:szCs w:val="32"/>
        </w:rPr>
        <w:t>办公OA网络改造及互联网网络建设工程</w:t>
      </w:r>
      <w:r>
        <w:rPr>
          <w:rFonts w:ascii="宋体" w:hAnsi="宋体" w:hint="eastAsia"/>
          <w:b/>
          <w:bCs/>
          <w:color w:val="auto"/>
          <w:sz w:val="32"/>
          <w:szCs w:val="32"/>
        </w:rPr>
        <w:t>（二次）</w:t>
      </w:r>
    </w:p>
    <w:p w:rsidR="008A0D9A" w:rsidRPr="002563A8" w:rsidRDefault="008A0D9A" w:rsidP="008A0D9A">
      <w:pPr>
        <w:pStyle w:val="a6"/>
        <w:ind w:left="1480" w:hanging="640"/>
        <w:jc w:val="center"/>
        <w:rPr>
          <w:rFonts w:ascii="宋体" w:hAnsi="宋体"/>
          <w:b/>
          <w:bCs/>
          <w:color w:val="auto"/>
          <w:sz w:val="32"/>
          <w:szCs w:val="32"/>
        </w:rPr>
      </w:pPr>
      <w:r w:rsidRPr="002563A8">
        <w:rPr>
          <w:rFonts w:ascii="宋体" w:hAnsi="宋体" w:hint="eastAsia"/>
          <w:b/>
          <w:bCs/>
          <w:color w:val="auto"/>
          <w:sz w:val="32"/>
          <w:szCs w:val="32"/>
        </w:rPr>
        <w:t>竞争性谈判公告</w:t>
      </w:r>
    </w:p>
    <w:p w:rsidR="008A0D9A" w:rsidRPr="008B0C8A" w:rsidRDefault="008A0D9A" w:rsidP="008A0D9A">
      <w:pPr>
        <w:tabs>
          <w:tab w:val="left" w:pos="8504"/>
        </w:tabs>
        <w:spacing w:line="360" w:lineRule="auto"/>
        <w:ind w:firstLineChars="177" w:firstLine="425"/>
        <w:rPr>
          <w:rFonts w:ascii="宋体" w:hAnsi="宋体"/>
          <w:sz w:val="24"/>
        </w:rPr>
      </w:pPr>
      <w:proofErr w:type="gramStart"/>
      <w:r w:rsidRPr="008B0C8A">
        <w:rPr>
          <w:rFonts w:ascii="宋体" w:hAnsi="宋体" w:hint="eastAsia"/>
          <w:sz w:val="24"/>
          <w:u w:val="single"/>
        </w:rPr>
        <w:t>新疆建投项目管理</w:t>
      </w:r>
      <w:proofErr w:type="gramEnd"/>
      <w:r w:rsidRPr="008B0C8A">
        <w:rPr>
          <w:rFonts w:ascii="宋体" w:hAnsi="宋体" w:hint="eastAsia"/>
          <w:sz w:val="24"/>
          <w:u w:val="single"/>
        </w:rPr>
        <w:t>咨询有限公司</w:t>
      </w:r>
      <w:r w:rsidRPr="008B0C8A">
        <w:rPr>
          <w:rFonts w:ascii="宋体" w:hAnsi="宋体" w:hint="eastAsia"/>
          <w:sz w:val="24"/>
        </w:rPr>
        <w:t>受</w:t>
      </w:r>
      <w:r w:rsidRPr="008B0C8A">
        <w:rPr>
          <w:rFonts w:ascii="宋体" w:hAnsi="宋体" w:hint="eastAsia"/>
          <w:sz w:val="24"/>
          <w:u w:val="single"/>
        </w:rPr>
        <w:t>乌鲁木齐经济技术开发区管理委员会（乌鲁木齐市头屯河区人民政府）办公室</w:t>
      </w:r>
      <w:r w:rsidRPr="008B0C8A">
        <w:rPr>
          <w:rFonts w:ascii="宋体" w:hAnsi="宋体" w:hint="eastAsia"/>
          <w:sz w:val="24"/>
        </w:rPr>
        <w:t>的委托，为其所需的</w:t>
      </w:r>
      <w:r w:rsidRPr="008B0C8A">
        <w:rPr>
          <w:rFonts w:ascii="宋体" w:hAnsi="宋体" w:hint="eastAsia"/>
          <w:sz w:val="24"/>
          <w:u w:val="single"/>
        </w:rPr>
        <w:t>办公OA网络改造及互联网网络建设工程</w:t>
      </w:r>
      <w:r w:rsidRPr="008B0C8A">
        <w:rPr>
          <w:rFonts w:ascii="宋体" w:hAnsi="宋体" w:hint="eastAsia"/>
          <w:sz w:val="24"/>
        </w:rPr>
        <w:t>进行采购，资金来源为</w:t>
      </w:r>
      <w:r w:rsidRPr="008B0C8A">
        <w:rPr>
          <w:rFonts w:ascii="宋体" w:hAnsi="宋体" w:hint="eastAsia"/>
          <w:sz w:val="24"/>
          <w:u w:val="single"/>
        </w:rPr>
        <w:t>财政资金</w:t>
      </w:r>
      <w:r w:rsidRPr="008B0C8A">
        <w:rPr>
          <w:rFonts w:ascii="宋体" w:hAnsi="宋体" w:hint="eastAsia"/>
          <w:sz w:val="24"/>
        </w:rPr>
        <w:t>，采购方式为</w:t>
      </w:r>
      <w:r w:rsidRPr="008B0C8A">
        <w:rPr>
          <w:rFonts w:ascii="宋体" w:hAnsi="宋体" w:hint="eastAsia"/>
          <w:sz w:val="24"/>
          <w:u w:val="single"/>
        </w:rPr>
        <w:t>竞争性谈判</w:t>
      </w:r>
      <w:r w:rsidRPr="008B0C8A">
        <w:rPr>
          <w:rFonts w:ascii="宋体" w:hAnsi="宋体" w:hint="eastAsia"/>
          <w:sz w:val="24"/>
        </w:rPr>
        <w:t>，</w:t>
      </w:r>
      <w:proofErr w:type="gramStart"/>
      <w:r w:rsidRPr="008B0C8A">
        <w:rPr>
          <w:rFonts w:ascii="宋体" w:hAnsi="宋体" w:hint="eastAsia"/>
          <w:sz w:val="24"/>
        </w:rPr>
        <w:t>请符合</w:t>
      </w:r>
      <w:proofErr w:type="gramEnd"/>
      <w:r w:rsidRPr="008B0C8A">
        <w:rPr>
          <w:rFonts w:ascii="宋体" w:hAnsi="宋体" w:hint="eastAsia"/>
          <w:sz w:val="24"/>
        </w:rPr>
        <w:t>要求的供应商到</w:t>
      </w:r>
      <w:proofErr w:type="gramStart"/>
      <w:r w:rsidRPr="008B0C8A">
        <w:rPr>
          <w:rFonts w:ascii="宋体" w:hAnsi="宋体" w:hint="eastAsia"/>
          <w:sz w:val="24"/>
          <w:u w:val="single"/>
        </w:rPr>
        <w:t>新疆建投项目管理</w:t>
      </w:r>
      <w:proofErr w:type="gramEnd"/>
      <w:r w:rsidRPr="008B0C8A">
        <w:rPr>
          <w:rFonts w:ascii="宋体" w:hAnsi="宋体" w:hint="eastAsia"/>
          <w:sz w:val="24"/>
          <w:u w:val="single"/>
        </w:rPr>
        <w:t>咨询有限公司</w:t>
      </w:r>
      <w:r w:rsidRPr="008B0C8A">
        <w:rPr>
          <w:rFonts w:ascii="宋体" w:hAnsi="宋体" w:hint="eastAsia"/>
          <w:sz w:val="24"/>
        </w:rPr>
        <w:t>报名备案，参与投标。</w:t>
      </w:r>
    </w:p>
    <w:p w:rsidR="008A0D9A" w:rsidRPr="008B0C8A" w:rsidRDefault="008A0D9A" w:rsidP="008A0D9A">
      <w:pPr>
        <w:numPr>
          <w:ilvl w:val="0"/>
          <w:numId w:val="2"/>
        </w:numPr>
        <w:spacing w:line="360" w:lineRule="auto"/>
        <w:ind w:rightChars="12" w:right="25"/>
        <w:rPr>
          <w:rFonts w:ascii="宋体" w:hAnsi="宋体" w:cs="宋体"/>
          <w:sz w:val="24"/>
        </w:rPr>
      </w:pPr>
      <w:r w:rsidRPr="008B0C8A">
        <w:rPr>
          <w:rFonts w:ascii="宋体" w:hAnsi="宋体" w:cs="宋体" w:hint="eastAsia"/>
          <w:b/>
          <w:bCs/>
          <w:sz w:val="24"/>
        </w:rPr>
        <w:t>项目名称：</w:t>
      </w:r>
      <w:r w:rsidRPr="008B0C8A">
        <w:rPr>
          <w:rFonts w:ascii="宋体" w:hAnsi="宋体" w:cs="宋体" w:hint="eastAsia"/>
          <w:sz w:val="24"/>
        </w:rPr>
        <w:t>办公OA网络改造及互联网网络建设工程</w:t>
      </w:r>
    </w:p>
    <w:p w:rsidR="008A0D9A" w:rsidRPr="008B0C8A" w:rsidRDefault="008A0D9A" w:rsidP="008A0D9A">
      <w:pPr>
        <w:numPr>
          <w:ilvl w:val="0"/>
          <w:numId w:val="2"/>
        </w:numPr>
        <w:spacing w:line="360" w:lineRule="auto"/>
        <w:ind w:rightChars="12" w:right="25"/>
        <w:rPr>
          <w:rFonts w:ascii="宋体" w:hAnsi="宋体" w:cs="宋体"/>
          <w:b/>
          <w:bCs/>
          <w:sz w:val="24"/>
        </w:rPr>
      </w:pPr>
      <w:r w:rsidRPr="008B0C8A">
        <w:rPr>
          <w:rFonts w:ascii="宋体" w:hAnsi="宋体" w:cs="宋体" w:hint="eastAsia"/>
          <w:b/>
          <w:bCs/>
          <w:sz w:val="24"/>
        </w:rPr>
        <w:t>项目编号：ZBB-2021-XGCG-095</w:t>
      </w:r>
      <w:r w:rsidR="00546CA5">
        <w:rPr>
          <w:rFonts w:ascii="宋体" w:hAnsi="宋体" w:cs="宋体" w:hint="eastAsia"/>
          <w:b/>
          <w:bCs/>
          <w:sz w:val="24"/>
        </w:rPr>
        <w:t>-1</w:t>
      </w:r>
      <w:r w:rsidRPr="008B0C8A">
        <w:rPr>
          <w:rFonts w:ascii="宋体" w:hAnsi="宋体" w:cs="宋体" w:hint="eastAsia"/>
          <w:b/>
          <w:bCs/>
          <w:sz w:val="24"/>
        </w:rPr>
        <w:t>（20212399）</w:t>
      </w:r>
    </w:p>
    <w:p w:rsidR="008A0D9A" w:rsidRPr="008B0C8A" w:rsidRDefault="008A0D9A" w:rsidP="008A0D9A">
      <w:pPr>
        <w:numPr>
          <w:ilvl w:val="0"/>
          <w:numId w:val="2"/>
        </w:numPr>
        <w:spacing w:line="360" w:lineRule="auto"/>
        <w:ind w:left="1417" w:rightChars="12" w:right="25" w:hangingChars="588" w:hanging="1417"/>
        <w:rPr>
          <w:rFonts w:ascii="宋体" w:hAnsi="宋体" w:cs="宋体" w:hint="eastAsia"/>
          <w:sz w:val="24"/>
          <w:lang w:eastAsia="zh-Hans"/>
        </w:rPr>
      </w:pPr>
      <w:r w:rsidRPr="008B0C8A">
        <w:rPr>
          <w:rFonts w:ascii="宋体" w:hAnsi="宋体" w:cs="宋体" w:hint="eastAsia"/>
          <w:b/>
          <w:bCs/>
          <w:sz w:val="24"/>
        </w:rPr>
        <w:t>项目预算：49.9999万元</w:t>
      </w:r>
    </w:p>
    <w:p w:rsidR="008A0D9A" w:rsidRPr="008B0C8A" w:rsidRDefault="008A0D9A" w:rsidP="008A0D9A">
      <w:pPr>
        <w:numPr>
          <w:ilvl w:val="0"/>
          <w:numId w:val="2"/>
        </w:numPr>
        <w:spacing w:line="360" w:lineRule="auto"/>
        <w:ind w:left="2" w:rightChars="12" w:right="25"/>
        <w:rPr>
          <w:rFonts w:ascii="宋体" w:hAnsi="宋体" w:cs="宋体"/>
          <w:sz w:val="24"/>
          <w:lang w:eastAsia="zh-Hans"/>
        </w:rPr>
      </w:pPr>
      <w:r w:rsidRPr="008B0C8A">
        <w:rPr>
          <w:rFonts w:ascii="宋体" w:hAnsi="宋体" w:cs="宋体" w:hint="eastAsia"/>
          <w:b/>
          <w:bCs/>
          <w:sz w:val="24"/>
        </w:rPr>
        <w:t>采购内容</w:t>
      </w:r>
      <w:r w:rsidRPr="008B0C8A">
        <w:rPr>
          <w:rFonts w:hint="eastAsia"/>
          <w:sz w:val="24"/>
        </w:rPr>
        <w:t>：</w:t>
      </w:r>
      <w:r w:rsidRPr="008B0C8A">
        <w:rPr>
          <w:rFonts w:ascii="宋体" w:hAnsi="宋体" w:cs="宋体" w:hint="eastAsia"/>
          <w:sz w:val="24"/>
          <w:lang w:eastAsia="zh-Hans"/>
        </w:rPr>
        <w:t>办公室办公OA网络改造及互联网网络建设包括防火墙、上网行为管理、核心交换机、汇聚交换、接入交换机、电口模块、单模光模块、多模光模块、台式机主机箱等具体要求详见竞争性谈判文件。</w:t>
      </w:r>
    </w:p>
    <w:p w:rsidR="008A0D9A" w:rsidRPr="008B0C8A" w:rsidRDefault="008A0D9A" w:rsidP="008A0D9A">
      <w:pPr>
        <w:spacing w:line="360" w:lineRule="auto"/>
        <w:ind w:rightChars="190" w:right="399"/>
        <w:rPr>
          <w:rFonts w:ascii="宋体" w:hAnsi="宋体" w:cs="宋体"/>
          <w:b/>
          <w:bCs/>
          <w:sz w:val="24"/>
        </w:rPr>
      </w:pPr>
      <w:r>
        <w:rPr>
          <w:rFonts w:ascii="宋体" w:hAnsi="宋体" w:cs="宋体" w:hint="eastAsia"/>
          <w:b/>
          <w:bCs/>
          <w:sz w:val="24"/>
        </w:rPr>
        <w:t>五</w:t>
      </w:r>
      <w:r w:rsidRPr="008B0C8A">
        <w:rPr>
          <w:rFonts w:ascii="宋体" w:hAnsi="宋体" w:cs="宋体" w:hint="eastAsia"/>
          <w:b/>
          <w:bCs/>
          <w:sz w:val="24"/>
        </w:rPr>
        <w:t xml:space="preserve">、投标人资格要求  </w:t>
      </w:r>
    </w:p>
    <w:p w:rsidR="008A0D9A" w:rsidRPr="008B0C8A" w:rsidRDefault="008A0D9A" w:rsidP="008A0D9A">
      <w:pPr>
        <w:widowControl/>
        <w:spacing w:line="360" w:lineRule="auto"/>
        <w:ind w:firstLineChars="177" w:firstLine="425"/>
        <w:jc w:val="left"/>
        <w:rPr>
          <w:rFonts w:ascii="宋体" w:hAnsi="宋体" w:hint="eastAsia"/>
          <w:sz w:val="24"/>
        </w:rPr>
      </w:pPr>
      <w:r w:rsidRPr="008B0C8A">
        <w:rPr>
          <w:rFonts w:ascii="宋体" w:hAnsi="宋体" w:hint="eastAsia"/>
          <w:sz w:val="24"/>
        </w:rPr>
        <w:t>（1）符合《中华人民共和国政府采购法》第二十二条规，</w:t>
      </w:r>
      <w:proofErr w:type="gramStart"/>
      <w:r w:rsidRPr="008B0C8A">
        <w:rPr>
          <w:rFonts w:ascii="宋体" w:hAnsi="宋体" w:hint="eastAsia"/>
          <w:sz w:val="24"/>
        </w:rPr>
        <w:t>具有效</w:t>
      </w:r>
      <w:proofErr w:type="gramEnd"/>
      <w:r w:rsidRPr="008B0C8A">
        <w:rPr>
          <w:rFonts w:ascii="宋体" w:hAnsi="宋体" w:hint="eastAsia"/>
          <w:sz w:val="24"/>
        </w:rPr>
        <w:t>的营业执照；经营范围包含互联网服务等相关内容；</w:t>
      </w:r>
    </w:p>
    <w:p w:rsidR="008A0D9A" w:rsidRPr="008B0C8A" w:rsidRDefault="008A0D9A" w:rsidP="008A0D9A">
      <w:pPr>
        <w:widowControl/>
        <w:spacing w:line="360" w:lineRule="auto"/>
        <w:ind w:firstLineChars="177" w:firstLine="425"/>
        <w:jc w:val="left"/>
        <w:rPr>
          <w:rFonts w:ascii="宋体" w:hAnsi="宋体" w:hint="eastAsia"/>
          <w:sz w:val="24"/>
        </w:rPr>
      </w:pPr>
      <w:r w:rsidRPr="008B0C8A">
        <w:rPr>
          <w:rFonts w:ascii="宋体" w:hAnsi="宋体" w:hint="eastAsia"/>
          <w:sz w:val="24"/>
        </w:rPr>
        <w:t>（2）在“信用中国”及“中国政府采购网”上未被列入失信被执行人、重大税收违法案件当事人名单以及政府采购严重违法失信行为记录名单的投标供应商（自行网上查询，打印查询结果并加盖投标人公章）；</w:t>
      </w:r>
    </w:p>
    <w:p w:rsidR="008A0D9A" w:rsidRDefault="008A0D9A" w:rsidP="008A0D9A">
      <w:pPr>
        <w:widowControl/>
        <w:spacing w:line="360" w:lineRule="auto"/>
        <w:ind w:firstLineChars="177" w:firstLine="425"/>
        <w:jc w:val="left"/>
        <w:rPr>
          <w:rFonts w:ascii="宋体" w:hAnsi="宋体" w:hint="eastAsia"/>
          <w:sz w:val="24"/>
        </w:rPr>
      </w:pPr>
      <w:r w:rsidRPr="008B0C8A">
        <w:rPr>
          <w:rFonts w:ascii="宋体" w:hAnsi="宋体" w:hint="eastAsia"/>
          <w:sz w:val="24"/>
        </w:rPr>
        <w:t>（3）供应商提供参加本次采购投标活动近三年内在经营活动中无重大违法记录的声明；</w:t>
      </w:r>
    </w:p>
    <w:p w:rsidR="008A0D9A" w:rsidRPr="008B0C8A" w:rsidRDefault="008A0D9A" w:rsidP="008A0D9A">
      <w:pPr>
        <w:widowControl/>
        <w:spacing w:line="360" w:lineRule="auto"/>
        <w:ind w:firstLineChars="177" w:firstLine="425"/>
        <w:jc w:val="left"/>
        <w:rPr>
          <w:rFonts w:ascii="宋体" w:hAnsi="宋体"/>
          <w:sz w:val="24"/>
        </w:rPr>
      </w:pPr>
      <w:r w:rsidRPr="008B0C8A">
        <w:rPr>
          <w:rFonts w:ascii="宋体" w:hAnsi="宋体" w:hint="eastAsia"/>
          <w:sz w:val="24"/>
        </w:rPr>
        <w:t>（4）投标人近三年（2018年1月1日起至今）须具备一项及以上类似项目业绩（附中标通知书或合同）；</w:t>
      </w:r>
    </w:p>
    <w:p w:rsidR="008A0D9A" w:rsidRPr="008B0C8A" w:rsidRDefault="008A0D9A" w:rsidP="008A0D9A">
      <w:pPr>
        <w:widowControl/>
        <w:spacing w:line="360" w:lineRule="auto"/>
        <w:ind w:firstLineChars="177" w:firstLine="425"/>
        <w:jc w:val="left"/>
        <w:rPr>
          <w:rFonts w:ascii="宋体" w:hAnsi="宋体"/>
          <w:sz w:val="24"/>
        </w:rPr>
      </w:pPr>
      <w:r w:rsidRPr="008B0C8A">
        <w:rPr>
          <w:rFonts w:ascii="宋体" w:hAnsi="宋体" w:hint="eastAsia"/>
          <w:sz w:val="24"/>
        </w:rPr>
        <w:t>（5）本项目不接受联合体投标；</w:t>
      </w:r>
    </w:p>
    <w:p w:rsidR="008A0D9A" w:rsidRPr="008B0C8A" w:rsidRDefault="008A0D9A" w:rsidP="008A0D9A">
      <w:pPr>
        <w:widowControl/>
        <w:spacing w:line="360" w:lineRule="auto"/>
        <w:ind w:firstLineChars="177" w:firstLine="426"/>
        <w:jc w:val="left"/>
        <w:rPr>
          <w:rFonts w:ascii="宋体" w:hAnsi="宋体"/>
          <w:sz w:val="24"/>
        </w:rPr>
      </w:pPr>
      <w:r w:rsidRPr="008B0C8A">
        <w:rPr>
          <w:rFonts w:ascii="宋体" w:hAnsi="宋体" w:cs="宋体" w:hint="eastAsia"/>
          <w:b/>
          <w:kern w:val="0"/>
          <w:sz w:val="24"/>
        </w:rPr>
        <w:t>备注：凡有意参加投标者，请携带法人授权委托书及被授权委托人身份证、营业执照、“信用中国”和中国政府采购网查询结果截图、无重大违法记录的承诺函及类似业绩证明材料（须提供中标通知书或合同）等，前往</w:t>
      </w:r>
      <w:proofErr w:type="gramStart"/>
      <w:r w:rsidRPr="008B0C8A">
        <w:rPr>
          <w:rFonts w:ascii="宋体" w:hAnsi="宋体" w:cs="宋体" w:hint="eastAsia"/>
          <w:b/>
          <w:kern w:val="0"/>
          <w:sz w:val="24"/>
        </w:rPr>
        <w:t>新疆建投项目管理</w:t>
      </w:r>
      <w:proofErr w:type="gramEnd"/>
      <w:r w:rsidRPr="008B0C8A">
        <w:rPr>
          <w:rFonts w:ascii="宋体" w:hAnsi="宋体" w:cs="宋体" w:hint="eastAsia"/>
          <w:b/>
          <w:kern w:val="0"/>
          <w:sz w:val="24"/>
        </w:rPr>
        <w:t>咨询有限公司（</w:t>
      </w:r>
      <w:r w:rsidRPr="008B0C8A">
        <w:rPr>
          <w:rFonts w:ascii="宋体" w:hAnsi="宋体" w:hint="eastAsia"/>
          <w:sz w:val="24"/>
        </w:rPr>
        <w:t>乌鲁木齐经济技术开发区阿里山街建投大厦8楼808室</w:t>
      </w:r>
      <w:r w:rsidRPr="008B0C8A">
        <w:rPr>
          <w:rFonts w:ascii="宋体" w:hAnsi="宋体" w:cs="宋体" w:hint="eastAsia"/>
          <w:b/>
          <w:kern w:val="0"/>
          <w:sz w:val="24"/>
        </w:rPr>
        <w:t>）获取招标文件，上述资料必须提供原件并提供加盖公章复印件一套，资质合格者可以购买招标文件。</w:t>
      </w:r>
    </w:p>
    <w:p w:rsidR="008A0D9A" w:rsidRPr="008B0C8A" w:rsidRDefault="008A0D9A" w:rsidP="008A0D9A">
      <w:pPr>
        <w:spacing w:line="360" w:lineRule="auto"/>
        <w:ind w:rightChars="190" w:right="399"/>
        <w:rPr>
          <w:rFonts w:ascii="宋体" w:hAnsi="宋体" w:cs="宋体"/>
          <w:b/>
          <w:bCs/>
          <w:sz w:val="24"/>
        </w:rPr>
      </w:pPr>
      <w:r>
        <w:rPr>
          <w:rFonts w:ascii="宋体" w:hAnsi="宋体" w:cs="宋体" w:hint="eastAsia"/>
          <w:b/>
          <w:bCs/>
          <w:sz w:val="24"/>
        </w:rPr>
        <w:t>六</w:t>
      </w:r>
      <w:r w:rsidRPr="008B0C8A">
        <w:rPr>
          <w:rFonts w:ascii="宋体" w:hAnsi="宋体" w:cs="宋体" w:hint="eastAsia"/>
          <w:b/>
          <w:bCs/>
          <w:sz w:val="24"/>
        </w:rPr>
        <w:t>、竞争性谈判文件的获取：</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lastRenderedPageBreak/>
        <w:t>（1）符合上述资格要求的企业请于2021年</w:t>
      </w:r>
      <w:r w:rsidR="00A744F0">
        <w:rPr>
          <w:rFonts w:ascii="宋体" w:hAnsi="宋体" w:hint="eastAsia"/>
          <w:sz w:val="24"/>
        </w:rPr>
        <w:t>12</w:t>
      </w:r>
      <w:r w:rsidRPr="008B0C8A">
        <w:rPr>
          <w:rFonts w:ascii="宋体" w:hAnsi="宋体" w:hint="eastAsia"/>
          <w:sz w:val="24"/>
        </w:rPr>
        <w:t>月</w:t>
      </w:r>
      <w:r w:rsidR="00A744F0">
        <w:rPr>
          <w:rFonts w:ascii="宋体" w:hAnsi="宋体" w:hint="eastAsia"/>
          <w:sz w:val="24"/>
        </w:rPr>
        <w:t>08</w:t>
      </w:r>
      <w:r w:rsidRPr="008B0C8A">
        <w:rPr>
          <w:rFonts w:ascii="宋体" w:hAnsi="宋体" w:hint="eastAsia"/>
          <w:sz w:val="24"/>
        </w:rPr>
        <w:t>日至2021年12月</w:t>
      </w:r>
      <w:r w:rsidR="00A744F0">
        <w:rPr>
          <w:rFonts w:ascii="宋体" w:hAnsi="宋体" w:hint="eastAsia"/>
          <w:sz w:val="24"/>
        </w:rPr>
        <w:t>10</w:t>
      </w:r>
      <w:bookmarkStart w:id="0" w:name="_GoBack"/>
      <w:bookmarkEnd w:id="0"/>
      <w:r w:rsidRPr="008B0C8A">
        <w:rPr>
          <w:rFonts w:ascii="宋体" w:hAnsi="宋体" w:hint="eastAsia"/>
          <w:sz w:val="24"/>
        </w:rPr>
        <w:t>日（北京时间，上午10:30-13:00，下午15:00-19:00，法定节假日除外）。</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（2）竞争性谈判文件售价：200.00 元/份，竞争性谈判文件逾期不售，售后不退。</w:t>
      </w:r>
    </w:p>
    <w:p w:rsidR="008A0D9A" w:rsidRPr="008B0C8A" w:rsidRDefault="008A0D9A" w:rsidP="008A0D9A">
      <w:pPr>
        <w:spacing w:line="360" w:lineRule="auto"/>
        <w:ind w:rightChars="190" w:right="399" w:firstLineChars="200" w:firstLine="480"/>
        <w:rPr>
          <w:rFonts w:ascii="宋体" w:hAnsi="宋体"/>
          <w:sz w:val="24"/>
        </w:rPr>
      </w:pPr>
      <w:r w:rsidRPr="008B0C8A">
        <w:rPr>
          <w:rFonts w:ascii="宋体" w:hAnsi="宋体" w:hint="eastAsia"/>
          <w:sz w:val="24"/>
        </w:rPr>
        <w:t>投标保证金：￥8000元整（电汇方式缴纳）</w:t>
      </w:r>
    </w:p>
    <w:p w:rsidR="008A0D9A" w:rsidRPr="008B0C8A" w:rsidRDefault="008A0D9A" w:rsidP="008A0D9A">
      <w:pPr>
        <w:spacing w:line="360" w:lineRule="auto"/>
        <w:ind w:rightChars="190" w:right="399" w:firstLineChars="200" w:firstLine="480"/>
        <w:rPr>
          <w:rFonts w:ascii="宋体" w:hAnsi="宋体"/>
          <w:sz w:val="24"/>
        </w:rPr>
      </w:pPr>
      <w:r w:rsidRPr="008B0C8A">
        <w:rPr>
          <w:rFonts w:ascii="宋体" w:hAnsi="宋体" w:hint="eastAsia"/>
          <w:sz w:val="24"/>
        </w:rPr>
        <w:t>单位名称：</w:t>
      </w:r>
      <w:proofErr w:type="gramStart"/>
      <w:r w:rsidRPr="008B0C8A">
        <w:rPr>
          <w:rFonts w:ascii="宋体" w:hAnsi="宋体" w:hint="eastAsia"/>
          <w:sz w:val="24"/>
        </w:rPr>
        <w:t>新疆建投项目管理</w:t>
      </w:r>
      <w:proofErr w:type="gramEnd"/>
      <w:r w:rsidRPr="008B0C8A">
        <w:rPr>
          <w:rFonts w:ascii="宋体" w:hAnsi="宋体" w:hint="eastAsia"/>
          <w:sz w:val="24"/>
        </w:rPr>
        <w:t xml:space="preserve">咨询有限公司    </w:t>
      </w:r>
    </w:p>
    <w:p w:rsidR="008A0D9A" w:rsidRPr="008B0C8A" w:rsidRDefault="008A0D9A" w:rsidP="008A0D9A">
      <w:pPr>
        <w:spacing w:line="360" w:lineRule="auto"/>
        <w:ind w:rightChars="190" w:right="399" w:firstLineChars="200" w:firstLine="480"/>
        <w:rPr>
          <w:rFonts w:ascii="宋体" w:hAnsi="宋体"/>
          <w:sz w:val="24"/>
        </w:rPr>
      </w:pPr>
      <w:r w:rsidRPr="008B0C8A">
        <w:rPr>
          <w:rFonts w:ascii="宋体" w:hAnsi="宋体" w:hint="eastAsia"/>
          <w:sz w:val="24"/>
        </w:rPr>
        <w:t xml:space="preserve">开户行名称：中信银行股份有限公司乌鲁木齐经济技术开发区科技支行  </w:t>
      </w:r>
    </w:p>
    <w:p w:rsidR="008A0D9A" w:rsidRPr="008B0C8A" w:rsidRDefault="008A0D9A" w:rsidP="008A0D9A">
      <w:pPr>
        <w:spacing w:line="360" w:lineRule="auto"/>
        <w:ind w:rightChars="190" w:right="399" w:firstLineChars="200" w:firstLine="480"/>
        <w:rPr>
          <w:rFonts w:ascii="宋体" w:hAnsi="宋体"/>
          <w:sz w:val="24"/>
        </w:rPr>
      </w:pPr>
      <w:r w:rsidRPr="008B0C8A">
        <w:rPr>
          <w:rFonts w:ascii="宋体" w:hAnsi="宋体" w:hint="eastAsia"/>
          <w:sz w:val="24"/>
        </w:rPr>
        <w:t xml:space="preserve">行号：302881000123 </w:t>
      </w:r>
    </w:p>
    <w:p w:rsidR="008A0D9A" w:rsidRPr="008B0C8A" w:rsidRDefault="008A0D9A" w:rsidP="008A0D9A">
      <w:pPr>
        <w:spacing w:line="360" w:lineRule="auto"/>
        <w:ind w:rightChars="190" w:right="399" w:firstLineChars="200" w:firstLine="480"/>
        <w:rPr>
          <w:rFonts w:ascii="宋体" w:hAnsi="宋体"/>
          <w:sz w:val="24"/>
        </w:rPr>
      </w:pPr>
      <w:r w:rsidRPr="008B0C8A">
        <w:rPr>
          <w:rFonts w:ascii="宋体" w:hAnsi="宋体" w:hint="eastAsia"/>
          <w:sz w:val="24"/>
        </w:rPr>
        <w:t>账号：3113730011140000079</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响应文件递交的截止时间为2021年12月</w:t>
      </w:r>
      <w:r w:rsidR="00A744F0">
        <w:rPr>
          <w:rFonts w:ascii="宋体" w:hAnsi="宋体" w:hint="eastAsia"/>
          <w:sz w:val="24"/>
        </w:rPr>
        <w:t>13</w:t>
      </w:r>
      <w:r w:rsidRPr="008B0C8A">
        <w:rPr>
          <w:rFonts w:ascii="宋体" w:hAnsi="宋体" w:hint="eastAsia"/>
          <w:sz w:val="24"/>
        </w:rPr>
        <w:t>日11时00 分(北京时间)。</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响应文件递交地点：乌鲁木齐经济技术开发区（头屯河区）维泰大厦1楼公共资源</w:t>
      </w:r>
      <w:r w:rsidR="00A744F0">
        <w:rPr>
          <w:rFonts w:ascii="宋体" w:hAnsi="宋体" w:hint="eastAsia"/>
          <w:sz w:val="24"/>
        </w:rPr>
        <w:t>2</w:t>
      </w:r>
      <w:r w:rsidRPr="008B0C8A">
        <w:rPr>
          <w:rFonts w:ascii="宋体" w:hAnsi="宋体" w:hint="eastAsia"/>
          <w:sz w:val="24"/>
        </w:rPr>
        <w:t>号厅。</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逾期送达的或者未送达指定地点的响应文件，采购人不予受理。</w:t>
      </w:r>
    </w:p>
    <w:p w:rsidR="008A0D9A" w:rsidRPr="008B0C8A" w:rsidRDefault="008A0D9A" w:rsidP="008A0D9A">
      <w:pPr>
        <w:spacing w:line="360" w:lineRule="auto"/>
        <w:ind w:rightChars="190" w:right="399"/>
        <w:rPr>
          <w:rFonts w:ascii="宋体" w:hAnsi="宋体" w:cs="宋体"/>
          <w:b/>
          <w:sz w:val="24"/>
        </w:rPr>
      </w:pPr>
      <w:r>
        <w:rPr>
          <w:rFonts w:ascii="宋体" w:hAnsi="宋体" w:cs="宋体" w:hint="eastAsia"/>
          <w:b/>
          <w:bCs/>
          <w:sz w:val="24"/>
        </w:rPr>
        <w:t>七</w:t>
      </w:r>
      <w:r w:rsidRPr="008B0C8A">
        <w:rPr>
          <w:rFonts w:ascii="宋体" w:hAnsi="宋体" w:cs="宋体" w:hint="eastAsia"/>
          <w:b/>
          <w:bCs/>
          <w:sz w:val="24"/>
        </w:rPr>
        <w:t>、</w:t>
      </w:r>
      <w:r w:rsidRPr="008B0C8A">
        <w:rPr>
          <w:rFonts w:ascii="宋体" w:hAnsi="宋体" w:cs="宋体" w:hint="eastAsia"/>
          <w:b/>
          <w:sz w:val="24"/>
        </w:rPr>
        <w:t>采购项目需要落实的落实政策</w:t>
      </w:r>
    </w:p>
    <w:p w:rsidR="008A0D9A" w:rsidRPr="008B0C8A" w:rsidRDefault="008A0D9A" w:rsidP="008A0D9A">
      <w:pPr>
        <w:spacing w:line="360" w:lineRule="auto"/>
        <w:ind w:rightChars="190" w:right="399" w:firstLineChars="100" w:firstLine="240"/>
        <w:rPr>
          <w:rFonts w:ascii="宋体" w:hAnsi="宋体" w:cs="宋体"/>
          <w:sz w:val="24"/>
        </w:rPr>
      </w:pPr>
      <w:r w:rsidRPr="008B0C8A">
        <w:rPr>
          <w:rFonts w:ascii="宋体" w:hAnsi="宋体" w:cs="宋体" w:hint="eastAsia"/>
          <w:sz w:val="24"/>
        </w:rPr>
        <w:t>1、《政府采购促进中小企业发展暂行办法》（财库〔2011〕181号）；</w:t>
      </w:r>
    </w:p>
    <w:p w:rsidR="008A0D9A" w:rsidRPr="008B0C8A" w:rsidRDefault="008A0D9A" w:rsidP="008A0D9A">
      <w:pPr>
        <w:spacing w:line="360" w:lineRule="auto"/>
        <w:ind w:rightChars="190" w:right="399" w:firstLineChars="100" w:firstLine="240"/>
        <w:rPr>
          <w:rFonts w:ascii="宋体" w:hAnsi="宋体" w:cs="宋体"/>
          <w:sz w:val="24"/>
        </w:rPr>
      </w:pPr>
      <w:r w:rsidRPr="008B0C8A">
        <w:rPr>
          <w:rFonts w:ascii="宋体" w:hAnsi="宋体" w:cs="宋体" w:hint="eastAsia"/>
          <w:sz w:val="24"/>
        </w:rPr>
        <w:t>2、《财政部、司法部关于政府采购支持监狱企业发展有关问题的通知》（财库〔2014〕68号）；</w:t>
      </w:r>
    </w:p>
    <w:p w:rsidR="008A0D9A" w:rsidRPr="008B0C8A" w:rsidRDefault="008A0D9A" w:rsidP="008A0D9A">
      <w:pPr>
        <w:spacing w:line="360" w:lineRule="auto"/>
        <w:ind w:rightChars="190" w:right="399" w:firstLineChars="100" w:firstLine="240"/>
        <w:rPr>
          <w:rFonts w:ascii="宋体" w:hAnsi="宋体"/>
          <w:sz w:val="24"/>
        </w:rPr>
      </w:pPr>
      <w:r w:rsidRPr="008B0C8A">
        <w:rPr>
          <w:rFonts w:ascii="宋体" w:hAnsi="宋体" w:cs="宋体" w:hint="eastAsia"/>
          <w:sz w:val="24"/>
        </w:rPr>
        <w:t>3、《财政部 民政部 中国残疾人联合会关于促进残疾人就业政府采购政策的通知》财库〔2017〕141号。</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招标代理：</w:t>
      </w:r>
      <w:proofErr w:type="gramStart"/>
      <w:r w:rsidRPr="008B0C8A">
        <w:rPr>
          <w:rFonts w:ascii="宋体" w:hAnsi="宋体" w:hint="eastAsia"/>
          <w:sz w:val="24"/>
        </w:rPr>
        <w:t>新疆建投项目管理</w:t>
      </w:r>
      <w:proofErr w:type="gramEnd"/>
      <w:r w:rsidRPr="008B0C8A">
        <w:rPr>
          <w:rFonts w:ascii="宋体" w:hAnsi="宋体" w:hint="eastAsia"/>
          <w:sz w:val="24"/>
        </w:rPr>
        <w:t>咨询有限公司</w:t>
      </w:r>
    </w:p>
    <w:p w:rsidR="008A0D9A" w:rsidRPr="008B0C8A" w:rsidRDefault="008A0D9A" w:rsidP="008A0D9A">
      <w:pPr>
        <w:spacing w:line="360" w:lineRule="auto"/>
        <w:ind w:firstLineChars="200" w:firstLine="480"/>
        <w:rPr>
          <w:rFonts w:ascii="宋体" w:hAnsi="宋体"/>
          <w:sz w:val="24"/>
        </w:rPr>
      </w:pPr>
      <w:r w:rsidRPr="008B0C8A">
        <w:rPr>
          <w:rFonts w:ascii="宋体" w:hAnsi="宋体" w:hint="eastAsia"/>
          <w:sz w:val="24"/>
        </w:rPr>
        <w:t>地    址：乌鲁木齐经济技术开发区阿里山街建投大厦8楼808室</w:t>
      </w:r>
    </w:p>
    <w:p w:rsidR="008A0D9A" w:rsidRPr="008B0C8A" w:rsidRDefault="008A0D9A" w:rsidP="008A0D9A">
      <w:pPr>
        <w:spacing w:line="360" w:lineRule="auto"/>
        <w:ind w:firstLineChars="200" w:firstLine="480"/>
        <w:rPr>
          <w:rFonts w:ascii="宋体" w:hAnsi="宋体"/>
          <w:sz w:val="24"/>
        </w:rPr>
      </w:pPr>
      <w:r w:rsidRPr="008B0C8A">
        <w:rPr>
          <w:rFonts w:ascii="宋体" w:hAnsi="宋体" w:cs="宋体" w:hint="eastAsia"/>
          <w:kern w:val="0"/>
          <w:sz w:val="24"/>
        </w:rPr>
        <w:t>招标代理</w:t>
      </w:r>
      <w:r w:rsidRPr="008B0C8A">
        <w:rPr>
          <w:rFonts w:ascii="宋体" w:hAnsi="宋体" w:hint="eastAsia"/>
          <w:sz w:val="24"/>
        </w:rPr>
        <w:t>联系人：焦晗桢           联系电话：0991-3075078</w:t>
      </w:r>
    </w:p>
    <w:p w:rsidR="008A0D9A" w:rsidRPr="008B0C8A" w:rsidRDefault="008A0D9A" w:rsidP="008A0D9A">
      <w:pPr>
        <w:widowControl/>
        <w:spacing w:line="360" w:lineRule="auto"/>
        <w:ind w:firstLineChars="200" w:firstLine="480"/>
        <w:jc w:val="left"/>
        <w:rPr>
          <w:rFonts w:ascii="宋体" w:hAnsi="宋体" w:cs="宋体"/>
          <w:kern w:val="0"/>
          <w:sz w:val="24"/>
        </w:rPr>
      </w:pPr>
      <w:r w:rsidRPr="008B0C8A">
        <w:rPr>
          <w:rFonts w:ascii="宋体" w:hAnsi="宋体" w:cs="宋体" w:hint="eastAsia"/>
          <w:kern w:val="0"/>
          <w:sz w:val="24"/>
        </w:rPr>
        <w:t>乌鲁木齐经济技术开发区（头屯河区）政府采购中心、</w:t>
      </w:r>
      <w:proofErr w:type="gramStart"/>
      <w:r w:rsidRPr="008B0C8A">
        <w:rPr>
          <w:rFonts w:ascii="宋体" w:hAnsi="宋体" w:cs="宋体" w:hint="eastAsia"/>
          <w:kern w:val="0"/>
          <w:sz w:val="24"/>
        </w:rPr>
        <w:t>采购办</w:t>
      </w:r>
      <w:proofErr w:type="gramEnd"/>
      <w:r w:rsidRPr="008B0C8A">
        <w:rPr>
          <w:rFonts w:ascii="宋体" w:hAnsi="宋体" w:cs="宋体" w:hint="eastAsia"/>
          <w:kern w:val="0"/>
          <w:sz w:val="24"/>
        </w:rPr>
        <w:t>监督电话</w:t>
      </w:r>
    </w:p>
    <w:p w:rsidR="008A0D9A" w:rsidRPr="008B0C8A" w:rsidRDefault="008A0D9A" w:rsidP="008A0D9A">
      <w:pPr>
        <w:widowControl/>
        <w:spacing w:line="360" w:lineRule="auto"/>
        <w:ind w:firstLineChars="200" w:firstLine="480"/>
        <w:jc w:val="left"/>
        <w:rPr>
          <w:rFonts w:ascii="宋体" w:hAnsi="宋体" w:cs="宋体" w:hint="eastAsia"/>
          <w:kern w:val="0"/>
          <w:sz w:val="24"/>
        </w:rPr>
      </w:pPr>
      <w:r w:rsidRPr="008B0C8A">
        <w:rPr>
          <w:rFonts w:ascii="宋体" w:hAnsi="宋体" w:cs="宋体"/>
          <w:kern w:val="0"/>
          <w:sz w:val="24"/>
        </w:rPr>
        <w:t>0991-376336</w:t>
      </w:r>
      <w:r w:rsidRPr="008B0C8A">
        <w:rPr>
          <w:rFonts w:ascii="宋体" w:hAnsi="宋体" w:cs="宋体" w:hint="eastAsia"/>
          <w:kern w:val="0"/>
          <w:sz w:val="24"/>
        </w:rPr>
        <w:t>3</w:t>
      </w:r>
      <w:r w:rsidRPr="008B0C8A">
        <w:rPr>
          <w:rFonts w:ascii="宋体" w:hAnsi="宋体" w:cs="宋体"/>
          <w:kern w:val="0"/>
          <w:sz w:val="24"/>
        </w:rPr>
        <w:t xml:space="preserve">   0991-377</w:t>
      </w:r>
      <w:r w:rsidRPr="008B0C8A">
        <w:rPr>
          <w:rFonts w:ascii="宋体" w:hAnsi="宋体" w:cs="宋体" w:hint="eastAsia"/>
          <w:kern w:val="0"/>
          <w:sz w:val="24"/>
        </w:rPr>
        <w:t>5868        财政监督电话：0991-2822689</w:t>
      </w:r>
    </w:p>
    <w:p w:rsidR="008A0D9A" w:rsidRPr="008B0C8A" w:rsidRDefault="008A0D9A" w:rsidP="008A0D9A">
      <w:pPr>
        <w:widowControl/>
        <w:spacing w:line="360" w:lineRule="auto"/>
        <w:ind w:firstLineChars="200" w:firstLine="480"/>
        <w:jc w:val="left"/>
        <w:rPr>
          <w:rFonts w:ascii="宋体" w:hAnsi="宋体"/>
          <w:sz w:val="24"/>
        </w:rPr>
      </w:pPr>
    </w:p>
    <w:p w:rsidR="008A0D9A" w:rsidRPr="008B0C8A" w:rsidRDefault="008A0D9A" w:rsidP="008A0D9A">
      <w:pPr>
        <w:widowControl/>
        <w:spacing w:line="360" w:lineRule="auto"/>
        <w:ind w:firstLineChars="200" w:firstLine="480"/>
        <w:jc w:val="right"/>
        <w:rPr>
          <w:rFonts w:ascii="宋体" w:hAnsi="宋体" w:cs="宋体"/>
          <w:kern w:val="0"/>
          <w:sz w:val="24"/>
        </w:rPr>
      </w:pPr>
      <w:proofErr w:type="gramStart"/>
      <w:r w:rsidRPr="008B0C8A">
        <w:rPr>
          <w:rFonts w:ascii="宋体" w:hAnsi="宋体" w:cs="宋体" w:hint="eastAsia"/>
          <w:kern w:val="0"/>
          <w:sz w:val="24"/>
        </w:rPr>
        <w:t>新疆建投项目管理</w:t>
      </w:r>
      <w:proofErr w:type="gramEnd"/>
      <w:r w:rsidRPr="008B0C8A">
        <w:rPr>
          <w:rFonts w:ascii="宋体" w:hAnsi="宋体" w:cs="宋体" w:hint="eastAsia"/>
          <w:kern w:val="0"/>
          <w:sz w:val="24"/>
        </w:rPr>
        <w:t>咨询有限公司</w:t>
      </w:r>
    </w:p>
    <w:p w:rsidR="008A0D9A" w:rsidRPr="00C62081" w:rsidRDefault="008A0D9A" w:rsidP="008A0D9A">
      <w:pPr>
        <w:spacing w:line="360" w:lineRule="auto"/>
        <w:ind w:firstLineChars="200" w:firstLine="480"/>
      </w:pPr>
      <w:r w:rsidRPr="008B0C8A">
        <w:rPr>
          <w:rFonts w:ascii="宋体" w:hAnsi="宋体" w:cs="宋体" w:hint="eastAsia"/>
          <w:kern w:val="0"/>
          <w:sz w:val="24"/>
        </w:rPr>
        <w:t xml:space="preserve">                                                     2021年1</w:t>
      </w:r>
      <w:r w:rsidR="00A744F0">
        <w:rPr>
          <w:rFonts w:ascii="宋体" w:hAnsi="宋体" w:cs="宋体" w:hint="eastAsia"/>
          <w:kern w:val="0"/>
          <w:sz w:val="24"/>
        </w:rPr>
        <w:t>2</w:t>
      </w:r>
      <w:r w:rsidRPr="008B0C8A">
        <w:rPr>
          <w:rFonts w:ascii="宋体" w:hAnsi="宋体" w:cs="宋体" w:hint="eastAsia"/>
          <w:kern w:val="0"/>
          <w:sz w:val="24"/>
        </w:rPr>
        <w:t>月</w:t>
      </w:r>
      <w:r w:rsidR="00A744F0">
        <w:rPr>
          <w:rFonts w:ascii="宋体" w:hAnsi="宋体" w:cs="宋体" w:hint="eastAsia"/>
          <w:kern w:val="0"/>
          <w:sz w:val="24"/>
        </w:rPr>
        <w:t>7</w:t>
      </w:r>
      <w:r w:rsidRPr="008B0C8A">
        <w:rPr>
          <w:rFonts w:ascii="宋体" w:hAnsi="宋体" w:cs="宋体" w:hint="eastAsia"/>
          <w:kern w:val="0"/>
          <w:sz w:val="24"/>
        </w:rPr>
        <w:t>日</w:t>
      </w:r>
    </w:p>
    <w:p w:rsidR="00E66705" w:rsidRPr="008A0D9A" w:rsidRDefault="00C13FF7" w:rsidP="008A0D9A"/>
    <w:sectPr w:rsidR="00E66705" w:rsidRPr="008A0D9A" w:rsidSect="0087070C">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F7" w:rsidRDefault="00C13FF7" w:rsidP="00F07CCF">
      <w:r>
        <w:separator/>
      </w:r>
    </w:p>
  </w:endnote>
  <w:endnote w:type="continuationSeparator" w:id="0">
    <w:p w:rsidR="00C13FF7" w:rsidRDefault="00C13FF7" w:rsidP="00F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F7" w:rsidRDefault="00C13FF7" w:rsidP="00F07CCF">
      <w:r>
        <w:separator/>
      </w:r>
    </w:p>
  </w:footnote>
  <w:footnote w:type="continuationSeparator" w:id="0">
    <w:p w:rsidR="00C13FF7" w:rsidRDefault="00C13FF7" w:rsidP="00F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D0460"/>
    <w:multiLevelType w:val="singleLevel"/>
    <w:tmpl w:val="543D0460"/>
    <w:lvl w:ilvl="0">
      <w:start w:val="1"/>
      <w:numFmt w:val="chineseCounting"/>
      <w:suff w:val="nothing"/>
      <w:lvlText w:val="%1、"/>
      <w:lvlJc w:val="left"/>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CB"/>
    <w:rsid w:val="00037DAB"/>
    <w:rsid w:val="00042A19"/>
    <w:rsid w:val="000611C7"/>
    <w:rsid w:val="000C3F8F"/>
    <w:rsid w:val="000E2C1E"/>
    <w:rsid w:val="000F6E5D"/>
    <w:rsid w:val="001024B9"/>
    <w:rsid w:val="00106160"/>
    <w:rsid w:val="001371F9"/>
    <w:rsid w:val="001A61CB"/>
    <w:rsid w:val="001B4AAF"/>
    <w:rsid w:val="001C5F20"/>
    <w:rsid w:val="001D3FDE"/>
    <w:rsid w:val="002563A8"/>
    <w:rsid w:val="00273225"/>
    <w:rsid w:val="002A607B"/>
    <w:rsid w:val="002B4841"/>
    <w:rsid w:val="002D27DA"/>
    <w:rsid w:val="00320156"/>
    <w:rsid w:val="003979FD"/>
    <w:rsid w:val="003A4978"/>
    <w:rsid w:val="003D58AC"/>
    <w:rsid w:val="00455423"/>
    <w:rsid w:val="004558A0"/>
    <w:rsid w:val="00490CCB"/>
    <w:rsid w:val="004A6034"/>
    <w:rsid w:val="00534B14"/>
    <w:rsid w:val="00546CA5"/>
    <w:rsid w:val="005B14DF"/>
    <w:rsid w:val="00611E60"/>
    <w:rsid w:val="00643175"/>
    <w:rsid w:val="006D68E7"/>
    <w:rsid w:val="007430BF"/>
    <w:rsid w:val="007B52FD"/>
    <w:rsid w:val="007C27BD"/>
    <w:rsid w:val="007E0FD5"/>
    <w:rsid w:val="007E169A"/>
    <w:rsid w:val="00836468"/>
    <w:rsid w:val="0083717D"/>
    <w:rsid w:val="008372DD"/>
    <w:rsid w:val="0087070C"/>
    <w:rsid w:val="00896B5C"/>
    <w:rsid w:val="008A0D9A"/>
    <w:rsid w:val="008D1E9D"/>
    <w:rsid w:val="00921477"/>
    <w:rsid w:val="00963FC7"/>
    <w:rsid w:val="00981886"/>
    <w:rsid w:val="0099179F"/>
    <w:rsid w:val="009A16FD"/>
    <w:rsid w:val="009A6784"/>
    <w:rsid w:val="00A744F0"/>
    <w:rsid w:val="00A77398"/>
    <w:rsid w:val="00AD7D4E"/>
    <w:rsid w:val="00B22AA0"/>
    <w:rsid w:val="00B22AD7"/>
    <w:rsid w:val="00B7668D"/>
    <w:rsid w:val="00B96B19"/>
    <w:rsid w:val="00BF6BFA"/>
    <w:rsid w:val="00C047E4"/>
    <w:rsid w:val="00C10F59"/>
    <w:rsid w:val="00C13FF7"/>
    <w:rsid w:val="00C16276"/>
    <w:rsid w:val="00C52C9F"/>
    <w:rsid w:val="00C62081"/>
    <w:rsid w:val="00D12FE6"/>
    <w:rsid w:val="00D645D5"/>
    <w:rsid w:val="00D74C9A"/>
    <w:rsid w:val="00DC019B"/>
    <w:rsid w:val="00DD0A9A"/>
    <w:rsid w:val="00E85D6F"/>
    <w:rsid w:val="00F05D32"/>
    <w:rsid w:val="00F07CCF"/>
    <w:rsid w:val="00F42D76"/>
    <w:rsid w:val="00F6479B"/>
    <w:rsid w:val="00F9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CCF"/>
    <w:rPr>
      <w:rFonts w:ascii="Times New Roman" w:eastAsia="宋体" w:hAnsi="Times New Roman" w:cs="Times New Roman"/>
      <w:sz w:val="18"/>
      <w:szCs w:val="18"/>
    </w:rPr>
  </w:style>
  <w:style w:type="paragraph" w:styleId="a4">
    <w:name w:val="footer"/>
    <w:basedOn w:val="a"/>
    <w:link w:val="Char0"/>
    <w:uiPriority w:val="99"/>
    <w:unhideWhenUsed/>
    <w:rsid w:val="00F07CCF"/>
    <w:pPr>
      <w:tabs>
        <w:tab w:val="center" w:pos="4153"/>
        <w:tab w:val="right" w:pos="8306"/>
      </w:tabs>
      <w:snapToGrid w:val="0"/>
      <w:jc w:val="left"/>
    </w:pPr>
    <w:rPr>
      <w:sz w:val="18"/>
      <w:szCs w:val="18"/>
    </w:rPr>
  </w:style>
  <w:style w:type="character" w:customStyle="1" w:styleId="Char0">
    <w:name w:val="页脚 Char"/>
    <w:basedOn w:val="a0"/>
    <w:link w:val="a4"/>
    <w:uiPriority w:val="99"/>
    <w:rsid w:val="00F07CCF"/>
    <w:rPr>
      <w:rFonts w:ascii="Times New Roman" w:eastAsia="宋体" w:hAnsi="Times New Roman" w:cs="Times New Roman"/>
      <w:sz w:val="18"/>
      <w:szCs w:val="18"/>
    </w:rPr>
  </w:style>
  <w:style w:type="paragraph" w:styleId="a5">
    <w:name w:val="Normal (Web)"/>
    <w:basedOn w:val="a"/>
    <w:uiPriority w:val="99"/>
    <w:unhideWhenUsed/>
    <w:rsid w:val="00896B5C"/>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1"/>
    <w:rsid w:val="00C62081"/>
    <w:pPr>
      <w:spacing w:line="360" w:lineRule="auto"/>
      <w:ind w:firstLine="425"/>
    </w:pPr>
    <w:rPr>
      <w:color w:val="FF0000"/>
      <w:sz w:val="24"/>
      <w:szCs w:val="20"/>
    </w:rPr>
  </w:style>
  <w:style w:type="character" w:customStyle="1" w:styleId="Char1">
    <w:name w:val="正文文本缩进 Char"/>
    <w:basedOn w:val="a0"/>
    <w:link w:val="a6"/>
    <w:rsid w:val="00C62081"/>
    <w:rPr>
      <w:rFonts w:ascii="Times New Roman" w:eastAsia="宋体" w:hAnsi="Times New Roman" w:cs="Times New Roman"/>
      <w:color w:val="FF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CCF"/>
    <w:rPr>
      <w:rFonts w:ascii="Times New Roman" w:eastAsia="宋体" w:hAnsi="Times New Roman" w:cs="Times New Roman"/>
      <w:sz w:val="18"/>
      <w:szCs w:val="18"/>
    </w:rPr>
  </w:style>
  <w:style w:type="paragraph" w:styleId="a4">
    <w:name w:val="footer"/>
    <w:basedOn w:val="a"/>
    <w:link w:val="Char0"/>
    <w:uiPriority w:val="99"/>
    <w:unhideWhenUsed/>
    <w:rsid w:val="00F07CCF"/>
    <w:pPr>
      <w:tabs>
        <w:tab w:val="center" w:pos="4153"/>
        <w:tab w:val="right" w:pos="8306"/>
      </w:tabs>
      <w:snapToGrid w:val="0"/>
      <w:jc w:val="left"/>
    </w:pPr>
    <w:rPr>
      <w:sz w:val="18"/>
      <w:szCs w:val="18"/>
    </w:rPr>
  </w:style>
  <w:style w:type="character" w:customStyle="1" w:styleId="Char0">
    <w:name w:val="页脚 Char"/>
    <w:basedOn w:val="a0"/>
    <w:link w:val="a4"/>
    <w:uiPriority w:val="99"/>
    <w:rsid w:val="00F07CCF"/>
    <w:rPr>
      <w:rFonts w:ascii="Times New Roman" w:eastAsia="宋体" w:hAnsi="Times New Roman" w:cs="Times New Roman"/>
      <w:sz w:val="18"/>
      <w:szCs w:val="18"/>
    </w:rPr>
  </w:style>
  <w:style w:type="paragraph" w:styleId="a5">
    <w:name w:val="Normal (Web)"/>
    <w:basedOn w:val="a"/>
    <w:uiPriority w:val="99"/>
    <w:unhideWhenUsed/>
    <w:rsid w:val="00896B5C"/>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1"/>
    <w:rsid w:val="00C62081"/>
    <w:pPr>
      <w:spacing w:line="360" w:lineRule="auto"/>
      <w:ind w:firstLine="425"/>
    </w:pPr>
    <w:rPr>
      <w:color w:val="FF0000"/>
      <w:sz w:val="24"/>
      <w:szCs w:val="20"/>
    </w:rPr>
  </w:style>
  <w:style w:type="character" w:customStyle="1" w:styleId="Char1">
    <w:name w:val="正文文本缩进 Char"/>
    <w:basedOn w:val="a0"/>
    <w:link w:val="a6"/>
    <w:rsid w:val="00C62081"/>
    <w:rPr>
      <w:rFonts w:ascii="Times New Roman" w:eastAsia="宋体"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Pages>
  <Words>232</Words>
  <Characters>1329</Characters>
  <Application>Microsoft Office Word</Application>
  <DocSecurity>0</DocSecurity>
  <Lines>11</Lines>
  <Paragraphs>3</Paragraphs>
  <ScaleCrop>false</ScaleCrop>
  <Company>China</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焦晗桢</cp:lastModifiedBy>
  <cp:revision>60</cp:revision>
  <cp:lastPrinted>2021-04-28T11:08:00Z</cp:lastPrinted>
  <dcterms:created xsi:type="dcterms:W3CDTF">2019-11-21T10:32:00Z</dcterms:created>
  <dcterms:modified xsi:type="dcterms:W3CDTF">2021-12-07T09:11:00Z</dcterms:modified>
</cp:coreProperties>
</file>