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sz w:val="36"/>
          <w:szCs w:val="32"/>
          <w:highlight w:val="cyan"/>
        </w:rPr>
      </w:pPr>
      <w:bookmarkStart w:id="0" w:name="_Toc32076"/>
      <w:r>
        <w:rPr>
          <w:rFonts w:hint="eastAsia" w:ascii="宋体" w:hAnsi="宋体"/>
          <w:b/>
          <w:sz w:val="36"/>
          <w:szCs w:val="32"/>
        </w:rPr>
        <w:t>招标公告</w:t>
      </w:r>
      <w:bookmarkEnd w:id="0"/>
    </w:p>
    <w:p>
      <w:pPr>
        <w:pBdr>
          <w:top w:val="single" w:color="auto" w:sz="4" w:space="1"/>
          <w:left w:val="single" w:color="auto" w:sz="4" w:space="4"/>
          <w:bottom w:val="single" w:color="auto" w:sz="4" w:space="1"/>
          <w:right w:val="single" w:color="auto" w:sz="4" w:space="4"/>
        </w:pBdr>
        <w:snapToGrid w:val="0"/>
        <w:spacing w:line="360" w:lineRule="auto"/>
        <w:ind w:firstLine="560" w:firstLineChars="200"/>
        <w:contextualSpacing/>
        <w:rPr>
          <w:rFonts w:ascii="宋体" w:hAnsi="宋体"/>
          <w:sz w:val="28"/>
          <w:szCs w:val="28"/>
        </w:rPr>
      </w:pPr>
      <w:r>
        <w:rPr>
          <w:rFonts w:hint="eastAsia" w:ascii="宋体" w:hAnsi="宋体"/>
          <w:sz w:val="28"/>
          <w:szCs w:val="28"/>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560" w:firstLineChars="200"/>
        <w:contextualSpacing/>
        <w:rPr>
          <w:rFonts w:ascii="宋体" w:hAnsi="宋体"/>
          <w:sz w:val="28"/>
          <w:szCs w:val="28"/>
        </w:rPr>
      </w:pP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新疆哈密东天山喀尔里克山自治区级自然保护区总体规划(2022-2031年)和专项研究报告编制项目</w:t>
      </w:r>
      <w:r>
        <w:rPr>
          <w:rFonts w:hint="eastAsia" w:ascii="宋体" w:hAnsi="宋体"/>
          <w:sz w:val="28"/>
          <w:szCs w:val="28"/>
        </w:rPr>
        <w:t>的潜在投标人应在</w:t>
      </w:r>
      <w:r>
        <w:rPr>
          <w:rFonts w:hint="eastAsia" w:ascii="宋体" w:hAnsi="宋体"/>
          <w:sz w:val="28"/>
          <w:szCs w:val="28"/>
          <w:u w:val="single"/>
        </w:rPr>
        <w:t>新疆哈密市伊州区天山北路环球国际</w:t>
      </w:r>
      <w:r>
        <w:rPr>
          <w:rFonts w:hint="eastAsia" w:ascii="宋体" w:hAnsi="宋体"/>
          <w:sz w:val="28"/>
          <w:szCs w:val="28"/>
          <w:u w:val="single"/>
          <w:lang w:val="en-US" w:eastAsia="zh-CN"/>
        </w:rPr>
        <w:t>22-7号</w:t>
      </w:r>
      <w:r>
        <w:rPr>
          <w:rFonts w:hint="eastAsia" w:ascii="宋体" w:hAnsi="宋体"/>
          <w:sz w:val="28"/>
          <w:szCs w:val="28"/>
        </w:rPr>
        <w:t>获取招标文件，并于</w:t>
      </w:r>
      <w:r>
        <w:rPr>
          <w:rFonts w:hint="eastAsia" w:ascii="宋体" w:hAnsi="宋体"/>
          <w:sz w:val="28"/>
          <w:szCs w:val="28"/>
          <w:u w:val="single"/>
        </w:rPr>
        <w:t>202</w:t>
      </w:r>
      <w:r>
        <w:rPr>
          <w:rFonts w:hint="eastAsia" w:ascii="宋体" w:hAnsi="宋体"/>
          <w:sz w:val="28"/>
          <w:szCs w:val="28"/>
          <w:u w:val="single"/>
          <w:lang w:val="en-US" w:eastAsia="zh-CN"/>
        </w:rPr>
        <w:t>1</w:t>
      </w:r>
      <w:r>
        <w:rPr>
          <w:rFonts w:hint="eastAsia" w:ascii="宋体" w:hAnsi="宋体"/>
          <w:bCs/>
          <w:sz w:val="28"/>
          <w:szCs w:val="28"/>
          <w:u w:val="single"/>
        </w:rPr>
        <w:t>年11月1</w:t>
      </w:r>
      <w:r>
        <w:rPr>
          <w:rFonts w:hint="eastAsia" w:ascii="宋体" w:hAnsi="宋体"/>
          <w:bCs/>
          <w:sz w:val="28"/>
          <w:szCs w:val="28"/>
          <w:u w:val="single"/>
          <w:lang w:val="en-US" w:eastAsia="zh-CN"/>
        </w:rPr>
        <w:t>1</w:t>
      </w:r>
      <w:r>
        <w:rPr>
          <w:rFonts w:hint="eastAsia" w:ascii="宋体" w:hAnsi="宋体"/>
          <w:bCs/>
          <w:sz w:val="28"/>
          <w:szCs w:val="28"/>
          <w:u w:val="single"/>
        </w:rPr>
        <w:t>日10点30分</w:t>
      </w:r>
      <w:r>
        <w:rPr>
          <w:rFonts w:hint="eastAsia" w:ascii="宋体" w:hAnsi="宋体"/>
          <w:bCs/>
          <w:sz w:val="28"/>
          <w:szCs w:val="28"/>
        </w:rPr>
        <w:t>（北京时间）前递交投标</w:t>
      </w:r>
      <w:r>
        <w:rPr>
          <w:rFonts w:ascii="宋体" w:hAnsi="宋体"/>
          <w:bCs/>
          <w:sz w:val="28"/>
          <w:szCs w:val="28"/>
        </w:rPr>
        <w:t>文件</w:t>
      </w:r>
      <w:r>
        <w:rPr>
          <w:rFonts w:hint="eastAsia" w:ascii="宋体" w:hAnsi="宋体"/>
          <w:sz w:val="28"/>
          <w:szCs w:val="28"/>
        </w:rPr>
        <w:t>。</w:t>
      </w:r>
    </w:p>
    <w:p>
      <w:pPr>
        <w:pStyle w:val="5"/>
        <w:snapToGrid w:val="0"/>
        <w:contextualSpacing/>
        <w:rPr>
          <w:rFonts w:ascii="宋体" w:hAnsi="宋体" w:cs="宋体"/>
          <w:sz w:val="28"/>
          <w:szCs w:val="28"/>
        </w:rPr>
      </w:pPr>
      <w:bookmarkStart w:id="1" w:name="_Toc28359002"/>
      <w:bookmarkStart w:id="2" w:name="_Toc35393790"/>
      <w:bookmarkStart w:id="3" w:name="_Toc28359079"/>
      <w:bookmarkStart w:id="4" w:name="_Toc35393621"/>
      <w:bookmarkStart w:id="5" w:name="_Toc7285"/>
      <w:bookmarkStart w:id="6" w:name="_Hlk24379207"/>
      <w:r>
        <w:rPr>
          <w:rFonts w:hint="eastAsia" w:ascii="宋体" w:hAnsi="宋体" w:cs="宋体"/>
          <w:sz w:val="28"/>
          <w:szCs w:val="28"/>
        </w:rPr>
        <w:t>一、项目基本情况</w:t>
      </w:r>
      <w:bookmarkEnd w:id="1"/>
      <w:bookmarkEnd w:id="2"/>
      <w:bookmarkEnd w:id="3"/>
      <w:bookmarkEnd w:id="4"/>
      <w:bookmarkEnd w:id="5"/>
    </w:p>
    <w:p>
      <w:pPr>
        <w:snapToGrid w:val="0"/>
        <w:spacing w:line="360" w:lineRule="auto"/>
        <w:ind w:firstLine="560" w:firstLineChars="200"/>
        <w:contextualSpacing/>
        <w:rPr>
          <w:rFonts w:hint="default" w:ascii="宋体" w:hAnsi="宋体" w:eastAsia="宋体" w:cs="Times New Roman"/>
          <w:sz w:val="28"/>
          <w:szCs w:val="28"/>
          <w:lang w:val="en-US"/>
        </w:rPr>
      </w:pPr>
      <w:r>
        <w:rPr>
          <w:rFonts w:hint="eastAsia" w:ascii="宋体" w:hAnsi="宋体"/>
          <w:sz w:val="28"/>
          <w:szCs w:val="28"/>
        </w:rPr>
        <w:t>项目编号：</w:t>
      </w:r>
      <w:r>
        <w:rPr>
          <w:rFonts w:hint="eastAsia" w:ascii="宋体" w:hAnsi="宋体" w:eastAsia="宋体" w:cs="Times New Roman"/>
          <w:sz w:val="28"/>
          <w:szCs w:val="28"/>
          <w:lang w:val="en-US" w:eastAsia="zh-CN"/>
        </w:rPr>
        <w:t>XJDKZB-2021-0</w:t>
      </w:r>
      <w:r>
        <w:rPr>
          <w:rFonts w:hint="eastAsia" w:ascii="宋体" w:hAnsi="宋体" w:cs="Times New Roman"/>
          <w:sz w:val="28"/>
          <w:szCs w:val="28"/>
          <w:lang w:val="en-US" w:eastAsia="zh-CN"/>
        </w:rPr>
        <w:t>42</w:t>
      </w:r>
    </w:p>
    <w:p>
      <w:pPr>
        <w:snapToGrid w:val="0"/>
        <w:spacing w:line="360" w:lineRule="auto"/>
        <w:ind w:firstLine="560" w:firstLineChars="200"/>
        <w:contextualSpacing/>
        <w:rPr>
          <w:rFonts w:ascii="宋体" w:hAnsi="宋体"/>
          <w:sz w:val="28"/>
          <w:szCs w:val="28"/>
        </w:rPr>
      </w:pPr>
      <w:r>
        <w:rPr>
          <w:rFonts w:hint="eastAsia" w:ascii="宋体" w:hAnsi="宋体"/>
          <w:sz w:val="28"/>
          <w:szCs w:val="28"/>
        </w:rPr>
        <w:t>项目名称：</w:t>
      </w:r>
      <w:r>
        <w:rPr>
          <w:rFonts w:hint="eastAsia" w:ascii="宋体" w:hAnsi="宋体" w:eastAsia="宋体" w:cs="Times New Roman"/>
          <w:sz w:val="28"/>
          <w:szCs w:val="28"/>
          <w:lang w:val="en-US" w:eastAsia="zh-CN"/>
        </w:rPr>
        <w:t>新疆哈密东天山喀尔里克山自治区级自然保护区总体规划(2022-2031年)和专项研究报告编制项目</w:t>
      </w:r>
    </w:p>
    <w:bookmarkEnd w:id="6"/>
    <w:p>
      <w:pPr>
        <w:snapToGrid w:val="0"/>
        <w:spacing w:line="360" w:lineRule="auto"/>
        <w:ind w:firstLine="560" w:firstLineChars="200"/>
        <w:contextualSpacing/>
        <w:rPr>
          <w:rFonts w:ascii="宋体" w:hAnsi="宋体"/>
          <w:sz w:val="28"/>
          <w:szCs w:val="28"/>
        </w:rPr>
      </w:pPr>
      <w:r>
        <w:rPr>
          <w:rFonts w:hint="eastAsia" w:ascii="宋体" w:hAnsi="宋体"/>
          <w:sz w:val="28"/>
          <w:szCs w:val="28"/>
        </w:rPr>
        <w:t>预算金额：</w:t>
      </w:r>
      <w:r>
        <w:rPr>
          <w:rFonts w:hint="eastAsia" w:ascii="宋体" w:hAnsi="宋体"/>
          <w:sz w:val="28"/>
          <w:szCs w:val="28"/>
          <w:lang w:val="en-US" w:eastAsia="zh-CN"/>
        </w:rPr>
        <w:t>250</w:t>
      </w:r>
      <w:r>
        <w:rPr>
          <w:rFonts w:hint="eastAsia" w:ascii="宋体" w:hAnsi="宋体"/>
          <w:sz w:val="28"/>
          <w:szCs w:val="28"/>
        </w:rPr>
        <w:t>万元</w:t>
      </w:r>
    </w:p>
    <w:p>
      <w:pPr>
        <w:snapToGrid w:val="0"/>
        <w:spacing w:line="360" w:lineRule="auto"/>
        <w:ind w:firstLine="560" w:firstLineChars="200"/>
        <w:contextualSpacing/>
        <w:rPr>
          <w:rFonts w:ascii="宋体" w:hAnsi="宋体"/>
          <w:sz w:val="28"/>
          <w:szCs w:val="28"/>
        </w:rPr>
      </w:pPr>
      <w:r>
        <w:rPr>
          <w:rFonts w:hint="eastAsia" w:ascii="宋体" w:hAnsi="宋体"/>
          <w:sz w:val="28"/>
          <w:szCs w:val="28"/>
        </w:rPr>
        <w:t>最高限价（如有）：</w:t>
      </w:r>
      <w:r>
        <w:rPr>
          <w:rFonts w:hint="eastAsia" w:ascii="宋体" w:hAnsi="宋体"/>
          <w:sz w:val="28"/>
          <w:szCs w:val="28"/>
          <w:lang w:val="en-US" w:eastAsia="zh-CN"/>
        </w:rPr>
        <w:t>250</w:t>
      </w:r>
      <w:r>
        <w:rPr>
          <w:rFonts w:hint="eastAsia" w:ascii="宋体" w:hAnsi="宋体"/>
          <w:sz w:val="28"/>
          <w:szCs w:val="28"/>
        </w:rPr>
        <w:t>万元</w:t>
      </w:r>
    </w:p>
    <w:p>
      <w:pPr>
        <w:snapToGrid w:val="0"/>
        <w:spacing w:line="360" w:lineRule="auto"/>
        <w:ind w:firstLine="560" w:firstLineChars="200"/>
        <w:contextualSpacing/>
        <w:rPr>
          <w:rFonts w:ascii="宋体" w:hAnsi="宋体"/>
          <w:sz w:val="28"/>
          <w:szCs w:val="28"/>
          <w:u w:val="single"/>
        </w:rPr>
      </w:pPr>
      <w:r>
        <w:rPr>
          <w:rFonts w:hint="eastAsia" w:ascii="宋体" w:hAnsi="宋体"/>
          <w:sz w:val="28"/>
          <w:szCs w:val="28"/>
        </w:rPr>
        <w:t>采购需求：详见文件</w:t>
      </w:r>
    </w:p>
    <w:p>
      <w:pPr>
        <w:snapToGrid w:val="0"/>
        <w:spacing w:line="360" w:lineRule="auto"/>
        <w:ind w:firstLine="560" w:firstLineChars="200"/>
        <w:contextualSpacing/>
        <w:rPr>
          <w:rFonts w:hint="default" w:ascii="宋体" w:hAnsi="宋体" w:eastAsia="宋体"/>
          <w:color w:val="auto"/>
          <w:sz w:val="28"/>
          <w:szCs w:val="28"/>
          <w:u w:val="single"/>
          <w:lang w:val="en-US" w:eastAsia="zh-CN"/>
        </w:rPr>
      </w:pPr>
      <w:r>
        <w:rPr>
          <w:rFonts w:hint="eastAsia" w:ascii="宋体" w:hAnsi="宋体"/>
          <w:color w:val="auto"/>
          <w:sz w:val="28"/>
          <w:szCs w:val="28"/>
        </w:rPr>
        <w:t>合同履行期限：</w:t>
      </w:r>
      <w:r>
        <w:rPr>
          <w:rFonts w:hint="eastAsia" w:ascii="宋体" w:hAnsi="宋体"/>
          <w:color w:val="auto"/>
          <w:sz w:val="28"/>
          <w:szCs w:val="28"/>
          <w:lang w:val="en-US" w:eastAsia="zh-CN"/>
        </w:rPr>
        <w:t>720日历天</w:t>
      </w:r>
    </w:p>
    <w:p>
      <w:pPr>
        <w:snapToGrid w:val="0"/>
        <w:spacing w:line="360" w:lineRule="auto"/>
        <w:ind w:firstLine="560" w:firstLineChars="200"/>
        <w:contextualSpacing/>
        <w:rPr>
          <w:rFonts w:ascii="宋体" w:hAnsi="宋体"/>
          <w:sz w:val="28"/>
          <w:szCs w:val="28"/>
        </w:rPr>
      </w:pPr>
      <w:r>
        <w:rPr>
          <w:rFonts w:hint="eastAsia" w:ascii="宋体" w:hAnsi="宋体"/>
          <w:sz w:val="28"/>
          <w:szCs w:val="28"/>
        </w:rPr>
        <w:t>本项目（</w:t>
      </w:r>
      <w:r>
        <w:rPr>
          <w:rFonts w:ascii="宋体" w:hAnsi="宋体"/>
          <w:sz w:val="28"/>
          <w:szCs w:val="28"/>
        </w:rPr>
        <w:t>否</w:t>
      </w:r>
      <w:r>
        <w:rPr>
          <w:rFonts w:hint="eastAsia" w:ascii="宋体" w:hAnsi="宋体"/>
          <w:sz w:val="28"/>
          <w:szCs w:val="28"/>
        </w:rPr>
        <w:t>）接受联合体投标。</w:t>
      </w:r>
    </w:p>
    <w:p>
      <w:pPr>
        <w:pStyle w:val="5"/>
        <w:snapToGrid w:val="0"/>
        <w:contextualSpacing/>
        <w:rPr>
          <w:rFonts w:ascii="宋体" w:hAnsi="宋体" w:cs="宋体"/>
          <w:sz w:val="28"/>
          <w:szCs w:val="28"/>
        </w:rPr>
      </w:pPr>
      <w:bookmarkStart w:id="7" w:name="_Toc19709"/>
      <w:bookmarkStart w:id="8" w:name="_Toc35393791"/>
      <w:bookmarkStart w:id="9" w:name="_Toc35393622"/>
      <w:bookmarkStart w:id="10" w:name="_Toc28359080"/>
      <w:bookmarkStart w:id="11" w:name="_Toc28359003"/>
      <w:r>
        <w:rPr>
          <w:rFonts w:hint="eastAsia" w:ascii="宋体" w:hAnsi="宋体" w:cs="宋体"/>
          <w:sz w:val="28"/>
          <w:szCs w:val="28"/>
        </w:rPr>
        <w:t>二、申请人的资格要求：</w:t>
      </w:r>
      <w:bookmarkEnd w:id="7"/>
      <w:bookmarkEnd w:id="8"/>
      <w:bookmarkEnd w:id="9"/>
      <w:bookmarkEnd w:id="10"/>
      <w:bookmarkEnd w:id="11"/>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cs="宋体"/>
          <w:color w:val="000000"/>
          <w:sz w:val="28"/>
          <w:szCs w:val="28"/>
          <w:lang w:eastAsia="zh-CN"/>
        </w:rPr>
      </w:pPr>
      <w:bookmarkStart w:id="12" w:name="_Toc28359004"/>
      <w:bookmarkStart w:id="13" w:name="_Toc35393623"/>
      <w:bookmarkStart w:id="14" w:name="_Toc28359081"/>
      <w:bookmarkStart w:id="15" w:name="_Toc35393792"/>
      <w:r>
        <w:rPr>
          <w:rFonts w:hint="eastAsia" w:ascii="宋体" w:hAnsi="宋体" w:eastAsia="宋体" w:cs="宋体"/>
          <w:color w:val="000000"/>
          <w:sz w:val="28"/>
          <w:szCs w:val="28"/>
        </w:rPr>
        <w:t>（1）符合《中华人民共和国政府采购法》第二十二条规定</w:t>
      </w:r>
      <w:r>
        <w:rPr>
          <w:rFonts w:hint="eastAsia" w:cs="宋体"/>
          <w:color w:val="000000"/>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sz w:val="28"/>
          <w:szCs w:val="28"/>
          <w:shd w:val="clear" w:color="auto" w:fill="FFFFFF"/>
          <w:lang w:eastAsia="zh-CN"/>
        </w:rPr>
      </w:pPr>
      <w:r>
        <w:rPr>
          <w:rFonts w:hint="eastAsia" w:ascii="宋体" w:hAnsi="宋体" w:cs="宋体"/>
          <w:b w:val="0"/>
          <w:bCs/>
          <w:sz w:val="28"/>
          <w:szCs w:val="28"/>
          <w:shd w:val="clear" w:color="auto" w:fill="FFFFFF"/>
          <w:lang w:val="en-US" w:eastAsia="zh-CN"/>
        </w:rPr>
        <w:t>1、</w:t>
      </w:r>
      <w:r>
        <w:rPr>
          <w:rFonts w:hint="eastAsia" w:ascii="宋体" w:hAnsi="宋体" w:eastAsia="宋体" w:cs="宋体"/>
          <w:b w:val="0"/>
          <w:bCs/>
          <w:sz w:val="28"/>
          <w:szCs w:val="28"/>
          <w:shd w:val="clear" w:color="auto" w:fill="FFFFFF"/>
        </w:rPr>
        <w:t>具有独立承担</w:t>
      </w:r>
      <w:r>
        <w:rPr>
          <w:rFonts w:hint="eastAsia" w:ascii="宋体" w:hAnsi="宋体" w:cs="宋体"/>
          <w:b w:val="0"/>
          <w:bCs/>
          <w:sz w:val="28"/>
          <w:szCs w:val="28"/>
          <w:shd w:val="clear" w:color="auto" w:fill="FFFFFF"/>
          <w:lang w:val="en-US" w:eastAsia="zh-CN"/>
        </w:rPr>
        <w:t>民事责任的</w:t>
      </w:r>
      <w:r>
        <w:rPr>
          <w:rFonts w:hint="eastAsia" w:ascii="宋体" w:hAnsi="宋体" w:eastAsia="宋体" w:cs="宋体"/>
          <w:b w:val="0"/>
          <w:bCs/>
          <w:sz w:val="28"/>
          <w:szCs w:val="28"/>
          <w:shd w:val="clear" w:color="auto" w:fill="FFFFFF"/>
        </w:rPr>
        <w:t>能力</w:t>
      </w:r>
      <w:r>
        <w:rPr>
          <w:rFonts w:hint="eastAsia" w:ascii="宋体" w:hAnsi="宋体" w:eastAsia="宋体" w:cs="宋体"/>
          <w:b w:val="0"/>
          <w:bCs/>
          <w:sz w:val="28"/>
          <w:szCs w:val="28"/>
          <w:shd w:val="clear" w:color="auto" w:fill="FFFFFF"/>
          <w:lang w:val="en-US" w:eastAsia="zh-CN"/>
        </w:rPr>
        <w:t>（提供合法有效的法人营业执照）</w:t>
      </w:r>
      <w:r>
        <w:rPr>
          <w:rFonts w:hint="eastAsia" w:ascii="宋体" w:hAnsi="宋体" w:cs="宋体"/>
          <w:b w:val="0"/>
          <w:bCs/>
          <w:sz w:val="28"/>
          <w:szCs w:val="28"/>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sz w:val="28"/>
          <w:szCs w:val="28"/>
          <w:shd w:val="clear" w:color="auto" w:fill="FFFFFF"/>
          <w:lang w:eastAsia="zh-CN"/>
        </w:rPr>
      </w:pPr>
      <w:r>
        <w:rPr>
          <w:rFonts w:hint="eastAsia" w:ascii="宋体" w:hAnsi="宋体" w:cs="宋体"/>
          <w:b w:val="0"/>
          <w:bCs/>
          <w:sz w:val="28"/>
          <w:szCs w:val="28"/>
          <w:shd w:val="clear" w:color="auto" w:fill="FFFFFF"/>
          <w:lang w:val="en-US" w:eastAsia="zh-CN"/>
        </w:rPr>
        <w:t>2、</w:t>
      </w:r>
      <w:r>
        <w:rPr>
          <w:rFonts w:hint="eastAsia" w:ascii="宋体" w:hAnsi="宋体" w:eastAsia="宋体" w:cs="宋体"/>
          <w:b w:val="0"/>
          <w:bCs/>
          <w:sz w:val="28"/>
          <w:szCs w:val="28"/>
          <w:shd w:val="clear" w:color="auto" w:fill="FFFFFF"/>
        </w:rPr>
        <w:t>具有良好的商业</w:t>
      </w:r>
      <w:r>
        <w:rPr>
          <w:rFonts w:hint="eastAsia" w:ascii="宋体" w:hAnsi="宋体" w:cs="宋体"/>
          <w:b w:val="0"/>
          <w:bCs/>
          <w:sz w:val="28"/>
          <w:szCs w:val="28"/>
          <w:shd w:val="clear" w:color="auto" w:fill="FFFFFF"/>
          <w:lang w:val="en-US" w:eastAsia="zh-CN"/>
        </w:rPr>
        <w:t>信誉</w:t>
      </w:r>
      <w:r>
        <w:rPr>
          <w:rFonts w:hint="eastAsia" w:ascii="宋体" w:hAnsi="宋体" w:eastAsia="宋体" w:cs="宋体"/>
          <w:b w:val="0"/>
          <w:bCs/>
          <w:sz w:val="28"/>
          <w:szCs w:val="28"/>
          <w:shd w:val="clear" w:color="auto" w:fill="FFFFFF"/>
        </w:rPr>
        <w:t>和健全的</w:t>
      </w:r>
      <w:r>
        <w:rPr>
          <w:rFonts w:hint="eastAsia" w:ascii="宋体" w:hAnsi="宋体" w:cs="宋体"/>
          <w:b w:val="0"/>
          <w:bCs/>
          <w:sz w:val="28"/>
          <w:szCs w:val="28"/>
          <w:shd w:val="clear" w:color="auto" w:fill="FFFFFF"/>
          <w:lang w:val="en-US" w:eastAsia="zh-CN"/>
        </w:rPr>
        <w:t>财务</w:t>
      </w:r>
      <w:r>
        <w:rPr>
          <w:rFonts w:hint="eastAsia" w:ascii="宋体" w:hAnsi="宋体" w:eastAsia="宋体" w:cs="宋体"/>
          <w:b w:val="0"/>
          <w:bCs/>
          <w:sz w:val="28"/>
          <w:szCs w:val="28"/>
          <w:shd w:val="clear" w:color="auto" w:fill="FFFFFF"/>
        </w:rPr>
        <w:t>会计制度</w:t>
      </w:r>
      <w:r>
        <w:rPr>
          <w:rFonts w:hint="eastAsia" w:ascii="宋体" w:hAnsi="宋体" w:eastAsia="宋体" w:cs="宋体"/>
          <w:b w:val="0"/>
          <w:bCs/>
          <w:sz w:val="28"/>
          <w:szCs w:val="28"/>
          <w:shd w:val="clear" w:color="auto" w:fill="FFFFFF"/>
          <w:lang w:val="en-US" w:eastAsia="zh-CN"/>
        </w:rPr>
        <w:t>（提供2020年度的会计师事务所审计的完整财务报告</w:t>
      </w:r>
      <w:r>
        <w:rPr>
          <w:rFonts w:hint="eastAsia" w:ascii="宋体" w:hAnsi="宋体" w:cs="宋体"/>
          <w:b w:val="0"/>
          <w:bCs/>
          <w:sz w:val="28"/>
          <w:szCs w:val="28"/>
          <w:shd w:val="clear" w:color="auto" w:fill="FFFFFF"/>
          <w:lang w:val="en-US" w:eastAsia="zh-CN"/>
        </w:rPr>
        <w:t>或当年的月或季度财务报表</w:t>
      </w:r>
      <w:r>
        <w:rPr>
          <w:rFonts w:hint="eastAsia" w:ascii="宋体" w:hAnsi="宋体" w:eastAsia="宋体" w:cs="宋体"/>
          <w:b w:val="0"/>
          <w:bCs/>
          <w:sz w:val="28"/>
          <w:szCs w:val="28"/>
          <w:shd w:val="clear" w:color="auto" w:fill="FFFFFF"/>
          <w:lang w:val="en-US" w:eastAsia="zh-CN"/>
        </w:rPr>
        <w:t>，成立不足一年的无需提供）</w:t>
      </w:r>
      <w:r>
        <w:rPr>
          <w:rFonts w:hint="eastAsia" w:ascii="宋体" w:hAnsi="宋体" w:cs="宋体"/>
          <w:b w:val="0"/>
          <w:bCs/>
          <w:sz w:val="28"/>
          <w:szCs w:val="28"/>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sz w:val="28"/>
          <w:szCs w:val="28"/>
          <w:shd w:val="clear" w:color="auto" w:fill="FFFFFF"/>
          <w:lang w:eastAsia="zh-CN"/>
        </w:rPr>
      </w:pPr>
      <w:r>
        <w:rPr>
          <w:rFonts w:hint="eastAsia" w:ascii="宋体" w:hAnsi="宋体" w:cs="宋体"/>
          <w:b w:val="0"/>
          <w:bCs/>
          <w:sz w:val="28"/>
          <w:szCs w:val="28"/>
          <w:shd w:val="clear" w:color="auto" w:fill="FFFFFF"/>
          <w:lang w:val="en-US" w:eastAsia="zh-CN"/>
        </w:rPr>
        <w:t>3、</w:t>
      </w:r>
      <w:r>
        <w:rPr>
          <w:rFonts w:hint="eastAsia" w:ascii="宋体" w:hAnsi="宋体" w:eastAsia="宋体" w:cs="宋体"/>
          <w:b w:val="0"/>
          <w:bCs/>
          <w:sz w:val="28"/>
          <w:szCs w:val="28"/>
          <w:shd w:val="clear" w:color="auto" w:fill="FFFFFF"/>
        </w:rPr>
        <w:t>具有</w:t>
      </w:r>
      <w:r>
        <w:rPr>
          <w:rFonts w:hint="eastAsia" w:ascii="宋体" w:hAnsi="宋体" w:cs="宋体"/>
          <w:b w:val="0"/>
          <w:bCs/>
          <w:sz w:val="28"/>
          <w:szCs w:val="28"/>
          <w:shd w:val="clear" w:color="auto" w:fill="FFFFFF"/>
          <w:lang w:val="en-US" w:eastAsia="zh-CN"/>
        </w:rPr>
        <w:t>履行</w:t>
      </w:r>
      <w:r>
        <w:rPr>
          <w:rFonts w:hint="eastAsia" w:ascii="宋体" w:hAnsi="宋体" w:eastAsia="宋体" w:cs="宋体"/>
          <w:b w:val="0"/>
          <w:bCs/>
          <w:sz w:val="28"/>
          <w:szCs w:val="28"/>
          <w:shd w:val="clear" w:color="auto" w:fill="FFFFFF"/>
        </w:rPr>
        <w:t>合同所必</w:t>
      </w:r>
      <w:r>
        <w:rPr>
          <w:rFonts w:hint="eastAsia" w:ascii="宋体" w:hAnsi="宋体" w:cs="宋体"/>
          <w:b w:val="0"/>
          <w:bCs/>
          <w:sz w:val="28"/>
          <w:szCs w:val="28"/>
          <w:shd w:val="clear" w:color="auto" w:fill="FFFFFF"/>
          <w:lang w:val="en-US" w:eastAsia="zh-CN"/>
        </w:rPr>
        <w:t>需</w:t>
      </w:r>
      <w:r>
        <w:rPr>
          <w:rFonts w:hint="eastAsia" w:ascii="宋体" w:hAnsi="宋体" w:eastAsia="宋体" w:cs="宋体"/>
          <w:b w:val="0"/>
          <w:bCs/>
          <w:sz w:val="28"/>
          <w:szCs w:val="28"/>
          <w:shd w:val="clear" w:color="auto" w:fill="FFFFFF"/>
        </w:rPr>
        <w:t>的</w:t>
      </w:r>
      <w:r>
        <w:rPr>
          <w:rFonts w:hint="eastAsia" w:ascii="宋体" w:hAnsi="宋体" w:cs="宋体"/>
          <w:b w:val="0"/>
          <w:bCs/>
          <w:sz w:val="28"/>
          <w:szCs w:val="28"/>
          <w:shd w:val="clear" w:color="auto" w:fill="FFFFFF"/>
          <w:lang w:val="en-US" w:eastAsia="zh-CN"/>
        </w:rPr>
        <w:t>设备</w:t>
      </w:r>
      <w:r>
        <w:rPr>
          <w:rFonts w:hint="eastAsia" w:ascii="宋体" w:hAnsi="宋体" w:eastAsia="宋体" w:cs="宋体"/>
          <w:b w:val="0"/>
          <w:bCs/>
          <w:sz w:val="28"/>
          <w:szCs w:val="28"/>
          <w:shd w:val="clear" w:color="auto" w:fill="FFFFFF"/>
        </w:rPr>
        <w:t>和专业</w:t>
      </w:r>
      <w:r>
        <w:rPr>
          <w:rFonts w:hint="eastAsia" w:ascii="宋体" w:hAnsi="宋体" w:cs="宋体"/>
          <w:b w:val="0"/>
          <w:bCs/>
          <w:sz w:val="28"/>
          <w:szCs w:val="28"/>
          <w:shd w:val="clear" w:color="auto" w:fill="FFFFFF"/>
          <w:lang w:val="en-US" w:eastAsia="zh-CN"/>
        </w:rPr>
        <w:t>技</w:t>
      </w:r>
      <w:r>
        <w:rPr>
          <w:rFonts w:hint="eastAsia" w:ascii="宋体" w:hAnsi="宋体" w:eastAsia="宋体" w:cs="宋体"/>
          <w:b w:val="0"/>
          <w:bCs/>
          <w:sz w:val="28"/>
          <w:szCs w:val="28"/>
          <w:shd w:val="clear" w:color="auto" w:fill="FFFFFF"/>
        </w:rPr>
        <w:t>术能力</w:t>
      </w:r>
      <w:r>
        <w:rPr>
          <w:rFonts w:hint="eastAsia" w:ascii="宋体" w:hAnsi="宋体" w:eastAsia="宋体" w:cs="宋体"/>
          <w:b w:val="0"/>
          <w:bCs/>
          <w:sz w:val="28"/>
          <w:szCs w:val="28"/>
          <w:shd w:val="clear" w:color="auto" w:fill="FFFFFF"/>
          <w:lang w:val="en-US" w:eastAsia="zh-CN"/>
        </w:rPr>
        <w:t>（根据项目需求提供履行合同所必需的设备和专业技术能力的证明材料或加盖单位章的书面承诺函）</w:t>
      </w:r>
      <w:r>
        <w:rPr>
          <w:rFonts w:hint="eastAsia" w:ascii="宋体" w:hAnsi="宋体" w:cs="宋体"/>
          <w:b w:val="0"/>
          <w:bCs/>
          <w:sz w:val="28"/>
          <w:szCs w:val="28"/>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sz w:val="28"/>
          <w:szCs w:val="28"/>
          <w:shd w:val="clear" w:color="auto" w:fill="FFFFFF"/>
          <w:lang w:eastAsia="zh-CN"/>
        </w:rPr>
      </w:pPr>
      <w:r>
        <w:rPr>
          <w:rFonts w:hint="eastAsia" w:ascii="宋体" w:hAnsi="宋体" w:cs="宋体"/>
          <w:b w:val="0"/>
          <w:bCs/>
          <w:sz w:val="28"/>
          <w:szCs w:val="28"/>
          <w:shd w:val="clear" w:color="auto" w:fill="FFFFFF"/>
          <w:lang w:val="en-US" w:eastAsia="zh-CN"/>
        </w:rPr>
        <w:t>4、</w:t>
      </w:r>
      <w:r>
        <w:rPr>
          <w:rFonts w:hint="eastAsia" w:ascii="宋体" w:hAnsi="宋体" w:eastAsia="宋体" w:cs="宋体"/>
          <w:b w:val="0"/>
          <w:bCs/>
          <w:sz w:val="28"/>
          <w:szCs w:val="28"/>
          <w:shd w:val="clear" w:color="auto" w:fill="FFFFFF"/>
        </w:rPr>
        <w:t>有依法缴纳税收和社会</w:t>
      </w:r>
      <w:r>
        <w:rPr>
          <w:rFonts w:hint="eastAsia" w:ascii="宋体" w:hAnsi="宋体" w:cs="宋体"/>
          <w:b w:val="0"/>
          <w:bCs/>
          <w:sz w:val="28"/>
          <w:szCs w:val="28"/>
          <w:shd w:val="clear" w:color="auto" w:fill="FFFFFF"/>
          <w:lang w:val="en-US" w:eastAsia="zh-CN"/>
        </w:rPr>
        <w:t>保障资金</w:t>
      </w:r>
      <w:r>
        <w:rPr>
          <w:rFonts w:hint="eastAsia" w:ascii="宋体" w:hAnsi="宋体" w:eastAsia="宋体" w:cs="宋体"/>
          <w:b w:val="0"/>
          <w:bCs/>
          <w:sz w:val="28"/>
          <w:szCs w:val="28"/>
          <w:shd w:val="clear" w:color="auto" w:fill="FFFFFF"/>
        </w:rPr>
        <w:t>的良好记录</w:t>
      </w:r>
      <w:r>
        <w:rPr>
          <w:rFonts w:hint="eastAsia" w:ascii="宋体" w:hAnsi="宋体" w:eastAsia="宋体" w:cs="宋体"/>
          <w:b w:val="0"/>
          <w:bCs/>
          <w:sz w:val="28"/>
          <w:szCs w:val="28"/>
          <w:shd w:val="clear" w:color="auto" w:fill="FFFFFF"/>
          <w:lang w:val="en-US" w:eastAsia="zh-CN"/>
        </w:rPr>
        <w:t>（提供参加本次政府采购活动前近半年内任意一个月的依法缴纳税收和社会保障资金的相关材料）</w:t>
      </w:r>
      <w:r>
        <w:rPr>
          <w:rFonts w:hint="eastAsia" w:ascii="宋体" w:hAnsi="宋体" w:cs="宋体"/>
          <w:b w:val="0"/>
          <w:bCs/>
          <w:sz w:val="28"/>
          <w:szCs w:val="28"/>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sz w:val="28"/>
          <w:szCs w:val="28"/>
          <w:shd w:val="clear" w:color="auto" w:fill="FFFFFF"/>
          <w:lang w:val="en-US" w:eastAsia="zh-CN"/>
        </w:rPr>
      </w:pPr>
      <w:r>
        <w:rPr>
          <w:rFonts w:hint="eastAsia" w:ascii="宋体" w:hAnsi="宋体" w:cs="宋体"/>
          <w:b w:val="0"/>
          <w:bCs/>
          <w:sz w:val="28"/>
          <w:szCs w:val="28"/>
          <w:shd w:val="clear" w:color="auto" w:fill="FFFFFF"/>
          <w:lang w:val="en-US" w:eastAsia="zh-CN"/>
        </w:rPr>
        <w:t>5、</w:t>
      </w:r>
      <w:r>
        <w:rPr>
          <w:rFonts w:hint="eastAsia" w:ascii="宋体" w:hAnsi="宋体" w:eastAsia="宋体" w:cs="宋体"/>
          <w:b w:val="0"/>
          <w:bCs/>
          <w:sz w:val="28"/>
          <w:szCs w:val="28"/>
          <w:shd w:val="clear" w:color="auto" w:fill="FFFFFF"/>
        </w:rPr>
        <w:t>参加政府</w:t>
      </w:r>
      <w:r>
        <w:rPr>
          <w:rFonts w:hint="eastAsia" w:ascii="宋体" w:hAnsi="宋体" w:cs="宋体"/>
          <w:b w:val="0"/>
          <w:bCs/>
          <w:sz w:val="28"/>
          <w:szCs w:val="28"/>
          <w:shd w:val="clear" w:color="auto" w:fill="FFFFFF"/>
          <w:lang w:val="en-US" w:eastAsia="zh-CN"/>
        </w:rPr>
        <w:t>采购</w:t>
      </w:r>
      <w:r>
        <w:rPr>
          <w:rFonts w:hint="eastAsia" w:ascii="宋体" w:hAnsi="宋体" w:eastAsia="宋体" w:cs="宋体"/>
          <w:b w:val="0"/>
          <w:bCs/>
          <w:sz w:val="28"/>
          <w:szCs w:val="28"/>
          <w:shd w:val="clear" w:color="auto" w:fill="FFFFFF"/>
        </w:rPr>
        <w:t>活动前三年内，在经营活动中没有重大</w:t>
      </w:r>
      <w:r>
        <w:rPr>
          <w:rFonts w:hint="eastAsia" w:ascii="宋体" w:hAnsi="宋体" w:cs="宋体"/>
          <w:b w:val="0"/>
          <w:bCs/>
          <w:sz w:val="28"/>
          <w:szCs w:val="28"/>
          <w:shd w:val="clear" w:color="auto" w:fill="FFFFFF"/>
          <w:lang w:val="en-US" w:eastAsia="zh-CN"/>
        </w:rPr>
        <w:t>违法记录</w:t>
      </w:r>
      <w:r>
        <w:rPr>
          <w:rFonts w:hint="eastAsia" w:ascii="宋体" w:hAnsi="宋体" w:eastAsia="宋体" w:cs="宋体"/>
          <w:b w:val="0"/>
          <w:bCs/>
          <w:sz w:val="28"/>
          <w:szCs w:val="28"/>
          <w:shd w:val="clear" w:color="auto" w:fill="FFFFFF"/>
          <w:lang w:val="en-US" w:eastAsia="zh-CN"/>
        </w:rPr>
        <w:t>（提供参加本次政府采购活动前3年内在经营活动中没有重大违法记录的书面承诺函并加盖单位章）</w:t>
      </w:r>
      <w:r>
        <w:rPr>
          <w:rFonts w:hint="eastAsia" w:ascii="宋体" w:hAnsi="宋体" w:cs="宋体"/>
          <w:b w:val="0"/>
          <w:bCs/>
          <w:sz w:val="28"/>
          <w:szCs w:val="28"/>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sz w:val="28"/>
          <w:szCs w:val="28"/>
          <w:shd w:val="clear" w:color="auto" w:fill="FFFFFF"/>
        </w:rPr>
      </w:pPr>
      <w:r>
        <w:rPr>
          <w:rFonts w:hint="eastAsia" w:ascii="宋体" w:hAnsi="宋体" w:cs="宋体"/>
          <w:b w:val="0"/>
          <w:bCs/>
          <w:sz w:val="28"/>
          <w:szCs w:val="28"/>
          <w:shd w:val="clear" w:color="auto" w:fill="FFFFFF"/>
          <w:lang w:val="en-US" w:eastAsia="zh-CN"/>
        </w:rPr>
        <w:t>6、</w:t>
      </w:r>
      <w:r>
        <w:rPr>
          <w:rFonts w:hint="eastAsia" w:ascii="宋体" w:hAnsi="宋体" w:eastAsia="宋体" w:cs="宋体"/>
          <w:b w:val="0"/>
          <w:bCs/>
          <w:sz w:val="28"/>
          <w:szCs w:val="28"/>
          <w:shd w:val="clear" w:color="auto" w:fill="FFFFFF"/>
        </w:rPr>
        <w:t>法律、行政法规规定的其他条件。采购人可以根据采购项目的</w:t>
      </w:r>
      <w:r>
        <w:rPr>
          <w:rFonts w:hint="eastAsia" w:ascii="宋体" w:hAnsi="宋体" w:cs="宋体"/>
          <w:b w:val="0"/>
          <w:bCs/>
          <w:sz w:val="28"/>
          <w:szCs w:val="28"/>
          <w:shd w:val="clear" w:color="auto" w:fill="FFFFFF"/>
          <w:lang w:val="en-US" w:eastAsia="zh-CN"/>
        </w:rPr>
        <w:t>特殊</w:t>
      </w:r>
      <w:r>
        <w:rPr>
          <w:rFonts w:hint="eastAsia" w:ascii="宋体" w:hAnsi="宋体" w:eastAsia="宋体" w:cs="宋体"/>
          <w:b w:val="0"/>
          <w:bCs/>
          <w:sz w:val="28"/>
          <w:szCs w:val="28"/>
          <w:shd w:val="clear" w:color="auto" w:fill="FFFFFF"/>
        </w:rPr>
        <w:t>要求，规定供应商的特定条件，但不得以不合理的条件对供应商实行差别待遇或者</w:t>
      </w:r>
      <w:r>
        <w:rPr>
          <w:rFonts w:hint="eastAsia" w:ascii="宋体" w:hAnsi="宋体" w:cs="宋体"/>
          <w:b w:val="0"/>
          <w:bCs/>
          <w:sz w:val="28"/>
          <w:szCs w:val="28"/>
          <w:shd w:val="clear" w:color="auto" w:fill="FFFFFF"/>
          <w:lang w:val="en-US" w:eastAsia="zh-CN"/>
        </w:rPr>
        <w:t>歧视</w:t>
      </w:r>
      <w:r>
        <w:rPr>
          <w:rFonts w:hint="eastAsia" w:ascii="宋体" w:hAnsi="宋体" w:eastAsia="宋体" w:cs="宋体"/>
          <w:b w:val="0"/>
          <w:bCs/>
          <w:sz w:val="28"/>
          <w:szCs w:val="28"/>
          <w:shd w:val="clear" w:color="auto" w:fill="FFFFFF"/>
        </w:rPr>
        <w:t>待遇。</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2"/>
          <w:sz w:val="28"/>
          <w:szCs w:val="28"/>
          <w:lang w:val="en-US" w:eastAsia="zh-CN" w:bidi="ar-SA"/>
        </w:rPr>
        <w:t>（2）1、</w:t>
      </w:r>
      <w:r>
        <w:rPr>
          <w:rFonts w:hint="eastAsia" w:ascii="宋体" w:hAnsi="宋体" w:eastAsia="宋体" w:cs="宋体"/>
          <w:b w:val="0"/>
          <w:bCs/>
          <w:sz w:val="28"/>
          <w:szCs w:val="28"/>
          <w:shd w:val="clear" w:color="auto" w:fill="FFFFFF"/>
        </w:rPr>
        <w:t>投标人需具备国家林</w:t>
      </w:r>
      <w:r>
        <w:rPr>
          <w:rFonts w:hint="eastAsia" w:ascii="宋体" w:hAnsi="宋体" w:eastAsia="宋体" w:cs="宋体"/>
          <w:b w:val="0"/>
          <w:bCs/>
          <w:sz w:val="28"/>
          <w:szCs w:val="28"/>
          <w:shd w:val="clear" w:color="auto" w:fill="FFFFFF"/>
          <w:lang w:eastAsia="zh-CN"/>
        </w:rPr>
        <w:t>草</w:t>
      </w:r>
      <w:r>
        <w:rPr>
          <w:rFonts w:hint="eastAsia" w:ascii="宋体" w:hAnsi="宋体" w:eastAsia="宋体" w:cs="宋体"/>
          <w:b w:val="0"/>
          <w:bCs/>
          <w:sz w:val="28"/>
          <w:szCs w:val="28"/>
          <w:shd w:val="clear" w:color="auto" w:fill="FFFFFF"/>
        </w:rPr>
        <w:t>主管部门颁发的林业调查规划</w:t>
      </w:r>
      <w:r>
        <w:rPr>
          <w:rFonts w:hint="eastAsia" w:ascii="宋体" w:hAnsi="宋体" w:cs="宋体"/>
          <w:b w:val="0"/>
          <w:bCs/>
          <w:sz w:val="28"/>
          <w:szCs w:val="28"/>
          <w:shd w:val="clear" w:color="auto" w:fill="FFFFFF"/>
          <w:lang w:val="en-US" w:eastAsia="zh-CN"/>
        </w:rPr>
        <w:t>乙</w:t>
      </w:r>
      <w:r>
        <w:rPr>
          <w:rFonts w:hint="eastAsia" w:ascii="宋体" w:hAnsi="宋体" w:eastAsia="宋体" w:cs="宋体"/>
          <w:b w:val="0"/>
          <w:bCs/>
          <w:sz w:val="28"/>
          <w:szCs w:val="28"/>
          <w:shd w:val="clear" w:color="auto" w:fill="FFFFFF"/>
        </w:rPr>
        <w:t>级</w:t>
      </w:r>
      <w:r>
        <w:rPr>
          <w:rFonts w:hint="eastAsia" w:ascii="宋体" w:hAnsi="宋体" w:cs="宋体"/>
          <w:b w:val="0"/>
          <w:bCs/>
          <w:sz w:val="28"/>
          <w:szCs w:val="28"/>
          <w:shd w:val="clear" w:color="auto" w:fill="FFFFFF"/>
          <w:lang w:val="en-US" w:eastAsia="zh-CN"/>
        </w:rPr>
        <w:t>及以上</w:t>
      </w:r>
      <w:r>
        <w:rPr>
          <w:rFonts w:hint="eastAsia" w:ascii="宋体" w:hAnsi="宋体" w:eastAsia="宋体" w:cs="宋体"/>
          <w:b w:val="0"/>
          <w:bCs/>
          <w:sz w:val="28"/>
          <w:szCs w:val="28"/>
          <w:shd w:val="clear" w:color="auto" w:fill="FFFFFF"/>
        </w:rPr>
        <w:t>资质；</w:t>
      </w:r>
      <w:r>
        <w:rPr>
          <w:rFonts w:hint="eastAsia" w:ascii="宋体" w:hAnsi="宋体" w:eastAsia="宋体" w:cs="宋体"/>
          <w:b w:val="0"/>
          <w:bCs/>
          <w:kern w:val="2"/>
          <w:sz w:val="28"/>
          <w:szCs w:val="28"/>
          <w:shd w:val="clear" w:color="auto" w:fill="FFFFFF"/>
          <w:lang w:val="en-US" w:eastAsia="zh-CN" w:bidi="ar-SA"/>
        </w:rPr>
        <w:t>2、供应商应提供具有合法有效的营业执照、组织机构代码证、税务登记证（若三证合一只须提供营业执照副本），经营范围包括本次招标的内容；</w:t>
      </w:r>
      <w:r>
        <w:rPr>
          <w:rFonts w:hint="eastAsia" w:ascii="宋体" w:hAnsi="宋体" w:cs="宋体"/>
          <w:b w:val="0"/>
          <w:bCs/>
          <w:kern w:val="2"/>
          <w:sz w:val="28"/>
          <w:szCs w:val="28"/>
          <w:shd w:val="clear" w:color="auto" w:fill="FFFFFF"/>
          <w:lang w:val="en-US" w:eastAsia="zh-CN" w:bidi="ar-SA"/>
        </w:rPr>
        <w:t>3、</w:t>
      </w:r>
      <w:r>
        <w:rPr>
          <w:rFonts w:hint="eastAsia" w:ascii="宋体" w:hAnsi="宋体" w:eastAsia="宋体" w:cs="宋体"/>
          <w:b w:val="0"/>
          <w:bCs/>
          <w:kern w:val="2"/>
          <w:sz w:val="28"/>
          <w:szCs w:val="28"/>
          <w:shd w:val="clear" w:color="auto" w:fill="FFFFFF"/>
          <w:lang w:val="en-US" w:eastAsia="zh-CN" w:bidi="ar-SA"/>
        </w:rPr>
        <w:t>法人提供法人身份证明文件及身份证、法人委托人须提供法人代表授权书（授权书需附法人身份证及委托人身份证复印件）及委托人身份证，并提供近半年社保证明材料（社保缴费凭证及个人明细表）；</w:t>
      </w:r>
      <w:r>
        <w:rPr>
          <w:rFonts w:hint="eastAsia" w:ascii="宋体" w:hAnsi="宋体" w:cs="宋体"/>
          <w:b w:val="0"/>
          <w:bCs/>
          <w:kern w:val="2"/>
          <w:sz w:val="28"/>
          <w:szCs w:val="28"/>
          <w:shd w:val="clear" w:color="auto" w:fill="FFFFFF"/>
          <w:lang w:val="en-US" w:eastAsia="zh-CN" w:bidi="ar-SA"/>
        </w:rPr>
        <w:t>4、</w:t>
      </w:r>
      <w:r>
        <w:rPr>
          <w:rFonts w:hint="eastAsia" w:ascii="宋体" w:hAnsi="宋体" w:eastAsia="宋体" w:cs="宋体"/>
          <w:color w:val="000000"/>
          <w:kern w:val="2"/>
          <w:sz w:val="28"/>
          <w:szCs w:val="28"/>
          <w:lang w:val="en-US" w:eastAsia="zh-CN" w:bidi="ar-SA"/>
        </w:rPr>
        <w:t>凡拟参加本次采购项目的供应商，如在“中国裁判文书网”网站（http://wenshu.court.gov.cn）、“信用中国”网站（www.creditchina.gov.cn）、中国政府采购网（www.ccgp.gov.cn）、“国家企业信用信息公示系统（http://www.gsxt.gov.cn）”中有行贿犯罪档案记录、被列入失信被执行人、重大税收违法案件当事人名单、政府采购严重违法失信行为记录名单的（至本公告在规定媒体发出之日止，经查询尚在处罚期内的），将拒绝其参加本次政府采购活动；</w:t>
      </w:r>
      <w:r>
        <w:rPr>
          <w:rFonts w:hint="eastAsia" w:ascii="宋体" w:hAnsi="宋体" w:cs="宋体"/>
          <w:color w:val="000000"/>
          <w:kern w:val="2"/>
          <w:sz w:val="28"/>
          <w:szCs w:val="28"/>
          <w:lang w:val="en-US" w:eastAsia="zh-CN" w:bidi="ar-SA"/>
        </w:rPr>
        <w:t>5、</w:t>
      </w:r>
      <w:r>
        <w:rPr>
          <w:rFonts w:hint="eastAsia" w:ascii="宋体" w:hAnsi="宋体" w:eastAsia="宋体" w:cs="宋体"/>
          <w:sz w:val="28"/>
          <w:highlight w:val="none"/>
          <w:lang w:val="en-US" w:eastAsia="zh-CN"/>
        </w:rPr>
        <w:t>供应商需提供综合信用评价报告，</w:t>
      </w:r>
      <w:r>
        <w:rPr>
          <w:rFonts w:hint="eastAsia" w:ascii="宋体" w:hAnsi="宋体" w:eastAsia="宋体" w:cs="宋体"/>
          <w:color w:val="000000"/>
          <w:kern w:val="0"/>
          <w:sz w:val="28"/>
          <w:szCs w:val="28"/>
          <w:lang w:val="en-US" w:eastAsia="zh-CN"/>
        </w:rPr>
        <w:t>综合信用评价报告出具方式：可前往哈密市发展和改革委员会备案通过的信用服务机构网站建立信用档案，出具信用报告。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（1）新疆信合联服网络科技有限公司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网址：http://www.xhlfzx.com.cn</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地址∶哈密市融合路2号哈密市政务服务和公共资源交易中心二楼203房间信用服务窗口</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联系电话∶0902-2203560</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(2)长风国际信用评价新疆有限公司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网址∶http://www.cfguoji.com/index.php</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地址∶新疆乌鲁木齐市水磨沟区南湖东路77号第伍层503室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联系电话∶19999101966</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sz w:val="28"/>
          <w:szCs w:val="28"/>
        </w:rPr>
      </w:pPr>
      <w:r>
        <w:rPr>
          <w:rFonts w:hint="eastAsia" w:ascii="宋体" w:hAnsi="宋体" w:eastAsia="宋体" w:cs="宋体"/>
          <w:color w:val="000000"/>
          <w:kern w:val="0"/>
          <w:sz w:val="28"/>
          <w:szCs w:val="28"/>
          <w:lang w:val="en-US" w:eastAsia="zh-CN"/>
        </w:rPr>
        <w:t>对信用等级为D级的供应商，拒绝其参与政府采购活动。</w:t>
      </w:r>
      <w:r>
        <w:rPr>
          <w:rFonts w:hint="eastAsia" w:ascii="宋体" w:hAnsi="宋体" w:cs="宋体"/>
          <w:color w:val="000000"/>
          <w:kern w:val="0"/>
          <w:sz w:val="28"/>
          <w:szCs w:val="28"/>
          <w:lang w:val="en-US" w:eastAsia="zh-CN"/>
        </w:rPr>
        <w:t>6</w:t>
      </w:r>
      <w:r>
        <w:rPr>
          <w:rFonts w:hint="eastAsia" w:ascii="宋体" w:hAnsi="宋体" w:eastAsia="宋体" w:cs="宋体"/>
          <w:color w:val="000000"/>
          <w:kern w:val="2"/>
          <w:sz w:val="28"/>
          <w:szCs w:val="28"/>
          <w:lang w:val="en-US" w:eastAsia="zh-CN"/>
        </w:rPr>
        <w:t>、</w:t>
      </w:r>
      <w:r>
        <w:rPr>
          <w:rFonts w:hint="eastAsia" w:ascii="宋体" w:hAnsi="宋体" w:eastAsia="宋体" w:cs="宋体"/>
          <w:color w:val="000000"/>
          <w:kern w:val="0"/>
          <w:sz w:val="28"/>
          <w:szCs w:val="28"/>
          <w:lang w:val="en-US" w:eastAsia="zh-CN"/>
        </w:rPr>
        <w:t xml:space="preserve">与招标人存在利害关系可能影响采购公正性的法人、其他组织或者个人，不得参加投标； </w:t>
      </w:r>
      <w:r>
        <w:rPr>
          <w:rFonts w:hint="eastAsia" w:ascii="宋体" w:hAnsi="宋体" w:cs="宋体"/>
          <w:color w:val="000000"/>
          <w:kern w:val="0"/>
          <w:sz w:val="28"/>
          <w:szCs w:val="28"/>
          <w:lang w:val="en-US" w:eastAsia="zh-CN"/>
        </w:rPr>
        <w:t>7、</w:t>
      </w:r>
      <w:r>
        <w:rPr>
          <w:rFonts w:hint="eastAsia" w:ascii="宋体" w:hAnsi="宋体" w:eastAsia="宋体" w:cs="宋体"/>
          <w:color w:val="000000"/>
          <w:kern w:val="0"/>
          <w:sz w:val="28"/>
          <w:szCs w:val="28"/>
          <w:lang w:val="en-US" w:eastAsia="zh-CN"/>
        </w:rPr>
        <w:t>单位负责人为同一人或者存在控股、管理关系的不同单位，不得参加同一标段投标或者未划分标段的同一采购项目投标。违反前两款规定的，相关投标均无效</w:t>
      </w:r>
      <w:r>
        <w:rPr>
          <w:rFonts w:hint="eastAsia" w:ascii="宋体" w:hAnsi="宋体" w:cs="宋体"/>
          <w:color w:val="000000"/>
          <w:kern w:val="0"/>
          <w:sz w:val="28"/>
          <w:szCs w:val="28"/>
          <w:lang w:val="en-US" w:eastAsia="zh-CN"/>
        </w:rPr>
        <w:t>。8、</w:t>
      </w:r>
      <w:r>
        <w:rPr>
          <w:rFonts w:hint="eastAsia" w:ascii="宋体" w:hAnsi="宋体" w:eastAsia="宋体" w:cs="宋体"/>
          <w:color w:val="000000"/>
          <w:kern w:val="0"/>
          <w:sz w:val="28"/>
          <w:szCs w:val="28"/>
          <w:lang w:val="en-US" w:eastAsia="zh-CN"/>
        </w:rPr>
        <w:t>本项目（ 否 ）接受联合体投标。 </w:t>
      </w:r>
      <w:r>
        <w:rPr>
          <w:rFonts w:ascii="宋体" w:hAnsi="宋体"/>
          <w:sz w:val="28"/>
          <w:szCs w:val="28"/>
        </w:rPr>
        <w:t> </w:t>
      </w:r>
    </w:p>
    <w:p>
      <w:pPr>
        <w:pStyle w:val="5"/>
        <w:snapToGrid w:val="0"/>
        <w:contextualSpacing/>
        <w:rPr>
          <w:rFonts w:hint="eastAsia" w:ascii="宋体" w:hAnsi="宋体" w:cs="宋体"/>
          <w:sz w:val="28"/>
          <w:szCs w:val="28"/>
        </w:rPr>
      </w:pPr>
      <w:bookmarkStart w:id="16" w:name="_Toc31246"/>
      <w:r>
        <w:rPr>
          <w:rFonts w:hint="eastAsia" w:ascii="宋体" w:hAnsi="宋体" w:cs="宋体"/>
          <w:sz w:val="28"/>
          <w:szCs w:val="28"/>
        </w:rPr>
        <w:t>三、获取招标文件</w:t>
      </w:r>
      <w:bookmarkEnd w:id="12"/>
      <w:bookmarkEnd w:id="13"/>
      <w:bookmarkEnd w:id="14"/>
      <w:bookmarkEnd w:id="15"/>
      <w:bookmarkEnd w:id="16"/>
    </w:p>
    <w:p>
      <w:pPr>
        <w:snapToGrid w:val="0"/>
        <w:spacing w:line="360" w:lineRule="auto"/>
        <w:ind w:firstLine="540"/>
        <w:contextualSpacing/>
        <w:rPr>
          <w:rFonts w:ascii="宋体" w:hAnsi="宋体" w:cs="宋体"/>
          <w:sz w:val="28"/>
          <w:szCs w:val="28"/>
        </w:rPr>
      </w:pPr>
      <w:r>
        <w:rPr>
          <w:rFonts w:hint="eastAsia" w:ascii="宋体" w:hAnsi="宋体" w:cs="宋体"/>
          <w:sz w:val="28"/>
          <w:szCs w:val="28"/>
        </w:rPr>
        <w:t>时间：</w:t>
      </w:r>
      <w:r>
        <w:rPr>
          <w:rFonts w:hint="eastAsia" w:ascii="宋体" w:hAnsi="宋体" w:cs="宋体"/>
          <w:sz w:val="28"/>
          <w:szCs w:val="28"/>
          <w:u w:val="single"/>
        </w:rPr>
        <w:t>202</w:t>
      </w:r>
      <w:r>
        <w:rPr>
          <w:rFonts w:hint="eastAsia" w:ascii="宋体" w:hAnsi="宋体" w:cs="宋体"/>
          <w:sz w:val="28"/>
          <w:szCs w:val="28"/>
          <w:u w:val="single"/>
          <w:lang w:val="en-US" w:eastAsia="zh-CN"/>
        </w:rPr>
        <w:t>1</w:t>
      </w:r>
      <w:r>
        <w:rPr>
          <w:rFonts w:hint="eastAsia" w:ascii="宋体" w:hAnsi="宋体" w:cs="宋体"/>
          <w:sz w:val="28"/>
          <w:szCs w:val="28"/>
          <w:u w:val="single"/>
        </w:rPr>
        <w:t>年</w:t>
      </w:r>
      <w:r>
        <w:rPr>
          <w:rFonts w:hint="eastAsia" w:ascii="宋体" w:hAnsi="宋体" w:cs="宋体"/>
          <w:sz w:val="28"/>
          <w:szCs w:val="28"/>
          <w:u w:val="single"/>
          <w:lang w:val="en-US" w:eastAsia="zh-CN"/>
        </w:rPr>
        <w:t>12</w:t>
      </w:r>
      <w:r>
        <w:rPr>
          <w:rFonts w:hint="eastAsia" w:ascii="宋体" w:hAnsi="宋体" w:cs="宋体"/>
          <w:sz w:val="28"/>
          <w:szCs w:val="28"/>
          <w:u w:val="single"/>
        </w:rPr>
        <w:t>月</w:t>
      </w:r>
      <w:r>
        <w:rPr>
          <w:rFonts w:hint="eastAsia" w:ascii="宋体" w:hAnsi="宋体" w:cs="宋体"/>
          <w:sz w:val="28"/>
          <w:szCs w:val="28"/>
          <w:u w:val="single"/>
          <w:lang w:val="en-US" w:eastAsia="zh-CN"/>
        </w:rPr>
        <w:t>1</w:t>
      </w:r>
      <w:r>
        <w:rPr>
          <w:rFonts w:hint="eastAsia" w:ascii="宋体" w:hAnsi="宋体" w:cs="宋体"/>
          <w:sz w:val="28"/>
          <w:szCs w:val="28"/>
          <w:u w:val="single"/>
        </w:rPr>
        <w:t>日</w:t>
      </w:r>
      <w:r>
        <w:rPr>
          <w:rFonts w:hint="eastAsia" w:ascii="宋体" w:hAnsi="宋体" w:cs="宋体"/>
          <w:sz w:val="28"/>
          <w:szCs w:val="28"/>
        </w:rPr>
        <w:t>至</w:t>
      </w:r>
      <w:r>
        <w:rPr>
          <w:rFonts w:hint="eastAsia" w:ascii="宋体" w:hAnsi="宋体" w:cs="宋体"/>
          <w:sz w:val="28"/>
          <w:szCs w:val="28"/>
          <w:u w:val="single"/>
        </w:rPr>
        <w:t>202</w:t>
      </w:r>
      <w:r>
        <w:rPr>
          <w:rFonts w:hint="eastAsia" w:ascii="宋体" w:hAnsi="宋体" w:cs="宋体"/>
          <w:sz w:val="28"/>
          <w:szCs w:val="28"/>
          <w:u w:val="single"/>
          <w:lang w:val="en-US" w:eastAsia="zh-CN"/>
        </w:rPr>
        <w:t>1</w:t>
      </w:r>
      <w:r>
        <w:rPr>
          <w:rFonts w:hint="eastAsia" w:ascii="宋体" w:hAnsi="宋体" w:cs="宋体"/>
          <w:sz w:val="28"/>
          <w:szCs w:val="28"/>
          <w:u w:val="single"/>
        </w:rPr>
        <w:t>年1</w:t>
      </w:r>
      <w:r>
        <w:rPr>
          <w:rFonts w:hint="eastAsia" w:ascii="宋体" w:hAnsi="宋体" w:cs="宋体"/>
          <w:sz w:val="28"/>
          <w:szCs w:val="28"/>
          <w:u w:val="single"/>
          <w:lang w:val="en-US" w:eastAsia="zh-CN"/>
        </w:rPr>
        <w:t>2</w:t>
      </w:r>
      <w:r>
        <w:rPr>
          <w:rFonts w:hint="eastAsia" w:ascii="宋体" w:hAnsi="宋体" w:cs="宋体"/>
          <w:sz w:val="28"/>
          <w:szCs w:val="28"/>
          <w:u w:val="single"/>
        </w:rPr>
        <w:t>月</w:t>
      </w:r>
      <w:r>
        <w:rPr>
          <w:rFonts w:hint="eastAsia" w:ascii="宋体" w:hAnsi="宋体" w:cs="宋体"/>
          <w:sz w:val="28"/>
          <w:szCs w:val="28"/>
          <w:u w:val="single"/>
          <w:lang w:val="en-US" w:eastAsia="zh-CN"/>
        </w:rPr>
        <w:t>7</w:t>
      </w:r>
      <w:r>
        <w:rPr>
          <w:rFonts w:hint="eastAsia" w:ascii="宋体" w:hAnsi="宋体" w:cs="宋体"/>
          <w:sz w:val="28"/>
          <w:szCs w:val="28"/>
          <w:u w:val="single"/>
        </w:rPr>
        <w:t>日</w:t>
      </w:r>
      <w:r>
        <w:rPr>
          <w:rFonts w:hint="eastAsia" w:ascii="宋体" w:hAnsi="宋体" w:cs="宋体"/>
          <w:sz w:val="28"/>
          <w:szCs w:val="28"/>
        </w:rPr>
        <w:t>，每天上午</w:t>
      </w:r>
      <w:r>
        <w:rPr>
          <w:rFonts w:hint="eastAsia" w:ascii="宋体" w:hAnsi="宋体" w:cs="宋体"/>
          <w:sz w:val="28"/>
          <w:szCs w:val="28"/>
          <w:u w:val="single"/>
          <w:lang w:val="en-US" w:eastAsia="zh-CN"/>
        </w:rPr>
        <w:t>09</w:t>
      </w:r>
      <w:r>
        <w:rPr>
          <w:rFonts w:hint="eastAsia" w:ascii="宋体" w:hAnsi="宋体" w:cs="宋体"/>
          <w:sz w:val="28"/>
          <w:szCs w:val="28"/>
          <w:u w:val="single"/>
        </w:rPr>
        <w:t>:</w:t>
      </w:r>
      <w:r>
        <w:rPr>
          <w:rFonts w:hint="eastAsia" w:ascii="宋体" w:hAnsi="宋体" w:cs="宋体"/>
          <w:sz w:val="28"/>
          <w:szCs w:val="28"/>
          <w:u w:val="single"/>
          <w:lang w:val="en-US" w:eastAsia="zh-CN"/>
        </w:rPr>
        <w:t>3</w:t>
      </w:r>
      <w:r>
        <w:rPr>
          <w:rFonts w:hint="eastAsia" w:ascii="宋体" w:hAnsi="宋体" w:cs="宋体"/>
          <w:sz w:val="28"/>
          <w:szCs w:val="28"/>
          <w:u w:val="single"/>
        </w:rPr>
        <w:t>0</w:t>
      </w:r>
      <w:r>
        <w:rPr>
          <w:rFonts w:hint="eastAsia" w:ascii="宋体" w:hAnsi="宋体" w:cs="宋体"/>
          <w:sz w:val="28"/>
          <w:szCs w:val="28"/>
        </w:rPr>
        <w:t>至</w:t>
      </w:r>
      <w:r>
        <w:rPr>
          <w:rFonts w:hint="eastAsia" w:ascii="宋体" w:hAnsi="宋体" w:cs="宋体"/>
          <w:sz w:val="28"/>
          <w:szCs w:val="28"/>
          <w:u w:val="single"/>
        </w:rPr>
        <w:t>13:30</w:t>
      </w:r>
      <w:r>
        <w:rPr>
          <w:rFonts w:hint="eastAsia" w:ascii="宋体" w:hAnsi="宋体" w:cs="宋体"/>
          <w:sz w:val="28"/>
          <w:szCs w:val="28"/>
        </w:rPr>
        <w:t>，下午</w:t>
      </w:r>
      <w:r>
        <w:rPr>
          <w:rFonts w:hint="eastAsia" w:ascii="宋体" w:hAnsi="宋体" w:cs="宋体"/>
          <w:sz w:val="28"/>
          <w:szCs w:val="28"/>
          <w:u w:val="single"/>
        </w:rPr>
        <w:t>15:30</w:t>
      </w:r>
      <w:r>
        <w:rPr>
          <w:rFonts w:hint="eastAsia" w:ascii="宋体" w:hAnsi="宋体" w:cs="宋体"/>
          <w:sz w:val="28"/>
          <w:szCs w:val="28"/>
        </w:rPr>
        <w:t>至</w:t>
      </w:r>
      <w:r>
        <w:rPr>
          <w:rFonts w:hint="eastAsia" w:ascii="宋体" w:hAnsi="宋体" w:cs="宋体"/>
          <w:sz w:val="28"/>
          <w:szCs w:val="28"/>
          <w:u w:val="single"/>
          <w:lang w:val="en-US" w:eastAsia="zh-CN"/>
        </w:rPr>
        <w:t>19</w:t>
      </w:r>
      <w:r>
        <w:rPr>
          <w:rFonts w:hint="eastAsia" w:ascii="宋体" w:hAnsi="宋体" w:cs="宋体"/>
          <w:sz w:val="28"/>
          <w:szCs w:val="28"/>
          <w:u w:val="single"/>
        </w:rPr>
        <w:t>:</w:t>
      </w:r>
      <w:r>
        <w:rPr>
          <w:rFonts w:hint="eastAsia" w:ascii="宋体" w:hAnsi="宋体" w:cs="宋体"/>
          <w:sz w:val="28"/>
          <w:szCs w:val="28"/>
          <w:u w:val="single"/>
          <w:lang w:val="en-US" w:eastAsia="zh-CN"/>
        </w:rPr>
        <w:t>30</w:t>
      </w:r>
      <w:r>
        <w:rPr>
          <w:rFonts w:hint="eastAsia" w:ascii="宋体" w:hAnsi="宋体" w:cs="宋体"/>
          <w:sz w:val="28"/>
          <w:szCs w:val="28"/>
          <w:u w:val="single"/>
        </w:rPr>
        <w:t>（</w:t>
      </w:r>
      <w:r>
        <w:rPr>
          <w:rFonts w:hint="eastAsia" w:ascii="宋体" w:hAnsi="宋体" w:cs="宋体"/>
          <w:sz w:val="28"/>
          <w:szCs w:val="28"/>
        </w:rPr>
        <w:t>北京时间，</w:t>
      </w:r>
      <w:r>
        <w:rPr>
          <w:rFonts w:ascii="宋体" w:hAnsi="宋体" w:cs="宋体"/>
          <w:sz w:val="28"/>
          <w:szCs w:val="28"/>
        </w:rPr>
        <w:t>法定节假日</w:t>
      </w:r>
      <w:r>
        <w:rPr>
          <w:rFonts w:hint="eastAsia" w:ascii="宋体" w:hAnsi="宋体" w:cs="宋体"/>
          <w:sz w:val="28"/>
          <w:szCs w:val="28"/>
        </w:rPr>
        <w:t>除外）</w:t>
      </w:r>
    </w:p>
    <w:p>
      <w:pPr>
        <w:snapToGrid w:val="0"/>
        <w:spacing w:line="360" w:lineRule="auto"/>
        <w:ind w:firstLine="540"/>
        <w:contextualSpacing/>
        <w:rPr>
          <w:rFonts w:hint="default" w:ascii="宋体" w:hAnsi="宋体" w:cs="宋体"/>
          <w:sz w:val="28"/>
          <w:szCs w:val="28"/>
          <w:u w:val="single"/>
          <w:lang w:val="en-US"/>
        </w:rPr>
      </w:pPr>
      <w:r>
        <w:rPr>
          <w:rFonts w:hint="eastAsia" w:ascii="宋体" w:hAnsi="宋体" w:cs="宋体"/>
          <w:sz w:val="28"/>
          <w:szCs w:val="28"/>
        </w:rPr>
        <w:t>地点：</w:t>
      </w:r>
      <w:r>
        <w:rPr>
          <w:rFonts w:hint="eastAsia" w:ascii="宋体" w:hAnsi="宋体"/>
          <w:sz w:val="28"/>
          <w:szCs w:val="28"/>
          <w:u w:val="single"/>
        </w:rPr>
        <w:t>新疆哈密市伊州区天山北路环球国际</w:t>
      </w:r>
      <w:r>
        <w:rPr>
          <w:rFonts w:hint="eastAsia" w:ascii="宋体" w:hAnsi="宋体"/>
          <w:sz w:val="28"/>
          <w:szCs w:val="28"/>
          <w:u w:val="single"/>
          <w:lang w:val="en-US" w:eastAsia="zh-CN"/>
        </w:rPr>
        <w:t>22-7号招标部</w:t>
      </w:r>
    </w:p>
    <w:p>
      <w:pPr>
        <w:snapToGrid w:val="0"/>
        <w:spacing w:line="360" w:lineRule="auto"/>
        <w:ind w:firstLine="540"/>
        <w:contextualSpacing/>
        <w:rPr>
          <w:rFonts w:hint="eastAsia" w:ascii="宋体" w:hAnsi="宋体" w:cs="宋体"/>
          <w:color w:val="auto"/>
          <w:kern w:val="0"/>
          <w:sz w:val="28"/>
          <w:szCs w:val="28"/>
          <w:lang w:val="en-US" w:eastAsia="zh-CN"/>
        </w:rPr>
      </w:pPr>
      <w:r>
        <w:rPr>
          <w:rFonts w:hint="eastAsia" w:ascii="宋体" w:hAnsi="宋体" w:cs="宋体"/>
          <w:sz w:val="28"/>
          <w:szCs w:val="28"/>
        </w:rPr>
        <w:t>方式：线下领取</w:t>
      </w:r>
      <w:r>
        <w:rPr>
          <w:rFonts w:hint="eastAsia" w:ascii="宋体" w:hAnsi="宋体" w:cs="宋体"/>
          <w:sz w:val="28"/>
          <w:szCs w:val="28"/>
          <w:lang w:val="en-US" w:eastAsia="zh-CN"/>
        </w:rPr>
        <w:t>或线上邮箱领取</w:t>
      </w:r>
      <w:r>
        <w:rPr>
          <w:rFonts w:hint="eastAsia" w:ascii="宋体" w:hAnsi="宋体" w:cs="宋体"/>
          <w:sz w:val="28"/>
          <w:szCs w:val="28"/>
          <w:lang w:eastAsia="zh-CN"/>
        </w:rPr>
        <w:t>（</w:t>
      </w:r>
      <w:r>
        <w:rPr>
          <w:rFonts w:hint="eastAsia" w:ascii="宋体" w:hAnsi="宋体" w:cs="宋体"/>
          <w:sz w:val="28"/>
          <w:szCs w:val="28"/>
          <w:lang w:val="en-US" w:eastAsia="zh-CN"/>
        </w:rPr>
        <w:t>投标人将</w:t>
      </w:r>
      <w:r>
        <w:rPr>
          <w:rFonts w:hint="eastAsia" w:ascii="宋体" w:hAnsi="宋体" w:eastAsia="宋体" w:cs="宋体"/>
          <w:color w:val="auto"/>
          <w:kern w:val="0"/>
          <w:sz w:val="28"/>
          <w:szCs w:val="28"/>
        </w:rPr>
        <w:t>营业执照、企业法人身份证或授权人的授权委托书</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授权委托人身份证</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提供</w:t>
      </w:r>
      <w:r>
        <w:rPr>
          <w:rFonts w:hint="eastAsia" w:ascii="宋体" w:hAnsi="宋体" w:eastAsia="宋体" w:cs="宋体"/>
          <w:color w:val="auto"/>
          <w:kern w:val="0"/>
          <w:sz w:val="28"/>
          <w:szCs w:val="28"/>
        </w:rPr>
        <w:t>授权委托人近半年社保证明</w:t>
      </w:r>
      <w:r>
        <w:rPr>
          <w:rFonts w:hint="eastAsia" w:ascii="宋体" w:hAnsi="宋体" w:eastAsia="宋体" w:cs="宋体"/>
          <w:color w:val="auto"/>
          <w:kern w:val="0"/>
          <w:sz w:val="28"/>
          <w:szCs w:val="28"/>
          <w:lang w:eastAsia="zh-CN"/>
        </w:rPr>
        <w:t>）</w:t>
      </w:r>
      <w:r>
        <w:rPr>
          <w:rFonts w:hint="eastAsia" w:ascii="宋体" w:hAnsi="宋体" w:cs="宋体"/>
          <w:color w:val="auto"/>
          <w:kern w:val="0"/>
          <w:sz w:val="28"/>
          <w:szCs w:val="28"/>
          <w:lang w:val="en-US" w:eastAsia="zh-CN"/>
        </w:rPr>
        <w:t>及供应商资格要求的全部内容，以上资料均需提供加盖单位公章的彩色扫描件一份，发送至邮箱946683867@qq.com，报名资料中注明所报项目名称并留下联系方式，报名成功的企业由代理公司发放招标文件电子版。）</w:t>
      </w:r>
    </w:p>
    <w:p>
      <w:pPr>
        <w:snapToGrid w:val="0"/>
        <w:spacing w:line="360" w:lineRule="auto"/>
        <w:ind w:firstLine="540"/>
        <w:contextualSpacing/>
        <w:rPr>
          <w:rFonts w:ascii="宋体" w:hAnsi="宋体" w:cs="宋体"/>
          <w:sz w:val="28"/>
          <w:szCs w:val="28"/>
        </w:rPr>
      </w:pPr>
      <w:r>
        <w:rPr>
          <w:rFonts w:hint="eastAsia" w:ascii="宋体" w:hAnsi="宋体" w:cs="宋体"/>
          <w:sz w:val="28"/>
          <w:szCs w:val="28"/>
        </w:rPr>
        <w:t>售价：200元</w:t>
      </w:r>
    </w:p>
    <w:p>
      <w:pPr>
        <w:pStyle w:val="5"/>
        <w:snapToGrid w:val="0"/>
        <w:contextualSpacing/>
        <w:rPr>
          <w:rFonts w:ascii="宋体" w:hAnsi="宋体" w:cs="宋体"/>
          <w:sz w:val="28"/>
          <w:szCs w:val="28"/>
        </w:rPr>
      </w:pPr>
      <w:bookmarkStart w:id="17" w:name="_Toc28359005"/>
      <w:bookmarkStart w:id="18" w:name="_Toc28359082"/>
      <w:bookmarkStart w:id="19" w:name="_Toc35393624"/>
      <w:bookmarkStart w:id="20" w:name="_Toc35393793"/>
      <w:bookmarkStart w:id="21" w:name="_Toc15567"/>
      <w:r>
        <w:rPr>
          <w:rFonts w:hint="eastAsia" w:ascii="宋体" w:hAnsi="宋体" w:cs="宋体"/>
          <w:sz w:val="28"/>
          <w:szCs w:val="28"/>
        </w:rPr>
        <w:t>四、提交投标文件</w:t>
      </w:r>
      <w:bookmarkEnd w:id="17"/>
      <w:bookmarkEnd w:id="18"/>
      <w:r>
        <w:rPr>
          <w:rFonts w:hint="eastAsia" w:ascii="宋体" w:hAnsi="宋体" w:cs="宋体"/>
          <w:sz w:val="28"/>
          <w:szCs w:val="28"/>
        </w:rPr>
        <w:t>截止时间、开标时间和地点</w:t>
      </w:r>
      <w:bookmarkEnd w:id="19"/>
      <w:bookmarkEnd w:id="20"/>
      <w:bookmarkEnd w:id="21"/>
    </w:p>
    <w:p>
      <w:pPr>
        <w:snapToGrid w:val="0"/>
        <w:spacing w:line="360" w:lineRule="auto"/>
        <w:ind w:firstLine="560" w:firstLineChars="200"/>
        <w:contextualSpacing/>
        <w:rPr>
          <w:rFonts w:ascii="宋体" w:hAnsi="宋体"/>
          <w:bCs/>
          <w:sz w:val="28"/>
          <w:szCs w:val="28"/>
          <w:u w:val="single"/>
        </w:rPr>
      </w:pPr>
      <w:r>
        <w:rPr>
          <w:rFonts w:hint="eastAsia" w:ascii="宋体" w:hAnsi="宋体" w:cs="宋体"/>
          <w:sz w:val="28"/>
          <w:szCs w:val="28"/>
        </w:rPr>
        <w:t>截止时间、开标时间：</w:t>
      </w:r>
      <w:r>
        <w:rPr>
          <w:rFonts w:hint="eastAsia" w:ascii="宋体" w:hAnsi="宋体"/>
          <w:sz w:val="28"/>
          <w:szCs w:val="28"/>
          <w:u w:val="single"/>
        </w:rPr>
        <w:t>202</w:t>
      </w:r>
      <w:r>
        <w:rPr>
          <w:rFonts w:hint="eastAsia" w:ascii="宋体" w:hAnsi="宋体"/>
          <w:sz w:val="28"/>
          <w:szCs w:val="28"/>
          <w:u w:val="single"/>
          <w:lang w:val="en-US" w:eastAsia="zh-CN"/>
        </w:rPr>
        <w:t>1</w:t>
      </w:r>
      <w:r>
        <w:rPr>
          <w:rFonts w:hint="eastAsia" w:ascii="宋体" w:hAnsi="宋体"/>
          <w:bCs/>
          <w:sz w:val="28"/>
          <w:szCs w:val="28"/>
          <w:u w:val="single"/>
        </w:rPr>
        <w:t>年1</w:t>
      </w:r>
      <w:r>
        <w:rPr>
          <w:rFonts w:hint="eastAsia" w:ascii="宋体" w:hAnsi="宋体"/>
          <w:bCs/>
          <w:sz w:val="28"/>
          <w:szCs w:val="28"/>
          <w:u w:val="single"/>
          <w:lang w:val="en-US" w:eastAsia="zh-CN"/>
        </w:rPr>
        <w:t>2</w:t>
      </w:r>
      <w:r>
        <w:rPr>
          <w:rFonts w:hint="eastAsia" w:ascii="宋体" w:hAnsi="宋体"/>
          <w:bCs/>
          <w:sz w:val="28"/>
          <w:szCs w:val="28"/>
          <w:u w:val="single"/>
        </w:rPr>
        <w:t>月</w:t>
      </w:r>
      <w:r>
        <w:rPr>
          <w:rFonts w:hint="eastAsia" w:ascii="宋体" w:hAnsi="宋体"/>
          <w:bCs/>
          <w:sz w:val="28"/>
          <w:szCs w:val="28"/>
          <w:u w:val="single"/>
          <w:lang w:val="en-US" w:eastAsia="zh-CN"/>
        </w:rPr>
        <w:t>21</w:t>
      </w:r>
      <w:bookmarkStart w:id="43" w:name="_GoBack"/>
      <w:bookmarkEnd w:id="43"/>
      <w:r>
        <w:rPr>
          <w:rFonts w:hint="eastAsia" w:ascii="宋体" w:hAnsi="宋体"/>
          <w:bCs/>
          <w:sz w:val="28"/>
          <w:szCs w:val="28"/>
          <w:u w:val="single"/>
        </w:rPr>
        <w:t>日10点30分</w:t>
      </w:r>
      <w:r>
        <w:rPr>
          <w:rFonts w:hint="eastAsia" w:ascii="宋体" w:hAnsi="宋体"/>
          <w:bCs/>
          <w:sz w:val="28"/>
          <w:szCs w:val="28"/>
        </w:rPr>
        <w:t>（北京时间）</w:t>
      </w:r>
    </w:p>
    <w:p>
      <w:pPr>
        <w:snapToGrid w:val="0"/>
        <w:spacing w:line="360" w:lineRule="auto"/>
        <w:ind w:firstLine="560" w:firstLineChars="200"/>
        <w:contextualSpacing/>
        <w:rPr>
          <w:rFonts w:ascii="宋体" w:hAnsi="宋体"/>
          <w:bCs/>
          <w:sz w:val="28"/>
          <w:szCs w:val="28"/>
          <w:u w:val="single"/>
        </w:rPr>
      </w:pPr>
      <w:r>
        <w:rPr>
          <w:rFonts w:hint="eastAsia" w:ascii="宋体" w:hAnsi="宋体"/>
          <w:sz w:val="28"/>
          <w:szCs w:val="28"/>
        </w:rPr>
        <w:t>地点：</w:t>
      </w:r>
      <w:r>
        <w:rPr>
          <w:rFonts w:hint="eastAsia" w:ascii="宋体" w:hAnsi="宋体"/>
          <w:sz w:val="28"/>
          <w:szCs w:val="28"/>
          <w:u w:val="single"/>
        </w:rPr>
        <w:t>新疆哈密市伊州区天山北路环球国际</w:t>
      </w:r>
      <w:r>
        <w:rPr>
          <w:rFonts w:hint="eastAsia" w:ascii="宋体" w:hAnsi="宋体"/>
          <w:sz w:val="28"/>
          <w:szCs w:val="28"/>
          <w:u w:val="single"/>
          <w:lang w:val="en-US" w:eastAsia="zh-CN"/>
        </w:rPr>
        <w:t>22-7号开标</w:t>
      </w:r>
      <w:r>
        <w:rPr>
          <w:rFonts w:hint="eastAsia" w:ascii="宋体" w:hAnsi="宋体"/>
          <w:sz w:val="28"/>
          <w:szCs w:val="28"/>
          <w:u w:val="single"/>
        </w:rPr>
        <w:t>室</w:t>
      </w:r>
    </w:p>
    <w:p>
      <w:pPr>
        <w:pStyle w:val="5"/>
        <w:snapToGrid w:val="0"/>
        <w:contextualSpacing/>
        <w:rPr>
          <w:rFonts w:ascii="宋体" w:hAnsi="宋体" w:cs="宋体"/>
          <w:sz w:val="28"/>
          <w:szCs w:val="28"/>
        </w:rPr>
      </w:pPr>
      <w:bookmarkStart w:id="22" w:name="_Toc28359007"/>
      <w:bookmarkStart w:id="23" w:name="_Toc35393625"/>
      <w:bookmarkStart w:id="24" w:name="_Toc28359084"/>
      <w:bookmarkStart w:id="25" w:name="_Toc17627"/>
      <w:bookmarkStart w:id="26" w:name="_Toc35393794"/>
      <w:r>
        <w:rPr>
          <w:rFonts w:hint="eastAsia" w:ascii="宋体" w:hAnsi="宋体" w:cs="宋体"/>
          <w:sz w:val="28"/>
          <w:szCs w:val="28"/>
        </w:rPr>
        <w:t>五、公告期限</w:t>
      </w:r>
      <w:bookmarkEnd w:id="22"/>
      <w:bookmarkEnd w:id="23"/>
      <w:bookmarkEnd w:id="24"/>
      <w:bookmarkEnd w:id="25"/>
      <w:bookmarkEnd w:id="26"/>
    </w:p>
    <w:p>
      <w:pPr>
        <w:snapToGrid w:val="0"/>
        <w:spacing w:line="360" w:lineRule="auto"/>
        <w:ind w:firstLine="560" w:firstLineChars="200"/>
        <w:contextualSpacing/>
        <w:rPr>
          <w:rFonts w:ascii="宋体" w:hAnsi="宋体" w:cs="宋体"/>
          <w:kern w:val="0"/>
          <w:sz w:val="28"/>
          <w:szCs w:val="28"/>
        </w:rPr>
      </w:pPr>
      <w:r>
        <w:rPr>
          <w:rFonts w:hint="eastAsia" w:ascii="宋体" w:hAnsi="宋体" w:cs="宋体"/>
          <w:kern w:val="0"/>
          <w:sz w:val="28"/>
          <w:szCs w:val="28"/>
        </w:rPr>
        <w:t>自本公告发布之日起5个工作日。</w:t>
      </w:r>
    </w:p>
    <w:p>
      <w:pPr>
        <w:pStyle w:val="5"/>
        <w:snapToGrid w:val="0"/>
        <w:contextualSpacing/>
        <w:rPr>
          <w:rFonts w:ascii="宋体" w:hAnsi="宋体" w:cs="宋体"/>
          <w:sz w:val="28"/>
          <w:szCs w:val="28"/>
        </w:rPr>
      </w:pPr>
      <w:bookmarkStart w:id="27" w:name="_Toc28989"/>
      <w:bookmarkStart w:id="28" w:name="_Toc35393795"/>
      <w:bookmarkStart w:id="29" w:name="_Toc35393626"/>
      <w:r>
        <w:rPr>
          <w:rFonts w:hint="eastAsia" w:ascii="宋体" w:hAnsi="宋体" w:cs="宋体"/>
          <w:sz w:val="28"/>
          <w:szCs w:val="28"/>
        </w:rPr>
        <w:t>六、其他补充事宜</w:t>
      </w:r>
      <w:bookmarkEnd w:id="27"/>
      <w:bookmarkEnd w:id="28"/>
      <w:bookmarkEnd w:id="29"/>
    </w:p>
    <w:p>
      <w:pPr>
        <w:snapToGrid w:val="0"/>
        <w:spacing w:line="360" w:lineRule="auto"/>
        <w:ind w:firstLine="540"/>
        <w:contextualSpacing/>
        <w:rPr>
          <w:rFonts w:hint="eastAsia" w:ascii="宋体" w:hAnsi="宋体" w:eastAsia="宋体" w:cs="宋体"/>
          <w:color w:val="auto"/>
          <w:kern w:val="0"/>
          <w:sz w:val="28"/>
          <w:szCs w:val="28"/>
        </w:rPr>
      </w:pPr>
      <w:bookmarkStart w:id="30" w:name="_Toc28359085"/>
      <w:bookmarkStart w:id="31" w:name="_Toc28359008"/>
      <w:bookmarkStart w:id="32" w:name="_Toc35393627"/>
      <w:bookmarkStart w:id="33" w:name="_Toc35393796"/>
      <w:r>
        <w:rPr>
          <w:rFonts w:hint="eastAsia" w:ascii="宋体" w:hAnsi="宋体" w:cs="宋体"/>
          <w:sz w:val="28"/>
          <w:szCs w:val="28"/>
        </w:rPr>
        <w:t>线下领取</w:t>
      </w:r>
      <w:r>
        <w:rPr>
          <w:rFonts w:hint="eastAsia" w:ascii="宋体" w:hAnsi="宋体" w:cs="宋体"/>
          <w:sz w:val="28"/>
          <w:szCs w:val="28"/>
          <w:lang w:val="en-US" w:eastAsia="zh-CN"/>
        </w:rPr>
        <w:t>或线上邮箱领取</w:t>
      </w:r>
      <w:r>
        <w:rPr>
          <w:rFonts w:hint="eastAsia" w:ascii="宋体" w:hAnsi="宋体" w:cs="宋体"/>
          <w:sz w:val="28"/>
          <w:szCs w:val="28"/>
          <w:lang w:eastAsia="zh-CN"/>
        </w:rPr>
        <w:t>（</w:t>
      </w:r>
      <w:r>
        <w:rPr>
          <w:rFonts w:hint="eastAsia" w:ascii="宋体" w:hAnsi="宋体" w:cs="宋体"/>
          <w:sz w:val="28"/>
          <w:szCs w:val="28"/>
          <w:lang w:val="en-US" w:eastAsia="zh-CN"/>
        </w:rPr>
        <w:t>投标人将</w:t>
      </w:r>
      <w:r>
        <w:rPr>
          <w:rFonts w:hint="eastAsia" w:ascii="宋体" w:hAnsi="宋体" w:eastAsia="宋体" w:cs="宋体"/>
          <w:color w:val="auto"/>
          <w:kern w:val="0"/>
          <w:sz w:val="28"/>
          <w:szCs w:val="28"/>
        </w:rPr>
        <w:t>营业执照、企业法人身份证或授权人的授权委托书</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授权委托人身份证</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提供</w:t>
      </w:r>
      <w:r>
        <w:rPr>
          <w:rFonts w:hint="eastAsia" w:ascii="宋体" w:hAnsi="宋体" w:eastAsia="宋体" w:cs="宋体"/>
          <w:color w:val="auto"/>
          <w:kern w:val="0"/>
          <w:sz w:val="28"/>
          <w:szCs w:val="28"/>
        </w:rPr>
        <w:t>授权委托人近半年社保证明</w:t>
      </w:r>
      <w:r>
        <w:rPr>
          <w:rFonts w:hint="eastAsia" w:ascii="宋体" w:hAnsi="宋体" w:eastAsia="宋体" w:cs="宋体"/>
          <w:color w:val="auto"/>
          <w:kern w:val="0"/>
          <w:sz w:val="28"/>
          <w:szCs w:val="28"/>
          <w:lang w:eastAsia="zh-CN"/>
        </w:rPr>
        <w:t>）</w:t>
      </w:r>
      <w:r>
        <w:rPr>
          <w:rFonts w:hint="eastAsia" w:ascii="宋体" w:hAnsi="宋体" w:cs="宋体"/>
          <w:color w:val="auto"/>
          <w:kern w:val="0"/>
          <w:sz w:val="28"/>
          <w:szCs w:val="28"/>
          <w:lang w:val="en-US" w:eastAsia="zh-CN"/>
        </w:rPr>
        <w:t>及供应商资格要求的全部内容，以上资料均需提供加盖单位公章的彩色扫描件一份，发送至邮箱946683867@qq.com，报名资料中注明所报项目名称并留下联系方式，报名成功的企业由代理公司发放招标文件电子版。）</w:t>
      </w:r>
    </w:p>
    <w:p>
      <w:pPr>
        <w:pStyle w:val="5"/>
        <w:snapToGrid w:val="0"/>
        <w:contextualSpacing/>
        <w:rPr>
          <w:rFonts w:ascii="宋体" w:hAnsi="宋体" w:cs="宋体"/>
          <w:sz w:val="28"/>
          <w:szCs w:val="28"/>
        </w:rPr>
      </w:pPr>
      <w:bookmarkStart w:id="34" w:name="_Toc15928"/>
      <w:r>
        <w:rPr>
          <w:rFonts w:hint="eastAsia" w:ascii="宋体" w:hAnsi="宋体" w:cs="宋体"/>
          <w:sz w:val="28"/>
          <w:szCs w:val="28"/>
        </w:rPr>
        <w:t>七、对本次招标提出询问，请按</w:t>
      </w:r>
      <w:r>
        <w:rPr>
          <w:rFonts w:ascii="宋体" w:hAnsi="宋体" w:cs="宋体"/>
          <w:sz w:val="28"/>
          <w:szCs w:val="28"/>
        </w:rPr>
        <w:t>以下方式</w:t>
      </w:r>
      <w:r>
        <w:rPr>
          <w:rFonts w:hint="eastAsia" w:ascii="宋体" w:hAnsi="宋体" w:cs="宋体"/>
          <w:sz w:val="28"/>
          <w:szCs w:val="28"/>
        </w:rPr>
        <w:t>联系。</w:t>
      </w:r>
      <w:bookmarkEnd w:id="30"/>
      <w:bookmarkEnd w:id="31"/>
      <w:bookmarkEnd w:id="32"/>
      <w:bookmarkEnd w:id="33"/>
      <w:bookmarkEnd w:id="34"/>
    </w:p>
    <w:p>
      <w:pPr>
        <w:snapToGrid w:val="0"/>
        <w:spacing w:line="360" w:lineRule="auto"/>
        <w:ind w:firstLine="560" w:firstLineChars="200"/>
        <w:contextualSpacing/>
        <w:rPr>
          <w:rFonts w:hint="eastAsia" w:ascii="宋体" w:hAnsi="宋体" w:eastAsia="宋体" w:cs="Times New Roman"/>
          <w:sz w:val="28"/>
          <w:szCs w:val="28"/>
        </w:rPr>
      </w:pPr>
      <w:bookmarkStart w:id="35" w:name="_Toc28358998"/>
      <w:bookmarkStart w:id="36" w:name="_Toc35393786"/>
      <w:bookmarkStart w:id="37" w:name="_Toc35393617"/>
      <w:bookmarkStart w:id="38" w:name="_Toc28359075"/>
      <w:r>
        <w:rPr>
          <w:rFonts w:hint="eastAsia" w:ascii="宋体" w:hAnsi="宋体" w:eastAsia="宋体" w:cs="Times New Roman"/>
          <w:sz w:val="28"/>
          <w:szCs w:val="28"/>
        </w:rPr>
        <w:t>1</w:t>
      </w:r>
      <w:r>
        <w:rPr>
          <w:rFonts w:hint="eastAsia" w:ascii="宋体" w:hAnsi="宋体" w:cs="Times New Roman"/>
          <w:sz w:val="28"/>
          <w:szCs w:val="28"/>
          <w:lang w:eastAsia="zh-CN"/>
        </w:rPr>
        <w:t>、</w:t>
      </w:r>
      <w:r>
        <w:rPr>
          <w:rFonts w:hint="eastAsia" w:ascii="宋体" w:hAnsi="宋体" w:eastAsia="宋体" w:cs="Times New Roman"/>
          <w:sz w:val="28"/>
          <w:szCs w:val="28"/>
        </w:rPr>
        <w:t>采购人信息</w:t>
      </w:r>
      <w:bookmarkEnd w:id="35"/>
      <w:bookmarkEnd w:id="36"/>
      <w:bookmarkEnd w:id="37"/>
      <w:bookmarkEnd w:id="38"/>
    </w:p>
    <w:p>
      <w:pPr>
        <w:snapToGrid w:val="0"/>
        <w:spacing w:line="360" w:lineRule="auto"/>
        <w:ind w:firstLine="560" w:firstLineChars="200"/>
        <w:contextualSpacing/>
        <w:rPr>
          <w:rFonts w:hint="eastAsia" w:ascii="宋体" w:hAnsi="宋体" w:eastAsia="宋体" w:cs="Times New Roman"/>
          <w:sz w:val="28"/>
          <w:szCs w:val="28"/>
        </w:rPr>
      </w:pPr>
      <w:r>
        <w:rPr>
          <w:rFonts w:hint="eastAsia" w:ascii="宋体" w:hAnsi="宋体" w:eastAsia="宋体" w:cs="Times New Roman"/>
          <w:sz w:val="28"/>
          <w:szCs w:val="28"/>
        </w:rPr>
        <w:t>名 称：</w:t>
      </w:r>
      <w:r>
        <w:rPr>
          <w:rFonts w:hint="eastAsia" w:ascii="宋体" w:hAnsi="宋体" w:eastAsia="宋体" w:cs="Times New Roman"/>
          <w:sz w:val="28"/>
          <w:szCs w:val="28"/>
          <w:lang w:val="en-US" w:eastAsia="zh-CN"/>
        </w:rPr>
        <w:t>哈密市林业和草原局</w:t>
      </w:r>
    </w:p>
    <w:p>
      <w:pPr>
        <w:snapToGrid w:val="0"/>
        <w:spacing w:line="360" w:lineRule="auto"/>
        <w:ind w:firstLine="560" w:firstLineChars="200"/>
        <w:contextualSpacing/>
        <w:rPr>
          <w:rFonts w:hint="eastAsia" w:ascii="宋体" w:hAnsi="宋体" w:eastAsia="宋体" w:cs="Times New Roman"/>
          <w:sz w:val="28"/>
          <w:szCs w:val="28"/>
          <w:lang w:val="en-US" w:eastAsia="zh-CN"/>
        </w:rPr>
      </w:pPr>
      <w:r>
        <w:rPr>
          <w:rFonts w:hint="eastAsia" w:ascii="宋体" w:hAnsi="宋体" w:eastAsia="宋体" w:cs="Times New Roman"/>
          <w:sz w:val="28"/>
          <w:szCs w:val="28"/>
        </w:rPr>
        <w:t>联系人：</w:t>
      </w:r>
      <w:r>
        <w:rPr>
          <w:rFonts w:hint="eastAsia" w:ascii="宋体" w:hAnsi="宋体" w:eastAsia="宋体" w:cs="Times New Roman"/>
          <w:sz w:val="28"/>
          <w:szCs w:val="28"/>
          <w:lang w:val="en-US" w:eastAsia="zh-CN"/>
        </w:rPr>
        <w:t xml:space="preserve">王红霞 </w:t>
      </w:r>
    </w:p>
    <w:p>
      <w:pPr>
        <w:snapToGrid w:val="0"/>
        <w:spacing w:line="360" w:lineRule="auto"/>
        <w:ind w:firstLine="560" w:firstLineChars="200"/>
        <w:contextualSpacing/>
        <w:rPr>
          <w:rFonts w:hint="eastAsia" w:ascii="宋体" w:hAnsi="宋体" w:eastAsia="宋体" w:cs="Times New Roman"/>
          <w:sz w:val="28"/>
          <w:szCs w:val="28"/>
        </w:rPr>
      </w:pPr>
      <w:r>
        <w:rPr>
          <w:rFonts w:hint="eastAsia" w:ascii="宋体" w:hAnsi="宋体" w:eastAsia="宋体" w:cs="Times New Roman"/>
          <w:sz w:val="28"/>
          <w:szCs w:val="28"/>
        </w:rPr>
        <w:t>联系方式</w:t>
      </w:r>
      <w:r>
        <w:rPr>
          <w:rFonts w:hint="eastAsia" w:ascii="宋体" w:hAnsi="宋体" w:eastAsia="宋体" w:cs="Times New Roman"/>
          <w:sz w:val="28"/>
          <w:szCs w:val="28"/>
          <w:lang w:eastAsia="zh-CN"/>
        </w:rPr>
        <w:t>：</w:t>
      </w:r>
      <w:r>
        <w:rPr>
          <w:rFonts w:hint="eastAsia" w:ascii="宋体" w:hAnsi="宋体" w:eastAsia="宋体" w:cs="宋体"/>
          <w:color w:val="000000"/>
          <w:sz w:val="28"/>
          <w:szCs w:val="28"/>
          <w:lang w:val="en-US" w:eastAsia="zh-CN"/>
        </w:rPr>
        <w:t>0902-2252003</w:t>
      </w:r>
      <w:r>
        <w:rPr>
          <w:rFonts w:hint="eastAsia" w:ascii="宋体" w:hAnsi="宋体" w:eastAsia="宋体" w:cs="Times New Roman"/>
          <w:sz w:val="28"/>
          <w:szCs w:val="28"/>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lang w:val="en-US" w:eastAsia="zh-CN"/>
        </w:rPr>
      </w:pPr>
      <w:bookmarkStart w:id="39" w:name="_Toc28359076"/>
      <w:bookmarkStart w:id="40" w:name="_Toc35393787"/>
      <w:bookmarkStart w:id="41" w:name="_Toc28358999"/>
      <w:bookmarkStart w:id="42" w:name="_Toc35393618"/>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采购监督管理部门名称：哈密市财政局政府采购管理办公室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联系人：阿主任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监督投诉电话：0902-2233397</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采购代理机构信息</w:t>
      </w:r>
      <w:bookmarkEnd w:id="39"/>
      <w:bookmarkEnd w:id="40"/>
      <w:bookmarkEnd w:id="41"/>
      <w:bookmarkEnd w:id="42"/>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名 称：</w:t>
      </w:r>
      <w:r>
        <w:rPr>
          <w:rFonts w:hint="eastAsia" w:ascii="宋体" w:hAnsi="宋体" w:eastAsia="宋体" w:cs="Times New Roman"/>
          <w:sz w:val="28"/>
          <w:szCs w:val="28"/>
          <w:lang w:val="en-US" w:eastAsia="zh-CN"/>
        </w:rPr>
        <w:t>新疆鼎科工程项目管理有限公司</w:t>
      </w:r>
      <w:r>
        <w:rPr>
          <w:rFonts w:hint="eastAsia" w:ascii="宋体" w:hAnsi="宋体" w:eastAsia="宋体" w:cs="Times New Roman"/>
          <w:sz w:val="28"/>
          <w:szCs w:val="28"/>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地　址：新疆哈密市伊州区天山北路环球国际</w:t>
      </w:r>
      <w:r>
        <w:rPr>
          <w:rFonts w:hint="eastAsia" w:ascii="宋体" w:hAnsi="宋体" w:eastAsia="宋体" w:cs="Times New Roman"/>
          <w:sz w:val="28"/>
          <w:szCs w:val="28"/>
          <w:lang w:val="en-US" w:eastAsia="zh-CN"/>
        </w:rPr>
        <w:t>22-7号</w:t>
      </w:r>
      <w:r>
        <w:rPr>
          <w:rFonts w:hint="eastAsia" w:ascii="宋体" w:hAnsi="宋体" w:eastAsia="宋体" w:cs="Times New Roman"/>
          <w:sz w:val="28"/>
          <w:szCs w:val="28"/>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rPr>
        <w:t>联系人：</w:t>
      </w:r>
      <w:r>
        <w:rPr>
          <w:rFonts w:hint="eastAsia" w:ascii="宋体" w:hAnsi="宋体" w:eastAsia="宋体" w:cs="Times New Roman"/>
          <w:sz w:val="28"/>
          <w:szCs w:val="28"/>
          <w:lang w:val="en-US" w:eastAsia="zh-CN"/>
        </w:rPr>
        <w:t>魏婷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rPr>
        <w:t>电　话：0902-</w:t>
      </w:r>
      <w:r>
        <w:rPr>
          <w:rFonts w:hint="eastAsia" w:ascii="宋体" w:hAnsi="宋体" w:eastAsia="宋体" w:cs="Times New Roman"/>
          <w:sz w:val="28"/>
          <w:szCs w:val="28"/>
          <w:lang w:val="en-US" w:eastAsia="zh-CN"/>
        </w:rPr>
        <w:t>2359666、15299568895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F59AC"/>
    <w:multiLevelType w:val="multilevel"/>
    <w:tmpl w:val="95CF59A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
    <w:nsid w:val="BD5F5E18"/>
    <w:multiLevelType w:val="singleLevel"/>
    <w:tmpl w:val="BD5F5E1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C2834"/>
    <w:rsid w:val="05E828B5"/>
    <w:rsid w:val="086D0C49"/>
    <w:rsid w:val="0C125B3A"/>
    <w:rsid w:val="0D4A64A6"/>
    <w:rsid w:val="10D41BF9"/>
    <w:rsid w:val="150C07BF"/>
    <w:rsid w:val="1689196A"/>
    <w:rsid w:val="1DDE14FF"/>
    <w:rsid w:val="1E134864"/>
    <w:rsid w:val="1FF11D65"/>
    <w:rsid w:val="266152D0"/>
    <w:rsid w:val="2EEA7C49"/>
    <w:rsid w:val="33FA20A9"/>
    <w:rsid w:val="372E3199"/>
    <w:rsid w:val="385B10F1"/>
    <w:rsid w:val="397E220E"/>
    <w:rsid w:val="39B91364"/>
    <w:rsid w:val="3BC26D47"/>
    <w:rsid w:val="407B2B7A"/>
    <w:rsid w:val="43CC08E8"/>
    <w:rsid w:val="442B61C1"/>
    <w:rsid w:val="4CFA6E4E"/>
    <w:rsid w:val="536D381F"/>
    <w:rsid w:val="54CA030F"/>
    <w:rsid w:val="55B16E85"/>
    <w:rsid w:val="563155DE"/>
    <w:rsid w:val="58A102F8"/>
    <w:rsid w:val="5BCB62FE"/>
    <w:rsid w:val="5D1828AF"/>
    <w:rsid w:val="5DA025FA"/>
    <w:rsid w:val="62552219"/>
    <w:rsid w:val="633F0D73"/>
    <w:rsid w:val="64504C54"/>
    <w:rsid w:val="67AC2834"/>
    <w:rsid w:val="684F0FD8"/>
    <w:rsid w:val="69BC318B"/>
    <w:rsid w:val="6DB3073C"/>
    <w:rsid w:val="6E772BF5"/>
    <w:rsid w:val="6E9C66D2"/>
    <w:rsid w:val="6EAA547A"/>
    <w:rsid w:val="73314477"/>
    <w:rsid w:val="74A51C06"/>
    <w:rsid w:val="7662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7"/>
    <w:qFormat/>
    <w:uiPriority w:val="0"/>
    <w:pPr>
      <w:keepNext/>
      <w:keepLines/>
      <w:spacing w:before="220" w:beforeLines="0" w:after="210" w:afterLines="0" w:line="576" w:lineRule="auto"/>
      <w:jc w:val="center"/>
      <w:outlineLvl w:val="0"/>
    </w:pPr>
    <w:rPr>
      <w:rFonts w:hint="eastAsia" w:ascii="Times New Roman" w:hAnsi="Times New Roman" w:eastAsia="宋体" w:cs="Times New Roman"/>
      <w:b/>
      <w:bCs/>
      <w:kern w:val="44"/>
      <w:sz w:val="44"/>
      <w:szCs w:val="44"/>
    </w:rPr>
  </w:style>
  <w:style w:type="paragraph" w:styleId="5">
    <w:name w:val="heading 2"/>
    <w:basedOn w:val="1"/>
    <w:next w:val="1"/>
    <w:link w:val="18"/>
    <w:semiHidden/>
    <w:unhideWhenUsed/>
    <w:qFormat/>
    <w:uiPriority w:val="0"/>
    <w:pPr>
      <w:spacing w:before="100" w:beforeAutospacing="1" w:after="100" w:afterAutospacing="1"/>
      <w:jc w:val="left"/>
      <w:outlineLvl w:val="1"/>
    </w:pPr>
    <w:rPr>
      <w:rFonts w:ascii="Times New Roman" w:hAnsi="Times New Roman" w:eastAsia="微软雅黑" w:cs="Times New Roman"/>
      <w:b/>
      <w:bCs/>
      <w:sz w:val="30"/>
      <w:szCs w:val="32"/>
    </w:rPr>
  </w:style>
  <w:style w:type="paragraph" w:styleId="6">
    <w:name w:val="heading 3"/>
    <w:basedOn w:val="1"/>
    <w:next w:val="1"/>
    <w:link w:val="16"/>
    <w:semiHidden/>
    <w:unhideWhenUsed/>
    <w:qFormat/>
    <w:uiPriority w:val="0"/>
    <w:pPr>
      <w:numPr>
        <w:ilvl w:val="2"/>
        <w:numId w:val="1"/>
      </w:numPr>
      <w:spacing w:before="120" w:after="120"/>
      <w:jc w:val="left"/>
      <w:outlineLvl w:val="2"/>
    </w:pPr>
    <w:rPr>
      <w:rFonts w:ascii="Times New Roman" w:hAnsi="Times New Roman" w:eastAsia="微软雅黑" w:cs="Times New Roman"/>
      <w:b/>
      <w:sz w:val="24"/>
      <w:szCs w:val="20"/>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ind w:firstLine="420"/>
      <w:jc w:val="left"/>
    </w:pPr>
    <w:rPr>
      <w:rFonts w:hint="default" w:ascii="Calibri" w:hAnsi="Calibri" w:eastAsia="宋体" w:cs="Times New Roman"/>
      <w:kern w:val="2"/>
      <w:sz w:val="21"/>
      <w:szCs w:val="22"/>
    </w:rPr>
  </w:style>
  <w:style w:type="paragraph" w:styleId="3">
    <w:name w:val="Body Text"/>
    <w:basedOn w:val="1"/>
    <w:qFormat/>
    <w:uiPriority w:val="0"/>
    <w:pPr>
      <w:spacing w:line="380" w:lineRule="exact"/>
    </w:pPr>
    <w:rPr>
      <w:sz w:val="24"/>
    </w:rPr>
  </w:style>
  <w:style w:type="paragraph" w:styleId="11">
    <w:name w:val="Normal Indent"/>
    <w:basedOn w:val="1"/>
    <w:qFormat/>
    <w:uiPriority w:val="0"/>
    <w:pPr>
      <w:ind w:firstLine="420" w:firstLineChars="2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标题 3 字符"/>
    <w:link w:val="6"/>
    <w:qFormat/>
    <w:uiPriority w:val="99"/>
    <w:rPr>
      <w:rFonts w:ascii="Times New Roman" w:hAnsi="Times New Roman" w:eastAsia="微软雅黑" w:cs="Times New Roman"/>
      <w:b/>
      <w:sz w:val="24"/>
    </w:rPr>
  </w:style>
  <w:style w:type="character" w:customStyle="1" w:styleId="17">
    <w:name w:val="标题 1 Char"/>
    <w:link w:val="4"/>
    <w:qFormat/>
    <w:uiPriority w:val="0"/>
    <w:rPr>
      <w:rFonts w:hint="eastAsia" w:ascii="Times New Roman" w:hAnsi="Times New Roman" w:eastAsia="宋体" w:cs="Times New Roman"/>
      <w:b/>
      <w:bCs/>
      <w:kern w:val="44"/>
      <w:sz w:val="44"/>
      <w:szCs w:val="44"/>
      <w:lang w:val="en-US" w:eastAsia="zh-CN" w:bidi="ar-SA"/>
    </w:rPr>
  </w:style>
  <w:style w:type="character" w:customStyle="1" w:styleId="18">
    <w:name w:val="标题 2 字符"/>
    <w:link w:val="5"/>
    <w:qFormat/>
    <w:uiPriority w:val="99"/>
    <w:rPr>
      <w:rFonts w:ascii="Times New Roman" w:hAnsi="Times New Roman" w:eastAsia="微软雅黑" w:cs="Times New Roman"/>
      <w:b/>
      <w:bCs/>
      <w:sz w:val="3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2021-11-30T09:54:00Z</dcterms:created>
  <dc:creator>、</dc:creator>
  <cp:lastModifiedBy>、</cp:lastModifiedBy>
  <dcterms:modified xsi:type="dcterms:W3CDTF">2021-12-02T09:18:37Z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0A259CD41EF5433DBEB1C9D9D639BCBA</vt:lpwstr>
  </property>
</Properties>
</file>