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5990499"/>
      <w:bookmarkStart w:id="1" w:name="_Toc56170377"/>
      <w:bookmarkStart w:id="2" w:name="_Toc82497891"/>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ZKGSF(ZB)-20214067</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新疆医科大学第五附属医院便携式超声诊断仪采购项目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_Toc9693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_Toc30728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_Toc30728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_Toc24409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_Toc24409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_Toc21224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_Toc21224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_Toc17641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_Toc17641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_Toc27980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_Toc27980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_Toc2980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_Toc29192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_Toc29192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_Toc8902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_Toc8902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_Toc11323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_Toc11323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_Toc9856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_Toc9856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_Toc30389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_Toc30389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_Toc4016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_Toc4016 \h </w:instrText>
      </w:r>
      <w:r>
        <w:rPr>
          <w:rFonts w:hint="eastAsia" w:ascii="仿宋" w:hAnsi="仿宋" w:eastAsia="仿宋" w:cs="仿宋"/>
          <w:sz w:val="24"/>
          <w:szCs w:val="24"/>
        </w:rPr>
        <w:fldChar w:fldCharType="separate"/>
      </w:r>
      <w:r>
        <w:rPr>
          <w:rFonts w:hint="eastAsia" w:ascii="仿宋" w:hAnsi="仿宋" w:eastAsia="仿宋" w:cs="仿宋"/>
          <w:sz w:val="24"/>
          <w:szCs w:val="24"/>
        </w:rPr>
        <w:t>35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_Toc19950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_Toc19950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_Toc15164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_Toc29035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_Toc29035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_Toc28274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_Toc28274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_Toc14102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_Toc14102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_Toc18648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_Toc18648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_Toc16324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_Toc16324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_Toc27219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_Toc27219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_Toc16606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_Toc16606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_Toc28171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_Toc28171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_Toc31177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_Toc31177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36"/>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p>
    <w:bookmarkEnd w:id="0"/>
    <w:bookmarkEnd w:id="1"/>
    <w:bookmarkEnd w:id="2"/>
    <w:p>
      <w:pPr>
        <w:pStyle w:val="3"/>
        <w:rPr>
          <w:rFonts w:hint="eastAsia" w:ascii="仿宋" w:hAnsi="仿宋" w:eastAsia="仿宋" w:cs="仿宋"/>
        </w:rPr>
      </w:pPr>
      <w:bookmarkStart w:id="4" w:name="_Toc9693"/>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ZKGSF(ZB)-20214067</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采购便携式超声诊断仪1台</w:t>
      </w:r>
      <w:r>
        <w:rPr>
          <w:rFonts w:hint="eastAsia" w:ascii="仿宋" w:hAnsi="仿宋" w:eastAsia="仿宋" w:cs="仿宋"/>
          <w:sz w:val="28"/>
        </w:rPr>
        <w:t>，最高限价</w:t>
      </w:r>
      <w:r>
        <w:rPr>
          <w:rFonts w:hint="eastAsia" w:ascii="仿宋" w:hAnsi="仿宋" w:eastAsia="仿宋" w:cs="仿宋"/>
          <w:sz w:val="28"/>
          <w:lang w:val="en-US" w:eastAsia="zh-CN"/>
        </w:rPr>
        <w:t>55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rPr>
        <w:t>、法定代表人投标需携带法定代表人证明书（原件）及法定代表人身份证（原件）</w:t>
      </w:r>
      <w:r>
        <w:rPr>
          <w:rFonts w:hint="eastAsia" w:ascii="仿宋" w:hAnsi="仿宋" w:eastAsia="仿宋" w:cs="仿宋"/>
          <w:sz w:val="28"/>
          <w:lang w:eastAsia="zh-CN"/>
        </w:rPr>
        <w:t>；</w:t>
      </w:r>
      <w:r>
        <w:rPr>
          <w:rFonts w:hint="eastAsia" w:ascii="仿宋" w:hAnsi="仿宋" w:eastAsia="仿宋" w:cs="仿宋"/>
          <w:sz w:val="28"/>
        </w:rPr>
        <w:t>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12</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8</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12</w:t>
      </w:r>
      <w:r>
        <w:rPr>
          <w:rFonts w:hint="eastAsia" w:ascii="仿宋" w:hAnsi="仿宋" w:eastAsia="仿宋" w:cs="仿宋"/>
          <w:sz w:val="28"/>
        </w:rPr>
        <w:t>月</w:t>
      </w:r>
      <w:r>
        <w:rPr>
          <w:rFonts w:hint="eastAsia" w:ascii="仿宋" w:hAnsi="仿宋" w:eastAsia="仿宋" w:cs="仿宋"/>
          <w:sz w:val="28"/>
          <w:u w:val="single"/>
          <w:lang w:val="en-US" w:eastAsia="zh-CN"/>
        </w:rPr>
        <w:t>23</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1</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新疆医科大学第五附属医院便携式超声诊断仪采购项目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11000.00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本项目为非专门面向中小企业（含中型、小型、微型企业）采购项目，根据《政府采购促进中小企业发展管理办法》（财库[2020]46号）的规定，评标时将给予此类企业进行价格6%的优惠，用优惠后的价格参与评审。</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5990500"/>
      <w:bookmarkStart w:id="9" w:name="_Toc56170378"/>
      <w:bookmarkStart w:id="10" w:name="_Toc762"/>
      <w:bookmarkStart w:id="11" w:name="_Toc5896489"/>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30728"/>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新疆医科大学第五附属医院便携式超声诊断仪采购项目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ZKGSF(ZB)-20214067</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招标内容：采购便携式超声诊断仪1台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55</w:t>
            </w:r>
            <w:r>
              <w:rPr>
                <w:rFonts w:hint="eastAsia" w:ascii="仿宋" w:hAnsi="仿宋" w:eastAsia="仿宋" w:cs="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0</w:t>
            </w:r>
            <w:r>
              <w:rPr>
                <w:rFonts w:hint="eastAsia" w:ascii="仿宋" w:hAnsi="仿宋" w:eastAsia="仿宋" w:cs="仿宋"/>
                <w:color w:val="000000"/>
                <w:sz w:val="24"/>
                <w:szCs w:val="24"/>
                <w:u w:val="single"/>
              </w:rPr>
              <w:t>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壹万壹仟元整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4</w:t>
            </w:r>
            <w:r>
              <w:rPr>
                <w:rFonts w:hint="eastAsia" w:ascii="仿宋" w:hAnsi="仿宋" w:eastAsia="仿宋" w:cs="仿宋"/>
                <w:b w:val="0"/>
                <w:bCs w:val="0"/>
                <w:szCs w:val="24"/>
              </w:rPr>
              <w:t>、法定代表人投标需携带法定代表人证明书（原件）及法定代表人身份证（原件）</w:t>
            </w:r>
            <w:r>
              <w:rPr>
                <w:rFonts w:hint="eastAsia" w:ascii="仿宋" w:hAnsi="仿宋" w:eastAsia="仿宋" w:cs="仿宋"/>
                <w:b w:val="0"/>
                <w:bCs w:val="0"/>
                <w:szCs w:val="24"/>
                <w:lang w:eastAsia="zh-CN"/>
              </w:rPr>
              <w:t>；</w:t>
            </w:r>
            <w:r>
              <w:rPr>
                <w:rFonts w:hint="eastAsia" w:ascii="仿宋" w:hAnsi="仿宋" w:eastAsia="仿宋" w:cs="仿宋"/>
                <w:b w:val="0"/>
                <w:bCs w:val="0"/>
                <w:szCs w:val="24"/>
              </w:rPr>
              <w:t>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5</w:t>
            </w:r>
            <w:r>
              <w:rPr>
                <w:rFonts w:hint="eastAsia" w:ascii="仿宋" w:hAnsi="仿宋" w:eastAsia="仿宋" w:cs="仿宋"/>
                <w:b w:val="0"/>
                <w:bCs w:val="0"/>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6</w:t>
            </w:r>
            <w:r>
              <w:rPr>
                <w:rFonts w:hint="eastAsia" w:ascii="仿宋" w:hAnsi="仿宋" w:eastAsia="仿宋" w:cs="仿宋"/>
                <w:b w:val="0"/>
                <w:bCs w:val="0"/>
                <w:szCs w:val="24"/>
              </w:rPr>
              <w:t>、本项目不接受联合体投标。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lang w:val="en-US" w:eastAsia="zh-CN"/>
              </w:rPr>
              <w:t>7</w:t>
            </w:r>
            <w:r>
              <w:rPr>
                <w:rFonts w:hint="eastAsia" w:ascii="仿宋" w:hAnsi="仿宋" w:eastAsia="仿宋" w:cs="仿宋"/>
                <w:b w:val="0"/>
                <w:bCs w:val="0"/>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lang w:eastAsia="zh-CN"/>
              </w:rPr>
              <w:t>2021年12月</w:t>
            </w:r>
            <w:r>
              <w:rPr>
                <w:rFonts w:hint="eastAsia" w:ascii="仿宋" w:hAnsi="仿宋" w:eastAsia="仿宋" w:cs="仿宋"/>
                <w:color w:val="000000"/>
                <w:sz w:val="24"/>
                <w:szCs w:val="24"/>
                <w:u w:val="single"/>
                <w:lang w:val="en-US" w:eastAsia="zh-CN"/>
              </w:rPr>
              <w:t>23</w:t>
            </w:r>
            <w:r>
              <w:rPr>
                <w:rFonts w:hint="eastAsia" w:ascii="仿宋" w:hAnsi="仿宋" w:eastAsia="仿宋" w:cs="仿宋"/>
                <w:color w:val="000000"/>
                <w:sz w:val="24"/>
                <w:szCs w:val="24"/>
                <w:u w:val="single"/>
                <w:lang w:eastAsia="zh-CN"/>
              </w:rPr>
              <w:t>日11时00分</w:t>
            </w:r>
            <w:r>
              <w:rPr>
                <w:rFonts w:hint="eastAsia" w:ascii="仿宋" w:hAnsi="仿宋" w:eastAsia="仿宋" w:cs="仿宋"/>
                <w:color w:val="000000"/>
                <w:sz w:val="24"/>
                <w:szCs w:val="24"/>
                <w:u w:val="single"/>
              </w:rPr>
              <w:t>（北京时间）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交货期：收到中标通知书后30日内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付款方式：设备安装验收合格支付中标总金额的90%，其余10%作为质保金，质保金于质保期（保修期）结束后免息付清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56170380"/>
      <w:bookmarkStart w:id="16" w:name="_Toc82497894"/>
      <w:bookmarkStart w:id="17" w:name="_Toc65158527"/>
      <w:bookmarkStart w:id="18" w:name="_Toc24409"/>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21224"/>
      <w:bookmarkStart w:id="21" w:name="_Toc56170381"/>
      <w:bookmarkStart w:id="22" w:name="_Toc82497895"/>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17641"/>
      <w:bookmarkStart w:id="24" w:name="_Toc65158529"/>
      <w:bookmarkStart w:id="25" w:name="_Toc82497896"/>
      <w:bookmarkStart w:id="26" w:name="_Toc56170382"/>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w:t>
      </w:r>
      <w:r>
        <w:rPr>
          <w:rFonts w:hint="eastAsia" w:ascii="仿宋" w:hAnsi="仿宋" w:eastAsia="仿宋" w:cs="仿宋"/>
          <w:sz w:val="28"/>
          <w:lang w:eastAsia="zh-CN"/>
        </w:rPr>
        <w:t>开标一览表</w:t>
      </w:r>
      <w:r>
        <w:rPr>
          <w:rFonts w:hint="eastAsia" w:ascii="仿宋" w:hAnsi="仿宋" w:eastAsia="仿宋" w:cs="仿宋"/>
          <w:sz w:val="28"/>
        </w:rPr>
        <w:t>》备注中填写。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65158530"/>
      <w:bookmarkStart w:id="28" w:name="_Toc27980"/>
      <w:bookmarkStart w:id="29" w:name="_Toc82497897"/>
      <w:bookmarkStart w:id="30" w:name="_Toc56170383"/>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w:t>
      </w:r>
      <w:r>
        <w:rPr>
          <w:rFonts w:hint="eastAsia" w:ascii="仿宋" w:hAnsi="仿宋" w:eastAsia="仿宋" w:cs="仿宋"/>
          <w:sz w:val="28"/>
          <w:lang w:eastAsia="zh-CN"/>
        </w:rPr>
        <w:t>开标一览表</w:t>
      </w:r>
      <w:r>
        <w:rPr>
          <w:rFonts w:hint="eastAsia" w:ascii="仿宋" w:hAnsi="仿宋" w:eastAsia="仿宋" w:cs="仿宋"/>
          <w:sz w:val="28"/>
        </w:rPr>
        <w:t>单独</w:t>
      </w:r>
      <w:r>
        <w:rPr>
          <w:rFonts w:hint="eastAsia" w:ascii="仿宋" w:hAnsi="仿宋" w:eastAsia="仿宋" w:cs="仿宋"/>
          <w:bCs/>
          <w:sz w:val="28"/>
        </w:rPr>
        <w:t>密封一份在信袋内，在密封处加盖公章（或合同专用章），在信袋上注明“</w:t>
      </w:r>
      <w:r>
        <w:rPr>
          <w:rFonts w:hint="eastAsia" w:ascii="仿宋" w:hAnsi="仿宋" w:eastAsia="仿宋" w:cs="仿宋"/>
          <w:bCs/>
          <w:sz w:val="28"/>
          <w:lang w:eastAsia="zh-CN"/>
        </w:rPr>
        <w:t>开标一览表</w:t>
      </w:r>
      <w:r>
        <w:rPr>
          <w:rFonts w:hint="eastAsia" w:ascii="仿宋" w:hAnsi="仿宋" w:eastAsia="仿宋" w:cs="仿宋"/>
          <w:bCs/>
          <w:sz w:val="28"/>
        </w:rPr>
        <w:t>”字样，作为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56170384"/>
      <w:bookmarkStart w:id="32" w:name="_Toc65158531"/>
      <w:bookmarkStart w:id="33" w:name="_Toc2980"/>
      <w:bookmarkStart w:id="34" w:name="_Toc82497898"/>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82497899"/>
      <w:bookmarkStart w:id="36" w:name="_Toc65158532"/>
      <w:bookmarkStart w:id="37" w:name="_Toc56170385"/>
      <w:bookmarkStart w:id="38" w:name="_Toc29192"/>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8902"/>
      <w:bookmarkStart w:id="40" w:name="_Toc65158533"/>
      <w:bookmarkStart w:id="41" w:name="_Toc56170386"/>
      <w:bookmarkStart w:id="42" w:name="_Toc82497900"/>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w:t>
      </w:r>
      <w:r>
        <w:rPr>
          <w:rFonts w:hint="eastAsia" w:ascii="仿宋" w:hAnsi="仿宋" w:eastAsia="仿宋" w:cs="仿宋"/>
          <w:color w:val="000000"/>
          <w:sz w:val="28"/>
          <w:lang w:eastAsia="zh-CN"/>
        </w:rPr>
        <w:t>开标一览表</w:t>
      </w:r>
      <w:r>
        <w:rPr>
          <w:rFonts w:hint="eastAsia" w:ascii="仿宋" w:hAnsi="仿宋" w:eastAsia="仿宋" w:cs="仿宋"/>
          <w:color w:val="000000"/>
          <w:sz w:val="28"/>
        </w:rPr>
        <w:t>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65158534"/>
      <w:bookmarkStart w:id="44" w:name="_Toc56170387"/>
      <w:bookmarkStart w:id="45" w:name="_Toc11323"/>
      <w:bookmarkStart w:id="46" w:name="_Toc82497901"/>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56170388"/>
      <w:bookmarkStart w:id="48" w:name="_Toc9856"/>
      <w:bookmarkStart w:id="49" w:name="_Toc65158535"/>
      <w:bookmarkStart w:id="50" w:name="_Toc82497902"/>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56170389"/>
      <w:bookmarkStart w:id="52" w:name="_Toc82497903"/>
      <w:bookmarkStart w:id="53" w:name="_Toc65158536"/>
      <w:bookmarkStart w:id="54" w:name="_Toc30389"/>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6170390"/>
      <w:bookmarkStart w:id="57" w:name="_Toc58"/>
      <w:bookmarkStart w:id="58" w:name="_Toc82497904"/>
      <w:bookmarkStart w:id="59" w:name="_Toc55990501"/>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b/>
          <w:bCs/>
          <w:sz w:val="24"/>
        </w:rPr>
      </w:pPr>
      <w:bookmarkStart w:id="60" w:name="_Hlk87953688"/>
      <w:bookmarkStart w:id="61" w:name="_Hlk75463441"/>
      <w:r>
        <w:rPr>
          <w:rFonts w:hint="eastAsia" w:ascii="仿宋" w:hAnsi="仿宋" w:eastAsia="仿宋" w:cs="仿宋"/>
          <w:b/>
          <w:bCs/>
          <w:sz w:val="32"/>
          <w:szCs w:val="32"/>
        </w:rPr>
        <w:t>便携式彩色多普勒超声诊断仪</w:t>
      </w:r>
      <w:bookmarkEnd w:id="60"/>
      <w:r>
        <w:rPr>
          <w:rFonts w:hint="eastAsia" w:ascii="仿宋" w:hAnsi="仿宋" w:eastAsia="仿宋" w:cs="仿宋"/>
          <w:b/>
          <w:bCs/>
          <w:sz w:val="32"/>
          <w:szCs w:val="32"/>
        </w:rPr>
        <w:t xml:space="preserve">  技术参数</w:t>
      </w:r>
      <w:bookmarkEnd w:id="61"/>
    </w:p>
    <w:p>
      <w:pPr>
        <w:ind w:firstLine="280" w:firstLineChars="100"/>
        <w:jc w:val="left"/>
        <w:rPr>
          <w:rFonts w:hint="eastAsia" w:ascii="仿宋" w:hAnsi="仿宋" w:eastAsia="仿宋" w:cs="仿宋"/>
          <w:b/>
          <w:bCs/>
          <w:sz w:val="28"/>
          <w:szCs w:val="28"/>
        </w:rPr>
      </w:pPr>
    </w:p>
    <w:p>
      <w:pPr>
        <w:jc w:val="left"/>
        <w:rPr>
          <w:rFonts w:hint="eastAsia" w:ascii="仿宋" w:hAnsi="仿宋" w:eastAsia="仿宋" w:cs="仿宋"/>
          <w:sz w:val="28"/>
          <w:szCs w:val="28"/>
        </w:rPr>
      </w:pPr>
      <w:r>
        <w:rPr>
          <w:rFonts w:hint="eastAsia" w:ascii="仿宋" w:hAnsi="仿宋" w:eastAsia="仿宋" w:cs="仿宋"/>
          <w:sz w:val="28"/>
          <w:szCs w:val="28"/>
        </w:rPr>
        <w:t>一、设备用途: 腹部、妇科、产科、心脏、小器官、泌尿、血管、儿科、神经、急诊等全身应用，设备主要使用地点为发热门诊。</w:t>
      </w:r>
    </w:p>
    <w:p>
      <w:pPr>
        <w:jc w:val="left"/>
        <w:rPr>
          <w:rFonts w:hint="eastAsia" w:ascii="仿宋" w:hAnsi="仿宋" w:eastAsia="仿宋" w:cs="仿宋"/>
          <w:sz w:val="28"/>
          <w:szCs w:val="28"/>
        </w:rPr>
      </w:pPr>
      <w:r>
        <w:rPr>
          <w:rFonts w:hint="eastAsia" w:ascii="仿宋" w:hAnsi="仿宋" w:eastAsia="仿宋" w:cs="仿宋"/>
          <w:sz w:val="28"/>
          <w:szCs w:val="28"/>
        </w:rPr>
        <w:t>二、主要技术及系统概述：</w:t>
      </w:r>
    </w:p>
    <w:p>
      <w:pPr>
        <w:jc w:val="left"/>
        <w:rPr>
          <w:rFonts w:hint="eastAsia" w:ascii="仿宋" w:hAnsi="仿宋" w:eastAsia="仿宋" w:cs="仿宋"/>
          <w:sz w:val="28"/>
          <w:szCs w:val="28"/>
        </w:rPr>
      </w:pPr>
      <w:r>
        <w:rPr>
          <w:rFonts w:hint="eastAsia" w:ascii="仿宋" w:hAnsi="仿宋" w:eastAsia="仿宋" w:cs="仿宋"/>
          <w:sz w:val="28"/>
          <w:szCs w:val="28"/>
        </w:rPr>
        <w:t>1、技术参数及要求：</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1.1、主机尺寸≤400mm×400mm×50mm</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1.2、主机重量≤5kg（含电池）</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1.3、显示器≥15英寸高分辨率LED 显示器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1.4、显示器可视角度≥150度（左/右）</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1.5、系统启动时间：≤30秒</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*1.6、具备触控面板操作功能，边缘完全密封，防泼溅、防尘、防异物，易清洁消毒。</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*1.7、≥12英寸触摸操作屏，具备按键自定义设置功能，包含移动、增加、删除；</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1.8、自定义物理按键≥3个</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1.9、具备内置超声教学功能，能够辅助医生进行练习、操作，能够用于腹部、心脏及小器官的教学指导，提供证明文件。</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*1.10、所配软件为该机型的最新版本，具备升级能力，能够扩展造影组件、弹性成像组件等高级功能，提供注册证明文件。</w:t>
      </w:r>
    </w:p>
    <w:p>
      <w:pPr>
        <w:jc w:val="left"/>
        <w:rPr>
          <w:rFonts w:hint="eastAsia" w:ascii="仿宋" w:hAnsi="仿宋" w:eastAsia="仿宋" w:cs="仿宋"/>
          <w:sz w:val="28"/>
          <w:szCs w:val="28"/>
        </w:rPr>
      </w:pPr>
      <w:r>
        <w:rPr>
          <w:rFonts w:hint="eastAsia" w:ascii="仿宋" w:hAnsi="仿宋" w:eastAsia="仿宋" w:cs="仿宋"/>
          <w:sz w:val="28"/>
          <w:szCs w:val="28"/>
        </w:rPr>
        <w:t>2、成像模式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2.1、具备二维灰阶模式；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2.2、具备组织谐波成像技术；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2.3、具备穿刺针显影增强技术；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2.4、具备彩色多普勒模式；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2.5、具备能量多普勒模式；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2.6、具备脉冲多普勒模式；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2.7、具备连续多普勒模式；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2.8、具备组织多普勒模式；</w:t>
      </w:r>
    </w:p>
    <w:p>
      <w:pPr>
        <w:jc w:val="left"/>
        <w:rPr>
          <w:rFonts w:hint="eastAsia" w:ascii="仿宋" w:hAnsi="仿宋" w:eastAsia="仿宋" w:cs="仿宋"/>
          <w:sz w:val="28"/>
          <w:szCs w:val="28"/>
        </w:rPr>
      </w:pPr>
      <w:r>
        <w:rPr>
          <w:rFonts w:hint="eastAsia" w:ascii="仿宋" w:hAnsi="仿宋" w:eastAsia="仿宋" w:cs="仿宋"/>
          <w:sz w:val="28"/>
          <w:szCs w:val="28"/>
        </w:rPr>
        <w:t>3、穿刺针显影增强技术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3.1、能够支持凸阵探头、线阵按键探头</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3.2、能够提供最佳角度提示信息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3.3、能够支持双幅对比显示</w:t>
      </w:r>
    </w:p>
    <w:p>
      <w:pPr>
        <w:jc w:val="left"/>
        <w:rPr>
          <w:rFonts w:hint="eastAsia" w:ascii="仿宋" w:hAnsi="仿宋" w:eastAsia="仿宋" w:cs="仿宋"/>
          <w:sz w:val="28"/>
          <w:szCs w:val="28"/>
        </w:rPr>
      </w:pPr>
      <w:r>
        <w:rPr>
          <w:rFonts w:hint="eastAsia" w:ascii="仿宋" w:hAnsi="仿宋" w:eastAsia="仿宋" w:cs="仿宋"/>
          <w:sz w:val="28"/>
          <w:szCs w:val="28"/>
        </w:rPr>
        <w:t>4、B模式成像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4.1、具备组织谐波成像模式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4.2、具备组织特异性成像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*4.3、具备多角度空间复合成像技术，支持≥3条偏转线，多级可调，支持线阵按键探头和凸阵探头</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4.4、具备斑点噪声抑制成像功能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4.5、具备回波增强技术，提高心脏图像质量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4.6、具备锐眼技术，增强局部分辨率</w:t>
      </w:r>
    </w:p>
    <w:p>
      <w:pPr>
        <w:jc w:val="left"/>
        <w:rPr>
          <w:rFonts w:hint="eastAsia" w:ascii="仿宋" w:hAnsi="仿宋" w:eastAsia="仿宋" w:cs="仿宋"/>
          <w:sz w:val="28"/>
          <w:szCs w:val="28"/>
        </w:rPr>
      </w:pPr>
      <w:r>
        <w:rPr>
          <w:rFonts w:hint="eastAsia" w:ascii="仿宋" w:hAnsi="仿宋" w:eastAsia="仿宋" w:cs="仿宋"/>
          <w:sz w:val="28"/>
          <w:szCs w:val="28"/>
        </w:rPr>
        <w:t>5、彩色多普勒成像（包括彩色、能量、方向能量多普勒模式）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5.1、具备高分辨率血流成像功能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5.2、具备双实时同屏对比显示功能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5.3、能够自动调节取样框的角度及位置</w:t>
      </w:r>
    </w:p>
    <w:p>
      <w:pPr>
        <w:jc w:val="left"/>
        <w:rPr>
          <w:rFonts w:hint="eastAsia" w:ascii="仿宋" w:hAnsi="仿宋" w:eastAsia="仿宋" w:cs="仿宋"/>
          <w:sz w:val="28"/>
          <w:szCs w:val="28"/>
        </w:rPr>
      </w:pPr>
      <w:r>
        <w:rPr>
          <w:rFonts w:hint="eastAsia" w:ascii="仿宋" w:hAnsi="仿宋" w:eastAsia="仿宋" w:cs="仿宋"/>
          <w:sz w:val="28"/>
          <w:szCs w:val="28"/>
        </w:rPr>
        <w:t>6、频谱多普勒成像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6.1、具备脉冲多普勒、高脉冲重复频率</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6.2、具备连续多普勒功能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6.3、具备解剖M型功能</w:t>
      </w:r>
    </w:p>
    <w:p>
      <w:pPr>
        <w:jc w:val="left"/>
        <w:rPr>
          <w:rFonts w:hint="eastAsia" w:ascii="仿宋" w:hAnsi="仿宋" w:eastAsia="仿宋" w:cs="仿宋"/>
          <w:sz w:val="28"/>
          <w:szCs w:val="28"/>
        </w:rPr>
      </w:pPr>
      <w:r>
        <w:rPr>
          <w:rFonts w:hint="eastAsia" w:ascii="仿宋" w:hAnsi="仿宋" w:eastAsia="仿宋" w:cs="仿宋"/>
          <w:sz w:val="28"/>
          <w:szCs w:val="28"/>
        </w:rPr>
        <w:t>7、测量分析和报告</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7.1、具备常规测量软件包</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7.2、具备多普勒测量功能（自动或手动包络测量，自动计算测量参数）</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7.3、具备神经专用测量软件包</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*7.4、支持扩展心脏高端功能专用测量软件包，包括Auto LV,Auto EF及组织斑点追踪测量功能</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7.5、具备急重诊应用测量软件包</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*7.6、支持扩展智能下腔静脉内径自动测量、智能速度时间积分测量、智能B线测量；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7.7、支持血管内中膜自动测量，</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7.8、支持用户自定义测量项目以及公式编辑</w:t>
      </w:r>
    </w:p>
    <w:p>
      <w:pPr>
        <w:jc w:val="left"/>
        <w:rPr>
          <w:rFonts w:hint="eastAsia" w:ascii="仿宋" w:hAnsi="仿宋" w:eastAsia="仿宋" w:cs="仿宋"/>
          <w:sz w:val="28"/>
          <w:szCs w:val="28"/>
        </w:rPr>
      </w:pPr>
      <w:r>
        <w:rPr>
          <w:rFonts w:hint="eastAsia" w:ascii="仿宋" w:hAnsi="仿宋" w:eastAsia="仿宋" w:cs="仿宋"/>
          <w:sz w:val="28"/>
          <w:szCs w:val="28"/>
        </w:rPr>
        <w:t>8、连通性和外部数据管理</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8.1、具备DICOM基础功能，可通过网络将图像传输到DICOM服务器；</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8.2、</w:t>
      </w:r>
      <w:bookmarkStart w:id="62" w:name="_Hlk87979810"/>
      <w:r>
        <w:rPr>
          <w:rFonts w:hint="eastAsia" w:ascii="仿宋" w:hAnsi="仿宋" w:eastAsia="仿宋" w:cs="仿宋"/>
          <w:sz w:val="28"/>
          <w:szCs w:val="28"/>
        </w:rPr>
        <w:t>USB</w:t>
      </w:r>
      <w:bookmarkEnd w:id="62"/>
      <w:r>
        <w:rPr>
          <w:rFonts w:hint="eastAsia" w:ascii="仿宋" w:hAnsi="仿宋" w:eastAsia="仿宋" w:cs="仿宋"/>
          <w:sz w:val="28"/>
          <w:szCs w:val="28"/>
        </w:rPr>
        <w:t>：≥3个USB 3.0端口</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*8.3、具备以太网端口，内置无线网卡，能够借助网络，在机器上一键将动态或静态图像传输至移动应用端群组内；超声设备上具备可自行设置的隐私数据脱敏传输开关，用户可选择传输图像是否包含病人信息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8.4、具备HDMI、S-Video视频输出接口</w:t>
      </w:r>
    </w:p>
    <w:p>
      <w:pPr>
        <w:jc w:val="left"/>
        <w:rPr>
          <w:rFonts w:hint="eastAsia" w:ascii="仿宋" w:hAnsi="仿宋" w:eastAsia="仿宋" w:cs="仿宋"/>
          <w:sz w:val="28"/>
          <w:szCs w:val="28"/>
        </w:rPr>
      </w:pPr>
      <w:r>
        <w:rPr>
          <w:rFonts w:hint="eastAsia" w:ascii="仿宋" w:hAnsi="仿宋" w:eastAsia="仿宋" w:cs="仿宋"/>
          <w:sz w:val="28"/>
          <w:szCs w:val="28"/>
        </w:rPr>
        <w:t>9、电源供应</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9.1、系统通过电池或交流电源运行</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9.2、具备可充电锂电池，连续使用时间≥90分钟，</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9.3、无需开机，关机状态下可显示剩余电量。</w:t>
      </w:r>
    </w:p>
    <w:p>
      <w:pPr>
        <w:jc w:val="left"/>
        <w:rPr>
          <w:rFonts w:hint="eastAsia" w:ascii="仿宋" w:hAnsi="仿宋" w:eastAsia="仿宋" w:cs="仿宋"/>
          <w:sz w:val="28"/>
          <w:szCs w:val="28"/>
        </w:rPr>
      </w:pPr>
      <w:r>
        <w:rPr>
          <w:rFonts w:hint="eastAsia" w:ascii="仿宋" w:hAnsi="仿宋" w:eastAsia="仿宋" w:cs="仿宋"/>
          <w:sz w:val="28"/>
          <w:szCs w:val="28"/>
        </w:rPr>
        <w:t>10、配备专用台车，支持液压升降，支持交流供电，可收纳纸巾、检查单等</w:t>
      </w:r>
    </w:p>
    <w:p>
      <w:pPr>
        <w:jc w:val="left"/>
        <w:rPr>
          <w:rFonts w:hint="eastAsia" w:ascii="仿宋" w:hAnsi="仿宋" w:eastAsia="仿宋" w:cs="仿宋"/>
          <w:sz w:val="28"/>
          <w:szCs w:val="28"/>
        </w:rPr>
      </w:pPr>
      <w:r>
        <w:rPr>
          <w:rFonts w:hint="eastAsia" w:ascii="仿宋" w:hAnsi="仿宋" w:eastAsia="仿宋" w:cs="仿宋"/>
          <w:sz w:val="28"/>
          <w:szCs w:val="28"/>
        </w:rPr>
        <w:t>三、资证要求：提供SFDA注册证，需为2020年后（含2020年）注册的最新产品</w:t>
      </w:r>
    </w:p>
    <w:p>
      <w:pPr>
        <w:jc w:val="left"/>
        <w:rPr>
          <w:rFonts w:hint="eastAsia" w:ascii="仿宋" w:hAnsi="仿宋" w:eastAsia="仿宋" w:cs="仿宋"/>
          <w:sz w:val="28"/>
          <w:szCs w:val="28"/>
        </w:rPr>
      </w:pPr>
      <w:r>
        <w:rPr>
          <w:rFonts w:hint="eastAsia" w:ascii="仿宋" w:hAnsi="仿宋" w:eastAsia="仿宋" w:cs="仿宋"/>
          <w:sz w:val="28"/>
          <w:szCs w:val="28"/>
        </w:rPr>
        <w:t>四、配置要求</w:t>
      </w:r>
    </w:p>
    <w:p>
      <w:pPr>
        <w:jc w:val="left"/>
        <w:rPr>
          <w:rFonts w:hint="eastAsia" w:ascii="仿宋" w:hAnsi="仿宋" w:eastAsia="仿宋" w:cs="仿宋"/>
          <w:sz w:val="28"/>
          <w:szCs w:val="28"/>
        </w:rPr>
      </w:pPr>
      <w:r>
        <w:rPr>
          <w:rFonts w:hint="eastAsia" w:ascii="仿宋" w:hAnsi="仿宋" w:eastAsia="仿宋" w:cs="仿宋"/>
          <w:sz w:val="28"/>
          <w:szCs w:val="28"/>
        </w:rPr>
        <w:t>1、主机1台</w:t>
      </w:r>
    </w:p>
    <w:p>
      <w:pPr>
        <w:jc w:val="left"/>
        <w:rPr>
          <w:rFonts w:hint="eastAsia" w:ascii="仿宋" w:hAnsi="仿宋" w:eastAsia="仿宋" w:cs="仿宋"/>
          <w:sz w:val="28"/>
          <w:szCs w:val="28"/>
        </w:rPr>
      </w:pPr>
      <w:r>
        <w:rPr>
          <w:rFonts w:hint="eastAsia" w:ascii="仿宋" w:hAnsi="仿宋" w:eastAsia="仿宋" w:cs="仿宋"/>
          <w:sz w:val="28"/>
          <w:szCs w:val="28"/>
        </w:rPr>
        <w:t>2、凸阵探头（频率范围1.2-6.0MHz）1支。</w:t>
      </w:r>
    </w:p>
    <w:p>
      <w:pPr>
        <w:jc w:val="left"/>
        <w:rPr>
          <w:rFonts w:hint="eastAsia" w:ascii="仿宋" w:hAnsi="仿宋" w:eastAsia="仿宋" w:cs="仿宋"/>
          <w:sz w:val="28"/>
          <w:szCs w:val="28"/>
        </w:rPr>
      </w:pPr>
      <w:r>
        <w:rPr>
          <w:rFonts w:hint="eastAsia" w:ascii="仿宋" w:hAnsi="仿宋" w:eastAsia="仿宋" w:cs="仿宋"/>
          <w:sz w:val="28"/>
          <w:szCs w:val="28"/>
        </w:rPr>
        <w:t>3、线阵按键探头（频率范围3.0-12.8MHz）1支。</w:t>
      </w:r>
    </w:p>
    <w:p>
      <w:pPr>
        <w:ind w:firstLine="280" w:firstLineChars="100"/>
        <w:jc w:val="left"/>
        <w:rPr>
          <w:rFonts w:hint="eastAsia" w:ascii="仿宋" w:hAnsi="仿宋" w:eastAsia="仿宋" w:cs="仿宋"/>
          <w:sz w:val="28"/>
          <w:szCs w:val="28"/>
        </w:rPr>
      </w:pPr>
      <w:r>
        <w:rPr>
          <w:rFonts w:hint="eastAsia" w:ascii="仿宋" w:hAnsi="仿宋" w:eastAsia="仿宋" w:cs="仿宋"/>
          <w:sz w:val="28"/>
          <w:szCs w:val="28"/>
        </w:rPr>
        <w:t>3.1*线阵探头具备≥3个自定义功能按键，可远程操控主机，能自定义常规操作，如增益、深度、冻结、存图、录像等功能。</w:t>
      </w:r>
    </w:p>
    <w:p>
      <w:pPr>
        <w:jc w:val="left"/>
        <w:rPr>
          <w:rFonts w:hint="eastAsia" w:ascii="仿宋" w:hAnsi="仿宋" w:eastAsia="仿宋" w:cs="仿宋"/>
          <w:sz w:val="28"/>
          <w:szCs w:val="28"/>
        </w:rPr>
      </w:pPr>
      <w:r>
        <w:rPr>
          <w:rFonts w:hint="eastAsia" w:ascii="仿宋" w:hAnsi="仿宋" w:eastAsia="仿宋" w:cs="仿宋"/>
          <w:sz w:val="28"/>
          <w:szCs w:val="28"/>
        </w:rPr>
        <w:t>4、相控阵探头（频率范围1.5-4.5MHz）1支。</w:t>
      </w:r>
    </w:p>
    <w:p>
      <w:pPr>
        <w:jc w:val="left"/>
        <w:rPr>
          <w:rFonts w:hint="eastAsia" w:ascii="仿宋" w:hAnsi="仿宋" w:eastAsia="仿宋" w:cs="仿宋"/>
          <w:sz w:val="28"/>
          <w:szCs w:val="28"/>
        </w:rPr>
      </w:pPr>
      <w:r>
        <w:rPr>
          <w:rFonts w:hint="eastAsia" w:ascii="仿宋" w:hAnsi="仿宋" w:eastAsia="仿宋" w:cs="仿宋"/>
          <w:sz w:val="28"/>
          <w:szCs w:val="28"/>
        </w:rPr>
        <w:t>5、多功能台车1个。</w:t>
      </w:r>
    </w:p>
    <w:p>
      <w:pPr>
        <w:jc w:val="left"/>
        <w:rPr>
          <w:rFonts w:hint="eastAsia" w:ascii="仿宋" w:hAnsi="仿宋" w:eastAsia="仿宋" w:cs="仿宋"/>
          <w:sz w:val="28"/>
          <w:szCs w:val="28"/>
        </w:rPr>
      </w:pPr>
      <w:r>
        <w:rPr>
          <w:rFonts w:hint="eastAsia" w:ascii="仿宋" w:hAnsi="仿宋" w:eastAsia="仿宋" w:cs="仿宋"/>
          <w:sz w:val="28"/>
          <w:szCs w:val="28"/>
        </w:rPr>
        <w:t>6、发热门诊专用维修工具1套。</w:t>
      </w:r>
    </w:p>
    <w:p>
      <w:pPr>
        <w:jc w:val="left"/>
        <w:rPr>
          <w:rFonts w:hint="eastAsia" w:ascii="仿宋" w:hAnsi="仿宋" w:eastAsia="仿宋" w:cs="仿宋"/>
          <w:sz w:val="28"/>
          <w:szCs w:val="28"/>
        </w:rPr>
      </w:pPr>
      <w:r>
        <w:rPr>
          <w:rFonts w:hint="eastAsia" w:ascii="仿宋" w:hAnsi="仿宋" w:eastAsia="仿宋" w:cs="仿宋"/>
          <w:sz w:val="28"/>
          <w:szCs w:val="28"/>
        </w:rPr>
        <w:t>五、售后服务要求:</w:t>
      </w:r>
    </w:p>
    <w:p>
      <w:pPr>
        <w:jc w:val="left"/>
        <w:rPr>
          <w:rFonts w:hint="eastAsia" w:ascii="仿宋" w:hAnsi="仿宋" w:eastAsia="仿宋" w:cs="仿宋"/>
          <w:sz w:val="28"/>
          <w:szCs w:val="28"/>
        </w:rPr>
      </w:pPr>
      <w:r>
        <w:rPr>
          <w:rFonts w:hint="eastAsia" w:ascii="仿宋" w:hAnsi="仿宋" w:eastAsia="仿宋" w:cs="仿宋"/>
          <w:sz w:val="28"/>
          <w:szCs w:val="28"/>
        </w:rPr>
        <w:t>1、仪器的安装、调试：由厂家专职工程师负责，到医院现场安装、调试。</w:t>
      </w:r>
    </w:p>
    <w:p>
      <w:pPr>
        <w:jc w:val="left"/>
        <w:rPr>
          <w:rFonts w:hint="eastAsia" w:ascii="仿宋" w:hAnsi="仿宋" w:eastAsia="仿宋" w:cs="仿宋"/>
          <w:sz w:val="28"/>
          <w:szCs w:val="28"/>
        </w:rPr>
      </w:pPr>
      <w:r>
        <w:rPr>
          <w:rFonts w:hint="eastAsia" w:ascii="仿宋" w:hAnsi="仿宋" w:eastAsia="仿宋" w:cs="仿宋"/>
          <w:sz w:val="28"/>
          <w:szCs w:val="28"/>
        </w:rPr>
        <w:t>*2、所投产品厂家在本地设有专业的售后服务机构、本地售后服务工程师≥8名，提供本地工商注册的营业执照，工程师认证证书及社保证明。</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便携式彩色多普勒超声诊断仪  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2、交货日期：收到中标通知书后30日内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7、验收如需交货地点当地的技术监督局等相关部门进行检测，检测费用由投标方承担（包括射线装置的卫生、环保等行政部门的技术检测、监测和竣工验收等的全部费用）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12、在采购方所在地区有售后服务机构，能够提供相关证明。售后服务响应时间≤2小时。</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14、付款：设备安装验收合格支付中标总金额的90%，其余10%作为质保金，质保金于质保期（保修期）结束后免息付清。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rPr>
          <w:rFonts w:hint="eastAsia" w:ascii="仿宋" w:hAnsi="仿宋" w:eastAsia="仿宋" w:cs="仿宋"/>
        </w:rPr>
      </w:pP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3" w:name="_Toc82497923"/>
      <w:bookmarkStart w:id="64" w:name="_Toc4016"/>
      <w:bookmarkStart w:id="65" w:name="_Toc56170391"/>
      <w:bookmarkStart w:id="66" w:name="_Toc55990502"/>
      <w:r>
        <w:rPr>
          <w:rFonts w:hint="eastAsia" w:ascii="仿宋" w:hAnsi="仿宋" w:eastAsia="仿宋" w:cs="仿宋"/>
        </w:rPr>
        <w:t>第四章、合同</w:t>
      </w:r>
      <w:bookmarkEnd w:id="63"/>
      <w:bookmarkEnd w:id="64"/>
      <w:bookmarkEnd w:id="65"/>
      <w:bookmarkEnd w:id="66"/>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7" w:name="_Toc82497924"/>
      <w:bookmarkStart w:id="68" w:name="_Toc56170392"/>
      <w:bookmarkStart w:id="69" w:name="_Toc19950"/>
      <w:r>
        <w:rPr>
          <w:rFonts w:hint="eastAsia" w:ascii="仿宋" w:hAnsi="仿宋" w:eastAsia="仿宋" w:cs="仿宋"/>
        </w:rPr>
        <w:t>第五章、投标文件格式</w:t>
      </w:r>
      <w:bookmarkEnd w:id="67"/>
      <w:bookmarkEnd w:id="68"/>
      <w:bookmarkEnd w:id="69"/>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70" w:name="_Toc56170393"/>
      <w:bookmarkStart w:id="71" w:name="_Toc15164"/>
      <w:bookmarkStart w:id="72" w:name="_Toc82497925"/>
      <w:r>
        <w:rPr>
          <w:rFonts w:hint="eastAsia" w:ascii="仿宋" w:hAnsi="仿宋" w:eastAsia="仿宋" w:cs="仿宋"/>
        </w:rPr>
        <w:t>附件一、投标书</w:t>
      </w:r>
      <w:bookmarkEnd w:id="70"/>
      <w:bookmarkEnd w:id="71"/>
      <w:bookmarkEnd w:id="72"/>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3" w:name="_Toc82497926"/>
      <w:bookmarkStart w:id="74" w:name="_Toc29035"/>
      <w:bookmarkStart w:id="75" w:name="_Toc56170394"/>
      <w:r>
        <w:rPr>
          <w:rFonts w:hint="eastAsia" w:ascii="仿宋" w:hAnsi="仿宋" w:eastAsia="仿宋" w:cs="仿宋"/>
        </w:rPr>
        <w:t>附件二、法定代表人资格证明书</w:t>
      </w:r>
      <w:bookmarkEnd w:id="73"/>
      <w:bookmarkEnd w:id="74"/>
      <w:bookmarkEnd w:id="75"/>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6" w:name="_Toc56170395"/>
      <w:bookmarkStart w:id="77" w:name="_Toc12806"/>
      <w:bookmarkStart w:id="78" w:name="_Toc82497927"/>
      <w:r>
        <w:rPr>
          <w:rFonts w:hint="eastAsia" w:ascii="仿宋" w:hAnsi="仿宋" w:eastAsia="仿宋" w:cs="仿宋"/>
        </w:rPr>
        <w:t>附件三、法定代表人授权委托书</w:t>
      </w:r>
      <w:bookmarkEnd w:id="76"/>
      <w:bookmarkEnd w:id="77"/>
      <w:bookmarkEnd w:id="78"/>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9" w:name="_Toc56170396"/>
      <w:bookmarkStart w:id="80" w:name="_Toc82497928"/>
      <w:bookmarkStart w:id="81" w:name="_Toc28274"/>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9"/>
      <w:bookmarkEnd w:id="80"/>
      <w:bookmarkEnd w:id="81"/>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2" w:name="_Toc56170397"/>
      <w:bookmarkStart w:id="83" w:name="_Toc1893"/>
      <w:bookmarkStart w:id="84" w:name="_Toc82497929"/>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2"/>
      <w:bookmarkEnd w:id="83"/>
      <w:bookmarkEnd w:id="84"/>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5" w:name="_Toc435087575"/>
      <w:bookmarkStart w:id="86" w:name="_Toc14102"/>
      <w:bookmarkStart w:id="87" w:name="_Toc56170398"/>
      <w:bookmarkStart w:id="88" w:name="_Toc82497930"/>
      <w:r>
        <w:rPr>
          <w:rFonts w:hint="eastAsia" w:ascii="仿宋" w:hAnsi="仿宋" w:eastAsia="仿宋" w:cs="仿宋"/>
        </w:rPr>
        <w:t>附件</w:t>
      </w:r>
      <w:bookmarkEnd w:id="85"/>
      <w:r>
        <w:rPr>
          <w:rFonts w:hint="eastAsia" w:ascii="仿宋" w:hAnsi="仿宋" w:eastAsia="仿宋" w:cs="仿宋"/>
        </w:rPr>
        <w:t>六、供应商反商业贿赂承诺书</w:t>
      </w:r>
      <w:bookmarkEnd w:id="86"/>
      <w:bookmarkEnd w:id="87"/>
      <w:bookmarkEnd w:id="88"/>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9" w:name="_Toc18648"/>
      <w:r>
        <w:rPr>
          <w:rStyle w:val="31"/>
          <w:rFonts w:hint="eastAsia"/>
          <w:lang w:val="en-US" w:eastAsia="zh-CN"/>
        </w:rPr>
        <w:t>附件七、中小企业声明函</w:t>
      </w:r>
      <w:r>
        <w:rPr>
          <w:rStyle w:val="31"/>
          <w:rFonts w:hint="default"/>
          <w:lang w:val="en-US" w:eastAsia="zh-CN"/>
        </w:rPr>
        <w:t>（货物）</w:t>
      </w:r>
      <w:bookmarkEnd w:id="89"/>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90" w:name="_Toc16324"/>
      <w:bookmarkStart w:id="91" w:name="_Toc56170399"/>
      <w:bookmarkStart w:id="92" w:name="_Toc82497932"/>
      <w:bookmarkStart w:id="105" w:name="_GoBack"/>
      <w:bookmarkEnd w:id="105"/>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90"/>
      <w:bookmarkEnd w:id="91"/>
      <w:bookmarkEnd w:id="92"/>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1"/>
        <w:gridCol w:w="4465"/>
        <w:gridCol w:w="3172"/>
        <w:gridCol w:w="317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exact"/>
          <w:jc w:val="center"/>
        </w:trPr>
        <w:tc>
          <w:tcPr>
            <w:tcW w:w="1981"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4465"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品牌/产地</w:t>
            </w:r>
          </w:p>
        </w:tc>
        <w:tc>
          <w:tcPr>
            <w:tcW w:w="3172"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3172"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188"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3" w:hRule="atLeast"/>
          <w:jc w:val="center"/>
        </w:trPr>
        <w:tc>
          <w:tcPr>
            <w:tcW w:w="1981"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465"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3172"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2" w:hRule="exact"/>
          <w:jc w:val="center"/>
        </w:trPr>
        <w:tc>
          <w:tcPr>
            <w:tcW w:w="1981"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997" w:type="dxa"/>
            <w:gridSpan w:val="4"/>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3" w:name="_Toc27219"/>
      <w:bookmarkStart w:id="94" w:name="_Toc82497933"/>
      <w:bookmarkStart w:id="95" w:name="_Toc56170400"/>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3"/>
      <w:bookmarkEnd w:id="94"/>
      <w:bookmarkEnd w:id="95"/>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6" w:name="_Toc82497934"/>
      <w:bookmarkStart w:id="97" w:name="_Toc16606"/>
      <w:bookmarkStart w:id="98" w:name="_Toc56170401"/>
      <w:r>
        <w:rPr>
          <w:rFonts w:hint="eastAsia" w:ascii="仿宋" w:hAnsi="仿宋" w:eastAsia="仿宋" w:cs="仿宋"/>
        </w:rPr>
        <w:t>附件十、技术规格偏离表</w:t>
      </w:r>
      <w:bookmarkEnd w:id="96"/>
      <w:bookmarkEnd w:id="97"/>
      <w:bookmarkEnd w:id="98"/>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9" w:name="_Toc56170402"/>
      <w:bookmarkStart w:id="100" w:name="_Toc28171"/>
      <w:bookmarkStart w:id="101" w:name="_Toc82497935"/>
      <w:r>
        <w:rPr>
          <w:rFonts w:hint="eastAsia" w:ascii="仿宋" w:hAnsi="仿宋" w:eastAsia="仿宋" w:cs="仿宋"/>
        </w:rPr>
        <w:t>附件十一、商务条款偏离表</w:t>
      </w:r>
      <w:bookmarkEnd w:id="99"/>
      <w:bookmarkEnd w:id="100"/>
      <w:bookmarkEnd w:id="101"/>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2" w:name="_Toc56170403"/>
      <w:bookmarkStart w:id="103" w:name="_Toc31177"/>
      <w:bookmarkStart w:id="104" w:name="_Toc82497936"/>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2"/>
      <w:bookmarkEnd w:id="103"/>
      <w:bookmarkEnd w:id="104"/>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BF6F63"/>
    <w:rsid w:val="00FD16FA"/>
    <w:rsid w:val="00FF2C2B"/>
    <w:rsid w:val="01FC1C34"/>
    <w:rsid w:val="02296098"/>
    <w:rsid w:val="026262C0"/>
    <w:rsid w:val="026C368B"/>
    <w:rsid w:val="02932C56"/>
    <w:rsid w:val="02FA25DD"/>
    <w:rsid w:val="034F75D6"/>
    <w:rsid w:val="03A16576"/>
    <w:rsid w:val="045C71F8"/>
    <w:rsid w:val="04BA216D"/>
    <w:rsid w:val="04DC05F0"/>
    <w:rsid w:val="05F9301F"/>
    <w:rsid w:val="061B1A09"/>
    <w:rsid w:val="06420329"/>
    <w:rsid w:val="07985EE9"/>
    <w:rsid w:val="07FE7A63"/>
    <w:rsid w:val="081A742F"/>
    <w:rsid w:val="087F5FFF"/>
    <w:rsid w:val="09661D2F"/>
    <w:rsid w:val="0A544FCF"/>
    <w:rsid w:val="0A7B238B"/>
    <w:rsid w:val="0ACD4998"/>
    <w:rsid w:val="0B3B6AE4"/>
    <w:rsid w:val="0B693A01"/>
    <w:rsid w:val="0BB044B7"/>
    <w:rsid w:val="0BC8771C"/>
    <w:rsid w:val="0BD0765E"/>
    <w:rsid w:val="0C6B0ACF"/>
    <w:rsid w:val="0C824443"/>
    <w:rsid w:val="0C917127"/>
    <w:rsid w:val="0CC6576E"/>
    <w:rsid w:val="0D071137"/>
    <w:rsid w:val="0D695602"/>
    <w:rsid w:val="0D7D1375"/>
    <w:rsid w:val="0E3F5936"/>
    <w:rsid w:val="0E6A2665"/>
    <w:rsid w:val="0F99214B"/>
    <w:rsid w:val="0FA46DDA"/>
    <w:rsid w:val="0FC87C25"/>
    <w:rsid w:val="10AC5ADF"/>
    <w:rsid w:val="10DE2E09"/>
    <w:rsid w:val="110646A6"/>
    <w:rsid w:val="11172C7B"/>
    <w:rsid w:val="11E35980"/>
    <w:rsid w:val="11EF390B"/>
    <w:rsid w:val="126C7B21"/>
    <w:rsid w:val="129E4A58"/>
    <w:rsid w:val="13794BBA"/>
    <w:rsid w:val="13BD43D5"/>
    <w:rsid w:val="13E67B05"/>
    <w:rsid w:val="14107EB2"/>
    <w:rsid w:val="14260079"/>
    <w:rsid w:val="1453290B"/>
    <w:rsid w:val="14863A35"/>
    <w:rsid w:val="14902DA1"/>
    <w:rsid w:val="1528327C"/>
    <w:rsid w:val="15513596"/>
    <w:rsid w:val="15826B8D"/>
    <w:rsid w:val="158D515F"/>
    <w:rsid w:val="158E6DDD"/>
    <w:rsid w:val="16912F26"/>
    <w:rsid w:val="16A07A85"/>
    <w:rsid w:val="172C37AD"/>
    <w:rsid w:val="1736249E"/>
    <w:rsid w:val="17743904"/>
    <w:rsid w:val="18095344"/>
    <w:rsid w:val="1845393B"/>
    <w:rsid w:val="185B1B37"/>
    <w:rsid w:val="187C31C1"/>
    <w:rsid w:val="18963552"/>
    <w:rsid w:val="19506346"/>
    <w:rsid w:val="1A6A7CF6"/>
    <w:rsid w:val="1A92241C"/>
    <w:rsid w:val="1B230862"/>
    <w:rsid w:val="1B462396"/>
    <w:rsid w:val="1B527002"/>
    <w:rsid w:val="1B860A5A"/>
    <w:rsid w:val="1BBC2159"/>
    <w:rsid w:val="1BCD1A65"/>
    <w:rsid w:val="1BD3405D"/>
    <w:rsid w:val="1BE10135"/>
    <w:rsid w:val="1BEE51A7"/>
    <w:rsid w:val="1C134904"/>
    <w:rsid w:val="1C340898"/>
    <w:rsid w:val="1C52504E"/>
    <w:rsid w:val="1DD213D5"/>
    <w:rsid w:val="1E296254"/>
    <w:rsid w:val="1E58248B"/>
    <w:rsid w:val="1E6F64DA"/>
    <w:rsid w:val="1EF23C8D"/>
    <w:rsid w:val="1F0E2E6E"/>
    <w:rsid w:val="1FB53339"/>
    <w:rsid w:val="2013529E"/>
    <w:rsid w:val="20261D71"/>
    <w:rsid w:val="20C35BA6"/>
    <w:rsid w:val="213A006B"/>
    <w:rsid w:val="21E32762"/>
    <w:rsid w:val="21F030D1"/>
    <w:rsid w:val="220F5284"/>
    <w:rsid w:val="222C3020"/>
    <w:rsid w:val="22394A78"/>
    <w:rsid w:val="226C6BFB"/>
    <w:rsid w:val="2342795C"/>
    <w:rsid w:val="234C6E20"/>
    <w:rsid w:val="234F72D8"/>
    <w:rsid w:val="23552C0D"/>
    <w:rsid w:val="238D506A"/>
    <w:rsid w:val="23F059D2"/>
    <w:rsid w:val="240063DE"/>
    <w:rsid w:val="240F721A"/>
    <w:rsid w:val="24273A92"/>
    <w:rsid w:val="242A39A5"/>
    <w:rsid w:val="243C43AB"/>
    <w:rsid w:val="243E6375"/>
    <w:rsid w:val="24591F38"/>
    <w:rsid w:val="249E7C41"/>
    <w:rsid w:val="24D63971"/>
    <w:rsid w:val="2516480B"/>
    <w:rsid w:val="253C44D2"/>
    <w:rsid w:val="258766C7"/>
    <w:rsid w:val="25895BF3"/>
    <w:rsid w:val="25DD2143"/>
    <w:rsid w:val="25E35533"/>
    <w:rsid w:val="269659AD"/>
    <w:rsid w:val="26FB054E"/>
    <w:rsid w:val="2746748E"/>
    <w:rsid w:val="27B24902"/>
    <w:rsid w:val="28261C18"/>
    <w:rsid w:val="28307103"/>
    <w:rsid w:val="28AD7F14"/>
    <w:rsid w:val="28B2104C"/>
    <w:rsid w:val="29B80978"/>
    <w:rsid w:val="2A2939CE"/>
    <w:rsid w:val="2A3C5105"/>
    <w:rsid w:val="2A4C2202"/>
    <w:rsid w:val="2A8D5961"/>
    <w:rsid w:val="2AB949D0"/>
    <w:rsid w:val="2AD23EDB"/>
    <w:rsid w:val="2AD613E0"/>
    <w:rsid w:val="2B766148"/>
    <w:rsid w:val="2B8A50B7"/>
    <w:rsid w:val="2BE141E8"/>
    <w:rsid w:val="2BE47802"/>
    <w:rsid w:val="2C4908E4"/>
    <w:rsid w:val="2C543C2F"/>
    <w:rsid w:val="2D070CB6"/>
    <w:rsid w:val="2D831DB3"/>
    <w:rsid w:val="2E690493"/>
    <w:rsid w:val="2E854610"/>
    <w:rsid w:val="2ECD5998"/>
    <w:rsid w:val="2F6649D2"/>
    <w:rsid w:val="2F8E58D1"/>
    <w:rsid w:val="2FD9701D"/>
    <w:rsid w:val="300B2AFA"/>
    <w:rsid w:val="303350A5"/>
    <w:rsid w:val="30A04E6E"/>
    <w:rsid w:val="30D55023"/>
    <w:rsid w:val="30FA12B4"/>
    <w:rsid w:val="31CD1BD1"/>
    <w:rsid w:val="323E187E"/>
    <w:rsid w:val="32517F9C"/>
    <w:rsid w:val="3256718A"/>
    <w:rsid w:val="32E72125"/>
    <w:rsid w:val="32EC0E75"/>
    <w:rsid w:val="336D4581"/>
    <w:rsid w:val="337F42B4"/>
    <w:rsid w:val="33B66770"/>
    <w:rsid w:val="342E1F62"/>
    <w:rsid w:val="348940F0"/>
    <w:rsid w:val="34C53F49"/>
    <w:rsid w:val="35036A04"/>
    <w:rsid w:val="353A2B32"/>
    <w:rsid w:val="355A22C0"/>
    <w:rsid w:val="36852831"/>
    <w:rsid w:val="36AB19CF"/>
    <w:rsid w:val="36E64773"/>
    <w:rsid w:val="36EA5EE9"/>
    <w:rsid w:val="378F7F37"/>
    <w:rsid w:val="380B2468"/>
    <w:rsid w:val="38477172"/>
    <w:rsid w:val="39281ADA"/>
    <w:rsid w:val="394D2FB2"/>
    <w:rsid w:val="39576CAC"/>
    <w:rsid w:val="395B30CE"/>
    <w:rsid w:val="39AD702D"/>
    <w:rsid w:val="39C23E2F"/>
    <w:rsid w:val="3A122237"/>
    <w:rsid w:val="3A5C671F"/>
    <w:rsid w:val="3AB07B2F"/>
    <w:rsid w:val="3AD87C2E"/>
    <w:rsid w:val="3AF43EF5"/>
    <w:rsid w:val="3B0C7FB1"/>
    <w:rsid w:val="3BBE2933"/>
    <w:rsid w:val="3BFA7D2D"/>
    <w:rsid w:val="3BFD417A"/>
    <w:rsid w:val="3C0824C9"/>
    <w:rsid w:val="3C0F395D"/>
    <w:rsid w:val="3C1F03E3"/>
    <w:rsid w:val="3C66126E"/>
    <w:rsid w:val="3C9B215F"/>
    <w:rsid w:val="3CCA65A0"/>
    <w:rsid w:val="3CD22555"/>
    <w:rsid w:val="3CDE6208"/>
    <w:rsid w:val="3D202664"/>
    <w:rsid w:val="3D4A11E6"/>
    <w:rsid w:val="3D4F4CF8"/>
    <w:rsid w:val="3D86367B"/>
    <w:rsid w:val="3DAA1165"/>
    <w:rsid w:val="3DB90276"/>
    <w:rsid w:val="3E644066"/>
    <w:rsid w:val="3F9A7199"/>
    <w:rsid w:val="3FDE45C7"/>
    <w:rsid w:val="3FFF067D"/>
    <w:rsid w:val="4016514E"/>
    <w:rsid w:val="4085109C"/>
    <w:rsid w:val="40A551BD"/>
    <w:rsid w:val="40B97C4E"/>
    <w:rsid w:val="40DD0623"/>
    <w:rsid w:val="413A5127"/>
    <w:rsid w:val="416E37F5"/>
    <w:rsid w:val="41786190"/>
    <w:rsid w:val="41B05D88"/>
    <w:rsid w:val="42126998"/>
    <w:rsid w:val="4222702A"/>
    <w:rsid w:val="42262F16"/>
    <w:rsid w:val="4286439C"/>
    <w:rsid w:val="42F56A3D"/>
    <w:rsid w:val="43350757"/>
    <w:rsid w:val="436F4800"/>
    <w:rsid w:val="440F51E1"/>
    <w:rsid w:val="441C19FF"/>
    <w:rsid w:val="44B607EB"/>
    <w:rsid w:val="44C123D8"/>
    <w:rsid w:val="450A2833"/>
    <w:rsid w:val="456B4783"/>
    <w:rsid w:val="457E261E"/>
    <w:rsid w:val="4594204C"/>
    <w:rsid w:val="461D1B52"/>
    <w:rsid w:val="461D4281"/>
    <w:rsid w:val="462F15D4"/>
    <w:rsid w:val="46382981"/>
    <w:rsid w:val="46630BE6"/>
    <w:rsid w:val="46A130D7"/>
    <w:rsid w:val="46B362F7"/>
    <w:rsid w:val="46EC0D59"/>
    <w:rsid w:val="47CF2225"/>
    <w:rsid w:val="47D30B07"/>
    <w:rsid w:val="47D31A02"/>
    <w:rsid w:val="481652EC"/>
    <w:rsid w:val="48272B9E"/>
    <w:rsid w:val="488C763A"/>
    <w:rsid w:val="48E56029"/>
    <w:rsid w:val="48E95E38"/>
    <w:rsid w:val="48FE0BB8"/>
    <w:rsid w:val="492C67C1"/>
    <w:rsid w:val="493023AB"/>
    <w:rsid w:val="49544D03"/>
    <w:rsid w:val="49932EB3"/>
    <w:rsid w:val="49B37A9F"/>
    <w:rsid w:val="49C610BE"/>
    <w:rsid w:val="49FC5FB9"/>
    <w:rsid w:val="49FE3EA7"/>
    <w:rsid w:val="4A125D87"/>
    <w:rsid w:val="4A4B7383"/>
    <w:rsid w:val="4AA04DE4"/>
    <w:rsid w:val="4AB1064A"/>
    <w:rsid w:val="4B5D730F"/>
    <w:rsid w:val="4BA41760"/>
    <w:rsid w:val="4BDF6255"/>
    <w:rsid w:val="4C247D3C"/>
    <w:rsid w:val="4C3545BA"/>
    <w:rsid w:val="4CA81DFB"/>
    <w:rsid w:val="4CEC2563"/>
    <w:rsid w:val="4D021EA7"/>
    <w:rsid w:val="4D915AD6"/>
    <w:rsid w:val="4D9A2275"/>
    <w:rsid w:val="4DEB5B0B"/>
    <w:rsid w:val="4E031912"/>
    <w:rsid w:val="4EBD692E"/>
    <w:rsid w:val="4EE00275"/>
    <w:rsid w:val="4EF455D1"/>
    <w:rsid w:val="4F1A32F0"/>
    <w:rsid w:val="4F786970"/>
    <w:rsid w:val="50FA27B7"/>
    <w:rsid w:val="51433366"/>
    <w:rsid w:val="51C8534D"/>
    <w:rsid w:val="51CD6E49"/>
    <w:rsid w:val="51EF7A40"/>
    <w:rsid w:val="52B8427A"/>
    <w:rsid w:val="52BE57B4"/>
    <w:rsid w:val="52D01FDF"/>
    <w:rsid w:val="53FF0DCE"/>
    <w:rsid w:val="540256B8"/>
    <w:rsid w:val="54523048"/>
    <w:rsid w:val="54853A03"/>
    <w:rsid w:val="54BE4755"/>
    <w:rsid w:val="556C161A"/>
    <w:rsid w:val="55947227"/>
    <w:rsid w:val="55A43901"/>
    <w:rsid w:val="55EC4E13"/>
    <w:rsid w:val="5614466E"/>
    <w:rsid w:val="5656707D"/>
    <w:rsid w:val="56694C24"/>
    <w:rsid w:val="567A6D11"/>
    <w:rsid w:val="56EF33D8"/>
    <w:rsid w:val="56F664B8"/>
    <w:rsid w:val="57323D27"/>
    <w:rsid w:val="57402774"/>
    <w:rsid w:val="58140F2A"/>
    <w:rsid w:val="590462C0"/>
    <w:rsid w:val="59311A39"/>
    <w:rsid w:val="59390EB0"/>
    <w:rsid w:val="593A65DF"/>
    <w:rsid w:val="59671CCA"/>
    <w:rsid w:val="596F535C"/>
    <w:rsid w:val="59C226BD"/>
    <w:rsid w:val="5A854D10"/>
    <w:rsid w:val="5B7975ED"/>
    <w:rsid w:val="5C39128C"/>
    <w:rsid w:val="5C7F2045"/>
    <w:rsid w:val="5C943063"/>
    <w:rsid w:val="5D813B50"/>
    <w:rsid w:val="5E1B6804"/>
    <w:rsid w:val="5E1B7F6C"/>
    <w:rsid w:val="5E750DD5"/>
    <w:rsid w:val="5E823B49"/>
    <w:rsid w:val="5EA6392C"/>
    <w:rsid w:val="5F1D65AC"/>
    <w:rsid w:val="5F3D5B80"/>
    <w:rsid w:val="5F8131E2"/>
    <w:rsid w:val="60101E97"/>
    <w:rsid w:val="601E7CDE"/>
    <w:rsid w:val="6034358B"/>
    <w:rsid w:val="607A09A5"/>
    <w:rsid w:val="60C742E9"/>
    <w:rsid w:val="612E5943"/>
    <w:rsid w:val="614C6E55"/>
    <w:rsid w:val="61F93B14"/>
    <w:rsid w:val="62007B63"/>
    <w:rsid w:val="62284340"/>
    <w:rsid w:val="628B10C4"/>
    <w:rsid w:val="629569CE"/>
    <w:rsid w:val="63461A8D"/>
    <w:rsid w:val="636A185B"/>
    <w:rsid w:val="63747EBF"/>
    <w:rsid w:val="63936E3D"/>
    <w:rsid w:val="648C06B4"/>
    <w:rsid w:val="649875E2"/>
    <w:rsid w:val="64ED7E46"/>
    <w:rsid w:val="64F93617"/>
    <w:rsid w:val="65290368"/>
    <w:rsid w:val="65764C68"/>
    <w:rsid w:val="65BA4B55"/>
    <w:rsid w:val="65BD1819"/>
    <w:rsid w:val="669453A6"/>
    <w:rsid w:val="66E15D4B"/>
    <w:rsid w:val="66F34A87"/>
    <w:rsid w:val="67277FC8"/>
    <w:rsid w:val="676905E0"/>
    <w:rsid w:val="678D778D"/>
    <w:rsid w:val="67FF3473"/>
    <w:rsid w:val="681F5B80"/>
    <w:rsid w:val="68347765"/>
    <w:rsid w:val="685A4E95"/>
    <w:rsid w:val="687A4835"/>
    <w:rsid w:val="689D3C55"/>
    <w:rsid w:val="68C17741"/>
    <w:rsid w:val="68C83A2C"/>
    <w:rsid w:val="68E1741B"/>
    <w:rsid w:val="695D625A"/>
    <w:rsid w:val="69C30066"/>
    <w:rsid w:val="69C818D3"/>
    <w:rsid w:val="69CE78DA"/>
    <w:rsid w:val="6A1E51F1"/>
    <w:rsid w:val="6A611A43"/>
    <w:rsid w:val="6AC973EE"/>
    <w:rsid w:val="6B000621"/>
    <w:rsid w:val="6B032AFA"/>
    <w:rsid w:val="6B0D1BCA"/>
    <w:rsid w:val="6B310C5C"/>
    <w:rsid w:val="6B4038BF"/>
    <w:rsid w:val="6B76475A"/>
    <w:rsid w:val="6BE40434"/>
    <w:rsid w:val="6CA74FAC"/>
    <w:rsid w:val="6CFE5C6F"/>
    <w:rsid w:val="6D0358B5"/>
    <w:rsid w:val="6D1A38F7"/>
    <w:rsid w:val="6D5C063D"/>
    <w:rsid w:val="6D6D6950"/>
    <w:rsid w:val="6E87490A"/>
    <w:rsid w:val="6E91666F"/>
    <w:rsid w:val="6F2200B6"/>
    <w:rsid w:val="6F512062"/>
    <w:rsid w:val="6F541B76"/>
    <w:rsid w:val="6FB92ADE"/>
    <w:rsid w:val="6FBB1DCF"/>
    <w:rsid w:val="70003AAC"/>
    <w:rsid w:val="70716A44"/>
    <w:rsid w:val="709B5583"/>
    <w:rsid w:val="70A72872"/>
    <w:rsid w:val="70A82764"/>
    <w:rsid w:val="70E03D59"/>
    <w:rsid w:val="70EC417D"/>
    <w:rsid w:val="713C1616"/>
    <w:rsid w:val="716638C4"/>
    <w:rsid w:val="71A5627F"/>
    <w:rsid w:val="71F7622F"/>
    <w:rsid w:val="720E38B7"/>
    <w:rsid w:val="721C5A2E"/>
    <w:rsid w:val="72426CA2"/>
    <w:rsid w:val="72EB27F1"/>
    <w:rsid w:val="72F47B8C"/>
    <w:rsid w:val="735C36EF"/>
    <w:rsid w:val="73D74B24"/>
    <w:rsid w:val="74AF5B6B"/>
    <w:rsid w:val="74FF7EF2"/>
    <w:rsid w:val="758B2449"/>
    <w:rsid w:val="75DA6FFC"/>
    <w:rsid w:val="76322AD1"/>
    <w:rsid w:val="766E65AC"/>
    <w:rsid w:val="76C47FCE"/>
    <w:rsid w:val="76E258C8"/>
    <w:rsid w:val="7737270F"/>
    <w:rsid w:val="77706B6E"/>
    <w:rsid w:val="777603BF"/>
    <w:rsid w:val="777F4A60"/>
    <w:rsid w:val="77B87094"/>
    <w:rsid w:val="77C52287"/>
    <w:rsid w:val="7803238B"/>
    <w:rsid w:val="78656BA2"/>
    <w:rsid w:val="78BE00B5"/>
    <w:rsid w:val="79177DEF"/>
    <w:rsid w:val="793739E7"/>
    <w:rsid w:val="799C2A97"/>
    <w:rsid w:val="7A0B7F0B"/>
    <w:rsid w:val="7A524E59"/>
    <w:rsid w:val="7ACD75EC"/>
    <w:rsid w:val="7ADA00E9"/>
    <w:rsid w:val="7ADD4111"/>
    <w:rsid w:val="7B276391"/>
    <w:rsid w:val="7B281593"/>
    <w:rsid w:val="7B817764"/>
    <w:rsid w:val="7B875186"/>
    <w:rsid w:val="7BDD312F"/>
    <w:rsid w:val="7BF6324B"/>
    <w:rsid w:val="7C0876C1"/>
    <w:rsid w:val="7C1D5AC8"/>
    <w:rsid w:val="7C3D26D3"/>
    <w:rsid w:val="7C5A7F0B"/>
    <w:rsid w:val="7D8B0707"/>
    <w:rsid w:val="7DA0242A"/>
    <w:rsid w:val="7DB33651"/>
    <w:rsid w:val="7DCC06C7"/>
    <w:rsid w:val="7DE00CF1"/>
    <w:rsid w:val="7E3F39E7"/>
    <w:rsid w:val="7E721BAB"/>
    <w:rsid w:val="7ED7732F"/>
    <w:rsid w:val="7EF53E05"/>
    <w:rsid w:val="7F751604"/>
    <w:rsid w:val="7FA5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1</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cp:lastPrinted>2021-11-23T07:03:00Z</cp:lastPrinted>
  <dcterms:modified xsi:type="dcterms:W3CDTF">2021-12-02T10:16:19Z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