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rPr>
          <w:rFonts w:ascii="仿宋" w:hAnsi="仿宋" w:eastAsia="仿宋"/>
          <w:sz w:val="36"/>
          <w:szCs w:val="36"/>
        </w:rPr>
      </w:pPr>
      <w:r>
        <w:rPr>
          <w:rFonts w:hint="eastAsia" w:ascii="仿宋" w:hAnsi="仿宋" w:eastAsia="仿宋"/>
          <w:sz w:val="36"/>
          <w:szCs w:val="36"/>
        </w:rPr>
        <w:t>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ab/>
      </w:r>
      <w:bookmarkStart w:id="8" w:name="_GoBack"/>
      <w:r>
        <w:rPr>
          <w:rFonts w:hint="eastAsia" w:ascii="仿宋" w:hAnsi="仿宋" w:eastAsia="仿宋"/>
          <w:sz w:val="28"/>
          <w:szCs w:val="28"/>
          <w:u w:val="single"/>
          <w:lang w:eastAsia="zh-CN"/>
        </w:rPr>
        <w:t>特克斯县人民医院定点留观医院设备采购项目</w:t>
      </w:r>
      <w:bookmarkEnd w:id="8"/>
      <w:r>
        <w:rPr>
          <w:rFonts w:hint="eastAsia" w:ascii="仿宋" w:hAnsi="仿宋" w:eastAsia="仿宋"/>
          <w:sz w:val="28"/>
          <w:szCs w:val="28"/>
        </w:rPr>
        <w:t>招标项目的潜在投</w:t>
      </w:r>
      <w:r>
        <w:rPr>
          <w:rFonts w:hint="eastAsia" w:ascii="仿宋" w:hAnsi="仿宋" w:eastAsia="仿宋"/>
          <w:sz w:val="28"/>
          <w:szCs w:val="28"/>
          <w:highlight w:val="none"/>
        </w:rPr>
        <w:t>标人应在</w:t>
      </w:r>
      <w:r>
        <w:rPr>
          <w:rFonts w:hint="eastAsia" w:ascii="仿宋" w:hAnsi="仿宋" w:eastAsia="仿宋"/>
          <w:sz w:val="28"/>
          <w:szCs w:val="28"/>
          <w:highlight w:val="none"/>
          <w:u w:val="single"/>
        </w:rPr>
        <w:t xml:space="preserve">伊宁市经济合作区北京路一品墅新房大厦10楼1004号 </w:t>
      </w:r>
      <w:r>
        <w:rPr>
          <w:rFonts w:hint="eastAsia" w:ascii="仿宋" w:hAnsi="仿宋" w:eastAsia="仿宋"/>
          <w:sz w:val="28"/>
          <w:szCs w:val="28"/>
          <w:highlight w:val="none"/>
        </w:rPr>
        <w:t>获取招标文件，并于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27</w:t>
      </w:r>
      <w:r>
        <w:rPr>
          <w:rFonts w:hint="eastAsia" w:ascii="仿宋" w:hAnsi="仿宋" w:eastAsia="仿宋"/>
          <w:bCs/>
          <w:sz w:val="28"/>
          <w:szCs w:val="28"/>
          <w:highlight w:val="none"/>
          <w:u w:val="single"/>
        </w:rPr>
        <w:t>日1</w:t>
      </w:r>
      <w:r>
        <w:rPr>
          <w:rFonts w:hint="eastAsia" w:ascii="仿宋" w:hAnsi="仿宋" w:eastAsia="仿宋"/>
          <w:bCs/>
          <w:sz w:val="28"/>
          <w:szCs w:val="28"/>
          <w:highlight w:val="none"/>
          <w:u w:val="single"/>
          <w:lang w:val="en-US" w:eastAsia="zh-CN"/>
        </w:rPr>
        <w:t>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9"/>
          <w:rFonts w:hint="eastAsia" w:ascii="宋体" w:hAnsi="宋体" w:eastAsia="宋体" w:cs="宋体"/>
          <w:i w:val="0"/>
          <w:caps w:val="0"/>
          <w:color w:val="000000"/>
          <w:spacing w:val="0"/>
          <w:sz w:val="24"/>
          <w:szCs w:val="24"/>
        </w:rPr>
        <w:t>一、项目基本情况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default"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项目编号：HYYL-202</w:t>
      </w:r>
      <w:r>
        <w:rPr>
          <w:rFonts w:hint="eastAsia" w:ascii="仿宋" w:hAnsi="仿宋" w:eastAsia="仿宋" w:cs="仿宋"/>
          <w:i w:val="0"/>
          <w:caps w:val="0"/>
          <w:color w:val="000000"/>
          <w:spacing w:val="0"/>
          <w:sz w:val="28"/>
          <w:szCs w:val="28"/>
          <w:lang w:val="en-US" w:eastAsia="zh-CN"/>
        </w:rPr>
        <w:t>1-130</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rPr>
        <w:t>项目名称：</w:t>
      </w:r>
      <w:r>
        <w:rPr>
          <w:rFonts w:hint="eastAsia" w:ascii="仿宋" w:hAnsi="仿宋" w:eastAsia="仿宋" w:cs="仿宋"/>
          <w:i w:val="0"/>
          <w:caps w:val="0"/>
          <w:color w:val="000000"/>
          <w:spacing w:val="0"/>
          <w:sz w:val="28"/>
          <w:szCs w:val="28"/>
          <w:lang w:eastAsia="zh-CN"/>
        </w:rPr>
        <w:t>特克斯县人民医院定点留观医院设备采购项目</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rPr>
        <w:t>采购方式：公开招标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预算金额（元）：</w:t>
      </w:r>
      <w:r>
        <w:rPr>
          <w:rFonts w:hint="eastAsia" w:ascii="仿宋" w:hAnsi="仿宋" w:eastAsia="仿宋" w:cs="仿宋"/>
          <w:i w:val="0"/>
          <w:caps w:val="0"/>
          <w:color w:val="000000"/>
          <w:spacing w:val="0"/>
          <w:sz w:val="28"/>
          <w:szCs w:val="28"/>
          <w:lang w:val="en-US" w:eastAsia="zh-CN"/>
        </w:rPr>
        <w:t>标项1：170000.00 、标项2：560000.00</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最高限价（元）：</w:t>
      </w:r>
      <w:r>
        <w:rPr>
          <w:rFonts w:hint="eastAsia" w:ascii="仿宋" w:hAnsi="仿宋" w:eastAsia="仿宋" w:cs="仿宋"/>
          <w:i w:val="0"/>
          <w:caps w:val="0"/>
          <w:color w:val="000000"/>
          <w:spacing w:val="0"/>
          <w:sz w:val="28"/>
          <w:szCs w:val="28"/>
          <w:lang w:val="en-US" w:eastAsia="zh-CN"/>
        </w:rPr>
        <w:t>标项1：170000.00 、标项2：560000.00</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采购需求：</w:t>
      </w:r>
    </w:p>
    <w:p>
      <w:pPr>
        <w:pageBreakBefore w:val="0"/>
        <w:kinsoku/>
        <w:wordWrap/>
        <w:overflowPunct/>
        <w:topLinePunct w:val="0"/>
        <w:autoSpaceDE/>
        <w:autoSpaceDN/>
        <w:bidi w:val="0"/>
        <w:adjustRightInd/>
        <w:snapToGrid/>
        <w:spacing w:line="240" w:lineRule="auto"/>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标项1：购置粪便分析仪一台；标项2：购置医疗桥四组及有创呼吸机一台</w:t>
      </w:r>
    </w:p>
    <w:p>
      <w:pPr>
        <w:pageBreakBefore w:val="0"/>
        <w:kinsoku/>
        <w:wordWrap/>
        <w:overflowPunct/>
        <w:topLinePunct w:val="0"/>
        <w:autoSpaceDE/>
        <w:autoSpaceDN/>
        <w:bidi w:val="0"/>
        <w:adjustRightInd/>
        <w:snapToGrid/>
        <w:spacing w:line="240" w:lineRule="auto"/>
        <w:textAlignment w:val="auto"/>
        <w:rPr>
          <w:rFonts w:hint="default" w:ascii="仿宋" w:hAnsi="仿宋" w:eastAsia="仿宋"/>
          <w:sz w:val="28"/>
          <w:szCs w:val="28"/>
          <w:u w:val="single"/>
          <w:lang w:val="en-US" w:eastAsia="zh-CN"/>
        </w:rPr>
      </w:pPr>
      <w:r>
        <w:rPr>
          <w:rFonts w:hint="eastAsia" w:ascii="仿宋" w:hAnsi="仿宋" w:eastAsia="仿宋"/>
          <w:sz w:val="28"/>
          <w:szCs w:val="28"/>
          <w:lang w:val="en-US" w:eastAsia="zh-CN"/>
        </w:rPr>
        <w:t>供货期</w:t>
      </w:r>
      <w:r>
        <w:rPr>
          <w:rFonts w:hint="eastAsia" w:ascii="仿宋" w:hAnsi="仿宋" w:eastAsia="仿宋"/>
          <w:sz w:val="28"/>
          <w:szCs w:val="28"/>
        </w:rPr>
        <w:t>：</w:t>
      </w:r>
      <w:r>
        <w:rPr>
          <w:rFonts w:hint="eastAsia" w:ascii="仿宋" w:hAnsi="仿宋" w:eastAsia="仿宋"/>
          <w:sz w:val="28"/>
          <w:szCs w:val="28"/>
          <w:lang w:val="en-US" w:eastAsia="zh-CN"/>
        </w:rPr>
        <w:t>5日历日</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sz w:val="28"/>
          <w:szCs w:val="28"/>
        </w:rPr>
      </w:pPr>
      <w:r>
        <w:rPr>
          <w:rFonts w:hint="eastAsia" w:ascii="仿宋" w:hAnsi="仿宋" w:eastAsia="仿宋"/>
          <w:sz w:val="28"/>
          <w:szCs w:val="28"/>
        </w:rPr>
        <w:t>本项目（否）接受联合体投标。</w:t>
      </w:r>
      <w:bookmarkStart w:id="0" w:name="_Toc35393622"/>
      <w:bookmarkStart w:id="1" w:name="_Toc28359003"/>
      <w:bookmarkStart w:id="2" w:name="_Toc28359080"/>
      <w:bookmarkStart w:id="3" w:name="_Toc35393791"/>
    </w:p>
    <w:p>
      <w:pPr>
        <w:pageBreakBefore w:val="0"/>
        <w:kinsoku/>
        <w:wordWrap/>
        <w:overflowPunct/>
        <w:topLinePunct w:val="0"/>
        <w:autoSpaceDE/>
        <w:autoSpaceDN/>
        <w:bidi w:val="0"/>
        <w:adjustRightInd/>
        <w:snapToGrid/>
        <w:spacing w:line="240" w:lineRule="auto"/>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二、申请人的资格要求：</w:t>
      </w:r>
      <w:bookmarkEnd w:id="0"/>
      <w:bookmarkEnd w:id="1"/>
      <w:bookmarkEnd w:id="2"/>
      <w:bookmarkEnd w:id="3"/>
    </w:p>
    <w:p>
      <w:pPr>
        <w:pageBreakBefore w:val="0"/>
        <w:kinsoku/>
        <w:wordWrap/>
        <w:overflowPunct/>
        <w:topLinePunct w:val="0"/>
        <w:autoSpaceDE/>
        <w:autoSpaceDN/>
        <w:bidi w:val="0"/>
        <w:adjustRightInd/>
        <w:snapToGrid/>
        <w:spacing w:line="240" w:lineRule="auto"/>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bookmarkStart w:id="4" w:name="_Toc28359081"/>
      <w:bookmarkStart w:id="5" w:name="_Toc28359004"/>
      <w:bookmarkStart w:id="6" w:name="_Toc35393792"/>
      <w:bookmarkStart w:id="7" w:name="_Toc35393623"/>
      <w:r>
        <w:rPr>
          <w:rFonts w:hint="eastAsia" w:ascii="仿宋" w:hAnsi="仿宋" w:eastAsia="仿宋"/>
          <w:b w:val="0"/>
          <w:bCs w:val="0"/>
          <w:sz w:val="28"/>
          <w:szCs w:val="28"/>
          <w:lang w:val="en-US" w:eastAsia="zh-CN"/>
        </w:rPr>
        <w:t>2. 具有有效的营业执照且经营范围内包含此次采购内容；</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3. 法定代表人投标需提供法定代表人证明书及法定代表人身份证，委托代理人投标需提供法定代表人授权委托书及委托代理人身份证；</w:t>
      </w:r>
    </w:p>
    <w:p>
      <w:pPr>
        <w:pStyle w:val="2"/>
        <w:ind w:left="0" w:leftChars="0" w:firstLine="0" w:firstLineChars="0"/>
        <w:rPr>
          <w:rFonts w:hint="eastAsia" w:ascii="仿宋" w:hAnsi="仿宋" w:eastAsia="仿宋" w:cs="Noto Sans Mono CJK JP Regular"/>
          <w:b w:val="0"/>
          <w:bCs w:val="0"/>
          <w:sz w:val="28"/>
          <w:szCs w:val="28"/>
          <w:lang w:val="en-US" w:eastAsia="zh-CN" w:bidi="zh-CN"/>
        </w:rPr>
      </w:pPr>
      <w:r>
        <w:rPr>
          <w:rFonts w:hint="eastAsia" w:ascii="仿宋" w:hAnsi="仿宋" w:eastAsia="仿宋" w:cs="Noto Sans Mono CJK JP Regular"/>
          <w:b w:val="0"/>
          <w:bCs w:val="0"/>
          <w:sz w:val="28"/>
          <w:szCs w:val="28"/>
          <w:lang w:val="en-US" w:eastAsia="zh-CN" w:bidi="zh-CN"/>
        </w:rPr>
        <w:t>4.具有有效的行政主管部门颁发的医疗器械经营许可证副本</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5.具有良好的商业信誉和健全的财务会计制度，提供近2年（2019-2020年度）财务审计报告（供应商是法人的提供经审计的财务报告；新公司（限本年度成立）提供银行出具的资信证明）；</w:t>
      </w:r>
    </w:p>
    <w:p>
      <w:pPr>
        <w:pStyle w:val="2"/>
        <w:ind w:left="0" w:leftChars="0" w:firstLine="0" w:firstLineChars="0"/>
        <w:rPr>
          <w:rFonts w:hint="default"/>
          <w:lang w:val="en-US" w:eastAsia="zh-CN"/>
        </w:rPr>
      </w:pPr>
      <w:r>
        <w:rPr>
          <w:rFonts w:hint="eastAsia" w:ascii="仿宋" w:hAnsi="仿宋" w:eastAsia="仿宋"/>
          <w:b w:val="0"/>
          <w:bCs w:val="0"/>
          <w:sz w:val="28"/>
          <w:szCs w:val="28"/>
          <w:lang w:val="en-US" w:eastAsia="zh-CN"/>
        </w:rPr>
        <w:t>6.有依法缴纳税收的良好纪录，提供依法缴纳税收(近1年）证明原件</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7.投标人不得为“信用中国”网站（www.creditchina.gov.cn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）政府采购严重违法失信行为记录名单中被财政部门禁止参加政府采购活动的投标人（处罚决定规定的时间和地域范围内）。须提供截图证明，自本公告发布日期之后。</w:t>
      </w:r>
    </w:p>
    <w:p>
      <w:pPr>
        <w:pStyle w:val="4"/>
        <w:pageBreakBefore w:val="0"/>
        <w:tabs>
          <w:tab w:val="left" w:pos="576"/>
          <w:tab w:val="left" w:pos="1296"/>
        </w:tabs>
        <w:kinsoku/>
        <w:wordWrap/>
        <w:overflowPunct/>
        <w:topLinePunct w:val="0"/>
        <w:autoSpaceDE/>
        <w:autoSpaceDN/>
        <w:bidi w:val="0"/>
        <w:adjustRightInd/>
        <w:snapToGrid/>
        <w:spacing w:line="240" w:lineRule="auto"/>
        <w:jc w:val="left"/>
        <w:textAlignment w:val="auto"/>
        <w:rPr>
          <w:rFonts w:ascii="黑体" w:hAnsi="黑体" w:cs="宋体"/>
          <w:b w:val="0"/>
          <w:sz w:val="28"/>
          <w:szCs w:val="28"/>
        </w:rPr>
      </w:pPr>
      <w:r>
        <w:rPr>
          <w:rFonts w:hint="eastAsia" w:ascii="黑体" w:hAnsi="黑体" w:cs="宋体"/>
          <w:b w:val="0"/>
          <w:sz w:val="28"/>
          <w:szCs w:val="28"/>
        </w:rPr>
        <w:t>三、获取招标文件</w:t>
      </w:r>
      <w:bookmarkEnd w:id="4"/>
      <w:bookmarkEnd w:id="5"/>
      <w:bookmarkEnd w:id="6"/>
      <w:bookmarkEnd w:id="7"/>
    </w:p>
    <w:p>
      <w:pPr>
        <w:pageBreakBefore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8"/>
          <w:szCs w:val="28"/>
        </w:rPr>
      </w:pPr>
      <w:r>
        <w:rPr>
          <w:rFonts w:hint="eastAsia" w:ascii="仿宋" w:hAnsi="仿宋" w:eastAsia="仿宋" w:cs="宋体"/>
          <w:sz w:val="28"/>
          <w:szCs w:val="28"/>
          <w:highlight w:val="none"/>
        </w:rPr>
        <w:t>时间：2021年</w:t>
      </w:r>
      <w:r>
        <w:rPr>
          <w:rFonts w:hint="eastAsia" w:ascii="仿宋" w:hAnsi="仿宋" w:eastAsia="仿宋" w:cs="宋体"/>
          <w:sz w:val="28"/>
          <w:szCs w:val="28"/>
          <w:highlight w:val="none"/>
          <w:lang w:val="en-US" w:eastAsia="zh-CN"/>
        </w:rPr>
        <w:t>12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日至2021年</w:t>
      </w:r>
      <w:r>
        <w:rPr>
          <w:rFonts w:hint="eastAsia" w:ascii="仿宋" w:hAnsi="仿宋" w:eastAsia="仿宋" w:cs="宋体"/>
          <w:sz w:val="28"/>
          <w:szCs w:val="28"/>
          <w:highlight w:val="none"/>
          <w:lang w:val="en-US" w:eastAsia="zh-CN"/>
        </w:rPr>
        <w:t>12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10</w:t>
      </w:r>
      <w:r>
        <w:rPr>
          <w:rFonts w:hint="eastAsia" w:ascii="仿宋" w:hAnsi="仿宋" w:eastAsia="仿宋" w:cs="宋体"/>
          <w:sz w:val="28"/>
          <w:szCs w:val="28"/>
          <w:highlight w:val="none"/>
        </w:rPr>
        <w:t>日，每天上午10:00至14:00，下午1</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0至</w:t>
      </w:r>
      <w:r>
        <w:rPr>
          <w:rFonts w:hint="eastAsia" w:ascii="仿宋" w:hAnsi="仿宋" w:eastAsia="仿宋" w:cs="宋体"/>
          <w:sz w:val="28"/>
          <w:szCs w:val="28"/>
          <w:highlight w:val="none"/>
          <w:lang w:val="en-US" w:eastAsia="zh-CN"/>
        </w:rPr>
        <w:t>19</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0（北</w:t>
      </w:r>
      <w:r>
        <w:rPr>
          <w:rFonts w:hint="eastAsia" w:ascii="仿宋" w:hAnsi="仿宋" w:eastAsia="仿宋" w:cs="宋体"/>
          <w:sz w:val="28"/>
          <w:szCs w:val="28"/>
        </w:rPr>
        <w:t>京时间，法定节假日除外）</w:t>
      </w:r>
    </w:p>
    <w:p>
      <w:pPr>
        <w:pageBreakBefore w:val="0"/>
        <w:kinsoku/>
        <w:wordWrap/>
        <w:overflowPunct/>
        <w:topLinePunct w:val="0"/>
        <w:autoSpaceDE/>
        <w:autoSpaceDN/>
        <w:bidi w:val="0"/>
        <w:adjustRightInd/>
        <w:snapToGrid/>
        <w:spacing w:line="240" w:lineRule="auto"/>
        <w:ind w:firstLine="540"/>
        <w:textAlignment w:val="auto"/>
        <w:rPr>
          <w:rFonts w:hint="eastAsia" w:ascii="仿宋" w:hAnsi="仿宋" w:eastAsia="仿宋" w:cs="宋体"/>
          <w:sz w:val="28"/>
          <w:szCs w:val="28"/>
        </w:rPr>
      </w:pPr>
      <w:r>
        <w:rPr>
          <w:rFonts w:hint="eastAsia" w:ascii="仿宋" w:hAnsi="仿宋" w:eastAsia="仿宋" w:cs="宋体"/>
          <w:sz w:val="28"/>
          <w:szCs w:val="28"/>
        </w:rPr>
        <w:t>地点：伊宁市经济合作区北京路一品墅新房大厦10楼1004号</w:t>
      </w:r>
    </w:p>
    <w:p>
      <w:pPr>
        <w:pageBreakBefore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p>
    <w:p>
      <w:pPr>
        <w:pageBreakBefore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highlight w:val="none"/>
        </w:rPr>
      </w:pPr>
      <w:r>
        <w:rPr>
          <w:rStyle w:val="9"/>
          <w:rFonts w:hint="eastAsia" w:ascii="宋体" w:hAnsi="宋体" w:eastAsia="宋体" w:cs="宋体"/>
          <w:i w:val="0"/>
          <w:caps w:val="0"/>
          <w:color w:val="000000"/>
          <w:spacing w:val="0"/>
          <w:sz w:val="24"/>
          <w:szCs w:val="24"/>
          <w:highlight w:val="none"/>
        </w:rPr>
        <w:t>四、提交投标文件截止时间、开标时间和地点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提交投标文件截止时间：2021年12月27日 11:30（北京时间）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投标地点：伊宁市经济合作区北京路一品墅新房大厦10楼1004号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开标时间：2021年12月27日 11:30（北 京时间）</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开标地点：伊宁市经济合作区北京路一品墅新房大厦10楼1004号</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9"/>
          <w:rFonts w:hint="eastAsia" w:ascii="宋体" w:hAnsi="宋体" w:eastAsia="宋体" w:cs="宋体"/>
          <w:i w:val="0"/>
          <w:caps w:val="0"/>
          <w:color w:val="000000"/>
          <w:spacing w:val="0"/>
          <w:sz w:val="24"/>
          <w:szCs w:val="24"/>
        </w:rPr>
        <w:t>五、公告期限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自本公告发布之日起5个工作日。</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9"/>
          <w:rFonts w:hint="eastAsia" w:ascii="宋体" w:hAnsi="宋体" w:eastAsia="宋体" w:cs="宋体"/>
          <w:i w:val="0"/>
          <w:caps w:val="0"/>
          <w:color w:val="000000"/>
          <w:spacing w:val="0"/>
          <w:sz w:val="24"/>
          <w:szCs w:val="24"/>
        </w:rPr>
        <w:t>六、其他补充事宜</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获取招标文件须提供的证明材料：法定代表人授权委托书、委托人身份证、营业执照副本、提供近1年（2020年12月-2021年11月）缴纳税收证明及投标单位和被授权人的社保缴纳证明、“信用中国”网站（www.creditchina.gov.cn）、中国政府采购网（www.ccgp.gov.cn）查询结果截图（日期必须在</w:t>
      </w:r>
      <w:r>
        <w:rPr>
          <w:rFonts w:hint="eastAsia" w:ascii="仿宋" w:hAnsi="仿宋" w:eastAsia="仿宋"/>
          <w:b w:val="0"/>
          <w:bCs w:val="0"/>
          <w:sz w:val="28"/>
          <w:szCs w:val="28"/>
          <w:lang w:val="en-US" w:eastAsia="zh-CN"/>
        </w:rPr>
        <w:t>自本公告发布日期之后</w:t>
      </w:r>
      <w:r>
        <w:rPr>
          <w:rFonts w:hint="eastAsia" w:ascii="仿宋" w:hAnsi="仿宋" w:eastAsia="仿宋" w:cs="Times New Roman"/>
          <w:b w:val="0"/>
          <w:bCs w:val="0"/>
          <w:kern w:val="2"/>
          <w:sz w:val="28"/>
          <w:szCs w:val="28"/>
          <w:lang w:val="en-US" w:eastAsia="zh-CN" w:bidi="ar-SA"/>
        </w:rPr>
        <w:t>）、提供近2年（2019-2020年度）财务审计报告</w:t>
      </w:r>
      <w:r>
        <w:rPr>
          <w:rFonts w:hint="eastAsia" w:ascii="仿宋" w:hAnsi="仿宋" w:eastAsia="仿宋"/>
          <w:b w:val="0"/>
          <w:bCs w:val="0"/>
          <w:sz w:val="28"/>
          <w:szCs w:val="28"/>
          <w:lang w:val="en-US" w:eastAsia="zh-CN"/>
        </w:rPr>
        <w:t>（供应商是法人的提供经审计的财务报告；新公司（限本年度成立）提供银行出具的资信证明）</w:t>
      </w:r>
      <w:r>
        <w:rPr>
          <w:rFonts w:hint="eastAsia" w:ascii="仿宋" w:hAnsi="仿宋" w:eastAsia="仿宋" w:cs="Times New Roman"/>
          <w:b w:val="0"/>
          <w:bCs w:val="0"/>
          <w:kern w:val="2"/>
          <w:sz w:val="28"/>
          <w:szCs w:val="2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300" w:lineRule="exact"/>
        <w:ind w:firstLine="542" w:firstLineChars="200"/>
        <w:jc w:val="left"/>
        <w:textAlignment w:val="auto"/>
      </w:pPr>
      <w:r>
        <w:rPr>
          <w:rFonts w:hint="eastAsia" w:ascii="仿宋" w:hAnsi="仿宋" w:eastAsia="仿宋" w:cs="仿宋"/>
          <w:b/>
          <w:bCs/>
          <w:sz w:val="27"/>
          <w:szCs w:val="27"/>
          <w:lang w:eastAsia="zh-CN"/>
        </w:rPr>
        <w:t>注明：</w:t>
      </w:r>
      <w:r>
        <w:rPr>
          <w:rFonts w:hint="eastAsia" w:ascii="仿宋" w:hAnsi="仿宋" w:eastAsia="仿宋" w:cs="仿宋"/>
          <w:b/>
          <w:bCs/>
          <w:sz w:val="27"/>
          <w:szCs w:val="27"/>
        </w:rPr>
        <w:t>以上证件须携带原件及加盖公章的复印件</w:t>
      </w:r>
      <w:r>
        <w:rPr>
          <w:rFonts w:hint="eastAsia" w:ascii="仿宋" w:hAnsi="仿宋" w:eastAsia="仿宋" w:cs="仿宋"/>
          <w:b/>
          <w:bCs/>
          <w:sz w:val="27"/>
          <w:szCs w:val="27"/>
          <w:lang w:val="en-US" w:eastAsia="zh-CN"/>
        </w:rPr>
        <w:t>三</w:t>
      </w:r>
      <w:r>
        <w:rPr>
          <w:rFonts w:hint="eastAsia" w:ascii="仿宋" w:hAnsi="仿宋" w:eastAsia="仿宋" w:cs="仿宋"/>
          <w:b/>
          <w:bCs/>
          <w:sz w:val="27"/>
          <w:szCs w:val="27"/>
        </w:rPr>
        <w:t>套、不接受公证件。</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宋体" w:hAnsi="宋体" w:eastAsia="宋体" w:cs="宋体"/>
          <w:sz w:val="24"/>
          <w:szCs w:val="24"/>
        </w:rPr>
      </w:pPr>
      <w:r>
        <w:rPr>
          <w:rStyle w:val="9"/>
          <w:rFonts w:hint="eastAsia" w:ascii="宋体" w:hAnsi="宋体" w:eastAsia="宋体" w:cs="宋体"/>
          <w:i w:val="0"/>
          <w:caps w:val="0"/>
          <w:color w:val="000000"/>
          <w:spacing w:val="0"/>
          <w:sz w:val="24"/>
          <w:szCs w:val="24"/>
        </w:rPr>
        <w:t>七、对本次采购提出询问，请按以下方式联系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名 称：特克斯人民医院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地 址：特克斯县</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联系人：庞主任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名 称：新疆华域建设工程项目管理咨询有限公司</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地 址：伊宁市经济合作区北京路一品墅新房大厦10楼1004号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3.项目联系方式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项目联系人：廖清钦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pPr>
      <w:r>
        <w:rPr>
          <w:rFonts w:hint="eastAsia" w:ascii="仿宋" w:hAnsi="仿宋" w:eastAsia="仿宋" w:cs="宋体"/>
          <w:kern w:val="2"/>
          <w:sz w:val="28"/>
          <w:szCs w:val="28"/>
          <w:lang w:val="en-US" w:eastAsia="zh-CN" w:bidi="ar-SA"/>
        </w:rPr>
        <w:t>电 话：18196949061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9C3D8"/>
    <w:multiLevelType w:val="singleLevel"/>
    <w:tmpl w:val="70D9C3D8"/>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A0697"/>
    <w:rsid w:val="169E3BEE"/>
    <w:rsid w:val="783A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4">
    <w:name w:val="heading 2"/>
    <w:basedOn w:val="1"/>
    <w:next w:val="1"/>
    <w:qFormat/>
    <w:uiPriority w:val="0"/>
    <w:pPr>
      <w:spacing w:line="521" w:lineRule="exact"/>
      <w:jc w:val="center"/>
      <w:outlineLvl w:val="1"/>
    </w:pPr>
    <w:rPr>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ind w:left="528"/>
    </w:pPr>
    <w:rPr>
      <w:sz w:val="24"/>
      <w:szCs w:val="24"/>
    </w:rPr>
  </w:style>
  <w:style w:type="paragraph" w:styleId="3">
    <w:name w:val="Date"/>
    <w:basedOn w:val="1"/>
    <w:next w:val="1"/>
    <w:qFormat/>
    <w:uiPriority w:val="0"/>
    <w:pPr>
      <w:autoSpaceDE/>
      <w:autoSpaceDN/>
      <w:adjustRightInd w:val="0"/>
      <w:snapToGrid w:val="0"/>
      <w:spacing w:line="360" w:lineRule="auto"/>
      <w:ind w:left="100" w:leftChars="2500"/>
    </w:pPr>
    <w:rPr>
      <w:rFonts w:ascii="Times New Roman" w:hAnsi="Times New Roman" w:eastAsia="宋体" w:cs="Times New Roman"/>
      <w:kern w:val="2"/>
      <w:sz w:val="24"/>
      <w:szCs w:val="20"/>
      <w:lang w:bidi="ar-SA"/>
    </w:rPr>
  </w:style>
  <w:style w:type="paragraph" w:styleId="5">
    <w:name w:val="Normal (Web)"/>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6">
    <w:name w:val="Title"/>
    <w:basedOn w:val="1"/>
    <w:next w:val="1"/>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2021-11-07T17:37:00Z</dcterms:created>
  <dc:creator>赵琦</dc:creator>
  <cp:lastModifiedBy> </cp:lastModifiedBy>
  <dcterms:modified xsi:type="dcterms:W3CDTF">2021-12-05T13:13:55Z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E171BE8481F0443B8A3D45AF7EDDA1E3</vt:lpwstr>
  </property>
</Properties>
</file>