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阿克苏地区库车市村庄规划编制服务（八标段）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阿克苏地区库车市村庄规划编制服务（八标段）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251236081"/>
      <w:bookmarkStart w:id="4" w:name="_Toc50691020"/>
      <w:bookmarkStart w:id="5" w:name="_Toc50736467"/>
      <w:bookmarkStart w:id="6" w:name="_Toc5073728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阿克苏地区库车市村庄规划编制服务（八标段）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塔里木乡（阳光村、长兴村、郎喀村、英达里亚村、草湖一村、草湖二村、塔里木社区（原3队）、胡杨社区（原5、6队）、依坎库勒社区（原4队）、羊场社区（原1队)、阿恰勒村、阿克库勒村））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240万元（1个村庄规划编制含地形图测绘和规划编制文本、数据库及图集等成果及后续第三方评估费用，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48000</w:t>
            </w:r>
            <w:r>
              <w:rPr>
                <w:rFonts w:hint="eastAsia" w:ascii="宋体" w:hAnsi="宋体" w:cs="宋体"/>
                <w:bCs/>
                <w:color w:val="auto"/>
                <w:sz w:val="24"/>
              </w:rPr>
              <w:t>元（</w:t>
            </w:r>
            <w:r>
              <w:rPr>
                <w:rFonts w:hint="eastAsia" w:ascii="宋体" w:hAnsi="宋体" w:cs="宋体"/>
                <w:bCs/>
                <w:color w:val="auto"/>
                <w:sz w:val="24"/>
                <w:lang w:val="en-US" w:eastAsia="zh-CN"/>
              </w:rPr>
              <w:t>肆万捌仟元整</w:t>
            </w:r>
            <w:bookmarkStart w:id="134" w:name="_GoBack"/>
            <w:bookmarkEnd w:id="134"/>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7320"/>
      <w:bookmarkStart w:id="9" w:name="_Toc50737288"/>
      <w:bookmarkStart w:id="10" w:name="_Toc50736468"/>
      <w:bookmarkStart w:id="11" w:name="_Toc251236082"/>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阿克苏地区库车市村庄规划编制服务（八标段）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292"/>
      <w:bookmarkStart w:id="61" w:name="_Toc50737324"/>
      <w:bookmarkStart w:id="62" w:name="_Toc50736472"/>
      <w:bookmarkStart w:id="63" w:name="_Toc50691026"/>
      <w:bookmarkStart w:id="64" w:name="_Toc251236127"/>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293"/>
      <w:bookmarkStart w:id="69" w:name="_Toc52165077"/>
      <w:bookmarkStart w:id="70" w:name="_Toc50737325"/>
      <w:bookmarkStart w:id="71" w:name="_Toc50691028"/>
      <w:bookmarkStart w:id="72" w:name="_Toc50736473"/>
      <w:bookmarkStart w:id="73" w:name="_Toc2512361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2165078"/>
      <w:bookmarkStart w:id="78" w:name="_Toc50736474"/>
      <w:bookmarkStart w:id="79" w:name="_Toc50737294"/>
      <w:bookmarkStart w:id="80" w:name="_Toc160510647"/>
      <w:bookmarkStart w:id="81" w:name="_Toc50691030"/>
      <w:bookmarkStart w:id="82" w:name="_Toc251236129"/>
      <w:bookmarkStart w:id="83" w:name="_Toc50737326"/>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43264522"/>
      <w:bookmarkStart w:id="88" w:name="_Toc50691034"/>
      <w:bookmarkStart w:id="89" w:name="_Toc50736476"/>
      <w:bookmarkStart w:id="90" w:name="_Toc50737328"/>
      <w:bookmarkStart w:id="91" w:name="_Toc50737296"/>
      <w:bookmarkStart w:id="92" w:name="_Toc52165080"/>
      <w:bookmarkStart w:id="93" w:name="_Toc251236133"/>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251236134"/>
      <w:bookmarkStart w:id="98" w:name="_Toc50736477"/>
      <w:bookmarkStart w:id="99" w:name="_Toc50737297"/>
      <w:bookmarkStart w:id="100" w:name="_Toc52165081"/>
      <w:bookmarkStart w:id="101" w:name="_Toc50737329"/>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251236135"/>
      <w:bookmarkStart w:id="106" w:name="_Toc52165083"/>
      <w:bookmarkStart w:id="107" w:name="_Toc50737299"/>
      <w:bookmarkStart w:id="108" w:name="_Toc50691040"/>
      <w:bookmarkStart w:id="109" w:name="_Toc50737331"/>
      <w:bookmarkStart w:id="110" w:name="_Toc5073647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51236136"/>
      <w:bookmarkStart w:id="115" w:name="_Toc234656243"/>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36452431"/>
      <w:bookmarkStart w:id="121" w:name="_Toc219778809"/>
      <w:bookmarkStart w:id="122" w:name="_Toc251226079"/>
      <w:bookmarkStart w:id="123" w:name="_Toc43264525"/>
      <w:bookmarkStart w:id="124" w:name="_Toc241577074"/>
      <w:bookmarkStart w:id="125" w:name="_Toc251236144"/>
      <w:bookmarkStart w:id="126" w:name="_Toc230152371"/>
      <w:bookmarkStart w:id="127" w:name="_Toc224708938"/>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7303"/>
      <w:bookmarkStart w:id="129" w:name="_Toc50691047"/>
      <w:bookmarkStart w:id="130" w:name="_Toc50736483"/>
      <w:bookmarkStart w:id="131" w:name="_Toc50737335"/>
      <w:bookmarkStart w:id="132" w:name="_Toc52165087"/>
      <w:bookmarkStart w:id="133" w:name="_Toc251236145"/>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330124B"/>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16D3752"/>
    <w:rsid w:val="228943D4"/>
    <w:rsid w:val="24772573"/>
    <w:rsid w:val="25A91FD5"/>
    <w:rsid w:val="26445A93"/>
    <w:rsid w:val="26AB3730"/>
    <w:rsid w:val="27021E92"/>
    <w:rsid w:val="27A559BE"/>
    <w:rsid w:val="27B06F05"/>
    <w:rsid w:val="27C50DD5"/>
    <w:rsid w:val="2866281D"/>
    <w:rsid w:val="286C18B9"/>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9655C69"/>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2</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2021-11-29T14:06:52Z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