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Theme="minorEastAsia" w:hAnsiTheme="minorEastAsia" w:eastAsiaTheme="minorEastAsia" w:cstheme="minorEastAsia"/>
          <w:b/>
          <w:bCs/>
          <w:i w:val="0"/>
          <w:iCs w:val="0"/>
          <w:color w:val="auto"/>
          <w:spacing w:val="-28"/>
          <w:sz w:val="36"/>
          <w:szCs w:val="36"/>
          <w:lang w:val="en-US" w:eastAsia="zh-CN"/>
        </w:rPr>
      </w:pPr>
      <w:bookmarkStart w:id="0" w:name="_Toc35393789"/>
      <w:bookmarkStart w:id="1" w:name="_Toc28359001"/>
      <w:r>
        <w:rPr>
          <w:rFonts w:hint="eastAsia"/>
          <w:b/>
          <w:bCs/>
          <w:color w:val="auto"/>
          <w:spacing w:val="-20"/>
          <w:sz w:val="36"/>
          <w:szCs w:val="36"/>
          <w:lang w:eastAsia="zh-CN"/>
        </w:rPr>
        <w:t>巩留县人民医院保洁服务外包项目</w:t>
      </w:r>
    </w:p>
    <w:p>
      <w:pPr>
        <w:pStyle w:val="3"/>
        <w:pageBreakBefore w:val="0"/>
        <w:tabs>
          <w:tab w:val="left" w:pos="0"/>
          <w:tab w:val="left" w:pos="3165"/>
          <w:tab w:val="center" w:pos="4153"/>
        </w:tabs>
        <w:kinsoku/>
        <w:wordWrap/>
        <w:overflowPunct/>
        <w:topLinePunct w:val="0"/>
        <w:autoSpaceDE w:val="0"/>
        <w:autoSpaceDN w:val="0"/>
        <w:bidi w:val="0"/>
        <w:adjustRightInd w:val="0"/>
        <w:spacing w:before="0" w:after="0" w:line="440" w:lineRule="exact"/>
        <w:jc w:val="center"/>
        <w:textAlignment w:val="auto"/>
        <w:rPr>
          <w:rFonts w:hint="eastAsia" w:asciiTheme="minorEastAsia" w:hAnsiTheme="minorEastAsia" w:eastAsiaTheme="minorEastAsia" w:cstheme="minorEastAsia"/>
          <w:i w:val="0"/>
          <w:iCs w:val="0"/>
          <w:color w:val="auto"/>
          <w:sz w:val="36"/>
          <w:szCs w:val="36"/>
        </w:rPr>
      </w:pPr>
      <w:r>
        <w:rPr>
          <w:rFonts w:hint="eastAsia" w:asciiTheme="minorEastAsia" w:hAnsiTheme="minorEastAsia" w:eastAsiaTheme="minorEastAsia" w:cstheme="minorEastAsia"/>
          <w:i w:val="0"/>
          <w:iCs w:val="0"/>
          <w:color w:val="auto"/>
          <w:sz w:val="36"/>
          <w:szCs w:val="36"/>
        </w:rPr>
        <w:t>招标公告</w:t>
      </w:r>
      <w:bookmarkEnd w:id="0"/>
      <w:bookmarkEnd w:id="1"/>
    </w:p>
    <w:p>
      <w:pPr>
        <w:rPr>
          <w:rFonts w:hint="eastAsia"/>
          <w:color w:val="auto"/>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440" w:lineRule="exact"/>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u w:val="single"/>
          <w:lang w:eastAsia="zh-CN"/>
        </w:rPr>
        <w:t>巩留县人民医院保洁服务外包项目</w:t>
      </w:r>
      <w:r>
        <w:rPr>
          <w:rFonts w:hint="eastAsia" w:asciiTheme="minorEastAsia" w:hAnsiTheme="minorEastAsia" w:eastAsiaTheme="minorEastAsia" w:cstheme="minorEastAsia"/>
          <w:i w:val="0"/>
          <w:iCs w:val="0"/>
          <w:color w:val="auto"/>
          <w:sz w:val="24"/>
          <w:szCs w:val="24"/>
          <w:u w:val="none"/>
        </w:rPr>
        <w:t>招</w:t>
      </w:r>
      <w:r>
        <w:rPr>
          <w:rFonts w:hint="eastAsia" w:asciiTheme="minorEastAsia" w:hAnsiTheme="minorEastAsia" w:eastAsiaTheme="minorEastAsia" w:cstheme="minorEastAsia"/>
          <w:i w:val="0"/>
          <w:iCs w:val="0"/>
          <w:color w:val="auto"/>
          <w:sz w:val="24"/>
          <w:szCs w:val="24"/>
        </w:rPr>
        <w:t>标项目的潜在投标人应在</w:t>
      </w:r>
      <w:r>
        <w:rPr>
          <w:rFonts w:hint="eastAsia" w:asciiTheme="minorEastAsia" w:hAnsiTheme="minorEastAsia" w:eastAsiaTheme="minorEastAsia" w:cstheme="minorEastAsia"/>
          <w:i w:val="0"/>
          <w:iCs w:val="0"/>
          <w:color w:val="auto"/>
          <w:sz w:val="24"/>
          <w:szCs w:val="24"/>
          <w:u w:val="single"/>
          <w:lang w:eastAsia="zh-CN"/>
        </w:rPr>
        <w:t>伊宁市新发地国际广场接待中心三楼</w:t>
      </w:r>
      <w:r>
        <w:rPr>
          <w:rFonts w:hint="eastAsia" w:asciiTheme="minorEastAsia" w:hAnsiTheme="minorEastAsia" w:eastAsiaTheme="minorEastAsia" w:cstheme="minorEastAsia"/>
          <w:i w:val="0"/>
          <w:iCs w:val="0"/>
          <w:color w:val="auto"/>
          <w:sz w:val="24"/>
          <w:szCs w:val="24"/>
        </w:rPr>
        <w:t>获取招标文件，并于</w:t>
      </w:r>
      <w:r>
        <w:rPr>
          <w:rFonts w:hint="eastAsia" w:asciiTheme="minorEastAsia" w:hAnsiTheme="minorEastAsia" w:eastAsiaTheme="minorEastAsia" w:cstheme="minorEastAsia"/>
          <w:i w:val="0"/>
          <w:iCs w:val="0"/>
          <w:color w:val="auto"/>
          <w:sz w:val="24"/>
          <w:szCs w:val="24"/>
          <w:u w:val="single"/>
          <w:lang w:val="en-US" w:eastAsia="zh-CN"/>
        </w:rPr>
        <w:t>2021</w:t>
      </w:r>
      <w:r>
        <w:rPr>
          <w:rFonts w:hint="eastAsia" w:asciiTheme="minorEastAsia" w:hAnsiTheme="minorEastAsia" w:eastAsiaTheme="minorEastAsia" w:cstheme="minorEastAsia"/>
          <w:bCs/>
          <w:i w:val="0"/>
          <w:iCs w:val="0"/>
          <w:color w:val="auto"/>
          <w:sz w:val="24"/>
          <w:szCs w:val="24"/>
          <w:u w:val="single"/>
        </w:rPr>
        <w:t>年</w:t>
      </w:r>
      <w:r>
        <w:rPr>
          <w:rFonts w:hint="eastAsia" w:asciiTheme="minorEastAsia" w:hAnsiTheme="minorEastAsia" w:eastAsiaTheme="minorEastAsia" w:cstheme="minorEastAsia"/>
          <w:bCs/>
          <w:i w:val="0"/>
          <w:iCs w:val="0"/>
          <w:color w:val="auto"/>
          <w:sz w:val="24"/>
          <w:szCs w:val="24"/>
          <w:u w:val="single"/>
          <w:lang w:val="en-US" w:eastAsia="zh-CN"/>
        </w:rPr>
        <w:t>12</w:t>
      </w:r>
      <w:r>
        <w:rPr>
          <w:rFonts w:hint="eastAsia" w:asciiTheme="minorEastAsia" w:hAnsiTheme="minorEastAsia" w:eastAsiaTheme="minorEastAsia" w:cstheme="minorEastAsia"/>
          <w:bCs/>
          <w:i w:val="0"/>
          <w:iCs w:val="0"/>
          <w:color w:val="auto"/>
          <w:sz w:val="24"/>
          <w:szCs w:val="24"/>
          <w:u w:val="single"/>
        </w:rPr>
        <w:t>月</w:t>
      </w:r>
      <w:r>
        <w:rPr>
          <w:rFonts w:hint="eastAsia" w:asciiTheme="minorEastAsia" w:hAnsiTheme="minorEastAsia" w:eastAsiaTheme="minorEastAsia" w:cstheme="minorEastAsia"/>
          <w:bCs/>
          <w:i w:val="0"/>
          <w:iCs w:val="0"/>
          <w:color w:val="auto"/>
          <w:sz w:val="24"/>
          <w:szCs w:val="24"/>
          <w:u w:val="single"/>
          <w:lang w:val="en-US" w:eastAsia="zh-CN"/>
        </w:rPr>
        <w:t>30</w:t>
      </w:r>
      <w:r>
        <w:rPr>
          <w:rFonts w:hint="eastAsia" w:asciiTheme="minorEastAsia" w:hAnsiTheme="minorEastAsia" w:eastAsiaTheme="minorEastAsia" w:cstheme="minorEastAsia"/>
          <w:bCs/>
          <w:i w:val="0"/>
          <w:iCs w:val="0"/>
          <w:color w:val="auto"/>
          <w:sz w:val="24"/>
          <w:szCs w:val="24"/>
          <w:u w:val="single"/>
        </w:rPr>
        <w:t xml:space="preserve">日 </w:t>
      </w:r>
      <w:r>
        <w:rPr>
          <w:rFonts w:hint="eastAsia" w:asciiTheme="minorEastAsia" w:hAnsiTheme="minorEastAsia" w:eastAsiaTheme="minorEastAsia" w:cstheme="minorEastAsia"/>
          <w:bCs/>
          <w:i w:val="0"/>
          <w:iCs w:val="0"/>
          <w:color w:val="auto"/>
          <w:sz w:val="24"/>
          <w:szCs w:val="24"/>
          <w:u w:val="single"/>
          <w:lang w:val="en-US" w:eastAsia="zh-CN"/>
        </w:rPr>
        <w:t>11</w:t>
      </w:r>
      <w:r>
        <w:rPr>
          <w:rFonts w:hint="eastAsia" w:asciiTheme="minorEastAsia" w:hAnsiTheme="minorEastAsia" w:eastAsiaTheme="minorEastAsia" w:cstheme="minorEastAsia"/>
          <w:bCs/>
          <w:i w:val="0"/>
          <w:iCs w:val="0"/>
          <w:color w:val="auto"/>
          <w:sz w:val="24"/>
          <w:szCs w:val="24"/>
          <w:u w:val="single"/>
        </w:rPr>
        <w:t xml:space="preserve">点 </w:t>
      </w:r>
      <w:r>
        <w:rPr>
          <w:rFonts w:hint="eastAsia" w:asciiTheme="minorEastAsia" w:hAnsiTheme="minorEastAsia" w:eastAsiaTheme="minorEastAsia" w:cstheme="minorEastAsia"/>
          <w:bCs/>
          <w:i w:val="0"/>
          <w:iCs w:val="0"/>
          <w:color w:val="auto"/>
          <w:sz w:val="24"/>
          <w:szCs w:val="24"/>
          <w:u w:val="single"/>
          <w:lang w:val="en-US" w:eastAsia="zh-CN"/>
        </w:rPr>
        <w:t>00</w:t>
      </w:r>
      <w:r>
        <w:rPr>
          <w:rFonts w:hint="eastAsia" w:asciiTheme="minorEastAsia" w:hAnsiTheme="minorEastAsia" w:eastAsiaTheme="minorEastAsia" w:cstheme="minorEastAsia"/>
          <w:bCs/>
          <w:i w:val="0"/>
          <w:iCs w:val="0"/>
          <w:color w:val="auto"/>
          <w:sz w:val="24"/>
          <w:szCs w:val="24"/>
          <w:u w:val="single"/>
        </w:rPr>
        <w:t>分（</w:t>
      </w:r>
      <w:r>
        <w:rPr>
          <w:rFonts w:hint="eastAsia" w:asciiTheme="minorEastAsia" w:hAnsiTheme="minorEastAsia" w:eastAsiaTheme="minorEastAsia" w:cstheme="minorEastAsia"/>
          <w:bCs/>
          <w:i w:val="0"/>
          <w:iCs w:val="0"/>
          <w:color w:val="auto"/>
          <w:sz w:val="24"/>
          <w:szCs w:val="24"/>
        </w:rPr>
        <w:t>北京时间）前递交投标文件</w:t>
      </w:r>
      <w:r>
        <w:rPr>
          <w:rFonts w:hint="eastAsia" w:asciiTheme="minorEastAsia" w:hAnsiTheme="minorEastAsia" w:eastAsiaTheme="minorEastAsia" w:cstheme="minorEastAsia"/>
          <w:i w:val="0"/>
          <w:iCs w:val="0"/>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i w:val="0"/>
          <w:iCs w:val="0"/>
          <w:color w:val="auto"/>
          <w:sz w:val="24"/>
          <w:szCs w:val="24"/>
        </w:rPr>
      </w:pPr>
      <w:bookmarkStart w:id="2" w:name="_Toc35393790"/>
      <w:bookmarkStart w:id="3" w:name="_Toc28359002"/>
      <w:bookmarkStart w:id="4" w:name="_Toc28359079"/>
      <w:bookmarkStart w:id="5" w:name="_Toc35393621"/>
      <w:bookmarkStart w:id="6" w:name="_Hlk24379207"/>
      <w:r>
        <w:rPr>
          <w:rFonts w:hint="eastAsia" w:asciiTheme="minorEastAsia" w:hAnsiTheme="minorEastAsia" w:eastAsiaTheme="minorEastAsia" w:cstheme="minorEastAsia"/>
          <w:b/>
          <w:bCs/>
          <w:i w:val="0"/>
          <w:iCs w:val="0"/>
          <w:color w:val="auto"/>
          <w:sz w:val="24"/>
          <w:szCs w:val="24"/>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项目编号：</w:t>
      </w:r>
      <w:r>
        <w:rPr>
          <w:rFonts w:hint="eastAsia" w:asciiTheme="minorEastAsia" w:hAnsiTheme="minorEastAsia" w:eastAsiaTheme="minorEastAsia" w:cstheme="minorEastAsia"/>
          <w:i w:val="0"/>
          <w:iCs w:val="0"/>
          <w:color w:val="auto"/>
          <w:sz w:val="24"/>
          <w:szCs w:val="24"/>
          <w:lang w:val="en-US" w:eastAsia="zh-CN"/>
        </w:rPr>
        <w:t>XJDQZB-2021-040</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项目名称：</w:t>
      </w:r>
      <w:r>
        <w:rPr>
          <w:rFonts w:hint="eastAsia" w:asciiTheme="minorEastAsia" w:hAnsiTheme="minorEastAsia" w:eastAsiaTheme="minorEastAsia" w:cstheme="minorEastAsia"/>
          <w:i w:val="0"/>
          <w:iCs w:val="0"/>
          <w:color w:val="auto"/>
          <w:sz w:val="24"/>
          <w:szCs w:val="24"/>
          <w:lang w:eastAsia="zh-CN"/>
        </w:rPr>
        <w:t>巩留县人民医院保洁服务外包项目</w:t>
      </w:r>
    </w:p>
    <w:bookmarkEnd w:id="6"/>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预算金额：</w:t>
      </w:r>
      <w:r>
        <w:rPr>
          <w:rFonts w:hint="eastAsia" w:asciiTheme="minorEastAsia" w:hAnsiTheme="minorEastAsia" w:eastAsiaTheme="minorEastAsia" w:cstheme="minorEastAsia"/>
          <w:i w:val="0"/>
          <w:iCs w:val="0"/>
          <w:color w:val="auto"/>
          <w:sz w:val="24"/>
          <w:szCs w:val="24"/>
          <w:lang w:val="en-US" w:eastAsia="zh-CN"/>
        </w:rPr>
        <w:t>305.00万元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i w:val="0"/>
          <w:iCs w:val="0"/>
          <w:color w:val="auto"/>
          <w:sz w:val="24"/>
          <w:szCs w:val="24"/>
          <w:lang w:val="en-US" w:eastAsia="zh-CN"/>
        </w:rPr>
        <w:t>305.00万元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sz w:val="24"/>
          <w:szCs w:val="24"/>
        </w:rPr>
        <w:t>采购需求：</w:t>
      </w:r>
    </w:p>
    <w:tbl>
      <w:tblPr>
        <w:tblStyle w:val="7"/>
        <w:tblW w:w="4998" w:type="pct"/>
        <w:jc w:val="center"/>
        <w:tblLayout w:type="autofit"/>
        <w:tblCellMar>
          <w:top w:w="0" w:type="dxa"/>
          <w:left w:w="108" w:type="dxa"/>
          <w:bottom w:w="0" w:type="dxa"/>
          <w:right w:w="108" w:type="dxa"/>
        </w:tblCellMar>
      </w:tblPr>
      <w:tblGrid>
        <w:gridCol w:w="467"/>
        <w:gridCol w:w="1606"/>
        <w:gridCol w:w="854"/>
        <w:gridCol w:w="1516"/>
        <w:gridCol w:w="481"/>
        <w:gridCol w:w="3024"/>
        <w:gridCol w:w="571"/>
      </w:tblGrid>
      <w:tr>
        <w:tblPrEx>
          <w:tblCellMar>
            <w:top w:w="0" w:type="dxa"/>
            <w:left w:w="108" w:type="dxa"/>
            <w:bottom w:w="0" w:type="dxa"/>
            <w:right w:w="108" w:type="dxa"/>
          </w:tblCellMar>
        </w:tblPrEx>
        <w:trPr>
          <w:trHeight w:val="66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序号</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标项名称</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数量</w:t>
            </w:r>
          </w:p>
        </w:tc>
        <w:tc>
          <w:tcPr>
            <w:tcW w:w="88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i w:val="0"/>
                <w:iCs w:val="0"/>
                <w:color w:val="auto"/>
                <w:sz w:val="24"/>
                <w:szCs w:val="24"/>
              </w:rPr>
              <w:t>最高限价：</w:t>
            </w:r>
            <w:r>
              <w:rPr>
                <w:rFonts w:hint="eastAsia" w:asciiTheme="minorEastAsia" w:hAnsiTheme="minorEastAsia" w:eastAsiaTheme="minorEastAsia" w:cstheme="minorEastAsia"/>
                <w:b w:val="0"/>
                <w:i w:val="0"/>
                <w:caps w:val="0"/>
                <w:color w:val="auto"/>
                <w:spacing w:val="0"/>
                <w:sz w:val="24"/>
                <w:szCs w:val="24"/>
              </w:rPr>
              <w:t>(</w:t>
            </w:r>
            <w:r>
              <w:rPr>
                <w:rFonts w:hint="eastAsia" w:asciiTheme="minorEastAsia" w:hAnsiTheme="minorEastAsia" w:eastAsiaTheme="minorEastAsia" w:cstheme="minorEastAsia"/>
                <w:b w:val="0"/>
                <w:i w:val="0"/>
                <w:caps w:val="0"/>
                <w:color w:val="auto"/>
                <w:spacing w:val="0"/>
                <w:sz w:val="24"/>
                <w:szCs w:val="24"/>
                <w:lang w:eastAsia="zh-CN"/>
              </w:rPr>
              <w:t>万</w:t>
            </w:r>
            <w:r>
              <w:rPr>
                <w:rFonts w:hint="eastAsia" w:asciiTheme="minorEastAsia" w:hAnsiTheme="minorEastAsia" w:eastAsiaTheme="minorEastAsia" w:cstheme="minorEastAsia"/>
                <w:b w:val="0"/>
                <w:i w:val="0"/>
                <w:caps w:val="0"/>
                <w:color w:val="auto"/>
                <w:spacing w:val="0"/>
                <w:sz w:val="24"/>
                <w:szCs w:val="24"/>
              </w:rPr>
              <w:t>元)</w:t>
            </w:r>
          </w:p>
        </w:tc>
        <w:tc>
          <w:tcPr>
            <w:tcW w:w="2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单位</w:t>
            </w:r>
          </w:p>
        </w:tc>
        <w:tc>
          <w:tcPr>
            <w:tcW w:w="17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简要规格描述</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i w:val="0"/>
                <w:caps w:val="0"/>
                <w:color w:val="auto"/>
                <w:spacing w:val="0"/>
                <w:sz w:val="24"/>
                <w:szCs w:val="24"/>
              </w:rPr>
              <w:t>备注</w:t>
            </w:r>
          </w:p>
        </w:tc>
      </w:tr>
      <w:tr>
        <w:tblPrEx>
          <w:tblCellMar>
            <w:top w:w="0" w:type="dxa"/>
            <w:left w:w="108" w:type="dxa"/>
            <w:bottom w:w="0" w:type="dxa"/>
            <w:right w:w="108" w:type="dxa"/>
          </w:tblCellMar>
        </w:tblPrEx>
        <w:trPr>
          <w:trHeight w:val="90"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val="0"/>
                <w:i w:val="0"/>
                <w:caps w:val="0"/>
                <w:color w:val="auto"/>
                <w:spacing w:val="0"/>
                <w:sz w:val="24"/>
                <w:szCs w:val="24"/>
                <w:lang w:val="en-US" w:eastAsia="zh-CN"/>
              </w:rPr>
              <w:t>1</w:t>
            </w:r>
          </w:p>
        </w:tc>
        <w:tc>
          <w:tcPr>
            <w:tcW w:w="94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val="0"/>
                <w:i w:val="0"/>
                <w:caps w:val="0"/>
                <w:color w:val="auto"/>
                <w:spacing w:val="0"/>
                <w:sz w:val="24"/>
                <w:szCs w:val="24"/>
                <w:lang w:eastAsia="zh-CN"/>
              </w:rPr>
              <w:t>巩留县人民医院保洁服务外包项目</w:t>
            </w:r>
          </w:p>
        </w:tc>
        <w:tc>
          <w:tcPr>
            <w:tcW w:w="50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p>
        </w:tc>
        <w:tc>
          <w:tcPr>
            <w:tcW w:w="88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305.00</w:t>
            </w:r>
          </w:p>
        </w:tc>
        <w:tc>
          <w:tcPr>
            <w:tcW w:w="28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项</w:t>
            </w:r>
          </w:p>
        </w:tc>
        <w:tc>
          <w:tcPr>
            <w:tcW w:w="1774" w:type="pct"/>
            <w:tcBorders>
              <w:top w:val="single" w:color="auto" w:sz="4" w:space="0"/>
              <w:left w:val="nil"/>
              <w:bottom w:val="single" w:color="auto" w:sz="4" w:space="0"/>
              <w:right w:val="single" w:color="auto" w:sz="4" w:space="0"/>
            </w:tcBorders>
            <w:noWrap w:val="0"/>
            <w:vAlign w:val="center"/>
          </w:tcPr>
          <w:p>
            <w:pPr>
              <w:tabs>
                <w:tab w:val="left" w:pos="993"/>
                <w:tab w:val="left" w:pos="1134"/>
                <w:tab w:val="left" w:pos="1418"/>
              </w:tabs>
              <w:spacing w:line="400" w:lineRule="exact"/>
              <w:rPr>
                <w:rFonts w:hint="default" w:ascii="仿宋_GB2312" w:hAnsi="仿宋_GB2312" w:eastAsia="仿宋_GB2312" w:cs="仿宋_GB2312"/>
                <w:kern w:val="2"/>
                <w:sz w:val="24"/>
                <w:szCs w:val="32"/>
                <w:lang w:val="en-US" w:eastAsia="zh-CN" w:bidi="ar-SA"/>
              </w:rPr>
            </w:pPr>
            <w:r>
              <w:rPr>
                <w:rFonts w:hint="eastAsia" w:ascii="仿宋_GB2312" w:hAnsi="仿宋_GB2312" w:eastAsia="仿宋_GB2312" w:cs="仿宋_GB2312"/>
                <w:sz w:val="24"/>
                <w:szCs w:val="32"/>
                <w:lang w:val="en-US" w:eastAsia="zh-CN"/>
              </w:rPr>
              <w:t>巩留县人民医院共计43493㎡保洁面积，院内所有硬化道路及绿化内垃圾等，详见采购文件。</w:t>
            </w:r>
          </w:p>
        </w:tc>
        <w:tc>
          <w:tcPr>
            <w:tcW w:w="33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rPr>
            </w:pPr>
          </w:p>
        </w:tc>
      </w:tr>
    </w:tbl>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Theme="minorEastAsia" w:hAnsiTheme="minorEastAsia" w:eastAsiaTheme="minorEastAsia" w:cstheme="minorEastAsia"/>
          <w:i w:val="0"/>
          <w:iCs w:val="0"/>
          <w:color w:val="auto"/>
          <w:sz w:val="24"/>
          <w:szCs w:val="24"/>
          <w:u w:val="single"/>
          <w:lang w:val="en-US" w:eastAsia="zh-CN"/>
        </w:rPr>
      </w:pPr>
      <w:r>
        <w:rPr>
          <w:rFonts w:hint="eastAsia" w:asciiTheme="minorEastAsia" w:hAnsiTheme="minorEastAsia" w:eastAsiaTheme="minorEastAsia" w:cstheme="minorEastAsia"/>
          <w:i w:val="0"/>
          <w:iCs w:val="0"/>
          <w:color w:val="FF0000"/>
          <w:sz w:val="24"/>
          <w:szCs w:val="24"/>
        </w:rPr>
        <w:t>合同履行期限：</w:t>
      </w:r>
      <w:r>
        <w:rPr>
          <w:rFonts w:hint="eastAsia" w:asciiTheme="minorEastAsia" w:hAnsiTheme="minorEastAsia" w:eastAsiaTheme="minorEastAsia" w:cstheme="minorEastAsia"/>
          <w:i w:val="0"/>
          <w:iCs w:val="0"/>
          <w:color w:val="FF0000"/>
          <w:sz w:val="24"/>
          <w:szCs w:val="24"/>
          <w:lang w:val="en-US" w:eastAsia="zh-CN"/>
        </w:rPr>
        <w:t>自合同签订之日起两年。</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color w:val="auto"/>
        </w:rPr>
      </w:pPr>
      <w:r>
        <w:rPr>
          <w:rFonts w:hint="eastAsia" w:asciiTheme="minorEastAsia" w:hAnsiTheme="minorEastAsia" w:eastAsiaTheme="minorEastAsia" w:cstheme="minorEastAsia"/>
          <w:i w:val="0"/>
          <w:iCs w:val="0"/>
          <w:color w:val="auto"/>
          <w:sz w:val="24"/>
          <w:szCs w:val="24"/>
        </w:rPr>
        <w:t>本项目</w:t>
      </w:r>
      <w:r>
        <w:rPr>
          <w:rFonts w:hint="eastAsia" w:asciiTheme="minorEastAsia" w:hAnsiTheme="minorEastAsia" w:eastAsiaTheme="minorEastAsia" w:cstheme="minorEastAsia"/>
          <w:i w:val="0"/>
          <w:iCs w:val="0"/>
          <w:color w:val="auto"/>
          <w:sz w:val="24"/>
          <w:szCs w:val="24"/>
          <w:lang w:eastAsia="zh-CN"/>
        </w:rPr>
        <w:t>不</w:t>
      </w:r>
      <w:r>
        <w:rPr>
          <w:rFonts w:hint="eastAsia" w:asciiTheme="minorEastAsia" w:hAnsiTheme="minorEastAsia" w:eastAsiaTheme="minorEastAsia" w:cstheme="minorEastAsia"/>
          <w:i w:val="0"/>
          <w:iCs w:val="0"/>
          <w:color w:val="auto"/>
          <w:sz w:val="24"/>
          <w:szCs w:val="24"/>
        </w:rPr>
        <w:t>接受联合体投标。</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i w:val="0"/>
          <w:iCs w:val="0"/>
          <w:color w:val="auto"/>
          <w:sz w:val="24"/>
          <w:szCs w:val="24"/>
        </w:rPr>
      </w:pPr>
      <w:bookmarkStart w:id="7" w:name="_Toc35393622"/>
      <w:bookmarkStart w:id="8" w:name="_Toc28359003"/>
      <w:bookmarkStart w:id="9" w:name="_Toc35393791"/>
      <w:bookmarkStart w:id="10" w:name="_Toc28359080"/>
      <w:r>
        <w:rPr>
          <w:rFonts w:hint="eastAsia" w:asciiTheme="minorEastAsia" w:hAnsiTheme="minorEastAsia" w:eastAsiaTheme="minorEastAsia" w:cstheme="minorEastAsia"/>
          <w:b/>
          <w:bCs/>
          <w:i w:val="0"/>
          <w:iCs w:val="0"/>
          <w:color w:val="auto"/>
          <w:sz w:val="24"/>
          <w:szCs w:val="24"/>
        </w:rPr>
        <w:t>二、申请人的资格要求：</w:t>
      </w:r>
      <w:bookmarkEnd w:id="7"/>
      <w:bookmarkEnd w:id="8"/>
      <w:bookmarkEnd w:id="9"/>
      <w:bookmarkEnd w:id="10"/>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bookmarkStart w:id="11" w:name="_Toc28359004"/>
      <w:bookmarkStart w:id="12" w:name="_Toc28359081"/>
      <w:bookmarkStart w:id="13" w:name="_Toc35393623"/>
      <w:bookmarkStart w:id="14" w:name="_Toc35393792"/>
      <w:r>
        <w:rPr>
          <w:rFonts w:hint="eastAsia" w:ascii="宋体" w:hAnsi="宋体" w:eastAsia="宋体" w:cs="宋体"/>
          <w:sz w:val="24"/>
          <w:szCs w:val="24"/>
        </w:rPr>
        <w:t>（1）符合《中华人民共和国政府采购法》第二十二条的相关规定；</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提供有效期内且年检合格的具有相应经营范围的营业执照、组织机构代码证、税务登记证副本原件或三证合一的副本原件；</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3）投标人须提供在“信用中国”（www.creditchina.gov.cn）和中国政府采购网（www.ccgp.gov.cn）网站上未被列入失信被执行人、重大税收违法案件当事人名单以及政府采购严重违法失信行为记录名单的网页打印件并加盖公章（</w:t>
      </w:r>
      <w:r>
        <w:rPr>
          <w:rFonts w:hint="eastAsia" w:ascii="宋体" w:hAnsi="宋体" w:eastAsia="宋体" w:cs="宋体"/>
          <w:sz w:val="24"/>
          <w:szCs w:val="24"/>
          <w:lang w:val="en-US" w:eastAsia="zh-CN"/>
        </w:rPr>
        <w:t>查询结果截图日期必须在发布公告日期之后且加盖公司公章当原件，否则视为无效证件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（4） 法定代表人</w:t>
      </w:r>
      <w:r>
        <w:rPr>
          <w:rFonts w:hint="eastAsia" w:ascii="宋体" w:hAnsi="宋体" w:eastAsia="宋体" w:cs="宋体"/>
          <w:sz w:val="24"/>
          <w:szCs w:val="24"/>
          <w:lang w:val="en-US" w:eastAsia="zh-CN"/>
        </w:rPr>
        <w:t>证明或授权委托人</w:t>
      </w:r>
      <w:r>
        <w:rPr>
          <w:rFonts w:hint="eastAsia" w:ascii="宋体" w:hAnsi="宋体" w:eastAsia="宋体" w:cs="宋体"/>
          <w:sz w:val="24"/>
          <w:szCs w:val="24"/>
        </w:rPr>
        <w:t>授权委托书原件</w:t>
      </w:r>
      <w:r>
        <w:rPr>
          <w:rFonts w:hint="eastAsia" w:ascii="宋体" w:hAnsi="宋体" w:eastAsia="宋体" w:cs="宋体"/>
          <w:sz w:val="24"/>
          <w:szCs w:val="24"/>
          <w:lang w:val="en-US" w:eastAsia="zh-CN"/>
        </w:rPr>
        <w:t>及法定代表人身份证或委托代理人身份证原件</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color w:val="000000"/>
          <w:sz w:val="24"/>
          <w:szCs w:val="24"/>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lang w:val="en-US" w:eastAsia="zh-CN"/>
        </w:rPr>
        <w:t>投标企业须提供被授权人（法定代表人或授权委托人）最近6个月有效的社保证明及企业完税证明原件加盖公章</w:t>
      </w:r>
      <w:r>
        <w:rPr>
          <w:rFonts w:hint="eastAsia" w:ascii="宋体" w:hAnsi="宋体"/>
          <w:color w:val="000000"/>
          <w:sz w:val="24"/>
          <w:szCs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color w:val="000000"/>
          <w:sz w:val="24"/>
        </w:rPr>
        <w:t>（6）</w:t>
      </w:r>
      <w:r>
        <w:rPr>
          <w:rFonts w:hint="eastAsia" w:ascii="宋体" w:hAnsi="宋体"/>
          <w:color w:val="000000"/>
          <w:sz w:val="24"/>
          <w:lang w:val="en-US" w:eastAsia="zh-CN"/>
        </w:rPr>
        <w:t>提供项目现场勘察证明；</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）本项目不接受联合体投标。</w:t>
      </w:r>
      <w:bookmarkStart w:id="37" w:name="_GoBack"/>
      <w:bookmarkEnd w:id="37"/>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sz w:val="24"/>
          <w:szCs w:val="24"/>
          <w:lang w:eastAsia="zh-CN"/>
        </w:rPr>
        <w:t>（以上所有证件均须提供原件（正、副本均可）进行确认，</w:t>
      </w:r>
      <w:r>
        <w:rPr>
          <w:rFonts w:hint="eastAsia" w:ascii="宋体" w:hAnsi="宋体" w:eastAsia="宋体" w:cs="宋体"/>
          <w:sz w:val="24"/>
          <w:szCs w:val="24"/>
          <w:lang w:val="en-US" w:eastAsia="zh-CN"/>
        </w:rPr>
        <w:t>另</w:t>
      </w:r>
      <w:r>
        <w:rPr>
          <w:rFonts w:hint="eastAsia" w:ascii="宋体" w:hAnsi="宋体" w:eastAsia="宋体" w:cs="宋体"/>
          <w:sz w:val="24"/>
          <w:szCs w:val="24"/>
          <w:lang w:eastAsia="zh-CN"/>
        </w:rPr>
        <w:t>携带复印件加盖公章</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份单独留存，复印件为单面复印，按上述先后顺序装订，不接受公证件，缺一不可）。</w:t>
      </w:r>
    </w:p>
    <w:p>
      <w:pPr>
        <w:pStyle w:val="2"/>
        <w:rPr>
          <w:rFonts w:hint="eastAsia"/>
          <w:color w:val="auto"/>
          <w:lang w:val="en-US" w:eastAsia="zh-CN"/>
        </w:rPr>
      </w:pPr>
    </w:p>
    <w:p>
      <w:pPr>
        <w:pStyle w:val="2"/>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i w:val="0"/>
          <w:iCs w:val="0"/>
          <w:color w:val="auto"/>
          <w:kern w:val="2"/>
          <w:sz w:val="24"/>
          <w:szCs w:val="24"/>
          <w:lang w:val="en-US" w:eastAsia="zh-CN" w:bidi="ar-SA"/>
        </w:rPr>
      </w:pPr>
      <w:r>
        <w:rPr>
          <w:rFonts w:hint="eastAsia" w:asciiTheme="minorEastAsia" w:hAnsiTheme="minorEastAsia" w:eastAsiaTheme="minorEastAsia" w:cstheme="minorEastAsia"/>
          <w:b/>
          <w:bCs/>
          <w:i w:val="0"/>
          <w:iCs w:val="0"/>
          <w:color w:val="auto"/>
          <w:kern w:val="2"/>
          <w:sz w:val="24"/>
          <w:szCs w:val="24"/>
          <w:lang w:val="en-US" w:eastAsia="zh-CN" w:bidi="ar-SA"/>
        </w:rPr>
        <w:t>三、获取招标文件</w:t>
      </w:r>
      <w:bookmarkEnd w:id="11"/>
      <w:bookmarkEnd w:id="12"/>
      <w:bookmarkEnd w:id="13"/>
      <w:bookmarkEnd w:id="14"/>
    </w:p>
    <w:p>
      <w:pPr>
        <w:pStyle w:val="2"/>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Theme="minorEastAsia" w:hAnsiTheme="minorEastAsia" w:eastAsiaTheme="minorEastAsia" w:cstheme="minorEastAsia"/>
          <w:i w:val="0"/>
          <w:iCs w:val="0"/>
          <w:color w:val="auto"/>
          <w:sz w:val="24"/>
          <w:szCs w:val="24"/>
        </w:rPr>
      </w:pPr>
      <w:r>
        <w:rPr>
          <w:rFonts w:hint="eastAsia" w:asciiTheme="minorEastAsia" w:hAnsiTheme="minorEastAsia" w:eastAsiaTheme="minorEastAsia" w:cstheme="minorEastAsia"/>
          <w:i w:val="0"/>
          <w:iCs w:val="0"/>
          <w:color w:val="auto"/>
          <w:kern w:val="2"/>
          <w:sz w:val="24"/>
          <w:szCs w:val="24"/>
          <w:lang w:val="en-US" w:eastAsia="zh-CN" w:bidi="ar-SA"/>
        </w:rPr>
        <w:t>时间：2021年12月10日至 2021年12月16日，每天上午10:00至14:00，下午15</w:t>
      </w:r>
      <w:r>
        <w:rPr>
          <w:rFonts w:hint="eastAsia" w:asciiTheme="minorEastAsia" w:hAnsiTheme="minorEastAsia" w:eastAsiaTheme="minorEastAsia" w:cstheme="minorEastAsia"/>
          <w:i w:val="0"/>
          <w:iCs w:val="0"/>
          <w:color w:val="auto"/>
          <w:kern w:val="2"/>
          <w:sz w:val="24"/>
          <w:szCs w:val="24"/>
          <w:u w:val="none"/>
          <w:lang w:val="en-US" w:eastAsia="zh-CN" w:bidi="ar-SA"/>
        </w:rPr>
        <w:t>:3</w:t>
      </w:r>
      <w:r>
        <w:rPr>
          <w:rFonts w:hint="eastAsia" w:asciiTheme="minorEastAsia" w:hAnsiTheme="minorEastAsia" w:eastAsiaTheme="minorEastAsia" w:cstheme="minorEastAsia"/>
          <w:i w:val="0"/>
          <w:iCs w:val="0"/>
          <w:color w:val="auto"/>
          <w:sz w:val="24"/>
          <w:szCs w:val="24"/>
          <w:u w:val="none"/>
          <w:lang w:val="en-US" w:eastAsia="zh-CN"/>
        </w:rPr>
        <w:t>0</w:t>
      </w:r>
      <w:r>
        <w:rPr>
          <w:rFonts w:hint="eastAsia" w:asciiTheme="minorEastAsia" w:hAnsiTheme="minorEastAsia" w:eastAsiaTheme="minorEastAsia" w:cstheme="minorEastAsia"/>
          <w:i w:val="0"/>
          <w:iCs w:val="0"/>
          <w:color w:val="auto"/>
          <w:sz w:val="24"/>
          <w:szCs w:val="24"/>
        </w:rPr>
        <w:t>至</w:t>
      </w:r>
      <w:r>
        <w:rPr>
          <w:rFonts w:hint="eastAsia" w:asciiTheme="minorEastAsia" w:hAnsiTheme="minorEastAsia" w:eastAsiaTheme="minorEastAsia" w:cstheme="minorEastAsia"/>
          <w:i w:val="0"/>
          <w:iCs w:val="0"/>
          <w:color w:val="auto"/>
          <w:sz w:val="24"/>
          <w:szCs w:val="24"/>
          <w:u w:val="none"/>
          <w:lang w:val="en-US" w:eastAsia="zh-CN"/>
        </w:rPr>
        <w:t>19:30</w:t>
      </w:r>
      <w:r>
        <w:rPr>
          <w:rFonts w:hint="eastAsia" w:asciiTheme="minorEastAsia" w:hAnsiTheme="minorEastAsia" w:eastAsiaTheme="minorEastAsia" w:cstheme="minorEastAsia"/>
          <w:i w:val="0"/>
          <w:iCs w:val="0"/>
          <w:color w:val="auto"/>
          <w:sz w:val="24"/>
          <w:szCs w:val="24"/>
          <w:u w:val="none"/>
        </w:rPr>
        <w:t>（</w:t>
      </w:r>
      <w:r>
        <w:rPr>
          <w:rFonts w:hint="eastAsia" w:asciiTheme="minorEastAsia" w:hAnsiTheme="minorEastAsia" w:eastAsiaTheme="minorEastAsia" w:cstheme="minorEastAsia"/>
          <w:i w:val="0"/>
          <w:iCs w:val="0"/>
          <w:color w:val="auto"/>
          <w:sz w:val="24"/>
          <w:szCs w:val="24"/>
        </w:rPr>
        <w:t>北京时间，法定节假日除外）</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Theme="minorEastAsia" w:hAnsiTheme="minorEastAsia" w:eastAsiaTheme="minorEastAsia" w:cstheme="minorEastAsia"/>
          <w:i w:val="0"/>
          <w:iCs w:val="0"/>
          <w:color w:val="auto"/>
          <w:sz w:val="24"/>
          <w:szCs w:val="24"/>
          <w:u w:val="single"/>
        </w:rPr>
      </w:pPr>
      <w:r>
        <w:rPr>
          <w:rFonts w:hint="eastAsia" w:asciiTheme="minorEastAsia" w:hAnsiTheme="minorEastAsia" w:eastAsiaTheme="minorEastAsia" w:cstheme="minorEastAsia"/>
          <w:i w:val="0"/>
          <w:iCs w:val="0"/>
          <w:color w:val="auto"/>
          <w:sz w:val="24"/>
          <w:szCs w:val="24"/>
        </w:rPr>
        <w:t>地点：</w:t>
      </w:r>
      <w:r>
        <w:rPr>
          <w:rFonts w:hint="eastAsia" w:ascii="宋体" w:hAnsi="宋体" w:eastAsia="宋体" w:cs="宋体"/>
          <w:color w:val="auto"/>
          <w:sz w:val="24"/>
          <w:szCs w:val="24"/>
          <w:lang w:eastAsia="zh-CN"/>
        </w:rPr>
        <w:t>伊宁市新发地国际广场接待中心</w:t>
      </w:r>
      <w:r>
        <w:rPr>
          <w:rFonts w:hint="eastAsia" w:ascii="宋体" w:hAnsi="宋体" w:eastAsia="宋体" w:cs="宋体"/>
          <w:color w:val="auto"/>
          <w:sz w:val="24"/>
          <w:szCs w:val="24"/>
          <w:lang w:val="en-US" w:eastAsia="zh-CN"/>
        </w:rPr>
        <w:t>22号楼三楼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i w:val="0"/>
          <w:iCs w:val="0"/>
          <w:color w:val="auto"/>
          <w:sz w:val="24"/>
          <w:szCs w:val="24"/>
          <w:u w:val="single"/>
          <w:lang w:val="en-US"/>
        </w:rPr>
      </w:pPr>
      <w:r>
        <w:rPr>
          <w:rFonts w:hint="eastAsia" w:asciiTheme="minorEastAsia" w:hAnsiTheme="minorEastAsia" w:eastAsiaTheme="minorEastAsia" w:cstheme="minorEastAsia"/>
          <w:i w:val="0"/>
          <w:iCs w:val="0"/>
          <w:color w:val="auto"/>
          <w:sz w:val="24"/>
          <w:szCs w:val="24"/>
        </w:rPr>
        <w:t>方式：</w:t>
      </w:r>
      <w:r>
        <w:rPr>
          <w:rFonts w:hint="eastAsia" w:asciiTheme="minorEastAsia" w:hAnsiTheme="minorEastAsia" w:eastAsiaTheme="minorEastAsia" w:cstheme="minorEastAsia"/>
          <w:i w:val="0"/>
          <w:iCs w:val="0"/>
          <w:color w:val="auto"/>
          <w:sz w:val="24"/>
          <w:szCs w:val="24"/>
          <w:lang w:val="en-US" w:eastAsia="zh-CN"/>
        </w:rPr>
        <w:t>来人获取，获取所需资料详见资格要求</w:t>
      </w:r>
    </w:p>
    <w:p>
      <w:pPr>
        <w:keepNext w:val="0"/>
        <w:keepLines w:val="0"/>
        <w:pageBreakBefore w:val="0"/>
        <w:widowControl w:val="0"/>
        <w:kinsoku/>
        <w:wordWrap/>
        <w:overflowPunct/>
        <w:topLinePunct w:val="0"/>
        <w:autoSpaceDE/>
        <w:autoSpaceDN/>
        <w:bidi w:val="0"/>
        <w:adjustRightInd/>
        <w:spacing w:line="500" w:lineRule="exact"/>
        <w:ind w:firstLine="540"/>
        <w:textAlignment w:val="auto"/>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rPr>
        <w:t>售价：</w:t>
      </w:r>
      <w:r>
        <w:rPr>
          <w:rFonts w:hint="eastAsia" w:asciiTheme="minorEastAsia" w:hAnsiTheme="minorEastAsia" w:eastAsiaTheme="minorEastAsia" w:cstheme="minorEastAsia"/>
          <w:i w:val="0"/>
          <w:iCs w:val="0"/>
          <w:color w:val="auto"/>
          <w:sz w:val="24"/>
          <w:szCs w:val="24"/>
          <w:lang w:val="en-US" w:eastAsia="zh-CN"/>
        </w:rPr>
        <w:t>300元</w:t>
      </w:r>
    </w:p>
    <w:p>
      <w:pPr>
        <w:pStyle w:val="2"/>
        <w:rPr>
          <w:rFonts w:hint="default"/>
          <w:color w:val="auto"/>
          <w:lang w:val="en-US" w:eastAsia="zh-CN"/>
        </w:rPr>
      </w:pP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heme="minorEastAsia" w:hAnsiTheme="minorEastAsia" w:eastAsiaTheme="minorEastAsia" w:cstheme="minorEastAsia"/>
          <w:bCs/>
          <w:i w:val="0"/>
          <w:iCs w:val="0"/>
          <w:color w:val="auto"/>
          <w:sz w:val="24"/>
          <w:szCs w:val="24"/>
          <w:u w:val="single"/>
          <w:lang w:val="en-US" w:eastAsia="zh-CN"/>
        </w:rPr>
      </w:pPr>
      <w:bookmarkStart w:id="15" w:name="_Toc28359005"/>
      <w:bookmarkStart w:id="16" w:name="_Toc28359082"/>
      <w:bookmarkStart w:id="17" w:name="_Toc35393624"/>
      <w:bookmarkStart w:id="18" w:name="_Toc35393793"/>
      <w:r>
        <w:rPr>
          <w:rFonts w:hint="eastAsia" w:asciiTheme="minorEastAsia" w:hAnsiTheme="minorEastAsia" w:eastAsiaTheme="minorEastAsia" w:cstheme="minorEastAsia"/>
          <w:b/>
          <w:bCs w:val="0"/>
          <w:i w:val="0"/>
          <w:iCs w:val="0"/>
          <w:color w:val="auto"/>
          <w:sz w:val="24"/>
          <w:szCs w:val="24"/>
          <w:u w:val="none"/>
          <w:lang w:val="en-US" w:eastAsia="zh-CN"/>
        </w:rPr>
        <w:t>四、提交投标文件</w:t>
      </w:r>
      <w:bookmarkEnd w:id="15"/>
      <w:bookmarkEnd w:id="16"/>
      <w:r>
        <w:rPr>
          <w:rFonts w:hint="eastAsia" w:asciiTheme="minorEastAsia" w:hAnsiTheme="minorEastAsia" w:eastAsiaTheme="minorEastAsia" w:cstheme="minorEastAsia"/>
          <w:b/>
          <w:bCs w:val="0"/>
          <w:i w:val="0"/>
          <w:iCs w:val="0"/>
          <w:color w:val="auto"/>
          <w:sz w:val="24"/>
          <w:szCs w:val="24"/>
          <w:u w:val="none"/>
          <w:lang w:val="en-US" w:eastAsia="zh-CN"/>
        </w:rPr>
        <w:t>截止时间、开标时间和地点</w:t>
      </w:r>
      <w:bookmarkEnd w:id="17"/>
      <w:bookmarkEnd w:id="18"/>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Theme="minorEastAsia" w:hAnsiTheme="minorEastAsia" w:eastAsiaTheme="minorEastAsia" w:cstheme="minorEastAsia"/>
          <w:bCs/>
          <w:i w:val="0"/>
          <w:iCs w:val="0"/>
          <w:color w:val="auto"/>
          <w:sz w:val="24"/>
          <w:szCs w:val="24"/>
          <w:u w:val="single"/>
          <w:lang w:val="en-US" w:eastAsia="zh-CN"/>
        </w:rPr>
      </w:pPr>
      <w:r>
        <w:rPr>
          <w:rFonts w:hint="eastAsia" w:asciiTheme="minorEastAsia" w:hAnsiTheme="minorEastAsia" w:eastAsiaTheme="minorEastAsia" w:cstheme="minorEastAsia"/>
          <w:bCs/>
          <w:i w:val="0"/>
          <w:iCs w:val="0"/>
          <w:color w:val="auto"/>
          <w:sz w:val="24"/>
          <w:szCs w:val="24"/>
          <w:u w:val="single"/>
          <w:lang w:val="en-US" w:eastAsia="zh-CN"/>
        </w:rPr>
        <w:t>2021年12月30日11时 00分（北京时间）</w:t>
      </w:r>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bCs/>
          <w:color w:val="auto"/>
          <w:spacing w:val="-10"/>
          <w:sz w:val="24"/>
          <w:szCs w:val="24"/>
          <w:lang w:val="en-US" w:eastAsia="zh-CN"/>
        </w:rPr>
      </w:pPr>
      <w:r>
        <w:rPr>
          <w:rFonts w:hint="eastAsia" w:ascii="宋体" w:hAnsi="宋体" w:eastAsia="宋体" w:cs="宋体"/>
          <w:bCs/>
          <w:color w:val="auto"/>
          <w:spacing w:val="-10"/>
          <w:sz w:val="24"/>
          <w:szCs w:val="24"/>
          <w:lang w:val="en-US" w:eastAsia="zh-CN"/>
        </w:rPr>
        <w:t>地</w:t>
      </w:r>
      <w:r>
        <w:rPr>
          <w:rFonts w:hint="eastAsia" w:ascii="宋体" w:hAnsi="宋体" w:eastAsia="宋体" w:cs="宋体"/>
          <w:bCs/>
          <w:color w:val="auto"/>
          <w:spacing w:val="-10"/>
          <w:sz w:val="24"/>
          <w:szCs w:val="24"/>
          <w:lang w:eastAsia="zh-CN"/>
        </w:rPr>
        <w:t>点：</w:t>
      </w:r>
      <w:r>
        <w:rPr>
          <w:rFonts w:hint="eastAsia" w:ascii="宋体" w:hAnsi="宋体" w:eastAsia="宋体" w:cs="宋体"/>
          <w:bCs/>
          <w:color w:val="auto"/>
          <w:spacing w:val="-10"/>
          <w:sz w:val="24"/>
          <w:szCs w:val="24"/>
          <w:lang w:val="en-US" w:eastAsia="zh-CN"/>
        </w:rPr>
        <w:t>伊宁市新发地国际广场接待中心</w:t>
      </w:r>
      <w:r>
        <w:rPr>
          <w:rFonts w:hint="eastAsia" w:ascii="宋体" w:hAnsi="宋体" w:cs="宋体"/>
          <w:bCs/>
          <w:color w:val="auto"/>
          <w:spacing w:val="-10"/>
          <w:sz w:val="24"/>
          <w:szCs w:val="24"/>
          <w:lang w:val="en-US" w:eastAsia="zh-CN"/>
        </w:rPr>
        <w:t>22号楼</w:t>
      </w:r>
      <w:r>
        <w:rPr>
          <w:rFonts w:hint="eastAsia" w:ascii="宋体" w:hAnsi="宋体" w:eastAsia="宋体" w:cs="宋体"/>
          <w:bCs/>
          <w:color w:val="auto"/>
          <w:spacing w:val="-10"/>
          <w:sz w:val="24"/>
          <w:szCs w:val="24"/>
          <w:lang w:val="en-US" w:eastAsia="zh-CN"/>
        </w:rPr>
        <w:t>三楼开标室</w:t>
      </w:r>
    </w:p>
    <w:p>
      <w:pPr>
        <w:pStyle w:val="2"/>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pacing w:val="-10"/>
          <w:sz w:val="24"/>
          <w:szCs w:val="24"/>
          <w:lang w:eastAsia="zh-CN"/>
        </w:rPr>
      </w:pPr>
      <w:bookmarkStart w:id="19" w:name="_Toc28359007"/>
      <w:bookmarkStart w:id="20" w:name="_Toc35393794"/>
      <w:bookmarkStart w:id="21" w:name="_Toc28359084"/>
      <w:bookmarkStart w:id="22" w:name="_Toc35393625"/>
      <w:r>
        <w:rPr>
          <w:rFonts w:hint="eastAsia" w:ascii="宋体" w:hAnsi="宋体" w:eastAsia="宋体" w:cs="宋体"/>
          <w:b/>
          <w:bCs w:val="0"/>
          <w:color w:val="auto"/>
          <w:spacing w:val="-10"/>
          <w:sz w:val="24"/>
          <w:szCs w:val="24"/>
          <w:lang w:eastAsia="zh-CN"/>
        </w:rPr>
        <w:t>五、公告期限</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bCs/>
          <w:color w:val="auto"/>
          <w:spacing w:val="-10"/>
          <w:sz w:val="24"/>
          <w:szCs w:val="24"/>
          <w:lang w:eastAsia="zh-CN"/>
        </w:rPr>
      </w:pPr>
      <w:r>
        <w:rPr>
          <w:rFonts w:hint="eastAsia" w:ascii="宋体" w:hAnsi="宋体" w:eastAsia="宋体" w:cs="宋体"/>
          <w:bCs/>
          <w:color w:val="auto"/>
          <w:spacing w:val="-10"/>
          <w:sz w:val="24"/>
          <w:szCs w:val="24"/>
          <w:lang w:eastAsia="zh-CN"/>
        </w:rPr>
        <w:t>自本公告发布之日起5个工作日。</w:t>
      </w:r>
    </w:p>
    <w:p>
      <w:pPr>
        <w:pStyle w:val="2"/>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auto"/>
          <w:spacing w:val="-10"/>
          <w:sz w:val="24"/>
          <w:szCs w:val="24"/>
          <w:lang w:eastAsia="zh-CN"/>
        </w:rPr>
      </w:pPr>
      <w:bookmarkStart w:id="23" w:name="_Toc35393626"/>
      <w:bookmarkStart w:id="24" w:name="_Toc35393795"/>
      <w:r>
        <w:rPr>
          <w:rFonts w:hint="eastAsia" w:ascii="宋体" w:hAnsi="宋体" w:eastAsia="宋体" w:cs="宋体"/>
          <w:b/>
          <w:bCs w:val="0"/>
          <w:color w:val="auto"/>
          <w:spacing w:val="-10"/>
          <w:sz w:val="24"/>
          <w:szCs w:val="24"/>
          <w:lang w:eastAsia="zh-CN"/>
        </w:rPr>
        <w:t>六、其他补充事宜</w:t>
      </w:r>
      <w:bookmarkEnd w:id="23"/>
      <w:bookmarkEnd w:id="24"/>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i w:val="0"/>
          <w:caps w:val="0"/>
          <w:color w:val="auto"/>
          <w:spacing w:val="0"/>
          <w:sz w:val="24"/>
          <w:szCs w:val="24"/>
        </w:rPr>
      </w:pPr>
      <w:r>
        <w:rPr>
          <w:rStyle w:val="10"/>
          <w:rFonts w:hint="eastAsia" w:ascii="宋体" w:hAnsi="宋体" w:eastAsia="宋体" w:cs="宋体"/>
          <w:b/>
          <w:bCs/>
          <w:i w:val="0"/>
          <w:caps w:val="0"/>
          <w:color w:val="auto"/>
          <w:spacing w:val="0"/>
          <w:sz w:val="24"/>
          <w:szCs w:val="24"/>
          <w:lang w:eastAsia="zh-CN"/>
        </w:rPr>
        <w:t>七</w:t>
      </w:r>
      <w:r>
        <w:rPr>
          <w:rStyle w:val="10"/>
          <w:rFonts w:hint="eastAsia" w:ascii="宋体" w:hAnsi="宋体" w:eastAsia="宋体" w:cs="宋体"/>
          <w:b/>
          <w:bCs/>
          <w:i w:val="0"/>
          <w:caps w:val="0"/>
          <w:color w:val="auto"/>
          <w:spacing w:val="0"/>
          <w:sz w:val="24"/>
          <w:szCs w:val="24"/>
        </w:rPr>
        <w:t>、 保证金及交付方式：</w:t>
      </w:r>
    </w:p>
    <w:tbl>
      <w:tblPr>
        <w:tblStyle w:val="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6"/>
        <w:gridCol w:w="1890"/>
        <w:gridCol w:w="1582"/>
        <w:gridCol w:w="1305"/>
        <w:gridCol w:w="1665"/>
        <w:gridCol w:w="92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序号</w:t>
            </w:r>
          </w:p>
        </w:tc>
        <w:tc>
          <w:tcPr>
            <w:tcW w:w="1890"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标项名称</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投标保证金金额（元）</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开户银行</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收款账号</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交付方式</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trPr>
        <w:tc>
          <w:tcPr>
            <w:tcW w:w="516"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宋体" w:hAnsi="宋体" w:eastAsia="宋体" w:cs="宋体"/>
                <w:i w:val="0"/>
                <w:caps w:val="0"/>
                <w:color w:val="auto"/>
                <w:spacing w:val="0"/>
                <w:sz w:val="24"/>
                <w:szCs w:val="24"/>
                <w:lang w:val="en-US" w:eastAsia="zh-CN"/>
              </w:rPr>
            </w:pPr>
            <w:r>
              <w:rPr>
                <w:rFonts w:hint="eastAsia" w:ascii="宋体" w:hAnsi="宋体" w:cs="宋体"/>
                <w:i w:val="0"/>
                <w:caps w:val="0"/>
                <w:color w:val="auto"/>
                <w:spacing w:val="0"/>
                <w:sz w:val="24"/>
                <w:szCs w:val="24"/>
                <w:lang w:val="en-US" w:eastAsia="zh-CN"/>
              </w:rPr>
              <w:t>1</w:t>
            </w:r>
          </w:p>
        </w:tc>
        <w:tc>
          <w:tcPr>
            <w:tcW w:w="1890"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b w:val="0"/>
                <w:i w:val="0"/>
                <w:caps w:val="0"/>
                <w:color w:val="auto"/>
                <w:spacing w:val="0"/>
                <w:sz w:val="24"/>
                <w:szCs w:val="24"/>
                <w:lang w:eastAsia="zh-CN"/>
              </w:rPr>
              <w:t>巩留县人民医院保洁服务外包项目</w:t>
            </w:r>
          </w:p>
        </w:tc>
        <w:tc>
          <w:tcPr>
            <w:tcW w:w="1582"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宋体" w:hAnsi="宋体" w:eastAsia="宋体" w:cs="宋体"/>
                <w:i w:val="0"/>
                <w:caps w:val="0"/>
                <w:color w:val="auto"/>
                <w:spacing w:val="0"/>
                <w:sz w:val="24"/>
                <w:szCs w:val="24"/>
                <w:lang w:val="en-US" w:eastAsia="zh-CN"/>
              </w:rPr>
            </w:pPr>
            <w:r>
              <w:rPr>
                <w:rFonts w:hint="eastAsia" w:ascii="宋体" w:hAnsi="宋体" w:cs="宋体"/>
                <w:i w:val="0"/>
                <w:caps w:val="0"/>
                <w:color w:val="auto"/>
                <w:spacing w:val="0"/>
                <w:sz w:val="24"/>
                <w:szCs w:val="24"/>
                <w:lang w:val="en-US" w:eastAsia="zh-CN"/>
              </w:rPr>
              <w:t xml:space="preserve">50000 </w:t>
            </w:r>
          </w:p>
        </w:tc>
        <w:tc>
          <w:tcPr>
            <w:tcW w:w="13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val="en-US" w:eastAsia="zh-CN"/>
              </w:rPr>
            </w:pPr>
            <w:r>
              <w:rPr>
                <w:rFonts w:hint="eastAsia" w:ascii="宋体" w:hAnsi="宋体" w:eastAsia="宋体" w:cs="宋体"/>
                <w:i w:val="0"/>
                <w:caps w:val="0"/>
                <w:color w:val="auto"/>
                <w:spacing w:val="0"/>
                <w:sz w:val="24"/>
                <w:szCs w:val="24"/>
                <w:lang w:val="en-US" w:eastAsia="zh-CN"/>
              </w:rPr>
              <w:t>新疆伊犁农村商业银行股份有限公司</w:t>
            </w:r>
          </w:p>
        </w:tc>
        <w:tc>
          <w:tcPr>
            <w:tcW w:w="166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宋体" w:hAnsi="宋体" w:eastAsia="宋体" w:cs="宋体"/>
                <w:i w:val="0"/>
                <w:caps w:val="0"/>
                <w:color w:val="auto"/>
                <w:spacing w:val="0"/>
                <w:sz w:val="24"/>
                <w:szCs w:val="24"/>
                <w:lang w:val="en-US"/>
              </w:rPr>
            </w:pPr>
            <w:r>
              <w:rPr>
                <w:rFonts w:hint="default" w:ascii="宋体" w:hAnsi="宋体" w:eastAsia="宋体" w:cs="宋体"/>
                <w:i w:val="0"/>
                <w:caps w:val="0"/>
                <w:color w:val="auto"/>
                <w:spacing w:val="0"/>
                <w:sz w:val="24"/>
                <w:szCs w:val="24"/>
                <w:lang w:val="en-US"/>
              </w:rPr>
              <w:t>812010312010137680261</w:t>
            </w:r>
          </w:p>
        </w:tc>
        <w:tc>
          <w:tcPr>
            <w:tcW w:w="923"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eastAsia" w:ascii="宋体" w:hAnsi="宋体" w:eastAsia="宋体" w:cs="宋体"/>
                <w:i w:val="0"/>
                <w:caps w:val="0"/>
                <w:color w:val="auto"/>
                <w:spacing w:val="0"/>
                <w:sz w:val="24"/>
                <w:szCs w:val="24"/>
                <w:lang w:eastAsia="zh-CN"/>
              </w:rPr>
            </w:pPr>
            <w:r>
              <w:rPr>
                <w:rFonts w:hint="eastAsia" w:ascii="宋体" w:hAnsi="宋体" w:cs="宋体"/>
                <w:i w:val="0"/>
                <w:caps w:val="0"/>
                <w:color w:val="auto"/>
                <w:spacing w:val="0"/>
                <w:sz w:val="24"/>
                <w:szCs w:val="24"/>
                <w:lang w:eastAsia="zh-CN"/>
              </w:rPr>
              <w:t>转账</w:t>
            </w:r>
          </w:p>
        </w:tc>
        <w:tc>
          <w:tcPr>
            <w:tcW w:w="1005" w:type="dxa"/>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leftChars="0" w:right="0" w:rightChars="0" w:firstLine="0" w:firstLineChars="0"/>
              <w:jc w:val="center"/>
              <w:textAlignment w:val="auto"/>
              <w:outlineLvl w:val="9"/>
              <w:rPr>
                <w:rFonts w:hint="default" w:ascii="宋体" w:hAnsi="宋体" w:eastAsia="宋体" w:cs="宋体"/>
                <w:i w:val="0"/>
                <w:caps w:val="0"/>
                <w:color w:val="auto"/>
                <w:spacing w:val="0"/>
                <w:sz w:val="24"/>
                <w:szCs w:val="24"/>
                <w:lang w:val="en-US" w:eastAsia="zh-CN"/>
              </w:rPr>
            </w:pPr>
          </w:p>
        </w:tc>
      </w:tr>
    </w:tbl>
    <w:p>
      <w:pPr>
        <w:pStyle w:val="2"/>
        <w:rPr>
          <w:rFonts w:hint="eastAsia"/>
          <w:color w:val="auto"/>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i w:val="0"/>
          <w:iCs w:val="0"/>
          <w:color w:val="auto"/>
          <w:sz w:val="24"/>
          <w:szCs w:val="24"/>
        </w:rPr>
      </w:pPr>
      <w:bookmarkStart w:id="25" w:name="_Toc28359008"/>
      <w:bookmarkStart w:id="26" w:name="_Toc28359085"/>
      <w:bookmarkStart w:id="27" w:name="_Toc35393627"/>
      <w:bookmarkStart w:id="28" w:name="_Toc35393796"/>
      <w:r>
        <w:rPr>
          <w:rFonts w:hint="eastAsia" w:ascii="宋体" w:hAnsi="宋体" w:cs="宋体"/>
          <w:b/>
          <w:bCs w:val="0"/>
          <w:color w:val="auto"/>
          <w:sz w:val="24"/>
          <w:szCs w:val="24"/>
          <w:lang w:val="en-US" w:eastAsia="zh-CN"/>
        </w:rPr>
        <w:t>八</w:t>
      </w:r>
      <w:r>
        <w:rPr>
          <w:rFonts w:hint="eastAsia" w:ascii="宋体" w:hAnsi="宋体" w:eastAsia="宋体" w:cs="宋体"/>
          <w:b/>
          <w:bCs w:val="0"/>
          <w:color w:val="auto"/>
          <w:sz w:val="24"/>
          <w:szCs w:val="24"/>
          <w:lang w:val="en-US" w:eastAsia="zh-CN"/>
        </w:rPr>
        <w:t>、对本</w:t>
      </w:r>
      <w:r>
        <w:rPr>
          <w:rFonts w:hint="eastAsia" w:asciiTheme="minorEastAsia" w:hAnsiTheme="minorEastAsia" w:eastAsiaTheme="minorEastAsia" w:cstheme="minorEastAsia"/>
          <w:b/>
          <w:bCs w:val="0"/>
          <w:i w:val="0"/>
          <w:iCs w:val="0"/>
          <w:color w:val="auto"/>
          <w:sz w:val="24"/>
          <w:szCs w:val="24"/>
        </w:rPr>
        <w:t>次招标提出询问，请按以下方式联系。</w:t>
      </w:r>
      <w:bookmarkEnd w:id="25"/>
      <w:bookmarkEnd w:id="26"/>
      <w:bookmarkEnd w:id="27"/>
      <w:bookmarkEnd w:id="28"/>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val="0"/>
          <w:bCs w:val="0"/>
          <w:i w:val="0"/>
          <w:iCs w:val="0"/>
          <w:color w:val="auto"/>
          <w:sz w:val="24"/>
          <w:szCs w:val="24"/>
          <w:lang w:val="en-US" w:eastAsia="zh-CN"/>
        </w:rPr>
      </w:pPr>
      <w:bookmarkStart w:id="29" w:name="_Toc28359023"/>
      <w:bookmarkStart w:id="30" w:name="_Toc28359100"/>
      <w:bookmarkStart w:id="31" w:name="_Toc35393810"/>
      <w:bookmarkStart w:id="32" w:name="_Toc35393641"/>
      <w:r>
        <w:rPr>
          <w:rFonts w:hint="eastAsia" w:ascii="宋体" w:hAnsi="宋体" w:eastAsia="宋体" w:cs="宋体"/>
          <w:b w:val="0"/>
          <w:bCs w:val="0"/>
          <w:i w:val="0"/>
          <w:iCs w:val="0"/>
          <w:color w:val="auto"/>
          <w:sz w:val="24"/>
          <w:szCs w:val="24"/>
          <w:lang w:val="en-US" w:eastAsia="zh-CN"/>
        </w:rPr>
        <w:t>1.采购人信息</w:t>
      </w:r>
      <w:bookmarkEnd w:id="29"/>
      <w:bookmarkEnd w:id="30"/>
      <w:bookmarkEnd w:id="31"/>
      <w:bookmarkEnd w:id="32"/>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lang w:val="en-US" w:eastAsia="zh-CN"/>
        </w:rPr>
        <w:t>名    称：</w:t>
      </w:r>
      <w:r>
        <w:rPr>
          <w:rFonts w:hint="eastAsia" w:ascii="宋体" w:hAnsi="宋体" w:cs="宋体"/>
          <w:i w:val="0"/>
          <w:iCs w:val="0"/>
          <w:color w:val="auto"/>
          <w:sz w:val="24"/>
          <w:szCs w:val="24"/>
          <w:lang w:val="en-US" w:eastAsia="zh-CN"/>
        </w:rPr>
        <w:t>巩留县人民医院</w:t>
      </w:r>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地    址：</w:t>
      </w:r>
      <w:r>
        <w:rPr>
          <w:rFonts w:hint="eastAsia" w:ascii="宋体" w:hAnsi="宋体" w:cs="宋体"/>
          <w:i w:val="0"/>
          <w:iCs w:val="0"/>
          <w:color w:val="auto"/>
          <w:sz w:val="24"/>
          <w:szCs w:val="24"/>
          <w:lang w:val="en-US" w:eastAsia="zh-CN"/>
        </w:rPr>
        <w:t>巩留县</w:t>
      </w:r>
    </w:p>
    <w:p>
      <w:pPr>
        <w:pageBreakBefore w:val="0"/>
        <w:kinsoku/>
        <w:wordWrap/>
        <w:overflowPunct/>
        <w:topLinePunct w:val="0"/>
        <w:bidi w:val="0"/>
        <w:snapToGrid/>
        <w:spacing w:line="440" w:lineRule="exact"/>
        <w:ind w:firstLine="480"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联 系 人：</w:t>
      </w:r>
      <w:r>
        <w:rPr>
          <w:rFonts w:hint="eastAsia" w:ascii="宋体" w:hAnsi="宋体" w:cs="宋体"/>
          <w:i w:val="0"/>
          <w:iCs w:val="0"/>
          <w:color w:val="auto"/>
          <w:sz w:val="24"/>
          <w:szCs w:val="24"/>
          <w:lang w:val="en-US" w:eastAsia="zh-CN"/>
        </w:rPr>
        <w:t>张为农</w:t>
      </w:r>
    </w:p>
    <w:p>
      <w:pPr>
        <w:pageBreakBefore w:val="0"/>
        <w:kinsoku/>
        <w:wordWrap/>
        <w:overflowPunct/>
        <w:topLinePunct w:val="0"/>
        <w:bidi w:val="0"/>
        <w:snapToGrid/>
        <w:spacing w:line="440" w:lineRule="exact"/>
        <w:ind w:firstLine="480" w:firstLineChars="200"/>
        <w:textAlignment w:val="auto"/>
        <w:rPr>
          <w:rFonts w:hint="default" w:ascii="宋体" w:hAnsi="宋体" w:eastAsia="宋体" w:cs="宋体"/>
          <w:b w:val="0"/>
          <w:bCs w:val="0"/>
          <w:i w:val="0"/>
          <w:iCs w:val="0"/>
          <w:color w:val="auto"/>
          <w:sz w:val="24"/>
          <w:szCs w:val="24"/>
          <w:lang w:val="en-US" w:eastAsia="zh-CN"/>
        </w:rPr>
      </w:pPr>
      <w:r>
        <w:rPr>
          <w:rFonts w:hint="eastAsia" w:ascii="宋体" w:hAnsi="宋体" w:eastAsia="宋体" w:cs="宋体"/>
          <w:i w:val="0"/>
          <w:iCs w:val="0"/>
          <w:color w:val="auto"/>
          <w:sz w:val="24"/>
          <w:szCs w:val="24"/>
          <w:lang w:val="en-US" w:eastAsia="zh-CN"/>
        </w:rPr>
        <w:t>联系方式：</w:t>
      </w:r>
      <w:bookmarkStart w:id="33" w:name="_Toc28359101"/>
      <w:bookmarkStart w:id="34" w:name="_Toc35393642"/>
      <w:bookmarkStart w:id="35" w:name="_Toc28359024"/>
      <w:bookmarkStart w:id="36" w:name="_Toc35393811"/>
      <w:r>
        <w:rPr>
          <w:rFonts w:hint="eastAsia" w:ascii="宋体" w:hAnsi="宋体" w:cs="宋体"/>
          <w:i w:val="0"/>
          <w:iCs w:val="0"/>
          <w:color w:val="auto"/>
          <w:sz w:val="24"/>
          <w:szCs w:val="24"/>
          <w:lang w:val="en-US" w:eastAsia="zh-CN"/>
        </w:rPr>
        <w:t>18196968586</w:t>
      </w:r>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lang w:val="en-US" w:eastAsia="zh-CN"/>
        </w:rPr>
        <w:t>2.采购代理机构信息</w:t>
      </w:r>
      <w:bookmarkEnd w:id="33"/>
      <w:bookmarkEnd w:id="34"/>
      <w:bookmarkEnd w:id="35"/>
      <w:bookmarkEnd w:id="36"/>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lang w:val="en-US" w:eastAsia="zh-CN"/>
        </w:rPr>
        <w:t>名    称：新疆顶庆工程项目管理咨询有限公司</w:t>
      </w:r>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b w:val="0"/>
          <w:bCs w:val="0"/>
          <w:i w:val="0"/>
          <w:iCs w:val="0"/>
          <w:color w:val="auto"/>
          <w:sz w:val="24"/>
          <w:szCs w:val="24"/>
          <w:lang w:val="en-US" w:eastAsia="zh-CN"/>
        </w:rPr>
      </w:pPr>
      <w:r>
        <w:rPr>
          <w:rFonts w:hint="eastAsia" w:ascii="宋体" w:hAnsi="宋体" w:eastAsia="宋体" w:cs="宋体"/>
          <w:b w:val="0"/>
          <w:bCs w:val="0"/>
          <w:i w:val="0"/>
          <w:iCs w:val="0"/>
          <w:color w:val="auto"/>
          <w:sz w:val="24"/>
          <w:szCs w:val="24"/>
          <w:lang w:val="en-US" w:eastAsia="zh-CN"/>
        </w:rPr>
        <w:t>地　  址：伊宁市新发地国际广场接待中心22号楼</w:t>
      </w:r>
    </w:p>
    <w:p>
      <w:pPr>
        <w:pStyle w:val="2"/>
        <w:ind w:firstLine="480" w:firstLineChars="200"/>
        <w:rPr>
          <w:rFonts w:hint="eastAsia" w:eastAsia="宋体"/>
          <w:color w:val="auto"/>
          <w:lang w:val="en-US" w:eastAsia="zh-CN"/>
        </w:rPr>
      </w:pPr>
      <w:r>
        <w:rPr>
          <w:rFonts w:hint="eastAsia" w:ascii="宋体" w:hAnsi="宋体" w:eastAsia="宋体" w:cs="宋体"/>
          <w:b w:val="0"/>
          <w:bCs w:val="0"/>
          <w:i w:val="0"/>
          <w:iCs w:val="0"/>
          <w:color w:val="auto"/>
          <w:sz w:val="24"/>
          <w:szCs w:val="24"/>
          <w:lang w:val="en-US" w:eastAsia="zh-CN"/>
        </w:rPr>
        <w:t>联 系 人：</w:t>
      </w:r>
      <w:r>
        <w:rPr>
          <w:rFonts w:hint="eastAsia" w:ascii="宋体" w:hAnsi="宋体" w:cs="宋体"/>
          <w:b w:val="0"/>
          <w:bCs w:val="0"/>
          <w:i w:val="0"/>
          <w:iCs w:val="0"/>
          <w:color w:val="auto"/>
          <w:sz w:val="24"/>
          <w:szCs w:val="24"/>
          <w:lang w:val="en-US" w:eastAsia="zh-CN"/>
        </w:rPr>
        <w:t>左秀秀</w:t>
      </w:r>
    </w:p>
    <w:p>
      <w:pPr>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 w:val="0"/>
          <w:bCs w:val="0"/>
          <w:i w:val="0"/>
          <w:iCs w:val="0"/>
          <w:color w:val="auto"/>
          <w:sz w:val="24"/>
          <w:szCs w:val="24"/>
          <w:lang w:val="en-US" w:eastAsia="zh-CN"/>
        </w:rPr>
        <w:t>联系方式：18399280609</w:t>
      </w:r>
    </w:p>
    <w:p>
      <w:pPr>
        <w:keepNext w:val="0"/>
        <w:keepLines w:val="0"/>
        <w:pageBreakBefore w:val="0"/>
        <w:numPr>
          <w:ilvl w:val="0"/>
          <w:numId w:val="1"/>
        </w:numPr>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同级政府采购监督管理部门</w:t>
      </w:r>
    </w:p>
    <w:p>
      <w:pPr>
        <w:keepNext w:val="0"/>
        <w:keepLines w:val="0"/>
        <w:pageBreakBefore w:val="0"/>
        <w:numPr>
          <w:ilvl w:val="0"/>
          <w:numId w:val="0"/>
        </w:numPr>
        <w:kinsoku/>
        <w:wordWrap/>
        <w:overflowPunct/>
        <w:topLinePunct w:val="0"/>
        <w:autoSpaceDE/>
        <w:autoSpaceDN/>
        <w:bidi w:val="0"/>
        <w:adjustRightInd/>
        <w:snapToGrid/>
        <w:spacing w:line="520" w:lineRule="exact"/>
        <w:ind w:leftChars="200"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ascii="宋体" w:hAnsi="宋体" w:cs="宋体"/>
          <w:color w:val="auto"/>
          <w:sz w:val="24"/>
          <w:szCs w:val="24"/>
          <w:lang w:val="en-US" w:eastAsia="zh-CN"/>
        </w:rPr>
        <w:t>巩留</w:t>
      </w:r>
      <w:r>
        <w:rPr>
          <w:rFonts w:hint="eastAsia" w:ascii="宋体" w:hAnsi="宋体" w:eastAsia="宋体" w:cs="宋体"/>
          <w:color w:val="auto"/>
          <w:sz w:val="24"/>
          <w:szCs w:val="24"/>
        </w:rPr>
        <w:t>县采购管理办公室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sz w:val="24"/>
          <w:szCs w:val="24"/>
        </w:rPr>
        <w:t>刘欣</w:t>
      </w:r>
      <w:r>
        <w:rPr>
          <w:rFonts w:hint="eastAsia" w:ascii="宋体" w:hAnsi="宋体" w:eastAsia="宋体" w:cs="宋体"/>
          <w:color w:val="auto"/>
          <w:sz w:val="24"/>
          <w:szCs w:val="24"/>
          <w:lang w:val="en-US" w:eastAsia="zh-CN"/>
        </w:rPr>
        <w:t>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监督投诉电话：</w:t>
      </w:r>
      <w:r>
        <w:rPr>
          <w:rFonts w:hint="eastAsia" w:ascii="宋体" w:hAnsi="宋体" w:eastAsia="宋体" w:cs="宋体"/>
          <w:sz w:val="24"/>
          <w:szCs w:val="24"/>
        </w:rPr>
        <w:t>0999-5627676</w:t>
      </w:r>
      <w:r>
        <w:rPr>
          <w:rFonts w:hint="eastAsia" w:ascii="宋体" w:hAnsi="宋体" w:eastAsia="宋体" w:cs="宋体"/>
          <w:color w:val="auto"/>
          <w:sz w:val="24"/>
          <w:szCs w:val="24"/>
        </w:rPr>
        <w:t> </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sz w:val="24"/>
          <w:szCs w:val="24"/>
        </w:rPr>
        <w:t>巩留县财政局</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480" w:firstLineChars="200"/>
        <w:textAlignment w:val="auto"/>
        <w:outlineLvl w:val="9"/>
        <w:rPr>
          <w:rFonts w:hint="eastAsia" w:ascii="宋体" w:hAnsi="宋体" w:eastAsia="宋体" w:cs="宋体"/>
          <w:color w:val="auto"/>
          <w:sz w:val="24"/>
          <w:szCs w:val="24"/>
        </w:rPr>
      </w:pPr>
    </w:p>
    <w:p>
      <w:pPr>
        <w:rPr>
          <w:rFonts w:hint="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96D981"/>
    <w:multiLevelType w:val="singleLevel"/>
    <w:tmpl w:val="CE96D98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40BDD"/>
    <w:rsid w:val="00523A7C"/>
    <w:rsid w:val="00960B4D"/>
    <w:rsid w:val="01AC4630"/>
    <w:rsid w:val="01DD31B9"/>
    <w:rsid w:val="020E02F6"/>
    <w:rsid w:val="02376D8D"/>
    <w:rsid w:val="0275575F"/>
    <w:rsid w:val="033B7C38"/>
    <w:rsid w:val="037640D0"/>
    <w:rsid w:val="037C2B81"/>
    <w:rsid w:val="054D6377"/>
    <w:rsid w:val="06791A6D"/>
    <w:rsid w:val="069F4746"/>
    <w:rsid w:val="07751234"/>
    <w:rsid w:val="090C12B5"/>
    <w:rsid w:val="090D095D"/>
    <w:rsid w:val="09463817"/>
    <w:rsid w:val="094F03C4"/>
    <w:rsid w:val="09602B4A"/>
    <w:rsid w:val="0B292060"/>
    <w:rsid w:val="0BB81146"/>
    <w:rsid w:val="0DFB1855"/>
    <w:rsid w:val="0F7A7009"/>
    <w:rsid w:val="10A96C8E"/>
    <w:rsid w:val="11A464D2"/>
    <w:rsid w:val="12B63B51"/>
    <w:rsid w:val="13DD07BE"/>
    <w:rsid w:val="14A400C3"/>
    <w:rsid w:val="16C72894"/>
    <w:rsid w:val="17C415E1"/>
    <w:rsid w:val="18375F17"/>
    <w:rsid w:val="188D269C"/>
    <w:rsid w:val="19F0278B"/>
    <w:rsid w:val="1AD265DA"/>
    <w:rsid w:val="1C81473B"/>
    <w:rsid w:val="1D974EB8"/>
    <w:rsid w:val="1E8A1B02"/>
    <w:rsid w:val="1F6A319F"/>
    <w:rsid w:val="20847F6C"/>
    <w:rsid w:val="232A59B4"/>
    <w:rsid w:val="2345587A"/>
    <w:rsid w:val="23C5073A"/>
    <w:rsid w:val="2467021C"/>
    <w:rsid w:val="24F10FC5"/>
    <w:rsid w:val="25363208"/>
    <w:rsid w:val="25800787"/>
    <w:rsid w:val="25D94EAE"/>
    <w:rsid w:val="261F6AA6"/>
    <w:rsid w:val="27567904"/>
    <w:rsid w:val="27AE2666"/>
    <w:rsid w:val="28535F8D"/>
    <w:rsid w:val="28AD5F7A"/>
    <w:rsid w:val="2A3054EF"/>
    <w:rsid w:val="2A6C5AF0"/>
    <w:rsid w:val="2B5C5FBD"/>
    <w:rsid w:val="2C4B0DFE"/>
    <w:rsid w:val="2C5F3300"/>
    <w:rsid w:val="2C6C653E"/>
    <w:rsid w:val="2FE45061"/>
    <w:rsid w:val="30040BDD"/>
    <w:rsid w:val="3007600C"/>
    <w:rsid w:val="30350DCB"/>
    <w:rsid w:val="31125F27"/>
    <w:rsid w:val="31510ECA"/>
    <w:rsid w:val="317A2201"/>
    <w:rsid w:val="31D27608"/>
    <w:rsid w:val="320D5324"/>
    <w:rsid w:val="3219504B"/>
    <w:rsid w:val="3260598B"/>
    <w:rsid w:val="32C80795"/>
    <w:rsid w:val="33235001"/>
    <w:rsid w:val="35BB7679"/>
    <w:rsid w:val="35FF75CE"/>
    <w:rsid w:val="37AD093E"/>
    <w:rsid w:val="390D3D79"/>
    <w:rsid w:val="39202719"/>
    <w:rsid w:val="3A2600C9"/>
    <w:rsid w:val="3A9A51E1"/>
    <w:rsid w:val="3FA11D5F"/>
    <w:rsid w:val="408E067C"/>
    <w:rsid w:val="413557CA"/>
    <w:rsid w:val="41711DE1"/>
    <w:rsid w:val="41A606F7"/>
    <w:rsid w:val="423E647D"/>
    <w:rsid w:val="424C415A"/>
    <w:rsid w:val="43AE799C"/>
    <w:rsid w:val="43D413ED"/>
    <w:rsid w:val="45697C5D"/>
    <w:rsid w:val="4573239C"/>
    <w:rsid w:val="47FF5C05"/>
    <w:rsid w:val="486B09FD"/>
    <w:rsid w:val="4908648E"/>
    <w:rsid w:val="49464E10"/>
    <w:rsid w:val="49ED6671"/>
    <w:rsid w:val="4A0C132D"/>
    <w:rsid w:val="4A9C57A1"/>
    <w:rsid w:val="4B2B644A"/>
    <w:rsid w:val="4B377CD9"/>
    <w:rsid w:val="4BB21638"/>
    <w:rsid w:val="4C752748"/>
    <w:rsid w:val="4D751D55"/>
    <w:rsid w:val="4D961E34"/>
    <w:rsid w:val="4E3461DE"/>
    <w:rsid w:val="4E68734D"/>
    <w:rsid w:val="4EE67520"/>
    <w:rsid w:val="4F037DE6"/>
    <w:rsid w:val="4FF57D0C"/>
    <w:rsid w:val="515A3B69"/>
    <w:rsid w:val="52A66FDF"/>
    <w:rsid w:val="549148D5"/>
    <w:rsid w:val="55157F89"/>
    <w:rsid w:val="569E1DCB"/>
    <w:rsid w:val="572F3AAB"/>
    <w:rsid w:val="57A60DC3"/>
    <w:rsid w:val="58AA5649"/>
    <w:rsid w:val="5B4069DC"/>
    <w:rsid w:val="5BB749B3"/>
    <w:rsid w:val="5BE270B5"/>
    <w:rsid w:val="5BE855B2"/>
    <w:rsid w:val="5D1A2419"/>
    <w:rsid w:val="5DB83B71"/>
    <w:rsid w:val="5F023D08"/>
    <w:rsid w:val="5FA82FC7"/>
    <w:rsid w:val="60CC4DBD"/>
    <w:rsid w:val="6143791B"/>
    <w:rsid w:val="61720CD5"/>
    <w:rsid w:val="61D3609E"/>
    <w:rsid w:val="635D7C50"/>
    <w:rsid w:val="63EC7C63"/>
    <w:rsid w:val="64103281"/>
    <w:rsid w:val="645D6371"/>
    <w:rsid w:val="64E05CD8"/>
    <w:rsid w:val="6695626B"/>
    <w:rsid w:val="672550E2"/>
    <w:rsid w:val="676E0415"/>
    <w:rsid w:val="694F2C5F"/>
    <w:rsid w:val="6A03555A"/>
    <w:rsid w:val="6C1567EB"/>
    <w:rsid w:val="6D5F26BD"/>
    <w:rsid w:val="6D8318A4"/>
    <w:rsid w:val="6D9312E6"/>
    <w:rsid w:val="6F361FC2"/>
    <w:rsid w:val="72EE6168"/>
    <w:rsid w:val="7314739A"/>
    <w:rsid w:val="74A65981"/>
    <w:rsid w:val="75B71CE7"/>
    <w:rsid w:val="783071FC"/>
    <w:rsid w:val="787F79BC"/>
    <w:rsid w:val="79055C6B"/>
    <w:rsid w:val="7B22255B"/>
    <w:rsid w:val="7D0657A0"/>
    <w:rsid w:val="7E313111"/>
    <w:rsid w:val="7F3439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2020-09-03T12:04:00Z</dcterms:created>
  <dc:creator>需要执着</dc:creator>
  <cp:lastModifiedBy>qq123456</cp:lastModifiedBy>
  <cp:lastPrinted>2020-12-02T04:17:00Z</cp:lastPrinted>
  <dcterms:modified xsi:type="dcterms:W3CDTF">2021-12-09T10:04:35Z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233F8492408742B7A3566D9AC4FBABFF</vt:lpwstr>
  </property>
</Properties>
</file>