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80" w:lineRule="auto"/>
        <w:ind w:firstLine="0"/>
        <w:jc w:val="center"/>
        <w:rPr>
          <w:sz w:val="28"/>
          <w:szCs w:val="28"/>
        </w:rPr>
      </w:pPr>
      <w:r>
        <w:rPr>
          <w:rFonts w:hint="eastAsia" w:ascii="宋体" w:cs="Times New Roman"/>
          <w:sz w:val="28"/>
          <w:szCs w:val="28"/>
          <w:lang w:val="en-US" w:eastAsia="zh-CN"/>
        </w:rPr>
        <w:t>英吉沙工业园区供排水及道路规划项目的询</w:t>
      </w:r>
      <w:r>
        <w:rPr>
          <w:rFonts w:hint="eastAsia"/>
          <w:sz w:val="28"/>
          <w:szCs w:val="28"/>
          <w:lang w:val="en-US" w:eastAsia="zh-CN"/>
        </w:rPr>
        <w:t>价公告</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10"/>
          <w:rFonts w:ascii="黑体" w:hAnsi="宋体" w:eastAsia="黑体" w:cs="黑体"/>
          <w:i w:val="0"/>
          <w:caps w:val="0"/>
          <w:color w:val="000000"/>
          <w:spacing w:val="0"/>
          <w:sz w:val="21"/>
          <w:szCs w:val="21"/>
        </w:rPr>
        <w:t>一、项目基本情况</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项目编号：[2021]141</w:t>
      </w:r>
      <w:r>
        <w:rPr>
          <w:rFonts w:hint="eastAsia" w:ascii="仿宋" w:hAnsi="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号-001</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项目名称：</w:t>
      </w:r>
      <w:r>
        <w:rPr>
          <w:rFonts w:hint="eastAsia" w:ascii="仿宋" w:hAnsi="仿宋" w:eastAsia="仿宋" w:cs="仿宋"/>
          <w:i w:val="0"/>
          <w:caps w:val="0"/>
          <w:color w:val="000000"/>
          <w:spacing w:val="0"/>
          <w:sz w:val="24"/>
          <w:szCs w:val="24"/>
          <w:lang w:eastAsia="zh-CN"/>
        </w:rPr>
        <w:t>英吉沙工业园区供排水及道路规划项目</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采购方式：询价</w:t>
      </w:r>
      <w:r>
        <w:rPr>
          <w:rFonts w:hint="eastAsia" w:ascii="仿宋" w:hAnsi="仿宋" w:cs="仿宋"/>
          <w:i w:val="0"/>
          <w:caps w:val="0"/>
          <w:color w:val="000000"/>
          <w:spacing w:val="0"/>
          <w:sz w:val="24"/>
          <w:szCs w:val="24"/>
          <w:lang w:val="en-US" w:eastAsia="zh-CN"/>
        </w:rPr>
        <w:t>采购</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预算金额：</w:t>
      </w:r>
      <w:r>
        <w:rPr>
          <w:rFonts w:hint="eastAsia" w:ascii="仿宋" w:hAnsi="仿宋" w:cs="仿宋"/>
          <w:i w:val="0"/>
          <w:caps w:val="0"/>
          <w:color w:val="000000"/>
          <w:spacing w:val="0"/>
          <w:sz w:val="24"/>
          <w:szCs w:val="24"/>
          <w:lang w:val="en-US" w:eastAsia="zh-CN"/>
        </w:rPr>
        <w:t>400000.00</w:t>
      </w:r>
      <w:r>
        <w:rPr>
          <w:rFonts w:hint="eastAsia" w:ascii="仿宋" w:hAnsi="仿宋" w:eastAsia="仿宋" w:cs="仿宋"/>
          <w:i w:val="0"/>
          <w:caps w:val="0"/>
          <w:color w:val="000000"/>
          <w:spacing w:val="0"/>
          <w:sz w:val="24"/>
          <w:szCs w:val="24"/>
        </w:rPr>
        <w:t>（元）</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最高限价</w:t>
      </w:r>
      <w:r>
        <w:rPr>
          <w:rFonts w:hint="eastAsia" w:ascii="仿宋" w:hAnsi="仿宋" w:eastAsia="仿宋" w:cs="仿宋"/>
          <w:i w:val="0"/>
          <w:caps w:val="0"/>
          <w:color w:val="000000"/>
          <w:spacing w:val="0"/>
          <w:sz w:val="24"/>
          <w:szCs w:val="24"/>
          <w:lang w:eastAsia="zh-CN"/>
        </w:rPr>
        <w:t>：</w:t>
      </w:r>
      <w:r>
        <w:rPr>
          <w:rFonts w:hint="eastAsia" w:ascii="仿宋" w:hAnsi="仿宋" w:cs="仿宋"/>
          <w:i w:val="0"/>
          <w:caps w:val="0"/>
          <w:color w:val="000000"/>
          <w:spacing w:val="0"/>
          <w:sz w:val="24"/>
          <w:szCs w:val="24"/>
          <w:lang w:val="en-US" w:eastAsia="zh-CN"/>
        </w:rPr>
        <w:t>400000.00</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i w:val="0"/>
          <w:caps w:val="0"/>
          <w:color w:val="000000"/>
          <w:spacing w:val="0"/>
          <w:sz w:val="24"/>
          <w:szCs w:val="24"/>
        </w:rPr>
        <w:t>元</w:t>
      </w:r>
      <w:r>
        <w:rPr>
          <w:rFonts w:hint="eastAsia" w:ascii="仿宋" w:hAnsi="仿宋" w:eastAsia="仿宋" w:cs="仿宋"/>
          <w:i w:val="0"/>
          <w:caps w:val="0"/>
          <w:color w:val="000000"/>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采购需求：</w:t>
      </w:r>
      <w:r>
        <w:rPr>
          <w:rFonts w:hint="eastAsia" w:ascii="仿宋" w:hAnsi="仿宋" w:eastAsia="仿宋" w:cs="仿宋"/>
          <w:i w:val="0"/>
          <w:caps w:val="0"/>
          <w:color w:val="000000"/>
          <w:spacing w:val="0"/>
          <w:sz w:val="24"/>
          <w:szCs w:val="24"/>
          <w:lang w:eastAsia="zh-CN"/>
        </w:rPr>
        <w:t>主要依据英吉沙工业园区总体发展规划、产业定位和发展现状及总体布局、企业分布和周边环境的基础上，进行定性、定量分析，制定供排水及道路规划，要满足国家供排水及道路规划的深度要求和英吉沙工业园区长远发展的需求。</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简要规格描述：详见询价文件 </w:t>
      </w:r>
      <w:r>
        <w:rPr>
          <w:rFonts w:hint="eastAsia" w:ascii="仿宋" w:hAnsi="仿宋" w:cs="仿宋"/>
          <w:i w:val="0"/>
          <w:caps w:val="0"/>
          <w:color w:val="000000"/>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备注：</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合同履约期限：详见询价文件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本项目（否）接受联合体投标。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10"/>
          <w:rFonts w:ascii="黑体" w:hAnsi="宋体" w:eastAsia="黑体" w:cs="黑体"/>
          <w:i w:val="0"/>
          <w:caps w:val="0"/>
          <w:color w:val="000000"/>
          <w:spacing w:val="0"/>
          <w:sz w:val="21"/>
          <w:szCs w:val="21"/>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2.落实政府采购政策需满足的资格要求：无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3.本项目的特定资格要求：</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kern w:val="0"/>
          <w:sz w:val="24"/>
          <w:szCs w:val="24"/>
          <w:lang w:val="en-US" w:eastAsia="zh-CN" w:bidi="ar-SA"/>
        </w:rPr>
      </w:pPr>
      <w:r>
        <w:rPr>
          <w:rFonts w:hint="eastAsia" w:ascii="仿宋" w:hAnsi="仿宋" w:eastAsia="仿宋" w:cs="仿宋"/>
          <w:i w:val="0"/>
          <w:caps w:val="0"/>
          <w:color w:val="000000"/>
          <w:spacing w:val="0"/>
          <w:sz w:val="24"/>
          <w:szCs w:val="24"/>
          <w:lang w:val="en-US" w:eastAsia="zh-CN"/>
        </w:rPr>
        <w:t>（1）具有企业营业执照副本、或三证合一的营业执照副本（具有相应经营范围）或可扫描二维码复印件；</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lang w:val="en-US" w:eastAsia="zh-CN"/>
        </w:rPr>
        <w:t>法定代表人授权书及被委托人身份证（法定代表人投标提供法定代表人身份证明及身份证）</w:t>
      </w:r>
      <w:r>
        <w:rPr>
          <w:rFonts w:hint="eastAsia" w:ascii="仿宋" w:hAnsi="仿宋" w:eastAsia="仿宋" w:cs="仿宋"/>
          <w:i w:val="0"/>
          <w:caps w:val="0"/>
          <w:color w:val="000000"/>
          <w:spacing w:val="0"/>
          <w:sz w:val="24"/>
          <w:szCs w:val="24"/>
          <w:lang w:val="en-US" w:eastAsia="zh-CN"/>
        </w:rPr>
        <w:t xml:space="preserve">； </w:t>
      </w:r>
    </w:p>
    <w:p>
      <w:pPr>
        <w:pStyle w:val="6"/>
        <w:spacing w:line="360" w:lineRule="exact"/>
        <w:ind w:firstLine="0"/>
        <w:rPr>
          <w:rFonts w:hint="eastAsia" w:ascii="仿宋" w:hAnsi="仿宋" w:eastAsia="仿宋" w:cs="仿宋"/>
          <w:lang w:val="en-US" w:eastAsia="zh-CN"/>
        </w:rPr>
      </w:pPr>
      <w:r>
        <w:rPr>
          <w:rFonts w:hint="eastAsia" w:ascii="仿宋" w:hAnsi="仿宋" w:eastAsia="仿宋" w:cs="仿宋"/>
          <w:i w:val="0"/>
          <w:caps w:val="0"/>
          <w:color w:val="000000"/>
          <w:spacing w:val="0"/>
          <w:sz w:val="24"/>
          <w:szCs w:val="24"/>
          <w:lang w:val="en-US" w:eastAsia="zh-CN"/>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w:t>
      </w:r>
      <w:r>
        <w:rPr>
          <w:rFonts w:hint="eastAsia" w:ascii="仿宋" w:hAnsi="仿宋" w:eastAsia="仿宋" w:cs="仿宋"/>
          <w:lang w:val="en-US" w:eastAsia="zh-CN"/>
        </w:rPr>
        <w:t>的网页打印件并加盖公章（查询时间为公告发布之日起至投标截止时间止）；</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lang w:val="en-US" w:eastAsia="zh-CN"/>
        </w:rPr>
        <w:t>）投标企业及其法人或被授权委托人在项目进行期内提供本单位缴纳的近三个月任意一月的社保缴纳证明（社保缴费凭证和个人明细表原件）；</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lang w:val="en-US" w:eastAsia="zh-CN"/>
        </w:rPr>
        <w:t>）提供2018-2020年度任意一年的财务审计报告，新成立公司提供自成立以来依法缴纳近三个月（2020年12月~2021年</w:t>
      </w:r>
      <w:r>
        <w:rPr>
          <w:rFonts w:hint="eastAsia" w:ascii="仿宋" w:hAnsi="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lang w:val="en-US" w:eastAsia="zh-CN"/>
        </w:rPr>
        <w:t xml:space="preserve">2月）任意一月的银行资信证明。 </w:t>
      </w:r>
    </w:p>
    <w:p>
      <w:pPr>
        <w:pStyle w:val="11"/>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（6）针对本次项目《反商业贿赂承诺书》；</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10"/>
          <w:rFonts w:ascii="黑体" w:hAnsi="宋体" w:eastAsia="黑体" w:cs="黑体"/>
          <w:i w:val="0"/>
          <w:caps w:val="0"/>
          <w:color w:val="000000"/>
          <w:spacing w:val="0"/>
          <w:sz w:val="21"/>
          <w:szCs w:val="21"/>
        </w:rPr>
        <w:t>三、获取采购文件</w:t>
      </w:r>
      <w:r>
        <w:rPr>
          <w:rFonts w:ascii="黑体" w:hAnsi="宋体" w:eastAsia="黑体" w:cs="黑体"/>
          <w:i w:val="0"/>
          <w:caps w:val="0"/>
          <w:color w:val="000000"/>
          <w:spacing w:val="0"/>
          <w:sz w:val="21"/>
          <w:szCs w:val="21"/>
        </w:rPr>
        <w:t>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u w:val="none"/>
        </w:rPr>
        <w:t>时间：2021年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22</w:t>
      </w:r>
      <w:r>
        <w:rPr>
          <w:rFonts w:hint="eastAsia" w:ascii="仿宋" w:hAnsi="仿宋" w:eastAsia="仿宋" w:cs="仿宋"/>
          <w:i w:val="0"/>
          <w:caps w:val="0"/>
          <w:color w:val="000000"/>
          <w:spacing w:val="0"/>
          <w:sz w:val="24"/>
          <w:szCs w:val="24"/>
          <w:u w:val="none"/>
        </w:rPr>
        <w:t>日至2021年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24</w:t>
      </w:r>
      <w:r>
        <w:rPr>
          <w:rFonts w:hint="eastAsia" w:ascii="仿宋" w:hAnsi="仿宋" w:eastAsia="仿宋" w:cs="仿宋"/>
          <w:i w:val="0"/>
          <w:caps w:val="0"/>
          <w:color w:val="000000"/>
          <w:spacing w:val="0"/>
          <w:sz w:val="24"/>
          <w:szCs w:val="24"/>
          <w:u w:val="none"/>
        </w:rPr>
        <w:t>日，每天上午10:00至14:00，下午16:00至19:30（北京时间，法定节假日除外）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73"/>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地点：新疆维吾尔自治区喀什市新城南路5号金洋芋大厦9楼</w:t>
      </w:r>
      <w:r>
        <w:rPr>
          <w:rFonts w:hint="eastAsia" w:ascii="仿宋" w:hAnsi="仿宋" w:cs="仿宋"/>
          <w:i w:val="0"/>
          <w:caps w:val="0"/>
          <w:color w:val="000000"/>
          <w:spacing w:val="0"/>
          <w:sz w:val="24"/>
          <w:szCs w:val="24"/>
          <w:lang w:val="en-US" w:eastAsia="zh-CN"/>
        </w:rPr>
        <w:t>919室</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sz w:val="24"/>
          <w:szCs w:val="24"/>
        </w:rPr>
      </w:pPr>
      <w:r>
        <w:rPr>
          <w:rFonts w:hint="eastAsia" w:ascii="仿宋" w:hAnsi="仿宋" w:eastAsia="仿宋" w:cs="仿宋"/>
          <w:i w:val="0"/>
          <w:caps w:val="0"/>
          <w:color w:val="000000"/>
          <w:spacing w:val="0"/>
          <w:sz w:val="24"/>
          <w:szCs w:val="24"/>
        </w:rPr>
        <w:t>    方式：</w:t>
      </w:r>
      <w:r>
        <w:rPr>
          <w:rFonts w:hint="eastAsia" w:ascii="仿宋" w:hAnsi="仿宋" w:cs="仿宋"/>
          <w:i w:val="0"/>
          <w:caps w:val="0"/>
          <w:color w:val="000000"/>
          <w:spacing w:val="0"/>
          <w:sz w:val="24"/>
          <w:szCs w:val="24"/>
          <w:lang w:val="en-US" w:eastAsia="zh-CN"/>
        </w:rPr>
        <w:t>线下获取</w:t>
      </w:r>
      <w:bookmarkStart w:id="0" w:name="_GoBack"/>
      <w:bookmarkEnd w:id="0"/>
      <w:r>
        <w:rPr>
          <w:rFonts w:hint="eastAsia" w:ascii="仿宋" w:hAnsi="仿宋" w:eastAsia="仿宋" w:cs="仿宋"/>
          <w:i w:val="0"/>
          <w:caps w:val="0"/>
          <w:color w:val="000000"/>
          <w:spacing w:val="0"/>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售价（元）：0  </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10"/>
          <w:rFonts w:ascii="黑体" w:hAnsi="宋体" w:eastAsia="黑体" w:cs="黑体"/>
          <w:i w:val="0"/>
          <w:caps w:val="0"/>
          <w:color w:val="000000"/>
          <w:spacing w:val="0"/>
          <w:sz w:val="21"/>
          <w:szCs w:val="21"/>
        </w:rPr>
        <w:t>四、响应文件提交（上传）</w:t>
      </w:r>
      <w:r>
        <w:rPr>
          <w:rFonts w:ascii="黑体" w:hAnsi="宋体" w:eastAsia="黑体" w:cs="黑体"/>
          <w:i w:val="0"/>
          <w:caps w:val="0"/>
          <w:color w:val="000000"/>
          <w:spacing w:val="0"/>
          <w:sz w:val="21"/>
          <w:szCs w:val="21"/>
        </w:rPr>
        <w:t>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截止时间：2021年</w:t>
      </w:r>
      <w:r>
        <w:rPr>
          <w:rFonts w:hint="eastAsia" w:ascii="仿宋" w:hAnsi="仿宋" w:cs="仿宋"/>
          <w:i w:val="0"/>
          <w:caps w:val="0"/>
          <w:color w:val="000000"/>
          <w:spacing w:val="0"/>
          <w:sz w:val="24"/>
          <w:szCs w:val="24"/>
          <w:lang w:val="en-US" w:eastAsia="zh-CN"/>
        </w:rPr>
        <w:t>12月27</w:t>
      </w:r>
      <w:r>
        <w:rPr>
          <w:rFonts w:hint="eastAsia" w:ascii="仿宋" w:hAnsi="仿宋" w:eastAsia="仿宋" w:cs="仿宋"/>
          <w:i w:val="0"/>
          <w:caps w:val="0"/>
          <w:color w:val="000000"/>
          <w:spacing w:val="0"/>
          <w:sz w:val="24"/>
          <w:szCs w:val="24"/>
        </w:rPr>
        <w:t>日 1</w:t>
      </w:r>
      <w:r>
        <w:rPr>
          <w:rFonts w:hint="eastAsia" w:ascii="仿宋" w:hAnsi="仿宋" w:cs="仿宋"/>
          <w:i w:val="0"/>
          <w:caps w:val="0"/>
          <w:color w:val="000000"/>
          <w:spacing w:val="0"/>
          <w:sz w:val="24"/>
          <w:szCs w:val="24"/>
          <w:lang w:val="en-US" w:eastAsia="zh-CN"/>
        </w:rPr>
        <w:t>6</w:t>
      </w:r>
      <w:r>
        <w:rPr>
          <w:rFonts w:hint="eastAsia" w:ascii="仿宋" w:hAnsi="仿宋" w:eastAsia="仿宋" w:cs="仿宋"/>
          <w:i w:val="0"/>
          <w:caps w:val="0"/>
          <w:color w:val="000000"/>
          <w:spacing w:val="0"/>
          <w:sz w:val="24"/>
          <w:szCs w:val="24"/>
        </w:rPr>
        <w:t>:00 （北京时间）</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10"/>
          <w:rFonts w:hint="eastAsia" w:ascii="黑体" w:hAnsi="宋体" w:eastAsia="黑体" w:cs="黑体"/>
          <w:i w:val="0"/>
          <w:caps w:val="0"/>
          <w:color w:val="000000"/>
          <w:spacing w:val="0"/>
          <w:sz w:val="21"/>
          <w:szCs w:val="21"/>
          <w:lang w:val="en-US" w:eastAsia="zh-CN"/>
        </w:rPr>
        <w:t>五、</w:t>
      </w:r>
      <w:r>
        <w:rPr>
          <w:rStyle w:val="10"/>
          <w:rFonts w:ascii="黑体" w:hAnsi="宋体" w:eastAsia="黑体" w:cs="黑体"/>
          <w:i w:val="0"/>
          <w:caps w:val="0"/>
          <w:color w:val="000000"/>
          <w:spacing w:val="0"/>
          <w:sz w:val="21"/>
          <w:szCs w:val="21"/>
        </w:rPr>
        <w:t>响应文件开启</w:t>
      </w:r>
      <w:r>
        <w:rPr>
          <w:rFonts w:ascii="黑体" w:hAnsi="宋体" w:eastAsia="黑体" w:cs="黑体"/>
          <w:i w:val="0"/>
          <w:caps w:val="0"/>
          <w:color w:val="000000"/>
          <w:spacing w:val="0"/>
          <w:sz w:val="21"/>
          <w:szCs w:val="21"/>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color w:val="FF0000"/>
          <w:sz w:val="24"/>
          <w:szCs w:val="24"/>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FF0000"/>
          <w:spacing w:val="0"/>
          <w:sz w:val="24"/>
          <w:szCs w:val="24"/>
        </w:rPr>
        <w:t>开启时间：2021年</w:t>
      </w:r>
      <w:r>
        <w:rPr>
          <w:rFonts w:hint="eastAsia" w:ascii="仿宋" w:hAnsi="仿宋" w:cs="仿宋"/>
          <w:i w:val="0"/>
          <w:caps w:val="0"/>
          <w:color w:val="FF0000"/>
          <w:spacing w:val="0"/>
          <w:sz w:val="24"/>
          <w:szCs w:val="24"/>
          <w:lang w:val="en-US" w:eastAsia="zh-CN"/>
        </w:rPr>
        <w:t>12</w:t>
      </w:r>
      <w:r>
        <w:rPr>
          <w:rFonts w:hint="eastAsia" w:ascii="仿宋" w:hAnsi="仿宋" w:eastAsia="仿宋" w:cs="仿宋"/>
          <w:i w:val="0"/>
          <w:caps w:val="0"/>
          <w:color w:val="FF0000"/>
          <w:spacing w:val="0"/>
          <w:sz w:val="24"/>
          <w:szCs w:val="24"/>
        </w:rPr>
        <w:t>月</w:t>
      </w:r>
      <w:r>
        <w:rPr>
          <w:rFonts w:hint="eastAsia" w:ascii="仿宋" w:hAnsi="仿宋" w:cs="仿宋"/>
          <w:i w:val="0"/>
          <w:caps w:val="0"/>
          <w:color w:val="FF0000"/>
          <w:spacing w:val="0"/>
          <w:sz w:val="24"/>
          <w:szCs w:val="24"/>
          <w:lang w:val="en-US" w:eastAsia="zh-CN"/>
        </w:rPr>
        <w:t>27</w:t>
      </w:r>
      <w:r>
        <w:rPr>
          <w:rFonts w:hint="eastAsia" w:ascii="仿宋" w:hAnsi="仿宋" w:eastAsia="仿宋" w:cs="仿宋"/>
          <w:i w:val="0"/>
          <w:caps w:val="0"/>
          <w:color w:val="FF0000"/>
          <w:spacing w:val="0"/>
          <w:sz w:val="24"/>
          <w:szCs w:val="24"/>
        </w:rPr>
        <w:t>日 1</w:t>
      </w:r>
      <w:r>
        <w:rPr>
          <w:rFonts w:hint="eastAsia" w:ascii="仿宋" w:hAnsi="仿宋" w:cs="仿宋"/>
          <w:i w:val="0"/>
          <w:caps w:val="0"/>
          <w:color w:val="FF0000"/>
          <w:spacing w:val="0"/>
          <w:sz w:val="24"/>
          <w:szCs w:val="24"/>
          <w:lang w:val="en-US" w:eastAsia="zh-CN"/>
        </w:rPr>
        <w:t>6</w:t>
      </w:r>
      <w:r>
        <w:rPr>
          <w:rFonts w:hint="eastAsia" w:ascii="仿宋" w:hAnsi="仿宋" w:eastAsia="仿宋" w:cs="仿宋"/>
          <w:i w:val="0"/>
          <w:caps w:val="0"/>
          <w:color w:val="FF0000"/>
          <w:spacing w:val="0"/>
          <w:sz w:val="24"/>
          <w:szCs w:val="24"/>
        </w:rPr>
        <w:t>:00 （北京时间）</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10"/>
          <w:rFonts w:ascii="黑体" w:hAnsi="宋体" w:eastAsia="黑体" w:cs="黑体"/>
          <w:i w:val="0"/>
          <w:caps w:val="0"/>
          <w:color w:val="000000"/>
          <w:spacing w:val="0"/>
          <w:sz w:val="21"/>
          <w:szCs w:val="21"/>
        </w:rPr>
        <w:t>六、公告期限</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xml:space="preserve">    </w:t>
      </w:r>
      <w:r>
        <w:rPr>
          <w:rFonts w:hint="eastAsia" w:ascii="仿宋" w:hAnsi="仿宋" w:eastAsia="仿宋" w:cs="仿宋"/>
          <w:i w:val="0"/>
          <w:caps w:val="0"/>
          <w:color w:val="000000"/>
          <w:spacing w:val="0"/>
          <w:sz w:val="24"/>
          <w:szCs w:val="24"/>
        </w:rPr>
        <w:t>自本公告发布之日起3个工作日。</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1"/>
          <w:szCs w:val="21"/>
        </w:rPr>
      </w:pPr>
      <w:r>
        <w:rPr>
          <w:rStyle w:val="10"/>
          <w:rFonts w:hint="default" w:ascii="黑体" w:hAnsi="宋体" w:eastAsia="黑体" w:cs="黑体"/>
          <w:i w:val="0"/>
          <w:caps w:val="0"/>
          <w:color w:val="000000"/>
          <w:spacing w:val="0"/>
          <w:sz w:val="21"/>
          <w:szCs w:val="21"/>
        </w:rPr>
        <w:t>七、其他补充事宜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hint="default"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无 </w:t>
      </w:r>
    </w:p>
    <w:p>
      <w:pPr>
        <w:pStyle w:val="7"/>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5"/>
          <w:szCs w:val="25"/>
        </w:rPr>
      </w:pPr>
      <w:r>
        <w:rPr>
          <w:rStyle w:val="10"/>
          <w:rFonts w:hint="default" w:ascii="黑体" w:hAnsi="宋体" w:eastAsia="黑体" w:cs="黑体"/>
          <w:i w:val="0"/>
          <w:caps w:val="0"/>
          <w:color w:val="000000"/>
          <w:spacing w:val="0"/>
          <w:sz w:val="21"/>
          <w:szCs w:val="21"/>
        </w:rPr>
        <w:t>八、对本次采购提出询问，请按以下方式联系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rPr>
        <w:t>单位名称： </w:t>
      </w:r>
      <w:r>
        <w:rPr>
          <w:rFonts w:hint="eastAsia" w:ascii="仿宋" w:hAnsi="仿宋" w:eastAsia="仿宋" w:cs="仿宋"/>
          <w:lang w:eastAsia="zh-CN"/>
        </w:rPr>
        <w:t>英吉沙工业园区管理委员会</w:t>
      </w:r>
    </w:p>
    <w:p>
      <w:pPr>
        <w:pStyle w:val="6"/>
        <w:spacing w:line="360" w:lineRule="exact"/>
        <w:rPr>
          <w:rFonts w:hint="eastAsia" w:ascii="仿宋" w:hAnsi="仿宋" w:eastAsia="仿宋" w:cs="仿宋"/>
        </w:rPr>
      </w:pPr>
      <w:r>
        <w:rPr>
          <w:rFonts w:hint="eastAsia" w:ascii="仿宋" w:hAnsi="仿宋" w:eastAsia="仿宋" w:cs="仿宋"/>
          <w:i w:val="0"/>
          <w:caps w:val="0"/>
          <w:color w:val="000000"/>
          <w:spacing w:val="0"/>
          <w:sz w:val="24"/>
          <w:szCs w:val="24"/>
          <w:lang w:val="en-US" w:eastAsia="zh-CN"/>
        </w:rPr>
        <w:t>联系人</w:t>
      </w:r>
      <w:r>
        <w:rPr>
          <w:rFonts w:hint="eastAsia" w:ascii="仿宋" w:hAnsi="仿宋" w:eastAsia="仿宋" w:cs="仿宋"/>
          <w:i w:val="0"/>
          <w:caps w:val="0"/>
          <w:color w:val="000000"/>
          <w:spacing w:val="0"/>
          <w:sz w:val="24"/>
          <w:szCs w:val="24"/>
        </w:rPr>
        <w:t>名 称：</w:t>
      </w:r>
      <w:r>
        <w:rPr>
          <w:rFonts w:hint="eastAsia" w:ascii="仿宋" w:hAnsi="仿宋" w:eastAsia="仿宋" w:cs="仿宋"/>
          <w:lang w:eastAsia="zh-CN"/>
        </w:rPr>
        <w:t>康斌奎</w:t>
      </w:r>
      <w:r>
        <w:rPr>
          <w:rFonts w:hint="eastAsia" w:ascii="仿宋" w:hAnsi="仿宋" w:eastAsia="仿宋" w:cs="仿宋"/>
        </w:rPr>
        <w:t xml:space="preserve">   </w:t>
      </w:r>
    </w:p>
    <w:p>
      <w:pPr>
        <w:pStyle w:val="6"/>
        <w:spacing w:line="360" w:lineRule="exact"/>
        <w:rPr>
          <w:rFonts w:hint="eastAsia" w:ascii="仿宋" w:hAnsi="仿宋" w:eastAsia="仿宋" w:cs="仿宋"/>
          <w:lang w:eastAsia="zh-CN"/>
        </w:rPr>
      </w:pPr>
      <w:r>
        <w:rPr>
          <w:rFonts w:hint="eastAsia" w:ascii="仿宋" w:hAnsi="仿宋" w:eastAsia="仿宋" w:cs="仿宋"/>
          <w:i w:val="0"/>
          <w:caps w:val="0"/>
          <w:color w:val="000000"/>
          <w:spacing w:val="0"/>
          <w:sz w:val="24"/>
          <w:szCs w:val="24"/>
          <w:lang w:val="en-US" w:eastAsia="zh-CN"/>
        </w:rPr>
        <w:t>办公</w:t>
      </w:r>
      <w:r>
        <w:rPr>
          <w:rFonts w:hint="eastAsia" w:ascii="仿宋" w:hAnsi="仿宋" w:eastAsia="仿宋" w:cs="仿宋"/>
          <w:i w:val="0"/>
          <w:caps w:val="0"/>
          <w:color w:val="000000"/>
          <w:spacing w:val="0"/>
          <w:sz w:val="24"/>
          <w:szCs w:val="24"/>
        </w:rPr>
        <w:t>地 址：</w:t>
      </w:r>
      <w:r>
        <w:rPr>
          <w:rFonts w:hint="eastAsia" w:ascii="仿宋" w:hAnsi="仿宋" w:eastAsia="仿宋" w:cs="仿宋"/>
          <w:lang w:eastAsia="zh-CN"/>
        </w:rPr>
        <w:t>英吉沙工业园区</w:t>
      </w:r>
    </w:p>
    <w:p>
      <w:pPr>
        <w:pStyle w:val="6"/>
        <w:spacing w:line="360" w:lineRule="exact"/>
        <w:ind w:firstLine="480" w:firstLineChars="200"/>
        <w:rPr>
          <w:rFonts w:hint="eastAsia" w:ascii="仿宋" w:hAnsi="仿宋" w:eastAsia="仿宋" w:cs="仿宋"/>
          <w:lang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lang w:eastAsia="zh-CN"/>
        </w:rPr>
        <w:t>15739983108</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称：新疆丝路永信建设工程项目管理咨询有限责任公司</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址：新疆维吾尔自治区喀什市新城南路5号金洋芋大厦9楼9</w:t>
      </w:r>
      <w:r>
        <w:rPr>
          <w:rFonts w:hint="eastAsia" w:ascii="仿宋" w:hAnsi="仿宋" w:cs="仿宋"/>
          <w:i w:val="0"/>
          <w:caps w:val="0"/>
          <w:color w:val="000000"/>
          <w:spacing w:val="0"/>
          <w:sz w:val="24"/>
          <w:szCs w:val="24"/>
          <w:lang w:val="en-US" w:eastAsia="zh-CN"/>
        </w:rPr>
        <w:t>01</w:t>
      </w:r>
      <w:r>
        <w:rPr>
          <w:rFonts w:hint="eastAsia" w:ascii="仿宋" w:hAnsi="仿宋" w:eastAsia="仿宋" w:cs="仿宋"/>
          <w:i w:val="0"/>
          <w:caps w:val="0"/>
          <w:color w:val="000000"/>
          <w:spacing w:val="0"/>
          <w:sz w:val="24"/>
          <w:szCs w:val="24"/>
        </w:rPr>
        <w:t>室</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cs="仿宋"/>
          <w:i w:val="0"/>
          <w:caps w:val="0"/>
          <w:color w:val="000000"/>
          <w:spacing w:val="0"/>
          <w:sz w:val="24"/>
          <w:szCs w:val="24"/>
          <w:lang w:val="en-US" w:eastAsia="zh-CN"/>
        </w:rPr>
        <w:t>17767558678</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项目联系人：</w:t>
      </w:r>
      <w:r>
        <w:rPr>
          <w:rFonts w:hint="eastAsia" w:ascii="仿宋" w:hAnsi="仿宋" w:cs="仿宋"/>
          <w:i w:val="0"/>
          <w:caps w:val="0"/>
          <w:color w:val="000000"/>
          <w:spacing w:val="0"/>
          <w:sz w:val="24"/>
          <w:szCs w:val="24"/>
          <w:lang w:val="en-US" w:eastAsia="zh-CN"/>
        </w:rPr>
        <w:t>沙晓路</w:t>
      </w:r>
    </w:p>
    <w:p>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电 话：</w:t>
      </w:r>
      <w:r>
        <w:rPr>
          <w:rFonts w:hint="eastAsia" w:ascii="仿宋" w:hAnsi="仿宋" w:cs="仿宋"/>
          <w:i w:val="0"/>
          <w:caps w:val="0"/>
          <w:color w:val="000000"/>
          <w:spacing w:val="0"/>
          <w:sz w:val="24"/>
          <w:szCs w:val="24"/>
          <w:lang w:val="en-US" w:eastAsia="zh-CN"/>
        </w:rPr>
        <w:t>17767558678</w:t>
      </w:r>
    </w:p>
    <w:p>
      <w:pPr>
        <w:rPr>
          <w:rFonts w:hint="eastAsia" w:ascii="宋体" w:hAnsi="宋体" w:eastAsia="宋体" w:cs="宋体"/>
          <w:sz w:val="32"/>
          <w:szCs w:val="32"/>
          <w:lang w:val="en-US" w:eastAsia="zh-CN"/>
        </w:rPr>
      </w:pPr>
    </w:p>
    <w:p>
      <w:pPr>
        <w:pStyle w:val="5"/>
        <w:numPr>
          <w:ilvl w:val="0"/>
          <w:numId w:val="0"/>
        </w:numPr>
        <w:spacing w:line="380" w:lineRule="exact"/>
        <w:jc w:val="both"/>
        <w:rPr>
          <w:rFonts w:hint="eastAsia" w:ascii="宋体" w:hAnsi="宋体" w:eastAsia="宋体" w:cs="宋体"/>
          <w:sz w:val="32"/>
          <w:szCs w:val="32"/>
        </w:rPr>
      </w:pPr>
    </w:p>
    <w:p>
      <w:pPr>
        <w:pStyle w:val="5"/>
        <w:numPr>
          <w:ilvl w:val="0"/>
          <w:numId w:val="0"/>
        </w:numPr>
        <w:spacing w:line="380" w:lineRule="exact"/>
        <w:jc w:val="both"/>
        <w:rPr>
          <w:rFonts w:hint="eastAsia" w:ascii="宋体" w:hAnsi="宋体" w:eastAsia="宋体" w:cs="宋体"/>
          <w:sz w:val="32"/>
          <w:szCs w:val="32"/>
        </w:rPr>
      </w:pPr>
    </w:p>
    <w:p>
      <w:pPr>
        <w:pStyle w:val="5"/>
        <w:numPr>
          <w:ilvl w:val="0"/>
          <w:numId w:val="0"/>
        </w:numPr>
        <w:spacing w:line="380" w:lineRule="exact"/>
        <w:ind w:firstLine="4160" w:firstLineChars="1300"/>
        <w:jc w:val="both"/>
        <w:rPr>
          <w:rFonts w:hint="eastAsia" w:ascii="宋体" w:hAnsi="宋体" w:eastAsia="宋体" w:cs="宋体"/>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1320"/>
        </w:tabs>
        <w:ind w:left="1320" w:hanging="360"/>
      </w:pPr>
      <w:rPr>
        <w:rFonts w:hint="eastAsia"/>
      </w:rPr>
    </w:lvl>
    <w:lvl w:ilvl="1" w:tentative="0">
      <w:start w:val="1"/>
      <w:numFmt w:val="upperLetter"/>
      <w:pStyle w:val="5"/>
      <w:lvlText w:val="%2."/>
      <w:lvlJc w:val="left"/>
      <w:pPr>
        <w:tabs>
          <w:tab w:val="left" w:pos="1740"/>
        </w:tabs>
        <w:ind w:left="17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E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5">
    <w:name w:val="heading 1"/>
    <w:basedOn w:val="1"/>
    <w:next w:val="1"/>
    <w:qFormat/>
    <w:uiPriority w:val="9"/>
    <w:pPr>
      <w:keepNext/>
      <w:numPr>
        <w:ilvl w:val="1"/>
        <w:numId w:val="1"/>
      </w:numPr>
      <w:tabs>
        <w:tab w:val="left" w:pos="945"/>
        <w:tab w:val="clear" w:pos="1740"/>
      </w:tabs>
      <w:ind w:left="0" w:firstLine="630"/>
      <w:outlineLvl w:val="0"/>
    </w:pPr>
    <w:rPr>
      <w:rFonts w:ascii="仿宋_GB2312" w:eastAsia="仿宋_GB2312"/>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tabs>
        <w:tab w:val="left" w:pos="630"/>
      </w:tabs>
      <w:spacing w:after="120"/>
      <w:ind w:firstLine="420" w:firstLineChars="100"/>
      <w:jc w:val="both"/>
      <w:textAlignment w:val="auto"/>
    </w:pPr>
    <w:rPr>
      <w:rFonts w:ascii="Arial" w:hAnsi="Arial" w:cs="Arial"/>
      <w:sz w:val="24"/>
    </w:rPr>
  </w:style>
  <w:style w:type="paragraph" w:styleId="3">
    <w:name w:val="Body Text"/>
    <w:basedOn w:val="1"/>
    <w:next w:val="4"/>
    <w:unhideWhenUsed/>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widowControl/>
      <w:autoSpaceDE w:val="0"/>
      <w:autoSpaceDN w:val="0"/>
      <w:adjustRightInd w:val="0"/>
      <w:snapToGrid w:val="0"/>
      <w:spacing w:after="200"/>
      <w:ind w:firstLine="420"/>
      <w:jc w:val="left"/>
    </w:pPr>
    <w:rPr>
      <w:rFonts w:ascii="宋体" w:hAnsi="Tahoma" w:eastAsia="微软雅黑"/>
      <w:kern w:val="0"/>
      <w:sz w:val="24"/>
      <w:szCs w:val="20"/>
    </w:rPr>
  </w:style>
  <w:style w:type="paragraph" w:styleId="7">
    <w:name w:val="Normal (Web)"/>
    <w:basedOn w:val="1"/>
    <w:unhideWhenUsed/>
    <w:uiPriority w:val="0"/>
    <w:pPr>
      <w:widowControl/>
      <w:spacing w:before="100" w:beforeLines="0" w:beforeAutospacing="1" w:after="100" w:afterLines="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2021-12-21T11:44:50Z</dcterms:created>
  <dc:creator>丝路永信邓文兵</dc:creator>
  <cp:lastModifiedBy>Sasa</cp:lastModifiedBy>
  <dcterms:modified xsi:type="dcterms:W3CDTF">2021-12-21T11:45:30Z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BC5CF1A143584F4895AD78A4BF5C9CC0</vt:lpwstr>
  </property>
</Properties>
</file>