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呼图壁县应急管理局指挥调度中心建设项目</w:t>
      </w:r>
    </w:p>
    <w:p>
      <w:pPr>
        <w:spacing w:afterLines="50" w:line="560" w:lineRule="exact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竞争性谈判</w:t>
      </w:r>
      <w:r>
        <w:rPr>
          <w:rFonts w:hint="eastAsia" w:ascii="宋体" w:hAnsi="宋体"/>
          <w:b/>
          <w:sz w:val="44"/>
          <w:szCs w:val="44"/>
        </w:rPr>
        <w:t>公告</w:t>
      </w:r>
    </w:p>
    <w:p>
      <w:pPr>
        <w:spacing w:afterLines="50" w:line="560" w:lineRule="exact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呼图壁县采购中心受呼图壁县应急管理局的委托，就呼图壁县应急管理局指挥调度中心建设项目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，按照“公平、公正”的原则采取竞争性谈判方式择优选择采购及安装单位。</w:t>
      </w:r>
    </w:p>
    <w:p>
      <w:pPr>
        <w:numPr>
          <w:ilvl w:val="0"/>
          <w:numId w:val="1"/>
        </w:numPr>
        <w:spacing w:line="500" w:lineRule="exact"/>
        <w:ind w:left="70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项目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概况</w:t>
      </w:r>
    </w:p>
    <w:p>
      <w:pPr>
        <w:numPr>
          <w:ilvl w:val="0"/>
          <w:numId w:val="2"/>
        </w:num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呼图壁县应急管理局指挥调度中心建设项目</w:t>
      </w:r>
    </w:p>
    <w:p>
      <w:pPr>
        <w:numPr>
          <w:ilvl w:val="0"/>
          <w:numId w:val="2"/>
        </w:numPr>
        <w:spacing w:line="500" w:lineRule="exact"/>
        <w:ind w:left="0" w:leftChars="0"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项目编号：2021HTBZFCGZXhw0009</w:t>
      </w:r>
    </w:p>
    <w:p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3、采购方式：竞争性谈判 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4.采购单位：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呼图壁县应急管理局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5.预算金额：88.4万元     最高限价 ：88.4万元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6.采购需求： 简要规格详见采购文件（领取招标文件请出示采购单位现场勘验证明）             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7.采购主要内容共包含</w:t>
      </w:r>
      <w:r>
        <w:rPr>
          <w:rFonts w:hint="eastAsia" w:ascii="宋体" w:hAnsi="宋体" w:cs="宋体"/>
          <w:b w:val="0"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部分：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一、网络布线（视联网+公安网）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二、大屏显示系统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三、视频调度系统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四、会议调度系统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五、会议音响系统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六、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机房建设及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室内装修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8. 单位：套 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9.合同履约期限：自合同签订后30个工作日内完成供货，安装并验收合格   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本项目不接受联合体投标。 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 </w:t>
      </w:r>
    </w:p>
    <w:p>
      <w:pPr>
        <w:spacing w:line="500" w:lineRule="exact"/>
        <w:ind w:firstLine="56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二、投标单位应具备资格条件：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</w:rPr>
        <w:t>1、满足《中华人民共和国政府采购法》第二十二条要求；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2、投标人须具有独立法人资格，具备企业法人营业执照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（三证合一）原件或公证件；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被授权人《居民身份证》原件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及授权函原件；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按照业主单位要求，需派专人提供3个月指挥中心设备设施跟踪调度服务，提供服务人员必须能熟练调度流程及安全监管企业沟通能力。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3.参与本项目投标前三年内，经营活动中没有重大违法记录的书面声明函原件（加盖公章）；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 xml:space="preserve">    4.供应商在“信用中国”网站（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190500" cy="142875"/>
            <wp:effectExtent l="0" t="0" r="0" b="9525"/>
            <wp:docPr id="1" name="图片 1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www.creditchina.gov.cn）未被列入失信被执行人名单，未被列入重大税收违法案件当事人名单。且在“中国政府采购网”（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190500" cy="14287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www.ccgp.gov.cn）没有政府采购严重违法失信行为记录（被禁止在一定期限内参加政府采购活动，但期限届满的除外）查询；打印并加盖投标单位公章原件；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5.投标单位投标需要提供用户单位出具的现场勘查证明签字及扣章，凡购买竞争性谈判文件的单位，必须就此次采购与安装的相关事宜详细咨询或到现场斟查。否则参与投标即被视为已经充分了解了招标方的需求，中标后承担竞争性谈判文件范围内的所有要求（投标前如有不明之处应向招标单位详细了解）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 xml:space="preserve">  6.其他：投标单位报名时，需提供法定代表人授权委托书及被委托人身份证、营业执照、资质证书、安全生产许可证，以上资料提供原件及复印件加盖公章。购买竞争性谈判文件前进行资质审核,合格后方能购买。</w:t>
      </w:r>
    </w:p>
    <w:p>
      <w:pPr>
        <w:keepLines w:val="0"/>
        <w:widowControl/>
        <w:snapToGrid w:val="0"/>
        <w:spacing w:before="0" w:beforeAutospacing="0" w:after="0" w:afterAutospacing="0" w:line="410" w:lineRule="exact"/>
        <w:ind w:firstLine="480" w:firstLineChars="200"/>
        <w:textAlignment w:val="baseline"/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7.落实政府采购政策需满足的资格要求：标项一: 1.满足《中华人民共和国政府采购法》第二十二条规定； 2.落实政府采购政策需满足的资格要求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4"/>
          <w:szCs w:val="24"/>
          <w:lang w:val="en-US" w:eastAsia="zh-CN"/>
        </w:rPr>
        <w:t>：1）节能产品强制采购；2）节能产品、环境标志产品优先采购；3）政府采购促进中小企业发展；4）政府采购项目支持监狱企业发展；5）政府采购信用担保。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right="0" w:firstLine="480" w:firstLineChars="200"/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4"/>
          <w:szCs w:val="24"/>
          <w:lang w:val="en-US" w:eastAsia="zh-CN" w:bidi="ar-SA"/>
        </w:rPr>
        <w:t>8.本项目的特定资格要求：标项一:1、凡有能力提供本招标文件所述货物，具备经销商或厂商资格，且已按招标文件要求购买了招标文件的，均可能成为合格的投标人。 2、投标人需提供有效的法人营业执照副本；由法定代表人对授权代表人的授权书；法定代表人身份证和授权代表人的身份证复印件（正反面，有效期内）；3、投标人不得被列入失信被执行人、重大税收违法案件当事人名单、政府采购严重违法失信行为记录名单，投标人须提供本项目发布日期之后通过“信用中国”网(www.creditchina.gov.cn)和中国政府采购网(www.ccgp.gov.cn)查询其上述信用记录的信用信息查询结果网页打印件或截图。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right="0"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三、报名时间：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凡有意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参加投标者，携带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备企业法人营业执照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（三证合一）原件或公证件；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被授权人《居民身份证》原件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及授权函原件；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信用证明材料，投标保证金入账凭证，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highlight w:val="none"/>
          <w:lang w:val="en-US" w:eastAsia="zh-CN"/>
        </w:rPr>
        <w:t>请于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2021年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8日至2021年1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9日（上午10:30时至13:00时，下午16:00 至19:00时）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val="en-US" w:eastAsia="zh-CN"/>
        </w:rPr>
        <w:t>，到呼图壁县政府采购中心报名领取招标文件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。</w:t>
      </w:r>
    </w:p>
    <w:tbl>
      <w:tblPr>
        <w:tblStyle w:val="7"/>
        <w:tblpPr w:leftFromText="180" w:rightFromText="180" w:vertAnchor="text" w:horzAnchor="page" w:tblpX="817" w:tblpY="349"/>
        <w:tblOverlap w:val="never"/>
        <w:tblW w:w="10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676"/>
        <w:gridCol w:w="1766"/>
        <w:gridCol w:w="2991"/>
        <w:gridCol w:w="1184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4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67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标项名称</w:t>
            </w:r>
          </w:p>
        </w:tc>
        <w:tc>
          <w:tcPr>
            <w:tcW w:w="176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投标保证金金额（元）</w:t>
            </w:r>
          </w:p>
        </w:tc>
        <w:tc>
          <w:tcPr>
            <w:tcW w:w="299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收款账号</w:t>
            </w:r>
          </w:p>
        </w:tc>
        <w:tc>
          <w:tcPr>
            <w:tcW w:w="1184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交付方式</w:t>
            </w:r>
          </w:p>
        </w:tc>
        <w:tc>
          <w:tcPr>
            <w:tcW w:w="215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548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7"/>
                <w:szCs w:val="27"/>
              </w:rPr>
              <w:t>1</w:t>
            </w:r>
          </w:p>
        </w:tc>
        <w:tc>
          <w:tcPr>
            <w:tcW w:w="1676" w:type="dxa"/>
          </w:tcPr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呼图壁县应急管理局指挥调度中心建设项目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项目编号：2021HTBZFCGZXhw0009</w:t>
            </w:r>
          </w:p>
          <w:p>
            <w:pPr>
              <w:keepNext w:val="0"/>
              <w:keepLines w:val="0"/>
              <w:widowControl w:val="0"/>
              <w:suppressLineNumbers w:val="0"/>
              <w:bidi w:val="0"/>
              <w:spacing w:before="0" w:beforeAutospacing="0" w:afterAutospacing="0"/>
              <w:ind w:left="0" w:right="0" w:firstLine="444" w:firstLine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766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000元   （壹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万柒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仟元整）</w:t>
            </w:r>
          </w:p>
        </w:tc>
        <w:tc>
          <w:tcPr>
            <w:tcW w:w="299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spacing w:before="0" w:beforeAutospacing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由投标人的基本账户电汇至：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spacing w:before="0" w:beforeAutospacing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全称：呼图壁县财政局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spacing w:before="0" w:beforeAutospacing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账号：3004842309024923795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spacing w:before="0" w:beforeAutospacing="0" w:afterAutospacing="0" w:line="440" w:lineRule="exact"/>
              <w:ind w:left="3360" w:right="0" w:hanging="3360" w:hangingChars="14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开户行：工商银行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spacing w:before="0" w:beforeAutospacing="0" w:afterAutospacing="0" w:line="440" w:lineRule="exact"/>
              <w:ind w:left="3360" w:right="0" w:hanging="3360" w:hangingChars="14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呼图壁支行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 号：102885384991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呼图壁县财政局国库科电话：0994-4502514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备注：中标单位携带履约保证金收据及合同至国库退保证金</w:t>
            </w:r>
          </w:p>
        </w:tc>
        <w:tc>
          <w:tcPr>
            <w:tcW w:w="118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</w:rPr>
              <w:t>银行转账、电汇方式提交。基本户提交。</w:t>
            </w:r>
          </w:p>
        </w:tc>
        <w:tc>
          <w:tcPr>
            <w:tcW w:w="2150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75" w:beforeAutospacing="0" w:after="75" w:afterAutospacing="0"/>
              <w:ind w:left="54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缴纳时间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2021年12月2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18点00分截止；2.交保证金备注清楚项目及几包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75" w:beforeAutospacing="0" w:after="75" w:afterAutospacing="0"/>
              <w:ind w:right="0" w:rightChars="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3.退保证金须携带加盖财务章的正规企业往来收款收据（带财政监制印章）</w:t>
            </w:r>
          </w:p>
        </w:tc>
      </w:tr>
    </w:tbl>
    <w:p>
      <w:pPr>
        <w:keepLines w:val="0"/>
        <w:widowControl/>
        <w:snapToGrid w:val="0"/>
        <w:spacing w:before="0" w:beforeAutospacing="0" w:after="0" w:afterAutospacing="0" w:line="410" w:lineRule="exact"/>
        <w:ind w:firstLine="420" w:firstLineChars="200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1.报名及递交投标文件时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</w:rPr>
        <w:t>由委托代理人携带加盖公章的法定代表人授权书及身份证复印件、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及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</w:rPr>
        <w:t>投标人资格要求中的所有相关证件（复印件加盖公章2套，同时须携带原件备查）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。</w:t>
      </w:r>
    </w:p>
    <w:p>
      <w:pPr>
        <w:keepLines w:val="0"/>
        <w:widowControl/>
        <w:numPr>
          <w:ilvl w:val="0"/>
          <w:numId w:val="0"/>
        </w:numPr>
        <w:snapToGrid w:val="0"/>
        <w:spacing w:before="0" w:beforeAutospacing="0" w:after="0" w:afterAutospacing="0" w:line="410" w:lineRule="exact"/>
        <w:textAlignment w:val="baseline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投标文件的递交不得迟于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20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月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午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0（北京时间），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投标文件以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胶装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形式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将全部文件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密封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至一个文件袋中，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递交至</w:t>
      </w: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呼图壁县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财政局</w:t>
      </w: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四楼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招投标室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eastAsia="zh-CN"/>
        </w:rPr>
        <w:t>。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地点：呼图壁县财政局采购中心    方式：现场获取 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售价（元）：0元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四、响应文件提交 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截止时间：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年1月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日 16:00（北京时间）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地点：呼图壁县财政局四楼招标大厅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响应文件开启 </w:t>
      </w:r>
    </w:p>
    <w:p>
      <w:pPr>
        <w:ind w:firstLine="420" w:firstLineChars="200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截止时间：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年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日 16:00（北京时间） 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地点：呼图壁县财政局四楼招标大厅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六、公告期限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自本公告发布之日起3个工作日。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七、联系方式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招标人：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  <w:t>呼图壁县应急管理局</w:t>
      </w:r>
    </w:p>
    <w:p>
      <w:pPr>
        <w:spacing w:line="500" w:lineRule="exact"/>
        <w:ind w:firstLine="420" w:firstLineChars="200"/>
        <w:rPr>
          <w:rFonts w:hint="eastAsia" w:ascii="宋体" w:hAnsi="宋体" w:cs="宋体"/>
          <w:b w:val="0"/>
          <w:bCs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FF"/>
          <w:sz w:val="21"/>
          <w:szCs w:val="21"/>
          <w:lang w:val="en-US" w:eastAsia="zh-CN"/>
        </w:rPr>
        <w:t>联系人：</w:t>
      </w:r>
      <w:r>
        <w:rPr>
          <w:rFonts w:hint="eastAsia" w:ascii="宋体" w:hAnsi="宋体" w:cs="宋体"/>
          <w:b w:val="0"/>
          <w:bCs/>
          <w:color w:val="0000FF"/>
          <w:sz w:val="21"/>
          <w:szCs w:val="21"/>
          <w:lang w:val="en-US" w:eastAsia="zh-CN"/>
        </w:rPr>
        <w:t>张杰</w:t>
      </w:r>
      <w:r>
        <w:rPr>
          <w:rFonts w:hint="eastAsia" w:ascii="宋体" w:hAnsi="宋体" w:eastAsia="宋体" w:cs="宋体"/>
          <w:b w:val="0"/>
          <w:bCs/>
          <w:color w:val="0000FF"/>
          <w:sz w:val="21"/>
          <w:szCs w:val="21"/>
          <w:lang w:val="en-US" w:eastAsia="zh-CN"/>
        </w:rPr>
        <w:t xml:space="preserve">   电话：</w:t>
      </w:r>
      <w:r>
        <w:rPr>
          <w:rFonts w:hint="eastAsia" w:ascii="宋体" w:hAnsi="宋体" w:cs="宋体"/>
          <w:b w:val="0"/>
          <w:bCs/>
          <w:color w:val="0000FF"/>
          <w:sz w:val="21"/>
          <w:szCs w:val="21"/>
          <w:lang w:val="en-US" w:eastAsia="zh-CN"/>
        </w:rPr>
        <w:t>15559360928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招标代理机构：呼图壁县政府采购中心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地  址：呼图壁县财政局2楼</w:t>
      </w:r>
    </w:p>
    <w:p>
      <w:pPr>
        <w:spacing w:line="50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  <w:t>联系人：潘虹         电话：0994-4514958</w:t>
      </w:r>
    </w:p>
    <w:p>
      <w:pPr>
        <w:keepLines w:val="0"/>
        <w:widowControl/>
        <w:snapToGrid w:val="0"/>
        <w:spacing w:before="0" w:beforeAutospacing="0" w:after="0" w:afterAutospacing="0" w:line="410" w:lineRule="exact"/>
        <w:ind w:firstLine="420" w:firstLineChars="200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同级政府采购监督管理部门名称：呼图壁县采购办</w:t>
      </w:r>
    </w:p>
    <w:p>
      <w:pPr>
        <w:keepLines w:val="0"/>
        <w:widowControl/>
        <w:snapToGrid w:val="0"/>
        <w:spacing w:before="0" w:beforeAutospacing="0" w:after="0" w:afterAutospacing="0" w:line="410" w:lineRule="exact"/>
        <w:ind w:firstLine="420" w:firstLineChars="200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联系人：段智奇</w:t>
      </w:r>
    </w:p>
    <w:p>
      <w:pPr>
        <w:keepLines w:val="0"/>
        <w:widowControl/>
        <w:snapToGrid w:val="0"/>
        <w:spacing w:before="0" w:beforeAutospacing="0" w:after="0" w:afterAutospacing="0" w:line="410" w:lineRule="exact"/>
        <w:ind w:firstLine="420" w:firstLineChars="200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监督投诉电话：4502099</w:t>
      </w:r>
    </w:p>
    <w:p>
      <w:pPr>
        <w:keepLines w:val="0"/>
        <w:widowControl/>
        <w:snapToGrid w:val="0"/>
        <w:spacing w:before="0" w:beforeAutospacing="0" w:after="0" w:afterAutospacing="0" w:line="410" w:lineRule="exact"/>
        <w:ind w:firstLine="420" w:firstLineChars="200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sz w:val="21"/>
          <w:szCs w:val="21"/>
          <w:lang w:val="en-US" w:eastAsia="zh-CN"/>
        </w:rPr>
        <w:t>地址：呼图壁县财政局2楼采购办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 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                                 2021年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A6AEE5"/>
    <w:multiLevelType w:val="singleLevel"/>
    <w:tmpl w:val="89A6AE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055C86"/>
    <w:multiLevelType w:val="singleLevel"/>
    <w:tmpl w:val="CE055C86"/>
    <w:lvl w:ilvl="0" w:tentative="0">
      <w:start w:val="1"/>
      <w:numFmt w:val="chineseCounting"/>
      <w:suff w:val="nothing"/>
      <w:lvlText w:val="%1、"/>
      <w:lvlJc w:val="left"/>
      <w:pPr>
        <w:ind w:left="700" w:leftChars="0" w:firstLine="0" w:firstLineChars="0"/>
      </w:pPr>
      <w:rPr>
        <w:rFonts w:hint="eastAsia"/>
      </w:rPr>
    </w:lvl>
  </w:abstractNum>
  <w:abstractNum w:abstractNumId="2">
    <w:nsid w:val="5BD1A183"/>
    <w:multiLevelType w:val="singleLevel"/>
    <w:tmpl w:val="5BD1A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1339"/>
    <w:rsid w:val="0019336A"/>
    <w:rsid w:val="002148A5"/>
    <w:rsid w:val="002C37EA"/>
    <w:rsid w:val="00366265"/>
    <w:rsid w:val="003F528F"/>
    <w:rsid w:val="00476009"/>
    <w:rsid w:val="00564E18"/>
    <w:rsid w:val="00565974"/>
    <w:rsid w:val="005D581D"/>
    <w:rsid w:val="005E578C"/>
    <w:rsid w:val="00662D38"/>
    <w:rsid w:val="00795113"/>
    <w:rsid w:val="00904E1D"/>
    <w:rsid w:val="00960E2B"/>
    <w:rsid w:val="009A2A5B"/>
    <w:rsid w:val="009B2FFB"/>
    <w:rsid w:val="009B61A0"/>
    <w:rsid w:val="00B47710"/>
    <w:rsid w:val="00C02A13"/>
    <w:rsid w:val="00C06255"/>
    <w:rsid w:val="00C10785"/>
    <w:rsid w:val="00C36083"/>
    <w:rsid w:val="00D06137"/>
    <w:rsid w:val="00DA3B5E"/>
    <w:rsid w:val="00E31273"/>
    <w:rsid w:val="00E94A82"/>
    <w:rsid w:val="017B37F0"/>
    <w:rsid w:val="03E0618A"/>
    <w:rsid w:val="05414F04"/>
    <w:rsid w:val="069011A9"/>
    <w:rsid w:val="08BF3431"/>
    <w:rsid w:val="0C671E0D"/>
    <w:rsid w:val="0D1D1F71"/>
    <w:rsid w:val="12455657"/>
    <w:rsid w:val="12BD4572"/>
    <w:rsid w:val="141708A5"/>
    <w:rsid w:val="14CA60AF"/>
    <w:rsid w:val="15E24261"/>
    <w:rsid w:val="17A2346A"/>
    <w:rsid w:val="1C133DEC"/>
    <w:rsid w:val="1F8E0DE8"/>
    <w:rsid w:val="2780466A"/>
    <w:rsid w:val="2A731F45"/>
    <w:rsid w:val="3BF16CC6"/>
    <w:rsid w:val="3FAE6CD7"/>
    <w:rsid w:val="3FC519B2"/>
    <w:rsid w:val="3FCB46BA"/>
    <w:rsid w:val="40AA01B4"/>
    <w:rsid w:val="40BD5BDF"/>
    <w:rsid w:val="45CB1ED0"/>
    <w:rsid w:val="4D88127D"/>
    <w:rsid w:val="4FF11B3C"/>
    <w:rsid w:val="4FF77A01"/>
    <w:rsid w:val="4FFC6F81"/>
    <w:rsid w:val="50E9605C"/>
    <w:rsid w:val="522B4FE5"/>
    <w:rsid w:val="5A682458"/>
    <w:rsid w:val="5A8E52FE"/>
    <w:rsid w:val="5CB700D9"/>
    <w:rsid w:val="5CD07549"/>
    <w:rsid w:val="5DED4674"/>
    <w:rsid w:val="60E25079"/>
    <w:rsid w:val="61947E0B"/>
    <w:rsid w:val="63016681"/>
    <w:rsid w:val="634A6E68"/>
    <w:rsid w:val="65D51FE1"/>
    <w:rsid w:val="6B4B7E48"/>
    <w:rsid w:val="6BA91368"/>
    <w:rsid w:val="6DC67768"/>
    <w:rsid w:val="725F76CA"/>
    <w:rsid w:val="73411264"/>
    <w:rsid w:val="740638D2"/>
    <w:rsid w:val="759C6777"/>
    <w:rsid w:val="7A9934BE"/>
    <w:rsid w:val="7AE06368"/>
    <w:rsid w:val="7BC10F96"/>
    <w:rsid w:val="7DEC5353"/>
    <w:rsid w:val="7E0F27E6"/>
    <w:rsid w:val="7EC8406E"/>
    <w:rsid w:val="7F53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qFormat="1" w:unhideWhenUsed="0" w:uiPriority="0" w:semiHidden="0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locked/>
    <w:uiPriority w:val="0"/>
    <w:pPr>
      <w:spacing w:before="120"/>
    </w:pPr>
    <w:rPr>
      <w:rFonts w:ascii="Arial" w:hAnsi="Arial" w:eastAsia="宋体" w:cs="Arial"/>
      <w:sz w:val="24"/>
      <w:szCs w:val="24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lock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Footer Char"/>
    <w:basedOn w:val="8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Header Char"/>
    <w:basedOn w:val="8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134</Words>
  <Characters>768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2016-11-16T03:33:00Z</dcterms:created>
  <dc:creator>Administrator</dc:creator>
  <cp:lastModifiedBy>Administrator</cp:lastModifiedBy>
  <cp:lastPrinted>2017-02-22T02:30:00Z</cp:lastPrinted>
  <dcterms:modified xsi:type="dcterms:W3CDTF">2021-12-27T11:56:16Z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