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602"/>
        <w:rPr>
          <w:rFonts w:hint="eastAsia"/>
        </w:rPr>
      </w:pPr>
      <w:r>
        <w:rPr>
          <w:rFonts w:hint="eastAsia"/>
        </w:rPr>
        <w:t xml:space="preserve"> 塔西河流域管理处2022年度小型水库维修养护项目</w:t>
      </w:r>
    </w:p>
    <w:p>
      <w:pPr>
        <w:pStyle w:val="3"/>
        <w:ind w:firstLine="602"/>
        <w:rPr>
          <w:rFonts w:hint="eastAsia"/>
        </w:rPr>
      </w:pPr>
      <w:r>
        <w:rPr>
          <w:rFonts w:hint="eastAsia"/>
        </w:rPr>
        <w:t>竞争性磋商公告</w:t>
      </w:r>
    </w:p>
    <w:p>
      <w:pPr>
        <w:pStyle w:val="8"/>
        <w:spacing w:after="156" w:line="480" w:lineRule="exact"/>
        <w:ind w:firstLine="486"/>
        <w:jc w:val="center"/>
        <w:rPr>
          <w:rFonts w:ascii="宋体" w:hAnsi="宋体" w:cs="宋体"/>
        </w:rPr>
      </w:pPr>
      <w:r>
        <w:rPr>
          <w:rFonts w:hint="eastAsia" w:ascii="宋体" w:hAnsi="宋体" w:cs="宋体"/>
          <w:b/>
          <w:bCs/>
        </w:rPr>
        <w:t>项目编号：XJJBXM-2022-008</w:t>
      </w:r>
    </w:p>
    <w:tbl>
      <w:tblPr>
        <w:tblStyle w:val="6"/>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840" w:type="dxa"/>
            <w:noWrap w:val="0"/>
            <w:vAlign w:val="top"/>
          </w:tcPr>
          <w:p>
            <w:pPr>
              <w:spacing w:line="360" w:lineRule="auto"/>
              <w:rPr>
                <w:rFonts w:hint="eastAsia" w:ascii="宋体" w:hAnsi="宋体" w:cs="宋体"/>
                <w:sz w:val="24"/>
              </w:rPr>
            </w:pPr>
            <w:r>
              <w:rPr>
                <w:rFonts w:hint="eastAsia" w:ascii="宋体" w:hAnsi="宋体" w:cs="宋体"/>
                <w:sz w:val="24"/>
              </w:rPr>
              <w:t>项目概况</w:t>
            </w:r>
          </w:p>
          <w:p>
            <w:pPr>
              <w:spacing w:line="360" w:lineRule="auto"/>
              <w:ind w:firstLine="480" w:firstLineChars="200"/>
              <w:rPr>
                <w:rFonts w:hint="eastAsia" w:ascii="宋体" w:hAnsi="宋体" w:cs="宋体"/>
                <w:sz w:val="24"/>
              </w:rPr>
            </w:pPr>
            <w:r>
              <w:rPr>
                <w:rFonts w:hint="eastAsia" w:ascii="宋体" w:hAnsi="宋体" w:cs="宋体"/>
                <w:sz w:val="24"/>
              </w:rPr>
              <w:t>塔西河流域管理处2022年度小型水库维修养护项目的潜在供应商应在新疆建标项目管理有限公司获取磋商文件，并于</w:t>
            </w:r>
            <w:r>
              <w:rPr>
                <w:rFonts w:hint="eastAsia" w:ascii="宋体" w:hAnsi="宋体" w:cs="宋体"/>
                <w:sz w:val="24"/>
                <w:highlight w:val="none"/>
              </w:rPr>
              <w:t>2022年</w:t>
            </w:r>
            <w:r>
              <w:rPr>
                <w:rFonts w:hint="eastAsia" w:ascii="宋体" w:hAnsi="宋体" w:cs="宋体"/>
                <w:sz w:val="24"/>
                <w:highlight w:val="none"/>
                <w:lang w:val="en-US" w:eastAsia="zh-CN"/>
              </w:rPr>
              <w:t>03</w:t>
            </w:r>
            <w:r>
              <w:rPr>
                <w:rFonts w:hint="eastAsia" w:ascii="宋体" w:hAnsi="宋体" w:cs="宋体"/>
                <w:sz w:val="24"/>
                <w:highlight w:val="none"/>
              </w:rPr>
              <w:t>月1</w:t>
            </w:r>
            <w:r>
              <w:rPr>
                <w:rFonts w:hint="eastAsia" w:ascii="宋体" w:hAnsi="宋体" w:cs="宋体"/>
                <w:sz w:val="24"/>
                <w:highlight w:val="none"/>
                <w:lang w:val="en-US" w:eastAsia="zh-CN"/>
              </w:rPr>
              <w:t>4</w:t>
            </w:r>
            <w:r>
              <w:rPr>
                <w:rFonts w:hint="eastAsia" w:ascii="宋体" w:hAnsi="宋体" w:cs="宋体"/>
                <w:sz w:val="24"/>
                <w:highlight w:val="none"/>
              </w:rPr>
              <w:t>日 11点30分</w:t>
            </w:r>
            <w:r>
              <w:rPr>
                <w:rFonts w:hint="eastAsia" w:ascii="宋体" w:hAnsi="宋体" w:cs="宋体"/>
                <w:sz w:val="24"/>
              </w:rPr>
              <w:t>(北京时间）前提交响应文件。</w:t>
            </w:r>
          </w:p>
        </w:tc>
      </w:tr>
    </w:tbl>
    <w:p>
      <w:pPr>
        <w:spacing w:line="480" w:lineRule="exact"/>
        <w:rPr>
          <w:rFonts w:hint="eastAsia" w:ascii="宋体" w:hAnsi="宋体" w:cs="宋体"/>
          <w:b/>
          <w:bCs/>
          <w:sz w:val="24"/>
        </w:rPr>
      </w:pPr>
      <w:bookmarkStart w:id="0" w:name="_Toc20691"/>
      <w:r>
        <w:rPr>
          <w:rFonts w:hint="eastAsia" w:ascii="宋体" w:hAnsi="宋体" w:cs="宋体"/>
          <w:b/>
          <w:bCs/>
          <w:sz w:val="24"/>
        </w:rPr>
        <w:t>一、项目基本情况</w:t>
      </w:r>
    </w:p>
    <w:p>
      <w:pPr>
        <w:widowControl/>
        <w:spacing w:before="75" w:after="75" w:line="400" w:lineRule="exact"/>
        <w:ind w:firstLine="480"/>
        <w:jc w:val="left"/>
        <w:rPr>
          <w:rFonts w:ascii="宋体" w:hAnsi="宋体" w:cs="宋体"/>
          <w:kern w:val="0"/>
          <w:sz w:val="24"/>
        </w:rPr>
      </w:pPr>
      <w:r>
        <w:rPr>
          <w:rFonts w:hint="eastAsia" w:ascii="宋体" w:hAnsi="宋体" w:cs="宋体"/>
          <w:kern w:val="0"/>
          <w:sz w:val="24"/>
        </w:rPr>
        <w:t>项目编号：XJJBXM-2022-008</w:t>
      </w:r>
    </w:p>
    <w:p>
      <w:pPr>
        <w:widowControl/>
        <w:spacing w:before="75" w:after="75" w:line="400" w:lineRule="exact"/>
        <w:ind w:firstLine="480"/>
        <w:jc w:val="left"/>
        <w:rPr>
          <w:rFonts w:ascii="宋体" w:hAnsi="宋体" w:cs="宋体"/>
          <w:kern w:val="0"/>
          <w:sz w:val="24"/>
        </w:rPr>
      </w:pPr>
      <w:r>
        <w:rPr>
          <w:rFonts w:hint="eastAsia" w:ascii="宋体" w:hAnsi="宋体" w:cs="宋体"/>
          <w:kern w:val="0"/>
          <w:sz w:val="24"/>
        </w:rPr>
        <w:t>项目名称：塔西河流域管理处2022年度小型水库维修养护项目</w:t>
      </w:r>
      <w:r>
        <w:rPr>
          <w:rFonts w:hint="eastAsia" w:ascii="宋体" w:hAnsi="宋体" w:cs="宋体"/>
          <w:kern w:val="0"/>
          <w:sz w:val="24"/>
        </w:rPr>
        <w:tab/>
      </w:r>
    </w:p>
    <w:p>
      <w:pPr>
        <w:widowControl/>
        <w:spacing w:before="75" w:after="75" w:line="400" w:lineRule="exact"/>
        <w:ind w:firstLine="480"/>
        <w:jc w:val="left"/>
        <w:rPr>
          <w:rFonts w:hint="eastAsia" w:ascii="宋体" w:hAnsi="宋体" w:cs="宋体"/>
          <w:kern w:val="0"/>
          <w:sz w:val="24"/>
        </w:rPr>
      </w:pPr>
      <w:r>
        <w:rPr>
          <w:rFonts w:hint="eastAsia" w:ascii="宋体" w:hAnsi="宋体" w:cs="宋体"/>
          <w:kern w:val="0"/>
          <w:sz w:val="24"/>
        </w:rPr>
        <w:t>采购方式：竞争性磋商</w:t>
      </w:r>
    </w:p>
    <w:p>
      <w:pPr>
        <w:widowControl/>
        <w:spacing w:before="75" w:after="75" w:line="400" w:lineRule="exact"/>
        <w:ind w:firstLine="480"/>
        <w:jc w:val="left"/>
        <w:rPr>
          <w:rFonts w:hint="eastAsia" w:ascii="宋体" w:hAnsi="宋体" w:cs="宋体"/>
          <w:kern w:val="0"/>
          <w:sz w:val="24"/>
          <w:highlight w:val="yellow"/>
        </w:rPr>
      </w:pPr>
      <w:r>
        <w:rPr>
          <w:rFonts w:hint="eastAsia" w:ascii="宋体" w:hAnsi="宋体" w:cs="宋体"/>
          <w:kern w:val="0"/>
          <w:sz w:val="24"/>
        </w:rPr>
        <w:t>预算金额（元）：</w:t>
      </w:r>
      <w:r>
        <w:rPr>
          <w:rFonts w:ascii="宋体" w:hAnsi="宋体" w:cs="宋体"/>
          <w:kern w:val="0"/>
          <w:sz w:val="24"/>
        </w:rPr>
        <w:t>78</w:t>
      </w:r>
      <w:r>
        <w:rPr>
          <w:rFonts w:hint="eastAsia" w:ascii="宋体" w:hAnsi="宋体" w:cs="宋体"/>
          <w:kern w:val="0"/>
          <w:sz w:val="24"/>
        </w:rPr>
        <w:t>4573.16元；</w:t>
      </w:r>
    </w:p>
    <w:p>
      <w:pPr>
        <w:widowControl/>
        <w:spacing w:before="75" w:after="75" w:line="400" w:lineRule="exact"/>
        <w:ind w:firstLine="480"/>
        <w:jc w:val="left"/>
        <w:rPr>
          <w:rFonts w:ascii="宋体" w:hAnsi="宋体" w:cs="宋体"/>
          <w:sz w:val="24"/>
        </w:rPr>
      </w:pPr>
      <w:r>
        <w:rPr>
          <w:rFonts w:hint="eastAsia" w:ascii="宋体" w:hAnsi="宋体" w:cs="宋体"/>
          <w:kern w:val="0"/>
          <w:sz w:val="24"/>
        </w:rPr>
        <w:t>最高限价（元）：784573.16元；</w:t>
      </w:r>
    </w:p>
    <w:p>
      <w:pPr>
        <w:spacing w:line="480" w:lineRule="exact"/>
        <w:ind w:firstLine="465"/>
        <w:rPr>
          <w:rFonts w:hint="eastAsia" w:ascii="宋体" w:hAnsi="宋体" w:cs="宋体"/>
          <w:sz w:val="24"/>
        </w:rPr>
      </w:pPr>
      <w:r>
        <w:rPr>
          <w:rFonts w:hint="eastAsia" w:ascii="宋体" w:hAnsi="宋体" w:cs="宋体"/>
          <w:kern w:val="0"/>
          <w:sz w:val="24"/>
        </w:rPr>
        <w:t>采购需求：</w:t>
      </w:r>
      <w:r>
        <w:rPr>
          <w:rFonts w:hint="eastAsia" w:ascii="宋体" w:hAnsi="宋体" w:cs="宋体"/>
          <w:sz w:val="24"/>
          <w:highlight w:val="none"/>
        </w:rPr>
        <w:t>本项目为</w:t>
      </w:r>
      <w:r>
        <w:rPr>
          <w:rFonts w:hint="eastAsia" w:ascii="宋体" w:hAnsi="宋体" w:cs="宋体"/>
          <w:sz w:val="24"/>
          <w:highlight w:val="none"/>
          <w:lang w:val="en-US" w:eastAsia="zh-CN"/>
        </w:rPr>
        <w:t>塔</w:t>
      </w:r>
      <w:r>
        <w:rPr>
          <w:rFonts w:hint="eastAsia" w:ascii="宋体" w:hAnsi="宋体" w:cs="宋体"/>
          <w:sz w:val="24"/>
          <w:highlight w:val="none"/>
        </w:rPr>
        <w:t>西河流域管理处202</w:t>
      </w:r>
      <w:r>
        <w:rPr>
          <w:rFonts w:ascii="宋体" w:hAnsi="宋体" w:cs="宋体"/>
          <w:sz w:val="24"/>
          <w:highlight w:val="none"/>
        </w:rPr>
        <w:t>2</w:t>
      </w:r>
      <w:r>
        <w:rPr>
          <w:rFonts w:hint="eastAsia" w:ascii="宋体" w:hAnsi="宋体" w:cs="宋体"/>
          <w:sz w:val="24"/>
          <w:highlight w:val="none"/>
        </w:rPr>
        <w:t>年度小型水库维修养护项目，具体内容详见磋商文件；</w:t>
      </w:r>
    </w:p>
    <w:p>
      <w:pPr>
        <w:widowControl/>
        <w:spacing w:before="75" w:after="75" w:line="400" w:lineRule="exact"/>
        <w:ind w:firstLine="480"/>
        <w:jc w:val="left"/>
        <w:rPr>
          <w:rFonts w:hint="eastAsia" w:ascii="宋体" w:hAnsi="宋体" w:cs="宋体"/>
          <w:kern w:val="0"/>
          <w:sz w:val="24"/>
        </w:rPr>
      </w:pPr>
      <w:r>
        <w:rPr>
          <w:rFonts w:hint="eastAsia" w:ascii="宋体" w:hAnsi="宋体" w:cs="宋体"/>
          <w:kern w:val="0"/>
          <w:sz w:val="24"/>
        </w:rPr>
        <w:t>合同履行期限：详见磋商文件。</w:t>
      </w:r>
    </w:p>
    <w:p>
      <w:pPr>
        <w:widowControl/>
        <w:spacing w:before="75" w:after="75" w:line="400" w:lineRule="exact"/>
        <w:ind w:firstLine="480"/>
        <w:jc w:val="left"/>
        <w:rPr>
          <w:rFonts w:hint="eastAsia" w:ascii="宋体" w:hAnsi="宋体" w:cs="宋体"/>
          <w:kern w:val="0"/>
          <w:sz w:val="24"/>
        </w:rPr>
      </w:pPr>
      <w:r>
        <w:rPr>
          <w:rFonts w:hint="eastAsia" w:ascii="宋体" w:hAnsi="宋体" w:cs="宋体"/>
          <w:kern w:val="0"/>
          <w:sz w:val="24"/>
        </w:rPr>
        <w:t>本项目（否）接受联合体。</w:t>
      </w:r>
    </w:p>
    <w:bookmarkEnd w:id="0"/>
    <w:p>
      <w:pPr>
        <w:pStyle w:val="9"/>
        <w:spacing w:line="480" w:lineRule="exact"/>
        <w:ind w:firstLine="0" w:firstLineChars="0"/>
        <w:jc w:val="left"/>
        <w:rPr>
          <w:rFonts w:hint="eastAsia" w:ascii="宋体" w:hAnsi="宋体" w:cs="宋体"/>
          <w:b/>
          <w:sz w:val="24"/>
          <w:szCs w:val="24"/>
        </w:rPr>
      </w:pPr>
      <w:bookmarkStart w:id="1" w:name="_Toc368945408"/>
      <w:bookmarkStart w:id="2" w:name="_Toc269651417"/>
      <w:bookmarkStart w:id="3" w:name="_Toc368940548"/>
      <w:bookmarkStart w:id="4" w:name="_Toc269652171"/>
      <w:bookmarkStart w:id="5" w:name="_Toc368930117"/>
      <w:bookmarkStart w:id="6" w:name="_Toc368939781"/>
      <w:bookmarkStart w:id="7" w:name="_Toc381885994"/>
      <w:bookmarkStart w:id="8" w:name="_Toc269651794"/>
      <w:r>
        <w:rPr>
          <w:rFonts w:hint="eastAsia" w:ascii="宋体" w:hAnsi="宋体" w:cs="宋体"/>
          <w:b/>
          <w:sz w:val="24"/>
          <w:szCs w:val="24"/>
        </w:rPr>
        <w:t>二、申请人的资格要求：</w:t>
      </w:r>
    </w:p>
    <w:p>
      <w:pPr>
        <w:pStyle w:val="5"/>
        <w:spacing w:before="75" w:beforeAutospacing="0" w:after="75" w:afterAutospacing="0" w:line="440" w:lineRule="exact"/>
        <w:ind w:firstLine="420"/>
        <w:rPr>
          <w:rFonts w:hint="eastAsia" w:cs="宋体"/>
          <w:kern w:val="2"/>
        </w:rPr>
      </w:pPr>
      <w:r>
        <w:rPr>
          <w:rFonts w:hint="eastAsia" w:cs="宋体"/>
          <w:kern w:val="2"/>
        </w:rPr>
        <w:t>1.满足《中华人民共和国政府采购法》第二十二条规定；</w:t>
      </w:r>
    </w:p>
    <w:p>
      <w:pPr>
        <w:pStyle w:val="5"/>
        <w:spacing w:before="75" w:beforeAutospacing="0" w:after="75" w:afterAutospacing="0" w:line="440" w:lineRule="exact"/>
        <w:ind w:firstLine="420"/>
        <w:rPr>
          <w:rFonts w:hint="eastAsia" w:cs="宋体"/>
          <w:kern w:val="2"/>
        </w:rPr>
      </w:pPr>
      <w:r>
        <w:rPr>
          <w:rFonts w:hint="eastAsia" w:cs="宋体"/>
          <w:kern w:val="2"/>
        </w:rPr>
        <w:t>2.落实政府采购政策需满足的资格要求：无</w:t>
      </w:r>
    </w:p>
    <w:p>
      <w:pPr>
        <w:pStyle w:val="5"/>
        <w:spacing w:before="75" w:beforeAutospacing="0" w:after="75" w:afterAutospacing="0" w:line="440" w:lineRule="exact"/>
        <w:ind w:firstLine="420"/>
        <w:rPr>
          <w:rFonts w:hint="eastAsia" w:cs="宋体"/>
          <w:kern w:val="2"/>
        </w:rPr>
      </w:pPr>
      <w:r>
        <w:rPr>
          <w:rFonts w:hint="eastAsia" w:cs="宋体"/>
          <w:kern w:val="2"/>
        </w:rPr>
        <w:t>3.本项目的特定资格要求：</w:t>
      </w:r>
    </w:p>
    <w:p>
      <w:pPr>
        <w:pStyle w:val="5"/>
        <w:spacing w:before="75" w:beforeAutospacing="0" w:after="75" w:afterAutospacing="0" w:line="440" w:lineRule="exact"/>
        <w:ind w:left="420"/>
        <w:rPr>
          <w:rFonts w:hint="eastAsia" w:cs="宋体"/>
          <w:kern w:val="2"/>
          <w:highlight w:val="yellow"/>
        </w:rPr>
      </w:pPr>
      <w:r>
        <w:rPr>
          <w:rFonts w:hint="eastAsia" w:cs="宋体"/>
          <w:kern w:val="2"/>
        </w:rPr>
        <w:t>（1）供应商必须在中国境内注册，具备有效的营业执照，（营业执照经营范围需包含渠道修缮、房屋修缮、钢构修缮服务等</w:t>
      </w:r>
      <w:r>
        <w:rPr>
          <w:rFonts w:hint="eastAsia" w:cs="宋体"/>
          <w:kern w:val="2"/>
          <w:lang w:val="en-US" w:eastAsia="zh-CN"/>
        </w:rPr>
        <w:t>相关行业</w:t>
      </w:r>
      <w:r>
        <w:rPr>
          <w:rFonts w:hint="eastAsia" w:cs="宋体"/>
          <w:kern w:val="2"/>
        </w:rPr>
        <w:t>），并在人员、设备、资金等方面具有承担本项目的能力；</w:t>
      </w:r>
    </w:p>
    <w:p>
      <w:pPr>
        <w:pStyle w:val="5"/>
        <w:spacing w:before="75" w:beforeAutospacing="0" w:after="75" w:afterAutospacing="0" w:line="440" w:lineRule="exact"/>
        <w:ind w:left="420"/>
        <w:rPr>
          <w:rFonts w:hint="eastAsia" w:cs="宋体"/>
          <w:kern w:val="2"/>
        </w:rPr>
      </w:pPr>
      <w:r>
        <w:rPr>
          <w:rFonts w:hint="eastAsia" w:cs="宋体"/>
          <w:kern w:val="2"/>
        </w:rPr>
        <w:t>（2）在“信用中国”网站（www.creditchina.gov.cn）及中国政府采购网（www.ccgp.gov.cn）中被列入失信被执行人、重大税收违法案件当事人名单、政府采购严重违法失信行为记录名单的供应商，不得参加本次政府采购活动；</w:t>
      </w:r>
    </w:p>
    <w:p>
      <w:pPr>
        <w:widowControl/>
        <w:spacing w:before="75" w:after="75" w:line="400" w:lineRule="exact"/>
        <w:ind w:firstLine="480" w:firstLineChars="200"/>
        <w:jc w:val="left"/>
        <w:rPr>
          <w:rFonts w:hint="eastAsia" w:ascii="宋体" w:hAnsi="宋体" w:cs="宋体"/>
          <w:sz w:val="24"/>
        </w:rPr>
      </w:pPr>
      <w:r>
        <w:rPr>
          <w:rFonts w:hint="eastAsia" w:ascii="宋体" w:hAnsi="宋体" w:cs="宋体"/>
          <w:sz w:val="24"/>
        </w:rPr>
        <w:t>（3）单位负责人为同一人或者存在直接控股、管理关系的不同供应商，不得参加同一合同项下的政府采购活动；</w:t>
      </w:r>
    </w:p>
    <w:p>
      <w:pPr>
        <w:pStyle w:val="4"/>
        <w:ind w:left="0" w:leftChars="0" w:firstLine="480" w:firstLineChars="200"/>
        <w:rPr>
          <w:rFonts w:hint="eastAsia" w:ascii="宋体" w:hAnsi="宋体" w:cs="宋体"/>
          <w:sz w:val="24"/>
          <w:szCs w:val="24"/>
        </w:rPr>
      </w:pPr>
      <w:r>
        <w:rPr>
          <w:rFonts w:hint="eastAsia" w:ascii="宋体" w:hAnsi="宋体" w:cs="宋体"/>
          <w:sz w:val="24"/>
          <w:szCs w:val="24"/>
        </w:rPr>
        <w:t>（4）已报名并获取本次磋商文件；</w:t>
      </w:r>
    </w:p>
    <w:p>
      <w:pPr>
        <w:pStyle w:val="5"/>
        <w:spacing w:before="75" w:beforeAutospacing="0" w:after="75" w:afterAutospacing="0" w:line="440" w:lineRule="exact"/>
        <w:ind w:firstLine="480" w:firstLineChars="200"/>
        <w:rPr>
          <w:rFonts w:hint="eastAsia" w:cs="宋体"/>
          <w:kern w:val="2"/>
        </w:rPr>
      </w:pPr>
      <w:r>
        <w:rPr>
          <w:rFonts w:hint="eastAsia" w:cs="宋体"/>
          <w:kern w:val="2"/>
        </w:rPr>
        <w:t>（5）本项目不接受联合体参与；</w:t>
      </w:r>
    </w:p>
    <w:p>
      <w:pPr>
        <w:pStyle w:val="9"/>
        <w:spacing w:line="480" w:lineRule="exact"/>
        <w:ind w:firstLine="484"/>
        <w:jc w:val="left"/>
        <w:rPr>
          <w:rFonts w:hint="eastAsia" w:ascii="宋体" w:hAnsi="宋体" w:cs="宋体"/>
          <w:sz w:val="24"/>
          <w:szCs w:val="24"/>
        </w:rPr>
      </w:pPr>
      <w:r>
        <w:rPr>
          <w:rFonts w:hint="eastAsia" w:ascii="宋体" w:hAnsi="宋体" w:cs="宋体"/>
          <w:sz w:val="24"/>
          <w:szCs w:val="24"/>
        </w:rPr>
        <w:t>（6）资格审查方式：资格后审；</w:t>
      </w:r>
    </w:p>
    <w:p>
      <w:pPr>
        <w:pStyle w:val="9"/>
        <w:spacing w:line="480" w:lineRule="exact"/>
        <w:ind w:firstLine="0" w:firstLineChars="0"/>
        <w:jc w:val="left"/>
        <w:rPr>
          <w:rFonts w:hint="eastAsia" w:ascii="宋体" w:hAnsi="宋体" w:cs="宋体"/>
          <w:sz w:val="24"/>
          <w:szCs w:val="24"/>
        </w:rPr>
      </w:pPr>
      <w:r>
        <w:rPr>
          <w:rFonts w:hint="eastAsia" w:ascii="宋体" w:hAnsi="宋体" w:cs="宋体"/>
          <w:b/>
          <w:sz w:val="24"/>
          <w:szCs w:val="24"/>
        </w:rPr>
        <w:t>三、</w:t>
      </w:r>
      <w:r>
        <w:rPr>
          <w:rFonts w:hint="eastAsia" w:ascii="宋体" w:hAnsi="宋体" w:cs="宋体"/>
          <w:b/>
          <w:bCs/>
          <w:sz w:val="24"/>
          <w:szCs w:val="24"/>
        </w:rPr>
        <w:t>获取磋商文件</w:t>
      </w:r>
      <w:r>
        <w:rPr>
          <w:rFonts w:hint="eastAsia" w:ascii="宋体" w:hAnsi="宋体" w:cs="宋体"/>
          <w:b/>
          <w:sz w:val="24"/>
          <w:szCs w:val="24"/>
        </w:rPr>
        <w:t>：</w:t>
      </w:r>
    </w:p>
    <w:p>
      <w:pPr>
        <w:widowControl/>
        <w:snapToGrid w:val="0"/>
        <w:spacing w:line="500" w:lineRule="atLeast"/>
        <w:ind w:firstLine="480" w:firstLineChars="200"/>
        <w:jc w:val="left"/>
        <w:rPr>
          <w:rFonts w:hint="eastAsia" w:ascii="宋体" w:hAnsi="宋体" w:cs="宋体"/>
          <w:kern w:val="0"/>
          <w:sz w:val="24"/>
          <w:lang w:bidi="ar"/>
        </w:rPr>
      </w:pPr>
      <w:r>
        <w:rPr>
          <w:rFonts w:hint="eastAsia" w:ascii="宋体" w:hAnsi="宋体" w:cs="宋体"/>
          <w:kern w:val="0"/>
          <w:sz w:val="24"/>
          <w:lang w:bidi="ar"/>
        </w:rPr>
        <w:t>1.时间：</w:t>
      </w:r>
      <w:r>
        <w:rPr>
          <w:rFonts w:hint="eastAsia" w:ascii="宋体" w:hAnsi="宋体" w:cs="宋体"/>
          <w:kern w:val="0"/>
          <w:sz w:val="24"/>
          <w:highlight w:val="none"/>
          <w:lang w:bidi="ar"/>
        </w:rPr>
        <w:t>202</w:t>
      </w:r>
      <w:r>
        <w:rPr>
          <w:rFonts w:hint="eastAsia" w:ascii="宋体" w:hAnsi="宋体" w:cs="宋体"/>
          <w:kern w:val="0"/>
          <w:sz w:val="24"/>
          <w:highlight w:val="none"/>
          <w:lang w:val="en-US" w:eastAsia="zh-CN" w:bidi="ar"/>
        </w:rPr>
        <w:t>2</w:t>
      </w:r>
      <w:r>
        <w:rPr>
          <w:rFonts w:hint="eastAsia" w:ascii="宋体" w:hAnsi="宋体" w:cs="宋体"/>
          <w:kern w:val="0"/>
          <w:sz w:val="24"/>
          <w:highlight w:val="none"/>
          <w:lang w:bidi="ar"/>
        </w:rPr>
        <w:t>年</w:t>
      </w:r>
      <w:r>
        <w:rPr>
          <w:rFonts w:hint="eastAsia" w:ascii="宋体" w:hAnsi="宋体" w:cs="宋体"/>
          <w:kern w:val="0"/>
          <w:sz w:val="24"/>
          <w:highlight w:val="none"/>
          <w:lang w:val="en-US" w:eastAsia="zh-CN" w:bidi="ar"/>
        </w:rPr>
        <w:t>03</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0</w:t>
      </w:r>
      <w:r>
        <w:rPr>
          <w:rFonts w:hint="eastAsia" w:ascii="宋体" w:hAnsi="宋体" w:cs="宋体"/>
          <w:kern w:val="0"/>
          <w:sz w:val="24"/>
          <w:highlight w:val="none"/>
          <w:lang w:bidi="ar"/>
        </w:rPr>
        <w:t>2日至202</w:t>
      </w:r>
      <w:r>
        <w:rPr>
          <w:rFonts w:hint="eastAsia" w:ascii="宋体" w:hAnsi="宋体" w:cs="宋体"/>
          <w:kern w:val="0"/>
          <w:sz w:val="24"/>
          <w:highlight w:val="none"/>
          <w:lang w:val="en-US" w:eastAsia="zh-CN" w:bidi="ar"/>
        </w:rPr>
        <w:t>2</w:t>
      </w:r>
      <w:r>
        <w:rPr>
          <w:rFonts w:hint="eastAsia" w:ascii="宋体" w:hAnsi="宋体" w:cs="宋体"/>
          <w:kern w:val="0"/>
          <w:sz w:val="24"/>
          <w:highlight w:val="none"/>
          <w:lang w:bidi="ar"/>
        </w:rPr>
        <w:t>年</w:t>
      </w:r>
      <w:r>
        <w:rPr>
          <w:rFonts w:hint="eastAsia" w:ascii="宋体" w:hAnsi="宋体" w:cs="宋体"/>
          <w:kern w:val="0"/>
          <w:sz w:val="24"/>
          <w:highlight w:val="none"/>
          <w:lang w:val="en-US" w:eastAsia="zh-CN" w:bidi="ar"/>
        </w:rPr>
        <w:t>0</w:t>
      </w:r>
      <w:r>
        <w:rPr>
          <w:rFonts w:hint="eastAsia" w:ascii="宋体" w:hAnsi="宋体" w:cs="宋体"/>
          <w:kern w:val="0"/>
          <w:sz w:val="24"/>
          <w:highlight w:val="none"/>
          <w:lang w:bidi="ar"/>
        </w:rPr>
        <w:t>3月</w:t>
      </w:r>
      <w:r>
        <w:rPr>
          <w:rFonts w:hint="eastAsia" w:ascii="宋体" w:hAnsi="宋体" w:cs="宋体"/>
          <w:kern w:val="0"/>
          <w:sz w:val="24"/>
          <w:highlight w:val="none"/>
          <w:lang w:val="en-US" w:eastAsia="zh-CN" w:bidi="ar"/>
        </w:rPr>
        <w:t>08</w:t>
      </w:r>
      <w:r>
        <w:rPr>
          <w:rFonts w:hint="eastAsia" w:ascii="宋体" w:hAnsi="宋体" w:cs="宋体"/>
          <w:kern w:val="0"/>
          <w:sz w:val="24"/>
          <w:highlight w:val="none"/>
          <w:lang w:bidi="ar"/>
        </w:rPr>
        <w:t>日</w:t>
      </w:r>
      <w:r>
        <w:rPr>
          <w:rFonts w:hint="eastAsia" w:ascii="宋体" w:hAnsi="宋体" w:cs="宋体"/>
          <w:kern w:val="0"/>
          <w:sz w:val="24"/>
          <w:lang w:bidi="ar"/>
        </w:rPr>
        <w:t>，每天上午10：00至14：00，下午15：30至18：30（报名截止时间）（北京时间，法定节假日除外 ）</w:t>
      </w:r>
    </w:p>
    <w:p>
      <w:pPr>
        <w:widowControl/>
        <w:snapToGrid w:val="0"/>
        <w:spacing w:line="500" w:lineRule="atLeast"/>
        <w:ind w:firstLine="480" w:firstLineChars="200"/>
        <w:jc w:val="left"/>
        <w:rPr>
          <w:rFonts w:hint="eastAsia" w:ascii="宋体" w:hAnsi="宋体" w:cs="宋体"/>
          <w:kern w:val="0"/>
          <w:sz w:val="24"/>
          <w:lang w:bidi="ar"/>
        </w:rPr>
      </w:pPr>
      <w:r>
        <w:rPr>
          <w:rFonts w:hint="eastAsia" w:ascii="宋体" w:hAnsi="宋体" w:cs="宋体"/>
          <w:kern w:val="0"/>
          <w:sz w:val="24"/>
          <w:lang w:bidi="ar"/>
        </w:rPr>
        <w:t>2.地点：到新疆建标项目管理有限公司（玛纳斯县中华碧玉园C8-119号）</w:t>
      </w:r>
    </w:p>
    <w:p>
      <w:pPr>
        <w:widowControl/>
        <w:spacing w:before="75" w:after="75" w:line="360" w:lineRule="auto"/>
        <w:ind w:firstLine="480"/>
        <w:jc w:val="left"/>
        <w:rPr>
          <w:rFonts w:ascii="宋体" w:hAnsi="宋体" w:cs="宋体"/>
          <w:b/>
          <w:bCs/>
          <w:sz w:val="24"/>
          <w:u w:val="single"/>
        </w:rPr>
      </w:pPr>
      <w:r>
        <w:rPr>
          <w:rFonts w:hint="eastAsia" w:ascii="宋体" w:hAnsi="宋体" w:cs="宋体"/>
          <w:kern w:val="0"/>
          <w:sz w:val="24"/>
          <w:lang w:bidi="ar"/>
        </w:rPr>
        <w:t>3.方式：现场购买，</w:t>
      </w:r>
      <w:r>
        <w:rPr>
          <w:rFonts w:hint="eastAsia" w:ascii="宋体" w:hAnsi="宋体" w:cs="宋体"/>
          <w:kern w:val="0"/>
          <w:sz w:val="24"/>
        </w:rPr>
        <w:t>凡符合上述资格要求且有意参加投标的供应商，</w:t>
      </w:r>
      <w:r>
        <w:rPr>
          <w:rFonts w:hint="eastAsia" w:ascii="宋体" w:hAnsi="宋体" w:cs="宋体"/>
          <w:sz w:val="24"/>
        </w:rPr>
        <w:t>购买磋商文件时递交以下资料原件及加盖公章的复印件一套：</w:t>
      </w:r>
    </w:p>
    <w:p>
      <w:pPr>
        <w:pStyle w:val="4"/>
        <w:ind w:left="900" w:leftChars="314" w:hanging="241" w:hangingChars="100"/>
        <w:rPr>
          <w:rFonts w:hint="eastAsia"/>
          <w:b/>
          <w:bCs/>
          <w:sz w:val="24"/>
          <w:szCs w:val="28"/>
          <w:u w:val="single"/>
        </w:rPr>
      </w:pPr>
      <w:r>
        <w:rPr>
          <w:rFonts w:hint="eastAsia"/>
          <w:b/>
          <w:bCs/>
          <w:sz w:val="24"/>
          <w:szCs w:val="28"/>
          <w:u w:val="single"/>
        </w:rPr>
        <w:t>1、法人身份证或授权委托书及委托人身份证；</w:t>
      </w:r>
    </w:p>
    <w:p>
      <w:pPr>
        <w:pStyle w:val="4"/>
        <w:ind w:left="900" w:leftChars="314" w:hanging="241" w:hangingChars="100"/>
        <w:rPr>
          <w:rFonts w:hint="eastAsia"/>
          <w:b/>
          <w:bCs/>
          <w:sz w:val="24"/>
          <w:szCs w:val="28"/>
          <w:u w:val="single"/>
        </w:rPr>
      </w:pPr>
      <w:r>
        <w:rPr>
          <w:rFonts w:hint="eastAsia"/>
          <w:b/>
          <w:bCs/>
          <w:sz w:val="24"/>
          <w:szCs w:val="28"/>
          <w:u w:val="single"/>
        </w:rPr>
        <w:t>2、有效的营业执照；</w:t>
      </w:r>
    </w:p>
    <w:p>
      <w:pPr>
        <w:pStyle w:val="4"/>
        <w:ind w:left="900" w:leftChars="314" w:hanging="241" w:hangingChars="100"/>
        <w:rPr>
          <w:b/>
          <w:bCs/>
          <w:sz w:val="24"/>
          <w:szCs w:val="28"/>
          <w:u w:val="single"/>
        </w:rPr>
      </w:pPr>
      <w:r>
        <w:rPr>
          <w:rFonts w:hint="eastAsia"/>
          <w:b/>
          <w:bCs/>
          <w:sz w:val="24"/>
          <w:szCs w:val="28"/>
          <w:u w:val="single"/>
        </w:rPr>
        <w:t>3、通过“信用中国”网（www.creditchina.gov.cn）及中国政府采购网（www.ccgp.gov.cn）供应商信息截图并加盖单位公章</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4.售价：磋商文件300元/包，售出不退。</w:t>
      </w:r>
    </w:p>
    <w:p>
      <w:pPr>
        <w:spacing w:line="480" w:lineRule="exact"/>
        <w:rPr>
          <w:rFonts w:hint="eastAsia" w:ascii="宋体" w:hAnsi="宋体" w:cs="宋体"/>
          <w:spacing w:val="-2"/>
          <w:sz w:val="24"/>
        </w:rPr>
      </w:pPr>
      <w:r>
        <w:rPr>
          <w:rFonts w:hint="eastAsia" w:ascii="宋体" w:hAnsi="宋体" w:cs="宋体"/>
          <w:b/>
          <w:bCs/>
          <w:spacing w:val="-2"/>
          <w:sz w:val="24"/>
        </w:rPr>
        <w:t>四、公告期限</w:t>
      </w:r>
      <w:r>
        <w:rPr>
          <w:rFonts w:hint="eastAsia" w:ascii="宋体" w:hAnsi="宋体" w:cs="宋体"/>
          <w:sz w:val="24"/>
        </w:rPr>
        <w:t>：自本公告发布之日起</w:t>
      </w:r>
      <w:r>
        <w:rPr>
          <w:rFonts w:hint="eastAsia" w:ascii="宋体" w:hAnsi="宋体" w:cs="宋体"/>
          <w:sz w:val="24"/>
          <w:lang w:val="en-US" w:eastAsia="zh-CN"/>
        </w:rPr>
        <w:t>5</w:t>
      </w:r>
      <w:r>
        <w:rPr>
          <w:rFonts w:hint="eastAsia" w:ascii="宋体" w:hAnsi="宋体" w:cs="宋体"/>
          <w:sz w:val="24"/>
        </w:rPr>
        <w:t xml:space="preserve">个工作日。 </w:t>
      </w:r>
    </w:p>
    <w:p>
      <w:pPr>
        <w:spacing w:line="480" w:lineRule="exact"/>
        <w:rPr>
          <w:rFonts w:hint="eastAsia" w:ascii="宋体" w:hAnsi="宋体" w:cs="宋体"/>
          <w:b/>
          <w:sz w:val="24"/>
        </w:rPr>
      </w:pPr>
      <w:r>
        <w:rPr>
          <w:rFonts w:hint="eastAsia" w:ascii="宋体" w:hAnsi="宋体" w:cs="宋体"/>
          <w:b/>
          <w:sz w:val="24"/>
        </w:rPr>
        <w:t>五、响应文件递交截止时间及地点</w:t>
      </w:r>
    </w:p>
    <w:p>
      <w:pPr>
        <w:spacing w:line="480" w:lineRule="exact"/>
        <w:ind w:firstLine="360" w:firstLineChars="150"/>
        <w:rPr>
          <w:rFonts w:hint="eastAsia" w:ascii="宋体" w:hAnsi="宋体" w:cs="宋体"/>
          <w:sz w:val="24"/>
        </w:rPr>
      </w:pPr>
      <w:r>
        <w:rPr>
          <w:rFonts w:hint="eastAsia" w:ascii="宋体" w:hAnsi="宋体" w:cs="宋体"/>
          <w:sz w:val="24"/>
        </w:rPr>
        <w:t>1.时间：</w:t>
      </w:r>
      <w:r>
        <w:rPr>
          <w:rFonts w:hint="eastAsia" w:ascii="宋体" w:hAnsi="宋体" w:cs="宋体"/>
          <w:sz w:val="24"/>
          <w:u w:val="single"/>
        </w:rPr>
        <w:t>2</w:t>
      </w:r>
      <w:r>
        <w:rPr>
          <w:rFonts w:hint="eastAsia" w:ascii="宋体" w:hAnsi="宋体" w:cs="宋体"/>
          <w:sz w:val="24"/>
          <w:highlight w:val="none"/>
          <w:u w:val="single"/>
        </w:rPr>
        <w:t>02</w:t>
      </w:r>
      <w:r>
        <w:rPr>
          <w:rFonts w:hint="eastAsia" w:ascii="宋体" w:hAnsi="宋体" w:cs="宋体"/>
          <w:sz w:val="24"/>
          <w:highlight w:val="none"/>
          <w:u w:val="single"/>
          <w:lang w:val="en-US" w:eastAsia="zh-CN"/>
        </w:rPr>
        <w:t>2</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03</w:t>
      </w:r>
      <w:r>
        <w:rPr>
          <w:rFonts w:hint="eastAsia" w:ascii="宋体" w:hAnsi="宋体" w:cs="宋体"/>
          <w:sz w:val="24"/>
          <w:highlight w:val="none"/>
        </w:rPr>
        <w:t>月</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11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u w:val="single"/>
        </w:rPr>
        <w:t xml:space="preserve">30 </w:t>
      </w:r>
      <w:r>
        <w:rPr>
          <w:rFonts w:hint="eastAsia" w:ascii="宋体" w:hAnsi="宋体" w:cs="宋体"/>
          <w:sz w:val="24"/>
        </w:rPr>
        <w:t>分（北京时间）</w:t>
      </w:r>
    </w:p>
    <w:p>
      <w:pPr>
        <w:spacing w:line="480" w:lineRule="exact"/>
        <w:ind w:firstLine="360" w:firstLineChars="150"/>
        <w:rPr>
          <w:rFonts w:hint="eastAsia" w:ascii="宋体" w:hAnsi="宋体" w:cs="宋体"/>
          <w:sz w:val="24"/>
        </w:rPr>
      </w:pPr>
      <w:r>
        <w:rPr>
          <w:rFonts w:hint="eastAsia" w:ascii="宋体" w:hAnsi="宋体" w:cs="宋体"/>
          <w:sz w:val="24"/>
        </w:rPr>
        <w:t>2.地点：</w:t>
      </w:r>
      <w:r>
        <w:rPr>
          <w:rFonts w:hint="eastAsia" w:ascii="宋体" w:hAnsi="宋体" w:cs="宋体"/>
          <w:sz w:val="24"/>
          <w:u w:val="single"/>
        </w:rPr>
        <w:t>玛纳斯中华碧玉园政务中心2楼</w:t>
      </w:r>
      <w:r>
        <w:rPr>
          <w:rFonts w:hint="eastAsia" w:ascii="宋体" w:hAnsi="宋体" w:cs="宋体"/>
          <w:sz w:val="24"/>
          <w:u w:val="single"/>
          <w:lang w:val="en-US" w:eastAsia="zh-CN"/>
        </w:rPr>
        <w:t>招</w:t>
      </w:r>
      <w:r>
        <w:rPr>
          <w:rFonts w:hint="eastAsia" w:ascii="宋体" w:hAnsi="宋体" w:cs="宋体"/>
          <w:sz w:val="24"/>
          <w:u w:val="single"/>
        </w:rPr>
        <w:t>标室</w:t>
      </w:r>
    </w:p>
    <w:p>
      <w:pPr>
        <w:spacing w:line="480" w:lineRule="exact"/>
        <w:ind w:firstLine="360" w:firstLineChars="150"/>
        <w:rPr>
          <w:rFonts w:hint="eastAsia" w:ascii="宋体" w:hAnsi="宋体" w:cs="宋体"/>
          <w:sz w:val="24"/>
        </w:rPr>
      </w:pPr>
      <w:r>
        <w:rPr>
          <w:rFonts w:hint="eastAsia" w:ascii="宋体" w:hAnsi="宋体" w:cs="宋体"/>
          <w:sz w:val="24"/>
        </w:rPr>
        <w:t>3.逾期送达的、未送达指定地点的或者不按照磋商文件要求密封的响应文件，代理机构将予以拒收。</w:t>
      </w:r>
    </w:p>
    <w:p>
      <w:pPr>
        <w:spacing w:line="480" w:lineRule="exact"/>
        <w:rPr>
          <w:rFonts w:hint="eastAsia" w:ascii="宋体" w:hAnsi="宋体" w:cs="宋体"/>
          <w:b/>
          <w:sz w:val="24"/>
        </w:rPr>
      </w:pPr>
      <w:r>
        <w:rPr>
          <w:rFonts w:hint="eastAsia" w:ascii="宋体" w:hAnsi="宋体" w:cs="宋体"/>
          <w:b/>
          <w:sz w:val="24"/>
        </w:rPr>
        <w:t>六、开标时间及地点</w:t>
      </w:r>
    </w:p>
    <w:p>
      <w:pPr>
        <w:spacing w:line="480" w:lineRule="exact"/>
        <w:ind w:firstLine="360" w:firstLineChars="150"/>
        <w:rPr>
          <w:rFonts w:hint="eastAsia" w:ascii="宋体" w:hAnsi="宋体" w:cs="宋体"/>
          <w:sz w:val="24"/>
        </w:rPr>
      </w:pPr>
      <w:r>
        <w:rPr>
          <w:rFonts w:hint="eastAsia" w:ascii="宋体" w:hAnsi="宋体" w:cs="宋体"/>
          <w:sz w:val="24"/>
        </w:rPr>
        <w:t>1.时间：</w:t>
      </w:r>
      <w:r>
        <w:rPr>
          <w:rFonts w:hint="eastAsia" w:ascii="宋体" w:hAnsi="宋体" w:cs="宋体"/>
          <w:sz w:val="24"/>
          <w:u w:val="single"/>
        </w:rPr>
        <w:t>2</w:t>
      </w:r>
      <w:r>
        <w:rPr>
          <w:rFonts w:hint="eastAsia" w:ascii="宋体" w:hAnsi="宋体" w:cs="宋体"/>
          <w:sz w:val="24"/>
          <w:highlight w:val="none"/>
          <w:u w:val="single"/>
        </w:rPr>
        <w:t>02</w:t>
      </w:r>
      <w:r>
        <w:rPr>
          <w:rFonts w:hint="eastAsia" w:ascii="宋体" w:hAnsi="宋体" w:cs="宋体"/>
          <w:sz w:val="24"/>
          <w:highlight w:val="none"/>
          <w:u w:val="single"/>
          <w:lang w:val="en-US" w:eastAsia="zh-CN"/>
        </w:rPr>
        <w:t>2</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03</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1</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11 </w:t>
      </w:r>
      <w:r>
        <w:rPr>
          <w:rFonts w:hint="eastAsia" w:ascii="宋体" w:hAnsi="宋体" w:cs="宋体"/>
          <w:sz w:val="24"/>
        </w:rPr>
        <w:t>时</w:t>
      </w:r>
      <w:r>
        <w:rPr>
          <w:rFonts w:hint="eastAsia" w:ascii="宋体" w:hAnsi="宋体" w:cs="宋体"/>
          <w:sz w:val="24"/>
          <w:u w:val="single"/>
        </w:rPr>
        <w:t xml:space="preserve"> 30 </w:t>
      </w:r>
      <w:r>
        <w:rPr>
          <w:rFonts w:hint="eastAsia" w:ascii="宋体" w:hAnsi="宋体" w:cs="宋体"/>
          <w:sz w:val="24"/>
        </w:rPr>
        <w:t>分（北京时间）</w:t>
      </w:r>
    </w:p>
    <w:p>
      <w:pPr>
        <w:spacing w:line="480" w:lineRule="exact"/>
        <w:ind w:firstLine="360" w:firstLineChars="150"/>
        <w:rPr>
          <w:rFonts w:hint="eastAsia" w:ascii="宋体" w:hAnsi="宋体" w:cs="宋体"/>
          <w:sz w:val="24"/>
          <w:u w:val="single"/>
        </w:rPr>
      </w:pPr>
      <w:r>
        <w:rPr>
          <w:rFonts w:hint="eastAsia" w:ascii="宋体" w:hAnsi="宋体" w:cs="宋体"/>
          <w:sz w:val="24"/>
        </w:rPr>
        <w:t>2.地点：</w:t>
      </w:r>
      <w:r>
        <w:rPr>
          <w:rFonts w:hint="eastAsia" w:ascii="宋体" w:hAnsi="宋体" w:cs="宋体"/>
          <w:sz w:val="24"/>
          <w:u w:val="single"/>
        </w:rPr>
        <w:t>玛纳斯中华碧玉园政务中心2楼</w:t>
      </w:r>
      <w:r>
        <w:rPr>
          <w:rFonts w:hint="eastAsia" w:ascii="宋体" w:hAnsi="宋体" w:cs="宋体"/>
          <w:sz w:val="24"/>
          <w:u w:val="single"/>
          <w:lang w:val="en-US" w:eastAsia="zh-CN"/>
        </w:rPr>
        <w:t>招</w:t>
      </w:r>
      <w:r>
        <w:rPr>
          <w:rFonts w:hint="eastAsia" w:ascii="宋体" w:hAnsi="宋体" w:cs="宋体"/>
          <w:sz w:val="24"/>
          <w:u w:val="single"/>
        </w:rPr>
        <w:t>标室</w:t>
      </w:r>
      <w:r>
        <w:rPr>
          <w:rFonts w:hint="eastAsia" w:ascii="宋体" w:hAnsi="宋体" w:cs="宋体"/>
          <w:sz w:val="24"/>
        </w:rPr>
        <w:t xml:space="preserve"> </w:t>
      </w:r>
    </w:p>
    <w:p>
      <w:pPr>
        <w:spacing w:line="480" w:lineRule="exact"/>
        <w:rPr>
          <w:rFonts w:hint="eastAsia" w:ascii="宋体" w:hAnsi="宋体" w:cs="宋体"/>
          <w:b/>
          <w:sz w:val="24"/>
        </w:rPr>
      </w:pPr>
      <w:r>
        <w:rPr>
          <w:rFonts w:hint="eastAsia" w:ascii="宋体" w:hAnsi="宋体" w:cs="宋体"/>
          <w:b/>
          <w:sz w:val="24"/>
        </w:rPr>
        <w:t>七、发布公告的媒介：</w:t>
      </w:r>
    </w:p>
    <w:p>
      <w:pPr>
        <w:spacing w:line="480" w:lineRule="exact"/>
        <w:ind w:firstLine="360" w:firstLineChars="150"/>
        <w:rPr>
          <w:rFonts w:hint="eastAsia" w:ascii="宋体" w:hAnsi="宋体" w:cs="宋体"/>
          <w:sz w:val="24"/>
        </w:rPr>
      </w:pPr>
      <w:r>
        <w:rPr>
          <w:rFonts w:hint="eastAsia" w:ascii="宋体" w:hAnsi="宋体" w:cs="宋体"/>
          <w:sz w:val="24"/>
        </w:rPr>
        <w:t>本次磋商公告在新疆政府采购网（http://www.ccgp-xinjiang.gov.cn）发布。</w:t>
      </w:r>
    </w:p>
    <w:p>
      <w:pPr>
        <w:spacing w:line="480" w:lineRule="exact"/>
        <w:ind w:left="120"/>
        <w:rPr>
          <w:rFonts w:hint="eastAsia" w:ascii="宋体" w:hAnsi="宋体" w:cs="宋体"/>
          <w:b/>
          <w:sz w:val="24"/>
        </w:rPr>
      </w:pPr>
      <w:r>
        <w:rPr>
          <w:rFonts w:hint="eastAsia" w:ascii="宋体" w:hAnsi="宋体" w:cs="宋体"/>
          <w:b/>
          <w:sz w:val="24"/>
        </w:rPr>
        <w:t>八、联系方式</w:t>
      </w:r>
    </w:p>
    <w:bookmarkEnd w:id="1"/>
    <w:bookmarkEnd w:id="2"/>
    <w:bookmarkEnd w:id="3"/>
    <w:bookmarkEnd w:id="4"/>
    <w:bookmarkEnd w:id="5"/>
    <w:bookmarkEnd w:id="6"/>
    <w:bookmarkEnd w:id="7"/>
    <w:bookmarkEnd w:id="8"/>
    <w:p>
      <w:pPr>
        <w:spacing w:line="480" w:lineRule="exact"/>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采 购 人：玛纳斯县塔西河流域管理处</w:t>
      </w:r>
    </w:p>
    <w:p>
      <w:pPr>
        <w:spacing w:line="480" w:lineRule="exact"/>
        <w:ind w:firstLine="720" w:firstLineChars="300"/>
        <w:rPr>
          <w:rFonts w:hint="eastAsia" w:ascii="宋体" w:hAnsi="宋体" w:cs="宋体"/>
          <w:sz w:val="24"/>
          <w:highlight w:val="yellow"/>
        </w:rPr>
      </w:pPr>
      <w:r>
        <w:rPr>
          <w:rFonts w:hint="eastAsia" w:ascii="宋体" w:hAnsi="宋体" w:cs="宋体"/>
          <w:sz w:val="24"/>
        </w:rPr>
        <w:t>地    址：玛纳斯县三园路水利综合大楼四楼</w:t>
      </w:r>
    </w:p>
    <w:p>
      <w:pPr>
        <w:spacing w:line="480" w:lineRule="exact"/>
        <w:ind w:firstLine="720" w:firstLineChars="300"/>
        <w:rPr>
          <w:rFonts w:ascii="宋体" w:hAnsi="宋体" w:cs="宋体"/>
          <w:sz w:val="24"/>
        </w:rPr>
      </w:pPr>
      <w:r>
        <w:rPr>
          <w:rFonts w:hint="eastAsia" w:ascii="宋体" w:hAnsi="宋体" w:cs="宋体"/>
          <w:sz w:val="24"/>
        </w:rPr>
        <w:t>联 系 人：唐永军</w:t>
      </w:r>
    </w:p>
    <w:p>
      <w:pPr>
        <w:spacing w:line="480" w:lineRule="exact"/>
        <w:ind w:firstLine="720" w:firstLineChars="300"/>
        <w:rPr>
          <w:rFonts w:ascii="宋体" w:hAnsi="宋体" w:cs="宋体"/>
          <w:sz w:val="24"/>
        </w:rPr>
      </w:pPr>
      <w:r>
        <w:rPr>
          <w:rFonts w:hint="eastAsia" w:ascii="宋体" w:hAnsi="宋体" w:cs="宋体"/>
          <w:sz w:val="24"/>
        </w:rPr>
        <w:t>联系电话：0994-6337881</w:t>
      </w:r>
    </w:p>
    <w:p>
      <w:pPr>
        <w:spacing w:line="480" w:lineRule="exact"/>
        <w:ind w:firstLine="480" w:firstLineChars="200"/>
        <w:rPr>
          <w:rFonts w:hint="eastAsia" w:ascii="宋体" w:hAnsi="宋体" w:cs="宋体"/>
          <w:bCs/>
          <w:sz w:val="24"/>
        </w:rPr>
      </w:pPr>
      <w:r>
        <w:rPr>
          <w:rFonts w:hint="eastAsia" w:ascii="宋体" w:hAnsi="宋体" w:cs="宋体"/>
          <w:sz w:val="24"/>
        </w:rPr>
        <w:t>2.代理机构：新疆建标项目管理有限公司</w:t>
      </w:r>
    </w:p>
    <w:p>
      <w:pPr>
        <w:spacing w:line="480" w:lineRule="exact"/>
        <w:ind w:firstLine="720" w:firstLineChars="300"/>
        <w:rPr>
          <w:rFonts w:hint="eastAsia" w:ascii="宋体" w:hAnsi="宋体" w:cs="宋体"/>
          <w:bCs/>
          <w:sz w:val="24"/>
        </w:rPr>
      </w:pPr>
      <w:r>
        <w:rPr>
          <w:rFonts w:hint="eastAsia" w:ascii="宋体" w:hAnsi="宋体" w:cs="宋体"/>
          <w:bCs/>
          <w:sz w:val="24"/>
        </w:rPr>
        <w:t xml:space="preserve">联系人：李维强 </w:t>
      </w:r>
    </w:p>
    <w:p>
      <w:pPr>
        <w:spacing w:line="480" w:lineRule="exact"/>
        <w:ind w:firstLine="720" w:firstLineChars="300"/>
        <w:rPr>
          <w:rFonts w:ascii="宋体" w:hAnsi="宋体" w:cs="宋体"/>
          <w:bCs/>
          <w:sz w:val="24"/>
        </w:rPr>
      </w:pPr>
      <w:r>
        <w:rPr>
          <w:rFonts w:hint="eastAsia" w:ascii="宋体" w:hAnsi="宋体" w:cs="宋体"/>
          <w:bCs/>
          <w:sz w:val="24"/>
        </w:rPr>
        <w:t>联系电话：18082800710</w:t>
      </w:r>
    </w:p>
    <w:p>
      <w:pPr>
        <w:spacing w:line="480" w:lineRule="exact"/>
        <w:ind w:firstLine="720" w:firstLineChars="300"/>
        <w:rPr>
          <w:rFonts w:hint="eastAsia" w:ascii="宋体" w:hAnsi="宋体" w:cs="宋体"/>
          <w:bCs/>
          <w:sz w:val="24"/>
        </w:rPr>
      </w:pPr>
      <w:r>
        <w:rPr>
          <w:rFonts w:hint="eastAsia" w:ascii="宋体" w:hAnsi="宋体" w:cs="宋体"/>
          <w:bCs/>
          <w:sz w:val="24"/>
        </w:rPr>
        <w:t>联系地址：玛纳斯县中华碧玉园C8-119号</w:t>
      </w:r>
    </w:p>
    <w:p>
      <w:pPr>
        <w:spacing w:line="480" w:lineRule="exact"/>
        <w:ind w:firstLine="720" w:firstLineChars="300"/>
        <w:rPr>
          <w:rFonts w:hint="eastAsia" w:ascii="宋体" w:hAnsi="宋体" w:cs="宋体"/>
          <w:bCs/>
          <w:sz w:val="24"/>
        </w:rPr>
      </w:pPr>
      <w:r>
        <w:rPr>
          <w:rFonts w:hint="eastAsia" w:ascii="宋体" w:hAnsi="宋体" w:cs="宋体"/>
          <w:bCs/>
          <w:sz w:val="24"/>
        </w:rPr>
        <w:t>邮箱：xjjbxmglyxgs@163.com</w:t>
      </w:r>
    </w:p>
    <w:p>
      <w:pPr>
        <w:widowControl/>
        <w:spacing w:before="75" w:after="75" w:line="400" w:lineRule="exact"/>
        <w:ind w:firstLine="480"/>
        <w:jc w:val="left"/>
        <w:rPr>
          <w:rFonts w:hint="eastAsia" w:ascii="宋体" w:hAnsi="宋体" w:cs="宋体"/>
          <w:kern w:val="0"/>
          <w:sz w:val="24"/>
        </w:rPr>
      </w:pPr>
      <w:r>
        <w:rPr>
          <w:rFonts w:hint="eastAsia" w:ascii="宋体" w:hAnsi="宋体" w:cs="宋体"/>
          <w:kern w:val="0"/>
          <w:sz w:val="24"/>
        </w:rPr>
        <w:t>3.监督管理部门名称：玛纳斯县财政局</w:t>
      </w:r>
    </w:p>
    <w:p>
      <w:pPr>
        <w:widowControl/>
        <w:spacing w:before="75" w:after="75" w:line="400" w:lineRule="exact"/>
        <w:ind w:firstLine="480"/>
        <w:jc w:val="left"/>
        <w:rPr>
          <w:rFonts w:hint="eastAsia" w:ascii="宋体" w:hAnsi="宋体" w:cs="宋体"/>
          <w:kern w:val="0"/>
          <w:sz w:val="24"/>
          <w:highlight w:val="yellow"/>
        </w:rPr>
      </w:pPr>
      <w:r>
        <w:rPr>
          <w:rFonts w:hint="eastAsia" w:ascii="宋体" w:hAnsi="宋体" w:cs="宋体"/>
          <w:kern w:val="0"/>
          <w:sz w:val="24"/>
        </w:rPr>
        <w:t xml:space="preserve">  联系人：魏录宏</w:t>
      </w:r>
      <w:bookmarkStart w:id="9" w:name="_GoBack"/>
      <w:bookmarkEnd w:id="9"/>
    </w:p>
    <w:p>
      <w:pPr>
        <w:widowControl/>
        <w:spacing w:before="75" w:after="75" w:line="400" w:lineRule="exact"/>
        <w:ind w:firstLine="480"/>
        <w:jc w:val="left"/>
        <w:rPr>
          <w:rFonts w:hint="eastAsia" w:ascii="宋体" w:hAnsi="宋体" w:cs="宋体"/>
          <w:kern w:val="0"/>
          <w:sz w:val="24"/>
        </w:rPr>
      </w:pPr>
      <w:r>
        <w:rPr>
          <w:rFonts w:hint="eastAsia" w:ascii="宋体" w:hAnsi="宋体" w:cs="宋体"/>
          <w:kern w:val="0"/>
          <w:sz w:val="24"/>
        </w:rPr>
        <w:t> 监督投诉电话：0994-6650069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9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360" w:lineRule="auto"/>
      <w:jc w:val="center"/>
      <w:outlineLvl w:val="0"/>
    </w:pPr>
    <w:rPr>
      <w:rFonts w:ascii="黑体" w:hAnsi="黑体" w:eastAsia="宋体"/>
      <w:b/>
      <w:bCs/>
      <w:kern w:val="44"/>
      <w:sz w:val="30"/>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4">
    <w:name w:val="List 2"/>
    <w:basedOn w:val="1"/>
    <w:qFormat/>
    <w:uiPriority w:val="0"/>
    <w:pPr>
      <w:ind w:left="100" w:leftChars="200" w:hanging="200" w:hangingChars="200"/>
    </w:pPr>
    <w:rPr>
      <w:rFonts w:ascii="Calibri" w:hAnsi="Calibri" w:eastAsia="宋体" w:cs="Times New Roman"/>
      <w:szCs w:val="22"/>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8">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9">
    <w:name w:val="正文啊"/>
    <w:basedOn w:val="1"/>
    <w:qFormat/>
    <w:uiPriority w:val="0"/>
    <w:pPr>
      <w:ind w:firstLine="200" w:firstLineChars="200"/>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2022-03-01T04:16:30Z</dcterms:created>
  <dc:creator>Administrator</dc:creator>
  <cp:lastModifiedBy>Ms有不为</cp:lastModifiedBy>
  <dcterms:modified xsi:type="dcterms:W3CDTF">2022-03-01T04:16:41Z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A73ADFA7EE764036926F9064E79AD4C1</vt:lpwstr>
  </property>
</Properties>
</file>