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spacing w:before="0" w:after="0" w:line="240" w:lineRule="atLeast"/>
        <w:ind w:firstLine="3534" w:firstLineChars="1100"/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招标公告</w:t>
      </w: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4"/>
        <w:ind w:firstLine="482" w:firstLineChars="20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项目概况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0" w:type="dxa"/>
            <w:noWrap w:val="0"/>
            <w:vAlign w:val="top"/>
          </w:tcPr>
          <w:p>
            <w:pPr>
              <w:pStyle w:val="4"/>
              <w:ind w:firstLine="480" w:firstLineChars="2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 w:bidi="ar-SA"/>
              </w:rPr>
              <w:t>英吉沙县教育系统2022年春季学期营养餐食材采购项目（二次）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招标项目的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潜在投标人应在</w:t>
            </w:r>
            <w:r>
              <w:rPr>
                <w:rFonts w:hint="eastAsia" w:ascii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  <w:t>邮箱</w:t>
            </w: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 w:bidi="ar-SA"/>
              </w:rPr>
              <w:t>获取招标文件，并于2022年</w:t>
            </w:r>
            <w:r>
              <w:rPr>
                <w:rFonts w:hint="eastAsia" w:cs="宋体"/>
                <w:color w:val="auto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 w:bidi="ar-SA"/>
              </w:rPr>
              <w:t>月</w:t>
            </w:r>
            <w:r>
              <w:rPr>
                <w:rFonts w:hint="eastAsia" w:cs="宋体"/>
                <w:color w:val="auto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="宋体" w:eastAsia="宋体" w:cs="宋体"/>
                <w:color w:val="auto"/>
                <w:highlight w:val="none"/>
                <w:lang w:val="en-US" w:eastAsia="zh-CN" w:bidi="ar-SA"/>
              </w:rPr>
              <w:t>日 11:00（北京时间）前递交投标文件。</w:t>
            </w:r>
          </w:p>
        </w:tc>
      </w:tr>
    </w:tbl>
    <w:p>
      <w:pPr>
        <w:pStyle w:val="4"/>
        <w:ind w:firstLine="482" w:firstLineChars="20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一、项目基本情况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项目编号：YXGJ（GK）2022-0</w:t>
      </w:r>
      <w:r>
        <w:rPr>
          <w:rFonts w:hint="eastAsia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号</w:t>
      </w:r>
    </w:p>
    <w:p>
      <w:pPr>
        <w:pStyle w:val="4"/>
        <w:ind w:firstLine="480" w:firstLineChars="200"/>
        <w:rPr>
          <w:rFonts w:hint="eastAsia" w:ascii="宋体" w:eastAsia="宋体" w:cs="宋体"/>
          <w:color w:val="auto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项目名称：</w:t>
      </w:r>
      <w:r>
        <w:rPr>
          <w:rFonts w:hint="eastAsia" w:ascii="宋体" w:eastAsia="宋体" w:cs="宋体"/>
          <w:color w:val="auto"/>
          <w:highlight w:val="none"/>
          <w:lang w:val="en-US" w:eastAsia="zh-CN" w:bidi="ar-SA"/>
        </w:rPr>
        <w:t>英吉沙县教育系统2022年春季学期营养餐食材采购项目（二次）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采购方式：公开招标</w:t>
      </w:r>
    </w:p>
    <w:p>
      <w:pPr>
        <w:pStyle w:val="4"/>
        <w:ind w:firstLine="480" w:firstLineChars="200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项目预算金额：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67496652.4元</w:t>
      </w:r>
      <w:bookmarkStart w:id="0" w:name="_GoBack"/>
      <w:bookmarkEnd w:id="0"/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最高限价：67496652.4元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采购需求：采购营养餐食材一批（参数详见招标文件）；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合同履行期限：详见招标文件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备注：</w:t>
      </w:r>
    </w:p>
    <w:p>
      <w:pPr>
        <w:pStyle w:val="4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本项目（否）接受联合体投标。</w:t>
      </w:r>
    </w:p>
    <w:p>
      <w:pPr>
        <w:pStyle w:val="4"/>
        <w:ind w:firstLine="482" w:firstLineChars="20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二、申请人的资格要求：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、符合《中华人民共和国政府采购法》第二十二条的规定,且必须为未被列入“信用中国”网站(www.creditchina.gov.cn)、中国政府采购网(www.ccgp.gov.cn)渠道信用记录失信被执行人、重大税收违法案件当事人名单、政府采购严重违法失信行为记录名单的投标人，裁判文书网（wenshu.court.gov.cn）查询在合同纠纷裁决中不得参加本项目招标，国家企业公示信息系统（www.gsxt.gov.cn）查询诚信记录如有严重行政处罚信息、重大严重失信记录不得参加本项目；（提供查询结果并加盖公章）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2、有效的营业执照正本或副本；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3、法人本人投标的提供法人身份证明及身份证，被授权委托人需提供法人授权委托书及身份证；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4、需提供有效期内的《食品生产许可证》或《食品经营许可证》原件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  <w:lang w:val="en-US" w:eastAsia="zh-CN" w:bidi="ar-SA"/>
        </w:rPr>
        <w:t>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5、投标单位提供本单位依法缴纳近3个月（2021年10月-12月）的社保证明和单位缴费个人明细表（社保证明可含：社保缴费凭证、社保缴费证明、社保缴费汇总单、依法缴纳社保的完税证明）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6、提供税务部门出具近三个月（2021年10月-12月）的完税证明，依法免缴的应提供依法免缴的相关证明文件和零申报报表；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7、 提供2020年的财务审计报告（新成立公司需提供银行资信证明）；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8、提供针对本次项目的反商业贿赂承诺书；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9、参加政府采购活动前三年内，在经营活动中没有重大违法记录承诺书；</w:t>
      </w:r>
    </w:p>
    <w:p>
      <w:pPr>
        <w:pStyle w:val="4"/>
        <w:ind w:firstLine="482" w:firstLineChars="20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三、获取招标文件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时间：2022年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日至2022年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日，每天上午10:00至13:30，下午15:30至19: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0（北京时间，法定节假日除外）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地点：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邮箱获取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方式：</w:t>
      </w:r>
      <w:r>
        <w:rPr>
          <w:rFonts w:hint="eastAsia" w:asci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投标商标明所获取的项目名称、项目编号、报名资料、邮箱号、联系人姓名及电话发送至1055058645@qq.com邮箱获取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售价（元）：0</w:t>
      </w:r>
    </w:p>
    <w:p>
      <w:pPr>
        <w:autoSpaceDE/>
        <w:autoSpaceDN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四、提交投标文件截止时间、开标时间和地点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提交投标文件截止时间：2022年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 11:00（北京时间）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投标地点：详见招标文件 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2022年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 11:00（北京时间）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开标地点：详见招标文件 </w:t>
      </w:r>
    </w:p>
    <w:p>
      <w:pPr>
        <w:autoSpaceDE/>
        <w:autoSpaceDN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五、公告期限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自本公告发布之日起5个工作日。</w:t>
      </w:r>
    </w:p>
    <w:p>
      <w:pPr>
        <w:autoSpaceDE/>
        <w:autoSpaceDN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六、其他补充事宜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无</w:t>
      </w:r>
    </w:p>
    <w:p>
      <w:pPr>
        <w:autoSpaceDE/>
        <w:autoSpaceDN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七、对本次采购提出询问，请按以下方式联系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1.采购人信息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名 称：英吉沙县教育系统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 址：英吉沙县教育系统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联系方式：0998-3626589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采购代理机构信息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名 称：新疆永信国金工程管理咨询有限公司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地 址：喀什市明宇广场5楼519室</w:t>
      </w:r>
    </w:p>
    <w:p>
      <w:pPr>
        <w:autoSpaceDE/>
        <w:autoSpaceDN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联系方式：17690105572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27E6C"/>
    <w:rsid w:val="4AB27E6C"/>
    <w:rsid w:val="64AB67FC"/>
    <w:rsid w:val="686E25BC"/>
    <w:rsid w:val="68F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2022-01-28T02:27:00Z</dcterms:created>
  <dc:creator>Administrator</dc:creator>
  <cp:lastModifiedBy>&amp;  童话二分之一</cp:lastModifiedBy>
  <cp:lastPrinted>2022-01-28T02:28:00Z</cp:lastPrinted>
  <dcterms:modified xsi:type="dcterms:W3CDTF">2022-02-22T03:48:30Z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9740DD4DD1CF4FF996283FD025A7E1BD</vt:lpwstr>
  </property>
</Properties>
</file>