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00" w:lineRule="atLeast"/>
        <w:jc w:val="center"/>
        <w:rPr>
          <w:rFonts w:ascii="Arial" w:hAnsi="Arial" w:cs="Arial"/>
          <w:b/>
          <w:sz w:val="84"/>
        </w:rPr>
      </w:pPr>
      <w:r>
        <w:rPr>
          <w:rFonts w:hint="eastAsia" w:ascii="Arial" w:hAnsi="Arial" w:cs="Arial"/>
          <w:b/>
          <w:sz w:val="84"/>
        </w:rPr>
        <w:t>竞 争 性 磋 商</w:t>
      </w:r>
      <w:r>
        <w:rPr>
          <w:rFonts w:ascii="Arial" w:hAnsi="Arial" w:cs="Arial"/>
          <w:b/>
          <w:sz w:val="84"/>
        </w:rPr>
        <w:t xml:space="preserve"> 文 件</w:t>
      </w:r>
    </w:p>
    <w:p>
      <w:pPr>
        <w:pStyle w:val="10"/>
        <w:spacing w:line="400" w:lineRule="atLeast"/>
        <w:rPr>
          <w:rFonts w:ascii="Arial" w:hAnsi="Arial" w:cs="Arial"/>
          <w:b/>
          <w:sz w:val="52"/>
        </w:rPr>
      </w:pPr>
    </w:p>
    <w:p>
      <w:pPr>
        <w:adjustRightInd w:val="0"/>
        <w:snapToGrid w:val="0"/>
        <w:spacing w:line="360" w:lineRule="auto"/>
        <w:rPr>
          <w:rFonts w:hint="eastAsia" w:ascii="仿宋" w:hAnsi="仿宋" w:eastAsia="仿宋" w:cs="仿宋"/>
          <w:b/>
          <w:bCs/>
          <w:sz w:val="32"/>
          <w:szCs w:val="32"/>
        </w:rPr>
      </w:pPr>
    </w:p>
    <w:p>
      <w:pPr>
        <w:adjustRightInd w:val="0"/>
        <w:snapToGrid w:val="0"/>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乌鲁木齐市公安局水磨沟区分局关于对乌鲁木齐靓车汇汽车服务有限公司涉嫌非法吸收公众存款案司法审计项目</w:t>
      </w:r>
    </w:p>
    <w:p>
      <w:pPr>
        <w:adjustRightInd w:val="0"/>
        <w:snapToGrid w:val="0"/>
        <w:spacing w:line="360" w:lineRule="auto"/>
        <w:rPr>
          <w:rFonts w:ascii="仿宋" w:hAnsi="仿宋" w:eastAsia="仿宋" w:cs="仿宋"/>
          <w:b/>
          <w:bCs/>
          <w:color w:val="FFFF00"/>
          <w:sz w:val="32"/>
          <w:szCs w:val="32"/>
          <w:highlight w:val="yellow"/>
        </w:rPr>
      </w:pPr>
      <w:r>
        <w:rPr>
          <w:rFonts w:hint="eastAsia" w:ascii="仿宋" w:hAnsi="仿宋" w:eastAsia="仿宋" w:cs="仿宋"/>
          <w:b/>
          <w:bCs/>
          <w:sz w:val="32"/>
          <w:szCs w:val="32"/>
          <w:highlight w:val="yellow"/>
        </w:rPr>
        <w:t>项目编号：</w:t>
      </w:r>
      <w:r>
        <w:rPr>
          <w:rFonts w:hint="eastAsia" w:ascii="仿宋" w:hAnsi="仿宋" w:eastAsia="仿宋" w:cs="仿宋"/>
          <w:b/>
          <w:sz w:val="32"/>
          <w:szCs w:val="32"/>
          <w:highlight w:val="yellow"/>
        </w:rPr>
        <w:t>ZSZC-FW-2022002</w:t>
      </w:r>
    </w:p>
    <w:p>
      <w:pPr>
        <w:adjustRightInd w:val="0"/>
        <w:snapToGrid w:val="0"/>
        <w:spacing w:line="360" w:lineRule="auto"/>
        <w:rPr>
          <w:rFonts w:ascii="仿宋" w:hAnsi="仿宋" w:eastAsia="仿宋" w:cs="仿宋"/>
          <w:sz w:val="32"/>
          <w:szCs w:val="32"/>
        </w:rPr>
      </w:pPr>
    </w:p>
    <w:p>
      <w:pPr>
        <w:adjustRightInd w:val="0"/>
        <w:snapToGrid w:val="0"/>
        <w:spacing w:line="360" w:lineRule="auto"/>
        <w:rPr>
          <w:rFonts w:hint="eastAsia" w:ascii="仿宋" w:hAnsi="仿宋" w:eastAsia="仿宋" w:cs="仿宋"/>
          <w:b/>
          <w:sz w:val="32"/>
          <w:szCs w:val="32"/>
        </w:rPr>
      </w:pPr>
      <w:r>
        <w:rPr>
          <w:rFonts w:hint="eastAsia" w:ascii="仿宋" w:hAnsi="仿宋" w:eastAsia="仿宋" w:cs="仿宋"/>
          <w:b/>
          <w:sz w:val="32"/>
          <w:szCs w:val="32"/>
        </w:rPr>
        <w:t>招 标 人：乌鲁木齐市公安局水磨沟区分局</w:t>
      </w:r>
    </w:p>
    <w:p>
      <w:pPr>
        <w:pStyle w:val="6"/>
        <w:ind w:left="0"/>
        <w:rPr>
          <w:rFonts w:ascii="仿宋" w:hAnsi="仿宋" w:eastAsia="仿宋" w:cs="仿宋"/>
          <w:b/>
          <w:sz w:val="32"/>
          <w:szCs w:val="32"/>
        </w:rPr>
      </w:pPr>
      <w:r>
        <w:rPr>
          <w:rFonts w:hint="eastAsia" w:ascii="仿宋" w:hAnsi="仿宋" w:eastAsia="仿宋" w:cs="仿宋"/>
          <w:b/>
          <w:sz w:val="32"/>
          <w:szCs w:val="32"/>
        </w:rPr>
        <w:t>联系人：</w:t>
      </w:r>
    </w:p>
    <w:p>
      <w:pPr>
        <w:rPr>
          <w:rFonts w:ascii="仿宋" w:hAnsi="仿宋" w:eastAsia="仿宋" w:cs="仿宋"/>
          <w:b/>
          <w:sz w:val="32"/>
          <w:szCs w:val="32"/>
        </w:rPr>
      </w:pPr>
      <w:r>
        <w:rPr>
          <w:rFonts w:hint="eastAsia" w:ascii="仿宋" w:hAnsi="仿宋" w:eastAsia="仿宋" w:cs="仿宋"/>
          <w:b/>
          <w:sz w:val="32"/>
          <w:szCs w:val="32"/>
        </w:rPr>
        <w:t>联系电话：</w:t>
      </w:r>
    </w:p>
    <w:p>
      <w:pPr>
        <w:pStyle w:val="6"/>
        <w:rPr>
          <w:rFonts w:ascii="仿宋" w:hAnsi="仿宋" w:eastAsia="仿宋" w:cs="仿宋"/>
          <w:sz w:val="32"/>
          <w:szCs w:val="32"/>
        </w:rPr>
      </w:pPr>
    </w:p>
    <w:p>
      <w:pPr>
        <w:adjustRightInd w:val="0"/>
        <w:snapToGrid w:val="0"/>
        <w:spacing w:line="360" w:lineRule="auto"/>
        <w:rPr>
          <w:rFonts w:ascii="仿宋" w:hAnsi="仿宋" w:eastAsia="仿宋" w:cs="仿宋"/>
          <w:b/>
          <w:sz w:val="32"/>
          <w:szCs w:val="32"/>
          <w:lang w:eastAsia="zh-Hans"/>
        </w:rPr>
      </w:pPr>
      <w:r>
        <w:rPr>
          <w:rFonts w:hint="eastAsia" w:ascii="仿宋" w:hAnsi="仿宋" w:eastAsia="仿宋" w:cs="仿宋"/>
          <w:b/>
          <w:sz w:val="32"/>
          <w:szCs w:val="32"/>
        </w:rPr>
        <w:t>招标代理机构：</w:t>
      </w:r>
      <w:r>
        <w:rPr>
          <w:rFonts w:hint="eastAsia" w:ascii="仿宋" w:hAnsi="仿宋" w:eastAsia="仿宋" w:cs="仿宋"/>
          <w:b/>
          <w:sz w:val="32"/>
          <w:szCs w:val="32"/>
          <w:lang w:eastAsia="zh-Hans"/>
        </w:rPr>
        <w:t>新疆筑石工程项目管理有限公司</w:t>
      </w:r>
    </w:p>
    <w:p>
      <w:pPr>
        <w:pStyle w:val="6"/>
        <w:rPr>
          <w:rFonts w:hint="default" w:ascii="仿宋" w:hAnsi="仿宋" w:eastAsia="仿宋" w:cs="仿宋"/>
          <w:b/>
          <w:sz w:val="32"/>
          <w:szCs w:val="32"/>
          <w:lang w:val="en-US" w:eastAsia="zh-CN"/>
        </w:rPr>
      </w:pPr>
      <w:r>
        <w:rPr>
          <w:rFonts w:hint="eastAsia" w:ascii="仿宋" w:hAnsi="仿宋" w:eastAsia="仿宋" w:cs="仿宋"/>
          <w:b/>
          <w:sz w:val="32"/>
          <w:szCs w:val="32"/>
        </w:rPr>
        <w:t>联系人：</w:t>
      </w:r>
      <w:r>
        <w:rPr>
          <w:rFonts w:hint="eastAsia" w:ascii="仿宋" w:hAnsi="仿宋" w:eastAsia="仿宋" w:cs="仿宋"/>
          <w:b/>
          <w:sz w:val="32"/>
          <w:szCs w:val="32"/>
          <w:lang w:val="en-US" w:eastAsia="zh-CN"/>
        </w:rPr>
        <w:t>魏薪宇</w:t>
      </w:r>
    </w:p>
    <w:p>
      <w:pPr>
        <w:rPr>
          <w:rFonts w:hint="default" w:ascii="仿宋" w:hAnsi="仿宋" w:eastAsia="仿宋" w:cs="仿宋"/>
          <w:b/>
          <w:sz w:val="32"/>
          <w:szCs w:val="32"/>
          <w:lang w:val="en-US" w:eastAsia="zh-CN"/>
        </w:rPr>
      </w:pPr>
      <w:r>
        <w:rPr>
          <w:rFonts w:hint="eastAsia" w:ascii="仿宋" w:hAnsi="仿宋" w:eastAsia="仿宋" w:cs="仿宋"/>
          <w:b/>
          <w:sz w:val="32"/>
          <w:szCs w:val="32"/>
        </w:rPr>
        <w:t>联系电话：</w:t>
      </w:r>
      <w:r>
        <w:rPr>
          <w:rFonts w:hint="eastAsia" w:ascii="仿宋" w:hAnsi="仿宋" w:eastAsia="仿宋" w:cs="仿宋"/>
          <w:b/>
          <w:sz w:val="32"/>
          <w:szCs w:val="32"/>
          <w:lang w:val="en-US" w:eastAsia="zh-CN"/>
        </w:rPr>
        <w:t>17799779282</w:t>
      </w:r>
    </w:p>
    <w:p>
      <w:pPr>
        <w:adjustRightInd w:val="0"/>
        <w:snapToGrid w:val="0"/>
        <w:spacing w:line="360" w:lineRule="auto"/>
        <w:rPr>
          <w:rFonts w:ascii="仿宋" w:hAnsi="仿宋" w:eastAsia="仿宋" w:cs="仿宋"/>
          <w:b/>
          <w:sz w:val="28"/>
          <w:szCs w:val="28"/>
        </w:rPr>
      </w:pPr>
    </w:p>
    <w:p>
      <w:pPr>
        <w:adjustRightInd w:val="0"/>
        <w:snapToGrid w:val="0"/>
        <w:spacing w:line="360" w:lineRule="auto"/>
        <w:jc w:val="center"/>
        <w:rPr>
          <w:rFonts w:hint="default" w:ascii="仿宋" w:hAnsi="仿宋" w:eastAsia="仿宋" w:cs="仿宋"/>
          <w:b/>
          <w:bCs/>
          <w:sz w:val="28"/>
          <w:szCs w:val="28"/>
          <w:lang w:val="en-US"/>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rPr>
        <w:t>2022年</w:t>
      </w:r>
      <w:r>
        <w:rPr>
          <w:rFonts w:hint="eastAsia" w:ascii="仿宋" w:hAnsi="仿宋" w:eastAsia="仿宋" w:cs="仿宋"/>
          <w:b/>
          <w:bCs/>
          <w:sz w:val="28"/>
          <w:szCs w:val="28"/>
          <w:lang w:val="en-US" w:eastAsia="zh-CN"/>
        </w:rPr>
        <w:t>5月</w:t>
      </w:r>
    </w:p>
    <w:p>
      <w:pPr>
        <w:adjustRightInd w:val="0"/>
        <w:snapToGrid w:val="0"/>
        <w:spacing w:line="360" w:lineRule="auto"/>
        <w:jc w:val="center"/>
        <w:rPr>
          <w:rFonts w:ascii="仿宋" w:hAnsi="仿宋" w:eastAsia="仿宋" w:cs="仿宋"/>
          <w:b/>
          <w:bCs/>
          <w:sz w:val="28"/>
          <w:szCs w:val="28"/>
          <w:lang w:eastAsia="zh-Hans"/>
        </w:rPr>
      </w:pPr>
      <w:r>
        <w:rPr>
          <w:rFonts w:hint="eastAsia" w:ascii="仿宋" w:hAnsi="仿宋" w:eastAsia="仿宋" w:cs="仿宋"/>
          <w:b/>
          <w:bCs/>
          <w:sz w:val="28"/>
          <w:szCs w:val="28"/>
          <w:lang w:val="en-US" w:eastAsia="zh-CN"/>
        </w:rPr>
        <w:t>磋商</w:t>
      </w:r>
      <w:r>
        <w:rPr>
          <w:rFonts w:hint="eastAsia" w:ascii="仿宋" w:hAnsi="仿宋" w:eastAsia="仿宋" w:cs="仿宋"/>
          <w:b/>
          <w:bCs/>
          <w:sz w:val="28"/>
          <w:szCs w:val="28"/>
          <w:lang w:eastAsia="zh-Hans"/>
        </w:rPr>
        <w:t>文件须知</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一、全文</w:t>
      </w:r>
      <w:r>
        <w:rPr>
          <w:rFonts w:hint="eastAsia" w:ascii="仿宋" w:hAnsi="仿宋" w:eastAsia="仿宋" w:cs="仿宋"/>
          <w:b/>
          <w:color w:val="000000"/>
          <w:sz w:val="28"/>
          <w:szCs w:val="28"/>
          <w:lang w:val="en-US" w:eastAsia="zh-CN"/>
        </w:rPr>
        <w:t>磋商</w:t>
      </w:r>
      <w:r>
        <w:rPr>
          <w:rFonts w:hint="eastAsia" w:ascii="仿宋" w:hAnsi="仿宋" w:eastAsia="仿宋" w:cs="仿宋"/>
          <w:b/>
          <w:color w:val="000000"/>
          <w:sz w:val="28"/>
          <w:szCs w:val="28"/>
          <w:lang w:eastAsia="zh-Hans"/>
        </w:rPr>
        <w:t>文件</w:t>
      </w:r>
      <w:r>
        <w:rPr>
          <w:rFonts w:hint="eastAsia" w:ascii="仿宋" w:hAnsi="仿宋" w:eastAsia="仿宋" w:cs="仿宋"/>
          <w:b/>
          <w:color w:val="000000"/>
          <w:sz w:val="28"/>
          <w:szCs w:val="28"/>
        </w:rPr>
        <w:t>中重点加粗突出字体为重要内容，请投标人认真详细阅读，按照招标文件中的要求认真编制投标文件。</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二、严禁弄虚作假、提供虚假材料和资质证明资料，一经发现，依照《中华人民共和国</w:t>
      </w:r>
      <w:r>
        <w:rPr>
          <w:rFonts w:hint="eastAsia" w:ascii="仿宋" w:hAnsi="仿宋" w:eastAsia="仿宋" w:cs="仿宋"/>
          <w:b/>
          <w:color w:val="000000"/>
          <w:sz w:val="28"/>
          <w:szCs w:val="28"/>
          <w:lang w:eastAsia="zh-Hans"/>
        </w:rPr>
        <w:t>政府采购法</w:t>
      </w:r>
      <w:r>
        <w:rPr>
          <w:rFonts w:hint="eastAsia" w:ascii="仿宋" w:hAnsi="仿宋" w:eastAsia="仿宋" w:cs="仿宋"/>
          <w:b/>
          <w:color w:val="000000"/>
          <w:sz w:val="28"/>
          <w:szCs w:val="28"/>
        </w:rPr>
        <w:t>》及其实施条例之规定从严处理。</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三、投标人</w:t>
      </w:r>
      <w:r>
        <w:rPr>
          <w:rFonts w:hint="eastAsia" w:ascii="仿宋" w:hAnsi="仿宋" w:eastAsia="仿宋" w:cs="仿宋"/>
          <w:b/>
          <w:color w:val="000000"/>
          <w:sz w:val="28"/>
          <w:szCs w:val="28"/>
          <w:lang w:eastAsia="zh-Hans"/>
        </w:rPr>
        <w:t>获取</w:t>
      </w:r>
      <w:r>
        <w:rPr>
          <w:rFonts w:hint="eastAsia" w:ascii="仿宋" w:hAnsi="仿宋" w:eastAsia="仿宋" w:cs="仿宋"/>
          <w:b/>
          <w:color w:val="000000"/>
          <w:sz w:val="28"/>
          <w:szCs w:val="28"/>
          <w:lang w:val="en-US" w:eastAsia="zh-CN"/>
        </w:rPr>
        <w:t>磋商</w:t>
      </w:r>
      <w:r>
        <w:rPr>
          <w:rFonts w:hint="eastAsia" w:ascii="仿宋" w:hAnsi="仿宋" w:eastAsia="仿宋" w:cs="仿宋"/>
          <w:b/>
          <w:color w:val="000000"/>
          <w:sz w:val="28"/>
          <w:szCs w:val="28"/>
        </w:rPr>
        <w:t>文件后即核查是否有遗漏，并请于领取招标文件后3日内立即与招标代理公司联系，否则因此而产生的后果，均由投标人自行承担。</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四、严禁个人以现金或转账等形式递交投标保证金。</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color w:val="000000"/>
          <w:sz w:val="28"/>
          <w:szCs w:val="28"/>
        </w:rPr>
        <w:t>五、建议各投标人在投标截止时间前3日，按招标文件的要求向指定的账户递交投标保证金。投标保证金请以投标人的对公帐户汇入“保证金专用账户”，</w:t>
      </w:r>
      <w:r>
        <w:rPr>
          <w:rFonts w:hint="eastAsia" w:ascii="仿宋" w:hAnsi="仿宋" w:eastAsia="仿宋" w:cs="仿宋"/>
          <w:b/>
          <w:sz w:val="28"/>
          <w:szCs w:val="28"/>
        </w:rPr>
        <w:t xml:space="preserve"> 务必</w:t>
      </w:r>
      <w:r>
        <w:rPr>
          <w:rFonts w:hint="eastAsia" w:ascii="仿宋" w:hAnsi="仿宋" w:eastAsia="仿宋" w:cs="仿宋"/>
          <w:b/>
          <w:color w:val="000000"/>
          <w:sz w:val="28"/>
          <w:szCs w:val="28"/>
        </w:rPr>
        <w:t>将项目编</w:t>
      </w:r>
      <w:r>
        <w:rPr>
          <w:rFonts w:hint="eastAsia" w:ascii="仿宋" w:hAnsi="仿宋" w:eastAsia="仿宋" w:cs="仿宋"/>
          <w:b/>
          <w:sz w:val="28"/>
          <w:szCs w:val="28"/>
        </w:rPr>
        <w:t>号</w:t>
      </w:r>
      <w:r>
        <w:rPr>
          <w:rFonts w:hint="eastAsia" w:ascii="仿宋" w:hAnsi="仿宋" w:eastAsia="仿宋" w:cs="仿宋"/>
          <w:b/>
          <w:sz w:val="28"/>
          <w:szCs w:val="28"/>
          <w:highlight w:val="yellow"/>
        </w:rPr>
        <w:t>“ZSZC-FW-202200</w:t>
      </w:r>
      <w:r>
        <w:rPr>
          <w:rFonts w:hint="eastAsia" w:ascii="仿宋" w:hAnsi="仿宋" w:eastAsia="仿宋" w:cs="仿宋"/>
          <w:b/>
          <w:sz w:val="28"/>
          <w:szCs w:val="28"/>
          <w:highlight w:val="yellow"/>
          <w:lang w:val="en-US" w:eastAsia="zh-CN"/>
        </w:rPr>
        <w:t>2</w:t>
      </w:r>
      <w:r>
        <w:rPr>
          <w:rFonts w:hint="eastAsia" w:ascii="仿宋" w:hAnsi="仿宋" w:eastAsia="仿宋" w:cs="仿宋"/>
          <w:b/>
          <w:sz w:val="28"/>
          <w:szCs w:val="28"/>
          <w:highlight w:val="yellow"/>
        </w:rPr>
        <w:t>标项X”</w:t>
      </w:r>
      <w:r>
        <w:rPr>
          <w:rFonts w:hint="eastAsia" w:ascii="仿宋" w:hAnsi="仿宋" w:eastAsia="仿宋" w:cs="仿宋"/>
          <w:b/>
          <w:sz w:val="28"/>
          <w:szCs w:val="28"/>
        </w:rPr>
        <w:t>投标保证金”字</w:t>
      </w:r>
      <w:r>
        <w:rPr>
          <w:rFonts w:hint="eastAsia" w:ascii="仿宋" w:hAnsi="仿宋" w:eastAsia="仿宋" w:cs="仿宋"/>
          <w:b/>
          <w:color w:val="000000"/>
          <w:sz w:val="28"/>
          <w:szCs w:val="28"/>
        </w:rPr>
        <w:t>样写在汇款用途栏里，</w:t>
      </w:r>
      <w:r>
        <w:rPr>
          <w:rFonts w:hint="eastAsia" w:ascii="仿宋" w:hAnsi="仿宋" w:eastAsia="仿宋" w:cs="仿宋"/>
          <w:b/>
          <w:sz w:val="28"/>
          <w:szCs w:val="28"/>
        </w:rPr>
        <w:t>否则，因款项用途不明导致投标无效等后果由投标人自行承担。投标截止时间之后递交的投标保证金将被拒绝。</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bCs/>
          <w:sz w:val="28"/>
          <w:szCs w:val="28"/>
          <w:u w:val="single"/>
          <w:lang w:eastAsia="zh-Hans"/>
        </w:rPr>
        <w:t>汇款</w:t>
      </w:r>
      <w:r>
        <w:rPr>
          <w:rFonts w:hint="eastAsia" w:ascii="仿宋" w:hAnsi="仿宋" w:eastAsia="仿宋" w:cs="仿宋"/>
          <w:b/>
          <w:bCs/>
          <w:sz w:val="28"/>
          <w:szCs w:val="28"/>
          <w:u w:val="single"/>
        </w:rPr>
        <w:t>账户</w:t>
      </w:r>
    </w:p>
    <w:p>
      <w:pPr>
        <w:adjustRightInd w:val="0"/>
        <w:snapToGrid w:val="0"/>
        <w:spacing w:line="360" w:lineRule="auto"/>
        <w:ind w:firstLine="562" w:firstLineChars="200"/>
        <w:rPr>
          <w:rFonts w:ascii="仿宋" w:hAnsi="仿宋" w:eastAsia="仿宋" w:cs="仿宋"/>
          <w:b/>
          <w:sz w:val="28"/>
          <w:szCs w:val="28"/>
          <w:lang w:eastAsia="zh-Hans"/>
        </w:rPr>
      </w:pPr>
      <w:r>
        <w:rPr>
          <w:rFonts w:hint="eastAsia" w:ascii="仿宋" w:hAnsi="仿宋" w:eastAsia="仿宋" w:cs="仿宋"/>
          <w:b/>
          <w:sz w:val="28"/>
          <w:szCs w:val="28"/>
          <w:u w:val="single"/>
        </w:rPr>
        <w:t>单位名称：</w:t>
      </w:r>
      <w:r>
        <w:rPr>
          <w:rFonts w:hint="eastAsia" w:ascii="仿宋" w:hAnsi="仿宋" w:eastAsia="仿宋" w:cs="仿宋"/>
          <w:b/>
          <w:sz w:val="28"/>
          <w:szCs w:val="28"/>
          <w:u w:val="single"/>
          <w:lang w:eastAsia="zh-Hans"/>
        </w:rPr>
        <w:t>新疆筑石工程项目管理有限公司</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开 户 行：</w:t>
      </w:r>
      <w:r>
        <w:rPr>
          <w:rFonts w:hint="eastAsia" w:ascii="仿宋" w:hAnsi="仿宋" w:eastAsia="仿宋" w:cs="仿宋"/>
          <w:b/>
          <w:sz w:val="28"/>
          <w:szCs w:val="28"/>
          <w:u w:val="single"/>
          <w:lang w:eastAsia="zh-Hans"/>
        </w:rPr>
        <w:t>中国农业银行股份有限公司乌鲁木齐七道湾支行</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 xml:space="preserve">开户行号：103881001270 </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账    号：30012701040007741</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六、填写投标单位名称、公章、汇款单位账户名称三者必须一致。否则，因此造成不便由投标人自行承担。</w:t>
      </w:r>
    </w:p>
    <w:p>
      <w:pPr>
        <w:spacing w:line="400" w:lineRule="atLeast"/>
        <w:jc w:val="center"/>
        <w:rPr>
          <w:rFonts w:hint="eastAsia" w:ascii="Arial" w:hAnsi="Arial" w:eastAsia="仿宋" w:cs="Arial"/>
          <w:b/>
          <w:sz w:val="36"/>
          <w:lang w:val="en-US" w:eastAsia="zh-CN"/>
        </w:rPr>
      </w:pPr>
      <w:r>
        <w:rPr>
          <w:rFonts w:hint="eastAsia" w:ascii="仿宋" w:hAnsi="仿宋" w:eastAsia="仿宋" w:cs="仿宋"/>
          <w:b/>
          <w:sz w:val="28"/>
          <w:szCs w:val="28"/>
        </w:rPr>
        <w:t>七、投标人代表请务必填写真实、有效的联系人、联系电话及邮箱信息，以便后续工作及时与投标方取得联系</w:t>
      </w:r>
      <w:r>
        <w:rPr>
          <w:rFonts w:hint="eastAsia" w:ascii="仿宋" w:hAnsi="仿宋" w:eastAsia="仿宋" w:cs="仿宋"/>
          <w:b/>
          <w:sz w:val="28"/>
          <w:szCs w:val="28"/>
          <w:lang w:val="en-US" w:eastAsia="zh-CN"/>
        </w:rPr>
        <w:t>.</w:t>
      </w:r>
    </w:p>
    <w:p>
      <w:pPr>
        <w:spacing w:line="400" w:lineRule="atLeast"/>
        <w:jc w:val="center"/>
        <w:rPr>
          <w:rFonts w:ascii="Arial" w:hAnsi="Arial" w:cs="Arial"/>
          <w:b/>
          <w:sz w:val="36"/>
        </w:rPr>
      </w:pPr>
    </w:p>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2"/>
          <w:szCs w:val="32"/>
        </w:rPr>
      </w:pPr>
      <w:r>
        <w:rPr>
          <w:rFonts w:hint="eastAsia" w:ascii="宋体" w:hAnsi="宋体" w:cs="宋体"/>
          <w:b/>
          <w:bCs/>
          <w:sz w:val="36"/>
          <w:szCs w:val="36"/>
        </w:rPr>
        <w:t>目  录</w:t>
      </w:r>
    </w:p>
    <w:p>
      <w:pPr>
        <w:pStyle w:val="5"/>
        <w:rPr>
          <w:rFonts w:hint="eastAsia"/>
        </w:rPr>
      </w:pPr>
    </w:p>
    <w:p>
      <w:pPr>
        <w:rPr>
          <w:rFonts w:hint="eastAsia" w:ascii="仿宋" w:hAnsi="仿宋" w:eastAsia="仿宋" w:cs="仿宋"/>
        </w:rPr>
      </w:pPr>
      <w:r>
        <w:rPr>
          <w:rFonts w:hint="eastAsia" w:ascii="仿宋" w:hAnsi="仿宋" w:eastAsia="仿宋" w:cs="仿宋"/>
          <w:lang w:val="en-US" w:eastAsia="zh-CN"/>
        </w:rPr>
        <w:t>磋   商</w:t>
      </w:r>
      <w:r>
        <w:rPr>
          <w:rFonts w:hint="eastAsia" w:ascii="仿宋" w:hAnsi="仿宋" w:eastAsia="仿宋" w:cs="仿宋"/>
        </w:rPr>
        <w:t xml:space="preserve">  公  告………………………………………………………………………………第1页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第一章  </w:t>
      </w:r>
      <w:r>
        <w:rPr>
          <w:rFonts w:hint="eastAsia" w:ascii="仿宋" w:hAnsi="仿宋" w:eastAsia="仿宋" w:cs="仿宋"/>
          <w:spacing w:val="105"/>
          <w:kern w:val="0"/>
        </w:rPr>
        <w:t>投标须</w:t>
      </w:r>
      <w:r>
        <w:rPr>
          <w:rFonts w:hint="eastAsia" w:ascii="仿宋" w:hAnsi="仿宋" w:eastAsia="仿宋" w:cs="仿宋"/>
          <w:kern w:val="0"/>
        </w:rPr>
        <w:t>知</w:t>
      </w:r>
      <w:r>
        <w:rPr>
          <w:rFonts w:hint="eastAsia" w:ascii="仿宋" w:hAnsi="仿宋" w:eastAsia="仿宋" w:cs="仿宋"/>
        </w:rPr>
        <w:t>……………………………………………………………………第2页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第二章  </w:t>
      </w:r>
      <w:r>
        <w:rPr>
          <w:rFonts w:hint="eastAsia" w:ascii="仿宋" w:hAnsi="仿宋" w:eastAsia="仿宋" w:cs="仿宋"/>
          <w:spacing w:val="21"/>
          <w:kern w:val="0"/>
        </w:rPr>
        <w:t>合     同</w:t>
      </w:r>
      <w:r>
        <w:rPr>
          <w:rFonts w:hint="eastAsia" w:ascii="仿宋" w:hAnsi="仿宋" w:eastAsia="仿宋" w:cs="仿宋"/>
        </w:rPr>
        <w:t>………………………………………………………………………第13页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第三章  </w:t>
      </w:r>
      <w:r>
        <w:rPr>
          <w:rFonts w:hint="eastAsia" w:ascii="仿宋" w:hAnsi="仿宋" w:eastAsia="仿宋" w:cs="仿宋"/>
          <w:spacing w:val="21"/>
          <w:kern w:val="0"/>
        </w:rPr>
        <w:t>用户需求</w:t>
      </w:r>
      <w:r>
        <w:rPr>
          <w:rFonts w:hint="eastAsia" w:ascii="仿宋" w:hAnsi="仿宋" w:eastAsia="仿宋" w:cs="仿宋"/>
          <w:spacing w:val="105"/>
          <w:kern w:val="0"/>
        </w:rPr>
        <w:t>书</w:t>
      </w:r>
      <w:r>
        <w:rPr>
          <w:rFonts w:hint="eastAsia" w:ascii="仿宋" w:hAnsi="仿宋" w:eastAsia="仿宋" w:cs="仿宋"/>
        </w:rPr>
        <w:t>……………………………………………………………………第20页</w:t>
      </w:r>
    </w:p>
    <w:p>
      <w:pPr>
        <w:rPr>
          <w:rFonts w:hint="eastAsia" w:ascii="仿宋" w:hAnsi="仿宋" w:eastAsia="仿宋" w:cs="仿宋"/>
        </w:rPr>
      </w:pPr>
    </w:p>
    <w:p>
      <w:pPr>
        <w:rPr>
          <w:rFonts w:hint="eastAsia" w:ascii="仿宋" w:hAnsi="仿宋" w:eastAsia="仿宋" w:cs="仿宋"/>
          <w:b/>
        </w:rPr>
      </w:pPr>
      <w:r>
        <w:rPr>
          <w:rFonts w:hint="eastAsia" w:ascii="仿宋" w:hAnsi="仿宋" w:eastAsia="仿宋" w:cs="仿宋"/>
        </w:rPr>
        <w:t xml:space="preserve">第四章  </w:t>
      </w:r>
      <w:r>
        <w:rPr>
          <w:rFonts w:hint="eastAsia" w:ascii="仿宋" w:hAnsi="仿宋" w:eastAsia="仿宋" w:cs="仿宋"/>
          <w:spacing w:val="21"/>
          <w:kern w:val="0"/>
        </w:rPr>
        <w:t>投标文件格</w:t>
      </w:r>
      <w:r>
        <w:rPr>
          <w:rFonts w:hint="eastAsia" w:ascii="仿宋" w:hAnsi="仿宋" w:eastAsia="仿宋" w:cs="仿宋"/>
          <w:kern w:val="0"/>
        </w:rPr>
        <w:t>式</w:t>
      </w:r>
      <w:r>
        <w:rPr>
          <w:rFonts w:hint="eastAsia" w:ascii="仿宋" w:hAnsi="仿宋" w:eastAsia="仿宋" w:cs="仿宋"/>
        </w:rPr>
        <w:t>……………………………………………………………………第 26页</w:t>
      </w:r>
    </w:p>
    <w:p>
      <w:pPr>
        <w:rPr>
          <w:rFonts w:hint="eastAsia" w:ascii="仿宋" w:hAnsi="仿宋" w:eastAsia="仿宋" w:cs="仿宋"/>
        </w:rPr>
      </w:pPr>
    </w:p>
    <w:p>
      <w:pPr>
        <w:rPr>
          <w:rStyle w:val="20"/>
          <w:rFonts w:hint="eastAsia" w:ascii="仿宋" w:hAnsi="仿宋" w:eastAsia="仿宋" w:cs="仿宋"/>
          <w:color w:val="000000"/>
          <w:sz w:val="28"/>
          <w:szCs w:val="28"/>
        </w:rPr>
        <w:sectPr>
          <w:footerReference r:id="rId4" w:type="first"/>
          <w:footerReference r:id="rId3" w:type="default"/>
          <w:pgSz w:w="11907" w:h="16840"/>
          <w:pgMar w:top="1134" w:right="1134" w:bottom="1134" w:left="1418" w:header="851" w:footer="992" w:gutter="0"/>
          <w:cols w:space="720" w:num="1"/>
          <w:titlePg/>
          <w:docGrid w:type="lines" w:linePitch="312" w:charSpace="0"/>
        </w:sectPr>
      </w:pPr>
      <w:r>
        <w:rPr>
          <w:rFonts w:hint="eastAsia" w:ascii="仿宋" w:hAnsi="仿宋" w:eastAsia="仿宋" w:cs="仿宋"/>
        </w:rPr>
        <w:t xml:space="preserve">第五章  </w:t>
      </w:r>
      <w:r>
        <w:rPr>
          <w:rFonts w:hint="eastAsia" w:ascii="仿宋" w:hAnsi="仿宋" w:eastAsia="仿宋" w:cs="仿宋"/>
          <w:spacing w:val="105"/>
          <w:kern w:val="0"/>
        </w:rPr>
        <w:t>补充条</w:t>
      </w:r>
      <w:r>
        <w:rPr>
          <w:rFonts w:hint="eastAsia" w:ascii="仿宋" w:hAnsi="仿宋" w:eastAsia="仿宋" w:cs="仿宋"/>
          <w:kern w:val="0"/>
        </w:rPr>
        <w:t>款</w:t>
      </w:r>
      <w:r>
        <w:rPr>
          <w:rFonts w:hint="eastAsia" w:ascii="仿宋" w:hAnsi="仿宋" w:eastAsia="仿宋" w:cs="仿宋"/>
        </w:rPr>
        <w:t>……………………………………………………………………第35</w:t>
      </w:r>
    </w:p>
    <w:p>
      <w:pPr>
        <w:pStyle w:val="3"/>
        <w:keepNext w:val="0"/>
        <w:keepLines w:val="0"/>
        <w:widowControl/>
        <w:suppressLineNumbers w:val="0"/>
        <w:spacing w:line="300" w:lineRule="atLeast"/>
        <w:ind w:left="0" w:firstLine="0"/>
        <w:jc w:val="center"/>
        <w:rPr>
          <w:rFonts w:hint="eastAsia" w:ascii="仿宋" w:hAnsi="仿宋" w:eastAsia="仿宋" w:cs="仿宋"/>
          <w:b/>
          <w:bCs/>
          <w:sz w:val="28"/>
          <w:szCs w:val="28"/>
          <w:lang w:eastAsia="zh-Hans"/>
        </w:rPr>
      </w:pPr>
      <w:r>
        <w:rPr>
          <w:rFonts w:hint="default" w:ascii="仿宋" w:hAnsi="仿宋" w:eastAsia="仿宋" w:cs="仿宋"/>
          <w:b/>
          <w:bCs/>
          <w:sz w:val="28"/>
          <w:szCs w:val="28"/>
          <w:lang w:val="en-US" w:eastAsia="zh-CN"/>
        </w:rPr>
        <w:t>磋商公告</w:t>
      </w:r>
    </w:p>
    <w:p>
      <w:pPr>
        <w:pStyle w:val="3"/>
        <w:keepNext w:val="0"/>
        <w:keepLines w:val="0"/>
        <w:widowControl/>
        <w:suppressLineNumbers w:val="0"/>
        <w:spacing w:line="300" w:lineRule="atLeast"/>
        <w:ind w:left="0" w:firstLine="0"/>
        <w:jc w:val="center"/>
        <w:rPr>
          <w:rFonts w:ascii="仿宋" w:hAnsi="仿宋" w:eastAsia="仿宋" w:cs="仿宋"/>
          <w:b/>
          <w:bCs/>
          <w:sz w:val="28"/>
          <w:szCs w:val="28"/>
        </w:rPr>
      </w:pPr>
      <w:r>
        <w:rPr>
          <w:rFonts w:hint="eastAsia" w:ascii="仿宋" w:hAnsi="仿宋" w:eastAsia="仿宋" w:cs="仿宋"/>
          <w:b/>
          <w:bCs/>
          <w:sz w:val="28"/>
          <w:szCs w:val="28"/>
          <w:lang w:eastAsia="zh-Hans"/>
        </w:rPr>
        <w:t>新疆筑石工程项目管理有限公司关于</w:t>
      </w:r>
      <w:r>
        <w:rPr>
          <w:rFonts w:hint="eastAsia" w:ascii="仿宋" w:hAnsi="仿宋" w:eastAsia="仿宋" w:cs="仿宋"/>
          <w:b/>
          <w:bCs/>
          <w:sz w:val="28"/>
          <w:szCs w:val="28"/>
          <w:lang w:val="en-US" w:eastAsia="zh-CN"/>
        </w:rPr>
        <w:t>乌鲁木齐市公安局水磨沟区分局关于对乌鲁木齐靓车汇汽车服务有限公司涉嫌非法吸收公众存款案司法审计项目</w:t>
      </w:r>
      <w:r>
        <w:rPr>
          <w:rFonts w:hint="default" w:ascii="仿宋" w:hAnsi="仿宋" w:eastAsia="仿宋" w:cs="仿宋"/>
          <w:b/>
          <w:bCs/>
          <w:sz w:val="28"/>
          <w:szCs w:val="28"/>
          <w:lang w:val="en-US" w:eastAsia="zh-CN"/>
        </w:rPr>
        <w:t>的竞争性磋商公告</w:t>
      </w:r>
    </w:p>
    <w:p>
      <w:pPr>
        <w:spacing w:line="440" w:lineRule="exact"/>
        <w:jc w:val="center"/>
        <w:rPr>
          <w:rFonts w:ascii="仿宋" w:hAnsi="仿宋" w:eastAsia="仿宋" w:cs="仿宋"/>
          <w:b/>
          <w:bCs/>
          <w:sz w:val="28"/>
          <w:szCs w:val="28"/>
        </w:rPr>
      </w:pPr>
      <w:r>
        <w:rPr>
          <w:rFonts w:hint="eastAsia" w:ascii="仿宋" w:hAnsi="仿宋" w:eastAsia="仿宋" w:cs="仿宋"/>
          <w:b/>
          <w:bCs/>
          <w:sz w:val="28"/>
          <w:szCs w:val="28"/>
          <w:lang w:eastAsia="zh-Hans"/>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53340</wp:posOffset>
                </wp:positionV>
                <wp:extent cx="5782310" cy="2160270"/>
                <wp:effectExtent l="4445" t="4445" r="17145" b="6985"/>
                <wp:wrapNone/>
                <wp:docPr id="5" name="文本框 5"/>
                <wp:cNvGraphicFramePr/>
                <a:graphic xmlns:a="http://schemas.openxmlformats.org/drawingml/2006/main">
                  <a:graphicData uri="http://schemas.microsoft.com/office/word/2010/wordprocessingShape">
                    <wps:wsp>
                      <wps:cNvSpPr txBox="1"/>
                      <wps:spPr>
                        <a:xfrm>
                          <a:off x="1030605" y="1481455"/>
                          <a:ext cx="5782310" cy="21602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乌鲁木齐市公安局水磨沟区分局关于对乌鲁木齐靓车汇汽车服务有限公司涉嫌非法吸收公众存款案司法审计项目</w:t>
                            </w:r>
                            <w:r>
                              <w:rPr>
                                <w:rFonts w:hint="eastAsia" w:ascii="仿宋" w:hAnsi="仿宋" w:eastAsia="仿宋" w:cs="仿宋"/>
                                <w:sz w:val="28"/>
                                <w:szCs w:val="28"/>
                              </w:rPr>
                              <w:t>的潜在投标人应在新疆乌鲁木齐市</w:t>
                            </w:r>
                            <w:r>
                              <w:rPr>
                                <w:rFonts w:hint="eastAsia" w:ascii="仿宋" w:hAnsi="仿宋" w:eastAsia="仿宋" w:cs="仿宋"/>
                                <w:sz w:val="28"/>
                                <w:szCs w:val="28"/>
                                <w:lang w:eastAsia="zh-Hans"/>
                              </w:rPr>
                              <w:t>水磨沟区鸿泰路66号万科大都会9号楼506</w:t>
                            </w:r>
                            <w:r>
                              <w:rPr>
                                <w:rFonts w:hint="eastAsia" w:ascii="仿宋" w:hAnsi="仿宋" w:eastAsia="仿宋" w:cs="仿宋"/>
                                <w:sz w:val="28"/>
                                <w:szCs w:val="28"/>
                              </w:rPr>
                              <w:t>获取招标文件，并于2022年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日11:00（北京时间）前递交投标文件。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4.2pt;height:170.1pt;width:455.3pt;z-index:251659264;mso-width-relative:page;mso-height-relative:page;" fillcolor="#FFFFFF [3201]" filled="t" stroked="t" coordsize="21600,21600" o:gfxdata="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E6b71wAAAAkBAAAPAAAAAAAAAAEAIAAAACIAAABkcnMvZG93bnJldi54bWxQSwEC&#10;FAAUAAAACACHTuJANeggjWcCAADEBAAADgAAAAAAAAABACAAAAAmAQAAZHJzL2Uyb0RvYy54bWxQ&#10;SwUGAAAAAAYABgBZAQAA/wUAAAAA&#10;">
                <v:fill on="t" focussize="0,0"/>
                <v:stroke weight="0.5pt" color="#000000 [3204]" joinstyle="round"/>
                <v:imagedata o:title=""/>
                <o:lock v:ext="edit" aspectratio="f"/>
                <v:textbox>
                  <w:txbxContent>
                    <w:p>
                      <w:pPr>
                        <w:spacing w:line="360" w:lineRule="auto"/>
                        <w:rPr>
                          <w:rFonts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乌鲁木齐市公安局水磨沟区分局关于对乌鲁木齐靓车汇汽车服务有限公司涉嫌非法吸收公众存款案司法审计项目</w:t>
                      </w:r>
                      <w:r>
                        <w:rPr>
                          <w:rFonts w:hint="eastAsia" w:ascii="仿宋" w:hAnsi="仿宋" w:eastAsia="仿宋" w:cs="仿宋"/>
                          <w:sz w:val="28"/>
                          <w:szCs w:val="28"/>
                        </w:rPr>
                        <w:t>的潜在投标人应在新疆乌鲁木齐市</w:t>
                      </w:r>
                      <w:r>
                        <w:rPr>
                          <w:rFonts w:hint="eastAsia" w:ascii="仿宋" w:hAnsi="仿宋" w:eastAsia="仿宋" w:cs="仿宋"/>
                          <w:sz w:val="28"/>
                          <w:szCs w:val="28"/>
                          <w:lang w:eastAsia="zh-Hans"/>
                        </w:rPr>
                        <w:t>水磨沟区鸿泰路66号万科大都会9号楼506</w:t>
                      </w:r>
                      <w:r>
                        <w:rPr>
                          <w:rFonts w:hint="eastAsia" w:ascii="仿宋" w:hAnsi="仿宋" w:eastAsia="仿宋" w:cs="仿宋"/>
                          <w:sz w:val="28"/>
                          <w:szCs w:val="28"/>
                        </w:rPr>
                        <w:t>获取招标文件，并于2022年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日11:00（北京时间）前递交投标文件。</w:t>
                      </w:r>
                    </w:p>
                  </w:txbxContent>
                </v:textbox>
              </v:shape>
            </w:pict>
          </mc:Fallback>
        </mc:AlternateContent>
      </w: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pStyle w:val="13"/>
        <w:rPr>
          <w:rFonts w:ascii="仿宋" w:hAnsi="仿宋" w:eastAsia="仿宋" w:cs="仿宋"/>
          <w:b/>
          <w:bCs/>
          <w:sz w:val="28"/>
          <w:szCs w:val="28"/>
        </w:rPr>
      </w:pPr>
    </w:p>
    <w:p>
      <w:pPr>
        <w:rPr>
          <w:rFonts w:ascii="仿宋" w:hAnsi="仿宋" w:eastAsia="仿宋" w:cs="仿宋"/>
          <w:b/>
          <w:bCs/>
          <w:sz w:val="28"/>
          <w:szCs w:val="28"/>
        </w:rPr>
      </w:pPr>
    </w:p>
    <w:p>
      <w:pPr>
        <w:pStyle w:val="13"/>
        <w:rPr>
          <w:rFonts w:ascii="仿宋" w:hAnsi="仿宋" w:eastAsia="仿宋" w:cs="仿宋"/>
          <w:b/>
          <w:bCs/>
          <w:sz w:val="28"/>
          <w:szCs w:val="28"/>
        </w:rPr>
      </w:pPr>
    </w:p>
    <w:p>
      <w:pPr>
        <w:pStyle w:val="13"/>
        <w:jc w:val="both"/>
      </w:pPr>
    </w:p>
    <w:p>
      <w:pPr>
        <w:spacing w:line="360" w:lineRule="auto"/>
        <w:rPr>
          <w:rFonts w:ascii="仿宋" w:hAnsi="仿宋" w:eastAsia="仿宋" w:cs="仿宋"/>
          <w:b/>
          <w:bCs/>
          <w:sz w:val="28"/>
          <w:szCs w:val="28"/>
        </w:rPr>
      </w:pPr>
      <w:r>
        <w:rPr>
          <w:rFonts w:hint="eastAsia" w:ascii="仿宋" w:hAnsi="仿宋" w:eastAsia="仿宋" w:cs="仿宋"/>
          <w:b/>
          <w:bCs/>
          <w:sz w:val="28"/>
          <w:szCs w:val="28"/>
        </w:rPr>
        <w:t>一、项目基本情况</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项目编号：ZSZC-FW-202200</w:t>
      </w:r>
      <w:r>
        <w:rPr>
          <w:rFonts w:hint="eastAsia" w:ascii="仿宋" w:hAnsi="仿宋" w:eastAsia="仿宋" w:cs="仿宋"/>
          <w:sz w:val="28"/>
          <w:szCs w:val="28"/>
          <w:lang w:val="en-US" w:eastAsia="zh-CN"/>
        </w:rPr>
        <w:t>4</w:t>
      </w:r>
    </w:p>
    <w:p>
      <w:pPr>
        <w:spacing w:line="360" w:lineRule="auto"/>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乌鲁木齐市公安局水磨沟区分局关于对乌鲁木齐靓车汇汽车服务有限公司涉嫌非法吸收公众存款案司法审计项目</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采购方式：</w:t>
      </w:r>
      <w:r>
        <w:rPr>
          <w:rFonts w:hint="eastAsia" w:ascii="仿宋" w:hAnsi="仿宋" w:eastAsia="仿宋" w:cs="仿宋"/>
          <w:sz w:val="28"/>
          <w:szCs w:val="28"/>
          <w:lang w:val="en-US" w:eastAsia="zh-CN"/>
        </w:rPr>
        <w:t>竞争性磋商</w:t>
      </w: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预算金额（元）：</w:t>
      </w:r>
      <w:r>
        <w:rPr>
          <w:rFonts w:hint="eastAsia" w:ascii="仿宋" w:hAnsi="仿宋" w:eastAsia="仿宋" w:cs="仿宋"/>
          <w:sz w:val="28"/>
          <w:szCs w:val="28"/>
          <w:lang w:val="en-US" w:eastAsia="zh-CN"/>
        </w:rPr>
        <w:t>1380000.00</w:t>
      </w:r>
    </w:p>
    <w:p>
      <w:pPr>
        <w:spacing w:line="360" w:lineRule="auto"/>
        <w:rPr>
          <w:rFonts w:ascii="仿宋" w:hAnsi="仿宋" w:eastAsia="仿宋" w:cs="仿宋"/>
          <w:sz w:val="28"/>
          <w:szCs w:val="28"/>
          <w:lang w:eastAsia="zh-Hans"/>
        </w:rPr>
      </w:pPr>
      <w:r>
        <w:rPr>
          <w:rFonts w:hint="eastAsia" w:ascii="仿宋" w:hAnsi="仿宋" w:eastAsia="仿宋" w:cs="仿宋"/>
          <w:sz w:val="28"/>
          <w:szCs w:val="28"/>
        </w:rPr>
        <w:t>采购需求：</w:t>
      </w:r>
      <w:r>
        <w:rPr>
          <w:rFonts w:hint="eastAsia" w:ascii="仿宋" w:hAnsi="仿宋" w:eastAsia="仿宋" w:cs="仿宋"/>
          <w:sz w:val="28"/>
          <w:szCs w:val="28"/>
          <w:lang w:eastAsia="zh-Hans"/>
        </w:rPr>
        <w:t>详见招标文件</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Hans"/>
        </w:rPr>
        <w:t>简要规格描述或项目基本概况介绍、用途：</w:t>
      </w:r>
      <w:r>
        <w:rPr>
          <w:rFonts w:hint="eastAsia" w:ascii="仿宋" w:hAnsi="仿宋" w:eastAsia="仿宋" w:cs="仿宋"/>
          <w:sz w:val="28"/>
          <w:szCs w:val="28"/>
          <w:lang w:val="en-US" w:eastAsia="zh-CN"/>
        </w:rPr>
        <w:t>关于对乌鲁木齐靓车汇汽车服务有限公司涉嫌非法吸收公众存款案司法审计</w:t>
      </w:r>
    </w:p>
    <w:p>
      <w:pPr>
        <w:spacing w:line="360" w:lineRule="auto"/>
        <w:rPr>
          <w:rFonts w:ascii="仿宋" w:hAnsi="仿宋" w:eastAsia="仿宋" w:cs="仿宋"/>
          <w:sz w:val="28"/>
          <w:szCs w:val="28"/>
        </w:rPr>
      </w:pP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合同签订后15日内</w:t>
      </w:r>
      <w:r>
        <w:rPr>
          <w:rFonts w:hint="eastAsia" w:ascii="仿宋" w:hAnsi="仿宋" w:eastAsia="仿宋" w:cs="仿宋"/>
          <w:sz w:val="28"/>
          <w:szCs w:val="28"/>
        </w:rPr>
        <w:t>。</w:t>
      </w:r>
    </w:p>
    <w:p>
      <w:pPr>
        <w:spacing w:line="360" w:lineRule="auto"/>
        <w:rPr>
          <w:rFonts w:ascii="仿宋" w:hAnsi="仿宋" w:eastAsia="仿宋" w:cs="仿宋"/>
          <w:sz w:val="28"/>
          <w:szCs w:val="28"/>
        </w:rPr>
      </w:pPr>
      <w:r>
        <w:rPr>
          <w:rFonts w:hint="eastAsia" w:ascii="仿宋" w:hAnsi="仿宋" w:eastAsia="仿宋" w:cs="仿宋"/>
          <w:sz w:val="28"/>
          <w:szCs w:val="28"/>
        </w:rPr>
        <w:t>本项目(不接受)联合体投标。</w:t>
      </w:r>
    </w:p>
    <w:p>
      <w:pPr>
        <w:spacing w:line="360" w:lineRule="auto"/>
        <w:rPr>
          <w:rFonts w:ascii="仿宋" w:hAnsi="仿宋" w:eastAsia="仿宋" w:cs="仿宋"/>
          <w:b/>
          <w:bCs/>
          <w:sz w:val="28"/>
          <w:szCs w:val="28"/>
        </w:rPr>
      </w:pPr>
      <w:r>
        <w:rPr>
          <w:rFonts w:hint="eastAsia" w:ascii="仿宋" w:hAnsi="仿宋" w:eastAsia="仿宋" w:cs="仿宋"/>
          <w:b/>
          <w:bCs/>
          <w:sz w:val="28"/>
          <w:szCs w:val="28"/>
        </w:rPr>
        <w:t>二、申请人的资格要求：</w:t>
      </w:r>
    </w:p>
    <w:p>
      <w:pPr>
        <w:spacing w:line="360" w:lineRule="auto"/>
        <w:rPr>
          <w:rFonts w:hint="eastAsia" w:ascii="仿宋" w:hAnsi="仿宋" w:eastAsia="仿宋" w:cs="仿宋"/>
          <w:sz w:val="28"/>
          <w:szCs w:val="28"/>
          <w:lang w:eastAsia="zh-Hans"/>
        </w:rPr>
      </w:pPr>
      <w:r>
        <w:rPr>
          <w:rFonts w:hint="default" w:ascii="仿宋" w:hAnsi="仿宋" w:eastAsia="仿宋" w:cs="仿宋"/>
          <w:sz w:val="28"/>
          <w:szCs w:val="28"/>
          <w:lang w:eastAsia="zh-Hans"/>
        </w:rPr>
        <w:t>1、符合《中华人民共和国政府采购法》第二十二条款的规定，具有有效的营业执照（要求供应商具有所投项目经营范围）； </w:t>
      </w:r>
    </w:p>
    <w:p>
      <w:pPr>
        <w:spacing w:line="360" w:lineRule="auto"/>
        <w:rPr>
          <w:rFonts w:hint="default" w:ascii="仿宋" w:hAnsi="仿宋" w:eastAsia="仿宋" w:cs="仿宋"/>
          <w:sz w:val="28"/>
          <w:szCs w:val="28"/>
          <w:lang w:eastAsia="zh-Hans"/>
        </w:rPr>
      </w:pPr>
      <w:r>
        <w:rPr>
          <w:rFonts w:hint="default" w:ascii="仿宋" w:hAnsi="仿宋" w:eastAsia="仿宋" w:cs="仿宋"/>
          <w:sz w:val="28"/>
          <w:szCs w:val="28"/>
          <w:lang w:eastAsia="zh-Hans"/>
        </w:rPr>
        <w:t> 2、须具备财政部门颁发的有效的会计师事务所执业许可证；</w:t>
      </w:r>
    </w:p>
    <w:p>
      <w:pPr>
        <w:spacing w:line="360" w:lineRule="auto"/>
        <w:rPr>
          <w:rFonts w:hint="eastAsia"/>
          <w:lang w:eastAsia="zh-Hans"/>
        </w:rPr>
      </w:pPr>
      <w:r>
        <w:rPr>
          <w:rFonts w:hint="eastAsia" w:ascii="仿宋" w:hAnsi="仿宋" w:eastAsia="仿宋" w:cs="仿宋"/>
          <w:sz w:val="28"/>
          <w:szCs w:val="28"/>
          <w:lang w:eastAsia="zh-Hans"/>
        </w:rPr>
        <w:t>3、本项目的特定资格要求：</w:t>
      </w:r>
    </w:p>
    <w:p>
      <w:pPr>
        <w:pStyle w:val="15"/>
        <w:numPr>
          <w:ilvl w:val="0"/>
          <w:numId w:val="1"/>
        </w:numPr>
        <w:spacing w:before="0" w:beforeAutospacing="0" w:after="0" w:afterAutospacing="0" w:line="360" w:lineRule="auto"/>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具有有效的法人营业执照；</w:t>
      </w:r>
    </w:p>
    <w:p>
      <w:pPr>
        <w:pStyle w:val="15"/>
        <w:numPr>
          <w:ilvl w:val="0"/>
          <w:numId w:val="1"/>
        </w:numPr>
        <w:spacing w:before="0" w:beforeAutospacing="0" w:after="0" w:afterAutospacing="0" w:line="360" w:lineRule="auto"/>
        <w:jc w:val="left"/>
        <w:rPr>
          <w:rFonts w:hint="eastAsia" w:ascii="仿宋" w:hAnsi="仿宋" w:eastAsia="仿宋" w:cs="仿宋"/>
          <w:sz w:val="28"/>
          <w:szCs w:val="28"/>
          <w:lang w:eastAsia="zh-Hans"/>
        </w:rPr>
      </w:pPr>
      <w:r>
        <w:rPr>
          <w:rFonts w:hint="default" w:ascii="仿宋" w:hAnsi="仿宋" w:eastAsia="仿宋" w:cs="仿宋"/>
          <w:sz w:val="28"/>
          <w:szCs w:val="28"/>
          <w:lang w:eastAsia="zh-Hans"/>
        </w:rPr>
        <w:t>具备财政部门颁发的有效的会计师事务所执业许可证；</w:t>
      </w:r>
    </w:p>
    <w:p>
      <w:pPr>
        <w:pStyle w:val="15"/>
        <w:numPr>
          <w:ilvl w:val="0"/>
          <w:numId w:val="1"/>
        </w:numPr>
        <w:spacing w:before="0" w:beforeAutospacing="0" w:after="0" w:afterAutospacing="0" w:line="360" w:lineRule="auto"/>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拟派项目负责人应具有注册会计师证书。近六个月社保证明或返聘协议</w:t>
      </w:r>
      <w:r>
        <w:rPr>
          <w:rFonts w:hint="eastAsia" w:ascii="仿宋" w:hAnsi="仿宋" w:eastAsia="仿宋" w:cs="仿宋"/>
          <w:sz w:val="28"/>
          <w:szCs w:val="28"/>
          <w:lang w:eastAsia="zh-CN"/>
        </w:rPr>
        <w:t>。</w:t>
      </w:r>
    </w:p>
    <w:p>
      <w:pPr>
        <w:spacing w:line="360" w:lineRule="auto"/>
        <w:rPr>
          <w:rFonts w:ascii="仿宋" w:hAnsi="仿宋" w:eastAsia="仿宋" w:cs="仿宋"/>
          <w:sz w:val="28"/>
          <w:szCs w:val="28"/>
        </w:rPr>
      </w:pP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）投标供应商未在“信用中国”网站（ww</w:t>
      </w:r>
      <w:r>
        <w:rPr>
          <w:rFonts w:hint="eastAsia" w:ascii="仿宋" w:hAnsi="仿宋" w:eastAsia="仿宋" w:cs="仿宋"/>
          <w:sz w:val="28"/>
          <w:szCs w:val="28"/>
        </w:rPr>
        <w:t>w.creditchina.gov.cn ）、中国政府采购网（www.ccgp.gov.cn）等渠道列入失信被执行人、重大税收违法案件当事人名单、政府采购严重违法失信行为记录名单；</w:t>
      </w:r>
    </w:p>
    <w:p>
      <w:pPr>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）单位负责人为同一人或者存在直接控股、管理关系的不同供应商，不得参加同一合同项下的政府采购活动。</w:t>
      </w:r>
    </w:p>
    <w:p>
      <w:pPr>
        <w:spacing w:line="360" w:lineRule="auto"/>
        <w:rPr>
          <w:rFonts w:ascii="仿宋" w:hAnsi="仿宋" w:eastAsia="仿宋" w:cs="仿宋"/>
          <w:b/>
          <w:bCs/>
          <w:sz w:val="28"/>
          <w:szCs w:val="28"/>
        </w:rPr>
      </w:pPr>
      <w:r>
        <w:rPr>
          <w:rFonts w:hint="eastAsia" w:ascii="仿宋" w:hAnsi="仿宋" w:eastAsia="仿宋" w:cs="仿宋"/>
          <w:b/>
          <w:bCs/>
          <w:sz w:val="28"/>
          <w:szCs w:val="28"/>
        </w:rPr>
        <w:t>三、获取招标文件</w:t>
      </w:r>
    </w:p>
    <w:p>
      <w:pPr>
        <w:spacing w:line="360" w:lineRule="auto"/>
        <w:jc w:val="both"/>
        <w:rPr>
          <w:rFonts w:ascii="仿宋" w:hAnsi="仿宋" w:eastAsia="仿宋" w:cs="仿宋"/>
          <w:sz w:val="28"/>
          <w:szCs w:val="28"/>
        </w:rPr>
      </w:pPr>
      <w:r>
        <w:rPr>
          <w:rFonts w:hint="eastAsia" w:ascii="仿宋" w:hAnsi="仿宋" w:eastAsia="仿宋" w:cs="仿宋"/>
          <w:sz w:val="28"/>
          <w:szCs w:val="28"/>
        </w:rPr>
        <w:t>时间：2022年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日，每天上午10:00至14:00，</w:t>
      </w:r>
    </w:p>
    <w:p>
      <w:pPr>
        <w:spacing w:line="360" w:lineRule="auto"/>
        <w:rPr>
          <w:rFonts w:ascii="仿宋" w:hAnsi="仿宋" w:eastAsia="仿宋" w:cs="仿宋"/>
          <w:sz w:val="28"/>
          <w:szCs w:val="28"/>
        </w:rPr>
      </w:pPr>
      <w:r>
        <w:rPr>
          <w:rFonts w:hint="eastAsia" w:ascii="仿宋" w:hAnsi="仿宋" w:eastAsia="仿宋" w:cs="仿宋"/>
          <w:sz w:val="28"/>
          <w:szCs w:val="28"/>
        </w:rPr>
        <w:t>下午15:00至19:00。（北京时间，法定节假日除外）</w:t>
      </w:r>
    </w:p>
    <w:p>
      <w:pPr>
        <w:spacing w:line="360" w:lineRule="auto"/>
        <w:rPr>
          <w:rFonts w:ascii="仿宋" w:hAnsi="仿宋" w:eastAsia="仿宋" w:cs="仿宋"/>
          <w:sz w:val="28"/>
          <w:szCs w:val="28"/>
        </w:rPr>
      </w:pPr>
      <w:r>
        <w:rPr>
          <w:rFonts w:hint="eastAsia" w:ascii="仿宋" w:hAnsi="仿宋" w:eastAsia="仿宋" w:cs="仿宋"/>
          <w:sz w:val="28"/>
          <w:szCs w:val="28"/>
        </w:rPr>
        <w:t>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sz w:val="28"/>
          <w:szCs w:val="28"/>
        </w:rPr>
      </w:pPr>
      <w:r>
        <w:rPr>
          <w:rFonts w:hint="eastAsia" w:ascii="仿宋" w:hAnsi="仿宋" w:eastAsia="仿宋" w:cs="仿宋"/>
          <w:sz w:val="28"/>
          <w:szCs w:val="28"/>
        </w:rPr>
        <w:t>方式：现场购买,报名时间须提交的资料：</w:t>
      </w:r>
    </w:p>
    <w:p>
      <w:pPr>
        <w:spacing w:line="360" w:lineRule="auto"/>
        <w:rPr>
          <w:rFonts w:ascii="仿宋" w:hAnsi="仿宋" w:eastAsia="仿宋" w:cs="仿宋"/>
          <w:sz w:val="28"/>
          <w:szCs w:val="28"/>
        </w:rPr>
      </w:pPr>
      <w:r>
        <w:rPr>
          <w:rFonts w:hint="eastAsia" w:ascii="仿宋" w:hAnsi="仿宋" w:eastAsia="仿宋" w:cs="仿宋"/>
          <w:sz w:val="28"/>
          <w:szCs w:val="28"/>
        </w:rPr>
        <w:t>（1）法定代表人授权委托书及被授权人的身份证原件（法人授权委托书中须包含法定代表人及被授权人身份证正反面、所投项目名称及包件编号、联系人、联系方式、电子邮箱号并加盖公章及法定代表人签章）；</w:t>
      </w:r>
    </w:p>
    <w:p>
      <w:pPr>
        <w:spacing w:line="360" w:lineRule="auto"/>
        <w:rPr>
          <w:rFonts w:hint="eastAsia" w:ascii="仿宋" w:hAnsi="仿宋" w:eastAsia="仿宋" w:cs="仿宋"/>
          <w:sz w:val="28"/>
          <w:szCs w:val="28"/>
          <w:lang w:eastAsia="zh-Hans"/>
        </w:rPr>
      </w:pPr>
      <w:r>
        <w:rPr>
          <w:rFonts w:hint="eastAsia" w:ascii="仿宋" w:hAnsi="仿宋" w:eastAsia="仿宋" w:cs="仿宋"/>
          <w:sz w:val="28"/>
          <w:szCs w:val="28"/>
        </w:rPr>
        <w:t>（2）“一证一码”或“三证合一”的营业执照副本原件</w:t>
      </w:r>
      <w:r>
        <w:rPr>
          <w:rFonts w:hint="eastAsia" w:ascii="仿宋" w:hAnsi="仿宋" w:eastAsia="仿宋" w:cs="仿宋"/>
          <w:sz w:val="28"/>
          <w:szCs w:val="28"/>
          <w:lang w:eastAsia="zh-Hans"/>
        </w:rPr>
        <w:t>；</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default" w:ascii="仿宋" w:hAnsi="仿宋" w:eastAsia="仿宋" w:cs="仿宋"/>
          <w:sz w:val="28"/>
          <w:szCs w:val="28"/>
          <w:lang w:eastAsia="zh-Hans"/>
        </w:rPr>
        <w:t>政部门颁发的有效的会计师事务所执业许可证</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拟派项目负责人的注册会计师证书，并提供近6个月的社保证明材料。</w:t>
      </w:r>
    </w:p>
    <w:p>
      <w:pPr>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）通过“信用中国”网站（www.creditchina.gov.cn）和中国政府采购网（www.ccgp.gov.cn）渠道查询的本单位信用记录的网页，并加盖投标单位公章。</w:t>
      </w:r>
    </w:p>
    <w:p>
      <w:pPr>
        <w:spacing w:line="360" w:lineRule="auto"/>
        <w:rPr>
          <w:rFonts w:ascii="仿宋" w:hAnsi="仿宋" w:eastAsia="仿宋" w:cs="仿宋"/>
          <w:sz w:val="28"/>
          <w:szCs w:val="28"/>
        </w:rPr>
      </w:pPr>
      <w:r>
        <w:rPr>
          <w:rFonts w:hint="eastAsia" w:ascii="仿宋" w:hAnsi="仿宋" w:eastAsia="仿宋" w:cs="仿宋"/>
          <w:sz w:val="28"/>
          <w:szCs w:val="28"/>
        </w:rPr>
        <w:t>以上所有资料提供加盖投标单位公章的扫描件壹套留存，资料不齐不予受理。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售价：￥</w:t>
      </w:r>
      <w:r>
        <w:rPr>
          <w:rFonts w:hint="eastAsia" w:ascii="仿宋" w:hAnsi="仿宋" w:eastAsia="仿宋" w:cs="仿宋"/>
          <w:sz w:val="28"/>
          <w:szCs w:val="28"/>
          <w:lang w:val="en-US" w:eastAsia="zh-CN"/>
        </w:rPr>
        <w:t>3</w:t>
      </w:r>
      <w:r>
        <w:rPr>
          <w:rFonts w:hint="eastAsia" w:ascii="仿宋" w:hAnsi="仿宋" w:eastAsia="仿宋" w:cs="仿宋"/>
          <w:sz w:val="28"/>
          <w:szCs w:val="28"/>
        </w:rPr>
        <w:t>00.00元</w:t>
      </w:r>
    </w:p>
    <w:p>
      <w:pPr>
        <w:spacing w:line="360" w:lineRule="auto"/>
        <w:rPr>
          <w:rFonts w:ascii="仿宋" w:hAnsi="仿宋" w:eastAsia="仿宋" w:cs="仿宋"/>
          <w:sz w:val="28"/>
          <w:szCs w:val="28"/>
        </w:rPr>
      </w:pPr>
      <w:r>
        <w:rPr>
          <w:rFonts w:hint="eastAsia" w:ascii="仿宋" w:hAnsi="仿宋" w:eastAsia="仿宋" w:cs="仿宋"/>
          <w:b/>
          <w:bCs/>
          <w:sz w:val="28"/>
          <w:szCs w:val="28"/>
        </w:rPr>
        <w:t>四、提交投标文件截止时间、开标时间和地点</w:t>
      </w:r>
      <w:r>
        <w:rPr>
          <w:rFonts w:hint="eastAsia" w:ascii="仿宋" w:hAnsi="仿宋" w:eastAsia="仿宋" w:cs="仿宋"/>
          <w:sz w:val="28"/>
          <w:szCs w:val="28"/>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提交投标文件截止时间：</w:t>
      </w:r>
      <w:r>
        <w:rPr>
          <w:rFonts w:hint="eastAsia" w:ascii="仿宋" w:hAnsi="仿宋" w:eastAsia="仿宋" w:cs="仿宋"/>
          <w:sz w:val="28"/>
          <w:szCs w:val="28"/>
          <w:lang w:eastAsia="zh-CN"/>
        </w:rPr>
        <w:t>2022年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日</w:t>
      </w:r>
      <w:r>
        <w:rPr>
          <w:rFonts w:hint="eastAsia" w:ascii="仿宋" w:hAnsi="仿宋" w:eastAsia="仿宋" w:cs="仿宋"/>
          <w:sz w:val="28"/>
          <w:szCs w:val="28"/>
        </w:rPr>
        <w:t>11：00（北京时间）</w:t>
      </w:r>
    </w:p>
    <w:p>
      <w:pPr>
        <w:spacing w:line="360" w:lineRule="auto"/>
        <w:rPr>
          <w:rFonts w:ascii="仿宋" w:hAnsi="仿宋" w:eastAsia="仿宋" w:cs="仿宋"/>
          <w:sz w:val="28"/>
          <w:szCs w:val="28"/>
        </w:rPr>
      </w:pPr>
      <w:r>
        <w:rPr>
          <w:rFonts w:hint="eastAsia" w:ascii="仿宋" w:hAnsi="仿宋" w:eastAsia="仿宋" w:cs="仿宋"/>
          <w:sz w:val="28"/>
          <w:szCs w:val="28"/>
        </w:rPr>
        <w:t>投标地点：新疆乌鲁木齐市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sz w:val="28"/>
          <w:szCs w:val="28"/>
          <w:lang w:eastAsia="zh-CN"/>
        </w:rPr>
        <w:t>2022年5月</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日</w:t>
      </w:r>
      <w:r>
        <w:rPr>
          <w:rFonts w:hint="eastAsia" w:ascii="仿宋" w:hAnsi="仿宋" w:eastAsia="仿宋" w:cs="仿宋"/>
          <w:sz w:val="28"/>
          <w:szCs w:val="28"/>
        </w:rPr>
        <w:t>11：00（北京时间）</w:t>
      </w:r>
    </w:p>
    <w:p>
      <w:pPr>
        <w:spacing w:line="360" w:lineRule="auto"/>
        <w:rPr>
          <w:rFonts w:ascii="仿宋" w:hAnsi="仿宋" w:eastAsia="仿宋" w:cs="仿宋"/>
          <w:sz w:val="28"/>
          <w:szCs w:val="28"/>
        </w:rPr>
      </w:pPr>
      <w:r>
        <w:rPr>
          <w:rFonts w:hint="eastAsia" w:ascii="仿宋" w:hAnsi="仿宋" w:eastAsia="仿宋" w:cs="仿宋"/>
          <w:sz w:val="28"/>
          <w:szCs w:val="28"/>
        </w:rPr>
        <w:t>开标地点：新疆乌鲁木齐市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b/>
          <w:bCs/>
          <w:sz w:val="28"/>
          <w:szCs w:val="28"/>
        </w:rPr>
      </w:pPr>
      <w:r>
        <w:rPr>
          <w:rFonts w:hint="eastAsia" w:ascii="仿宋" w:hAnsi="仿宋" w:eastAsia="仿宋" w:cs="仿宋"/>
          <w:b/>
          <w:bCs/>
          <w:sz w:val="28"/>
          <w:szCs w:val="28"/>
        </w:rPr>
        <w:t>五、公告期限</w:t>
      </w:r>
    </w:p>
    <w:p>
      <w:pPr>
        <w:widowControl/>
        <w:jc w:val="left"/>
        <w:rPr>
          <w:rFonts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pPr>
        <w:spacing w:line="360" w:lineRule="auto"/>
        <w:rPr>
          <w:rFonts w:ascii="仿宋" w:hAnsi="仿宋" w:eastAsia="仿宋" w:cs="仿宋"/>
          <w:b/>
          <w:bCs/>
          <w:sz w:val="28"/>
          <w:szCs w:val="28"/>
        </w:rPr>
      </w:pPr>
      <w:r>
        <w:rPr>
          <w:rFonts w:hint="eastAsia" w:ascii="仿宋" w:hAnsi="仿宋" w:eastAsia="仿宋" w:cs="仿宋"/>
          <w:b/>
          <w:bCs/>
          <w:sz w:val="28"/>
          <w:szCs w:val="28"/>
        </w:rPr>
        <w:t>六、其他补充事宜</w:t>
      </w:r>
    </w:p>
    <w:p>
      <w:pPr>
        <w:spacing w:line="360" w:lineRule="auto"/>
        <w:rPr>
          <w:rFonts w:ascii="仿宋" w:hAnsi="仿宋" w:eastAsia="仿宋" w:cs="仿宋"/>
          <w:sz w:val="28"/>
          <w:szCs w:val="28"/>
        </w:rPr>
      </w:pPr>
      <w:r>
        <w:rPr>
          <w:rFonts w:hint="eastAsia" w:ascii="仿宋" w:hAnsi="仿宋" w:eastAsia="仿宋" w:cs="仿宋"/>
          <w:sz w:val="28"/>
          <w:szCs w:val="28"/>
        </w:rPr>
        <w:t>无</w:t>
      </w:r>
    </w:p>
    <w:p>
      <w:pPr>
        <w:spacing w:line="360" w:lineRule="auto"/>
        <w:rPr>
          <w:rFonts w:ascii="仿宋" w:hAnsi="仿宋" w:eastAsia="仿宋" w:cs="仿宋"/>
          <w:b/>
          <w:bCs/>
          <w:sz w:val="28"/>
          <w:szCs w:val="28"/>
        </w:rPr>
      </w:pPr>
      <w:r>
        <w:rPr>
          <w:rFonts w:hint="eastAsia" w:ascii="仿宋" w:hAnsi="仿宋" w:eastAsia="仿宋" w:cs="仿宋"/>
          <w:b/>
          <w:bCs/>
          <w:sz w:val="28"/>
          <w:szCs w:val="28"/>
        </w:rPr>
        <w:t>七、对本次招标提出询问，请按以下方式联系。</w:t>
      </w:r>
    </w:p>
    <w:p>
      <w:pPr>
        <w:spacing w:line="360" w:lineRule="auto"/>
        <w:rPr>
          <w:rFonts w:ascii="仿宋" w:hAnsi="仿宋" w:eastAsia="仿宋" w:cs="仿宋"/>
          <w:sz w:val="28"/>
          <w:szCs w:val="28"/>
        </w:rPr>
      </w:pPr>
      <w:r>
        <w:rPr>
          <w:rFonts w:hint="eastAsia" w:ascii="仿宋" w:hAnsi="仿宋" w:eastAsia="仿宋" w:cs="仿宋"/>
          <w:sz w:val="28"/>
          <w:szCs w:val="28"/>
        </w:rPr>
        <w:t>1.采购人信息</w:t>
      </w:r>
    </w:p>
    <w:p>
      <w:pPr>
        <w:spacing w:line="360" w:lineRule="auto"/>
        <w:rPr>
          <w:rFonts w:hint="eastAsia" w:ascii="仿宋" w:hAnsi="仿宋" w:eastAsia="仿宋" w:cs="仿宋"/>
          <w:sz w:val="28"/>
          <w:szCs w:val="28"/>
        </w:rPr>
      </w:pPr>
      <w:r>
        <w:rPr>
          <w:rFonts w:hint="eastAsia" w:ascii="仿宋" w:hAnsi="仿宋" w:eastAsia="仿宋" w:cs="仿宋"/>
          <w:sz w:val="28"/>
          <w:szCs w:val="28"/>
        </w:rPr>
        <w:t>名 称：乌鲁木齐市公安局水磨沟区分局</w:t>
      </w:r>
    </w:p>
    <w:p>
      <w:pPr>
        <w:spacing w:line="360" w:lineRule="auto"/>
        <w:rPr>
          <w:rFonts w:hint="eastAsia" w:ascii="仿宋" w:hAnsi="仿宋" w:eastAsia="仿宋" w:cs="仿宋"/>
          <w:sz w:val="28"/>
          <w:szCs w:val="28"/>
        </w:rPr>
      </w:pPr>
      <w:r>
        <w:rPr>
          <w:rFonts w:hint="eastAsia" w:ascii="仿宋" w:hAnsi="仿宋" w:eastAsia="仿宋" w:cs="仿宋"/>
          <w:sz w:val="28"/>
          <w:szCs w:val="28"/>
        </w:rPr>
        <w:t>地 址：水磨沟区七道湾北路春景巷110号</w:t>
      </w:r>
    </w:p>
    <w:p>
      <w:pPr>
        <w:spacing w:line="360" w:lineRule="auto"/>
        <w:rPr>
          <w:rFonts w:ascii="仿宋" w:hAnsi="仿宋" w:eastAsia="仿宋" w:cs="仿宋"/>
          <w:sz w:val="28"/>
          <w:szCs w:val="28"/>
        </w:rPr>
      </w:pPr>
      <w:r>
        <w:rPr>
          <w:rFonts w:hint="eastAsia" w:ascii="仿宋" w:hAnsi="仿宋" w:eastAsia="仿宋" w:cs="仿宋"/>
          <w:sz w:val="28"/>
          <w:szCs w:val="28"/>
          <w:lang w:eastAsia="zh-Hans"/>
        </w:rPr>
        <w:t>联系人：</w:t>
      </w:r>
    </w:p>
    <w:p>
      <w:pPr>
        <w:spacing w:line="360" w:lineRule="auto"/>
        <w:rPr>
          <w:rFonts w:hint="eastAsia" w:ascii="仿宋" w:hAnsi="仿宋" w:eastAsia="仿宋" w:cs="仿宋"/>
          <w:sz w:val="28"/>
          <w:szCs w:val="28"/>
        </w:rPr>
      </w:pPr>
      <w:r>
        <w:rPr>
          <w:rFonts w:hint="eastAsia" w:ascii="仿宋" w:hAnsi="仿宋" w:eastAsia="仿宋" w:cs="仿宋"/>
          <w:sz w:val="28"/>
          <w:szCs w:val="28"/>
        </w:rPr>
        <w:t>联系方式：</w:t>
      </w:r>
    </w:p>
    <w:p>
      <w:pPr>
        <w:spacing w:line="360" w:lineRule="auto"/>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lang w:eastAsia="zh-Hans"/>
        </w:rPr>
        <w:t>新疆筑石工程项目管理有限公司</w:t>
      </w:r>
    </w:p>
    <w:p>
      <w:pPr>
        <w:spacing w:line="360" w:lineRule="auto"/>
        <w:rPr>
          <w:rFonts w:ascii="仿宋" w:hAnsi="仿宋" w:eastAsia="仿宋" w:cs="仿宋"/>
          <w:sz w:val="28"/>
          <w:szCs w:val="28"/>
        </w:rPr>
      </w:pPr>
      <w:r>
        <w:rPr>
          <w:rFonts w:hint="eastAsia" w:ascii="仿宋" w:hAnsi="仿宋" w:eastAsia="仿宋" w:cs="仿宋"/>
          <w:sz w:val="28"/>
          <w:szCs w:val="28"/>
        </w:rPr>
        <w:t>地 址：乌鲁木齐市</w:t>
      </w:r>
      <w:r>
        <w:rPr>
          <w:rFonts w:hint="eastAsia" w:ascii="仿宋" w:hAnsi="仿宋" w:eastAsia="仿宋" w:cs="仿宋"/>
          <w:sz w:val="28"/>
          <w:szCs w:val="28"/>
          <w:lang w:eastAsia="zh-Hans"/>
        </w:rPr>
        <w:t>水磨沟区鸿泰路66号万科大都会9号楼506室</w:t>
      </w: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魏薪宇</w:t>
      </w:r>
    </w:p>
    <w:p>
      <w:pPr>
        <w:widowControl/>
        <w:adjustRightInd w:val="0"/>
        <w:snapToGrid w:val="0"/>
        <w:spacing w:line="360" w:lineRule="auto"/>
        <w:rPr>
          <w:rFonts w:hint="default" w:ascii="仿宋" w:hAnsi="仿宋" w:eastAsia="仿宋" w:cs="仿宋"/>
          <w:b/>
          <w:sz w:val="28"/>
          <w:szCs w:val="28"/>
          <w:lang w:val="en-US" w:eastAsia="zh-CN"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eastAsia="zh-Hans"/>
        </w:rPr>
        <w:t>联系方式</w:t>
      </w:r>
      <w:r>
        <w:rPr>
          <w:rFonts w:hint="eastAsia" w:ascii="仿宋" w:hAnsi="仿宋" w:eastAsia="仿宋" w:cs="仿宋"/>
          <w:sz w:val="28"/>
          <w:szCs w:val="28"/>
        </w:rPr>
        <w:t>：1</w:t>
      </w:r>
      <w:r>
        <w:rPr>
          <w:rFonts w:hint="eastAsia" w:ascii="仿宋" w:hAnsi="仿宋" w:eastAsia="仿宋" w:cs="仿宋"/>
          <w:sz w:val="28"/>
          <w:szCs w:val="28"/>
          <w:lang w:val="en-US" w:eastAsia="zh-CN"/>
        </w:rPr>
        <w:t>7799779282</w:t>
      </w:r>
    </w:p>
    <w:p/>
    <w:p>
      <w:pPr>
        <w:pStyle w:val="23"/>
        <w:numPr>
          <w:numId w:val="0"/>
        </w:numPr>
        <w:spacing w:line="400" w:lineRule="exact"/>
        <w:jc w:val="center"/>
        <w:outlineLvl w:val="0"/>
        <w:rPr>
          <w:rFonts w:hint="eastAsia" w:cs="宋体"/>
          <w:b/>
          <w:bCs/>
          <w:sz w:val="32"/>
          <w:szCs w:val="32"/>
        </w:rPr>
      </w:pPr>
      <w:bookmarkStart w:id="0" w:name="_Toc3817"/>
      <w:r>
        <w:rPr>
          <w:rFonts w:hint="eastAsia" w:cs="宋体"/>
          <w:b/>
          <w:bCs/>
          <w:sz w:val="32"/>
          <w:szCs w:val="32"/>
          <w:lang w:val="en-US" w:eastAsia="zh-CN"/>
        </w:rPr>
        <w:t xml:space="preserve">第一章 </w:t>
      </w:r>
      <w:r>
        <w:rPr>
          <w:rFonts w:hint="eastAsia" w:cs="宋体"/>
          <w:b/>
          <w:bCs/>
          <w:sz w:val="32"/>
          <w:szCs w:val="32"/>
        </w:rPr>
        <w:t>投标须知</w:t>
      </w:r>
      <w:bookmarkEnd w:id="0"/>
    </w:p>
    <w:p>
      <w:pPr>
        <w:pStyle w:val="23"/>
        <w:spacing w:line="400" w:lineRule="exact"/>
        <w:jc w:val="center"/>
        <w:rPr>
          <w:rFonts w:hint="eastAsia" w:cs="宋体"/>
          <w:b/>
          <w:bCs/>
          <w:sz w:val="32"/>
          <w:szCs w:val="32"/>
        </w:rPr>
      </w:pPr>
      <w:r>
        <w:rPr>
          <w:rFonts w:hint="eastAsia" w:cs="宋体"/>
          <w:b/>
          <w:bCs/>
          <w:sz w:val="32"/>
          <w:szCs w:val="32"/>
        </w:rPr>
        <w:t xml:space="preserve">一 、投标须知前附表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184"/>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4" w:type="dxa"/>
            <w:vAlign w:val="center"/>
          </w:tcPr>
          <w:p>
            <w:pPr>
              <w:pStyle w:val="5"/>
              <w:ind w:left="0" w:leftChars="0" w:firstLine="0" w:firstLineChars="0"/>
              <w:jc w:val="center"/>
              <w:rPr>
                <w:rFonts w:hint="eastAsia" w:eastAsia="宋体"/>
                <w:b/>
                <w:bCs/>
                <w:sz w:val="24"/>
                <w:szCs w:val="24"/>
                <w:vertAlign w:val="baseline"/>
                <w:lang w:val="en-US" w:eastAsia="zh-CN"/>
              </w:rPr>
            </w:pPr>
            <w:r>
              <w:rPr>
                <w:rFonts w:hint="eastAsia"/>
                <w:b/>
                <w:bCs/>
                <w:sz w:val="24"/>
                <w:szCs w:val="24"/>
                <w:vertAlign w:val="baseline"/>
                <w:lang w:val="en-US" w:eastAsia="zh-CN"/>
              </w:rPr>
              <w:t>序号</w:t>
            </w:r>
          </w:p>
        </w:tc>
        <w:tc>
          <w:tcPr>
            <w:tcW w:w="2354" w:type="dxa"/>
            <w:vAlign w:val="center"/>
          </w:tcPr>
          <w:p>
            <w:pPr>
              <w:pStyle w:val="5"/>
              <w:jc w:val="both"/>
              <w:rPr>
                <w:rFonts w:hint="eastAsia" w:eastAsia="宋体"/>
                <w:b/>
                <w:bCs/>
                <w:sz w:val="24"/>
                <w:szCs w:val="24"/>
                <w:vertAlign w:val="baseline"/>
                <w:lang w:val="en-US" w:eastAsia="zh-CN"/>
              </w:rPr>
            </w:pPr>
            <w:r>
              <w:rPr>
                <w:rFonts w:hint="eastAsia"/>
                <w:b/>
                <w:bCs/>
                <w:sz w:val="24"/>
                <w:szCs w:val="24"/>
                <w:vertAlign w:val="baseline"/>
                <w:lang w:val="en-US" w:eastAsia="zh-CN"/>
              </w:rPr>
              <w:t>条款名称</w:t>
            </w:r>
          </w:p>
        </w:tc>
        <w:tc>
          <w:tcPr>
            <w:tcW w:w="6445" w:type="dxa"/>
            <w:vAlign w:val="center"/>
          </w:tcPr>
          <w:p>
            <w:pPr>
              <w:pStyle w:val="5"/>
              <w:jc w:val="center"/>
              <w:rPr>
                <w:rFonts w:hint="eastAsia" w:eastAsia="宋体"/>
                <w:b/>
                <w:bCs/>
                <w:sz w:val="24"/>
                <w:szCs w:val="24"/>
                <w:vertAlign w:val="baseline"/>
                <w:lang w:val="en-US" w:eastAsia="zh-CN"/>
              </w:rPr>
            </w:pPr>
            <w:r>
              <w:rPr>
                <w:rFonts w:hint="eastAsia"/>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35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招标人</w:t>
            </w:r>
          </w:p>
        </w:tc>
        <w:tc>
          <w:tcPr>
            <w:tcW w:w="6445" w:type="dxa"/>
            <w:vAlign w:val="center"/>
          </w:tcPr>
          <w:p>
            <w:pPr>
              <w:pStyle w:val="5"/>
              <w:ind w:left="0" w:leftChars="0" w:firstLine="0" w:firstLine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招标人名称：乌鲁木齐市公安局水磨沟区分局</w:t>
            </w:r>
          </w:p>
          <w:p>
            <w:pPr>
              <w:pStyle w:val="5"/>
              <w:ind w:left="0" w:leftChars="0" w:firstLine="0" w:firstLine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联系方式：详见招标公告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235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招标代理机构</w:t>
            </w:r>
          </w:p>
        </w:tc>
        <w:tc>
          <w:tcPr>
            <w:tcW w:w="6445" w:type="dxa"/>
            <w:vAlign w:val="center"/>
          </w:tcPr>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招标代理机构名称：新疆筑石工程项目管理有限公司</w:t>
            </w:r>
          </w:p>
          <w:p>
            <w:pPr>
              <w:pStyle w:val="5"/>
              <w:ind w:left="0" w:leftChars="0" w:firstLine="0" w:firstLine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联系方式：详见招标公告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招标项目名称</w:t>
            </w:r>
          </w:p>
        </w:tc>
        <w:tc>
          <w:tcPr>
            <w:tcW w:w="6445" w:type="dxa"/>
            <w:vAlign w:val="center"/>
          </w:tcPr>
          <w:p>
            <w:pPr>
              <w:pStyle w:val="5"/>
              <w:ind w:left="0" w:leftChars="0" w:firstLine="0" w:firstLineChars="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乌鲁木齐市公安局水磨沟区分局关于对乌鲁木齐靓车汇汽车服务有限公司涉嫌非法吸收公众存款案司法审计项目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235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项目预算金额</w:t>
            </w:r>
          </w:p>
        </w:tc>
        <w:tc>
          <w:tcPr>
            <w:tcW w:w="6445" w:type="dxa"/>
            <w:vAlign w:val="center"/>
          </w:tcPr>
          <w:p>
            <w:pPr>
              <w:pStyle w:val="5"/>
              <w:ind w:left="0" w:leftChars="0" w:firstLine="0" w:firstLine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235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资金来源</w:t>
            </w:r>
          </w:p>
        </w:tc>
        <w:tc>
          <w:tcPr>
            <w:tcW w:w="6445" w:type="dxa"/>
            <w:vAlign w:val="center"/>
          </w:tcPr>
          <w:p>
            <w:pPr>
              <w:pStyle w:val="5"/>
              <w:ind w:left="0" w:leftChars="0" w:firstLine="0" w:firstLineChars="0"/>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资金落实情况</w:t>
            </w:r>
          </w:p>
        </w:tc>
        <w:tc>
          <w:tcPr>
            <w:tcW w:w="6445" w:type="dxa"/>
            <w:vAlign w:val="center"/>
          </w:tcPr>
          <w:p>
            <w:pPr>
              <w:pStyle w:val="5"/>
              <w:ind w:left="0" w:leftChars="0" w:firstLine="0" w:firstLineChars="0"/>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2354" w:type="dxa"/>
            <w:vAlign w:val="center"/>
          </w:tcPr>
          <w:p>
            <w:pPr>
              <w:pStyle w:val="5"/>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服务期限</w:t>
            </w:r>
          </w:p>
        </w:tc>
        <w:tc>
          <w:tcPr>
            <w:tcW w:w="6445" w:type="dxa"/>
            <w:vAlign w:val="center"/>
          </w:tcPr>
          <w:p>
            <w:pPr>
              <w:pStyle w:val="5"/>
              <w:ind w:left="0" w:leftChars="0"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合同签订后15日内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2354" w:type="dxa"/>
            <w:vAlign w:val="center"/>
          </w:tcPr>
          <w:p>
            <w:pPr>
              <w:pStyle w:val="5"/>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招标范围</w:t>
            </w:r>
          </w:p>
        </w:tc>
        <w:tc>
          <w:tcPr>
            <w:tcW w:w="6445" w:type="dxa"/>
            <w:vAlign w:val="center"/>
          </w:tcPr>
          <w:p>
            <w:pPr>
              <w:pStyle w:val="5"/>
              <w:ind w:left="0" w:leftChars="0"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对乌鲁木齐靓车汇汽车服务有限公司涉嫌非法吸收公众存款案司法审计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投标人资质条件、能力、信誉</w:t>
            </w:r>
          </w:p>
        </w:tc>
        <w:tc>
          <w:tcPr>
            <w:tcW w:w="6445" w:type="dxa"/>
            <w:vAlign w:val="center"/>
          </w:tcPr>
          <w:p>
            <w:pPr>
              <w:pStyle w:val="5"/>
              <w:ind w:left="0" w:leftChars="0" w:firstLine="0" w:firstLineChars="0"/>
              <w:jc w:val="left"/>
              <w:rPr>
                <w:rFonts w:hint="eastAsia" w:ascii="仿宋" w:hAnsi="仿宋" w:eastAsia="仿宋" w:cs="仿宋"/>
                <w:color w:val="000000"/>
                <w:kern w:val="0"/>
                <w:sz w:val="24"/>
                <w:szCs w:val="24"/>
                <w:lang w:eastAsia="zh-Hans" w:bidi="ar"/>
              </w:rPr>
            </w:pPr>
            <w:r>
              <w:rPr>
                <w:rFonts w:hint="default" w:ascii="仿宋" w:hAnsi="仿宋" w:eastAsia="仿宋" w:cs="仿宋"/>
                <w:color w:val="000000"/>
                <w:kern w:val="0"/>
                <w:sz w:val="24"/>
                <w:szCs w:val="24"/>
                <w:lang w:eastAsia="zh-Hans" w:bidi="ar"/>
              </w:rPr>
              <w:t>1、符合《中华人民共和国政府采购法》第二十二条款的规定，具有有效的营业执照（要求供应商具有所投项目经营范围）； </w:t>
            </w:r>
          </w:p>
          <w:p>
            <w:pPr>
              <w:pStyle w:val="5"/>
              <w:ind w:left="0" w:leftChars="0" w:firstLine="0" w:firstLineChars="0"/>
              <w:jc w:val="left"/>
              <w:rPr>
                <w:rFonts w:hint="default" w:ascii="仿宋" w:hAnsi="仿宋" w:eastAsia="仿宋" w:cs="仿宋"/>
                <w:color w:val="000000"/>
                <w:kern w:val="0"/>
                <w:sz w:val="24"/>
                <w:szCs w:val="24"/>
                <w:lang w:eastAsia="zh-Hans" w:bidi="ar"/>
              </w:rPr>
            </w:pPr>
            <w:r>
              <w:rPr>
                <w:rFonts w:hint="default" w:ascii="仿宋" w:hAnsi="仿宋" w:eastAsia="仿宋" w:cs="仿宋"/>
                <w:color w:val="000000"/>
                <w:kern w:val="0"/>
                <w:sz w:val="24"/>
                <w:szCs w:val="24"/>
                <w:lang w:eastAsia="zh-Hans" w:bidi="ar"/>
              </w:rPr>
              <w:t> 2、须具备财政部门颁发的有效的会计师事务所执业许可证；</w:t>
            </w:r>
          </w:p>
          <w:p>
            <w:pPr>
              <w:pStyle w:val="5"/>
              <w:ind w:left="0" w:leftChars="0" w:firstLine="0" w:firstLineChars="0"/>
              <w:jc w:val="left"/>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eastAsia="zh-Hans" w:bidi="ar"/>
              </w:rPr>
              <w:t>3、本项目的特定资格要求：</w:t>
            </w:r>
          </w:p>
          <w:p>
            <w:pPr>
              <w:pStyle w:val="5"/>
              <w:ind w:left="0" w:leftChars="0" w:firstLine="0" w:firstLineChars="0"/>
              <w:jc w:val="left"/>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eastAsia="zh-Hans" w:bidi="ar"/>
              </w:rPr>
              <w:t>具有有效的法人营业执照；</w:t>
            </w:r>
          </w:p>
          <w:p>
            <w:pPr>
              <w:pStyle w:val="5"/>
              <w:ind w:left="0" w:leftChars="0" w:firstLine="0" w:firstLineChars="0"/>
              <w:jc w:val="left"/>
              <w:rPr>
                <w:rFonts w:hint="eastAsia" w:ascii="仿宋" w:hAnsi="仿宋" w:eastAsia="仿宋" w:cs="仿宋"/>
                <w:color w:val="000000"/>
                <w:kern w:val="0"/>
                <w:sz w:val="24"/>
                <w:szCs w:val="24"/>
                <w:lang w:eastAsia="zh-Hans" w:bidi="ar"/>
              </w:rPr>
            </w:pPr>
            <w:r>
              <w:rPr>
                <w:rFonts w:hint="default" w:ascii="仿宋" w:hAnsi="仿宋" w:eastAsia="仿宋" w:cs="仿宋"/>
                <w:color w:val="000000"/>
                <w:kern w:val="0"/>
                <w:sz w:val="24"/>
                <w:szCs w:val="24"/>
                <w:lang w:eastAsia="zh-Hans" w:bidi="ar"/>
              </w:rPr>
              <w:t>具备财政部门颁发的有效的会计师事务所执业许可证；</w:t>
            </w:r>
          </w:p>
          <w:p>
            <w:pPr>
              <w:pStyle w:val="5"/>
              <w:ind w:left="0" w:leftChars="0" w:firstLine="0" w:firstLineChars="0"/>
              <w:jc w:val="left"/>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eastAsia="zh-Hans" w:bidi="ar"/>
              </w:rPr>
              <w:t>拟派项目负责人应具有注册会计师证书。近六个月社保证明或返聘协议</w:t>
            </w:r>
            <w:r>
              <w:rPr>
                <w:rFonts w:hint="eastAsia" w:ascii="仿宋" w:hAnsi="仿宋" w:eastAsia="仿宋" w:cs="仿宋"/>
                <w:color w:val="000000"/>
                <w:kern w:val="0"/>
                <w:sz w:val="24"/>
                <w:szCs w:val="24"/>
                <w:lang w:eastAsia="zh-CN" w:bidi="ar"/>
              </w:rPr>
              <w:t>。</w:t>
            </w:r>
          </w:p>
          <w:p>
            <w:pPr>
              <w:pStyle w:val="5"/>
              <w:ind w:left="0" w:leftChars="0" w:firstLine="0" w:firstLineChars="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eastAsia="zh-Hans" w:bidi="ar"/>
              </w:rPr>
              <w:t>（</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eastAsia="zh-Hans" w:bidi="ar"/>
              </w:rPr>
              <w:t>）投标供应商未在“信用中国”网站（ww</w:t>
            </w:r>
            <w:r>
              <w:rPr>
                <w:rFonts w:hint="eastAsia" w:ascii="仿宋" w:hAnsi="仿宋" w:eastAsia="仿宋" w:cs="仿宋"/>
                <w:color w:val="000000"/>
                <w:kern w:val="0"/>
                <w:sz w:val="24"/>
                <w:szCs w:val="24"/>
                <w:lang w:bidi="ar"/>
              </w:rPr>
              <w:t>w.creditchina.gov.cn ）、中国政府采购网（www.ccgp.gov.cn）等渠道列入失信被执行人、重大税收违法案件当事人名单、政府采购严重违法失信行为记录名单；</w:t>
            </w:r>
          </w:p>
          <w:p>
            <w:pPr>
              <w:pStyle w:val="5"/>
              <w:ind w:left="0" w:leftChars="0" w:firstLine="0" w:firstLineChars="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）单位负责人为同一人或者存在直接控股、管理关系的不同供应商，不得参加同一合同项下的政府采购活动。</w:t>
            </w:r>
          </w:p>
          <w:p>
            <w:pPr>
              <w:pStyle w:val="5"/>
              <w:ind w:left="0" w:leftChars="0" w:firstLine="0" w:firstLineChars="0"/>
              <w:jc w:val="center"/>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是否接受联合体投标</w:t>
            </w:r>
          </w:p>
        </w:tc>
        <w:tc>
          <w:tcPr>
            <w:tcW w:w="6445" w:type="dxa"/>
            <w:vAlign w:val="center"/>
          </w:tcPr>
          <w:p>
            <w:pPr>
              <w:pStyle w:val="5"/>
              <w:ind w:left="0" w:leftChars="0" w:firstLine="0" w:firstLineChars="0"/>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磋商</w:t>
            </w:r>
            <w:r>
              <w:rPr>
                <w:rFonts w:hint="eastAsia" w:ascii="仿宋" w:hAnsi="仿宋" w:eastAsia="仿宋" w:cs="仿宋"/>
                <w:color w:val="000000"/>
                <w:kern w:val="0"/>
                <w:sz w:val="24"/>
                <w:szCs w:val="24"/>
                <w:lang w:bidi="ar"/>
              </w:rPr>
              <w:t>文件的组成、份数</w:t>
            </w:r>
          </w:p>
        </w:tc>
        <w:tc>
          <w:tcPr>
            <w:tcW w:w="6445" w:type="dxa"/>
            <w:vAlign w:val="center"/>
          </w:tcPr>
          <w:p>
            <w:pPr>
              <w:widowControl/>
              <w:adjustRightInd w:val="0"/>
              <w:snapToGrid w:val="0"/>
              <w:spacing w:line="360" w:lineRule="auto"/>
              <w:jc w:val="left"/>
              <w:textAlignment w:val="top"/>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磋商</w:t>
            </w:r>
            <w:r>
              <w:rPr>
                <w:rFonts w:hint="eastAsia" w:ascii="仿宋" w:hAnsi="仿宋" w:eastAsia="仿宋" w:cs="仿宋"/>
                <w:color w:val="000000"/>
                <w:kern w:val="0"/>
                <w:sz w:val="24"/>
                <w:szCs w:val="24"/>
                <w:lang w:bidi="ar"/>
              </w:rPr>
              <w:t>文件</w:t>
            </w:r>
            <w:r>
              <w:rPr>
                <w:rFonts w:hint="eastAsia" w:ascii="仿宋" w:hAnsi="仿宋" w:eastAsia="仿宋" w:cs="仿宋"/>
                <w:color w:val="000000"/>
                <w:kern w:val="0"/>
                <w:sz w:val="24"/>
                <w:szCs w:val="24"/>
                <w:lang w:eastAsia="zh-Hans" w:bidi="ar"/>
              </w:rPr>
              <w:t>组成：</w:t>
            </w:r>
            <w:r>
              <w:rPr>
                <w:rFonts w:hint="eastAsia" w:ascii="仿宋" w:hAnsi="仿宋" w:eastAsia="仿宋" w:cs="仿宋"/>
                <w:color w:val="000000"/>
                <w:kern w:val="0"/>
                <w:sz w:val="24"/>
                <w:szCs w:val="24"/>
                <w:lang w:bidi="ar"/>
              </w:rPr>
              <w:t>开标一览表、资格审查资料信封、投标文件</w:t>
            </w:r>
            <w:r>
              <w:rPr>
                <w:rFonts w:hint="eastAsia" w:ascii="仿宋" w:hAnsi="仿宋" w:eastAsia="仿宋" w:cs="仿宋"/>
                <w:color w:val="000000"/>
                <w:kern w:val="0"/>
                <w:sz w:val="24"/>
                <w:szCs w:val="24"/>
                <w:lang w:eastAsia="zh-Hans" w:bidi="ar"/>
              </w:rPr>
              <w:t>正副本</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eastAsia="zh-Hans" w:bidi="ar"/>
              </w:rPr>
              <w:t>上述文件除资格审查</w:t>
            </w:r>
            <w:r>
              <w:rPr>
                <w:rFonts w:hint="eastAsia" w:ascii="仿宋" w:hAnsi="仿宋" w:eastAsia="仿宋" w:cs="仿宋"/>
                <w:color w:val="000000"/>
                <w:kern w:val="0"/>
                <w:sz w:val="24"/>
                <w:szCs w:val="24"/>
                <w:lang w:bidi="ar"/>
              </w:rPr>
              <w:t>资料</w:t>
            </w:r>
            <w:r>
              <w:rPr>
                <w:rFonts w:hint="eastAsia" w:ascii="仿宋" w:hAnsi="仿宋" w:eastAsia="仿宋" w:cs="仿宋"/>
                <w:color w:val="000000"/>
                <w:kern w:val="0"/>
                <w:sz w:val="24"/>
                <w:szCs w:val="24"/>
                <w:lang w:eastAsia="zh-Hans" w:bidi="ar"/>
              </w:rPr>
              <w:t>信封均</w:t>
            </w:r>
            <w:r>
              <w:rPr>
                <w:rFonts w:hint="eastAsia" w:ascii="仿宋" w:hAnsi="仿宋" w:eastAsia="仿宋" w:cs="仿宋"/>
                <w:color w:val="000000"/>
                <w:kern w:val="0"/>
                <w:sz w:val="24"/>
                <w:szCs w:val="24"/>
                <w:lang w:bidi="ar"/>
              </w:rPr>
              <w:t>单独密封</w:t>
            </w:r>
            <w:r>
              <w:rPr>
                <w:rFonts w:hint="eastAsia" w:ascii="仿宋" w:hAnsi="仿宋" w:eastAsia="仿宋" w:cs="仿宋"/>
                <w:color w:val="000000"/>
                <w:kern w:val="0"/>
                <w:sz w:val="24"/>
                <w:szCs w:val="24"/>
                <w:lang w:eastAsia="zh-Hans" w:bidi="ar"/>
              </w:rPr>
              <w:t>且提供投标文件电子版，</w:t>
            </w:r>
            <w:r>
              <w:rPr>
                <w:rFonts w:hint="eastAsia" w:ascii="仿宋" w:hAnsi="仿宋" w:eastAsia="仿宋" w:cs="仿宋"/>
                <w:sz w:val="24"/>
                <w:szCs w:val="24"/>
              </w:rPr>
              <w:t>投标文件电子版（u盘）可以</w:t>
            </w:r>
            <w:r>
              <w:rPr>
                <w:rFonts w:hint="eastAsia" w:ascii="仿宋" w:hAnsi="仿宋" w:eastAsia="仿宋" w:cs="仿宋"/>
                <w:sz w:val="24"/>
                <w:szCs w:val="24"/>
                <w:lang w:eastAsia="zh-Hans"/>
              </w:rPr>
              <w:t>和投标文件正副本</w:t>
            </w:r>
            <w:r>
              <w:rPr>
                <w:rFonts w:hint="eastAsia" w:ascii="仿宋" w:hAnsi="仿宋" w:eastAsia="仿宋" w:cs="仿宋"/>
                <w:sz w:val="24"/>
                <w:szCs w:val="24"/>
              </w:rPr>
              <w:t>密封在同一投标文件袋中</w:t>
            </w:r>
            <w:r>
              <w:rPr>
                <w:rFonts w:hint="eastAsia" w:ascii="仿宋" w:hAnsi="仿宋" w:eastAsia="仿宋" w:cs="仿宋"/>
                <w:color w:val="000000"/>
                <w:kern w:val="0"/>
                <w:sz w:val="24"/>
                <w:szCs w:val="24"/>
                <w:lang w:bidi="ar"/>
              </w:rPr>
              <w:t>）。</w:t>
            </w:r>
          </w:p>
          <w:p>
            <w:pPr>
              <w:pStyle w:val="5"/>
              <w:ind w:left="0" w:leftChars="0" w:firstLine="0" w:firstLine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eastAsia="zh-Hans" w:bidi="ar"/>
              </w:rPr>
              <w:t>投标文件份数：</w:t>
            </w:r>
            <w:r>
              <w:rPr>
                <w:rFonts w:hint="eastAsia" w:ascii="仿宋" w:hAnsi="仿宋" w:eastAsia="仿宋" w:cs="仿宋"/>
                <w:color w:val="000000"/>
                <w:kern w:val="0"/>
                <w:sz w:val="24"/>
                <w:szCs w:val="24"/>
                <w:lang w:bidi="ar"/>
              </w:rPr>
              <w:t>正本一份、副本</w:t>
            </w:r>
            <w:r>
              <w:rPr>
                <w:rFonts w:hint="eastAsia" w:ascii="仿宋" w:hAnsi="仿宋" w:eastAsia="仿宋" w:cs="仿宋"/>
                <w:color w:val="000000"/>
                <w:kern w:val="0"/>
                <w:sz w:val="24"/>
                <w:szCs w:val="24"/>
                <w:lang w:val="en-US" w:eastAsia="zh-CN" w:bidi="ar"/>
              </w:rPr>
              <w:t>三</w:t>
            </w:r>
            <w:r>
              <w:rPr>
                <w:rFonts w:hint="eastAsia" w:ascii="仿宋" w:hAnsi="仿宋" w:eastAsia="仿宋" w:cs="仿宋"/>
                <w:color w:val="000000"/>
                <w:kern w:val="0"/>
                <w:sz w:val="24"/>
                <w:szCs w:val="24"/>
                <w:lang w:bidi="ar"/>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投标人要求澄清</w:t>
            </w:r>
            <w:r>
              <w:rPr>
                <w:rFonts w:hint="eastAsia" w:ascii="仿宋" w:hAnsi="仿宋" w:eastAsia="仿宋" w:cs="仿宋"/>
                <w:kern w:val="0"/>
                <w:sz w:val="24"/>
                <w:szCs w:val="24"/>
                <w:lang w:val="en-US" w:eastAsia="zh-CN" w:bidi="ar"/>
              </w:rPr>
              <w:t>磋商</w:t>
            </w:r>
            <w:r>
              <w:rPr>
                <w:rFonts w:hint="eastAsia" w:ascii="仿宋" w:hAnsi="仿宋" w:eastAsia="仿宋" w:cs="仿宋"/>
                <w:kern w:val="0"/>
                <w:sz w:val="24"/>
                <w:szCs w:val="24"/>
                <w:lang w:bidi="ar"/>
              </w:rPr>
              <w:t>文件</w:t>
            </w:r>
          </w:p>
        </w:tc>
        <w:tc>
          <w:tcPr>
            <w:tcW w:w="6445" w:type="dxa"/>
            <w:vAlign w:val="center"/>
          </w:tcPr>
          <w:p>
            <w:pPr>
              <w:pStyle w:val="5"/>
              <w:ind w:left="0" w:leftChars="0" w:firstLine="0" w:firstLineChars="0"/>
              <w:jc w:val="both"/>
              <w:rPr>
                <w:rFonts w:hint="eastAsia" w:ascii="仿宋" w:hAnsi="仿宋" w:eastAsia="仿宋" w:cs="仿宋"/>
                <w:color w:val="000000"/>
                <w:kern w:val="0"/>
                <w:sz w:val="24"/>
                <w:szCs w:val="24"/>
                <w:lang w:eastAsia="zh-Hans" w:bidi="ar"/>
              </w:rPr>
            </w:pPr>
            <w:r>
              <w:rPr>
                <w:sz w:val="24"/>
                <w:szCs w:val="24"/>
                <w:u w:val="none"/>
              </w:rPr>
              <w:fldChar w:fldCharType="begin"/>
            </w:r>
            <w:r>
              <w:rPr>
                <w:sz w:val="24"/>
                <w:szCs w:val="24"/>
                <w:u w:val="none"/>
              </w:rPr>
              <w:instrText xml:space="preserve"> HYPERLINK "mailto:将答疑问题发送至gx85239977@163.com" </w:instrText>
            </w:r>
            <w:r>
              <w:rPr>
                <w:sz w:val="24"/>
                <w:szCs w:val="24"/>
                <w:u w:val="none"/>
              </w:rPr>
              <w:fldChar w:fldCharType="separate"/>
            </w:r>
            <w:r>
              <w:rPr>
                <w:rStyle w:val="22"/>
                <w:rFonts w:hint="eastAsia" w:ascii="仿宋" w:hAnsi="仿宋" w:eastAsia="仿宋" w:cs="仿宋"/>
                <w:color w:val="auto"/>
                <w:sz w:val="24"/>
                <w:szCs w:val="24"/>
                <w:u w:val="none"/>
              </w:rPr>
              <w:t>在递交投标文件截止时间</w:t>
            </w:r>
            <w:r>
              <w:rPr>
                <w:rStyle w:val="22"/>
                <w:rFonts w:hint="eastAsia" w:ascii="仿宋" w:hAnsi="仿宋" w:eastAsia="仿宋" w:cs="仿宋"/>
                <w:color w:val="auto"/>
                <w:sz w:val="24"/>
                <w:szCs w:val="24"/>
                <w:u w:val="none"/>
                <w:lang w:val="en-US" w:eastAsia="zh-CN"/>
              </w:rPr>
              <w:t>至少</w:t>
            </w:r>
            <w:r>
              <w:rPr>
                <w:rStyle w:val="22"/>
                <w:rFonts w:hint="eastAsia" w:ascii="仿宋" w:hAnsi="仿宋" w:eastAsia="仿宋" w:cs="仿宋"/>
                <w:color w:val="auto"/>
                <w:sz w:val="24"/>
                <w:szCs w:val="24"/>
                <w:u w:val="none"/>
              </w:rPr>
              <w:t>五日前，将答疑问题发送至</w:t>
            </w:r>
            <w:r>
              <w:rPr>
                <w:rStyle w:val="22"/>
                <w:rFonts w:hint="eastAsia" w:ascii="仿宋" w:hAnsi="仿宋" w:eastAsia="仿宋" w:cs="仿宋"/>
                <w:color w:val="auto"/>
                <w:sz w:val="24"/>
                <w:szCs w:val="24"/>
                <w:u w:val="none"/>
                <w:lang w:val="en-US" w:eastAsia="zh-CN"/>
              </w:rPr>
              <w:t>876612483@qq</w:t>
            </w:r>
            <w:r>
              <w:rPr>
                <w:rStyle w:val="22"/>
                <w:rFonts w:hint="eastAsia" w:ascii="仿宋" w:hAnsi="仿宋" w:eastAsia="仿宋" w:cs="仿宋"/>
                <w:color w:val="auto"/>
                <w:sz w:val="24"/>
                <w:szCs w:val="24"/>
                <w:u w:val="none"/>
              </w:rPr>
              <w:t>.com邮箱（需提供所需答疑问题盖章的扫描件一份和word版本一份），并通知招标代理机构。逾期的或未按本款要求形式提出的或未以书面形式通知招标代理机构的解答要求将不被接受或答复。</w:t>
            </w:r>
            <w:r>
              <w:rPr>
                <w:rStyle w:val="22"/>
                <w:rFonts w:hint="eastAsia" w:ascii="仿宋" w:hAnsi="仿宋" w:eastAsia="仿宋" w:cs="仿宋"/>
                <w:color w:val="auto"/>
                <w:sz w:val="24"/>
                <w:szCs w:val="24"/>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2354" w:type="dxa"/>
            <w:vAlign w:val="center"/>
          </w:tcPr>
          <w:p>
            <w:pPr>
              <w:pStyle w:val="5"/>
              <w:ind w:left="0" w:leftChars="0" w:firstLine="0" w:firstLineChars="0"/>
              <w:jc w:val="center"/>
              <w:rPr>
                <w:rFonts w:hint="eastAsia" w:ascii="仿宋" w:hAnsi="仿宋" w:eastAsia="仿宋" w:cs="仿宋"/>
                <w:kern w:val="0"/>
                <w:sz w:val="24"/>
                <w:szCs w:val="24"/>
                <w:lang w:bidi="ar"/>
              </w:rPr>
            </w:pPr>
            <w:r>
              <w:rPr>
                <w:rFonts w:hint="eastAsia" w:ascii="仿宋" w:hAnsi="仿宋" w:eastAsia="仿宋" w:cs="仿宋"/>
                <w:b/>
                <w:bCs/>
                <w:color w:val="000000"/>
                <w:sz w:val="24"/>
                <w:szCs w:val="24"/>
                <w:highlight w:val="none"/>
              </w:rPr>
              <w:t>最高投标限价</w:t>
            </w:r>
          </w:p>
        </w:tc>
        <w:tc>
          <w:tcPr>
            <w:tcW w:w="6445" w:type="dxa"/>
            <w:vAlign w:val="center"/>
          </w:tcPr>
          <w:p>
            <w:pPr>
              <w:pStyle w:val="5"/>
              <w:ind w:left="0" w:leftChars="0" w:firstLine="0" w:firstLineChars="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壹佰叁拾捌万元整（小写：1380000.00元）</w:t>
            </w:r>
          </w:p>
          <w:p>
            <w:pPr>
              <w:pStyle w:val="5"/>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bCs/>
                <w:color w:val="000000"/>
                <w:sz w:val="24"/>
                <w:szCs w:val="24"/>
                <w:highlight w:val="none"/>
              </w:rPr>
              <w:t>投标人的投标报价不得超过最高投标限价，否则否决其投标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2354" w:type="dxa"/>
            <w:vAlign w:val="center"/>
          </w:tcPr>
          <w:p>
            <w:pPr>
              <w:pStyle w:val="5"/>
              <w:ind w:left="0" w:leftChars="0" w:firstLine="0" w:firstLineChars="0"/>
              <w:jc w:val="center"/>
              <w:rPr>
                <w:rFonts w:hint="eastAsia" w:ascii="仿宋" w:hAnsi="仿宋" w:eastAsia="仿宋" w:cs="仿宋"/>
                <w:b/>
                <w:bCs/>
                <w:color w:val="000000"/>
                <w:sz w:val="24"/>
                <w:szCs w:val="24"/>
                <w:highlight w:val="none"/>
              </w:rPr>
            </w:pPr>
            <w:r>
              <w:rPr>
                <w:rFonts w:hint="eastAsia" w:ascii="仿宋" w:hAnsi="仿宋" w:eastAsia="仿宋" w:cs="仿宋"/>
                <w:color w:val="000000"/>
                <w:kern w:val="0"/>
                <w:sz w:val="24"/>
                <w:szCs w:val="24"/>
                <w:lang w:bidi="ar"/>
              </w:rPr>
              <w:t>投标有效期</w:t>
            </w:r>
          </w:p>
        </w:tc>
        <w:tc>
          <w:tcPr>
            <w:tcW w:w="6445" w:type="dxa"/>
            <w:vAlign w:val="center"/>
          </w:tcPr>
          <w:p>
            <w:pPr>
              <w:pStyle w:val="5"/>
              <w:ind w:left="0" w:leftChars="0" w:firstLine="0" w:firstLineChars="0"/>
              <w:jc w:val="both"/>
              <w:rPr>
                <w:rFonts w:hint="eastAsia" w:ascii="仿宋" w:hAnsi="仿宋" w:eastAsia="仿宋" w:cs="仿宋"/>
                <w:b/>
                <w:bCs/>
                <w:color w:val="000000"/>
                <w:sz w:val="24"/>
                <w:szCs w:val="24"/>
                <w:highlight w:val="none"/>
              </w:rPr>
            </w:pPr>
            <w:r>
              <w:rPr>
                <w:rFonts w:hint="eastAsia" w:ascii="仿宋" w:hAnsi="仿宋" w:eastAsia="仿宋" w:cs="仿宋"/>
                <w:color w:val="000000"/>
                <w:kern w:val="0"/>
                <w:sz w:val="24"/>
                <w:szCs w:val="24"/>
                <w:lang w:bidi="ar"/>
              </w:rPr>
              <w:t>投标截止之日起90个日历天。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highlight w:val="none"/>
                <w:lang w:bidi="ar"/>
              </w:rPr>
              <w:t>投标保证金</w:t>
            </w:r>
          </w:p>
        </w:tc>
        <w:tc>
          <w:tcPr>
            <w:tcW w:w="6445" w:type="dxa"/>
            <w:vAlign w:val="center"/>
          </w:tcPr>
          <w:p>
            <w:pPr>
              <w:widowControl/>
              <w:adjustRightInd w:val="0"/>
              <w:snapToGrid w:val="0"/>
              <w:spacing w:line="36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投标保证金的金额：</w:t>
            </w:r>
            <w:r>
              <w:rPr>
                <w:rFonts w:hint="eastAsia" w:ascii="仿宋" w:hAnsi="仿宋" w:eastAsia="仿宋" w:cs="仿宋"/>
                <w:color w:val="000000"/>
                <w:kern w:val="0"/>
                <w:sz w:val="24"/>
                <w:szCs w:val="24"/>
                <w:highlight w:val="none"/>
                <w:lang w:val="en-US" w:eastAsia="zh-CN" w:bidi="ar"/>
              </w:rPr>
              <w:t>壹万肆仟元整（小写：14000.00元）</w:t>
            </w:r>
          </w:p>
          <w:p>
            <w:pPr>
              <w:pStyle w:val="13"/>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投标保证金的缴纳形式：银行电汇</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1、投标保证金须以投标单位名义递交，电汇递交投标保证金须注意：投标保证金交纳单位必须与投标单位名称保持一致，并注明“ZSZC-FW-202200</w:t>
            </w: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投标保证金”字样，否则，因款项用途不明导致投标无效等后果由投标人自行承担。</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2、建议各投标单位在投标截止时间前，按招标文件的要求向新疆筑石工程项目管理有限公司财务部递交投标保证金，投标截止时间后提交投标保证金将被拒绝。</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汇款账户如下：</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单位名称：新疆筑石工程项目管理有限公司</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开 户 行：中国农业银行股份有限公司乌鲁木齐七道湾支行</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 xml:space="preserve">开户行号：103881001270 </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账   号：30012701040007741</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请投标人在汇款时务必按要求</w:t>
            </w:r>
            <w:r>
              <w:rPr>
                <w:rFonts w:hint="eastAsia" w:ascii="仿宋" w:hAnsi="仿宋" w:eastAsia="仿宋" w:cs="仿宋"/>
                <w:color w:val="000000"/>
                <w:kern w:val="0"/>
                <w:sz w:val="24"/>
                <w:szCs w:val="24"/>
                <w:highlight w:val="none"/>
                <w:lang w:eastAsia="zh-Hans" w:bidi="ar"/>
              </w:rPr>
              <w:t>将项目编号</w:t>
            </w:r>
            <w:r>
              <w:rPr>
                <w:rFonts w:hint="eastAsia" w:ascii="仿宋" w:hAnsi="仿宋" w:eastAsia="仿宋" w:cs="仿宋"/>
                <w:color w:val="000000"/>
                <w:kern w:val="0"/>
                <w:sz w:val="24"/>
                <w:szCs w:val="24"/>
                <w:highlight w:val="none"/>
                <w:lang w:bidi="ar"/>
              </w:rPr>
              <w:t>“ZSZC-FW-2022002-标项1或2投标保证金”</w:t>
            </w:r>
            <w:r>
              <w:rPr>
                <w:rFonts w:hint="eastAsia" w:ascii="仿宋" w:hAnsi="仿宋" w:eastAsia="仿宋" w:cs="仿宋"/>
                <w:color w:val="000000"/>
                <w:kern w:val="0"/>
                <w:sz w:val="24"/>
                <w:szCs w:val="24"/>
                <w:highlight w:val="none"/>
                <w:lang w:eastAsia="zh-Hans" w:bidi="ar"/>
              </w:rPr>
              <w:t>字样写在汇款用途栏里，</w:t>
            </w:r>
            <w:r>
              <w:rPr>
                <w:rFonts w:hint="eastAsia" w:ascii="仿宋" w:hAnsi="仿宋" w:eastAsia="仿宋" w:cs="仿宋"/>
                <w:color w:val="000000"/>
                <w:kern w:val="0"/>
                <w:sz w:val="24"/>
                <w:szCs w:val="24"/>
                <w:highlight w:val="none"/>
                <w:lang w:bidi="ar"/>
              </w:rPr>
              <w:t>否则，因款项用途不明导致投标无效等后果由投标人自行承担。</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投标保证金，最迟在中标人签订合同后5日内退还；</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发生以下情形，投标保证金不予退还：</w:t>
            </w:r>
          </w:p>
          <w:p>
            <w:pPr>
              <w:pStyle w:val="13"/>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highlight w:val="none"/>
                <w:lang w:bidi="ar"/>
              </w:rPr>
              <w:t>（1）投标截止后投标人撤销投标文件的；（2）中标后无正当理由不签订合同的；（3）在签订合同时向招标人提出附加条件，或者不按照招标文件要求提交履约保证金的，取消其中标资格，投标保证金不予退</w:t>
            </w:r>
            <w:r>
              <w:rPr>
                <w:rFonts w:hint="eastAsia" w:ascii="仿宋" w:hAnsi="仿宋" w:eastAsia="仿宋" w:cs="仿宋"/>
                <w:color w:val="000000"/>
                <w:kern w:val="0"/>
                <w:sz w:val="24"/>
                <w:szCs w:val="24"/>
                <w:highlight w:val="none"/>
                <w:lang w:val="en-US" w:eastAsia="zh-CN" w:bidi="ar"/>
              </w:rPr>
              <w:t>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bidi="ar"/>
              </w:rPr>
              <w:t>近年完成的类似业绩及时间要求</w:t>
            </w:r>
          </w:p>
        </w:tc>
        <w:tc>
          <w:tcPr>
            <w:tcW w:w="6445" w:type="dxa"/>
            <w:vAlign w:val="center"/>
          </w:tcPr>
          <w:p>
            <w:pPr>
              <w:pStyle w:val="13"/>
              <w:jc w:val="both"/>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szCs w:val="24"/>
              </w:rPr>
              <w:t>2019年月1月1日至今完成的类似项目业绩。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17</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是否允许递交备选投标方案</w:t>
            </w:r>
          </w:p>
        </w:tc>
        <w:tc>
          <w:tcPr>
            <w:tcW w:w="6445" w:type="dxa"/>
            <w:vAlign w:val="center"/>
          </w:tcPr>
          <w:p>
            <w:pPr>
              <w:pStyle w:val="13"/>
              <w:jc w:val="both"/>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否。招标文件要求的除外。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18</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磋商</w:t>
            </w:r>
            <w:r>
              <w:rPr>
                <w:rFonts w:hint="eastAsia" w:ascii="仿宋" w:hAnsi="仿宋" w:eastAsia="仿宋" w:cs="仿宋"/>
                <w:color w:val="000000"/>
                <w:kern w:val="0"/>
                <w:sz w:val="24"/>
                <w:szCs w:val="24"/>
                <w:lang w:bidi="ar"/>
              </w:rPr>
              <w:t>文件的编制</w:t>
            </w:r>
            <w:r>
              <w:rPr>
                <w:rFonts w:hint="eastAsia" w:ascii="仿宋" w:hAnsi="仿宋" w:eastAsia="仿宋" w:cs="仿宋"/>
                <w:color w:val="000000"/>
                <w:kern w:val="0"/>
                <w:sz w:val="24"/>
                <w:szCs w:val="24"/>
                <w:lang w:eastAsia="zh-Hans" w:bidi="ar"/>
              </w:rPr>
              <w:t>及密封要求</w:t>
            </w:r>
          </w:p>
        </w:tc>
        <w:tc>
          <w:tcPr>
            <w:tcW w:w="6445" w:type="dxa"/>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文件分为开标一览表信封、资格审查资料信封和</w:t>
            </w:r>
            <w:r>
              <w:rPr>
                <w:rFonts w:hint="eastAsia" w:ascii="仿宋" w:hAnsi="仿宋" w:eastAsia="仿宋" w:cs="仿宋"/>
                <w:sz w:val="24"/>
                <w:szCs w:val="24"/>
                <w:lang w:val="en-US" w:eastAsia="zh-CN"/>
              </w:rPr>
              <w:t>磋商</w:t>
            </w:r>
            <w:r>
              <w:rPr>
                <w:rFonts w:hint="eastAsia" w:ascii="仿宋" w:hAnsi="仿宋" w:eastAsia="仿宋" w:cs="仿宋"/>
                <w:sz w:val="24"/>
                <w:szCs w:val="24"/>
              </w:rPr>
              <w:t>文件信封，应包括下列内容：</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1.1开标一览表信封：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(1)开标一览表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(2)投标保证金支付的凭证(也可以为网上银行汇款凭证)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1.2资格审查资料信封：根据投标人须知要求的开标资格审查资料的内容提供</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文件袋信封（投标文件正副本）：</w:t>
            </w:r>
          </w:p>
          <w:p>
            <w:pPr>
              <w:numPr>
                <w:ilvl w:val="0"/>
                <w:numId w:val="2"/>
              </w:num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文件</w:t>
            </w:r>
          </w:p>
          <w:p>
            <w:pPr>
              <w:numPr>
                <w:ilvl w:val="0"/>
                <w:numId w:val="0"/>
              </w:num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磋商</w:t>
            </w:r>
            <w:r>
              <w:rPr>
                <w:rFonts w:hint="eastAsia" w:ascii="仿宋" w:hAnsi="仿宋" w:eastAsia="仿宋" w:cs="仿宋"/>
                <w:sz w:val="24"/>
                <w:szCs w:val="24"/>
              </w:rPr>
              <w:t>文件正本扫描电子版（PDF格式）</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磋商</w:t>
            </w:r>
            <w:r>
              <w:rPr>
                <w:rFonts w:hint="eastAsia" w:ascii="仿宋" w:hAnsi="仿宋" w:eastAsia="仿宋" w:cs="仿宋"/>
                <w:sz w:val="24"/>
                <w:szCs w:val="24"/>
              </w:rPr>
              <w:t>文件信封封面和《开标一览表》信封封面和资格审查资料信封封面上应写明：</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采购人：</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项目名称：（项目名称第几包）</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项目编号：</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投标单位名称：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（“正本”或“副本”、开标一览表、资格审查资料）</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联系人和联系电话：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文件密封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文件正副本及</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文件电子版（u盘）可以密封在同一投标文件袋中。u盘请载明项目名称、项目编号、公司名称）。u盘与投标文件恕不退还。</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4、开标一览表密封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投标人必须单独制作“开标一览表”，并单独密封提交，开标一览表密封在一个信封内。</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磋商</w:t>
            </w:r>
            <w:r>
              <w:rPr>
                <w:rFonts w:hint="eastAsia" w:ascii="仿宋" w:hAnsi="仿宋" w:eastAsia="仿宋" w:cs="仿宋"/>
                <w:sz w:val="24"/>
                <w:szCs w:val="24"/>
              </w:rPr>
              <w:t>文件信封及开标一览表信封密封盖章</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文件信封及开标一览表信封封口处须加盖投标公司公章及法人章，并注明“开标时启封”字样。</w:t>
            </w:r>
          </w:p>
          <w:p>
            <w:pPr>
              <w:pStyle w:val="13"/>
              <w:jc w:val="left"/>
              <w:rPr>
                <w:rFonts w:hint="eastAsia" w:ascii="仿宋" w:hAnsi="仿宋" w:eastAsia="仿宋" w:cs="仿宋"/>
                <w:color w:val="000000"/>
                <w:kern w:val="0"/>
                <w:sz w:val="24"/>
                <w:szCs w:val="24"/>
                <w:lang w:bidi="ar"/>
              </w:rPr>
            </w:pPr>
            <w:r>
              <w:rPr>
                <w:rFonts w:hint="eastAsia" w:ascii="仿宋" w:hAnsi="仿宋" w:eastAsia="仿宋" w:cs="仿宋"/>
                <w:b/>
                <w:bCs/>
                <w:sz w:val="24"/>
                <w:szCs w:val="24"/>
              </w:rPr>
              <w:t>未按</w:t>
            </w:r>
            <w:r>
              <w:rPr>
                <w:rFonts w:hint="eastAsia" w:ascii="仿宋" w:hAnsi="仿宋" w:eastAsia="仿宋" w:cs="仿宋"/>
                <w:b/>
                <w:bCs/>
                <w:sz w:val="24"/>
                <w:szCs w:val="24"/>
                <w:lang w:val="en-US" w:eastAsia="zh-CN"/>
              </w:rPr>
              <w:t>磋商</w:t>
            </w:r>
            <w:r>
              <w:rPr>
                <w:rFonts w:hint="eastAsia" w:ascii="仿宋" w:hAnsi="仿宋" w:eastAsia="仿宋" w:cs="仿宋"/>
                <w:b/>
                <w:bCs/>
                <w:sz w:val="24"/>
                <w:szCs w:val="24"/>
              </w:rPr>
              <w:t>文件前附表</w:t>
            </w:r>
            <w:r>
              <w:rPr>
                <w:rFonts w:hint="eastAsia" w:ascii="仿宋" w:hAnsi="仿宋" w:eastAsia="仿宋" w:cs="仿宋"/>
                <w:b/>
                <w:bCs/>
                <w:sz w:val="24"/>
                <w:szCs w:val="24"/>
                <w:lang w:val="en-US" w:eastAsia="zh-CN"/>
              </w:rPr>
              <w:t>文</w:t>
            </w:r>
            <w:r>
              <w:rPr>
                <w:rFonts w:hint="eastAsia" w:ascii="仿宋" w:hAnsi="仿宋" w:eastAsia="仿宋" w:cs="仿宋"/>
                <w:b/>
                <w:bCs/>
                <w:sz w:val="24"/>
                <w:szCs w:val="24"/>
              </w:rPr>
              <w:t>件制作及密封要求的，投标被拒绝。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19</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eastAsia="zh-Hans" w:bidi="ar"/>
              </w:rPr>
              <w:t>投标文件的签署规定</w:t>
            </w:r>
          </w:p>
        </w:tc>
        <w:tc>
          <w:tcPr>
            <w:tcW w:w="6445" w:type="dxa"/>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文件的页面必须用印刷体打印。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rPr>
                <w:rFonts w:ascii="仿宋" w:hAnsi="仿宋" w:eastAsia="仿宋" w:cs="仿宋"/>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文件应由法定代表人或法人授权代表在规定的签章处逐一签署或加盖单位公章</w:t>
            </w:r>
            <w:r>
              <w:rPr>
                <w:rFonts w:hint="eastAsia" w:ascii="仿宋" w:hAnsi="仿宋" w:eastAsia="仿宋" w:cs="仿宋"/>
                <w:bCs/>
                <w:sz w:val="24"/>
                <w:szCs w:val="24"/>
              </w:rPr>
              <w:t>，投标文件方为有效。</w:t>
            </w:r>
          </w:p>
          <w:p>
            <w:pPr>
              <w:adjustRightInd w:val="0"/>
              <w:snapToGrid w:val="0"/>
              <w:spacing w:line="360" w:lineRule="auto"/>
              <w:rPr>
                <w:rFonts w:ascii="仿宋" w:hAnsi="仿宋" w:eastAsia="仿宋" w:cs="仿宋"/>
                <w:b/>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磋商</w:t>
            </w:r>
            <w:r>
              <w:rPr>
                <w:rFonts w:hint="eastAsia" w:ascii="仿宋" w:hAnsi="仿宋" w:eastAsia="仿宋" w:cs="仿宋"/>
                <w:bCs/>
                <w:sz w:val="24"/>
                <w:szCs w:val="24"/>
              </w:rPr>
              <w:t>文件正本需逐页加盖公章，在</w:t>
            </w:r>
            <w:r>
              <w:rPr>
                <w:rFonts w:hint="eastAsia" w:ascii="仿宋" w:hAnsi="仿宋" w:eastAsia="仿宋" w:cs="仿宋"/>
                <w:bCs/>
                <w:sz w:val="24"/>
                <w:szCs w:val="24"/>
                <w:lang w:val="en-US" w:eastAsia="zh-CN"/>
              </w:rPr>
              <w:t>磋商</w:t>
            </w:r>
            <w:r>
              <w:rPr>
                <w:rFonts w:hint="eastAsia" w:ascii="仿宋" w:hAnsi="仿宋" w:eastAsia="仿宋" w:cs="仿宋"/>
                <w:bCs/>
                <w:sz w:val="24"/>
                <w:szCs w:val="24"/>
              </w:rPr>
              <w:t>文件格式规定处签署，并编好始末页码</w:t>
            </w:r>
            <w:r>
              <w:rPr>
                <w:rFonts w:hint="eastAsia" w:ascii="仿宋" w:hAnsi="仿宋" w:eastAsia="仿宋" w:cs="仿宋"/>
                <w:b/>
                <w:sz w:val="24"/>
                <w:szCs w:val="24"/>
              </w:rPr>
              <w:t>,</w:t>
            </w:r>
            <w:r>
              <w:rPr>
                <w:rFonts w:hint="eastAsia" w:ascii="仿宋" w:hAnsi="仿宋" w:eastAsia="仿宋" w:cs="仿宋"/>
                <w:b/>
                <w:sz w:val="24"/>
                <w:szCs w:val="24"/>
                <w:lang w:eastAsia="zh-Hans"/>
              </w:rPr>
              <w:t>如</w:t>
            </w:r>
            <w:r>
              <w:rPr>
                <w:rFonts w:hint="eastAsia" w:ascii="仿宋" w:hAnsi="仿宋" w:eastAsia="仿宋" w:cs="仿宋"/>
                <w:b/>
                <w:sz w:val="24"/>
                <w:szCs w:val="24"/>
              </w:rPr>
              <w:t>不按要求签署、盖章的</w:t>
            </w:r>
            <w:r>
              <w:rPr>
                <w:rFonts w:hint="eastAsia" w:ascii="仿宋" w:hAnsi="仿宋" w:eastAsia="仿宋" w:cs="仿宋"/>
                <w:b/>
                <w:sz w:val="24"/>
                <w:szCs w:val="24"/>
                <w:lang w:eastAsia="zh-Hans"/>
              </w:rPr>
              <w:t>其投标文件做废标处理</w:t>
            </w:r>
            <w:r>
              <w:rPr>
                <w:rFonts w:hint="eastAsia" w:ascii="仿宋" w:hAnsi="仿宋" w:eastAsia="仿宋" w:cs="仿宋"/>
                <w:b/>
                <w:sz w:val="24"/>
                <w:szCs w:val="24"/>
              </w:rPr>
              <w:t>。</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5.所有</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文件必须提交正本</w:t>
            </w:r>
            <w:r>
              <w:rPr>
                <w:rFonts w:hint="eastAsia" w:ascii="仿宋" w:hAnsi="仿宋" w:eastAsia="仿宋" w:cs="仿宋"/>
                <w:sz w:val="24"/>
                <w:szCs w:val="24"/>
                <w:u w:val="single"/>
              </w:rPr>
              <w:t>1</w:t>
            </w:r>
            <w:r>
              <w:rPr>
                <w:rFonts w:hint="eastAsia" w:ascii="仿宋" w:hAnsi="仿宋" w:eastAsia="仿宋" w:cs="仿宋"/>
                <w:sz w:val="24"/>
                <w:szCs w:val="24"/>
              </w:rPr>
              <w:t>套和副本</w:t>
            </w:r>
            <w:r>
              <w:rPr>
                <w:rFonts w:hint="eastAsia" w:ascii="仿宋" w:hAnsi="仿宋" w:eastAsia="仿宋" w:cs="仿宋"/>
                <w:sz w:val="24"/>
                <w:szCs w:val="24"/>
                <w:lang w:val="en-US" w:eastAsia="zh-CN"/>
              </w:rPr>
              <w:t>3</w:t>
            </w:r>
            <w:r>
              <w:rPr>
                <w:rFonts w:hint="eastAsia" w:ascii="仿宋" w:hAnsi="仿宋" w:eastAsia="仿宋" w:cs="仿宋"/>
                <w:sz w:val="24"/>
                <w:szCs w:val="24"/>
              </w:rPr>
              <w:t>套（如不满足将拒绝其投标），并在封面上标记“正本”或“副本”。</w:t>
            </w:r>
          </w:p>
          <w:p>
            <w:pPr>
              <w:pStyle w:val="13"/>
              <w:jc w:val="left"/>
              <w:rPr>
                <w:rFonts w:hint="eastAsia" w:ascii="仿宋" w:hAnsi="仿宋" w:eastAsia="仿宋" w:cs="仿宋"/>
                <w:b/>
                <w:bCs/>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bidi="ar"/>
              </w:rPr>
              <w:t>投标截止时间</w:t>
            </w:r>
          </w:p>
        </w:tc>
        <w:tc>
          <w:tcPr>
            <w:tcW w:w="6445" w:type="dxa"/>
            <w:vAlign w:val="center"/>
          </w:tcPr>
          <w:p>
            <w:pPr>
              <w:pStyle w:val="13"/>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2022年5月20日11：00（北京时间）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21</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开标时间和地点</w:t>
            </w:r>
          </w:p>
        </w:tc>
        <w:tc>
          <w:tcPr>
            <w:tcW w:w="6445" w:type="dxa"/>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eastAsia="zh-CN"/>
              </w:rPr>
              <w:t>2022年5月</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日</w:t>
            </w:r>
            <w:r>
              <w:rPr>
                <w:rFonts w:hint="eastAsia" w:ascii="仿宋" w:hAnsi="仿宋" w:eastAsia="仿宋" w:cs="仿宋"/>
                <w:sz w:val="24"/>
                <w:szCs w:val="24"/>
              </w:rPr>
              <w:t>11：00（北京时间）</w:t>
            </w:r>
          </w:p>
          <w:p>
            <w:pPr>
              <w:pStyle w:val="13"/>
              <w:jc w:val="left"/>
              <w:rPr>
                <w:rFonts w:hint="eastAsia" w:ascii="仿宋" w:hAnsi="仿宋" w:eastAsia="仿宋" w:cs="仿宋"/>
                <w:sz w:val="24"/>
                <w:szCs w:val="24"/>
                <w:lang w:val="en-US" w:eastAsia="zh-CN"/>
              </w:rPr>
            </w:pPr>
            <w:r>
              <w:rPr>
                <w:rFonts w:hint="eastAsia" w:ascii="仿宋" w:hAnsi="仿宋" w:eastAsia="仿宋" w:cs="仿宋"/>
                <w:sz w:val="24"/>
                <w:szCs w:val="24"/>
              </w:rPr>
              <w:t>开标地点：新疆乌鲁木齐市</w:t>
            </w:r>
            <w:r>
              <w:rPr>
                <w:rFonts w:hint="eastAsia" w:ascii="仿宋" w:hAnsi="仿宋" w:eastAsia="仿宋" w:cs="仿宋"/>
                <w:sz w:val="24"/>
                <w:szCs w:val="24"/>
                <w:lang w:eastAsia="zh-Hans"/>
              </w:rPr>
              <w:t>水磨沟区鸿泰路66号万科大都会9号楼506室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22</w:t>
            </w:r>
          </w:p>
        </w:tc>
        <w:tc>
          <w:tcPr>
            <w:tcW w:w="2354" w:type="dxa"/>
            <w:vAlign w:val="center"/>
          </w:tcPr>
          <w:p>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评标委员会组成</w:t>
            </w:r>
          </w:p>
        </w:tc>
        <w:tc>
          <w:tcPr>
            <w:tcW w:w="6445" w:type="dxa"/>
            <w:vAlign w:val="center"/>
          </w:tcPr>
          <w:p>
            <w:pPr>
              <w:pStyle w:val="13"/>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评标委员会由</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人组成，从政采云平台上采用随机抽取方式确定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23</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中标（成交）结果公示媒介</w:t>
            </w:r>
          </w:p>
        </w:tc>
        <w:tc>
          <w:tcPr>
            <w:tcW w:w="6445" w:type="dxa"/>
            <w:vAlign w:val="center"/>
          </w:tcPr>
          <w:p>
            <w:pPr>
              <w:pStyle w:val="13"/>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eastAsia="zh-Hans" w:bidi="ar"/>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中标服务费</w:t>
            </w:r>
          </w:p>
        </w:tc>
        <w:tc>
          <w:tcPr>
            <w:tcW w:w="6445" w:type="dxa"/>
            <w:vAlign w:val="center"/>
          </w:tcPr>
          <w:p>
            <w:pPr>
              <w:pStyle w:val="13"/>
              <w:jc w:val="left"/>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bidi="ar"/>
              </w:rPr>
              <w:t>中标人须向招标代理机构按如下标准和规定交纳招标代理服务费：招标代理服务费以中标金额为基数，按国家发改委计价格[2002]1980号文载明的“服务招标”计算。根据发改办价格[2003]857号文规定向中标人收取。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vAlign w:val="center"/>
          </w:tcPr>
          <w:p>
            <w:pPr>
              <w:pStyle w:val="5"/>
              <w:ind w:left="0" w:leftChars="0" w:firstLine="0" w:firstLine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25</w:t>
            </w:r>
          </w:p>
        </w:tc>
        <w:tc>
          <w:tcPr>
            <w:tcW w:w="2354" w:type="dxa"/>
            <w:vAlign w:val="center"/>
          </w:tcPr>
          <w:p>
            <w:pPr>
              <w:pStyle w:val="5"/>
              <w:ind w:left="0" w:leftChars="0" w:firstLine="0" w:firstLine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招标文件解释权</w:t>
            </w:r>
          </w:p>
        </w:tc>
        <w:tc>
          <w:tcPr>
            <w:tcW w:w="6445" w:type="dxa"/>
            <w:vAlign w:val="center"/>
          </w:tcPr>
          <w:p>
            <w:pPr>
              <w:pStyle w:val="13"/>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招标人拥有本套招标文件最终解释权</w:t>
            </w:r>
          </w:p>
        </w:tc>
      </w:tr>
    </w:tbl>
    <w:p>
      <w:pPr>
        <w:pStyle w:val="23"/>
        <w:spacing w:line="400" w:lineRule="exact"/>
        <w:jc w:val="both"/>
        <w:rPr>
          <w:rFonts w:hint="eastAsia" w:cs="宋体"/>
          <w:b/>
          <w:bCs/>
          <w:sz w:val="32"/>
          <w:szCs w:val="32"/>
        </w:rPr>
      </w:pPr>
    </w:p>
    <w:p/>
    <w:p>
      <w:pPr>
        <w:pStyle w:val="2"/>
      </w:pPr>
    </w:p>
    <w:p/>
    <w:p>
      <w:pPr>
        <w:pStyle w:val="2"/>
      </w:pPr>
    </w:p>
    <w:p/>
    <w:p>
      <w:pPr>
        <w:pStyle w:val="2"/>
      </w:pPr>
    </w:p>
    <w:p/>
    <w:p>
      <w:pPr>
        <w:pStyle w:val="2"/>
      </w:pPr>
    </w:p>
    <w:p/>
    <w:p>
      <w:pPr>
        <w:pStyle w:val="2"/>
      </w:pPr>
    </w:p>
    <w:p/>
    <w:p>
      <w:pPr>
        <w:pStyle w:val="2"/>
      </w:pPr>
    </w:p>
    <w:p/>
    <w:p>
      <w:pPr>
        <w:pStyle w:val="2"/>
      </w:pPr>
    </w:p>
    <w:p/>
    <w:p/>
    <w:p>
      <w:pPr>
        <w:spacing w:line="300" w:lineRule="auto"/>
        <w:jc w:val="center"/>
        <w:rPr>
          <w:rFonts w:hint="eastAsia" w:ascii="仿宋" w:hAnsi="仿宋" w:eastAsia="仿宋" w:cs="仿宋"/>
          <w:b/>
          <w:sz w:val="24"/>
        </w:rPr>
      </w:pPr>
      <w:r>
        <w:rPr>
          <w:rFonts w:hint="eastAsia" w:ascii="仿宋" w:hAnsi="仿宋" w:eastAsia="仿宋" w:cs="仿宋"/>
          <w:b/>
          <w:sz w:val="24"/>
          <w:lang w:val="en-US" w:eastAsia="zh-CN"/>
        </w:rPr>
        <w:t>二、</w:t>
      </w:r>
      <w:r>
        <w:rPr>
          <w:rFonts w:hint="eastAsia" w:ascii="仿宋" w:hAnsi="仿宋" w:eastAsia="仿宋" w:cs="仿宋"/>
          <w:b/>
          <w:sz w:val="24"/>
        </w:rPr>
        <w:t>投标须知</w:t>
      </w:r>
    </w:p>
    <w:p>
      <w:pPr>
        <w:spacing w:line="360" w:lineRule="auto"/>
        <w:ind w:firstLine="489" w:firstLineChars="203"/>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kern w:val="0"/>
          <w:sz w:val="24"/>
        </w:rPr>
        <w:t>总则</w:t>
      </w:r>
    </w:p>
    <w:p>
      <w:pPr>
        <w:spacing w:line="360" w:lineRule="auto"/>
        <w:ind w:firstLine="420"/>
        <w:rPr>
          <w:rFonts w:hint="eastAsia" w:ascii="仿宋" w:hAnsi="仿宋" w:eastAsia="仿宋" w:cs="仿宋"/>
          <w:bCs/>
          <w:sz w:val="24"/>
        </w:rPr>
      </w:pPr>
      <w:r>
        <w:rPr>
          <w:rFonts w:hint="eastAsia" w:ascii="仿宋" w:hAnsi="仿宋" w:eastAsia="仿宋" w:cs="仿宋"/>
          <w:bCs/>
          <w:sz w:val="24"/>
        </w:rPr>
        <w:t>1.1、项目概况</w:t>
      </w:r>
    </w:p>
    <w:p>
      <w:pPr>
        <w:spacing w:line="360" w:lineRule="auto"/>
        <w:ind w:firstLine="420"/>
        <w:rPr>
          <w:rFonts w:hint="eastAsia" w:ascii="仿宋" w:hAnsi="仿宋" w:eastAsia="仿宋" w:cs="仿宋"/>
          <w:sz w:val="24"/>
        </w:rPr>
      </w:pPr>
      <w:r>
        <w:rPr>
          <w:rFonts w:hint="eastAsia" w:ascii="仿宋" w:hAnsi="仿宋" w:eastAsia="仿宋" w:cs="仿宋"/>
          <w:bCs/>
          <w:sz w:val="24"/>
        </w:rPr>
        <w:t>1.1.1、本项目的项目概况已在投标人须知前附表中列清。</w:t>
      </w:r>
    </w:p>
    <w:p>
      <w:pPr>
        <w:spacing w:line="360" w:lineRule="auto"/>
        <w:ind w:firstLine="420"/>
        <w:rPr>
          <w:rFonts w:hint="eastAsia" w:ascii="仿宋" w:hAnsi="仿宋" w:eastAsia="仿宋" w:cs="仿宋"/>
          <w:sz w:val="24"/>
        </w:rPr>
      </w:pPr>
      <w:r>
        <w:rPr>
          <w:rFonts w:hint="eastAsia" w:ascii="仿宋" w:hAnsi="仿宋" w:eastAsia="仿宋" w:cs="仿宋"/>
          <w:sz w:val="24"/>
        </w:rPr>
        <w:t>1.2、招标范围</w:t>
      </w:r>
    </w:p>
    <w:p>
      <w:pPr>
        <w:spacing w:line="360" w:lineRule="auto"/>
        <w:ind w:firstLine="420"/>
        <w:rPr>
          <w:rFonts w:hint="eastAsia" w:ascii="仿宋" w:hAnsi="仿宋" w:eastAsia="仿宋" w:cs="仿宋"/>
          <w:bCs/>
          <w:sz w:val="24"/>
        </w:rPr>
      </w:pPr>
      <w:r>
        <w:rPr>
          <w:rFonts w:hint="eastAsia" w:ascii="仿宋" w:hAnsi="仿宋" w:eastAsia="仿宋" w:cs="仿宋"/>
          <w:sz w:val="24"/>
        </w:rPr>
        <w:t>1.2.1、本项目招标范围</w:t>
      </w:r>
      <w:r>
        <w:rPr>
          <w:rFonts w:hint="eastAsia" w:ascii="仿宋" w:hAnsi="仿宋" w:eastAsia="仿宋" w:cs="仿宋"/>
          <w:bCs/>
          <w:sz w:val="24"/>
        </w:rPr>
        <w:t>已在投标人须知前附表中列清，投标人除非接到招标人发布的《招标文件补充》，否则不得擅自增加或减少项目招标范围。</w:t>
      </w:r>
    </w:p>
    <w:p>
      <w:pPr>
        <w:spacing w:line="360" w:lineRule="auto"/>
        <w:ind w:firstLine="420"/>
        <w:rPr>
          <w:rFonts w:hint="eastAsia" w:ascii="仿宋" w:hAnsi="仿宋" w:eastAsia="仿宋" w:cs="仿宋"/>
          <w:bCs/>
          <w:sz w:val="24"/>
        </w:rPr>
      </w:pPr>
      <w:r>
        <w:rPr>
          <w:rFonts w:hint="eastAsia" w:ascii="仿宋" w:hAnsi="仿宋" w:eastAsia="仿宋" w:cs="仿宋"/>
          <w:bCs/>
          <w:sz w:val="24"/>
        </w:rPr>
        <w:t>1.2.2、本项目服务周期已在投标人须知前附表中列清。</w:t>
      </w:r>
    </w:p>
    <w:p>
      <w:pPr>
        <w:spacing w:line="360" w:lineRule="auto"/>
        <w:ind w:firstLine="420"/>
        <w:rPr>
          <w:rFonts w:hint="eastAsia" w:ascii="仿宋" w:hAnsi="仿宋" w:eastAsia="仿宋" w:cs="仿宋"/>
          <w:bCs/>
          <w:sz w:val="24"/>
        </w:rPr>
      </w:pPr>
      <w:r>
        <w:rPr>
          <w:rFonts w:hint="eastAsia" w:ascii="仿宋" w:hAnsi="仿宋" w:eastAsia="仿宋" w:cs="仿宋"/>
          <w:bCs/>
          <w:sz w:val="24"/>
        </w:rPr>
        <w:t>1.3、项目资金</w:t>
      </w:r>
    </w:p>
    <w:p>
      <w:pPr>
        <w:spacing w:line="360" w:lineRule="auto"/>
        <w:ind w:firstLine="420"/>
        <w:rPr>
          <w:rFonts w:hint="eastAsia" w:ascii="仿宋" w:hAnsi="仿宋" w:eastAsia="仿宋" w:cs="仿宋"/>
          <w:bCs/>
          <w:sz w:val="24"/>
        </w:rPr>
      </w:pPr>
      <w:r>
        <w:rPr>
          <w:rFonts w:hint="eastAsia" w:ascii="仿宋" w:hAnsi="仿宋" w:eastAsia="仿宋" w:cs="仿宋"/>
          <w:bCs/>
          <w:sz w:val="24"/>
        </w:rPr>
        <w:t>1.3.1、本项目的资金来源已在投标人须知前附表列清。</w:t>
      </w:r>
    </w:p>
    <w:p>
      <w:pPr>
        <w:spacing w:line="360" w:lineRule="auto"/>
        <w:ind w:firstLine="420"/>
        <w:rPr>
          <w:rFonts w:hint="eastAsia" w:ascii="仿宋" w:hAnsi="仿宋" w:eastAsia="仿宋" w:cs="仿宋"/>
          <w:bCs/>
          <w:sz w:val="24"/>
        </w:rPr>
      </w:pPr>
      <w:r>
        <w:rPr>
          <w:rFonts w:hint="eastAsia" w:ascii="仿宋" w:hAnsi="仿宋" w:eastAsia="仿宋" w:cs="仿宋"/>
          <w:bCs/>
          <w:sz w:val="24"/>
        </w:rPr>
        <w:t>1.3.2、本项目资金到位情况已在投标人须知前附表列清。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1.4、招标方式及备案</w:t>
      </w:r>
    </w:p>
    <w:p>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1.4.1、本项目招标方式</w:t>
      </w:r>
      <w:r>
        <w:rPr>
          <w:rFonts w:hint="eastAsia" w:ascii="仿宋" w:hAnsi="仿宋" w:eastAsia="仿宋" w:cs="仿宋"/>
          <w:bCs/>
          <w:sz w:val="24"/>
        </w:rPr>
        <w:t>已在投标人须知前附表列清。</w:t>
      </w: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1.4.2、</w:t>
      </w:r>
      <w:r>
        <w:rPr>
          <w:rFonts w:hint="eastAsia" w:ascii="仿宋" w:hAnsi="仿宋" w:eastAsia="仿宋" w:cs="仿宋"/>
          <w:sz w:val="24"/>
        </w:rPr>
        <w:t>本项目已按有关法律、法规及规定备案。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1.5、合格投标人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1.5.1、投标人最低资质要求</w:t>
      </w:r>
      <w:r>
        <w:rPr>
          <w:rFonts w:hint="eastAsia" w:ascii="仿宋" w:hAnsi="仿宋" w:eastAsia="仿宋" w:cs="仿宋"/>
          <w:bCs/>
          <w:sz w:val="24"/>
        </w:rPr>
        <w:t>已在投标人须知前附表列清</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1.5.2、本项目采用资格后预审方式确定合格投标人。</w:t>
      </w:r>
    </w:p>
    <w:p>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1.5.3、招标人有权要求各投标人提供更为完整、更详细的投标人资料，以便资格审查。</w:t>
      </w:r>
    </w:p>
    <w:p>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1.6、投标费用</w:t>
      </w:r>
    </w:p>
    <w:p>
      <w:pPr>
        <w:pStyle w:val="14"/>
        <w:spacing w:line="360" w:lineRule="auto"/>
        <w:ind w:firstLine="480"/>
        <w:rPr>
          <w:rFonts w:hint="eastAsia" w:ascii="仿宋" w:hAnsi="仿宋" w:eastAsia="仿宋" w:cs="仿宋"/>
          <w:kern w:val="2"/>
          <w:sz w:val="24"/>
        </w:rPr>
      </w:pPr>
      <w:r>
        <w:rPr>
          <w:rFonts w:hint="eastAsia" w:ascii="仿宋" w:hAnsi="仿宋" w:eastAsia="仿宋" w:cs="仿宋"/>
          <w:kern w:val="2"/>
          <w:sz w:val="24"/>
        </w:rPr>
        <w:t>1.5.1、投标人应承担其编制投标文件与递交投标文件所涉及的一切费用，不论投标结果如何，招标人对上述费用不做任何补偿。</w:t>
      </w:r>
    </w:p>
    <w:p>
      <w:pPr>
        <w:pStyle w:val="8"/>
        <w:spacing w:line="360" w:lineRule="auto"/>
        <w:ind w:firstLine="489" w:firstLineChars="203"/>
        <w:rPr>
          <w:rFonts w:hint="eastAsia" w:ascii="仿宋" w:hAnsi="仿宋" w:eastAsia="仿宋" w:cs="仿宋"/>
          <w:b/>
          <w:sz w:val="24"/>
        </w:rPr>
      </w:pPr>
    </w:p>
    <w:p>
      <w:pPr>
        <w:pStyle w:val="8"/>
        <w:spacing w:line="360" w:lineRule="auto"/>
        <w:ind w:firstLine="489" w:firstLineChars="203"/>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磋商</w:t>
      </w:r>
      <w:r>
        <w:rPr>
          <w:rFonts w:hint="eastAsia" w:ascii="仿宋" w:hAnsi="仿宋" w:eastAsia="仿宋" w:cs="仿宋"/>
          <w:b/>
          <w:sz w:val="24"/>
        </w:rPr>
        <w:t>文件</w:t>
      </w:r>
    </w:p>
    <w:p>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2.1、</w:t>
      </w:r>
      <w:r>
        <w:rPr>
          <w:rFonts w:hint="eastAsia" w:ascii="仿宋" w:hAnsi="仿宋" w:eastAsia="仿宋" w:cs="仿宋"/>
          <w:sz w:val="24"/>
          <w:lang w:val="en-US" w:eastAsia="zh-CN"/>
        </w:rPr>
        <w:t>磋商</w:t>
      </w:r>
      <w:r>
        <w:rPr>
          <w:rFonts w:hint="eastAsia" w:ascii="仿宋" w:hAnsi="仿宋" w:eastAsia="仿宋" w:cs="仿宋"/>
          <w:sz w:val="24"/>
        </w:rPr>
        <w:t>文件组成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lang w:val="en-US" w:eastAsia="zh-CN"/>
        </w:rPr>
        <w:t>磋商</w:t>
      </w:r>
      <w:r>
        <w:rPr>
          <w:rFonts w:hint="eastAsia" w:ascii="仿宋" w:hAnsi="仿宋" w:eastAsia="仿宋" w:cs="仿宋"/>
          <w:sz w:val="24"/>
        </w:rPr>
        <w:t>文件由本文件及由招标人按招标文件有关规定发出的</w:t>
      </w:r>
      <w:r>
        <w:rPr>
          <w:rFonts w:hint="eastAsia" w:ascii="仿宋" w:hAnsi="仿宋" w:eastAsia="仿宋" w:cs="仿宋"/>
          <w:sz w:val="24"/>
          <w:lang w:val="en-US" w:eastAsia="zh-CN"/>
        </w:rPr>
        <w:t>磋商</w:t>
      </w:r>
      <w:r>
        <w:rPr>
          <w:rFonts w:hint="eastAsia" w:ascii="仿宋" w:hAnsi="仿宋" w:eastAsia="仿宋" w:cs="仿宋"/>
          <w:sz w:val="24"/>
        </w:rPr>
        <w:t>文件补充构成。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lang w:val="en-US" w:eastAsia="zh-CN"/>
        </w:rPr>
        <w:t>磋商</w:t>
      </w:r>
      <w:r>
        <w:rPr>
          <w:rFonts w:hint="eastAsia" w:ascii="仿宋" w:hAnsi="仿宋" w:eastAsia="仿宋" w:cs="仿宋"/>
          <w:sz w:val="24"/>
        </w:rPr>
        <w:t>文件的澄清、修改、答疑会纪要等书面材料在本项目中均称</w:t>
      </w:r>
      <w:r>
        <w:rPr>
          <w:rFonts w:hint="eastAsia" w:ascii="仿宋" w:hAnsi="仿宋" w:eastAsia="仿宋" w:cs="仿宋"/>
          <w:sz w:val="24"/>
          <w:lang w:val="en-US" w:eastAsia="zh-CN"/>
        </w:rPr>
        <w:t>磋商</w:t>
      </w:r>
      <w:r>
        <w:rPr>
          <w:rFonts w:hint="eastAsia" w:ascii="仿宋" w:hAnsi="仿宋" w:eastAsia="仿宋" w:cs="仿宋"/>
          <w:sz w:val="24"/>
        </w:rPr>
        <w:t>文件补充。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2.1.3、</w:t>
      </w:r>
      <w:r>
        <w:rPr>
          <w:rFonts w:hint="eastAsia" w:ascii="仿宋" w:hAnsi="仿宋" w:eastAsia="仿宋" w:cs="仿宋"/>
          <w:sz w:val="24"/>
          <w:lang w:val="en-US" w:eastAsia="zh-CN"/>
        </w:rPr>
        <w:t>磋商</w:t>
      </w:r>
      <w:r>
        <w:rPr>
          <w:rFonts w:hint="eastAsia" w:ascii="仿宋" w:hAnsi="仿宋" w:eastAsia="仿宋" w:cs="仿宋"/>
          <w:sz w:val="24"/>
        </w:rPr>
        <w:t>文件补充作为</w:t>
      </w:r>
      <w:r>
        <w:rPr>
          <w:rFonts w:hint="eastAsia" w:ascii="仿宋" w:hAnsi="仿宋" w:eastAsia="仿宋" w:cs="仿宋"/>
          <w:sz w:val="24"/>
          <w:lang w:val="en-US" w:eastAsia="zh-CN"/>
        </w:rPr>
        <w:t>磋商</w:t>
      </w:r>
      <w:r>
        <w:rPr>
          <w:rFonts w:hint="eastAsia" w:ascii="仿宋" w:hAnsi="仿宋" w:eastAsia="仿宋" w:cs="仿宋"/>
          <w:sz w:val="24"/>
        </w:rPr>
        <w:t>文件的组成部分，对投标人起同等约束作用。如果</w:t>
      </w:r>
      <w:r>
        <w:rPr>
          <w:rFonts w:hint="eastAsia" w:ascii="仿宋" w:hAnsi="仿宋" w:eastAsia="仿宋" w:cs="仿宋"/>
          <w:sz w:val="24"/>
          <w:lang w:val="en-US" w:eastAsia="zh-CN"/>
        </w:rPr>
        <w:t>磋商</w:t>
      </w:r>
      <w:r>
        <w:rPr>
          <w:rFonts w:hint="eastAsia" w:ascii="仿宋" w:hAnsi="仿宋" w:eastAsia="仿宋" w:cs="仿宋"/>
          <w:sz w:val="24"/>
        </w:rPr>
        <w:t>文件补充内容与在此</w:t>
      </w:r>
      <w:r>
        <w:rPr>
          <w:rFonts w:hint="eastAsia" w:ascii="仿宋" w:hAnsi="仿宋" w:eastAsia="仿宋" w:cs="仿宋"/>
          <w:sz w:val="24"/>
          <w:lang w:val="en-US" w:eastAsia="zh-CN"/>
        </w:rPr>
        <w:t>磋商</w:t>
      </w:r>
      <w:r>
        <w:rPr>
          <w:rFonts w:hint="eastAsia" w:ascii="仿宋" w:hAnsi="仿宋" w:eastAsia="仿宋" w:cs="仿宋"/>
          <w:sz w:val="24"/>
        </w:rPr>
        <w:t>文件补充发出之前的</w:t>
      </w:r>
      <w:r>
        <w:rPr>
          <w:rFonts w:hint="eastAsia" w:ascii="仿宋" w:hAnsi="仿宋" w:eastAsia="仿宋" w:cs="仿宋"/>
          <w:sz w:val="24"/>
          <w:lang w:val="en-US" w:eastAsia="zh-CN"/>
        </w:rPr>
        <w:t>磋商</w:t>
      </w:r>
      <w:r>
        <w:rPr>
          <w:rFonts w:hint="eastAsia" w:ascii="仿宋" w:hAnsi="仿宋" w:eastAsia="仿宋" w:cs="仿宋"/>
          <w:sz w:val="24"/>
        </w:rPr>
        <w:t>文件等书面材料中相关内容相冲突，请投标人执行</w:t>
      </w:r>
      <w:r>
        <w:rPr>
          <w:rFonts w:hint="eastAsia" w:ascii="仿宋" w:hAnsi="仿宋" w:eastAsia="仿宋" w:cs="仿宋"/>
          <w:sz w:val="24"/>
          <w:lang w:val="en-US" w:eastAsia="zh-CN"/>
        </w:rPr>
        <w:t>磋商</w:t>
      </w:r>
      <w:r>
        <w:rPr>
          <w:rFonts w:hint="eastAsia" w:ascii="仿宋" w:hAnsi="仿宋" w:eastAsia="仿宋" w:cs="仿宋"/>
          <w:sz w:val="24"/>
        </w:rPr>
        <w:t>文件补充的相关内容，先前发出的</w:t>
      </w:r>
      <w:r>
        <w:rPr>
          <w:rFonts w:hint="eastAsia" w:ascii="仿宋" w:hAnsi="仿宋" w:eastAsia="仿宋" w:cs="仿宋"/>
          <w:sz w:val="24"/>
          <w:lang w:val="en-US" w:eastAsia="zh-CN"/>
        </w:rPr>
        <w:t>磋商</w:t>
      </w:r>
      <w:r>
        <w:rPr>
          <w:rFonts w:hint="eastAsia" w:ascii="仿宋" w:hAnsi="仿宋" w:eastAsia="仿宋" w:cs="仿宋"/>
          <w:sz w:val="24"/>
        </w:rPr>
        <w:t>文件等书面材料中相关内容自动废止。</w:t>
      </w:r>
    </w:p>
    <w:p>
      <w:pPr>
        <w:pStyle w:val="14"/>
        <w:spacing w:line="360" w:lineRule="auto"/>
        <w:ind w:firstLine="480"/>
        <w:rPr>
          <w:rFonts w:hint="eastAsia" w:ascii="仿宋" w:hAnsi="仿宋" w:eastAsia="仿宋" w:cs="仿宋"/>
          <w:kern w:val="2"/>
          <w:sz w:val="24"/>
        </w:rPr>
      </w:pPr>
      <w:r>
        <w:rPr>
          <w:rFonts w:hint="eastAsia" w:ascii="仿宋" w:hAnsi="仿宋" w:eastAsia="仿宋" w:cs="仿宋"/>
          <w:kern w:val="2"/>
          <w:sz w:val="24"/>
        </w:rPr>
        <w:t>2.1.4、投标人应认真审阅和理解</w:t>
      </w:r>
      <w:r>
        <w:rPr>
          <w:rFonts w:hint="eastAsia" w:ascii="仿宋" w:hAnsi="仿宋" w:eastAsia="仿宋" w:cs="仿宋"/>
          <w:kern w:val="2"/>
          <w:sz w:val="24"/>
          <w:lang w:val="en-US" w:eastAsia="zh-CN"/>
        </w:rPr>
        <w:t>磋商</w:t>
      </w:r>
      <w:r>
        <w:rPr>
          <w:rFonts w:hint="eastAsia" w:ascii="仿宋" w:hAnsi="仿宋" w:eastAsia="仿宋" w:cs="仿宋"/>
          <w:kern w:val="2"/>
          <w:sz w:val="24"/>
        </w:rPr>
        <w:t>文件所有内容，尤其应注意有“</w:t>
      </w:r>
      <w:r>
        <w:rPr>
          <w:rFonts w:hint="eastAsia" w:ascii="仿宋" w:hAnsi="仿宋" w:eastAsia="仿宋" w:cs="仿宋"/>
          <w:b/>
          <w:bCs/>
          <w:kern w:val="2"/>
          <w:sz w:val="24"/>
        </w:rPr>
        <w:t>废标”、“拒绝评审”</w:t>
      </w:r>
      <w:r>
        <w:rPr>
          <w:rFonts w:hint="eastAsia" w:ascii="仿宋" w:hAnsi="仿宋" w:eastAsia="仿宋" w:cs="仿宋"/>
          <w:kern w:val="2"/>
          <w:sz w:val="24"/>
        </w:rPr>
        <w:t>字样的条款，否则引起的后果由投标人自负。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2.2、招标文件澄清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2.2.1、投标人获取招标文件后，若有疑问需要澄清的，应于投标截止日期5日前请以纸质形式递交至</w:t>
      </w:r>
      <w:r>
        <w:rPr>
          <w:rFonts w:hint="eastAsia" w:ascii="仿宋" w:hAnsi="仿宋" w:eastAsia="仿宋" w:cs="仿宋"/>
          <w:sz w:val="24"/>
          <w:lang w:val="en-US" w:eastAsia="zh-CN"/>
        </w:rPr>
        <w:t>新疆筑石工程项目管理有限公司</w:t>
      </w:r>
      <w:r>
        <w:rPr>
          <w:rFonts w:hint="eastAsia" w:ascii="仿宋" w:hAnsi="仿宋" w:eastAsia="仿宋" w:cs="仿宋"/>
          <w:sz w:val="24"/>
        </w:rPr>
        <w:t>，否则招标人不作任何解释。招标人将及时对投标人的疑问做出统一的解答以招标文件补充形式通知各投标人。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2.3、招标文件修改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2.3.1、投标截止日期5日前，招标人都可能会以招标文件补充形式修改</w:t>
      </w:r>
      <w:r>
        <w:rPr>
          <w:rFonts w:hint="eastAsia" w:ascii="仿宋" w:hAnsi="仿宋" w:eastAsia="仿宋" w:cs="仿宋"/>
          <w:sz w:val="24"/>
          <w:lang w:val="en-US" w:eastAsia="zh-CN"/>
        </w:rPr>
        <w:t>磋商</w:t>
      </w:r>
      <w:r>
        <w:rPr>
          <w:rFonts w:hint="eastAsia" w:ascii="仿宋" w:hAnsi="仿宋" w:eastAsia="仿宋" w:cs="仿宋"/>
          <w:sz w:val="24"/>
        </w:rPr>
        <w:t>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2.3.2、为使投标人在编制投标文件时把</w:t>
      </w:r>
      <w:r>
        <w:rPr>
          <w:rFonts w:hint="eastAsia" w:ascii="仿宋" w:hAnsi="仿宋" w:eastAsia="仿宋" w:cs="仿宋"/>
          <w:sz w:val="24"/>
          <w:lang w:val="en-US" w:eastAsia="zh-CN"/>
        </w:rPr>
        <w:t>磋商</w:t>
      </w:r>
      <w:r>
        <w:rPr>
          <w:rFonts w:hint="eastAsia" w:ascii="仿宋" w:hAnsi="仿宋" w:eastAsia="仿宋" w:cs="仿宋"/>
          <w:sz w:val="24"/>
        </w:rPr>
        <w:t>文件补充内容考虑进去，招标人应延长递交投标文件的截止时间，具体时间将在</w:t>
      </w:r>
      <w:r>
        <w:rPr>
          <w:rFonts w:hint="eastAsia" w:ascii="仿宋" w:hAnsi="仿宋" w:eastAsia="仿宋" w:cs="仿宋"/>
          <w:sz w:val="24"/>
          <w:lang w:val="en-US" w:eastAsia="zh-CN"/>
        </w:rPr>
        <w:t>磋商</w:t>
      </w:r>
      <w:r>
        <w:rPr>
          <w:rFonts w:hint="eastAsia" w:ascii="仿宋" w:hAnsi="仿宋" w:eastAsia="仿宋" w:cs="仿宋"/>
          <w:sz w:val="24"/>
        </w:rPr>
        <w:t>文件补充中写明。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2.4、所</w:t>
      </w:r>
      <w:r>
        <w:rPr>
          <w:rFonts w:hint="eastAsia" w:ascii="仿宋" w:hAnsi="仿宋" w:eastAsia="仿宋" w:cs="仿宋"/>
          <w:sz w:val="24"/>
          <w:lang w:val="en-US" w:eastAsia="zh-CN"/>
        </w:rPr>
        <w:t>磋商</w:t>
      </w:r>
      <w:r>
        <w:rPr>
          <w:rFonts w:hint="eastAsia" w:ascii="仿宋" w:hAnsi="仿宋" w:eastAsia="仿宋" w:cs="仿宋"/>
          <w:sz w:val="24"/>
        </w:rPr>
        <w:t>标文件补充都将及时备案。</w:t>
      </w:r>
    </w:p>
    <w:p>
      <w:pPr>
        <w:spacing w:line="360" w:lineRule="auto"/>
        <w:ind w:firstLine="489" w:firstLineChars="203"/>
        <w:rPr>
          <w:rFonts w:hint="eastAsia" w:ascii="仿宋" w:hAnsi="仿宋" w:eastAsia="仿宋" w:cs="仿宋"/>
          <w:b/>
          <w:bCs/>
          <w:sz w:val="24"/>
        </w:rPr>
      </w:pPr>
    </w:p>
    <w:p>
      <w:pPr>
        <w:spacing w:line="360" w:lineRule="auto"/>
        <w:ind w:firstLine="489" w:firstLineChars="203"/>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kern w:val="0"/>
          <w:sz w:val="24"/>
        </w:rPr>
        <w:t>投标报价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3.1、本项目投标计价方式已在</w:t>
      </w:r>
      <w:r>
        <w:rPr>
          <w:rFonts w:hint="eastAsia" w:ascii="仿宋" w:hAnsi="仿宋" w:eastAsia="仿宋" w:cs="仿宋"/>
          <w:bCs/>
          <w:sz w:val="24"/>
        </w:rPr>
        <w:t>投标人须知前附表</w:t>
      </w:r>
      <w:r>
        <w:rPr>
          <w:rFonts w:hint="eastAsia" w:ascii="仿宋" w:hAnsi="仿宋" w:eastAsia="仿宋" w:cs="仿宋"/>
          <w:sz w:val="24"/>
          <w:lang w:val="en-US" w:eastAsia="zh-CN"/>
        </w:rPr>
        <w:t>中</w:t>
      </w:r>
      <w:r>
        <w:rPr>
          <w:rFonts w:hint="eastAsia" w:ascii="仿宋" w:hAnsi="仿宋" w:eastAsia="仿宋" w:cs="仿宋"/>
          <w:sz w:val="24"/>
        </w:rPr>
        <w:t>列清。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b/>
          <w:sz w:val="24"/>
        </w:rPr>
        <w:t>本项目允许二次报价，第二次报价为最终报价，任何有选择的报价将不予接受，视为废标。</w:t>
      </w:r>
    </w:p>
    <w:p>
      <w:pPr>
        <w:spacing w:line="360" w:lineRule="auto"/>
        <w:ind w:firstLine="489" w:firstLineChars="203"/>
        <w:rPr>
          <w:rFonts w:hint="eastAsia" w:ascii="仿宋" w:hAnsi="仿宋" w:eastAsia="仿宋" w:cs="仿宋"/>
          <w:b/>
          <w:bCs/>
          <w:sz w:val="24"/>
        </w:rPr>
      </w:pPr>
    </w:p>
    <w:p>
      <w:pPr>
        <w:spacing w:line="360" w:lineRule="auto"/>
        <w:ind w:firstLine="489" w:firstLineChars="203"/>
        <w:rPr>
          <w:rFonts w:hint="eastAsia" w:ascii="仿宋" w:hAnsi="仿宋" w:eastAsia="仿宋" w:cs="仿宋"/>
          <w:b/>
          <w:bCs/>
          <w:sz w:val="24"/>
        </w:rPr>
      </w:pPr>
      <w:r>
        <w:rPr>
          <w:rFonts w:hint="eastAsia" w:ascii="仿宋" w:hAnsi="仿宋" w:eastAsia="仿宋" w:cs="仿宋"/>
          <w:b/>
          <w:bCs/>
          <w:sz w:val="24"/>
        </w:rPr>
        <w:t>4、</w:t>
      </w:r>
      <w:r>
        <w:rPr>
          <w:rFonts w:hint="eastAsia" w:ascii="仿宋" w:hAnsi="仿宋" w:eastAsia="仿宋" w:cs="仿宋"/>
          <w:b/>
          <w:bCs/>
          <w:kern w:val="0"/>
          <w:sz w:val="24"/>
        </w:rPr>
        <w:t>投标保证金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4.1、投标人应提供不少于</w:t>
      </w:r>
      <w:r>
        <w:rPr>
          <w:rFonts w:hint="eastAsia" w:ascii="仿宋" w:hAnsi="仿宋" w:eastAsia="仿宋" w:cs="仿宋"/>
          <w:bCs/>
          <w:sz w:val="24"/>
        </w:rPr>
        <w:t>投标人须知前附表</w:t>
      </w:r>
      <w:r>
        <w:rPr>
          <w:rFonts w:hint="eastAsia" w:ascii="仿宋" w:hAnsi="仿宋" w:eastAsia="仿宋" w:cs="仿宋"/>
          <w:sz w:val="24"/>
        </w:rPr>
        <w:t>规定数额的投标保证金。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4.2、投标人有下列情形之一者，投标保证金将被没收：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4.2.1、中标人拒绝按照</w:t>
      </w:r>
      <w:r>
        <w:rPr>
          <w:rFonts w:hint="eastAsia" w:ascii="仿宋" w:hAnsi="仿宋" w:eastAsia="仿宋" w:cs="仿宋"/>
          <w:sz w:val="24"/>
          <w:lang w:val="en-US" w:eastAsia="zh-CN"/>
        </w:rPr>
        <w:t>磋商</w:t>
      </w:r>
      <w:r>
        <w:rPr>
          <w:rFonts w:hint="eastAsia" w:ascii="仿宋" w:hAnsi="仿宋" w:eastAsia="仿宋" w:cs="仿宋"/>
          <w:sz w:val="24"/>
        </w:rPr>
        <w:t>文件、投标文件及中标通知书要求与招标人签订合同；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4.2.2、中标人或投标人要求修改、补充和撤销投标文件实质性内容或要求更改招标文件和中标通知书的实质性内容；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4.2.3、中标人拒绝按</w:t>
      </w:r>
      <w:r>
        <w:rPr>
          <w:rFonts w:hint="eastAsia" w:ascii="仿宋" w:hAnsi="仿宋" w:eastAsia="仿宋" w:cs="仿宋"/>
          <w:sz w:val="24"/>
          <w:lang w:val="en-US" w:eastAsia="zh-CN"/>
        </w:rPr>
        <w:t>磋商</w:t>
      </w:r>
      <w:r>
        <w:rPr>
          <w:rFonts w:hint="eastAsia" w:ascii="仿宋" w:hAnsi="仿宋" w:eastAsia="仿宋" w:cs="仿宋"/>
          <w:sz w:val="24"/>
        </w:rPr>
        <w:t>文件规定时间、金额、形式提交履约保证金。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4.3、自中标通知书发出之日起5个工作日内退还未中标人的投标保证金。因违反规定被没收的投标保证金不予退回。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4.4、自采购合同签订之日起5个工作日内退还中标人的投标保证金或者转为中标人的履约保证金。。因违反规定被没收的投标保证金不予退回。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4.5、投标保证金有效期与投标有效期一致。</w:t>
      </w:r>
    </w:p>
    <w:p>
      <w:pPr>
        <w:spacing w:line="360" w:lineRule="auto"/>
        <w:ind w:firstLine="480" w:firstLineChars="200"/>
        <w:rPr>
          <w:rFonts w:hint="eastAsia" w:ascii="仿宋" w:hAnsi="仿宋" w:eastAsia="仿宋" w:cs="仿宋"/>
          <w:sz w:val="24"/>
        </w:rPr>
      </w:pPr>
    </w:p>
    <w:p>
      <w:pPr>
        <w:spacing w:line="360" w:lineRule="auto"/>
        <w:ind w:firstLine="542" w:firstLineChars="200"/>
        <w:rPr>
          <w:rFonts w:hint="eastAsia" w:ascii="仿宋" w:hAnsi="仿宋" w:eastAsia="仿宋" w:cs="仿宋"/>
          <w:b/>
          <w:sz w:val="24"/>
        </w:rPr>
      </w:pPr>
      <w:r>
        <w:rPr>
          <w:rFonts w:hint="eastAsia" w:ascii="仿宋" w:hAnsi="仿宋" w:eastAsia="仿宋" w:cs="仿宋"/>
          <w:b/>
          <w:bCs/>
          <w:spacing w:val="15"/>
          <w:sz w:val="24"/>
        </w:rPr>
        <w:t>5、</w:t>
      </w:r>
      <w:r>
        <w:rPr>
          <w:rFonts w:hint="eastAsia" w:ascii="仿宋" w:hAnsi="仿宋" w:eastAsia="仿宋" w:cs="仿宋"/>
          <w:b/>
          <w:sz w:val="24"/>
        </w:rPr>
        <w:t>投标文件的组成</w:t>
      </w:r>
    </w:p>
    <w:p>
      <w:pPr>
        <w:spacing w:line="300" w:lineRule="auto"/>
        <w:ind w:firstLine="480" w:firstLineChars="200"/>
        <w:rPr>
          <w:rFonts w:hint="eastAsia" w:ascii="仿宋" w:hAnsi="仿宋" w:eastAsia="仿宋" w:cs="仿宋"/>
          <w:bCs/>
          <w:sz w:val="24"/>
        </w:rPr>
      </w:pPr>
      <w:r>
        <w:rPr>
          <w:rFonts w:hint="eastAsia" w:ascii="仿宋" w:hAnsi="仿宋" w:eastAsia="仿宋" w:cs="仿宋"/>
          <w:bCs/>
          <w:sz w:val="24"/>
        </w:rPr>
        <w:t>5.1、</w:t>
      </w:r>
      <w:r>
        <w:rPr>
          <w:rFonts w:hint="eastAsia" w:ascii="仿宋" w:hAnsi="仿宋" w:eastAsia="仿宋" w:cs="仿宋"/>
          <w:sz w:val="24"/>
        </w:rPr>
        <w:t>投标文件主要包括下列内容：</w:t>
      </w:r>
    </w:p>
    <w:p>
      <w:pPr>
        <w:spacing w:line="300" w:lineRule="auto"/>
        <w:ind w:firstLine="480" w:firstLineChars="200"/>
        <w:rPr>
          <w:rFonts w:hint="eastAsia" w:ascii="仿宋" w:hAnsi="仿宋" w:eastAsia="仿宋" w:cs="仿宋"/>
          <w:sz w:val="24"/>
        </w:rPr>
      </w:pPr>
      <w:bookmarkStart w:id="1" w:name="_Hlt131417893"/>
      <w:bookmarkEnd w:id="1"/>
      <w:r>
        <w:rPr>
          <w:rFonts w:hint="eastAsia" w:ascii="仿宋" w:hAnsi="仿宋" w:eastAsia="仿宋" w:cs="仿宋"/>
          <w:sz w:val="24"/>
        </w:rPr>
        <w:t>5.1.1、投标报价一览表</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5.1.2、法定代表人授权委托书</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5.1.3、投标人概况</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5.1.4、投标人完成的类似项目业绩证明材料（附中标通知书复印件或合同复印件）</w:t>
      </w:r>
    </w:p>
    <w:p>
      <w:pPr>
        <w:spacing w:line="300" w:lineRule="auto"/>
        <w:ind w:firstLine="480" w:firstLineChars="200"/>
        <w:rPr>
          <w:rFonts w:hint="eastAsia" w:ascii="仿宋" w:hAnsi="仿宋" w:eastAsia="仿宋" w:cs="仿宋"/>
          <w:bCs/>
          <w:sz w:val="24"/>
        </w:rPr>
      </w:pPr>
      <w:r>
        <w:rPr>
          <w:rFonts w:hint="eastAsia" w:ascii="仿宋" w:hAnsi="仿宋" w:eastAsia="仿宋" w:cs="仿宋"/>
          <w:sz w:val="24"/>
        </w:rPr>
        <w:t>5.1.5、项目负责人简历表</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5.1.6、</w:t>
      </w:r>
      <w:r>
        <w:rPr>
          <w:rFonts w:hint="eastAsia" w:ascii="仿宋" w:hAnsi="仿宋" w:eastAsia="仿宋" w:cs="仿宋"/>
          <w:bCs/>
          <w:sz w:val="24"/>
        </w:rPr>
        <w:t>项目配备人员构成</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5.1.7、投标人认为需要提供的其他资料</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5.1.8、组织实施方案及工作大纲</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5.2、投标文件纸张要求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5.2.1、投标文件应采用A4打印纸。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5.3、投标文件书写要求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5.3.1、投标文件必须采用打印方式书写。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5.4、投标文件装订要求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5.4.1、投标文件必须胶装，装订成一册。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5.4.2、投标文件应按封面、目录、正文顺序装订。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5.5、投标文件字体要求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5.5.1、投标文件所采用的字体，以能够供评委识别看清为准。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5.6、投标文件封面要求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5.6.1、投标文件封面宜按招标文件规定格式编制。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5.7、投标文件目录要求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5.7.1、为便于评审，投标文件目录宜按本招标文件相关内容先后顺序编排。</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5.8、投标文件的份数和签署</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5.8.1、投标人应按</w:t>
      </w:r>
      <w:r>
        <w:rPr>
          <w:rFonts w:hint="eastAsia" w:ascii="仿宋" w:hAnsi="仿宋" w:eastAsia="仿宋" w:cs="仿宋"/>
          <w:bCs/>
          <w:sz w:val="24"/>
        </w:rPr>
        <w:t>投标人须知前附表</w:t>
      </w:r>
      <w:r>
        <w:rPr>
          <w:rFonts w:hint="eastAsia" w:ascii="仿宋" w:hAnsi="仿宋" w:eastAsia="仿宋" w:cs="仿宋"/>
          <w:sz w:val="24"/>
        </w:rPr>
        <w:t>规定，编制投标文件“正本”和“副本”份数。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5.8.2、投标文件封面右上角必须注明“正本”或“副本”字样。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5.8.3、</w:t>
      </w:r>
      <w:r>
        <w:rPr>
          <w:rFonts w:hint="eastAsia" w:ascii="仿宋" w:hAnsi="仿宋" w:eastAsia="仿宋" w:cs="仿宋"/>
          <w:b/>
          <w:sz w:val="24"/>
        </w:rPr>
        <w:t>投标文件正本每页必须加盖投标人章、法定代表人或委托代理人签字，（如未签字或盖章，视为不响应招标文件）。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5.9、投标文件正本和副本如有不一致之处，以正本为准。</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5.10、全套投标文件应无涂改和行间插字，除非这些删改是根据招标人的指示进行的，或者是投标人造成的必须修改的错误。修改处应加盖法定代表人或委托代理人章。</w:t>
      </w:r>
    </w:p>
    <w:p>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5.11、投标文件的密封与标志。</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rPr>
        <w:t>5.11.1、</w:t>
      </w:r>
      <w:r>
        <w:rPr>
          <w:rFonts w:hint="eastAsia" w:ascii="仿宋" w:hAnsi="仿宋" w:eastAsia="仿宋" w:cs="仿宋"/>
          <w:sz w:val="24"/>
          <w:lang w:val="en-US" w:eastAsia="zh-CN"/>
        </w:rPr>
        <w:t>投标人</w:t>
      </w:r>
      <w:r>
        <w:rPr>
          <w:rFonts w:hint="eastAsia" w:ascii="仿宋" w:hAnsi="仿宋" w:eastAsia="仿宋" w:cs="仿宋"/>
          <w:sz w:val="24"/>
          <w:szCs w:val="24"/>
        </w:rPr>
        <w:t>应将磋商响应文件正、副本分别密封，在每个密封件的封面上标明</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采购人：</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项目名称：（项目名称第几包）</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项目编号：</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投标单位名称：</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（“正本”或“副本”、开标一览表、资格审查资料）</w:t>
      </w:r>
    </w:p>
    <w:p>
      <w:pPr>
        <w:spacing w:line="360" w:lineRule="auto"/>
        <w:rPr>
          <w:rFonts w:hint="eastAsia" w:ascii="仿宋" w:hAnsi="仿宋" w:eastAsia="仿宋" w:cs="仿宋"/>
          <w:sz w:val="28"/>
          <w:szCs w:val="28"/>
        </w:rPr>
      </w:pPr>
      <w:r>
        <w:rPr>
          <w:rFonts w:hint="eastAsia" w:ascii="仿宋" w:hAnsi="仿宋" w:eastAsia="仿宋" w:cs="仿宋"/>
          <w:sz w:val="24"/>
          <w:szCs w:val="24"/>
        </w:rPr>
        <w:t>联系人和联系电话</w:t>
      </w:r>
      <w:r>
        <w:rPr>
          <w:rFonts w:hint="eastAsia" w:ascii="仿宋" w:hAnsi="仿宋" w:eastAsia="仿宋" w:cs="仿宋"/>
          <w:sz w:val="28"/>
          <w:szCs w:val="28"/>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5.11.2、投标文件封袋必须在开启处密封，并加盖投标人章。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5.11.3、投标文件封袋上应写明招标人名称、投标人名称和项目名称。</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5.11.4、投标文件封面上应写明</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采购人：</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项目名称：（项目名称第几包）</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项目编号：</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投标单位名称：</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（“正本”或“副本”、开标一览表、资格审查资料）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，加盖单位公章及法定代表人签字或盖章。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5.12、投标文件递交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5.12.1、投标人必须按</w:t>
      </w:r>
      <w:r>
        <w:rPr>
          <w:rFonts w:hint="eastAsia" w:ascii="仿宋" w:hAnsi="仿宋" w:eastAsia="仿宋" w:cs="仿宋"/>
          <w:bCs/>
          <w:sz w:val="24"/>
        </w:rPr>
        <w:t>投标人须知前附表</w:t>
      </w:r>
      <w:r>
        <w:rPr>
          <w:rFonts w:hint="eastAsia" w:ascii="仿宋" w:hAnsi="仿宋" w:eastAsia="仿宋" w:cs="仿宋"/>
          <w:bCs/>
          <w:sz w:val="24"/>
          <w:lang w:val="en-US" w:eastAsia="zh-CN"/>
        </w:rPr>
        <w:t>中</w:t>
      </w:r>
      <w:r>
        <w:rPr>
          <w:rFonts w:hint="eastAsia" w:ascii="仿宋" w:hAnsi="仿宋" w:eastAsia="仿宋" w:cs="仿宋"/>
          <w:sz w:val="24"/>
        </w:rPr>
        <w:t>规定，将投标文件送达指定地点后，递交给招标人。超过规定时间送达的投标文件，整个投标文件将被视为不响应招标文件，予以拒绝评审。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5.12.2、招标人事先约定延长投标截止时间的，招标人与投标人以前的投标截止期方面的全部权利、责任和义务，将适用延长至新的投标截止期。</w:t>
      </w:r>
    </w:p>
    <w:p>
      <w:pPr>
        <w:tabs>
          <w:tab w:val="left" w:pos="3769"/>
        </w:tabs>
        <w:spacing w:line="360" w:lineRule="auto"/>
        <w:ind w:firstLine="480" w:firstLineChars="200"/>
        <w:rPr>
          <w:rFonts w:hint="eastAsia" w:ascii="仿宋" w:hAnsi="仿宋" w:eastAsia="仿宋" w:cs="仿宋"/>
          <w:sz w:val="24"/>
        </w:rPr>
      </w:pPr>
      <w:r>
        <w:rPr>
          <w:rFonts w:hint="eastAsia" w:ascii="仿宋" w:hAnsi="仿宋" w:eastAsia="仿宋" w:cs="仿宋"/>
          <w:sz w:val="24"/>
        </w:rPr>
        <w:t>5.13、投标文件修改与撤回</w:t>
      </w:r>
    </w:p>
    <w:p>
      <w:pPr>
        <w:pStyle w:val="14"/>
        <w:spacing w:line="360" w:lineRule="auto"/>
        <w:ind w:firstLine="480"/>
        <w:rPr>
          <w:rFonts w:hint="eastAsia" w:ascii="仿宋" w:hAnsi="仿宋" w:eastAsia="仿宋" w:cs="仿宋"/>
          <w:kern w:val="2"/>
          <w:sz w:val="24"/>
        </w:rPr>
      </w:pPr>
      <w:r>
        <w:rPr>
          <w:rFonts w:hint="eastAsia" w:ascii="仿宋" w:hAnsi="仿宋" w:eastAsia="仿宋" w:cs="仿宋"/>
          <w:kern w:val="2"/>
          <w:sz w:val="24"/>
        </w:rPr>
        <w:t>5.13.1、投标人可以在递交投标文件以后，在规定投标截止时间前，以书面形式向招标人递交修改或撤回其投标文件的通知，并将此通知备案。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5.13.2、投标文件的修改或撤回，同样应按本招标文件有关规定进行编制、密封、标志、盖章和递交，并且密封袋上应表明“修改”或“撤回”字样。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5.13.3、投标截止时间后，投标人不得撤回或修改投标文件。</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5.14、投标文件澄清</w:t>
      </w:r>
    </w:p>
    <w:p>
      <w:pPr>
        <w:pStyle w:val="14"/>
        <w:spacing w:line="360" w:lineRule="auto"/>
        <w:ind w:firstLine="480"/>
        <w:rPr>
          <w:rFonts w:hint="eastAsia" w:ascii="仿宋" w:hAnsi="仿宋" w:eastAsia="仿宋" w:cs="仿宋"/>
          <w:b/>
          <w:kern w:val="2"/>
          <w:sz w:val="24"/>
        </w:rPr>
      </w:pPr>
      <w:r>
        <w:rPr>
          <w:rFonts w:hint="eastAsia" w:ascii="仿宋" w:hAnsi="仿宋" w:eastAsia="仿宋" w:cs="仿宋"/>
          <w:bCs/>
          <w:kern w:val="2"/>
          <w:sz w:val="24"/>
        </w:rPr>
        <w:t>5.14.</w:t>
      </w:r>
      <w:r>
        <w:rPr>
          <w:rFonts w:hint="eastAsia" w:ascii="仿宋" w:hAnsi="仿宋" w:eastAsia="仿宋" w:cs="仿宋"/>
          <w:kern w:val="2"/>
          <w:sz w:val="24"/>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5.15、投标文件格式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5.15.1、投标文件格式见第四章。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5.15.2、投标人应使用本招标文件后面提供的投标文件格式填写，如不够用时，投标人可按同样格式自行编制和填补，如果本招标文件未提供格式的，投标人可自行编制。</w:t>
      </w:r>
    </w:p>
    <w:p>
      <w:pPr>
        <w:spacing w:line="360" w:lineRule="auto"/>
        <w:ind w:firstLine="489" w:firstLineChars="203"/>
        <w:rPr>
          <w:rFonts w:hint="eastAsia" w:ascii="仿宋" w:hAnsi="仿宋" w:eastAsia="仿宋" w:cs="仿宋"/>
          <w:b/>
          <w:bCs/>
          <w:sz w:val="24"/>
        </w:rPr>
      </w:pPr>
    </w:p>
    <w:p>
      <w:pPr>
        <w:spacing w:line="360" w:lineRule="auto"/>
        <w:ind w:firstLine="489" w:firstLineChars="203"/>
        <w:rPr>
          <w:rFonts w:hint="eastAsia" w:ascii="仿宋" w:hAnsi="仿宋" w:eastAsia="仿宋" w:cs="仿宋"/>
          <w:sz w:val="24"/>
        </w:rPr>
      </w:pPr>
      <w:r>
        <w:rPr>
          <w:rFonts w:hint="eastAsia" w:ascii="仿宋" w:hAnsi="仿宋" w:eastAsia="仿宋" w:cs="仿宋"/>
          <w:b/>
          <w:bCs/>
          <w:sz w:val="24"/>
        </w:rPr>
        <w:t>6、</w:t>
      </w:r>
      <w:r>
        <w:rPr>
          <w:rFonts w:hint="eastAsia" w:ascii="仿宋" w:hAnsi="仿宋" w:eastAsia="仿宋" w:cs="仿宋"/>
          <w:b/>
          <w:bCs/>
          <w:kern w:val="0"/>
          <w:sz w:val="24"/>
        </w:rPr>
        <w:t>开标时间及地点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6.1、招标项目开标的时间、地点已在</w:t>
      </w:r>
      <w:r>
        <w:rPr>
          <w:rFonts w:hint="eastAsia" w:ascii="仿宋" w:hAnsi="仿宋" w:eastAsia="仿宋" w:cs="仿宋"/>
          <w:bCs/>
          <w:sz w:val="24"/>
        </w:rPr>
        <w:t>投标人须知前附表</w:t>
      </w:r>
      <w:r>
        <w:rPr>
          <w:rFonts w:hint="eastAsia" w:ascii="仿宋" w:hAnsi="仿宋" w:eastAsia="仿宋" w:cs="仿宋"/>
          <w:bCs/>
          <w:sz w:val="24"/>
          <w:lang w:val="en-US" w:eastAsia="zh-CN"/>
        </w:rPr>
        <w:t>中</w:t>
      </w:r>
      <w:r>
        <w:rPr>
          <w:rFonts w:hint="eastAsia" w:ascii="仿宋" w:hAnsi="仿宋" w:eastAsia="仿宋" w:cs="仿宋"/>
          <w:sz w:val="24"/>
        </w:rPr>
        <w:t>列清。</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6.2、招标人将邀请所有投标人派代表参加开标会。</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sz w:val="24"/>
        </w:rPr>
        <w:t>7、</w:t>
      </w:r>
      <w:r>
        <w:rPr>
          <w:rFonts w:hint="eastAsia" w:ascii="仿宋" w:hAnsi="仿宋" w:eastAsia="仿宋" w:cs="仿宋"/>
          <w:b/>
          <w:bCs/>
          <w:kern w:val="0"/>
          <w:sz w:val="24"/>
        </w:rPr>
        <w:t>评标方法</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7.1.1、本招标项目评标定标奉行公开、公平、公正和诚实守信的原则，评标中各评委若发生意见分歧，以少数服从多数为原则决定。</w:t>
      </w:r>
    </w:p>
    <w:p>
      <w:pPr>
        <w:spacing w:line="440" w:lineRule="exact"/>
        <w:ind w:firstLine="420"/>
        <w:rPr>
          <w:rFonts w:hint="eastAsia" w:ascii="仿宋" w:hAnsi="仿宋" w:eastAsia="仿宋" w:cs="仿宋"/>
          <w:bCs/>
          <w:sz w:val="24"/>
        </w:rPr>
      </w:pPr>
      <w:bookmarkStart w:id="2" w:name="_Hlk23746270"/>
      <w:bookmarkStart w:id="3" w:name="_Hlk19042294"/>
      <w:bookmarkStart w:id="4" w:name="_Hlk22461067"/>
      <w:bookmarkStart w:id="5" w:name="_Hlk23651618"/>
      <w:bookmarkStart w:id="6" w:name="_Hlk22461068"/>
      <w:bookmarkStart w:id="7" w:name="_Hlk19042293"/>
      <w:bookmarkStart w:id="8" w:name="_Hlk18820512"/>
      <w:bookmarkStart w:id="9" w:name="_Hlk22461066"/>
      <w:bookmarkStart w:id="10" w:name="_Hlk18820511"/>
      <w:bookmarkStart w:id="11" w:name="_Hlk23746271"/>
      <w:bookmarkStart w:id="12" w:name="_Hlk18820513"/>
      <w:bookmarkStart w:id="13" w:name="_Hlk19042295"/>
      <w:bookmarkStart w:id="14" w:name="_Hlk23651617"/>
      <w:bookmarkStart w:id="15" w:name="_Hlk23746272"/>
      <w:bookmarkStart w:id="16" w:name="_Hlk23651619"/>
      <w:r>
        <w:rPr>
          <w:rFonts w:hint="eastAsia" w:ascii="仿宋" w:hAnsi="仿宋" w:eastAsia="仿宋" w:cs="仿宋"/>
          <w:sz w:val="24"/>
        </w:rPr>
        <w:t>7.1.2</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仿宋" w:hAnsi="仿宋" w:eastAsia="仿宋" w:cs="仿宋"/>
          <w:sz w:val="24"/>
        </w:rPr>
        <w:t>、本次招标项目采用综合评估法进行评标。招标人以合格方式按招标文件要求的资格审查对投标人进行审查、评标委员会对投标人的投标文件进行符合性审查、合格的投标人再进行投标文件详细评审，以投标人最终投标报价得分加技术商务得分最高的推荐为第一中标候选人。</w:t>
      </w:r>
    </w:p>
    <w:p>
      <w:pPr>
        <w:spacing w:line="440" w:lineRule="exact"/>
        <w:ind w:firstLine="420"/>
        <w:rPr>
          <w:rFonts w:hint="eastAsia" w:ascii="仿宋" w:hAnsi="仿宋" w:eastAsia="仿宋" w:cs="仿宋"/>
          <w:bCs/>
          <w:sz w:val="24"/>
        </w:rPr>
      </w:pPr>
      <w:r>
        <w:rPr>
          <w:rFonts w:hint="eastAsia" w:ascii="仿宋" w:hAnsi="仿宋" w:eastAsia="仿宋" w:cs="仿宋"/>
          <w:bCs/>
          <w:sz w:val="24"/>
        </w:rPr>
        <w:t>7.1.3、招标人将对投标人进行《资格审查》、评标委员会对通过《资格审查》合格投标人的投标文件进行</w:t>
      </w:r>
      <w:r>
        <w:rPr>
          <w:rFonts w:hint="eastAsia" w:ascii="仿宋" w:hAnsi="仿宋" w:eastAsia="仿宋" w:cs="仿宋"/>
          <w:sz w:val="24"/>
        </w:rPr>
        <w:t>《重大偏差审核》</w:t>
      </w:r>
      <w:r>
        <w:rPr>
          <w:rFonts w:hint="eastAsia" w:ascii="仿宋" w:hAnsi="仿宋" w:eastAsia="仿宋" w:cs="仿宋"/>
          <w:bCs/>
          <w:sz w:val="24"/>
        </w:rPr>
        <w:t>，如果审查造成合格的投标人不足三个的，评标委员会应认定本次招标的投标人数量没有竞争力，宣布本次招标失败。业主将重新组织招标活动。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7.2资格评审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招标人对投标文件按《资格审查标准》进行评审。</w:t>
      </w:r>
    </w:p>
    <w:p>
      <w:pPr>
        <w:pStyle w:val="2"/>
        <w:rPr>
          <w:rFonts w:hint="eastAsia" w:ascii="仿宋" w:hAnsi="仿宋" w:eastAsia="仿宋" w:cs="仿宋"/>
          <w:sz w:val="24"/>
          <w:szCs w:val="24"/>
        </w:rPr>
      </w:pPr>
    </w:p>
    <w:p>
      <w:pPr>
        <w:pStyle w:val="2"/>
        <w:rPr>
          <w:rFonts w:hint="eastAsia"/>
        </w:rPr>
      </w:pPr>
    </w:p>
    <w:p>
      <w:pPr>
        <w:spacing w:line="300" w:lineRule="auto"/>
        <w:ind w:firstLine="482" w:firstLineChars="200"/>
        <w:jc w:val="center"/>
        <w:rPr>
          <w:rFonts w:hint="eastAsia" w:ascii="仿宋" w:hAnsi="仿宋" w:eastAsia="仿宋" w:cs="仿宋"/>
          <w:b/>
          <w:sz w:val="24"/>
        </w:rPr>
      </w:pPr>
    </w:p>
    <w:p>
      <w:pPr>
        <w:spacing w:line="300" w:lineRule="auto"/>
        <w:ind w:firstLine="482" w:firstLineChars="200"/>
        <w:jc w:val="center"/>
        <w:rPr>
          <w:rFonts w:hint="eastAsia" w:ascii="仿宋" w:hAnsi="仿宋" w:eastAsia="仿宋" w:cs="仿宋"/>
          <w:b/>
          <w:sz w:val="24"/>
        </w:rPr>
      </w:pPr>
      <w:r>
        <w:rPr>
          <w:rFonts w:hint="eastAsia" w:ascii="仿宋" w:hAnsi="仿宋" w:eastAsia="仿宋" w:cs="仿宋"/>
          <w:b/>
          <w:sz w:val="24"/>
        </w:rPr>
        <w:t>《资格审查标准》</w:t>
      </w:r>
    </w:p>
    <w:tbl>
      <w:tblPr>
        <w:tblStyle w:val="17"/>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22"/>
        <w:gridCol w:w="4755"/>
        <w:gridCol w:w="1065"/>
        <w:gridCol w:w="1020"/>
        <w:gridCol w:w="930"/>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80" w:type="dxa"/>
            <w:vMerge w:val="restart"/>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资格审查标准</w:t>
            </w: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标准</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1</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符合《中华人民共和国政府采购法》第二十二条的相关规定；</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2</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投标人具有独立法人资格，具有独立承担民事责任的能力，提供有效合法的营业执照；</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lang w:val="en-US" w:eastAsia="zh-CN"/>
              </w:rPr>
              <w:t>财</w:t>
            </w:r>
            <w:r>
              <w:rPr>
                <w:rFonts w:hint="eastAsia" w:ascii="仿宋" w:hAnsi="仿宋" w:eastAsia="仿宋" w:cs="仿宋"/>
                <w:sz w:val="24"/>
                <w:szCs w:val="24"/>
                <w:lang w:eastAsia="zh-Hans"/>
              </w:rPr>
              <w:t>政部门颁发的有效的会计师事务所执业许可证</w:t>
            </w:r>
            <w:r>
              <w:rPr>
                <w:rFonts w:hint="eastAsia" w:ascii="仿宋" w:hAnsi="仿宋" w:eastAsia="仿宋" w:cs="仿宋"/>
                <w:sz w:val="24"/>
                <w:szCs w:val="24"/>
                <w:lang w:eastAsia="zh-CN"/>
              </w:rPr>
              <w:t>；</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6"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3</w:t>
            </w:r>
          </w:p>
        </w:tc>
        <w:tc>
          <w:tcPr>
            <w:tcW w:w="4755" w:type="dxa"/>
            <w:noWrap w:val="0"/>
            <w:vAlign w:val="center"/>
          </w:tcPr>
          <w:p>
            <w:pPr>
              <w:spacing w:line="300" w:lineRule="auto"/>
              <w:rPr>
                <w:rFonts w:hint="eastAsia" w:ascii="仿宋" w:hAnsi="仿宋" w:eastAsia="仿宋" w:cs="仿宋"/>
                <w:bCs/>
                <w:sz w:val="24"/>
                <w:szCs w:val="24"/>
              </w:rPr>
            </w:pPr>
            <w:r>
              <w:rPr>
                <w:rFonts w:hint="eastAsia" w:ascii="仿宋" w:hAnsi="仿宋" w:eastAsia="仿宋" w:cs="仿宋"/>
                <w:bCs/>
                <w:sz w:val="24"/>
                <w:szCs w:val="24"/>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网页打印件须自公告发布之日起至投标截止时间从上述网站中查询并打印）；</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4</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提</w:t>
            </w:r>
            <w:r>
              <w:rPr>
                <w:rFonts w:hint="eastAsia" w:ascii="仿宋" w:hAnsi="仿宋" w:eastAsia="仿宋" w:cs="仿宋"/>
                <w:bCs/>
                <w:sz w:val="24"/>
                <w:szCs w:val="24"/>
              </w:rPr>
              <w:t>供</w:t>
            </w:r>
            <w:r>
              <w:rPr>
                <w:rFonts w:hint="eastAsia" w:ascii="仿宋" w:hAnsi="仿宋" w:eastAsia="仿宋" w:cs="仿宋"/>
                <w:bCs/>
                <w:sz w:val="24"/>
                <w:szCs w:val="24"/>
                <w:lang w:val="en-US" w:eastAsia="zh-CN"/>
              </w:rPr>
              <w:t>拟派项目负责人的注册会计师证书，以及近6个月的社保证明材料</w:t>
            </w:r>
            <w:r>
              <w:rPr>
                <w:rFonts w:hint="eastAsia" w:ascii="仿宋" w:hAnsi="仿宋" w:eastAsia="仿宋" w:cs="仿宋"/>
                <w:bCs/>
                <w:sz w:val="24"/>
                <w:szCs w:val="24"/>
              </w:rPr>
              <w:t>；</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5</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highlight w:val="yellow"/>
              </w:rPr>
              <w:t>与本项目类似业绩</w:t>
            </w:r>
            <w:r>
              <w:rPr>
                <w:rFonts w:hint="eastAsia" w:ascii="仿宋" w:hAnsi="仿宋" w:eastAsia="仿宋" w:cs="仿宋"/>
                <w:bCs/>
                <w:sz w:val="24"/>
                <w:szCs w:val="24"/>
                <w:highlight w:val="yellow"/>
                <w:lang w:val="en-US" w:eastAsia="zh-CN"/>
              </w:rPr>
              <w:t>5</w:t>
            </w:r>
            <w:r>
              <w:rPr>
                <w:rFonts w:hint="eastAsia" w:ascii="仿宋" w:hAnsi="仿宋" w:eastAsia="仿宋" w:cs="仿宋"/>
                <w:bCs/>
                <w:sz w:val="24"/>
                <w:szCs w:val="24"/>
                <w:highlight w:val="yellow"/>
              </w:rPr>
              <w:t>个及以上</w:t>
            </w:r>
            <w:r>
              <w:rPr>
                <w:rFonts w:hint="eastAsia" w:ascii="仿宋" w:hAnsi="仿宋" w:eastAsia="仿宋" w:cs="仿宋"/>
                <w:bCs/>
                <w:sz w:val="24"/>
                <w:szCs w:val="24"/>
              </w:rPr>
              <w:t>；</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6</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单位负责人为同一人或者存在控股、管理关系的不同单位，不得同时参加本项目的投标。</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80" w:type="dxa"/>
            <w:vMerge w:val="continue"/>
            <w:noWrap w:val="0"/>
            <w:vAlign w:val="center"/>
          </w:tcPr>
          <w:p>
            <w:pPr>
              <w:spacing w:line="300" w:lineRule="auto"/>
              <w:jc w:val="center"/>
              <w:rPr>
                <w:rFonts w:hint="eastAsia" w:ascii="仿宋" w:hAnsi="仿宋" w:eastAsia="仿宋" w:cs="仿宋"/>
                <w:sz w:val="24"/>
                <w:szCs w:val="24"/>
              </w:rPr>
            </w:pPr>
          </w:p>
        </w:tc>
        <w:tc>
          <w:tcPr>
            <w:tcW w:w="522"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sz w:val="24"/>
                <w:szCs w:val="24"/>
              </w:rPr>
              <w:t>7</w:t>
            </w:r>
          </w:p>
        </w:tc>
        <w:tc>
          <w:tcPr>
            <w:tcW w:w="4755" w:type="dxa"/>
            <w:noWrap w:val="0"/>
            <w:vAlign w:val="center"/>
          </w:tcPr>
          <w:p>
            <w:pPr>
              <w:spacing w:line="300" w:lineRule="auto"/>
              <w:jc w:val="center"/>
              <w:rPr>
                <w:rFonts w:hint="eastAsia" w:ascii="仿宋" w:hAnsi="仿宋" w:eastAsia="仿宋" w:cs="仿宋"/>
                <w:bCs/>
                <w:sz w:val="24"/>
                <w:szCs w:val="24"/>
              </w:rPr>
            </w:pPr>
            <w:r>
              <w:rPr>
                <w:rFonts w:hint="eastAsia" w:ascii="仿宋" w:hAnsi="仿宋" w:eastAsia="仿宋" w:cs="仿宋"/>
                <w:bCs/>
                <w:sz w:val="24"/>
                <w:szCs w:val="24"/>
              </w:rPr>
              <w:t>提供投标保证金缴纳证明。</w:t>
            </w:r>
          </w:p>
        </w:tc>
        <w:tc>
          <w:tcPr>
            <w:tcW w:w="1065" w:type="dxa"/>
            <w:noWrap w:val="0"/>
            <w:vAlign w:val="center"/>
          </w:tcPr>
          <w:p>
            <w:pPr>
              <w:spacing w:line="300" w:lineRule="auto"/>
              <w:jc w:val="center"/>
              <w:rPr>
                <w:rFonts w:hint="eastAsia" w:ascii="仿宋" w:hAnsi="仿宋" w:eastAsia="仿宋" w:cs="仿宋"/>
                <w:bCs/>
                <w:sz w:val="24"/>
                <w:szCs w:val="24"/>
              </w:rPr>
            </w:pPr>
          </w:p>
        </w:tc>
        <w:tc>
          <w:tcPr>
            <w:tcW w:w="1020" w:type="dxa"/>
            <w:noWrap w:val="0"/>
            <w:vAlign w:val="center"/>
          </w:tcPr>
          <w:p>
            <w:pPr>
              <w:spacing w:line="300" w:lineRule="auto"/>
              <w:jc w:val="center"/>
              <w:rPr>
                <w:rFonts w:hint="eastAsia" w:ascii="仿宋" w:hAnsi="仿宋" w:eastAsia="仿宋" w:cs="仿宋"/>
                <w:bCs/>
                <w:sz w:val="24"/>
                <w:szCs w:val="24"/>
              </w:rPr>
            </w:pPr>
          </w:p>
        </w:tc>
        <w:tc>
          <w:tcPr>
            <w:tcW w:w="930" w:type="dxa"/>
            <w:noWrap w:val="0"/>
            <w:vAlign w:val="center"/>
          </w:tcPr>
          <w:p>
            <w:pPr>
              <w:spacing w:line="300" w:lineRule="auto"/>
              <w:jc w:val="center"/>
              <w:rPr>
                <w:rFonts w:hint="eastAsia" w:ascii="仿宋" w:hAnsi="仿宋" w:eastAsia="仿宋" w:cs="仿宋"/>
                <w:bCs/>
                <w:sz w:val="24"/>
                <w:szCs w:val="24"/>
              </w:rPr>
            </w:pPr>
          </w:p>
        </w:tc>
        <w:tc>
          <w:tcPr>
            <w:tcW w:w="974" w:type="dxa"/>
            <w:noWrap w:val="0"/>
            <w:vAlign w:val="center"/>
          </w:tcPr>
          <w:p>
            <w:pPr>
              <w:spacing w:line="30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746" w:type="dxa"/>
            <w:gridSpan w:val="7"/>
            <w:noWrap w:val="0"/>
            <w:vAlign w:val="center"/>
          </w:tcPr>
          <w:p>
            <w:pPr>
              <w:spacing w:line="300" w:lineRule="auto"/>
              <w:rPr>
                <w:rFonts w:hint="eastAsia" w:ascii="仿宋" w:hAnsi="仿宋" w:eastAsia="仿宋" w:cs="仿宋"/>
                <w:bCs/>
                <w:sz w:val="24"/>
                <w:szCs w:val="24"/>
              </w:rPr>
            </w:pPr>
            <w:r>
              <w:rPr>
                <w:rFonts w:hint="eastAsia" w:ascii="仿宋" w:hAnsi="仿宋" w:eastAsia="仿宋" w:cs="仿宋"/>
                <w:bCs/>
                <w:sz w:val="24"/>
                <w:szCs w:val="24"/>
              </w:rPr>
              <w:t>评标委员会签字：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746" w:type="dxa"/>
            <w:gridSpan w:val="7"/>
            <w:noWrap w:val="0"/>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spacing w:line="300" w:lineRule="auto"/>
        <w:ind w:firstLine="480" w:firstLineChars="200"/>
        <w:rPr>
          <w:rFonts w:hint="eastAsia" w:ascii="仿宋" w:hAnsi="仿宋" w:eastAsia="仿宋" w:cs="仿宋"/>
          <w:bCs/>
          <w:sz w:val="24"/>
        </w:rPr>
      </w:pPr>
    </w:p>
    <w:p>
      <w:pPr>
        <w:spacing w:line="300" w:lineRule="auto"/>
        <w:ind w:firstLine="480" w:firstLineChars="200"/>
        <w:rPr>
          <w:rFonts w:hint="eastAsia" w:ascii="仿宋" w:hAnsi="仿宋" w:eastAsia="仿宋" w:cs="仿宋"/>
          <w:bCs/>
          <w:sz w:val="24"/>
        </w:rPr>
      </w:pPr>
    </w:p>
    <w:p>
      <w:pPr>
        <w:spacing w:line="300" w:lineRule="auto"/>
        <w:ind w:firstLine="480" w:firstLineChars="200"/>
        <w:rPr>
          <w:rFonts w:hint="eastAsia" w:ascii="仿宋" w:hAnsi="仿宋" w:eastAsia="仿宋" w:cs="仿宋"/>
          <w:bCs/>
          <w:sz w:val="24"/>
        </w:rPr>
      </w:pPr>
    </w:p>
    <w:p>
      <w:pPr>
        <w:spacing w:line="300" w:lineRule="auto"/>
        <w:ind w:firstLine="480" w:firstLineChars="200"/>
        <w:rPr>
          <w:rFonts w:hint="eastAsia" w:ascii="仿宋" w:hAnsi="仿宋" w:eastAsia="仿宋" w:cs="仿宋"/>
          <w:bCs/>
          <w:sz w:val="24"/>
        </w:rPr>
      </w:pPr>
      <w:r>
        <w:rPr>
          <w:rFonts w:hint="eastAsia" w:ascii="仿宋" w:hAnsi="仿宋" w:eastAsia="仿宋" w:cs="仿宋"/>
          <w:bCs/>
          <w:sz w:val="24"/>
        </w:rPr>
        <w:t>7.3、投标文件初步评审</w:t>
      </w:r>
    </w:p>
    <w:p>
      <w:pPr>
        <w:spacing w:line="300" w:lineRule="auto"/>
        <w:ind w:firstLine="480" w:firstLineChars="200"/>
        <w:rPr>
          <w:rFonts w:hint="eastAsia" w:ascii="仿宋" w:hAnsi="仿宋" w:eastAsia="仿宋" w:cs="仿宋"/>
          <w:bCs/>
          <w:sz w:val="24"/>
        </w:rPr>
      </w:pPr>
      <w:r>
        <w:rPr>
          <w:rFonts w:hint="eastAsia" w:ascii="仿宋" w:hAnsi="仿宋" w:eastAsia="仿宋" w:cs="仿宋"/>
          <w:bCs/>
          <w:sz w:val="24"/>
        </w:rPr>
        <w:t>评标委员会只对通过上述评审的商务标按照《重大偏差审核</w:t>
      </w:r>
      <w:r>
        <w:rPr>
          <w:rFonts w:hint="eastAsia" w:ascii="仿宋" w:hAnsi="仿宋" w:eastAsia="仿宋" w:cs="仿宋"/>
          <w:sz w:val="24"/>
        </w:rPr>
        <w:t>》</w:t>
      </w:r>
      <w:r>
        <w:rPr>
          <w:rFonts w:hint="eastAsia" w:ascii="仿宋" w:hAnsi="仿宋" w:eastAsia="仿宋" w:cs="仿宋"/>
          <w:bCs/>
          <w:sz w:val="24"/>
        </w:rPr>
        <w:t>进行初步评审。</w:t>
      </w:r>
    </w:p>
    <w:p>
      <w:pPr>
        <w:jc w:val="center"/>
        <w:rPr>
          <w:rFonts w:hint="eastAsia" w:ascii="宋体" w:hAnsi="宋体" w:cs="宋体"/>
          <w:b/>
          <w:bCs/>
          <w:sz w:val="32"/>
          <w:szCs w:val="32"/>
        </w:rPr>
      </w:pPr>
      <w:r>
        <w:rPr>
          <w:rFonts w:hint="eastAsia" w:ascii="宋体" w:hAnsi="宋体" w:cs="宋体"/>
          <w:b/>
          <w:bCs/>
          <w:sz w:val="32"/>
          <w:szCs w:val="32"/>
        </w:rPr>
        <w:t>重大偏差审核表</w:t>
      </w:r>
    </w:p>
    <w:tbl>
      <w:tblPr>
        <w:tblStyle w:val="1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89"/>
        <w:gridCol w:w="3686"/>
        <w:gridCol w:w="821"/>
        <w:gridCol w:w="821"/>
        <w:gridCol w:w="821"/>
        <w:gridCol w:w="821"/>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008" w:type="dxa"/>
            <w:tcBorders>
              <w:bottom w:val="single" w:color="auto" w:sz="4" w:space="0"/>
            </w:tcBorders>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575" w:type="dxa"/>
            <w:gridSpan w:val="2"/>
            <w:tcBorders>
              <w:bottom w:val="single" w:color="auto" w:sz="4" w:space="0"/>
            </w:tcBorders>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评  审  内  容</w:t>
            </w:r>
          </w:p>
        </w:tc>
        <w:tc>
          <w:tcPr>
            <w:tcW w:w="821"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821"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821"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821"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823" w:type="dxa"/>
            <w:tcBorders>
              <w:bottom w:val="single" w:color="auto" w:sz="4" w:space="0"/>
            </w:tcBorders>
            <w:noWrap w:val="0"/>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5" w:hRule="atLeast"/>
        </w:trPr>
        <w:tc>
          <w:tcPr>
            <w:tcW w:w="1008" w:type="dxa"/>
            <w:vMerge w:val="restart"/>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初</w:t>
            </w:r>
          </w:p>
          <w:p>
            <w:pPr>
              <w:jc w:val="center"/>
              <w:rPr>
                <w:rFonts w:hint="eastAsia" w:ascii="仿宋" w:hAnsi="仿宋" w:eastAsia="仿宋" w:cs="仿宋"/>
                <w:b/>
                <w:bCs/>
                <w:sz w:val="24"/>
                <w:szCs w:val="24"/>
              </w:rPr>
            </w:pPr>
            <w:r>
              <w:rPr>
                <w:rFonts w:hint="eastAsia" w:ascii="仿宋" w:hAnsi="仿宋" w:eastAsia="仿宋" w:cs="仿宋"/>
                <w:b/>
                <w:bCs/>
                <w:sz w:val="24"/>
                <w:szCs w:val="24"/>
              </w:rPr>
              <w:t>步</w:t>
            </w:r>
          </w:p>
          <w:p>
            <w:pPr>
              <w:jc w:val="center"/>
              <w:rPr>
                <w:rFonts w:hint="eastAsia" w:ascii="仿宋" w:hAnsi="仿宋" w:eastAsia="仿宋" w:cs="仿宋"/>
                <w:b/>
                <w:bCs/>
                <w:sz w:val="24"/>
                <w:szCs w:val="24"/>
              </w:rPr>
            </w:pPr>
            <w:r>
              <w:rPr>
                <w:rFonts w:hint="eastAsia" w:ascii="仿宋" w:hAnsi="仿宋" w:eastAsia="仿宋" w:cs="仿宋"/>
                <w:b/>
                <w:bCs/>
                <w:sz w:val="24"/>
                <w:szCs w:val="24"/>
              </w:rPr>
              <w:t>评</w:t>
            </w:r>
          </w:p>
          <w:p>
            <w:pPr>
              <w:jc w:val="center"/>
              <w:rPr>
                <w:rFonts w:hint="eastAsia" w:ascii="仿宋" w:hAnsi="仿宋" w:eastAsia="仿宋" w:cs="仿宋"/>
                <w:b/>
                <w:bCs/>
                <w:sz w:val="24"/>
                <w:szCs w:val="24"/>
              </w:rPr>
            </w:pPr>
            <w:r>
              <w:rPr>
                <w:rFonts w:hint="eastAsia" w:ascii="仿宋" w:hAnsi="仿宋" w:eastAsia="仿宋" w:cs="仿宋"/>
                <w:b/>
                <w:bCs/>
                <w:sz w:val="24"/>
                <w:szCs w:val="24"/>
              </w:rPr>
              <w:t>审</w:t>
            </w:r>
          </w:p>
          <w:p>
            <w:pPr>
              <w:jc w:val="center"/>
              <w:rPr>
                <w:rFonts w:hint="eastAsia" w:ascii="仿宋" w:hAnsi="仿宋" w:eastAsia="仿宋" w:cs="仿宋"/>
                <w:b/>
                <w:bCs/>
                <w:sz w:val="24"/>
                <w:szCs w:val="24"/>
              </w:rPr>
            </w:pPr>
            <w:r>
              <w:rPr>
                <w:rFonts w:hint="eastAsia" w:ascii="仿宋" w:hAnsi="仿宋" w:eastAsia="仿宋" w:cs="仿宋"/>
                <w:b/>
                <w:bCs/>
                <w:sz w:val="24"/>
                <w:szCs w:val="24"/>
              </w:rPr>
              <w:t>︹</w:t>
            </w:r>
          </w:p>
          <w:p>
            <w:pPr>
              <w:jc w:val="center"/>
              <w:rPr>
                <w:rFonts w:hint="eastAsia" w:ascii="仿宋" w:hAnsi="仿宋" w:eastAsia="仿宋" w:cs="仿宋"/>
                <w:b/>
                <w:bCs/>
                <w:sz w:val="24"/>
                <w:szCs w:val="24"/>
              </w:rPr>
            </w:pPr>
            <w:r>
              <w:rPr>
                <w:rFonts w:hint="eastAsia" w:ascii="仿宋" w:hAnsi="仿宋" w:eastAsia="仿宋" w:cs="仿宋"/>
                <w:b/>
                <w:bCs/>
                <w:sz w:val="24"/>
                <w:szCs w:val="24"/>
              </w:rPr>
              <w:t>重</w:t>
            </w:r>
          </w:p>
          <w:p>
            <w:pPr>
              <w:jc w:val="center"/>
              <w:rPr>
                <w:rFonts w:hint="eastAsia" w:ascii="仿宋" w:hAnsi="仿宋" w:eastAsia="仿宋" w:cs="仿宋"/>
                <w:b/>
                <w:bCs/>
                <w:sz w:val="24"/>
                <w:szCs w:val="24"/>
              </w:rPr>
            </w:pPr>
            <w:r>
              <w:rPr>
                <w:rFonts w:hint="eastAsia" w:ascii="仿宋" w:hAnsi="仿宋" w:eastAsia="仿宋" w:cs="仿宋"/>
                <w:b/>
                <w:bCs/>
                <w:sz w:val="24"/>
                <w:szCs w:val="24"/>
              </w:rPr>
              <w:t>大</w:t>
            </w:r>
          </w:p>
          <w:p>
            <w:pPr>
              <w:jc w:val="center"/>
              <w:rPr>
                <w:rFonts w:hint="eastAsia" w:ascii="仿宋" w:hAnsi="仿宋" w:eastAsia="仿宋" w:cs="仿宋"/>
                <w:b/>
                <w:bCs/>
                <w:sz w:val="24"/>
                <w:szCs w:val="24"/>
              </w:rPr>
            </w:pPr>
            <w:r>
              <w:rPr>
                <w:rFonts w:hint="eastAsia" w:ascii="仿宋" w:hAnsi="仿宋" w:eastAsia="仿宋" w:cs="仿宋"/>
                <w:b/>
                <w:bCs/>
                <w:sz w:val="24"/>
                <w:szCs w:val="24"/>
              </w:rPr>
              <w:t>偏</w:t>
            </w:r>
          </w:p>
          <w:p>
            <w:pPr>
              <w:jc w:val="center"/>
              <w:rPr>
                <w:rFonts w:hint="eastAsia" w:ascii="仿宋" w:hAnsi="仿宋" w:eastAsia="仿宋" w:cs="仿宋"/>
                <w:b/>
                <w:bCs/>
                <w:sz w:val="24"/>
                <w:szCs w:val="24"/>
              </w:rPr>
            </w:pPr>
            <w:r>
              <w:rPr>
                <w:rFonts w:hint="eastAsia" w:ascii="仿宋" w:hAnsi="仿宋" w:eastAsia="仿宋" w:cs="仿宋"/>
                <w:b/>
                <w:bCs/>
                <w:sz w:val="24"/>
                <w:szCs w:val="24"/>
              </w:rPr>
              <w:t>差</w:t>
            </w:r>
          </w:p>
          <w:p>
            <w:pPr>
              <w:jc w:val="center"/>
              <w:rPr>
                <w:rFonts w:hint="eastAsia" w:ascii="仿宋" w:hAnsi="仿宋" w:eastAsia="仿宋" w:cs="仿宋"/>
                <w:sz w:val="24"/>
                <w:szCs w:val="24"/>
              </w:rPr>
            </w:pPr>
            <w:r>
              <w:rPr>
                <w:rFonts w:hint="eastAsia" w:ascii="仿宋" w:hAnsi="仿宋" w:eastAsia="仿宋" w:cs="仿宋"/>
                <w:b/>
                <w:bCs/>
                <w:sz w:val="24"/>
                <w:szCs w:val="24"/>
              </w:rPr>
              <w:t>︺</w:t>
            </w: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报价一览表中所报服务周期必须要满足招标文件规定。</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686" w:type="dxa"/>
            <w:noWrap w:val="0"/>
            <w:vAlign w:val="center"/>
          </w:tcPr>
          <w:p>
            <w:pPr>
              <w:spacing w:line="300" w:lineRule="auto"/>
              <w:jc w:val="center"/>
              <w:rPr>
                <w:rFonts w:hint="eastAsia" w:ascii="仿宋" w:hAnsi="仿宋" w:eastAsia="仿宋" w:cs="仿宋"/>
                <w:color w:val="000000"/>
                <w:sz w:val="24"/>
                <w:szCs w:val="24"/>
              </w:rPr>
            </w:pPr>
            <w:r>
              <w:rPr>
                <w:rFonts w:hint="eastAsia" w:ascii="仿宋" w:hAnsi="仿宋" w:eastAsia="仿宋" w:cs="仿宋"/>
                <w:sz w:val="24"/>
                <w:szCs w:val="24"/>
              </w:rPr>
              <w:t>本项目允许二次报价，第二次报价为最终报价，任何有选择的报价将不予接受，视为废标。</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7"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法定代表人身份证明书须按招标文件规定格式提供，并要盖投标人章。</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法定代表人授权委托书须按招标文件规定格式提供，并要盖投标人章、法定代表人（签字或盖章）。</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投标人概况及类似业绩证明材料必须提供。</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项目负责人简历表必须提供。</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项目配备人员构成必须提供。</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08" w:type="dxa"/>
            <w:vMerge w:val="continue"/>
            <w:noWrap w:val="0"/>
            <w:vAlign w:val="center"/>
          </w:tcPr>
          <w:p>
            <w:pPr>
              <w:jc w:val="center"/>
              <w:rPr>
                <w:rFonts w:hint="eastAsia" w:ascii="仿宋" w:hAnsi="仿宋" w:eastAsia="仿宋" w:cs="仿宋"/>
                <w:sz w:val="24"/>
                <w:szCs w:val="24"/>
              </w:rPr>
            </w:pPr>
          </w:p>
        </w:tc>
        <w:tc>
          <w:tcPr>
            <w:tcW w:w="88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3686" w:type="dxa"/>
            <w:noWrap w:val="0"/>
            <w:vAlign w:val="center"/>
          </w:tcPr>
          <w:p>
            <w:pPr>
              <w:spacing w:line="280" w:lineRule="exact"/>
              <w:jc w:val="center"/>
              <w:rPr>
                <w:rFonts w:hint="eastAsia" w:ascii="仿宋" w:hAnsi="仿宋" w:eastAsia="仿宋" w:cs="仿宋"/>
                <w:color w:val="000000"/>
                <w:sz w:val="24"/>
                <w:szCs w:val="24"/>
              </w:rPr>
            </w:pPr>
            <w:r>
              <w:rPr>
                <w:rFonts w:hint="eastAsia" w:ascii="仿宋" w:hAnsi="仿宋" w:eastAsia="仿宋" w:cs="仿宋"/>
                <w:sz w:val="24"/>
                <w:szCs w:val="24"/>
              </w:rPr>
              <w:t>投标文件封面右上角必须注明“正本”或“副本”字样。</w:t>
            </w: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1" w:type="dxa"/>
            <w:noWrap w:val="0"/>
            <w:vAlign w:val="center"/>
          </w:tcPr>
          <w:p>
            <w:pPr>
              <w:rPr>
                <w:rFonts w:hint="eastAsia" w:ascii="仿宋" w:hAnsi="仿宋" w:eastAsia="仿宋" w:cs="仿宋"/>
                <w:sz w:val="24"/>
                <w:szCs w:val="24"/>
              </w:rPr>
            </w:pPr>
          </w:p>
        </w:tc>
        <w:tc>
          <w:tcPr>
            <w:tcW w:w="823"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9690" w:type="dxa"/>
            <w:gridSpan w:val="8"/>
            <w:noWrap w:val="0"/>
            <w:vAlign w:val="center"/>
          </w:tcPr>
          <w:p>
            <w:pPr>
              <w:rPr>
                <w:rFonts w:hint="eastAsia" w:ascii="仿宋" w:hAnsi="仿宋" w:eastAsia="仿宋" w:cs="仿宋"/>
                <w:sz w:val="24"/>
                <w:szCs w:val="24"/>
              </w:rPr>
            </w:pPr>
            <w:r>
              <w:rPr>
                <w:rFonts w:hint="eastAsia" w:ascii="仿宋" w:hAnsi="仿宋" w:eastAsia="仿宋" w:cs="仿宋"/>
                <w:b/>
                <w:bCs/>
                <w:color w:val="000000"/>
                <w:sz w:val="24"/>
                <w:szCs w:val="24"/>
              </w:rPr>
              <w:t xml:space="preserve">评标委员会成员签名：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690" w:type="dxa"/>
            <w:gridSpan w:val="8"/>
            <w:noWrap w:val="0"/>
            <w:vAlign w:val="center"/>
          </w:tcPr>
          <w:p>
            <w:pPr>
              <w:rPr>
                <w:rFonts w:hint="eastAsia" w:ascii="仿宋" w:hAnsi="仿宋" w:eastAsia="仿宋" w:cs="仿宋"/>
                <w:b/>
                <w:bCs/>
                <w:color w:val="000000"/>
                <w:sz w:val="24"/>
                <w:szCs w:val="24"/>
              </w:rPr>
            </w:pPr>
            <w:r>
              <w:rPr>
                <w:rFonts w:hint="eastAsia" w:ascii="仿宋" w:hAnsi="仿宋" w:eastAsia="仿宋" w:cs="仿宋"/>
                <w:bCs/>
                <w:color w:val="000000"/>
                <w:sz w:val="24"/>
                <w:szCs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00" w:lineRule="auto"/>
        <w:jc w:val="center"/>
        <w:rPr>
          <w:rFonts w:hint="eastAsia" w:ascii="仿宋" w:hAnsi="仿宋" w:eastAsia="仿宋" w:cs="仿宋"/>
          <w:b/>
          <w:bCs/>
          <w:sz w:val="24"/>
        </w:rPr>
        <w:sectPr>
          <w:pgSz w:w="11907" w:h="16840"/>
          <w:pgMar w:top="1134" w:right="1134" w:bottom="1134" w:left="1418" w:header="851" w:footer="992" w:gutter="0"/>
          <w:pgNumType w:start="3"/>
          <w:cols w:space="720" w:num="1"/>
          <w:titlePg/>
          <w:docGrid w:type="lines" w:linePitch="312" w:charSpace="0"/>
        </w:sect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7.4、投标文件详细评审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评标委员会只对通过上述评审的投标文件按照《投标文件评审标准》进行详细评审。</w:t>
      </w:r>
    </w:p>
    <w:p>
      <w:pPr>
        <w:snapToGrid w:val="0"/>
        <w:spacing w:line="440" w:lineRule="exact"/>
        <w:ind w:firstLine="482" w:firstLineChars="200"/>
        <w:jc w:val="cente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ascii="仿宋" w:hAnsi="仿宋" w:eastAsia="仿宋" w:cs="仿宋"/>
          <w:b/>
          <w:sz w:val="24"/>
        </w:rPr>
      </w:pPr>
    </w:p>
    <w:p>
      <w:pPr>
        <w:rPr>
          <w:rFonts w:hint="eastAsia" w:ascii="仿宋" w:hAnsi="仿宋" w:eastAsia="仿宋" w:cs="仿宋"/>
          <w:b/>
          <w:sz w:val="24"/>
        </w:rPr>
      </w:pPr>
    </w:p>
    <w:p>
      <w:pPr>
        <w:pStyle w:val="2"/>
        <w:rPr>
          <w:rFonts w:hint="eastAsia"/>
          <w:lang w:val="en-US" w:eastAsia="zh-CN"/>
        </w:rPr>
      </w:pPr>
    </w:p>
    <w:p>
      <w:pPr>
        <w:rPr>
          <w:rFonts w:hint="eastAsia"/>
          <w:lang w:val="en-US" w:eastAsia="zh-CN"/>
        </w:rPr>
      </w:pPr>
    </w:p>
    <w:p>
      <w:pPr>
        <w:pStyle w:val="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评审标准</w:t>
      </w:r>
    </w:p>
    <w:tbl>
      <w:tblPr>
        <w:tblStyle w:val="1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170"/>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38" w:type="dxa"/>
            <w:noWrap w:val="0"/>
            <w:vAlign w:val="center"/>
          </w:tcPr>
          <w:p>
            <w:pPr>
              <w:spacing w:line="400" w:lineRule="atLeast"/>
              <w:ind w:left="1" w:firstLine="424" w:firstLineChars="177"/>
              <w:rPr>
                <w:rFonts w:ascii="宋体" w:hAnsi="宋体"/>
                <w:sz w:val="24"/>
                <w:szCs w:val="24"/>
                <w:shd w:val="clear" w:color="auto" w:fill="FFFFFF"/>
              </w:rPr>
            </w:pPr>
            <w:r>
              <w:rPr>
                <w:rFonts w:hint="eastAsia" w:ascii="宋体" w:hAnsi="宋体"/>
                <w:sz w:val="24"/>
                <w:szCs w:val="24"/>
                <w:shd w:val="clear" w:color="auto" w:fill="FFFFFF"/>
              </w:rPr>
              <w:t>评审项目</w:t>
            </w:r>
          </w:p>
        </w:tc>
        <w:tc>
          <w:tcPr>
            <w:tcW w:w="1170" w:type="dxa"/>
            <w:noWrap w:val="0"/>
            <w:vAlign w:val="center"/>
          </w:tcPr>
          <w:p>
            <w:pPr>
              <w:spacing w:line="400" w:lineRule="atLeast"/>
              <w:ind w:left="1" w:firstLine="424" w:firstLineChars="177"/>
              <w:rPr>
                <w:rFonts w:ascii="宋体" w:hAnsi="宋体"/>
                <w:sz w:val="24"/>
                <w:szCs w:val="24"/>
                <w:shd w:val="clear" w:color="auto" w:fill="FFFFFF"/>
              </w:rPr>
            </w:pPr>
            <w:r>
              <w:rPr>
                <w:rFonts w:hint="eastAsia" w:ascii="宋体" w:hAnsi="宋体"/>
                <w:sz w:val="24"/>
                <w:szCs w:val="24"/>
                <w:shd w:val="clear" w:color="auto" w:fill="FFFFFF"/>
              </w:rPr>
              <w:t>权重值%</w:t>
            </w:r>
          </w:p>
        </w:tc>
        <w:tc>
          <w:tcPr>
            <w:tcW w:w="6851" w:type="dxa"/>
            <w:noWrap w:val="0"/>
            <w:vAlign w:val="center"/>
          </w:tcPr>
          <w:p>
            <w:pPr>
              <w:spacing w:line="400" w:lineRule="atLeast"/>
              <w:ind w:left="1" w:firstLine="424" w:firstLineChars="177"/>
              <w:rPr>
                <w:rFonts w:ascii="宋体" w:hAnsi="宋体"/>
                <w:sz w:val="24"/>
                <w:szCs w:val="24"/>
                <w:shd w:val="clear" w:color="auto" w:fill="FFFFFF"/>
              </w:rPr>
            </w:pPr>
            <w:r>
              <w:rPr>
                <w:rFonts w:hint="eastAsia" w:ascii="宋体" w:hAnsi="宋体"/>
                <w:sz w:val="24"/>
                <w:szCs w:val="24"/>
                <w:shd w:val="clear" w:color="auto" w:fill="FFFFFF"/>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359" w:type="dxa"/>
            <w:gridSpan w:val="3"/>
            <w:noWrap w:val="0"/>
            <w:vAlign w:val="center"/>
          </w:tcPr>
          <w:p>
            <w:pPr>
              <w:spacing w:line="400" w:lineRule="atLeast"/>
              <w:ind w:left="1" w:firstLine="424" w:firstLineChars="177"/>
              <w:rPr>
                <w:rFonts w:ascii="宋体" w:hAnsi="宋体"/>
                <w:sz w:val="24"/>
                <w:szCs w:val="24"/>
                <w:shd w:val="clear" w:color="auto" w:fill="FFFFFF"/>
              </w:rPr>
            </w:pPr>
            <w:r>
              <w:rPr>
                <w:rFonts w:hint="eastAsia" w:ascii="宋体" w:hAnsi="宋体"/>
                <w:sz w:val="24"/>
                <w:szCs w:val="24"/>
                <w:shd w:val="clear" w:color="auto" w:fill="FFFFFF"/>
              </w:rPr>
              <w:t>一、价格部分</w:t>
            </w:r>
            <w:r>
              <w:rPr>
                <w:rFonts w:hint="eastAsia" w:ascii="宋体" w:hAnsi="宋体"/>
                <w:sz w:val="24"/>
                <w:szCs w:val="24"/>
                <w:shd w:val="clear" w:color="auto" w:fill="FFFFFF"/>
                <w:lang w:val="en-US" w:eastAsia="zh-CN"/>
              </w:rPr>
              <w:t>3</w:t>
            </w:r>
            <w:r>
              <w:rPr>
                <w:rFonts w:ascii="宋体" w:hAnsi="宋体"/>
                <w:sz w:val="24"/>
                <w:szCs w:val="24"/>
                <w:shd w:val="clear" w:color="auto" w:fill="FFFFFF"/>
              </w:rPr>
              <w:t>0</w:t>
            </w:r>
            <w:r>
              <w:rPr>
                <w:rFonts w:hint="eastAsia" w:ascii="宋体" w:hAnsi="宋体"/>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38" w:type="dxa"/>
            <w:noWrap w:val="0"/>
            <w:vAlign w:val="center"/>
          </w:tcPr>
          <w:p>
            <w:pPr>
              <w:widowControl/>
              <w:ind w:left="720" w:hanging="720" w:hangingChars="300"/>
              <w:contextualSpacing/>
              <w:jc w:val="center"/>
              <w:rPr>
                <w:rFonts w:hint="eastAsia" w:ascii="宋体" w:hAnsi="宋体"/>
                <w:color w:val="000000"/>
                <w:sz w:val="24"/>
                <w:szCs w:val="24"/>
              </w:rPr>
            </w:pPr>
            <w:r>
              <w:rPr>
                <w:rFonts w:hint="eastAsia" w:ascii="宋体" w:hAnsi="宋体"/>
                <w:color w:val="000000"/>
                <w:sz w:val="24"/>
                <w:szCs w:val="24"/>
              </w:rPr>
              <w:t>价格</w:t>
            </w:r>
          </w:p>
          <w:p>
            <w:pPr>
              <w:widowControl/>
              <w:ind w:left="720" w:hanging="720" w:hangingChars="300"/>
              <w:contextualSpacing/>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30分</w:t>
            </w:r>
            <w:r>
              <w:rPr>
                <w:rFonts w:hint="eastAsia" w:ascii="宋体" w:hAnsi="宋体"/>
                <w:color w:val="000000"/>
                <w:sz w:val="24"/>
                <w:szCs w:val="24"/>
                <w:lang w:eastAsia="zh-CN"/>
              </w:rPr>
              <w:t>）</w:t>
            </w:r>
          </w:p>
        </w:tc>
        <w:tc>
          <w:tcPr>
            <w:tcW w:w="1170" w:type="dxa"/>
            <w:noWrap w:val="0"/>
            <w:vAlign w:val="center"/>
          </w:tcPr>
          <w:p>
            <w:pPr>
              <w:contextualSpacing/>
              <w:jc w:val="center"/>
              <w:rPr>
                <w:rFonts w:ascii="宋体" w:hAnsi="宋体"/>
                <w:color w:val="000000"/>
                <w:sz w:val="24"/>
                <w:szCs w:val="24"/>
              </w:rPr>
            </w:pPr>
            <w:r>
              <w:rPr>
                <w:rFonts w:hint="eastAsia" w:ascii="宋体" w:hAnsi="宋体"/>
                <w:color w:val="000000"/>
                <w:sz w:val="24"/>
                <w:szCs w:val="24"/>
                <w:lang w:val="en-US" w:eastAsia="zh-CN"/>
              </w:rPr>
              <w:t>30 分</w:t>
            </w:r>
          </w:p>
        </w:tc>
        <w:tc>
          <w:tcPr>
            <w:tcW w:w="6851" w:type="dxa"/>
            <w:noWrap w:val="0"/>
            <w:vAlign w:val="center"/>
          </w:tcPr>
          <w:p>
            <w:pPr>
              <w:spacing w:line="280" w:lineRule="exact"/>
              <w:rPr>
                <w:rFonts w:hint="eastAsia" w:ascii="宋体" w:hAnsi="宋体" w:cs="宋体"/>
                <w:bCs/>
                <w:szCs w:val="21"/>
              </w:rPr>
            </w:pPr>
            <w:r>
              <w:rPr>
                <w:rFonts w:hint="eastAsia" w:ascii="宋体" w:hAnsi="宋体" w:cs="宋体"/>
                <w:bCs/>
                <w:szCs w:val="21"/>
              </w:rPr>
              <w:t>投标基准价为满足磋商文件要求且最后报价最低的投标人的价格，即为满分10分，其他投标人报价计算公式如下：</w:t>
            </w:r>
          </w:p>
          <w:p>
            <w:pPr>
              <w:spacing w:line="280" w:lineRule="exact"/>
              <w:rPr>
                <w:rFonts w:hint="eastAsia" w:ascii="宋体" w:hAnsi="宋体" w:cs="宋体"/>
                <w:bCs/>
                <w:szCs w:val="21"/>
              </w:rPr>
            </w:pPr>
            <w:r>
              <w:rPr>
                <w:rFonts w:hint="eastAsia" w:ascii="宋体" w:hAnsi="宋体" w:cs="宋体"/>
                <w:bCs/>
                <w:szCs w:val="21"/>
              </w:rPr>
              <w:t>报价得分 =10×基准价/报价</w:t>
            </w:r>
          </w:p>
          <w:p>
            <w:pPr>
              <w:spacing w:line="280" w:lineRule="exact"/>
              <w:rPr>
                <w:rFonts w:hint="eastAsia" w:ascii="宋体" w:hAnsi="宋体" w:cs="宋体"/>
                <w:bCs/>
                <w:szCs w:val="21"/>
              </w:rPr>
            </w:pPr>
            <w:r>
              <w:rPr>
                <w:rFonts w:hint="eastAsia" w:ascii="宋体" w:hAnsi="宋体" w:cs="宋体"/>
                <w:bCs/>
                <w:szCs w:val="21"/>
              </w:rPr>
              <w:t>计算公式的计算结果值在小数点后均保留两位小数，后余位数四舍五入计。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rPr>
            </w:pPr>
            <w:r>
              <w:rPr>
                <w:rFonts w:hint="eastAsia" w:ascii="宋体" w:hAnsi="宋体" w:cs="宋体"/>
                <w:bCs/>
                <w:sz w:val="22"/>
                <w:szCs w:val="22"/>
              </w:rPr>
              <w:t>二、商务部分30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contextualSpacing/>
              <w:jc w:val="left"/>
              <w:rPr>
                <w:rFonts w:ascii="宋体" w:hAnsi="宋体" w:cs="宋体"/>
                <w:color w:val="000000"/>
                <w:sz w:val="24"/>
                <w:szCs w:val="24"/>
              </w:rPr>
            </w:pPr>
            <w:r>
              <w:rPr>
                <w:rFonts w:hint="eastAsia" w:ascii="宋体" w:hAnsi="宋体" w:cs="宋体"/>
                <w:szCs w:val="21"/>
              </w:rPr>
              <w:t>投标人的基本情况</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contextualSpacing/>
              <w:jc w:val="left"/>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rPr>
            </w:pPr>
            <w:r>
              <w:rPr>
                <w:rFonts w:hint="eastAsia" w:ascii="宋体" w:hAnsi="宋体" w:cs="宋体"/>
                <w:bCs/>
                <w:szCs w:val="21"/>
              </w:rPr>
              <w:t xml:space="preserve">投标人的基本情况、本地化服务的说明、相关制度的建设以及信誉情况（可附类似业绩评价良好的记录证明等材料、房产证明或租赁协议）等的综合评审得5分，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jc w:val="center"/>
        </w:trPr>
        <w:tc>
          <w:tcPr>
            <w:tcW w:w="1338" w:type="dxa"/>
            <w:tcBorders>
              <w:top w:val="single" w:color="auto" w:sz="4" w:space="0"/>
              <w:left w:val="single" w:color="auto" w:sz="4" w:space="0"/>
              <w:right w:val="single" w:color="auto" w:sz="4" w:space="0"/>
            </w:tcBorders>
            <w:noWrap w:val="0"/>
            <w:vAlign w:val="center"/>
          </w:tcPr>
          <w:p>
            <w:pPr>
              <w:contextualSpacing/>
              <w:jc w:val="left"/>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highlight w:val="yellow"/>
              </w:rPr>
              <w:t>企业业绩</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20分</w:t>
            </w:r>
            <w:r>
              <w:rPr>
                <w:rFonts w:hint="eastAsia" w:ascii="宋体" w:hAnsi="宋体" w:cs="宋体"/>
                <w:color w:val="000000"/>
                <w:sz w:val="24"/>
                <w:szCs w:val="24"/>
                <w:highlight w:val="yellow"/>
                <w:lang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contextualSpacing/>
              <w:jc w:val="left"/>
              <w:rPr>
                <w:rFonts w:ascii="宋体" w:hAnsi="宋体" w:cs="宋体"/>
                <w:color w:val="000000"/>
                <w:sz w:val="24"/>
                <w:szCs w:val="24"/>
                <w:highlight w:val="yellow"/>
              </w:rPr>
            </w:pPr>
            <w:r>
              <w:rPr>
                <w:rFonts w:ascii="宋体" w:hAnsi="宋体" w:cs="宋体"/>
                <w:color w:val="000000"/>
                <w:sz w:val="24"/>
                <w:szCs w:val="24"/>
                <w:highlight w:val="yellow"/>
              </w:rPr>
              <w:t>20</w:t>
            </w:r>
            <w:r>
              <w:rPr>
                <w:rFonts w:hint="eastAsia" w:ascii="宋体" w:hAnsi="宋体" w:cs="宋体"/>
                <w:color w:val="000000"/>
                <w:sz w:val="24"/>
                <w:szCs w:val="24"/>
                <w:highlight w:val="yellow"/>
              </w:rPr>
              <w:t>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highlight w:val="yellow"/>
              </w:rPr>
            </w:pPr>
            <w:r>
              <w:rPr>
                <w:rFonts w:hint="eastAsia" w:ascii="宋体" w:hAnsi="宋体" w:cs="宋体"/>
                <w:bCs/>
                <w:szCs w:val="21"/>
                <w:highlight w:val="yellow"/>
              </w:rPr>
              <w:t>承担过司法部门委托的非法吸收公众存款案司法会计鉴定案件业绩。业绩证明材料为：中标通知书或合同协议书。</w:t>
            </w:r>
            <w:r>
              <w:rPr>
                <w:rFonts w:hint="eastAsia" w:ascii="宋体" w:hAnsi="宋体" w:cs="宋体"/>
                <w:bCs/>
                <w:szCs w:val="21"/>
                <w:highlight w:val="yellow"/>
                <w:lang w:val="en-US" w:eastAsia="zh-CN"/>
              </w:rPr>
              <w:t>以提供5个业绩为基础，每增加一个得一分，最多</w:t>
            </w:r>
            <w:r>
              <w:rPr>
                <w:rFonts w:hint="eastAsia" w:ascii="宋体" w:hAnsi="宋体" w:cs="宋体"/>
                <w:bCs/>
                <w:szCs w:val="21"/>
                <w:highlight w:val="yellow"/>
              </w:rPr>
              <w:t>。 (必须提供盖章字迹清晰的证明文件，不提供不得分)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center"/>
              <w:textAlignment w:val="center"/>
              <w:rPr>
                <w:rFonts w:ascii="宋体" w:hAnsi="宋体"/>
                <w:color w:val="000000"/>
                <w:sz w:val="24"/>
                <w:szCs w:val="24"/>
              </w:rPr>
            </w:pPr>
            <w:r>
              <w:rPr>
                <w:rFonts w:hint="eastAsia" w:ascii="宋体" w:hAnsi="宋体"/>
                <w:color w:val="000000"/>
                <w:sz w:val="24"/>
                <w:szCs w:val="24"/>
              </w:rPr>
              <w:t>商务响应程度</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center"/>
              <w:textAlignment w:val="center"/>
              <w:rPr>
                <w:rFonts w:ascii="宋体" w:hAnsi="宋体"/>
                <w:color w:val="000000"/>
                <w:sz w:val="24"/>
                <w:szCs w:val="24"/>
              </w:rPr>
            </w:pPr>
            <w:r>
              <w:rPr>
                <w:rFonts w:hint="eastAsia" w:ascii="宋体" w:hAnsi="宋体"/>
                <w:color w:val="000000"/>
                <w:sz w:val="24"/>
                <w:szCs w:val="24"/>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rPr>
            </w:pPr>
            <w:r>
              <w:rPr>
                <w:rFonts w:hint="eastAsia" w:ascii="宋体" w:hAnsi="宋体" w:cs="宋体"/>
                <w:bCs/>
                <w:szCs w:val="21"/>
              </w:rPr>
              <w:t>投标文件制作内容是否完整，合理、清晰、标书制作良好得5分，一般</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szCs w:val="22"/>
              </w:rPr>
            </w:pPr>
            <w:r>
              <w:rPr>
                <w:rFonts w:hint="eastAsia" w:ascii="宋体" w:hAnsi="宋体" w:cs="宋体"/>
                <w:color w:val="000000"/>
                <w:sz w:val="24"/>
                <w:szCs w:val="22"/>
              </w:rPr>
              <w:t>三、技术部分</w:t>
            </w:r>
            <w:r>
              <w:rPr>
                <w:rFonts w:hint="eastAsia" w:ascii="宋体" w:hAnsi="宋体" w:cs="宋体"/>
                <w:color w:val="000000"/>
                <w:sz w:val="24"/>
                <w:szCs w:val="22"/>
                <w:lang w:val="en-US" w:eastAsia="zh-CN"/>
              </w:rPr>
              <w:t>4</w:t>
            </w:r>
            <w:r>
              <w:rPr>
                <w:rFonts w:hint="eastAsia" w:ascii="宋体" w:hAnsi="宋体" w:cs="宋体"/>
                <w:color w:val="000000"/>
                <w:sz w:val="24"/>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338" w:type="dxa"/>
            <w:tcBorders>
              <w:left w:val="single" w:color="auto" w:sz="4" w:space="0"/>
              <w:right w:val="single" w:color="auto" w:sz="4" w:space="0"/>
            </w:tcBorders>
            <w:noWrap w:val="0"/>
            <w:vAlign w:val="center"/>
          </w:tcPr>
          <w:p>
            <w:pPr>
              <w:rPr>
                <w:rFonts w:hint="eastAsia" w:ascii="宋体" w:hAnsi="宋体" w:eastAsia="宋体" w:cs="宋体"/>
                <w:color w:val="000000"/>
                <w:sz w:val="24"/>
                <w:szCs w:val="22"/>
                <w:lang w:eastAsia="zh-CN"/>
              </w:rPr>
            </w:pPr>
            <w:r>
              <w:rPr>
                <w:rFonts w:hint="eastAsia" w:ascii="宋体" w:hAnsi="宋体" w:cs="宋体"/>
                <w:szCs w:val="21"/>
              </w:rPr>
              <w:t>客户满意度评价</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ascii="宋体" w:hAnsi="宋体" w:cs="宋体"/>
                <w:szCs w:val="21"/>
              </w:rPr>
              <w:t>5</w:t>
            </w:r>
            <w:r>
              <w:rPr>
                <w:rFonts w:hint="eastAsia" w:ascii="宋体" w:hAnsi="宋体" w:cs="宋体"/>
                <w:szCs w:val="21"/>
              </w:rPr>
              <w:t>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lang w:eastAsia="zh-CN"/>
              </w:rPr>
            </w:pPr>
            <w:r>
              <w:rPr>
                <w:rFonts w:hint="eastAsia" w:ascii="宋体" w:hAnsi="宋体" w:cs="宋体"/>
                <w:bCs/>
                <w:szCs w:val="21"/>
              </w:rPr>
              <w:t>每获非法吸收公众案件委托部门测评良好或以上评价得</w:t>
            </w:r>
            <w:r>
              <w:rPr>
                <w:rFonts w:hint="eastAsia" w:ascii="宋体" w:hAnsi="宋体" w:cs="宋体"/>
                <w:bCs/>
                <w:szCs w:val="21"/>
                <w:lang w:val="en-US" w:eastAsia="zh-CN"/>
              </w:rPr>
              <w:t>5</w:t>
            </w:r>
            <w:r>
              <w:rPr>
                <w:rFonts w:hint="eastAsia" w:ascii="宋体" w:hAnsi="宋体" w:cs="宋体"/>
                <w:bCs/>
                <w:szCs w:val="21"/>
              </w:rPr>
              <w:t>分，评价一般的得2分(必须提供盖章字迹清晰的证明文件，不提供不得分)</w:t>
            </w:r>
            <w:r>
              <w:rPr>
                <w:rFonts w:hint="eastAsia" w:ascii="宋体" w:hAnsi="宋体" w:cs="宋体"/>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338" w:type="dxa"/>
            <w:tcBorders>
              <w:left w:val="single" w:color="auto" w:sz="4" w:space="0"/>
              <w:right w:val="single" w:color="auto" w:sz="4" w:space="0"/>
            </w:tcBorders>
            <w:noWrap w:val="0"/>
            <w:vAlign w:val="center"/>
          </w:tcPr>
          <w:p>
            <w:pPr>
              <w:rPr>
                <w:rFonts w:hint="eastAsia" w:ascii="宋体" w:hAnsi="宋体" w:eastAsia="宋体" w:cs="宋体"/>
                <w:color w:val="000000"/>
                <w:sz w:val="24"/>
                <w:szCs w:val="22"/>
                <w:lang w:eastAsia="zh-CN"/>
              </w:rPr>
            </w:pPr>
            <w:r>
              <w:rPr>
                <w:rFonts w:hint="eastAsia" w:ascii="宋体" w:hAnsi="宋体" w:cs="宋体"/>
                <w:color w:val="000000"/>
                <w:sz w:val="24"/>
                <w:szCs w:val="22"/>
              </w:rPr>
              <w:t>服务方案</w:t>
            </w:r>
            <w:r>
              <w:rPr>
                <w:rFonts w:hint="eastAsia" w:ascii="宋体" w:hAnsi="宋体" w:cs="宋体"/>
                <w:color w:val="000000"/>
                <w:sz w:val="24"/>
                <w:szCs w:val="22"/>
                <w:lang w:eastAsia="zh-CN"/>
              </w:rPr>
              <w:t>（</w:t>
            </w:r>
            <w:r>
              <w:rPr>
                <w:rFonts w:hint="eastAsia" w:ascii="宋体" w:hAnsi="宋体" w:cs="宋体"/>
                <w:color w:val="000000"/>
                <w:sz w:val="24"/>
                <w:szCs w:val="22"/>
                <w:lang w:val="en-US" w:eastAsia="zh-CN"/>
              </w:rPr>
              <w:t>15分</w:t>
            </w:r>
            <w:r>
              <w:rPr>
                <w:rFonts w:hint="eastAsia" w:ascii="宋体" w:hAnsi="宋体" w:cs="宋体"/>
                <w:color w:val="000000"/>
                <w:sz w:val="24"/>
                <w:szCs w:val="22"/>
                <w:lang w:eastAsia="zh-CN"/>
              </w:rPr>
              <w:t>）</w:t>
            </w:r>
          </w:p>
        </w:tc>
        <w:tc>
          <w:tcPr>
            <w:tcW w:w="1170"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宋体"/>
                <w:color w:val="000000"/>
                <w:sz w:val="24"/>
                <w:szCs w:val="22"/>
              </w:rPr>
            </w:pPr>
            <w:r>
              <w:rPr>
                <w:rFonts w:hint="eastAsia" w:ascii="宋体" w:hAnsi="宋体" w:cs="宋体"/>
                <w:color w:val="000000"/>
                <w:sz w:val="24"/>
                <w:szCs w:val="22"/>
                <w:lang w:val="en-US" w:eastAsia="zh-CN"/>
              </w:rPr>
              <w:t>15</w:t>
            </w:r>
            <w:r>
              <w:rPr>
                <w:rFonts w:hint="eastAsia" w:ascii="宋体" w:hAnsi="宋体" w:cs="宋体"/>
                <w:color w:val="000000"/>
                <w:sz w:val="24"/>
                <w:szCs w:val="22"/>
              </w:rPr>
              <w:t>分</w:t>
            </w:r>
          </w:p>
        </w:tc>
        <w:tc>
          <w:tcPr>
            <w:tcW w:w="6851" w:type="dxa"/>
            <w:tcBorders>
              <w:top w:val="single" w:color="auto" w:sz="4" w:space="0"/>
              <w:left w:val="single" w:color="auto" w:sz="4" w:space="0"/>
              <w:right w:val="single" w:color="auto" w:sz="4" w:space="0"/>
            </w:tcBorders>
            <w:noWrap w:val="0"/>
            <w:vAlign w:val="center"/>
          </w:tcPr>
          <w:p>
            <w:pPr>
              <w:spacing w:line="280" w:lineRule="exact"/>
              <w:rPr>
                <w:rFonts w:hint="eastAsia" w:ascii="宋体" w:hAnsi="宋体" w:cs="宋体"/>
                <w:bCs/>
                <w:szCs w:val="21"/>
              </w:rPr>
            </w:pPr>
            <w:r>
              <w:rPr>
                <w:rFonts w:hint="eastAsia" w:ascii="宋体" w:hAnsi="宋体" w:cs="宋体"/>
                <w:bCs/>
                <w:szCs w:val="21"/>
              </w:rPr>
              <w:t>根据投标人对从事非吸案件审计项目经验和情况，对项目目标理解、质量控制措施、关键点把控、应急预案，保密措施等方面制定实施有效的审计方案。方案</w:t>
            </w:r>
            <w:r>
              <w:rPr>
                <w:rFonts w:hint="eastAsia" w:ascii="宋体" w:hAnsi="宋体" w:cs="宋体"/>
                <w:bCs/>
                <w:szCs w:val="21"/>
                <w:lang w:val="en-US" w:eastAsia="zh-CN"/>
              </w:rPr>
              <w:t>具体详细完善</w:t>
            </w:r>
            <w:r>
              <w:rPr>
                <w:rFonts w:hint="eastAsia" w:ascii="宋体" w:hAnsi="宋体" w:cs="宋体"/>
                <w:bCs/>
                <w:szCs w:val="21"/>
              </w:rPr>
              <w:t>优得</w:t>
            </w:r>
            <w:r>
              <w:rPr>
                <w:rFonts w:hint="eastAsia" w:ascii="宋体" w:hAnsi="宋体" w:cs="宋体"/>
                <w:bCs/>
                <w:szCs w:val="21"/>
                <w:lang w:val="en-US" w:eastAsia="zh-CN"/>
              </w:rPr>
              <w:t>15</w:t>
            </w:r>
            <w:r>
              <w:rPr>
                <w:rFonts w:hint="eastAsia" w:ascii="宋体" w:hAnsi="宋体" w:cs="宋体"/>
                <w:bCs/>
                <w:szCs w:val="21"/>
              </w:rPr>
              <w:t>分，方案</w:t>
            </w:r>
            <w:r>
              <w:rPr>
                <w:rFonts w:hint="eastAsia" w:ascii="宋体" w:hAnsi="宋体" w:cs="宋体"/>
                <w:bCs/>
                <w:szCs w:val="21"/>
                <w:lang w:val="en-US" w:eastAsia="zh-CN"/>
              </w:rPr>
              <w:t>基本完善</w:t>
            </w:r>
            <w:r>
              <w:rPr>
                <w:rFonts w:hint="eastAsia" w:ascii="宋体" w:hAnsi="宋体" w:cs="宋体"/>
                <w:bCs/>
                <w:szCs w:val="21"/>
              </w:rPr>
              <w:t>良得</w:t>
            </w:r>
            <w:r>
              <w:rPr>
                <w:rFonts w:hint="eastAsia" w:ascii="宋体" w:hAnsi="宋体" w:cs="宋体"/>
                <w:bCs/>
                <w:szCs w:val="21"/>
                <w:lang w:val="en-US" w:eastAsia="zh-CN"/>
              </w:rPr>
              <w:t>10</w:t>
            </w:r>
            <w:r>
              <w:rPr>
                <w:rFonts w:hint="eastAsia" w:ascii="宋体" w:hAnsi="宋体" w:cs="宋体"/>
                <w:bCs/>
                <w:szCs w:val="21"/>
              </w:rPr>
              <w:t>分，</w:t>
            </w:r>
            <w:r>
              <w:rPr>
                <w:rFonts w:hint="eastAsia" w:ascii="宋体" w:hAnsi="宋体" w:cs="宋体"/>
                <w:bCs/>
                <w:szCs w:val="21"/>
                <w:lang w:val="en-US" w:eastAsia="zh-CN"/>
              </w:rPr>
              <w:t>服务</w:t>
            </w:r>
            <w:r>
              <w:rPr>
                <w:rFonts w:hint="eastAsia" w:ascii="宋体" w:hAnsi="宋体" w:cs="宋体"/>
                <w:bCs/>
                <w:szCs w:val="21"/>
              </w:rPr>
              <w:t>方案</w:t>
            </w:r>
            <w:r>
              <w:rPr>
                <w:rFonts w:hint="eastAsia" w:ascii="宋体" w:hAnsi="宋体" w:cs="宋体"/>
                <w:bCs/>
                <w:szCs w:val="21"/>
                <w:lang w:val="en-US" w:eastAsia="zh-CN"/>
              </w:rPr>
              <w:t>不明确</w:t>
            </w:r>
            <w:r>
              <w:rPr>
                <w:rFonts w:hint="eastAsia" w:ascii="宋体" w:hAnsi="宋体" w:cs="宋体"/>
                <w:bCs/>
                <w:szCs w:val="21"/>
              </w:rPr>
              <w:t>得</w:t>
            </w:r>
            <w:r>
              <w:rPr>
                <w:rFonts w:hint="eastAsia" w:ascii="宋体" w:hAnsi="宋体" w:cs="宋体"/>
                <w:bCs/>
                <w:szCs w:val="21"/>
                <w:lang w:val="en-US" w:eastAsia="zh-CN"/>
              </w:rPr>
              <w:t>5</w:t>
            </w:r>
            <w:r>
              <w:rPr>
                <w:rFonts w:hint="eastAsia" w:ascii="宋体" w:hAnsi="宋体" w:cs="宋体"/>
                <w:bCs/>
                <w:szCs w:val="21"/>
              </w:rPr>
              <w:t>分，方案偏离项目目标和实际情况的不得分。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tcBorders>
              <w:left w:val="single" w:color="auto" w:sz="4" w:space="0"/>
              <w:right w:val="single" w:color="auto" w:sz="4" w:space="0"/>
            </w:tcBorders>
            <w:noWrap w:val="0"/>
            <w:vAlign w:val="center"/>
          </w:tcPr>
          <w:p>
            <w:pPr>
              <w:rPr>
                <w:rFonts w:ascii="宋体" w:hAnsi="宋体" w:cs="宋体"/>
                <w:color w:val="000000"/>
                <w:sz w:val="24"/>
                <w:szCs w:val="22"/>
                <w:highlight w:val="yellow"/>
              </w:rPr>
            </w:pPr>
            <w:r>
              <w:rPr>
                <w:rFonts w:hint="eastAsia" w:ascii="宋体" w:hAnsi="宋体" w:cs="宋体"/>
                <w:color w:val="000000"/>
                <w:sz w:val="24"/>
                <w:szCs w:val="22"/>
                <w:highlight w:val="yellow"/>
              </w:rPr>
              <w:t>项目负责人（7分）</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szCs w:val="22"/>
                <w:highlight w:val="yellow"/>
              </w:rPr>
            </w:pPr>
            <w:r>
              <w:rPr>
                <w:rFonts w:hint="eastAsia" w:ascii="宋体" w:hAnsi="宋体" w:cs="宋体"/>
                <w:color w:val="000000"/>
                <w:sz w:val="24"/>
                <w:szCs w:val="22"/>
                <w:highlight w:val="yellow"/>
              </w:rPr>
              <w:t>7分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bCs/>
                <w:szCs w:val="21"/>
                <w:highlight w:val="yellow"/>
              </w:rPr>
            </w:pPr>
            <w:r>
              <w:rPr>
                <w:rFonts w:hint="eastAsia" w:ascii="宋体" w:hAnsi="宋体" w:cs="宋体"/>
                <w:bCs/>
                <w:szCs w:val="21"/>
                <w:highlight w:val="yellow"/>
              </w:rPr>
              <w:t>1.项目负责人须具有注册会计师资格证书得3分；不提供不得分。</w:t>
            </w:r>
          </w:p>
          <w:p>
            <w:pPr>
              <w:spacing w:line="280" w:lineRule="exact"/>
              <w:rPr>
                <w:rFonts w:hint="eastAsia" w:ascii="宋体" w:hAnsi="宋体" w:cs="宋体"/>
                <w:bCs/>
                <w:szCs w:val="21"/>
                <w:highlight w:val="yellow"/>
                <w:lang w:eastAsia="zh-CN"/>
              </w:rPr>
            </w:pPr>
            <w:r>
              <w:rPr>
                <w:rFonts w:hint="eastAsia" w:ascii="宋体" w:hAnsi="宋体" w:cs="宋体"/>
                <w:bCs/>
                <w:szCs w:val="21"/>
                <w:highlight w:val="yellow"/>
              </w:rPr>
              <w:t>2.近三年内项目负责人的业绩：提供了相关的业绩证明材料，经评审认定，每提供一项有效业绩加2分，本项最多加4分；无有效业绩或无证明材料不得分。（业绩证明材料包括委托鉴定聘请书、证明本项目的签字盖章鉴证报告复印页）</w:t>
            </w:r>
            <w:r>
              <w:rPr>
                <w:rFonts w:hint="eastAsia" w:ascii="宋体" w:hAnsi="宋体" w:cs="宋体"/>
                <w:bCs/>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szCs w:val="22"/>
                <w:highlight w:val="yellow"/>
              </w:rPr>
            </w:pPr>
            <w:r>
              <w:rPr>
                <w:rFonts w:hint="eastAsia" w:ascii="宋体" w:hAnsi="宋体" w:cs="宋体"/>
                <w:szCs w:val="21"/>
                <w:highlight w:val="yellow"/>
              </w:rPr>
              <w:t>现场拟投入主要专业人员（3分）</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ascii="宋体" w:hAnsi="宋体" w:cs="宋体"/>
                <w:color w:val="000000"/>
                <w:sz w:val="24"/>
                <w:szCs w:val="22"/>
                <w:highlight w:val="yellow"/>
              </w:rPr>
            </w:pPr>
            <w:r>
              <w:rPr>
                <w:rFonts w:hint="eastAsia" w:ascii="宋体" w:hAnsi="宋体" w:cs="宋体"/>
                <w:color w:val="000000"/>
                <w:sz w:val="24"/>
                <w:szCs w:val="22"/>
                <w:highlight w:val="yellow"/>
              </w:rPr>
              <w:t>3分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5"/>
              <w:spacing w:before="0" w:beforeAutospacing="0" w:after="0" w:afterAutospacing="0" w:line="360" w:lineRule="auto"/>
              <w:rPr>
                <w:rFonts w:hint="eastAsia"/>
                <w:highlight w:val="yellow"/>
              </w:rPr>
            </w:pPr>
            <w:r>
              <w:rPr>
                <w:rFonts w:hint="eastAsia"/>
                <w:highlight w:val="yellow"/>
              </w:rPr>
              <w:t>拟派项目组主要成员其中具有注册会计师职业资格证书3人及以上（年龄不得超过65岁），其他人员16人（懂维语的审计人员不少于8人）.</w:t>
            </w:r>
          </w:p>
          <w:p>
            <w:pPr>
              <w:spacing w:line="280" w:lineRule="exact"/>
              <w:rPr>
                <w:rFonts w:hint="eastAsia" w:ascii="宋体" w:hAnsi="宋体" w:cs="宋体"/>
                <w:bCs/>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ind w:left="210" w:hanging="210" w:hangingChars="100"/>
              <w:rPr>
                <w:rFonts w:hint="eastAsia" w:ascii="宋体" w:hAnsi="宋体" w:eastAsia="宋体" w:cs="宋体"/>
                <w:szCs w:val="21"/>
                <w:lang w:eastAsia="zh-CN"/>
              </w:rPr>
            </w:pPr>
            <w:r>
              <w:rPr>
                <w:rFonts w:hint="eastAsia" w:ascii="宋体" w:hAnsi="宋体" w:cs="宋体"/>
                <w:szCs w:val="21"/>
              </w:rPr>
              <w:t>服务承诺</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color w:val="000000"/>
                <w:sz w:val="24"/>
                <w:szCs w:val="22"/>
              </w:rPr>
            </w:pPr>
            <w:r>
              <w:rPr>
                <w:rFonts w:hint="eastAsia" w:ascii="宋体" w:hAnsi="宋体" w:cs="宋体"/>
                <w:color w:val="000000"/>
                <w:sz w:val="24"/>
                <w:szCs w:val="22"/>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宋体" w:hAnsi="宋体" w:eastAsia="宋体" w:cs="宋体"/>
                <w:bCs/>
                <w:szCs w:val="21"/>
                <w:lang w:val="en-US" w:eastAsia="zh-CN"/>
              </w:rPr>
            </w:pPr>
            <w:r>
              <w:rPr>
                <w:rFonts w:hint="eastAsia" w:ascii="宋体" w:hAnsi="宋体" w:cs="宋体"/>
                <w:bCs/>
                <w:szCs w:val="21"/>
              </w:rPr>
              <w:t>对本鉴定审计项目服务条款保证承诺，根据服务承诺内容综合评比</w:t>
            </w:r>
            <w:r>
              <w:rPr>
                <w:rFonts w:hint="eastAsia" w:ascii="宋体" w:hAnsi="宋体" w:cs="宋体"/>
                <w:bCs/>
                <w:szCs w:val="21"/>
                <w:lang w:val="en-US" w:eastAsia="zh-CN"/>
              </w:rPr>
              <w:t>售后响应时间快服务承诺详细具体优5分 服务承诺不详细得良2</w:t>
            </w:r>
            <w:r>
              <w:rPr>
                <w:rFonts w:hint="eastAsia" w:ascii="宋体" w:hAnsi="宋体" w:cs="宋体"/>
                <w:bCs/>
                <w:szCs w:val="21"/>
              </w:rPr>
              <w:t>分</w:t>
            </w:r>
            <w:r>
              <w:rPr>
                <w:rFonts w:hint="eastAsia" w:ascii="宋体" w:hAnsi="宋体" w:cs="宋体"/>
                <w:bCs/>
                <w:szCs w:val="21"/>
                <w:lang w:eastAsia="zh-CN"/>
              </w:rPr>
              <w:t>，</w:t>
            </w:r>
            <w:r>
              <w:rPr>
                <w:rFonts w:hint="eastAsia" w:ascii="宋体" w:hAnsi="宋体" w:cs="宋体"/>
                <w:bCs/>
                <w:szCs w:val="21"/>
                <w:lang w:val="en-US" w:eastAsia="zh-CN"/>
              </w:rPr>
              <w:t>一般得1分。</w:t>
            </w:r>
          </w:p>
        </w:tc>
      </w:tr>
    </w:tbl>
    <w:p>
      <w:pPr>
        <w:rPr>
          <w:rFonts w:hint="eastAsia"/>
          <w:lang w:val="en-US" w:eastAsia="zh-CN"/>
        </w:rPr>
      </w:pPr>
    </w:p>
    <w:p>
      <w:pPr>
        <w:rPr>
          <w:rFonts w:hint="eastAsia" w:ascii="仿宋" w:hAnsi="仿宋" w:eastAsia="仿宋" w:cs="仿宋"/>
          <w:sz w:val="28"/>
          <w:szCs w:val="28"/>
          <w:lang w:val="en-US" w:eastAsia="zh-CN"/>
        </w:rPr>
      </w:pPr>
    </w:p>
    <w:p>
      <w:pPr>
        <w:pStyle w:val="2"/>
        <w:rPr>
          <w:rFonts w:hint="eastAsia"/>
          <w:lang w:val="en-US" w:eastAsia="zh-CN"/>
        </w:rPr>
        <w:sectPr>
          <w:pgSz w:w="11907" w:h="16840"/>
          <w:pgMar w:top="1134" w:right="1134" w:bottom="1134" w:left="1418" w:header="851" w:footer="992" w:gutter="0"/>
          <w:pgNumType w:start="3"/>
          <w:cols w:space="720" w:num="1"/>
          <w:titlePg/>
          <w:docGrid w:type="lines" w:linePitch="312" w:charSpace="0"/>
        </w:sectPr>
      </w:pPr>
    </w:p>
    <w:p>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7.5、</w:t>
      </w:r>
      <w:r>
        <w:rPr>
          <w:rFonts w:hint="eastAsia" w:ascii="仿宋" w:hAnsi="仿宋" w:eastAsia="仿宋" w:cs="仿宋"/>
          <w:bCs/>
          <w:sz w:val="24"/>
        </w:rPr>
        <w:t>投标文件通过上述评审后，造成合格的投标文件不足三个的，评标委员会应认定本次招标项目的投标人数量没有竞争力，宣布本次招标失败，业主将重新组织招标活动。</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8、定标原则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8.1、评标委员会对通过资格审查、投标文件完备性及符合性审查标准的合格投标单位，以技术商务评审部分得分加报价评审得分最高者为第一中标候选人，以此类推，确定出前三名作为中标候选人推荐给招标人，招标人从三名中标候选人中确定出最终的中标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89" w:firstLineChars="203"/>
        <w:rPr>
          <w:rFonts w:hint="eastAsia" w:ascii="仿宋" w:hAnsi="仿宋" w:eastAsia="仿宋" w:cs="仿宋"/>
          <w:b/>
          <w:bCs/>
          <w:sz w:val="24"/>
        </w:rPr>
      </w:pPr>
    </w:p>
    <w:p>
      <w:pPr>
        <w:spacing w:line="348" w:lineRule="auto"/>
        <w:ind w:firstLine="489" w:firstLineChars="203"/>
        <w:rPr>
          <w:rFonts w:hint="eastAsia" w:ascii="仿宋" w:hAnsi="仿宋" w:eastAsia="仿宋" w:cs="仿宋"/>
          <w:b/>
          <w:bCs/>
          <w:sz w:val="24"/>
        </w:rPr>
      </w:pPr>
      <w:r>
        <w:rPr>
          <w:rFonts w:hint="eastAsia" w:ascii="仿宋" w:hAnsi="仿宋" w:eastAsia="仿宋" w:cs="仿宋"/>
          <w:b/>
          <w:bCs/>
          <w:sz w:val="24"/>
        </w:rPr>
        <w:t>9、开标会程序</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9.1、标前会</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9.1.1、标前会由招标代理机构主持，招标人、招标代理机构、监督人参加。</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9.1.2、招标人在标前会上确定开标会主持人、唱标人、记录人。</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开标会主持人负责按本招标文件规定的开标会程序主持招标会。</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招标会记录人负责对整个招标会情况进行记录。</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唱标人负责宣读投标文件的服务周期以及投标报价等内容。</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9.2、送达时间、密封与标志查验及开标。</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9.2.1、请参加开标的投标人代表签名报到，监督人查验投标人法人代表授权委托书及有效身份证明。</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9.2.2、开标会主持人介绍参加会议的人员。</w:t>
      </w:r>
    </w:p>
    <w:p>
      <w:pPr>
        <w:spacing w:line="348" w:lineRule="auto"/>
        <w:ind w:firstLine="480" w:firstLineChars="200"/>
        <w:rPr>
          <w:rFonts w:hint="eastAsia" w:ascii="仿宋" w:hAnsi="仿宋" w:eastAsia="仿宋" w:cs="仿宋"/>
          <w:bCs/>
          <w:sz w:val="24"/>
        </w:rPr>
      </w:pPr>
      <w:r>
        <w:rPr>
          <w:rFonts w:hint="eastAsia" w:ascii="仿宋" w:hAnsi="仿宋" w:eastAsia="仿宋" w:cs="仿宋"/>
          <w:sz w:val="24"/>
        </w:rPr>
        <w:t>9.2.3、</w:t>
      </w:r>
      <w:r>
        <w:rPr>
          <w:rFonts w:hint="eastAsia" w:ascii="仿宋" w:hAnsi="仿宋" w:eastAsia="仿宋" w:cs="仿宋"/>
          <w:bCs/>
          <w:sz w:val="24"/>
        </w:rPr>
        <w:t>投标人代表宣读投标书送达时间、密封、标志情况是否完好。</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9.2.4、开标会主持人宣布投标文件送达时间、密封、标志是否符合招标文件要求。监督人对投标文件是否按招标文件规定进行核查。</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9.2.5、开标会主持人征求投标人有无书面补充材料，但是对服务周期、报价等实质性内容更改的无效。</w:t>
      </w:r>
    </w:p>
    <w:p>
      <w:pPr>
        <w:spacing w:line="348" w:lineRule="auto"/>
        <w:ind w:firstLine="480" w:firstLineChars="200"/>
        <w:rPr>
          <w:rFonts w:hint="eastAsia" w:ascii="仿宋" w:hAnsi="仿宋" w:eastAsia="仿宋" w:cs="仿宋"/>
          <w:bCs/>
          <w:sz w:val="24"/>
        </w:rPr>
      </w:pPr>
      <w:r>
        <w:rPr>
          <w:rFonts w:hint="eastAsia" w:ascii="仿宋" w:hAnsi="仿宋" w:eastAsia="仿宋" w:cs="仿宋"/>
          <w:sz w:val="24"/>
        </w:rPr>
        <w:t>9.2.6、</w:t>
      </w:r>
      <w:r>
        <w:rPr>
          <w:rFonts w:hint="eastAsia" w:ascii="仿宋" w:hAnsi="仿宋" w:eastAsia="仿宋" w:cs="仿宋"/>
          <w:bCs/>
          <w:sz w:val="24"/>
        </w:rPr>
        <w:t>唱标人按送达时间逆顺序启封投标文件，宣布投标文件中的</w:t>
      </w:r>
      <w:r>
        <w:rPr>
          <w:rFonts w:hint="eastAsia" w:ascii="仿宋" w:hAnsi="仿宋" w:eastAsia="仿宋" w:cs="仿宋"/>
          <w:sz w:val="24"/>
        </w:rPr>
        <w:t>服务周期、</w:t>
      </w:r>
      <w:r>
        <w:rPr>
          <w:rFonts w:hint="eastAsia" w:ascii="仿宋" w:hAnsi="仿宋" w:eastAsia="仿宋" w:cs="仿宋"/>
          <w:bCs/>
          <w:sz w:val="24"/>
        </w:rPr>
        <w:t>报价等内容。</w:t>
      </w:r>
    </w:p>
    <w:p>
      <w:pPr>
        <w:spacing w:line="348" w:lineRule="auto"/>
        <w:ind w:firstLine="480" w:firstLineChars="200"/>
        <w:rPr>
          <w:rFonts w:hint="eastAsia" w:ascii="仿宋" w:hAnsi="仿宋" w:eastAsia="仿宋" w:cs="仿宋"/>
          <w:bCs/>
          <w:sz w:val="24"/>
        </w:rPr>
      </w:pPr>
      <w:r>
        <w:rPr>
          <w:rFonts w:hint="eastAsia" w:ascii="仿宋" w:hAnsi="仿宋" w:eastAsia="仿宋" w:cs="仿宋"/>
          <w:sz w:val="24"/>
        </w:rPr>
        <w:t>9.2</w:t>
      </w:r>
      <w:r>
        <w:rPr>
          <w:rFonts w:hint="eastAsia" w:ascii="仿宋" w:hAnsi="仿宋" w:eastAsia="仿宋" w:cs="仿宋"/>
          <w:bCs/>
          <w:sz w:val="24"/>
        </w:rPr>
        <w:t>.7、投标人对唱标内容进行签字确认后，主持人宣布开标完毕，投标人退场。</w:t>
      </w:r>
    </w:p>
    <w:p>
      <w:pPr>
        <w:spacing w:line="348" w:lineRule="auto"/>
        <w:ind w:firstLine="480" w:firstLineChars="200"/>
        <w:rPr>
          <w:rFonts w:hint="eastAsia" w:ascii="仿宋" w:hAnsi="仿宋" w:eastAsia="仿宋" w:cs="仿宋"/>
          <w:sz w:val="24"/>
        </w:rPr>
      </w:pPr>
      <w:r>
        <w:rPr>
          <w:rFonts w:hint="eastAsia" w:ascii="仿宋" w:hAnsi="仿宋" w:eastAsia="仿宋" w:cs="仿宋"/>
          <w:bCs/>
          <w:sz w:val="24"/>
        </w:rPr>
        <w:t>9.3、评标准备会</w:t>
      </w:r>
    </w:p>
    <w:p>
      <w:pPr>
        <w:spacing w:line="348" w:lineRule="auto"/>
        <w:ind w:left="319" w:leftChars="152" w:firstLine="112" w:firstLineChars="47"/>
        <w:rPr>
          <w:rFonts w:hint="eastAsia" w:ascii="仿宋" w:hAnsi="仿宋" w:eastAsia="仿宋" w:cs="仿宋"/>
          <w:sz w:val="24"/>
        </w:rPr>
      </w:pPr>
      <w:r>
        <w:rPr>
          <w:rFonts w:hint="eastAsia" w:ascii="仿宋" w:hAnsi="仿宋" w:eastAsia="仿宋" w:cs="仿宋"/>
          <w:sz w:val="24"/>
        </w:rPr>
        <w:t>9.3.1、评标准备会由招标代理机构主持，招标人、招标代理机构、评标委员会成员、监督人参加</w:t>
      </w:r>
    </w:p>
    <w:p>
      <w:pPr>
        <w:spacing w:line="348" w:lineRule="auto"/>
        <w:rPr>
          <w:rFonts w:hint="eastAsia" w:ascii="仿宋" w:hAnsi="仿宋" w:eastAsia="仿宋" w:cs="仿宋"/>
          <w:sz w:val="24"/>
        </w:rPr>
      </w:pPr>
      <w:r>
        <w:rPr>
          <w:rFonts w:hint="eastAsia" w:ascii="仿宋" w:hAnsi="仿宋" w:eastAsia="仿宋" w:cs="仿宋"/>
          <w:sz w:val="24"/>
        </w:rPr>
        <w:t>并且招标人将向评标委员会提供一份招标文件。</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9.3.2、招标人确定评标委员会负责人，评标委员会负责人负责宣布中标人等内容。如果评标委员会负责人参与评标工作则与其他评标专家的权利相同。</w:t>
      </w:r>
    </w:p>
    <w:p>
      <w:pPr>
        <w:spacing w:line="348" w:lineRule="auto"/>
        <w:ind w:left="319" w:leftChars="152" w:firstLine="112" w:firstLineChars="47"/>
        <w:rPr>
          <w:rFonts w:hint="eastAsia" w:ascii="仿宋" w:hAnsi="仿宋" w:eastAsia="仿宋" w:cs="仿宋"/>
          <w:sz w:val="24"/>
        </w:rPr>
      </w:pPr>
      <w:r>
        <w:rPr>
          <w:rFonts w:hint="eastAsia" w:ascii="仿宋" w:hAnsi="仿宋" w:eastAsia="仿宋" w:cs="仿宋"/>
          <w:sz w:val="24"/>
        </w:rPr>
        <w:t>9.3.3、招标代理机构介绍评标时的重要信息和数据。包括：招标的目标、招标项目的范围和性质、</w:t>
      </w:r>
    </w:p>
    <w:p>
      <w:pPr>
        <w:spacing w:line="348" w:lineRule="auto"/>
        <w:rPr>
          <w:rFonts w:hint="eastAsia" w:ascii="仿宋" w:hAnsi="仿宋" w:eastAsia="仿宋" w:cs="仿宋"/>
          <w:sz w:val="24"/>
        </w:rPr>
      </w:pPr>
      <w:r>
        <w:rPr>
          <w:rFonts w:hint="eastAsia" w:ascii="仿宋" w:hAnsi="仿宋" w:eastAsia="仿宋" w:cs="仿宋"/>
          <w:sz w:val="24"/>
        </w:rPr>
        <w:t>招标文件中规定的主要技术要求、标准和商务条款、招标文件规定的评标标准、评标方法和在评标过程中考虑的相关因素。</w:t>
      </w:r>
    </w:p>
    <w:p>
      <w:pPr>
        <w:spacing w:line="348" w:lineRule="auto"/>
        <w:ind w:left="319" w:leftChars="152" w:firstLine="112" w:firstLineChars="47"/>
        <w:rPr>
          <w:rFonts w:hint="eastAsia" w:ascii="仿宋" w:hAnsi="仿宋" w:eastAsia="仿宋" w:cs="仿宋"/>
          <w:sz w:val="24"/>
        </w:rPr>
      </w:pPr>
      <w:r>
        <w:rPr>
          <w:rFonts w:hint="eastAsia" w:ascii="仿宋" w:hAnsi="仿宋" w:eastAsia="仿宋" w:cs="仿宋"/>
          <w:sz w:val="24"/>
        </w:rPr>
        <w:t>9.4、资格审查、投标文件评审</w:t>
      </w:r>
    </w:p>
    <w:p>
      <w:pPr>
        <w:spacing w:line="348" w:lineRule="auto"/>
        <w:ind w:firstLine="480" w:firstLineChars="200"/>
        <w:rPr>
          <w:rFonts w:hint="eastAsia" w:ascii="仿宋" w:hAnsi="仿宋" w:eastAsia="仿宋" w:cs="仿宋"/>
          <w:sz w:val="24"/>
        </w:rPr>
      </w:pPr>
      <w:r>
        <w:rPr>
          <w:rFonts w:hint="eastAsia" w:ascii="仿宋" w:hAnsi="仿宋" w:eastAsia="仿宋" w:cs="仿宋"/>
          <w:bCs/>
          <w:sz w:val="24"/>
        </w:rPr>
        <w:t>9.4.1、</w:t>
      </w:r>
      <w:r>
        <w:rPr>
          <w:rFonts w:hint="eastAsia" w:ascii="仿宋" w:hAnsi="仿宋" w:eastAsia="仿宋" w:cs="仿宋"/>
          <w:sz w:val="24"/>
        </w:rPr>
        <w:t>评标委员会按照招标文件规定的资格审查标准对投标人递交的投标文件进行审查</w:t>
      </w:r>
      <w:r>
        <w:rPr>
          <w:rFonts w:hint="eastAsia" w:ascii="仿宋" w:hAnsi="仿宋" w:eastAsia="仿宋" w:cs="仿宋"/>
          <w:bCs/>
          <w:sz w:val="24"/>
        </w:rPr>
        <w:t>。</w:t>
      </w:r>
      <w:r>
        <w:rPr>
          <w:rFonts w:hint="eastAsia" w:ascii="仿宋" w:hAnsi="仿宋" w:eastAsia="仿宋" w:cs="仿宋"/>
          <w:sz w:val="24"/>
        </w:rPr>
        <w:t>通过资格审查的投标人进入投标文件评审。</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9.4.2、评标委员会按照招标文件规定的评标方法对投标文件进行评审。</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9.5、宣布中标候选人</w:t>
      </w:r>
    </w:p>
    <w:p>
      <w:pPr>
        <w:spacing w:line="348" w:lineRule="auto"/>
        <w:ind w:firstLine="480" w:firstLineChars="200"/>
        <w:rPr>
          <w:rFonts w:hint="eastAsia" w:ascii="仿宋" w:hAnsi="仿宋" w:eastAsia="仿宋" w:cs="仿宋"/>
          <w:b/>
          <w:sz w:val="24"/>
        </w:rPr>
      </w:pPr>
      <w:r>
        <w:rPr>
          <w:rFonts w:hint="eastAsia" w:ascii="仿宋" w:hAnsi="仿宋" w:eastAsia="仿宋" w:cs="仿宋"/>
          <w:sz w:val="24"/>
        </w:rPr>
        <w:t>评标委员会负责人根据评标结果按照招标文件规定宣布中标候选人</w:t>
      </w:r>
      <w:r>
        <w:rPr>
          <w:rFonts w:hint="eastAsia" w:ascii="仿宋" w:hAnsi="仿宋" w:eastAsia="仿宋" w:cs="仿宋"/>
          <w:bCs/>
          <w:sz w:val="24"/>
        </w:rPr>
        <w:t>。</w:t>
      </w:r>
      <w:r>
        <w:rPr>
          <w:rFonts w:hint="eastAsia" w:ascii="仿宋" w:hAnsi="仿宋" w:eastAsia="仿宋" w:cs="仿宋"/>
          <w:sz w:val="24"/>
        </w:rPr>
        <w:t>对未通过资格审查的投标人，应当告知其未通过的原因；采用综合评分法评审的，还应当告知未中标人本人的评审得分与排序。</w:t>
      </w:r>
    </w:p>
    <w:p>
      <w:pPr>
        <w:spacing w:line="348" w:lineRule="auto"/>
        <w:ind w:firstLine="482" w:firstLineChars="200"/>
        <w:rPr>
          <w:rFonts w:hint="eastAsia" w:ascii="仿宋" w:hAnsi="仿宋" w:eastAsia="仿宋" w:cs="仿宋"/>
          <w:b/>
          <w:sz w:val="24"/>
        </w:rPr>
        <w:sectPr>
          <w:pgSz w:w="11907" w:h="16840"/>
          <w:pgMar w:top="1134" w:right="1134" w:bottom="1134" w:left="1418" w:header="851" w:footer="992" w:gutter="0"/>
          <w:pgNumType w:start="3"/>
          <w:cols w:space="720" w:num="1"/>
          <w:titlePg/>
          <w:docGrid w:type="lines" w:linePitch="312" w:charSpace="0"/>
        </w:sectPr>
      </w:pPr>
    </w:p>
    <w:p>
      <w:pPr>
        <w:spacing w:line="348" w:lineRule="auto"/>
        <w:ind w:firstLine="482" w:firstLineChars="200"/>
        <w:rPr>
          <w:rFonts w:hint="eastAsia" w:ascii="仿宋" w:hAnsi="仿宋" w:eastAsia="仿宋" w:cs="仿宋"/>
          <w:b/>
          <w:sz w:val="24"/>
        </w:rPr>
      </w:pPr>
      <w:r>
        <w:rPr>
          <w:rFonts w:hint="eastAsia" w:ascii="仿宋" w:hAnsi="仿宋" w:eastAsia="仿宋" w:cs="仿宋"/>
          <w:b/>
          <w:sz w:val="24"/>
        </w:rPr>
        <w:t>10、投标有效期</w:t>
      </w:r>
    </w:p>
    <w:p>
      <w:pPr>
        <w:spacing w:line="348" w:lineRule="auto"/>
        <w:ind w:firstLine="480" w:firstLineChars="200"/>
        <w:rPr>
          <w:rFonts w:hint="eastAsia" w:ascii="仿宋" w:hAnsi="仿宋" w:eastAsia="仿宋" w:cs="仿宋"/>
          <w:b/>
          <w:bCs/>
          <w:sz w:val="24"/>
        </w:rPr>
      </w:pPr>
      <w:r>
        <w:rPr>
          <w:rFonts w:hint="eastAsia" w:ascii="仿宋" w:hAnsi="仿宋" w:eastAsia="仿宋" w:cs="仿宋"/>
          <w:bCs/>
          <w:sz w:val="24"/>
        </w:rPr>
        <w:t>10.1、评标和定标将在投标人须知前附表第</w:t>
      </w:r>
      <w:r>
        <w:rPr>
          <w:rFonts w:hint="eastAsia" w:ascii="仿宋" w:hAnsi="仿宋" w:eastAsia="仿宋" w:cs="仿宋"/>
          <w:sz w:val="24"/>
          <w:u w:val="single"/>
        </w:rPr>
        <w:t>18</w:t>
      </w:r>
      <w:r>
        <w:rPr>
          <w:rFonts w:hint="eastAsia" w:ascii="仿宋" w:hAnsi="仿宋" w:eastAsia="仿宋" w:cs="仿宋"/>
          <w:bCs/>
          <w:sz w:val="24"/>
        </w:rPr>
        <w:t>项规定内完成，如果不能完成，招标人将通知投标人延长投标有效期。</w:t>
      </w:r>
    </w:p>
    <w:p>
      <w:pPr>
        <w:spacing w:line="348" w:lineRule="auto"/>
        <w:ind w:firstLine="482" w:firstLineChars="200"/>
        <w:rPr>
          <w:rFonts w:hint="eastAsia" w:ascii="仿宋" w:hAnsi="仿宋" w:eastAsia="仿宋" w:cs="仿宋"/>
          <w:b/>
          <w:bCs/>
          <w:sz w:val="24"/>
        </w:rPr>
      </w:pPr>
    </w:p>
    <w:p>
      <w:pPr>
        <w:spacing w:line="348" w:lineRule="auto"/>
        <w:ind w:firstLine="482" w:firstLineChars="200"/>
        <w:rPr>
          <w:rFonts w:hint="eastAsia" w:ascii="仿宋" w:hAnsi="仿宋" w:eastAsia="仿宋" w:cs="仿宋"/>
          <w:b/>
          <w:bCs/>
          <w:sz w:val="24"/>
        </w:rPr>
      </w:pPr>
      <w:r>
        <w:rPr>
          <w:rFonts w:hint="eastAsia" w:ascii="仿宋" w:hAnsi="仿宋" w:eastAsia="仿宋" w:cs="仿宋"/>
          <w:b/>
          <w:bCs/>
          <w:sz w:val="24"/>
        </w:rPr>
        <w:t>11、合同</w:t>
      </w:r>
    </w:p>
    <w:p>
      <w:pPr>
        <w:spacing w:line="348" w:lineRule="auto"/>
        <w:ind w:firstLine="482" w:firstLineChars="200"/>
        <w:rPr>
          <w:rFonts w:hint="eastAsia" w:ascii="仿宋" w:hAnsi="仿宋" w:eastAsia="仿宋" w:cs="仿宋"/>
          <w:b/>
          <w:bCs/>
          <w:sz w:val="24"/>
        </w:rPr>
      </w:pPr>
      <w:r>
        <w:rPr>
          <w:rFonts w:hint="eastAsia" w:ascii="仿宋" w:hAnsi="仿宋" w:eastAsia="仿宋" w:cs="仿宋"/>
          <w:b/>
          <w:bCs/>
          <w:sz w:val="24"/>
        </w:rPr>
        <w:t>11.1、授予合同</w:t>
      </w:r>
    </w:p>
    <w:p>
      <w:pPr>
        <w:spacing w:line="320" w:lineRule="exact"/>
        <w:jc w:val="center"/>
        <w:rPr>
          <w:rFonts w:hint="eastAsia" w:ascii="仿宋" w:hAnsi="仿宋" w:eastAsia="仿宋" w:cs="仿宋"/>
          <w:sz w:val="24"/>
        </w:rPr>
      </w:pPr>
      <w:r>
        <w:rPr>
          <w:rFonts w:hint="eastAsia" w:ascii="仿宋" w:hAnsi="仿宋" w:eastAsia="仿宋" w:cs="仿宋"/>
          <w:sz w:val="24"/>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pStyle w:val="2"/>
        <w:rPr>
          <w:rFonts w:hint="eastAsia" w:ascii="仿宋" w:hAnsi="仿宋" w:eastAsia="仿宋" w:cs="仿宋"/>
          <w:sz w:val="24"/>
        </w:rPr>
      </w:pPr>
    </w:p>
    <w:p>
      <w:pPr>
        <w:pStyle w:val="2"/>
      </w:pPr>
    </w:p>
    <w:p/>
    <w:p>
      <w:pPr>
        <w:pStyle w:val="2"/>
      </w:pPr>
    </w:p>
    <w:p/>
    <w:p>
      <w:pPr>
        <w:pStyle w:val="2"/>
      </w:pPr>
    </w:p>
    <w:p/>
    <w:p>
      <w:pPr>
        <w:pStyle w:val="2"/>
      </w:pPr>
    </w:p>
    <w:p/>
    <w:p>
      <w:pPr>
        <w:pStyle w:val="2"/>
      </w:pPr>
    </w:p>
    <w:p/>
    <w:p>
      <w:pPr>
        <w:pStyle w:val="2"/>
      </w:pPr>
    </w:p>
    <w:p>
      <w:pPr>
        <w:pStyle w:val="2"/>
      </w:pPr>
    </w:p>
    <w:p/>
    <w:p>
      <w:pPr>
        <w:spacing w:line="440" w:lineRule="exact"/>
        <w:jc w:val="center"/>
        <w:rPr>
          <w:rFonts w:hint="eastAsia" w:ascii="仿宋" w:hAnsi="仿宋" w:eastAsia="仿宋" w:cs="仿宋"/>
          <w:b/>
          <w:color w:val="000000"/>
          <w:sz w:val="24"/>
          <w:szCs w:val="24"/>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三</w:t>
      </w:r>
      <w:r>
        <w:rPr>
          <w:rFonts w:hint="eastAsia" w:ascii="仿宋" w:hAnsi="仿宋" w:eastAsia="仿宋" w:cs="仿宋"/>
          <w:b/>
          <w:sz w:val="24"/>
          <w:szCs w:val="24"/>
        </w:rPr>
        <w:t>章用户需求书</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案件名称：乌鲁木齐靓车汇汽车服务有限公司非法吸收公众存款案</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审计期间：2015年5月6日至2021年8月31日</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涉案公司数量：全疆49家公司</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全疆报案人数量：4200余名（均为维吾尔族）</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案卷数量：650余册（合计13万页左右，大部分文字内容为维语）</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涉案银行账户数量及交易资金量：78个银行账户，资金交易20亿左右。</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采购需求：</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1、对乌鲁木齐、喀什、阿克苏、和田、吐鲁番、克州、巴州等地，4200余名报案人案卷材料进行审计，确定犯罪嫌疑人及其关联公司涉嫌非法吸收公众存款情况，包括非法吸收公众存款总金额、返还金额、未返还金额。</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2、对78个涉案银行账户自2015年5月6日至2021年8月31日期间的资金进行分析，包括向资金流入、流出分析，并为追赃、完损工作提供咨询服务。</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3、确认涉案嫌疑人任职期间的参与非法吸收公众存款的人数、金额。</w:t>
      </w:r>
    </w:p>
    <w:p>
      <w:pPr>
        <w:pStyle w:val="15"/>
        <w:spacing w:before="0" w:beforeAutospacing="0" w:after="0" w:afterAutospacing="0" w:line="360" w:lineRule="auto"/>
        <w:rPr>
          <w:rFonts w:hint="eastAsia" w:ascii="仿宋" w:hAnsi="仿宋" w:eastAsia="仿宋" w:cs="仿宋"/>
        </w:rPr>
      </w:pPr>
      <w:r>
        <w:rPr>
          <w:rFonts w:hint="eastAsia" w:ascii="仿宋" w:hAnsi="仿宋" w:eastAsia="仿宋" w:cs="仿宋"/>
        </w:rPr>
        <w:t>4、审计报告出具时间：</w:t>
      </w:r>
      <w:r>
        <w:rPr>
          <w:rFonts w:hint="eastAsia" w:ascii="仿宋" w:hAnsi="仿宋" w:eastAsia="仿宋" w:cs="仿宋"/>
          <w:color w:val="000000" w:themeColor="text1"/>
          <w:highlight w:val="yellow"/>
          <w:lang w:val="en-US" w:eastAsia="zh-CN"/>
          <w14:textFill>
            <w14:solidFill>
              <w14:schemeClr w14:val="tx1"/>
            </w14:solidFill>
          </w14:textFill>
        </w:rPr>
        <w:t>签订合同后15日内</w:t>
      </w:r>
      <w:r>
        <w:rPr>
          <w:rFonts w:hint="eastAsia" w:ascii="仿宋" w:hAnsi="仿宋" w:eastAsia="仿宋" w:cs="仿宋"/>
        </w:rPr>
        <w:t>。</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eastAsia="zh-CN"/>
        </w:rPr>
        <w:t>、</w:t>
      </w:r>
    </w:p>
    <w:p>
      <w:pPr>
        <w:pStyle w:val="2"/>
        <w:rPr>
          <w:rFonts w:hint="eastAsia"/>
          <w:lang w:eastAsia="zh-CN"/>
        </w:rPr>
      </w:pPr>
    </w:p>
    <w:p>
      <w:pPr>
        <w:rPr>
          <w:rFonts w:hint="eastAsia" w:ascii="仿宋" w:hAnsi="仿宋" w:eastAsia="仿宋" w:cs="仿宋"/>
        </w:rPr>
      </w:pPr>
    </w:p>
    <w:p>
      <w:pPr>
        <w:pStyle w:val="2"/>
        <w:rPr>
          <w:rFonts w:hint="eastAsia" w:ascii="仿宋" w:hAnsi="仿宋" w:eastAsia="仿宋" w:cs="仿宋"/>
        </w:rPr>
      </w:pPr>
    </w:p>
    <w:p>
      <w:pPr>
        <w:spacing w:line="440" w:lineRule="exact"/>
        <w:jc w:val="center"/>
        <w:rPr>
          <w:rFonts w:hint="eastAsia" w:ascii="仿宋" w:hAnsi="仿宋" w:eastAsia="仿宋" w:cs="仿宋"/>
          <w:color w:val="000000"/>
          <w:sz w:val="24"/>
          <w:u w:val="single"/>
        </w:rPr>
      </w:pPr>
      <w:r>
        <w:rPr>
          <w:rFonts w:hint="eastAsia" w:ascii="仿宋" w:hAnsi="仿宋" w:eastAsia="仿宋" w:cs="仿宋"/>
          <w:b/>
          <w:sz w:val="24"/>
        </w:rPr>
        <w:t>第四章 投标文件格式</w:t>
      </w:r>
    </w:p>
    <w:p>
      <w:pPr>
        <w:spacing w:line="440" w:lineRule="exact"/>
        <w:jc w:val="left"/>
        <w:rPr>
          <w:rFonts w:hint="eastAsia" w:ascii="仿宋" w:hAnsi="仿宋" w:eastAsia="仿宋" w:cs="仿宋"/>
          <w:color w:val="000000"/>
          <w:sz w:val="24"/>
          <w:u w:val="single"/>
        </w:rPr>
      </w:pPr>
      <w:r>
        <w:rPr>
          <w:rFonts w:hint="eastAsia" w:ascii="仿宋" w:hAnsi="仿宋" w:eastAsia="仿宋" w:cs="仿宋"/>
          <w:color w:val="000000"/>
          <w:sz w:val="24"/>
          <w:u w:val="single"/>
        </w:rPr>
        <w:t>投标文件封面示例</w:t>
      </w:r>
    </w:p>
    <w:p>
      <w:pPr>
        <w:spacing w:line="720" w:lineRule="auto"/>
        <w:jc w:val="right"/>
        <w:rPr>
          <w:rFonts w:hint="eastAsia" w:ascii="仿宋" w:hAnsi="仿宋" w:eastAsia="仿宋" w:cs="仿宋"/>
          <w:b/>
          <w:color w:val="000000"/>
          <w:sz w:val="24"/>
        </w:rPr>
      </w:pPr>
      <w:r>
        <w:rPr>
          <w:rFonts w:hint="eastAsia" w:ascii="仿宋" w:hAnsi="仿宋" w:eastAsia="仿宋" w:cs="仿宋"/>
          <w:b/>
          <w:color w:val="000000"/>
          <w:sz w:val="24"/>
        </w:rPr>
        <w:t>正本或副本</w:t>
      </w:r>
    </w:p>
    <w:p>
      <w:pPr>
        <w:spacing w:line="720" w:lineRule="auto"/>
        <w:jc w:val="center"/>
        <w:rPr>
          <w:rFonts w:hint="eastAsia" w:ascii="仿宋" w:hAnsi="仿宋" w:eastAsia="仿宋" w:cs="仿宋"/>
          <w:b/>
          <w:color w:val="000000"/>
          <w:sz w:val="24"/>
          <w:u w:val="single"/>
        </w:rPr>
      </w:pPr>
      <w:r>
        <w:rPr>
          <w:rFonts w:hint="eastAsia" w:ascii="仿宋" w:hAnsi="仿宋" w:eastAsia="仿宋" w:cs="仿宋"/>
          <w:b/>
          <w:color w:val="000000"/>
          <w:sz w:val="24"/>
          <w:u w:val="single"/>
        </w:rPr>
        <w:t>（项目名称）</w:t>
      </w:r>
    </w:p>
    <w:p>
      <w:pPr>
        <w:spacing w:line="720" w:lineRule="auto"/>
        <w:jc w:val="center"/>
        <w:rPr>
          <w:rFonts w:hint="eastAsia" w:ascii="仿宋" w:hAnsi="仿宋" w:eastAsia="仿宋" w:cs="仿宋"/>
          <w:color w:val="000000"/>
          <w:sz w:val="24"/>
        </w:rPr>
      </w:pPr>
      <w:r>
        <w:rPr>
          <w:rFonts w:hint="eastAsia" w:ascii="仿宋" w:hAnsi="仿宋" w:eastAsia="仿宋" w:cs="仿宋"/>
          <w:color w:val="000000"/>
          <w:sz w:val="24"/>
        </w:rPr>
        <w:t>投标文件</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投标人：（盖章）</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法定代表人：（签字或盖章）</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单位地址：</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联系人：</w:t>
      </w:r>
    </w:p>
    <w:p>
      <w:pPr>
        <w:spacing w:line="720" w:lineRule="auto"/>
        <w:rPr>
          <w:rFonts w:hint="eastAsia" w:ascii="仿宋" w:hAnsi="仿宋" w:eastAsia="仿宋" w:cs="仿宋"/>
          <w:color w:val="000000"/>
          <w:sz w:val="24"/>
        </w:rPr>
      </w:pPr>
      <w:r>
        <w:rPr>
          <w:rFonts w:hint="eastAsia" w:ascii="仿宋" w:hAnsi="仿宋" w:eastAsia="仿宋" w:cs="仿宋"/>
          <w:color w:val="000000"/>
          <w:sz w:val="24"/>
        </w:rPr>
        <w:t>联系电话：</w:t>
      </w:r>
    </w:p>
    <w:p>
      <w:pPr>
        <w:jc w:val="center"/>
        <w:rPr>
          <w:rFonts w:hint="eastAsia" w:ascii="仿宋" w:hAnsi="仿宋" w:eastAsia="仿宋" w:cs="仿宋"/>
          <w:color w:val="000000"/>
          <w:sz w:val="24"/>
        </w:rPr>
      </w:pPr>
      <w:r>
        <w:rPr>
          <w:rFonts w:hint="eastAsia" w:ascii="仿宋" w:hAnsi="仿宋" w:eastAsia="仿宋" w:cs="仿宋"/>
          <w:color w:val="000000"/>
          <w:sz w:val="24"/>
        </w:rPr>
        <w:t>年月日</w:t>
      </w:r>
    </w:p>
    <w:p>
      <w:pPr>
        <w:jc w:val="center"/>
        <w:rPr>
          <w:rFonts w:hint="eastAsia" w:ascii="仿宋" w:hAnsi="仿宋" w:eastAsia="仿宋" w:cs="仿宋"/>
          <w:bCs/>
          <w:sz w:val="24"/>
        </w:rPr>
        <w:sectPr>
          <w:footerReference r:id="rId5" w:type="first"/>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Cs/>
          <w:sz w:val="24"/>
        </w:rPr>
      </w:pPr>
      <w:r>
        <w:rPr>
          <w:rFonts w:hint="eastAsia" w:ascii="仿宋" w:hAnsi="仿宋" w:eastAsia="仿宋" w:cs="仿宋"/>
          <w:bCs/>
          <w:sz w:val="24"/>
        </w:rPr>
        <w:t>目录</w:t>
      </w:r>
    </w:p>
    <w:p>
      <w:pPr>
        <w:jc w:val="center"/>
        <w:rPr>
          <w:rFonts w:hint="eastAsia" w:ascii="仿宋" w:hAnsi="仿宋" w:eastAsia="仿宋" w:cs="仿宋"/>
          <w:b/>
          <w:sz w:val="24"/>
        </w:rPr>
      </w:pPr>
    </w:p>
    <w:p>
      <w:pPr>
        <w:rPr>
          <w:rFonts w:hint="eastAsia" w:ascii="仿宋" w:hAnsi="仿宋" w:eastAsia="仿宋" w:cs="仿宋"/>
          <w:b/>
          <w:sz w:val="24"/>
        </w:rPr>
      </w:pPr>
    </w:p>
    <w:p>
      <w:pPr>
        <w:spacing w:line="300" w:lineRule="auto"/>
        <w:rPr>
          <w:rFonts w:hint="eastAsia" w:ascii="仿宋" w:hAnsi="仿宋" w:eastAsia="仿宋" w:cs="仿宋"/>
          <w:sz w:val="24"/>
        </w:rPr>
      </w:pPr>
      <w:r>
        <w:rPr>
          <w:rFonts w:hint="eastAsia" w:ascii="仿宋" w:hAnsi="仿宋" w:eastAsia="仿宋" w:cs="仿宋"/>
          <w:sz w:val="24"/>
        </w:rPr>
        <w:t>1、投标报价一览表</w:t>
      </w:r>
    </w:p>
    <w:p>
      <w:pPr>
        <w:spacing w:line="300" w:lineRule="auto"/>
        <w:rPr>
          <w:rFonts w:hint="eastAsia" w:ascii="仿宋" w:hAnsi="仿宋" w:eastAsia="仿宋" w:cs="仿宋"/>
          <w:sz w:val="24"/>
        </w:rPr>
      </w:pPr>
      <w:r>
        <w:rPr>
          <w:rFonts w:hint="eastAsia" w:ascii="仿宋" w:hAnsi="仿宋" w:eastAsia="仿宋" w:cs="仿宋"/>
          <w:sz w:val="24"/>
        </w:rPr>
        <w:t>2、法定代表人身份证明书</w:t>
      </w:r>
    </w:p>
    <w:p>
      <w:pPr>
        <w:spacing w:line="300" w:lineRule="auto"/>
        <w:rPr>
          <w:rFonts w:hint="eastAsia" w:ascii="仿宋" w:hAnsi="仿宋" w:eastAsia="仿宋" w:cs="仿宋"/>
          <w:color w:val="FF0000"/>
          <w:sz w:val="24"/>
        </w:rPr>
      </w:pPr>
      <w:r>
        <w:rPr>
          <w:rFonts w:hint="eastAsia" w:ascii="仿宋" w:hAnsi="仿宋" w:eastAsia="仿宋" w:cs="仿宋"/>
          <w:sz w:val="24"/>
        </w:rPr>
        <w:t>3、法定代表人授权委托书</w:t>
      </w:r>
    </w:p>
    <w:p>
      <w:pPr>
        <w:spacing w:line="300" w:lineRule="auto"/>
        <w:rPr>
          <w:rFonts w:hint="eastAsia" w:ascii="仿宋" w:hAnsi="仿宋" w:eastAsia="仿宋" w:cs="仿宋"/>
          <w:sz w:val="24"/>
        </w:rPr>
      </w:pPr>
      <w:r>
        <w:rPr>
          <w:rFonts w:hint="eastAsia" w:ascii="仿宋" w:hAnsi="仿宋" w:eastAsia="仿宋" w:cs="仿宋"/>
          <w:sz w:val="24"/>
        </w:rPr>
        <w:t>4、投标人概况</w:t>
      </w:r>
    </w:p>
    <w:p>
      <w:pPr>
        <w:spacing w:line="300" w:lineRule="auto"/>
        <w:rPr>
          <w:rFonts w:hint="eastAsia" w:ascii="仿宋" w:hAnsi="仿宋" w:eastAsia="仿宋" w:cs="仿宋"/>
          <w:sz w:val="24"/>
        </w:rPr>
      </w:pPr>
      <w:r>
        <w:rPr>
          <w:rFonts w:hint="eastAsia" w:ascii="仿宋" w:hAnsi="仿宋" w:eastAsia="仿宋" w:cs="仿宋"/>
          <w:sz w:val="24"/>
        </w:rPr>
        <w:t>5、投标人完成的类似业绩证明材料（附合同复印件或中标通知书复印件）</w:t>
      </w:r>
    </w:p>
    <w:p>
      <w:pPr>
        <w:spacing w:line="300" w:lineRule="auto"/>
        <w:rPr>
          <w:rFonts w:hint="eastAsia" w:ascii="仿宋" w:hAnsi="仿宋" w:eastAsia="仿宋" w:cs="仿宋"/>
          <w:sz w:val="24"/>
        </w:rPr>
      </w:pPr>
      <w:r>
        <w:rPr>
          <w:rFonts w:hint="eastAsia" w:ascii="仿宋" w:hAnsi="仿宋" w:eastAsia="仿宋" w:cs="仿宋"/>
          <w:sz w:val="24"/>
        </w:rPr>
        <w:t>6、项目负责人简历表</w:t>
      </w:r>
    </w:p>
    <w:p>
      <w:pPr>
        <w:spacing w:line="300" w:lineRule="auto"/>
        <w:rPr>
          <w:rFonts w:hint="eastAsia" w:ascii="仿宋" w:hAnsi="仿宋" w:eastAsia="仿宋" w:cs="仿宋"/>
          <w:bCs/>
          <w:sz w:val="24"/>
        </w:rPr>
      </w:pPr>
      <w:r>
        <w:rPr>
          <w:rFonts w:hint="eastAsia" w:ascii="仿宋" w:hAnsi="仿宋" w:eastAsia="仿宋" w:cs="仿宋"/>
          <w:bCs/>
          <w:sz w:val="24"/>
        </w:rPr>
        <w:t>7、项目配备人员构成</w:t>
      </w:r>
    </w:p>
    <w:p>
      <w:pPr>
        <w:spacing w:line="300" w:lineRule="auto"/>
        <w:rPr>
          <w:rFonts w:hint="eastAsia" w:ascii="仿宋" w:hAnsi="仿宋" w:eastAsia="仿宋" w:cs="仿宋"/>
          <w:bCs/>
          <w:sz w:val="24"/>
        </w:rPr>
      </w:pPr>
      <w:r>
        <w:rPr>
          <w:rFonts w:hint="eastAsia" w:ascii="仿宋" w:hAnsi="仿宋" w:eastAsia="仿宋" w:cs="仿宋"/>
          <w:sz w:val="24"/>
        </w:rPr>
        <w:t>8、投标人认为需要提供的其他资料</w:t>
      </w:r>
    </w:p>
    <w:p>
      <w:pPr>
        <w:spacing w:line="300" w:lineRule="auto"/>
        <w:rPr>
          <w:rFonts w:hint="eastAsia" w:ascii="仿宋" w:hAnsi="仿宋" w:eastAsia="仿宋" w:cs="仿宋"/>
          <w:b/>
          <w:sz w:val="24"/>
        </w:rPr>
      </w:pPr>
      <w:r>
        <w:rPr>
          <w:rFonts w:hint="eastAsia" w:ascii="仿宋" w:hAnsi="仿宋" w:eastAsia="仿宋" w:cs="仿宋"/>
          <w:sz w:val="24"/>
        </w:rPr>
        <w:t>9、组织实施方案及工作大纲</w:t>
      </w:r>
    </w:p>
    <w:p>
      <w:pPr>
        <w:spacing w:line="300" w:lineRule="auto"/>
        <w:rPr>
          <w:rFonts w:hint="eastAsia" w:ascii="仿宋" w:hAnsi="仿宋" w:eastAsia="仿宋" w:cs="仿宋"/>
          <w:sz w:val="24"/>
        </w:rPr>
      </w:pPr>
      <w:r>
        <w:rPr>
          <w:rFonts w:hint="eastAsia" w:ascii="仿宋" w:hAnsi="仿宋" w:eastAsia="仿宋" w:cs="仿宋"/>
          <w:bCs/>
          <w:sz w:val="24"/>
        </w:rPr>
        <w:t>注：为了便于查找，请按上述顺序编排投标文件内容，并在目录中标明每项内容的起始页码。</w:t>
      </w:r>
      <w:r>
        <w:rPr>
          <w:rFonts w:hint="eastAsia" w:ascii="仿宋" w:hAnsi="仿宋" w:eastAsia="仿宋" w:cs="仿宋"/>
          <w:sz w:val="24"/>
        </w:rPr>
        <w:br w:type="page"/>
      </w:r>
      <w:r>
        <w:rPr>
          <w:rFonts w:hint="eastAsia" w:ascii="仿宋" w:hAnsi="仿宋" w:eastAsia="仿宋" w:cs="仿宋"/>
          <w:sz w:val="24"/>
        </w:rPr>
        <w:t>1、投标报价一览表</w:t>
      </w:r>
    </w:p>
    <w:p>
      <w:pPr>
        <w:spacing w:line="360" w:lineRule="auto"/>
        <w:jc w:val="left"/>
        <w:rPr>
          <w:rFonts w:hint="eastAsia" w:ascii="仿宋" w:hAnsi="仿宋" w:eastAsia="仿宋" w:cs="仿宋"/>
          <w:spacing w:val="-16"/>
          <w:sz w:val="24"/>
        </w:rPr>
      </w:pPr>
    </w:p>
    <w:p>
      <w:pPr>
        <w:pStyle w:val="6"/>
        <w:kinsoku w:val="0"/>
        <w:overflowPunct w:val="0"/>
        <w:spacing w:before="34" w:line="357" w:lineRule="auto"/>
        <w:ind w:right="126" w:firstLine="480"/>
        <w:jc w:val="center"/>
        <w:rPr>
          <w:rFonts w:hint="eastAsia" w:ascii="仿宋" w:hAnsi="仿宋" w:eastAsia="仿宋" w:cs="仿宋"/>
          <w:b/>
          <w:bCs/>
          <w:sz w:val="24"/>
        </w:rPr>
      </w:pPr>
      <w:r>
        <w:rPr>
          <w:rFonts w:hint="eastAsia" w:ascii="仿宋" w:hAnsi="仿宋" w:eastAsia="仿宋" w:cs="仿宋"/>
          <w:b/>
          <w:bCs/>
          <w:sz w:val="24"/>
        </w:rPr>
        <w:t>磋商报价单</w:t>
      </w:r>
    </w:p>
    <w:p>
      <w:pPr>
        <w:pStyle w:val="6"/>
        <w:kinsoku w:val="0"/>
        <w:overflowPunct w:val="0"/>
        <w:spacing w:before="6"/>
        <w:rPr>
          <w:rFonts w:hint="eastAsia" w:ascii="仿宋" w:hAnsi="仿宋" w:eastAsia="仿宋" w:cs="仿宋"/>
          <w:b/>
          <w:bCs/>
          <w:sz w:val="24"/>
        </w:rPr>
      </w:pPr>
    </w:p>
    <w:p>
      <w:pPr>
        <w:spacing w:line="4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项目名称：                             </w:t>
      </w:r>
      <w:r>
        <w:rPr>
          <w:rFonts w:hint="eastAsia" w:ascii="仿宋" w:hAnsi="仿宋" w:eastAsia="仿宋" w:cs="仿宋"/>
          <w:kern w:val="0"/>
          <w:sz w:val="24"/>
        </w:rPr>
        <w:tab/>
      </w:r>
      <w:r>
        <w:rPr>
          <w:rFonts w:hint="eastAsia" w:ascii="仿宋" w:hAnsi="仿宋" w:eastAsia="仿宋" w:cs="仿宋"/>
          <w:kern w:val="0"/>
          <w:sz w:val="24"/>
        </w:rPr>
        <w:t>项目编号：</w:t>
      </w:r>
    </w:p>
    <w:p>
      <w:pPr>
        <w:pStyle w:val="6"/>
        <w:kinsoku w:val="0"/>
        <w:overflowPunct w:val="0"/>
        <w:spacing w:before="11"/>
        <w:rPr>
          <w:rFonts w:hint="eastAsia" w:ascii="仿宋" w:hAnsi="仿宋" w:eastAsia="仿宋" w:cs="仿宋"/>
          <w:sz w:val="24"/>
        </w:rPr>
      </w:pPr>
    </w:p>
    <w:tbl>
      <w:tblPr>
        <w:tblStyle w:val="17"/>
        <w:tblW w:w="8247" w:type="dxa"/>
        <w:tblInd w:w="122"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noWrap w:val="0"/>
            <w:vAlign w:val="center"/>
          </w:tcPr>
          <w:p>
            <w:pPr>
              <w:pStyle w:val="24"/>
              <w:kinsoku w:val="0"/>
              <w:overflowPunct w:val="0"/>
              <w:spacing w:before="141"/>
              <w:jc w:val="center"/>
              <w:rPr>
                <w:rFonts w:hint="eastAsia" w:ascii="仿宋" w:hAnsi="仿宋" w:eastAsia="仿宋" w:cs="仿宋"/>
              </w:rPr>
            </w:pPr>
            <w:r>
              <w:rPr>
                <w:rFonts w:hint="eastAsia" w:ascii="仿宋" w:hAnsi="仿宋" w:eastAsia="仿宋" w:cs="仿宋"/>
              </w:rPr>
              <w:t>响应人名称</w:t>
            </w:r>
          </w:p>
        </w:tc>
        <w:tc>
          <w:tcPr>
            <w:tcW w:w="4063" w:type="dxa"/>
            <w:tcBorders>
              <w:top w:val="single" w:color="000000" w:sz="4" w:space="0"/>
              <w:left w:val="single" w:color="000000" w:sz="4" w:space="0"/>
              <w:bottom w:val="single" w:color="000000" w:sz="4" w:space="0"/>
              <w:right w:val="single" w:color="000000" w:sz="4" w:space="0"/>
            </w:tcBorders>
            <w:noWrap w:val="0"/>
            <w:vAlign w:val="center"/>
          </w:tcPr>
          <w:p>
            <w:pPr>
              <w:pStyle w:val="24"/>
              <w:kinsoku w:val="0"/>
              <w:overflowPunct w:val="0"/>
              <w:spacing w:before="37"/>
              <w:ind w:right="2"/>
              <w:jc w:val="center"/>
              <w:rPr>
                <w:rFonts w:hint="eastAsia" w:ascii="仿宋" w:hAnsi="仿宋" w:eastAsia="仿宋" w:cs="仿宋"/>
              </w:rPr>
            </w:pPr>
            <w:r>
              <w:rPr>
                <w:rFonts w:hint="eastAsia" w:ascii="仿宋" w:hAnsi="仿宋" w:eastAsia="仿宋" w:cs="仿宋"/>
              </w:rPr>
              <w:t>磋商报价</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24"/>
              <w:kinsoku w:val="0"/>
              <w:overflowPunct w:val="0"/>
              <w:spacing w:before="141"/>
              <w:jc w:val="center"/>
              <w:rPr>
                <w:rFonts w:hint="eastAsia" w:ascii="仿宋" w:hAnsi="仿宋" w:eastAsia="仿宋" w:cs="仿宋"/>
              </w:rPr>
            </w:pPr>
            <w:r>
              <w:rPr>
                <w:rFonts w:hint="eastAsia" w:ascii="仿宋" w:hAnsi="仿宋" w:eastAsia="仿宋" w:cs="仿宋"/>
              </w:rPr>
              <w:t>服务期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sz w:val="24"/>
              </w:rPr>
            </w:pPr>
          </w:p>
        </w:tc>
        <w:tc>
          <w:tcPr>
            <w:tcW w:w="4063" w:type="dxa"/>
            <w:tcBorders>
              <w:top w:val="single" w:color="000000" w:sz="4" w:space="0"/>
              <w:left w:val="single" w:color="000000" w:sz="4" w:space="0"/>
              <w:bottom w:val="single" w:color="000000" w:sz="4" w:space="0"/>
              <w:right w:val="single" w:color="000000" w:sz="4" w:space="0"/>
            </w:tcBorders>
            <w:noWrap w:val="0"/>
            <w:vAlign w:val="center"/>
          </w:tcPr>
          <w:p>
            <w:pPr>
              <w:pStyle w:val="24"/>
              <w:kinsoku w:val="0"/>
              <w:overflowPunct w:val="0"/>
              <w:spacing w:line="260" w:lineRule="exact"/>
              <w:jc w:val="both"/>
              <w:rPr>
                <w:rFonts w:hint="eastAsia" w:ascii="仿宋" w:hAnsi="仿宋" w:eastAsia="仿宋" w:cs="仿宋"/>
              </w:rPr>
            </w:pPr>
          </w:p>
          <w:p>
            <w:pPr>
              <w:pStyle w:val="24"/>
              <w:kinsoku w:val="0"/>
              <w:overflowPunct w:val="0"/>
              <w:spacing w:line="260" w:lineRule="exact"/>
              <w:jc w:val="both"/>
              <w:rPr>
                <w:rFonts w:hint="eastAsia" w:ascii="仿宋" w:hAnsi="仿宋" w:eastAsia="仿宋" w:cs="仿宋"/>
              </w:rPr>
            </w:pPr>
            <w:r>
              <w:rPr>
                <w:rFonts w:hint="eastAsia" w:ascii="仿宋" w:hAnsi="仿宋" w:eastAsia="仿宋" w:cs="仿宋"/>
              </w:rPr>
              <w:t>小写：</w:t>
            </w:r>
          </w:p>
          <w:p>
            <w:pPr>
              <w:pStyle w:val="24"/>
              <w:kinsoku w:val="0"/>
              <w:overflowPunct w:val="0"/>
              <w:jc w:val="both"/>
              <w:rPr>
                <w:rFonts w:hint="eastAsia" w:ascii="仿宋" w:hAnsi="仿宋" w:eastAsia="仿宋" w:cs="仿宋"/>
              </w:rPr>
            </w:pPr>
          </w:p>
          <w:p>
            <w:pPr>
              <w:pStyle w:val="24"/>
              <w:kinsoku w:val="0"/>
              <w:overflowPunct w:val="0"/>
              <w:jc w:val="both"/>
              <w:rPr>
                <w:rFonts w:hint="eastAsia" w:ascii="仿宋" w:hAnsi="仿宋" w:eastAsia="仿宋" w:cs="仿宋"/>
              </w:rPr>
            </w:pPr>
            <w:r>
              <w:rPr>
                <w:rFonts w:hint="eastAsia" w:ascii="仿宋" w:hAnsi="仿宋" w:eastAsia="仿宋" w:cs="仿宋"/>
              </w:rPr>
              <w:t>大写：</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sz w:val="24"/>
              </w:rPr>
            </w:pPr>
          </w:p>
        </w:tc>
      </w:tr>
    </w:tbl>
    <w:p>
      <w:pPr>
        <w:pStyle w:val="25"/>
        <w:kinsoku w:val="0"/>
        <w:overflowPunct w:val="0"/>
        <w:spacing w:before="65"/>
        <w:ind w:left="127"/>
        <w:outlineLvl w:val="9"/>
        <w:rPr>
          <w:rFonts w:hint="eastAsia" w:ascii="仿宋" w:hAnsi="仿宋" w:eastAsia="仿宋" w:cs="仿宋"/>
          <w:bCs w:val="0"/>
          <w:sz w:val="24"/>
          <w:szCs w:val="24"/>
        </w:rPr>
      </w:pPr>
      <w:r>
        <w:rPr>
          <w:rFonts w:hint="eastAsia" w:ascii="仿宋" w:hAnsi="仿宋" w:eastAsia="仿宋" w:cs="仿宋"/>
          <w:bCs w:val="0"/>
          <w:sz w:val="24"/>
          <w:szCs w:val="24"/>
        </w:rPr>
        <w:t>注：1.报价包括了项目的全部费用。</w:t>
      </w:r>
    </w:p>
    <w:p>
      <w:pPr>
        <w:pStyle w:val="25"/>
        <w:kinsoku w:val="0"/>
        <w:overflowPunct w:val="0"/>
        <w:spacing w:before="65"/>
        <w:ind w:left="126" w:leftChars="60" w:firstLine="470" w:firstLineChars="195"/>
        <w:outlineLvl w:val="9"/>
        <w:rPr>
          <w:rFonts w:hint="eastAsia" w:ascii="仿宋" w:hAnsi="仿宋" w:eastAsia="仿宋" w:cs="仿宋"/>
          <w:bCs w:val="0"/>
          <w:sz w:val="24"/>
          <w:szCs w:val="24"/>
        </w:rPr>
      </w:pPr>
      <w:r>
        <w:rPr>
          <w:rFonts w:hint="eastAsia" w:ascii="仿宋" w:hAnsi="仿宋" w:eastAsia="仿宋" w:cs="仿宋"/>
          <w:bCs w:val="0"/>
          <w:sz w:val="24"/>
          <w:szCs w:val="24"/>
        </w:rPr>
        <w:t>2.本表格须附在正副本的报价文件中，并另封装一份，封口加盖公章。</w:t>
      </w:r>
    </w:p>
    <w:p>
      <w:pPr>
        <w:pStyle w:val="6"/>
        <w:tabs>
          <w:tab w:val="left" w:pos="8227"/>
        </w:tabs>
        <w:kinsoku w:val="0"/>
        <w:overflowPunct w:val="0"/>
        <w:spacing w:line="381" w:lineRule="auto"/>
        <w:ind w:left="4027" w:right="118"/>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ab/>
      </w:r>
      <w:r>
        <w:rPr>
          <w:rFonts w:hint="eastAsia" w:ascii="仿宋" w:hAnsi="仿宋" w:eastAsia="仿宋" w:cs="仿宋"/>
          <w:w w:val="95"/>
          <w:sz w:val="24"/>
        </w:rPr>
        <w:t>（盖章）</w:t>
      </w:r>
    </w:p>
    <w:p>
      <w:pPr>
        <w:pStyle w:val="6"/>
        <w:tabs>
          <w:tab w:val="left" w:pos="8227"/>
        </w:tabs>
        <w:kinsoku w:val="0"/>
        <w:overflowPunct w:val="0"/>
        <w:spacing w:line="381" w:lineRule="auto"/>
        <w:ind w:left="4027" w:right="118"/>
        <w:rPr>
          <w:rFonts w:hint="eastAsia" w:ascii="仿宋" w:hAnsi="仿宋" w:eastAsia="仿宋" w:cs="仿宋"/>
          <w:w w:val="95"/>
          <w:sz w:val="24"/>
        </w:rPr>
      </w:pPr>
      <w:r>
        <w:rPr>
          <w:rFonts w:hint="eastAsia" w:ascii="仿宋" w:hAnsi="仿宋" w:eastAsia="仿宋" w:cs="仿宋"/>
          <w:sz w:val="24"/>
        </w:rPr>
        <w:t>法定代表人或被授权人：</w:t>
      </w:r>
      <w:r>
        <w:rPr>
          <w:rFonts w:hint="eastAsia" w:ascii="仿宋" w:hAnsi="仿宋" w:eastAsia="仿宋" w:cs="仿宋"/>
          <w:sz w:val="24"/>
          <w:u w:val="single"/>
        </w:rPr>
        <w:tab/>
      </w:r>
      <w:r>
        <w:rPr>
          <w:rFonts w:hint="eastAsia" w:ascii="仿宋" w:hAnsi="仿宋" w:eastAsia="仿宋" w:cs="仿宋"/>
          <w:w w:val="95"/>
          <w:sz w:val="24"/>
        </w:rPr>
        <w:t>（签字）</w:t>
      </w:r>
    </w:p>
    <w:p>
      <w:pPr>
        <w:pStyle w:val="6"/>
        <w:tabs>
          <w:tab w:val="left" w:pos="5551"/>
          <w:tab w:val="left" w:pos="6511"/>
          <w:tab w:val="left" w:pos="7111"/>
          <w:tab w:val="left" w:pos="7711"/>
        </w:tabs>
        <w:kinsoku w:val="0"/>
        <w:overflowPunct w:val="0"/>
        <w:spacing w:before="46"/>
        <w:ind w:left="2583" w:firstLine="2248"/>
        <w:rPr>
          <w:rFonts w:hint="eastAsia" w:ascii="仿宋" w:hAnsi="仿宋" w:eastAsia="仿宋" w:cs="仿宋"/>
          <w:sz w:val="24"/>
        </w:rPr>
      </w:pPr>
      <w:r>
        <w:rPr>
          <w:rFonts w:hint="eastAsia" w:ascii="仿宋" w:hAnsi="仿宋" w:eastAsia="仿宋" w:cs="仿宋"/>
          <w:sz w:val="24"/>
        </w:rPr>
        <w:t>日</w:t>
      </w:r>
      <w:r>
        <w:rPr>
          <w:rFonts w:hint="eastAsia" w:ascii="仿宋" w:hAnsi="仿宋" w:eastAsia="仿宋" w:cs="仿宋"/>
          <w:sz w:val="24"/>
        </w:rPr>
        <w:tab/>
      </w:r>
      <w:r>
        <w:rPr>
          <w:rFonts w:hint="eastAsia" w:ascii="仿宋" w:hAnsi="仿宋" w:eastAsia="仿宋" w:cs="仿宋"/>
          <w:sz w:val="24"/>
        </w:rPr>
        <w:t>期：</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rPr>
        <w:t>日</w:t>
      </w:r>
    </w:p>
    <w:p>
      <w:pPr>
        <w:spacing w:line="300" w:lineRule="auto"/>
        <w:rPr>
          <w:rFonts w:hint="eastAsia" w:ascii="仿宋" w:hAnsi="仿宋" w:eastAsia="仿宋" w:cs="仿宋"/>
          <w:sz w:val="24"/>
        </w:rPr>
      </w:pPr>
      <w:r>
        <w:rPr>
          <w:rFonts w:hint="eastAsia" w:ascii="仿宋" w:hAnsi="仿宋" w:eastAsia="仿宋" w:cs="仿宋"/>
          <w:sz w:val="24"/>
        </w:rPr>
        <w:t>注：</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1、投标总价应为各分项报价之和，投标文件差异修正准则参见投标报价说明。</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、报价表述限于中文大写或阿拉伯数字小写，均已核定准确无误，若投标报价大小写不一致，以大写金额为准。</w:t>
      </w:r>
    </w:p>
    <w:p>
      <w:pPr>
        <w:spacing w:line="360" w:lineRule="auto"/>
        <w:rPr>
          <w:rFonts w:hint="eastAsia" w:ascii="仿宋" w:hAnsi="仿宋" w:eastAsia="仿宋" w:cs="仿宋"/>
          <w:sz w:val="24"/>
        </w:rPr>
      </w:pPr>
    </w:p>
    <w:p>
      <w:pPr>
        <w:rPr>
          <w:rFonts w:hint="eastAsia" w:ascii="仿宋" w:hAnsi="仿宋" w:eastAsia="仿宋" w:cs="仿宋"/>
          <w:sz w:val="24"/>
        </w:rPr>
        <w:sectPr>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
          <w:sz w:val="24"/>
        </w:rPr>
      </w:pPr>
      <w:r>
        <w:rPr>
          <w:rFonts w:hint="eastAsia" w:ascii="仿宋" w:hAnsi="仿宋" w:eastAsia="仿宋" w:cs="仿宋"/>
          <w:b/>
          <w:sz w:val="24"/>
        </w:rPr>
        <w:t>2、法定代表人身份证明书</w:t>
      </w:r>
    </w:p>
    <w:p>
      <w:pPr>
        <w:jc w:val="center"/>
        <w:rPr>
          <w:rFonts w:hint="eastAsia" w:ascii="仿宋" w:hAnsi="仿宋" w:eastAsia="仿宋" w:cs="仿宋"/>
          <w:b/>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ind w:firstLine="720" w:firstLineChars="300"/>
        <w:rPr>
          <w:rFonts w:hint="eastAsia" w:ascii="仿宋" w:hAnsi="仿宋" w:eastAsia="仿宋" w:cs="仿宋"/>
          <w:sz w:val="24"/>
          <w:u w:val="single"/>
        </w:rPr>
      </w:pPr>
      <w:r>
        <w:rPr>
          <w:rFonts w:hint="eastAsia" w:ascii="仿宋" w:hAnsi="仿宋" w:eastAsia="仿宋" w:cs="仿宋"/>
          <w:sz w:val="24"/>
        </w:rPr>
        <w:t>企业名称：</w:t>
      </w:r>
    </w:p>
    <w:p>
      <w:pPr>
        <w:ind w:firstLine="720" w:firstLineChars="300"/>
        <w:rPr>
          <w:rFonts w:hint="eastAsia" w:ascii="仿宋" w:hAnsi="仿宋" w:eastAsia="仿宋" w:cs="仿宋"/>
          <w:sz w:val="24"/>
          <w:u w:val="single"/>
        </w:rPr>
      </w:pPr>
    </w:p>
    <w:p>
      <w:pPr>
        <w:ind w:firstLine="720" w:firstLineChars="300"/>
        <w:rPr>
          <w:rFonts w:hint="eastAsia" w:ascii="仿宋" w:hAnsi="仿宋" w:eastAsia="仿宋" w:cs="仿宋"/>
          <w:sz w:val="24"/>
          <w:u w:val="single"/>
        </w:rPr>
      </w:pPr>
      <w:r>
        <w:rPr>
          <w:rFonts w:hint="eastAsia" w:ascii="仿宋" w:hAnsi="仿宋" w:eastAsia="仿宋" w:cs="仿宋"/>
          <w:sz w:val="24"/>
        </w:rPr>
        <w:t>企业类型：</w:t>
      </w:r>
    </w:p>
    <w:p>
      <w:pPr>
        <w:ind w:firstLine="720" w:firstLineChars="300"/>
        <w:rPr>
          <w:rFonts w:hint="eastAsia" w:ascii="仿宋" w:hAnsi="仿宋" w:eastAsia="仿宋" w:cs="仿宋"/>
          <w:sz w:val="24"/>
        </w:rPr>
      </w:pPr>
    </w:p>
    <w:p>
      <w:pPr>
        <w:ind w:firstLine="720" w:firstLineChars="300"/>
        <w:rPr>
          <w:rFonts w:hint="eastAsia" w:ascii="仿宋" w:hAnsi="仿宋" w:eastAsia="仿宋" w:cs="仿宋"/>
          <w:sz w:val="24"/>
          <w:u w:val="single"/>
        </w:rPr>
      </w:pPr>
      <w:r>
        <w:rPr>
          <w:rFonts w:hint="eastAsia" w:ascii="仿宋" w:hAnsi="仿宋" w:eastAsia="仿宋" w:cs="仿宋"/>
          <w:sz w:val="24"/>
        </w:rPr>
        <w:t>地址：</w:t>
      </w:r>
    </w:p>
    <w:p>
      <w:pPr>
        <w:ind w:firstLine="720" w:firstLineChars="300"/>
        <w:rPr>
          <w:rFonts w:hint="eastAsia" w:ascii="仿宋" w:hAnsi="仿宋" w:eastAsia="仿宋" w:cs="仿宋"/>
          <w:sz w:val="24"/>
        </w:rPr>
      </w:pPr>
    </w:p>
    <w:p>
      <w:pPr>
        <w:ind w:firstLine="720" w:firstLineChars="300"/>
        <w:rPr>
          <w:rFonts w:hint="eastAsia" w:ascii="仿宋" w:hAnsi="仿宋" w:eastAsia="仿宋" w:cs="仿宋"/>
          <w:sz w:val="24"/>
          <w:u w:val="single"/>
        </w:rPr>
      </w:pPr>
      <w:r>
        <w:rPr>
          <w:rFonts w:hint="eastAsia" w:ascii="仿宋" w:hAnsi="仿宋" w:eastAsia="仿宋" w:cs="仿宋"/>
          <w:sz w:val="24"/>
        </w:rPr>
        <w:t>营业期限：</w:t>
      </w:r>
    </w:p>
    <w:p>
      <w:pPr>
        <w:ind w:firstLine="720" w:firstLineChars="300"/>
        <w:rPr>
          <w:rFonts w:hint="eastAsia" w:ascii="仿宋" w:hAnsi="仿宋" w:eastAsia="仿宋" w:cs="仿宋"/>
          <w:sz w:val="24"/>
        </w:rPr>
      </w:pPr>
    </w:p>
    <w:p>
      <w:pPr>
        <w:ind w:firstLine="720" w:firstLineChars="300"/>
        <w:rPr>
          <w:rFonts w:hint="eastAsia" w:ascii="仿宋" w:hAnsi="仿宋" w:eastAsia="仿宋" w:cs="仿宋"/>
          <w:sz w:val="24"/>
          <w:u w:val="single"/>
        </w:rPr>
      </w:pPr>
      <w:r>
        <w:rPr>
          <w:rFonts w:hint="eastAsia" w:ascii="仿宋" w:hAnsi="仿宋" w:eastAsia="仿宋" w:cs="仿宋"/>
          <w:sz w:val="24"/>
        </w:rPr>
        <w:t>成立时间：</w:t>
      </w:r>
    </w:p>
    <w:p>
      <w:pPr>
        <w:ind w:firstLine="720" w:firstLineChars="300"/>
        <w:rPr>
          <w:rFonts w:hint="eastAsia" w:ascii="仿宋" w:hAnsi="仿宋" w:eastAsia="仿宋" w:cs="仿宋"/>
          <w:sz w:val="24"/>
          <w:u w:val="single"/>
        </w:rPr>
      </w:pPr>
    </w:p>
    <w:p>
      <w:pPr>
        <w:rPr>
          <w:rFonts w:hint="eastAsia" w:ascii="仿宋" w:hAnsi="仿宋" w:eastAsia="仿宋" w:cs="仿宋"/>
          <w:sz w:val="24"/>
          <w:u w:val="single"/>
        </w:rPr>
      </w:pPr>
    </w:p>
    <w:p>
      <w:pPr>
        <w:rPr>
          <w:rFonts w:hint="eastAsia" w:ascii="仿宋" w:hAnsi="仿宋" w:eastAsia="仿宋" w:cs="仿宋"/>
          <w:sz w:val="24"/>
          <w:u w:val="single"/>
        </w:rPr>
      </w:pPr>
    </w:p>
    <w:p>
      <w:pPr>
        <w:ind w:firstLine="480" w:firstLineChars="200"/>
        <w:rPr>
          <w:rFonts w:hint="eastAsia" w:ascii="仿宋" w:hAnsi="仿宋" w:eastAsia="仿宋" w:cs="仿宋"/>
          <w:sz w:val="24"/>
          <w:u w:val="single"/>
        </w:rPr>
      </w:pPr>
      <w:r>
        <w:rPr>
          <w:rFonts w:hint="eastAsia" w:ascii="仿宋" w:hAnsi="仿宋" w:eastAsia="仿宋" w:cs="仿宋"/>
          <w:sz w:val="24"/>
        </w:rPr>
        <w:t>姓名：性别：年龄：职务：</w:t>
      </w:r>
    </w:p>
    <w:p>
      <w:pPr>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（投标人名称）</w:t>
      </w:r>
      <w:r>
        <w:rPr>
          <w:rFonts w:hint="eastAsia" w:ascii="仿宋" w:hAnsi="仿宋" w:eastAsia="仿宋" w:cs="仿宋"/>
          <w:sz w:val="24"/>
        </w:rPr>
        <w:t>的法定代表人。</w:t>
      </w:r>
    </w:p>
    <w:p>
      <w:pPr>
        <w:rPr>
          <w:rFonts w:hint="eastAsia" w:ascii="仿宋" w:hAnsi="仿宋" w:eastAsia="仿宋" w:cs="仿宋"/>
          <w:sz w:val="24"/>
        </w:rPr>
      </w:pPr>
    </w:p>
    <w:p>
      <w:pPr>
        <w:rPr>
          <w:rFonts w:hint="eastAsia" w:ascii="仿宋" w:hAnsi="仿宋" w:eastAsia="仿宋" w:cs="仿宋"/>
          <w:color w:val="000000"/>
          <w:sz w:val="24"/>
        </w:rPr>
      </w:pPr>
      <w:r>
        <w:rPr>
          <w:rFonts w:hint="eastAsia" w:ascii="仿宋" w:hAnsi="仿宋" w:eastAsia="仿宋" w:cs="仿宋"/>
          <w:color w:val="000000"/>
          <w:sz w:val="24"/>
        </w:rPr>
        <w:t>附法定代表人身份证正反面</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特此证明。</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wordWrap w:val="0"/>
        <w:jc w:val="center"/>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u w:val="single"/>
        </w:rPr>
        <w:t>（盖章）</w:t>
      </w:r>
    </w:p>
    <w:p>
      <w:pPr>
        <w:jc w:val="center"/>
        <w:rPr>
          <w:rFonts w:hint="eastAsia" w:ascii="仿宋" w:hAnsi="仿宋" w:eastAsia="仿宋" w:cs="仿宋"/>
          <w:sz w:val="24"/>
        </w:rPr>
      </w:pPr>
      <w:r>
        <w:rPr>
          <w:rFonts w:hint="eastAsia" w:ascii="仿宋" w:hAnsi="仿宋" w:eastAsia="仿宋" w:cs="仿宋"/>
          <w:sz w:val="24"/>
        </w:rPr>
        <w:t>日期：年月日</w:t>
      </w:r>
    </w:p>
    <w:p>
      <w:pPr>
        <w:jc w:val="center"/>
        <w:rPr>
          <w:rFonts w:hint="eastAsia" w:ascii="仿宋" w:hAnsi="仿宋" w:eastAsia="仿宋" w:cs="仿宋"/>
          <w:b/>
          <w:sz w:val="24"/>
        </w:rPr>
        <w:sectPr>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
          <w:sz w:val="24"/>
        </w:rPr>
      </w:pPr>
      <w:r>
        <w:rPr>
          <w:rFonts w:hint="eastAsia" w:ascii="仿宋" w:hAnsi="仿宋" w:eastAsia="仿宋" w:cs="仿宋"/>
          <w:b/>
          <w:sz w:val="24"/>
        </w:rPr>
        <w:t>3、法定代表人授权委托书</w:t>
      </w:r>
    </w:p>
    <w:p>
      <w:pPr>
        <w:jc w:val="center"/>
        <w:rPr>
          <w:rFonts w:hint="eastAsia" w:ascii="仿宋" w:hAnsi="仿宋" w:eastAsia="仿宋" w:cs="仿宋"/>
          <w:b/>
          <w:sz w:val="24"/>
        </w:rPr>
      </w:pPr>
    </w:p>
    <w:p>
      <w:pPr>
        <w:rPr>
          <w:rFonts w:hint="eastAsia" w:ascii="仿宋" w:hAnsi="仿宋" w:eastAsia="仿宋" w:cs="仿宋"/>
          <w:sz w:val="24"/>
        </w:rPr>
      </w:pPr>
    </w:p>
    <w:p>
      <w:pPr>
        <w:spacing w:line="360" w:lineRule="auto"/>
        <w:ind w:firstLine="630"/>
        <w:rPr>
          <w:rFonts w:hint="eastAsia" w:ascii="仿宋" w:hAnsi="仿宋" w:eastAsia="仿宋" w:cs="仿宋"/>
          <w:color w:val="000000"/>
          <w:sz w:val="24"/>
        </w:rPr>
      </w:pPr>
      <w:r>
        <w:rPr>
          <w:rFonts w:hint="eastAsia" w:ascii="仿宋" w:hAnsi="仿宋" w:eastAsia="仿宋" w:cs="仿宋"/>
          <w:color w:val="000000"/>
          <w:sz w:val="24"/>
        </w:rPr>
        <w:t>本授权委托书声明：我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（姓名）为我的代理人，以本公司的名义参加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（招标人）的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招标项目的投标活动。代理人在参加整个项目招标投标活动、合同谈判过程中所签署的一切文件和处理与之有关的一切事物，我均予以承认。</w:t>
      </w:r>
    </w:p>
    <w:p>
      <w:pPr>
        <w:spacing w:line="360" w:lineRule="auto"/>
        <w:rPr>
          <w:rFonts w:hint="eastAsia" w:ascii="仿宋" w:hAnsi="仿宋" w:eastAsia="仿宋" w:cs="仿宋"/>
          <w:sz w:val="24"/>
          <w:u w:val="single"/>
        </w:rPr>
      </w:pPr>
      <w:r>
        <w:rPr>
          <w:rFonts w:hint="eastAsia" w:ascii="仿宋" w:hAnsi="仿宋" w:eastAsia="仿宋" w:cs="仿宋"/>
          <w:sz w:val="24"/>
        </w:rPr>
        <w:t>代理人：</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u w:val="single"/>
        </w:rPr>
      </w:pPr>
      <w:r>
        <w:rPr>
          <w:rFonts w:hint="eastAsia" w:ascii="仿宋" w:hAnsi="仿宋" w:eastAsia="仿宋" w:cs="仿宋"/>
          <w:sz w:val="24"/>
        </w:rPr>
        <w:t>单  位：</w:t>
      </w:r>
      <w:r>
        <w:rPr>
          <w:rFonts w:hint="eastAsia" w:ascii="仿宋" w:hAnsi="仿宋" w:eastAsia="仿宋" w:cs="仿宋"/>
          <w:sz w:val="24"/>
          <w:u w:val="single"/>
        </w:rPr>
        <w:t xml:space="preserve">           </w:t>
      </w:r>
      <w:r>
        <w:rPr>
          <w:rFonts w:hint="eastAsia" w:ascii="仿宋" w:hAnsi="仿宋" w:eastAsia="仿宋" w:cs="仿宋"/>
          <w:sz w:val="24"/>
        </w:rPr>
        <w:t>部门：</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rPr>
          <w:rFonts w:hint="eastAsia" w:ascii="仿宋" w:hAnsi="仿宋" w:eastAsia="仿宋" w:cs="仿宋"/>
          <w:sz w:val="24"/>
        </w:rPr>
      </w:pPr>
    </w:p>
    <w:p>
      <w:pPr>
        <w:rPr>
          <w:rFonts w:hint="eastAsia" w:ascii="仿宋" w:hAnsi="仿宋" w:eastAsia="仿宋" w:cs="仿宋"/>
          <w:sz w:val="24"/>
        </w:rPr>
      </w:pPr>
    </w:p>
    <w:tbl>
      <w:tblPr>
        <w:tblStyle w:val="1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785"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法定代表人身份证正面</w:t>
            </w:r>
          </w:p>
        </w:tc>
        <w:tc>
          <w:tcPr>
            <w:tcW w:w="4786" w:type="dxa"/>
            <w:noWrap w:val="0"/>
            <w:vAlign w:val="center"/>
          </w:tcPr>
          <w:p>
            <w:pPr>
              <w:jc w:val="center"/>
              <w:rPr>
                <w:rFonts w:hint="eastAsia" w:ascii="仿宋" w:hAnsi="仿宋" w:eastAsia="仿宋" w:cs="仿宋"/>
                <w:sz w:val="24"/>
              </w:rPr>
            </w:pPr>
            <w:r>
              <w:rPr>
                <w:rFonts w:hint="eastAsia" w:ascii="仿宋" w:hAnsi="仿宋" w:eastAsia="仿宋" w:cs="仿宋"/>
                <w:sz w:val="24"/>
              </w:rPr>
              <w:t>授权委托书身份证正面</w:t>
            </w:r>
          </w:p>
        </w:tc>
      </w:tr>
    </w:tbl>
    <w:p>
      <w:pPr>
        <w:rPr>
          <w:rFonts w:hint="eastAsia" w:ascii="仿宋" w:hAnsi="仿宋" w:eastAsia="仿宋" w:cs="仿宋"/>
          <w:sz w:val="24"/>
        </w:rPr>
      </w:pPr>
    </w:p>
    <w:tbl>
      <w:tblPr>
        <w:tblStyle w:val="1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4785"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法定代表人身份证反面</w:t>
            </w:r>
          </w:p>
        </w:tc>
        <w:tc>
          <w:tcPr>
            <w:tcW w:w="4786" w:type="dxa"/>
            <w:noWrap w:val="0"/>
            <w:vAlign w:val="center"/>
          </w:tcPr>
          <w:p>
            <w:pPr>
              <w:jc w:val="center"/>
              <w:rPr>
                <w:rFonts w:hint="eastAsia" w:ascii="仿宋" w:hAnsi="仿宋" w:eastAsia="仿宋" w:cs="仿宋"/>
                <w:sz w:val="24"/>
              </w:rPr>
            </w:pPr>
            <w:r>
              <w:rPr>
                <w:rFonts w:hint="eastAsia" w:ascii="仿宋" w:hAnsi="仿宋" w:eastAsia="仿宋" w:cs="仿宋"/>
                <w:sz w:val="24"/>
              </w:rPr>
              <w:t>授权委托书身份证反面</w:t>
            </w: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投标人：（盖章）</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法定代表人：（签字或盖章）</w:t>
      </w:r>
    </w:p>
    <w:p>
      <w:pP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b/>
          <w:sz w:val="24"/>
        </w:rPr>
      </w:pPr>
    </w:p>
    <w:p>
      <w:pPr>
        <w:jc w:val="right"/>
        <w:rPr>
          <w:rFonts w:hint="eastAsia" w:ascii="仿宋" w:hAnsi="仿宋" w:eastAsia="仿宋" w:cs="仿宋"/>
          <w:sz w:val="24"/>
        </w:rPr>
        <w:sectPr>
          <w:pgSz w:w="11907" w:h="16840"/>
          <w:pgMar w:top="1134" w:right="1134" w:bottom="1134" w:left="1418" w:header="851" w:footer="992" w:gutter="0"/>
          <w:pgNumType w:start="17"/>
          <w:cols w:space="720" w:num="1"/>
          <w:titlePg/>
          <w:docGrid w:type="lines" w:linePitch="312" w:charSpace="0"/>
        </w:sectPr>
      </w:pPr>
      <w:r>
        <w:rPr>
          <w:rFonts w:hint="eastAsia" w:ascii="仿宋" w:hAnsi="仿宋" w:eastAsia="仿宋" w:cs="仿宋"/>
          <w:sz w:val="24"/>
        </w:rPr>
        <w:t>日期：年月日</w:t>
      </w:r>
    </w:p>
    <w:p>
      <w:pPr>
        <w:spacing w:before="156" w:beforeLines="50" w:after="312" w:afterLines="100" w:line="440" w:lineRule="exact"/>
        <w:jc w:val="center"/>
        <w:rPr>
          <w:rFonts w:hint="eastAsia" w:ascii="仿宋" w:hAnsi="仿宋" w:eastAsia="仿宋" w:cs="仿宋"/>
          <w:b/>
          <w:sz w:val="24"/>
        </w:rPr>
      </w:pPr>
      <w:r>
        <w:rPr>
          <w:rFonts w:hint="eastAsia" w:ascii="仿宋" w:hAnsi="仿宋" w:eastAsia="仿宋" w:cs="仿宋"/>
          <w:b/>
          <w:sz w:val="24"/>
        </w:rPr>
        <w:t>4、投标人概况表</w:t>
      </w:r>
    </w:p>
    <w:tbl>
      <w:tblPr>
        <w:tblStyle w:val="17"/>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投标人名称</w:t>
            </w:r>
          </w:p>
        </w:tc>
        <w:tc>
          <w:tcPr>
            <w:tcW w:w="7020"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注册地址</w:t>
            </w:r>
          </w:p>
        </w:tc>
        <w:tc>
          <w:tcPr>
            <w:tcW w:w="3389" w:type="dxa"/>
            <w:gridSpan w:val="5"/>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邮政编码</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897" w:type="dxa"/>
            <w:noWrap w:val="0"/>
            <w:vAlign w:val="center"/>
          </w:tcPr>
          <w:p>
            <w:pPr>
              <w:jc w:val="center"/>
              <w:rPr>
                <w:rFonts w:hint="eastAsia" w:ascii="仿宋" w:hAnsi="仿宋" w:eastAsia="仿宋" w:cs="仿宋"/>
                <w:sz w:val="24"/>
              </w:rPr>
            </w:pPr>
            <w:r>
              <w:rPr>
                <w:rFonts w:hint="eastAsia" w:ascii="仿宋" w:hAnsi="仿宋" w:eastAsia="仿宋" w:cs="仿宋"/>
                <w:sz w:val="24"/>
              </w:rPr>
              <w:t>联系人</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pPr>
              <w:jc w:val="center"/>
              <w:rPr>
                <w:rFonts w:hint="eastAsia" w:ascii="仿宋" w:hAnsi="仿宋" w:eastAsia="仿宋" w:cs="仿宋"/>
                <w:sz w:val="24"/>
              </w:rPr>
            </w:pPr>
          </w:p>
        </w:tc>
        <w:tc>
          <w:tcPr>
            <w:tcW w:w="897" w:type="dxa"/>
            <w:noWrap w:val="0"/>
            <w:vAlign w:val="center"/>
          </w:tcPr>
          <w:p>
            <w:pPr>
              <w:jc w:val="center"/>
              <w:rPr>
                <w:rFonts w:hint="eastAsia" w:ascii="仿宋" w:hAnsi="仿宋" w:eastAsia="仿宋" w:cs="仿宋"/>
                <w:sz w:val="24"/>
              </w:rPr>
            </w:pPr>
            <w:r>
              <w:rPr>
                <w:rFonts w:hint="eastAsia" w:ascii="仿宋" w:hAnsi="仿宋" w:eastAsia="仿宋" w:cs="仿宋"/>
                <w:sz w:val="24"/>
              </w:rPr>
              <w:t>传真</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网址</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组织结构</w:t>
            </w:r>
          </w:p>
        </w:tc>
        <w:tc>
          <w:tcPr>
            <w:tcW w:w="7020"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w:t>
            </w:r>
          </w:p>
        </w:tc>
        <w:tc>
          <w:tcPr>
            <w:tcW w:w="897"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技术负责人</w:t>
            </w:r>
          </w:p>
        </w:tc>
        <w:tc>
          <w:tcPr>
            <w:tcW w:w="897"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成立时间</w:t>
            </w:r>
          </w:p>
        </w:tc>
        <w:tc>
          <w:tcPr>
            <w:tcW w:w="1918" w:type="dxa"/>
            <w:gridSpan w:val="2"/>
            <w:noWrap w:val="0"/>
            <w:vAlign w:val="center"/>
          </w:tcPr>
          <w:p>
            <w:pPr>
              <w:jc w:val="center"/>
              <w:rPr>
                <w:rFonts w:hint="eastAsia" w:ascii="仿宋" w:hAnsi="仿宋" w:eastAsia="仿宋" w:cs="仿宋"/>
                <w:sz w:val="24"/>
              </w:rPr>
            </w:pPr>
          </w:p>
        </w:tc>
        <w:tc>
          <w:tcPr>
            <w:tcW w:w="5102" w:type="dxa"/>
            <w:gridSpan w:val="7"/>
            <w:noWrap w:val="0"/>
            <w:vAlign w:val="center"/>
          </w:tcPr>
          <w:p>
            <w:pPr>
              <w:jc w:val="center"/>
              <w:rPr>
                <w:rFonts w:hint="eastAsia"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企业资质等级</w:t>
            </w:r>
          </w:p>
        </w:tc>
        <w:tc>
          <w:tcPr>
            <w:tcW w:w="1918" w:type="dxa"/>
            <w:gridSpan w:val="2"/>
            <w:noWrap w:val="0"/>
            <w:vAlign w:val="center"/>
          </w:tcPr>
          <w:p>
            <w:pPr>
              <w:jc w:val="center"/>
              <w:rPr>
                <w:rFonts w:hint="eastAsia" w:ascii="仿宋" w:hAnsi="仿宋" w:eastAsia="仿宋" w:cs="仿宋"/>
                <w:sz w:val="24"/>
              </w:rPr>
            </w:pPr>
          </w:p>
        </w:tc>
        <w:tc>
          <w:tcPr>
            <w:tcW w:w="993"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其中</w:t>
            </w: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项目负责人</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营业执照号</w:t>
            </w:r>
          </w:p>
        </w:tc>
        <w:tc>
          <w:tcPr>
            <w:tcW w:w="1918"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高级职称人员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注册资金</w:t>
            </w:r>
          </w:p>
        </w:tc>
        <w:tc>
          <w:tcPr>
            <w:tcW w:w="1918"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中级职称人员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开户银行</w:t>
            </w:r>
          </w:p>
        </w:tc>
        <w:tc>
          <w:tcPr>
            <w:tcW w:w="1918"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初级职称人员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账号</w:t>
            </w:r>
          </w:p>
        </w:tc>
        <w:tc>
          <w:tcPr>
            <w:tcW w:w="1918"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技工</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经营范围</w:t>
            </w:r>
          </w:p>
        </w:tc>
        <w:tc>
          <w:tcPr>
            <w:tcW w:w="7020"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c>
          <w:tcPr>
            <w:tcW w:w="7020" w:type="dxa"/>
            <w:gridSpan w:val="9"/>
            <w:noWrap w:val="0"/>
            <w:vAlign w:val="center"/>
          </w:tcPr>
          <w:p>
            <w:pPr>
              <w:jc w:val="center"/>
              <w:rPr>
                <w:rFonts w:hint="eastAsia" w:ascii="仿宋" w:hAnsi="仿宋" w:eastAsia="仿宋" w:cs="仿宋"/>
                <w:sz w:val="24"/>
              </w:rPr>
            </w:pPr>
          </w:p>
        </w:tc>
      </w:tr>
    </w:tbl>
    <w:p>
      <w:pPr>
        <w:topLinePunct/>
        <w:spacing w:line="440" w:lineRule="exact"/>
        <w:ind w:firstLine="600" w:firstLineChars="250"/>
        <w:rPr>
          <w:rFonts w:hint="eastAsia" w:ascii="仿宋" w:hAnsi="仿宋" w:eastAsia="仿宋" w:cs="仿宋"/>
          <w:sz w:val="24"/>
        </w:rPr>
      </w:pPr>
    </w:p>
    <w:p>
      <w:pPr>
        <w:rPr>
          <w:rFonts w:hint="eastAsia" w:ascii="仿宋" w:hAnsi="仿宋" w:eastAsia="仿宋" w:cs="仿宋"/>
          <w:sz w:val="24"/>
          <w:lang w:val="zh-CN"/>
        </w:rPr>
      </w:pPr>
      <w:r>
        <w:rPr>
          <w:rFonts w:hint="eastAsia" w:ascii="仿宋" w:hAnsi="仿宋" w:eastAsia="仿宋" w:cs="仿宋"/>
          <w:sz w:val="24"/>
        </w:rPr>
        <w:t>注：1、本表格之后，投标人须提供企业营业执照复印件等。</w:t>
      </w:r>
    </w:p>
    <w:p>
      <w:pPr>
        <w:spacing w:before="156" w:beforeLines="50" w:after="312" w:afterLines="100" w:line="440" w:lineRule="exact"/>
        <w:jc w:val="center"/>
        <w:rPr>
          <w:rFonts w:hint="eastAsia" w:ascii="仿宋" w:hAnsi="仿宋" w:eastAsia="仿宋" w:cs="仿宋"/>
          <w:sz w:val="24"/>
        </w:rPr>
        <w:sectPr>
          <w:pgSz w:w="11907" w:h="16840"/>
          <w:pgMar w:top="1134" w:right="1134" w:bottom="1134" w:left="1418" w:header="851" w:footer="992" w:gutter="0"/>
          <w:pgNumType w:start="17"/>
          <w:cols w:space="720" w:num="1"/>
          <w:titlePg/>
          <w:docGrid w:type="lines" w:linePitch="312" w:charSpace="0"/>
        </w:sectPr>
      </w:pPr>
    </w:p>
    <w:p>
      <w:pPr>
        <w:spacing w:before="156" w:beforeLines="50" w:after="312" w:afterLines="100" w:line="440" w:lineRule="exact"/>
        <w:jc w:val="center"/>
        <w:rPr>
          <w:rFonts w:hint="eastAsia" w:ascii="仿宋" w:hAnsi="仿宋" w:eastAsia="仿宋" w:cs="仿宋"/>
          <w:b/>
          <w:sz w:val="24"/>
        </w:rPr>
      </w:pPr>
      <w:r>
        <w:rPr>
          <w:rFonts w:hint="eastAsia" w:ascii="仿宋" w:hAnsi="仿宋" w:eastAsia="仿宋" w:cs="仿宋"/>
          <w:b/>
          <w:sz w:val="24"/>
        </w:rPr>
        <w:t>5、投标人类似业绩表</w:t>
      </w:r>
    </w:p>
    <w:p>
      <w:pPr>
        <w:spacing w:line="360" w:lineRule="auto"/>
        <w:rPr>
          <w:rFonts w:hint="eastAsia" w:ascii="仿宋" w:hAnsi="仿宋" w:eastAsia="仿宋" w:cs="仿宋"/>
          <w:b/>
          <w:sz w:val="24"/>
          <w:lang w:val="en-GB"/>
        </w:rPr>
      </w:pPr>
    </w:p>
    <w:tbl>
      <w:tblPr>
        <w:tblStyle w:val="17"/>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7"/>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26" w:type="dxa"/>
            <w:shd w:val="clear" w:color="auto" w:fill="F3F3F3"/>
            <w:noWrap w:val="0"/>
            <w:vAlign w:val="center"/>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2557" w:type="dxa"/>
            <w:shd w:val="clear" w:color="auto" w:fill="F3F3F3"/>
            <w:noWrap w:val="0"/>
            <w:vAlign w:val="center"/>
          </w:tcPr>
          <w:p>
            <w:pPr>
              <w:jc w:val="center"/>
              <w:rPr>
                <w:rFonts w:hint="eastAsia" w:ascii="仿宋" w:hAnsi="仿宋" w:eastAsia="仿宋" w:cs="仿宋"/>
                <w:b/>
                <w:bCs/>
                <w:sz w:val="24"/>
              </w:rPr>
            </w:pPr>
            <w:r>
              <w:rPr>
                <w:rFonts w:hint="eastAsia" w:ascii="仿宋" w:hAnsi="仿宋" w:eastAsia="仿宋" w:cs="仿宋"/>
                <w:b/>
                <w:bCs/>
                <w:sz w:val="24"/>
              </w:rPr>
              <w:t>项目名称</w:t>
            </w:r>
          </w:p>
        </w:tc>
        <w:tc>
          <w:tcPr>
            <w:tcW w:w="3615" w:type="dxa"/>
            <w:shd w:val="clear" w:color="auto" w:fill="F3F3F3"/>
            <w:noWrap w:val="0"/>
            <w:vAlign w:val="center"/>
          </w:tcPr>
          <w:p>
            <w:pPr>
              <w:jc w:val="center"/>
              <w:rPr>
                <w:rFonts w:hint="eastAsia" w:ascii="仿宋" w:hAnsi="仿宋" w:eastAsia="仿宋" w:cs="仿宋"/>
                <w:b/>
                <w:bCs/>
                <w:sz w:val="24"/>
              </w:rPr>
            </w:pPr>
            <w:r>
              <w:rPr>
                <w:rFonts w:hint="eastAsia" w:ascii="仿宋" w:hAnsi="仿宋" w:eastAsia="仿宋" w:cs="仿宋"/>
                <w:b/>
                <w:bCs/>
                <w:sz w:val="24"/>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2557" w:type="dxa"/>
            <w:noWrap w:val="0"/>
            <w:vAlign w:val="center"/>
          </w:tcPr>
          <w:p>
            <w:pPr>
              <w:jc w:val="center"/>
              <w:rPr>
                <w:rFonts w:hint="eastAsia" w:ascii="仿宋" w:hAnsi="仿宋" w:eastAsia="仿宋" w:cs="仿宋"/>
                <w:sz w:val="24"/>
              </w:rPr>
            </w:pPr>
          </w:p>
        </w:tc>
        <w:tc>
          <w:tcPr>
            <w:tcW w:w="3615"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26"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2557" w:type="dxa"/>
            <w:noWrap w:val="0"/>
            <w:vAlign w:val="center"/>
          </w:tcPr>
          <w:p>
            <w:pPr>
              <w:spacing w:line="360" w:lineRule="auto"/>
              <w:jc w:val="center"/>
              <w:rPr>
                <w:rFonts w:hint="eastAsia" w:ascii="仿宋" w:hAnsi="仿宋" w:eastAsia="仿宋" w:cs="仿宋"/>
                <w:sz w:val="24"/>
              </w:rPr>
            </w:pPr>
          </w:p>
        </w:tc>
        <w:tc>
          <w:tcPr>
            <w:tcW w:w="3615"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2557" w:type="dxa"/>
            <w:noWrap w:val="0"/>
            <w:vAlign w:val="center"/>
          </w:tcPr>
          <w:p>
            <w:pPr>
              <w:spacing w:line="360" w:lineRule="auto"/>
              <w:jc w:val="center"/>
              <w:rPr>
                <w:rFonts w:hint="eastAsia" w:ascii="仿宋" w:hAnsi="仿宋" w:eastAsia="仿宋" w:cs="仿宋"/>
                <w:sz w:val="24"/>
              </w:rPr>
            </w:pPr>
          </w:p>
        </w:tc>
        <w:tc>
          <w:tcPr>
            <w:tcW w:w="3615"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2557"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3615" w:type="dxa"/>
            <w:noWrap w:val="0"/>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 w:val="24"/>
          <w:lang w:val="en-GB"/>
        </w:rPr>
      </w:pPr>
    </w:p>
    <w:p>
      <w:pPr>
        <w:rPr>
          <w:rFonts w:hint="eastAsia" w:ascii="仿宋" w:hAnsi="仿宋" w:eastAsia="仿宋" w:cs="仿宋"/>
          <w:b/>
          <w:sz w:val="24"/>
        </w:rPr>
      </w:pPr>
      <w:r>
        <w:rPr>
          <w:rFonts w:hint="eastAsia" w:ascii="仿宋" w:hAnsi="仿宋" w:eastAsia="仿宋" w:cs="仿宋"/>
          <w:sz w:val="24"/>
          <w:lang w:val="en-GB"/>
        </w:rPr>
        <w:t>注</w:t>
      </w:r>
      <w:r>
        <w:rPr>
          <w:rFonts w:hint="eastAsia" w:ascii="仿宋" w:hAnsi="仿宋" w:eastAsia="仿宋" w:cs="仿宋"/>
          <w:sz w:val="24"/>
        </w:rPr>
        <w:t>：在本表格之后，附投标人业绩证明材料（提供中标通知书复印件或合同复印件）。</w:t>
      </w:r>
    </w:p>
    <w:p>
      <w:pPr>
        <w:jc w:val="center"/>
        <w:outlineLvl w:val="1"/>
        <w:rPr>
          <w:rFonts w:hint="eastAsia" w:ascii="仿宋" w:hAnsi="仿宋" w:eastAsia="仿宋" w:cs="仿宋"/>
          <w:b/>
          <w:sz w:val="24"/>
        </w:rPr>
        <w:sectPr>
          <w:pgSz w:w="11907" w:h="16840"/>
          <w:pgMar w:top="1134" w:right="1134" w:bottom="1134" w:left="1418" w:header="851" w:footer="992" w:gutter="0"/>
          <w:cols w:space="720" w:num="1"/>
          <w:titlePg/>
          <w:docGrid w:type="lines" w:linePitch="312" w:charSpace="0"/>
        </w:sectPr>
      </w:pPr>
    </w:p>
    <w:p>
      <w:pPr>
        <w:jc w:val="center"/>
        <w:outlineLvl w:val="1"/>
        <w:rPr>
          <w:rFonts w:hint="eastAsia" w:ascii="仿宋" w:hAnsi="仿宋" w:eastAsia="仿宋" w:cs="仿宋"/>
          <w:b/>
          <w:sz w:val="24"/>
        </w:rPr>
      </w:pPr>
      <w:r>
        <w:rPr>
          <w:rFonts w:hint="eastAsia" w:ascii="仿宋" w:hAnsi="仿宋" w:eastAsia="仿宋" w:cs="仿宋"/>
          <w:b/>
          <w:sz w:val="24"/>
        </w:rPr>
        <w:t>6、项目负责人简历表</w:t>
      </w:r>
    </w:p>
    <w:p>
      <w:pPr>
        <w:jc w:val="center"/>
        <w:rPr>
          <w:rFonts w:hint="eastAsia" w:ascii="仿宋" w:hAnsi="仿宋" w:eastAsia="仿宋" w:cs="仿宋"/>
          <w:b/>
          <w:sz w:val="24"/>
        </w:rPr>
      </w:pPr>
    </w:p>
    <w:tbl>
      <w:tblPr>
        <w:tblStyle w:val="17"/>
        <w:tblpPr w:leftFromText="180" w:rightFromText="180" w:vertAnchor="text" w:horzAnchor="margin" w:tblpXSpec="center" w:tblpY="2"/>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r>
              <w:rPr>
                <w:rFonts w:hint="eastAsia" w:ascii="仿宋" w:hAnsi="仿宋" w:eastAsia="仿宋" w:cs="仿宋"/>
                <w:sz w:val="24"/>
              </w:rPr>
              <w:t>姓名</w:t>
            </w:r>
          </w:p>
        </w:tc>
        <w:tc>
          <w:tcPr>
            <w:tcW w:w="1454" w:type="dxa"/>
            <w:noWrap w:val="0"/>
            <w:vAlign w:val="center"/>
          </w:tcPr>
          <w:p>
            <w:pPr>
              <w:rPr>
                <w:rFonts w:hint="eastAsia" w:ascii="仿宋" w:hAnsi="仿宋" w:eastAsia="仿宋" w:cs="仿宋"/>
                <w:sz w:val="24"/>
              </w:rPr>
            </w:pPr>
          </w:p>
        </w:tc>
        <w:tc>
          <w:tcPr>
            <w:tcW w:w="1449" w:type="dxa"/>
            <w:noWrap w:val="0"/>
            <w:vAlign w:val="center"/>
          </w:tcPr>
          <w:p>
            <w:pPr>
              <w:rPr>
                <w:rFonts w:hint="eastAsia" w:ascii="仿宋" w:hAnsi="仿宋" w:eastAsia="仿宋" w:cs="仿宋"/>
                <w:sz w:val="24"/>
              </w:rPr>
            </w:pPr>
            <w:r>
              <w:rPr>
                <w:rFonts w:hint="eastAsia" w:ascii="仿宋" w:hAnsi="仿宋" w:eastAsia="仿宋" w:cs="仿宋"/>
                <w:sz w:val="24"/>
              </w:rPr>
              <w:t>性别</w:t>
            </w:r>
          </w:p>
        </w:tc>
        <w:tc>
          <w:tcPr>
            <w:tcW w:w="1605" w:type="dxa"/>
            <w:noWrap w:val="0"/>
            <w:vAlign w:val="center"/>
          </w:tcPr>
          <w:p>
            <w:pPr>
              <w:rPr>
                <w:rFonts w:hint="eastAsia" w:ascii="仿宋" w:hAnsi="仿宋" w:eastAsia="仿宋" w:cs="仿宋"/>
                <w:sz w:val="24"/>
              </w:rPr>
            </w:pPr>
          </w:p>
        </w:tc>
        <w:tc>
          <w:tcPr>
            <w:tcW w:w="1663" w:type="dxa"/>
            <w:noWrap w:val="0"/>
            <w:vAlign w:val="center"/>
          </w:tcPr>
          <w:p>
            <w:pPr>
              <w:rPr>
                <w:rFonts w:hint="eastAsia" w:ascii="仿宋" w:hAnsi="仿宋" w:eastAsia="仿宋" w:cs="仿宋"/>
                <w:sz w:val="24"/>
              </w:rPr>
            </w:pPr>
            <w:r>
              <w:rPr>
                <w:rFonts w:hint="eastAsia" w:ascii="仿宋" w:hAnsi="仿宋" w:eastAsia="仿宋" w:cs="仿宋"/>
                <w:sz w:val="24"/>
              </w:rPr>
              <w:t>工龄</w:t>
            </w:r>
          </w:p>
        </w:tc>
        <w:tc>
          <w:tcPr>
            <w:tcW w:w="1659" w:type="dxa"/>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r>
              <w:rPr>
                <w:rFonts w:hint="eastAsia" w:ascii="仿宋" w:hAnsi="仿宋" w:eastAsia="仿宋" w:cs="仿宋"/>
                <w:sz w:val="24"/>
              </w:rPr>
              <w:t>职务</w:t>
            </w:r>
          </w:p>
        </w:tc>
        <w:tc>
          <w:tcPr>
            <w:tcW w:w="1454" w:type="dxa"/>
            <w:noWrap w:val="0"/>
            <w:vAlign w:val="center"/>
          </w:tcPr>
          <w:p>
            <w:pPr>
              <w:rPr>
                <w:rFonts w:hint="eastAsia" w:ascii="仿宋" w:hAnsi="仿宋" w:eastAsia="仿宋" w:cs="仿宋"/>
                <w:sz w:val="24"/>
              </w:rPr>
            </w:pPr>
          </w:p>
        </w:tc>
        <w:tc>
          <w:tcPr>
            <w:tcW w:w="1449" w:type="dxa"/>
            <w:noWrap w:val="0"/>
            <w:vAlign w:val="center"/>
          </w:tcPr>
          <w:p>
            <w:pPr>
              <w:rPr>
                <w:rFonts w:hint="eastAsia" w:ascii="仿宋" w:hAnsi="仿宋" w:eastAsia="仿宋" w:cs="仿宋"/>
                <w:sz w:val="24"/>
              </w:rPr>
            </w:pPr>
            <w:r>
              <w:rPr>
                <w:rFonts w:hint="eastAsia" w:ascii="仿宋" w:hAnsi="仿宋" w:eastAsia="仿宋" w:cs="仿宋"/>
                <w:sz w:val="24"/>
              </w:rPr>
              <w:t>职称</w:t>
            </w:r>
          </w:p>
        </w:tc>
        <w:tc>
          <w:tcPr>
            <w:tcW w:w="1605" w:type="dxa"/>
            <w:noWrap w:val="0"/>
            <w:vAlign w:val="center"/>
          </w:tcPr>
          <w:p>
            <w:pPr>
              <w:rPr>
                <w:rFonts w:hint="eastAsia" w:ascii="仿宋" w:hAnsi="仿宋" w:eastAsia="仿宋" w:cs="仿宋"/>
                <w:sz w:val="24"/>
              </w:rPr>
            </w:pPr>
          </w:p>
        </w:tc>
        <w:tc>
          <w:tcPr>
            <w:tcW w:w="1663" w:type="dxa"/>
            <w:noWrap w:val="0"/>
            <w:vAlign w:val="center"/>
          </w:tcPr>
          <w:p>
            <w:pPr>
              <w:rPr>
                <w:rFonts w:hint="eastAsia" w:ascii="仿宋" w:hAnsi="仿宋" w:eastAsia="仿宋" w:cs="仿宋"/>
                <w:sz w:val="24"/>
              </w:rPr>
            </w:pPr>
            <w:r>
              <w:rPr>
                <w:rFonts w:hint="eastAsia" w:ascii="仿宋" w:hAnsi="仿宋" w:eastAsia="仿宋" w:cs="仿宋"/>
                <w:sz w:val="24"/>
              </w:rPr>
              <w:t>学历</w:t>
            </w:r>
          </w:p>
        </w:tc>
        <w:tc>
          <w:tcPr>
            <w:tcW w:w="1659" w:type="dxa"/>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noWrap w:val="0"/>
            <w:vAlign w:val="center"/>
          </w:tcPr>
          <w:p>
            <w:pPr>
              <w:rPr>
                <w:rFonts w:hint="eastAsia" w:ascii="仿宋" w:hAnsi="仿宋" w:eastAsia="仿宋" w:cs="仿宋"/>
                <w:sz w:val="24"/>
              </w:rPr>
            </w:pPr>
            <w:r>
              <w:rPr>
                <w:rFonts w:hint="eastAsia" w:ascii="仿宋" w:hAnsi="仿宋" w:eastAsia="仿宋" w:cs="仿宋"/>
                <w:sz w:val="24"/>
              </w:rPr>
              <w:t>项目负责人近三年（2019年1月1日-至今）类似项目业绩一览表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r>
              <w:rPr>
                <w:rFonts w:hint="eastAsia" w:ascii="仿宋" w:hAnsi="仿宋" w:eastAsia="仿宋" w:cs="仿宋"/>
                <w:sz w:val="24"/>
              </w:rPr>
              <w:t>甲方</w:t>
            </w:r>
          </w:p>
        </w:tc>
        <w:tc>
          <w:tcPr>
            <w:tcW w:w="1454" w:type="dxa"/>
            <w:noWrap w:val="0"/>
            <w:vAlign w:val="center"/>
          </w:tcPr>
          <w:p>
            <w:pPr>
              <w:rPr>
                <w:rFonts w:hint="eastAsia" w:ascii="仿宋" w:hAnsi="仿宋" w:eastAsia="仿宋" w:cs="仿宋"/>
                <w:sz w:val="24"/>
              </w:rPr>
            </w:pPr>
            <w:r>
              <w:rPr>
                <w:rFonts w:hint="eastAsia" w:ascii="仿宋" w:hAnsi="仿宋" w:eastAsia="仿宋" w:cs="仿宋"/>
                <w:sz w:val="24"/>
              </w:rPr>
              <w:t>项目名称</w:t>
            </w:r>
          </w:p>
        </w:tc>
        <w:tc>
          <w:tcPr>
            <w:tcW w:w="6376"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noWrap w:val="0"/>
            <w:vAlign w:val="center"/>
          </w:tcPr>
          <w:p>
            <w:pPr>
              <w:rPr>
                <w:rFonts w:hint="eastAsia" w:ascii="仿宋" w:hAnsi="仿宋" w:eastAsia="仿宋" w:cs="仿宋"/>
                <w:sz w:val="24"/>
              </w:rPr>
            </w:pPr>
          </w:p>
        </w:tc>
        <w:tc>
          <w:tcPr>
            <w:tcW w:w="1454" w:type="dxa"/>
            <w:noWrap w:val="0"/>
            <w:vAlign w:val="center"/>
          </w:tcPr>
          <w:p>
            <w:pPr>
              <w:rPr>
                <w:rFonts w:hint="eastAsia" w:ascii="仿宋" w:hAnsi="仿宋" w:eastAsia="仿宋" w:cs="仿宋"/>
                <w:sz w:val="24"/>
              </w:rPr>
            </w:pPr>
          </w:p>
        </w:tc>
        <w:tc>
          <w:tcPr>
            <w:tcW w:w="6376" w:type="dxa"/>
            <w:gridSpan w:val="4"/>
            <w:noWrap w:val="0"/>
            <w:vAlign w:val="center"/>
          </w:tcPr>
          <w:p>
            <w:pPr>
              <w:rPr>
                <w:rFonts w:hint="eastAsia" w:ascii="仿宋" w:hAnsi="仿宋" w:eastAsia="仿宋" w:cs="仿宋"/>
                <w:sz w:val="24"/>
              </w:rPr>
            </w:pPr>
          </w:p>
        </w:tc>
      </w:tr>
    </w:tbl>
    <w:p>
      <w:pPr>
        <w:rPr>
          <w:rFonts w:hint="eastAsia" w:ascii="仿宋" w:hAnsi="仿宋" w:eastAsia="仿宋" w:cs="仿宋"/>
          <w:sz w:val="24"/>
        </w:rPr>
      </w:pPr>
      <w:r>
        <w:rPr>
          <w:rFonts w:hint="eastAsia" w:ascii="仿宋" w:hAnsi="仿宋" w:eastAsia="仿宋" w:cs="仿宋"/>
          <w:sz w:val="24"/>
        </w:rPr>
        <w:t>注：1、</w:t>
      </w:r>
    </w:p>
    <w:p>
      <w:pPr>
        <w:ind w:firstLine="360" w:firstLineChars="150"/>
        <w:rPr>
          <w:rFonts w:hint="eastAsia" w:ascii="仿宋" w:hAnsi="仿宋" w:eastAsia="仿宋" w:cs="仿宋"/>
          <w:bCs/>
          <w:sz w:val="24"/>
        </w:rPr>
      </w:pPr>
      <w:r>
        <w:rPr>
          <w:rFonts w:hint="eastAsia" w:ascii="仿宋" w:hAnsi="仿宋" w:eastAsia="仿宋" w:cs="仿宋"/>
          <w:sz w:val="24"/>
        </w:rPr>
        <w:t>2、类似业绩为项目规模和类型相近项目。</w:t>
      </w:r>
    </w:p>
    <w:p>
      <w:pPr>
        <w:ind w:firstLine="360" w:firstLineChars="150"/>
        <w:rPr>
          <w:rFonts w:hint="eastAsia" w:ascii="仿宋" w:hAnsi="仿宋" w:eastAsia="仿宋" w:cs="仿宋"/>
          <w:bCs/>
          <w:sz w:val="24"/>
        </w:rPr>
      </w:pPr>
      <w:r>
        <w:rPr>
          <w:rFonts w:hint="eastAsia" w:ascii="仿宋" w:hAnsi="仿宋" w:eastAsia="仿宋" w:cs="仿宋"/>
          <w:bCs/>
          <w:sz w:val="24"/>
        </w:rPr>
        <w:t>3、项目负责人简历中应附职称证、学历证书等复印件</w:t>
      </w:r>
      <w:r>
        <w:rPr>
          <w:rFonts w:hint="eastAsia" w:ascii="仿宋" w:hAnsi="仿宋" w:eastAsia="仿宋" w:cs="仿宋"/>
          <w:sz w:val="24"/>
        </w:rPr>
        <w:t>（须附在本表格之后）</w:t>
      </w:r>
      <w:r>
        <w:rPr>
          <w:rFonts w:hint="eastAsia" w:ascii="仿宋" w:hAnsi="仿宋" w:eastAsia="仿宋" w:cs="仿宋"/>
          <w:bCs/>
          <w:sz w:val="24"/>
        </w:rPr>
        <w:t>。</w:t>
      </w:r>
    </w:p>
    <w:p>
      <w:pPr>
        <w:ind w:firstLine="360" w:firstLineChars="150"/>
        <w:rPr>
          <w:rFonts w:hint="eastAsia" w:ascii="仿宋" w:hAnsi="仿宋" w:eastAsia="仿宋" w:cs="仿宋"/>
          <w:b/>
          <w:sz w:val="24"/>
        </w:rPr>
      </w:pPr>
      <w:r>
        <w:rPr>
          <w:rFonts w:hint="eastAsia" w:ascii="仿宋" w:hAnsi="仿宋" w:eastAsia="仿宋" w:cs="仿宋"/>
          <w:bCs/>
          <w:sz w:val="24"/>
        </w:rPr>
        <w:t>4、项目负责人业绩应附合同复印件或</w:t>
      </w:r>
      <w:r>
        <w:rPr>
          <w:rFonts w:hint="eastAsia" w:ascii="仿宋" w:hAnsi="仿宋" w:eastAsia="仿宋" w:cs="仿宋"/>
          <w:sz w:val="24"/>
        </w:rPr>
        <w:t>中标通知书复印件（须附在本表格之后）。</w:t>
      </w:r>
    </w:p>
    <w:p>
      <w:pPr>
        <w:spacing w:before="156" w:beforeLines="50" w:after="312" w:afterLines="100" w:line="440" w:lineRule="exact"/>
        <w:jc w:val="center"/>
        <w:rPr>
          <w:rFonts w:hint="eastAsia" w:ascii="仿宋" w:hAnsi="仿宋" w:eastAsia="仿宋" w:cs="仿宋"/>
          <w:b/>
          <w:sz w:val="24"/>
        </w:rPr>
        <w:sectPr>
          <w:pgSz w:w="11907" w:h="16840"/>
          <w:pgMar w:top="1134" w:right="1134" w:bottom="1134" w:left="1418" w:header="851" w:footer="992" w:gutter="0"/>
          <w:cols w:space="720" w:num="1"/>
          <w:titlePg/>
          <w:docGrid w:type="lines" w:linePitch="312" w:charSpace="0"/>
        </w:sectPr>
      </w:pPr>
    </w:p>
    <w:p>
      <w:pPr>
        <w:spacing w:before="156" w:beforeLines="50" w:after="312" w:afterLines="100" w:line="440" w:lineRule="exact"/>
        <w:jc w:val="center"/>
        <w:rPr>
          <w:rFonts w:hint="eastAsia" w:ascii="仿宋" w:hAnsi="仿宋" w:eastAsia="仿宋" w:cs="仿宋"/>
          <w:b/>
          <w:sz w:val="24"/>
        </w:rPr>
      </w:pPr>
      <w:r>
        <w:rPr>
          <w:rFonts w:hint="eastAsia" w:ascii="仿宋" w:hAnsi="仿宋" w:eastAsia="仿宋" w:cs="仿宋"/>
          <w:b/>
          <w:sz w:val="24"/>
        </w:rPr>
        <w:t>7、项目配备人员构成</w:t>
      </w:r>
    </w:p>
    <w:p>
      <w:pPr>
        <w:jc w:val="center"/>
        <w:rPr>
          <w:rFonts w:hint="eastAsia" w:ascii="仿宋" w:hAnsi="仿宋" w:eastAsia="仿宋" w:cs="仿宋"/>
          <w:b/>
          <w:sz w:val="24"/>
        </w:rPr>
      </w:pPr>
    </w:p>
    <w:tbl>
      <w:tblPr>
        <w:tblStyle w:val="1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40"/>
        <w:gridCol w:w="900"/>
        <w:gridCol w:w="2802"/>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232" w:type="dxa"/>
            <w:tcBorders>
              <w:bottom w:val="nil"/>
            </w:tcBorders>
            <w:shd w:val="clear" w:color="auto" w:fill="F3F3F3"/>
            <w:noWrap w:val="0"/>
            <w:vAlign w:val="center"/>
          </w:tcPr>
          <w:p>
            <w:pPr>
              <w:jc w:val="center"/>
              <w:rPr>
                <w:rFonts w:hint="eastAsia" w:ascii="仿宋" w:hAnsi="仿宋" w:eastAsia="仿宋" w:cs="仿宋"/>
                <w:b/>
                <w:sz w:val="24"/>
              </w:rPr>
            </w:pPr>
            <w:r>
              <w:rPr>
                <w:rFonts w:hint="eastAsia" w:ascii="仿宋" w:hAnsi="仿宋" w:eastAsia="仿宋" w:cs="仿宋"/>
                <w:b/>
                <w:sz w:val="24"/>
              </w:rPr>
              <w:t>职责分工</w:t>
            </w:r>
          </w:p>
        </w:tc>
        <w:tc>
          <w:tcPr>
            <w:tcW w:w="1440" w:type="dxa"/>
            <w:tcBorders>
              <w:bottom w:val="nil"/>
            </w:tcBorders>
            <w:shd w:val="clear" w:color="auto" w:fill="F3F3F3"/>
            <w:noWrap w:val="0"/>
            <w:vAlign w:val="center"/>
          </w:tcPr>
          <w:p>
            <w:pPr>
              <w:jc w:val="center"/>
              <w:rPr>
                <w:rFonts w:hint="eastAsia" w:ascii="仿宋" w:hAnsi="仿宋" w:eastAsia="仿宋" w:cs="仿宋"/>
                <w:b/>
                <w:sz w:val="24"/>
              </w:rPr>
            </w:pPr>
            <w:r>
              <w:rPr>
                <w:rFonts w:hint="eastAsia" w:ascii="仿宋" w:hAnsi="仿宋" w:eastAsia="仿宋" w:cs="仿宋"/>
                <w:b/>
                <w:sz w:val="24"/>
              </w:rPr>
              <w:t>姓名</w:t>
            </w:r>
          </w:p>
        </w:tc>
        <w:tc>
          <w:tcPr>
            <w:tcW w:w="900" w:type="dxa"/>
            <w:tcBorders>
              <w:bottom w:val="nil"/>
            </w:tcBorders>
            <w:shd w:val="clear" w:color="auto" w:fill="F3F3F3"/>
            <w:noWrap w:val="0"/>
            <w:vAlign w:val="center"/>
          </w:tcPr>
          <w:p>
            <w:pPr>
              <w:jc w:val="center"/>
              <w:rPr>
                <w:rFonts w:hint="eastAsia" w:ascii="仿宋" w:hAnsi="仿宋" w:eastAsia="仿宋" w:cs="仿宋"/>
                <w:b/>
                <w:sz w:val="24"/>
              </w:rPr>
            </w:pPr>
            <w:r>
              <w:rPr>
                <w:rFonts w:hint="eastAsia" w:ascii="仿宋" w:hAnsi="仿宋" w:eastAsia="仿宋" w:cs="仿宋"/>
                <w:b/>
                <w:sz w:val="24"/>
              </w:rPr>
              <w:t>现职务</w:t>
            </w:r>
          </w:p>
        </w:tc>
        <w:tc>
          <w:tcPr>
            <w:tcW w:w="2802" w:type="dxa"/>
            <w:tcBorders>
              <w:bottom w:val="nil"/>
            </w:tcBorders>
            <w:shd w:val="clear" w:color="auto" w:fill="F3F3F3"/>
            <w:noWrap w:val="0"/>
            <w:vAlign w:val="center"/>
          </w:tcPr>
          <w:p>
            <w:pPr>
              <w:jc w:val="center"/>
              <w:rPr>
                <w:rFonts w:hint="eastAsia" w:ascii="仿宋" w:hAnsi="仿宋" w:eastAsia="仿宋" w:cs="仿宋"/>
                <w:b/>
                <w:sz w:val="24"/>
              </w:rPr>
            </w:pPr>
            <w:r>
              <w:rPr>
                <w:rFonts w:hint="eastAsia" w:ascii="仿宋" w:hAnsi="仿宋" w:eastAsia="仿宋" w:cs="仿宋"/>
                <w:b/>
                <w:sz w:val="24"/>
              </w:rPr>
              <w:t>曾主持/参与过的</w:t>
            </w:r>
          </w:p>
          <w:p>
            <w:pPr>
              <w:jc w:val="center"/>
              <w:rPr>
                <w:rFonts w:hint="eastAsia" w:ascii="仿宋" w:hAnsi="仿宋" w:eastAsia="仿宋" w:cs="仿宋"/>
                <w:b/>
                <w:sz w:val="24"/>
              </w:rPr>
            </w:pPr>
            <w:r>
              <w:rPr>
                <w:rFonts w:hint="eastAsia" w:ascii="仿宋" w:hAnsi="仿宋" w:eastAsia="仿宋" w:cs="仿宋"/>
                <w:b/>
                <w:sz w:val="24"/>
              </w:rPr>
              <w:t>同类项目经历</w:t>
            </w:r>
          </w:p>
        </w:tc>
        <w:tc>
          <w:tcPr>
            <w:tcW w:w="720" w:type="dxa"/>
            <w:tcBorders>
              <w:bottom w:val="nil"/>
            </w:tcBorders>
            <w:shd w:val="clear" w:color="auto" w:fill="F3F3F3"/>
            <w:noWrap w:val="0"/>
            <w:vAlign w:val="center"/>
          </w:tcPr>
          <w:p>
            <w:pPr>
              <w:jc w:val="center"/>
              <w:rPr>
                <w:rFonts w:hint="eastAsia" w:ascii="仿宋" w:hAnsi="仿宋" w:eastAsia="仿宋" w:cs="仿宋"/>
                <w:b/>
                <w:sz w:val="24"/>
              </w:rPr>
            </w:pPr>
            <w:r>
              <w:rPr>
                <w:rFonts w:hint="eastAsia" w:ascii="仿宋" w:hAnsi="仿宋" w:eastAsia="仿宋" w:cs="仿宋"/>
                <w:b/>
                <w:sz w:val="24"/>
              </w:rPr>
              <w:t>年龄</w:t>
            </w:r>
          </w:p>
        </w:tc>
        <w:tc>
          <w:tcPr>
            <w:tcW w:w="720" w:type="dxa"/>
            <w:tcBorders>
              <w:bottom w:val="nil"/>
            </w:tcBorders>
            <w:shd w:val="clear" w:color="auto" w:fill="F3F3F3"/>
            <w:noWrap w:val="0"/>
            <w:vAlign w:val="center"/>
          </w:tcPr>
          <w:p>
            <w:pPr>
              <w:ind w:firstLine="12"/>
              <w:jc w:val="center"/>
              <w:rPr>
                <w:rFonts w:hint="eastAsia" w:ascii="仿宋" w:hAnsi="仿宋" w:eastAsia="仿宋" w:cs="仿宋"/>
                <w:b/>
                <w:sz w:val="24"/>
              </w:rPr>
            </w:pPr>
            <w:r>
              <w:rPr>
                <w:rFonts w:hint="eastAsia" w:ascii="仿宋" w:hAnsi="仿宋" w:eastAsia="仿宋" w:cs="仿宋"/>
                <w:b/>
                <w:sz w:val="24"/>
              </w:rPr>
              <w:t>专业工龄</w:t>
            </w:r>
          </w:p>
        </w:tc>
        <w:tc>
          <w:tcPr>
            <w:tcW w:w="1620" w:type="dxa"/>
            <w:tcBorders>
              <w:bottom w:val="nil"/>
            </w:tcBorders>
            <w:shd w:val="clear" w:color="auto" w:fill="F3F3F3"/>
            <w:noWrap w:val="0"/>
            <w:vAlign w:val="center"/>
          </w:tcPr>
          <w:p>
            <w:pPr>
              <w:ind w:firstLine="12"/>
              <w:jc w:val="center"/>
              <w:rPr>
                <w:rFonts w:hint="eastAsia" w:ascii="仿宋" w:hAnsi="仿宋" w:eastAsia="仿宋" w:cs="仿宋"/>
                <w:b/>
                <w:sz w:val="24"/>
              </w:rPr>
            </w:pPr>
            <w:r>
              <w:rPr>
                <w:rFonts w:hint="eastAsia" w:ascii="仿宋" w:hAnsi="仿宋" w:eastAsia="仿宋" w:cs="仿宋"/>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tcBorders>
              <w:bottom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总负责人</w:t>
            </w:r>
          </w:p>
        </w:tc>
        <w:tc>
          <w:tcPr>
            <w:tcW w:w="1440" w:type="dxa"/>
            <w:tcBorders>
              <w:bottom w:val="nil"/>
            </w:tcBorders>
            <w:noWrap w:val="0"/>
            <w:vAlign w:val="center"/>
          </w:tcPr>
          <w:p>
            <w:pPr>
              <w:jc w:val="center"/>
              <w:rPr>
                <w:rFonts w:hint="eastAsia" w:ascii="仿宋" w:hAnsi="仿宋" w:eastAsia="仿宋" w:cs="仿宋"/>
                <w:sz w:val="24"/>
              </w:rPr>
            </w:pPr>
          </w:p>
        </w:tc>
        <w:tc>
          <w:tcPr>
            <w:tcW w:w="900" w:type="dxa"/>
            <w:tcBorders>
              <w:bottom w:val="nil"/>
            </w:tcBorders>
            <w:noWrap w:val="0"/>
            <w:vAlign w:val="center"/>
          </w:tcPr>
          <w:p>
            <w:pPr>
              <w:spacing w:line="360" w:lineRule="auto"/>
              <w:jc w:val="center"/>
              <w:rPr>
                <w:rFonts w:hint="eastAsia" w:ascii="仿宋" w:hAnsi="仿宋" w:eastAsia="仿宋" w:cs="仿宋"/>
                <w:sz w:val="24"/>
              </w:rPr>
            </w:pPr>
          </w:p>
        </w:tc>
        <w:tc>
          <w:tcPr>
            <w:tcW w:w="2802" w:type="dxa"/>
            <w:tcBorders>
              <w:bottom w:val="nil"/>
            </w:tcBorders>
            <w:noWrap w:val="0"/>
            <w:vAlign w:val="center"/>
          </w:tcPr>
          <w:p>
            <w:pPr>
              <w:pStyle w:val="26"/>
              <w:spacing w:before="156" w:beforeLines="50" w:after="156" w:afterLines="50"/>
              <w:outlineLvl w:val="9"/>
              <w:rPr>
                <w:rFonts w:hint="eastAsia" w:ascii="仿宋" w:hAnsi="仿宋" w:eastAsia="仿宋" w:cs="仿宋"/>
                <w:kern w:val="2"/>
                <w:sz w:val="24"/>
              </w:rPr>
            </w:pPr>
          </w:p>
        </w:tc>
        <w:tc>
          <w:tcPr>
            <w:tcW w:w="720" w:type="dxa"/>
            <w:tcBorders>
              <w:bottom w:val="nil"/>
            </w:tcBorders>
            <w:noWrap w:val="0"/>
            <w:vAlign w:val="center"/>
          </w:tcPr>
          <w:p>
            <w:pPr>
              <w:spacing w:line="360" w:lineRule="auto"/>
              <w:jc w:val="center"/>
              <w:rPr>
                <w:rFonts w:hint="eastAsia" w:ascii="仿宋" w:hAnsi="仿宋" w:eastAsia="仿宋" w:cs="仿宋"/>
                <w:sz w:val="24"/>
              </w:rPr>
            </w:pPr>
          </w:p>
        </w:tc>
        <w:tc>
          <w:tcPr>
            <w:tcW w:w="720" w:type="dxa"/>
            <w:tcBorders>
              <w:bottom w:val="nil"/>
            </w:tcBorders>
            <w:noWrap w:val="0"/>
            <w:vAlign w:val="center"/>
          </w:tcPr>
          <w:p>
            <w:pPr>
              <w:spacing w:line="360" w:lineRule="auto"/>
              <w:ind w:firstLine="12"/>
              <w:jc w:val="center"/>
              <w:rPr>
                <w:rFonts w:hint="eastAsia" w:ascii="仿宋" w:hAnsi="仿宋" w:eastAsia="仿宋" w:cs="仿宋"/>
                <w:sz w:val="24"/>
              </w:rPr>
            </w:pPr>
          </w:p>
        </w:tc>
        <w:tc>
          <w:tcPr>
            <w:tcW w:w="1620" w:type="dxa"/>
            <w:tcBorders>
              <w:bottom w:val="nil"/>
            </w:tcBorders>
            <w:noWrap w:val="0"/>
            <w:vAlign w:val="center"/>
          </w:tcPr>
          <w:p>
            <w:pPr>
              <w:spacing w:line="360" w:lineRule="auto"/>
              <w:ind w:firstLine="12"/>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continue"/>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noWrap w:val="0"/>
            <w:vAlign w:val="center"/>
          </w:tcPr>
          <w:p>
            <w:pPr>
              <w:spacing w:line="360" w:lineRule="auto"/>
              <w:jc w:val="center"/>
              <w:rPr>
                <w:rFonts w:hint="eastAsia" w:ascii="仿宋" w:hAnsi="仿宋" w:eastAsia="仿宋" w:cs="仿宋"/>
                <w:sz w:val="24"/>
              </w:rPr>
            </w:pPr>
          </w:p>
        </w:tc>
        <w:tc>
          <w:tcPr>
            <w:tcW w:w="1440" w:type="dxa"/>
            <w:noWrap w:val="0"/>
            <w:vAlign w:val="center"/>
          </w:tcPr>
          <w:p>
            <w:pPr>
              <w:spacing w:line="360" w:lineRule="auto"/>
              <w:jc w:val="center"/>
              <w:rPr>
                <w:rFonts w:hint="eastAsia" w:ascii="仿宋" w:hAnsi="仿宋" w:eastAsia="仿宋" w:cs="仿宋"/>
                <w:sz w:val="24"/>
              </w:rPr>
            </w:pPr>
          </w:p>
        </w:tc>
        <w:tc>
          <w:tcPr>
            <w:tcW w:w="900" w:type="dxa"/>
            <w:noWrap w:val="0"/>
            <w:vAlign w:val="center"/>
          </w:tcPr>
          <w:p>
            <w:pPr>
              <w:spacing w:line="360" w:lineRule="auto"/>
              <w:jc w:val="center"/>
              <w:rPr>
                <w:rFonts w:hint="eastAsia" w:ascii="仿宋" w:hAnsi="仿宋" w:eastAsia="仿宋" w:cs="仿宋"/>
                <w:sz w:val="24"/>
              </w:rPr>
            </w:pPr>
          </w:p>
        </w:tc>
        <w:tc>
          <w:tcPr>
            <w:tcW w:w="2802"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720" w:type="dxa"/>
            <w:noWrap w:val="0"/>
            <w:vAlign w:val="center"/>
          </w:tcPr>
          <w:p>
            <w:pPr>
              <w:spacing w:line="360" w:lineRule="auto"/>
              <w:jc w:val="center"/>
              <w:rPr>
                <w:rFonts w:hint="eastAsia" w:ascii="仿宋" w:hAnsi="仿宋" w:eastAsia="仿宋" w:cs="仿宋"/>
                <w:sz w:val="24"/>
              </w:rPr>
            </w:pPr>
          </w:p>
        </w:tc>
        <w:tc>
          <w:tcPr>
            <w:tcW w:w="1620" w:type="dxa"/>
            <w:noWrap w:val="0"/>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 w:val="24"/>
        </w:rPr>
      </w:pPr>
      <w:r>
        <w:rPr>
          <w:rFonts w:hint="eastAsia" w:ascii="仿宋" w:hAnsi="仿宋" w:eastAsia="仿宋" w:cs="仿宋"/>
          <w:sz w:val="24"/>
        </w:rPr>
        <w:t>注：1、本表格之后附证明文件复印件（身份证、职称证或学历证等）。</w:t>
      </w:r>
    </w:p>
    <w:p>
      <w:pPr>
        <w:pStyle w:val="4"/>
        <w:widowControl/>
        <w:numPr>
          <w:ilvl w:val="1"/>
          <w:numId w:val="0"/>
        </w:numPr>
        <w:spacing w:before="120" w:after="120" w:line="360" w:lineRule="auto"/>
        <w:ind w:left="576"/>
        <w:jc w:val="center"/>
        <w:rPr>
          <w:rFonts w:hint="eastAsia" w:ascii="仿宋" w:hAnsi="仿宋" w:eastAsia="仿宋" w:cs="仿宋"/>
          <w:b w:val="0"/>
          <w:sz w:val="24"/>
          <w:szCs w:val="24"/>
        </w:rPr>
        <w:sectPr>
          <w:pgSz w:w="11907" w:h="16840"/>
          <w:pgMar w:top="1134" w:right="1134" w:bottom="1134" w:left="1418" w:header="851" w:footer="992" w:gutter="0"/>
          <w:cols w:space="720" w:num="1"/>
          <w:titlePg/>
          <w:docGrid w:type="lines" w:linePitch="312" w:charSpace="0"/>
        </w:sectPr>
      </w:pPr>
    </w:p>
    <w:p>
      <w:pPr>
        <w:pStyle w:val="4"/>
        <w:widowControl/>
        <w:numPr>
          <w:ilvl w:val="1"/>
          <w:numId w:val="0"/>
        </w:numPr>
        <w:spacing w:before="120" w:after="120" w:line="360" w:lineRule="auto"/>
        <w:ind w:left="576"/>
        <w:jc w:val="center"/>
        <w:rPr>
          <w:rFonts w:hint="eastAsia" w:ascii="仿宋" w:hAnsi="仿宋" w:eastAsia="仿宋" w:cs="仿宋"/>
          <w:color w:val="000000"/>
          <w:sz w:val="24"/>
          <w:szCs w:val="24"/>
          <w:lang w:bidi="en-US"/>
        </w:rPr>
      </w:pPr>
      <w:r>
        <w:rPr>
          <w:rFonts w:hint="eastAsia" w:ascii="仿宋" w:hAnsi="仿宋" w:eastAsia="仿宋" w:cs="仿宋"/>
          <w:b w:val="0"/>
          <w:sz w:val="24"/>
          <w:szCs w:val="24"/>
        </w:rPr>
        <w:t>8、投标人认为需要提供的其他资料</w:t>
      </w:r>
    </w:p>
    <w:p>
      <w:pPr>
        <w:spacing w:line="360" w:lineRule="auto"/>
        <w:rPr>
          <w:rFonts w:hint="eastAsia" w:ascii="仿宋" w:hAnsi="仿宋" w:eastAsia="仿宋" w:cs="仿宋"/>
          <w:sz w:val="24"/>
        </w:rPr>
      </w:pPr>
      <w:r>
        <w:rPr>
          <w:rFonts w:hint="eastAsia" w:ascii="仿宋" w:hAnsi="仿宋" w:eastAsia="仿宋" w:cs="仿宋"/>
          <w:sz w:val="24"/>
        </w:rPr>
        <w:t>1、投标保证金汇款凭证</w:t>
      </w:r>
    </w:p>
    <w:p>
      <w:pPr>
        <w:spacing w:line="360" w:lineRule="auto"/>
        <w:rPr>
          <w:rFonts w:hint="eastAsia" w:ascii="仿宋" w:hAnsi="仿宋" w:eastAsia="仿宋" w:cs="仿宋"/>
          <w:sz w:val="24"/>
        </w:rPr>
      </w:pPr>
      <w:r>
        <w:rPr>
          <w:rFonts w:hint="eastAsia" w:ascii="仿宋" w:hAnsi="仿宋" w:eastAsia="仿宋" w:cs="仿宋"/>
          <w:sz w:val="24"/>
        </w:rPr>
        <w:t>2、承诺函</w:t>
      </w:r>
    </w:p>
    <w:p>
      <w:pPr>
        <w:spacing w:line="360" w:lineRule="auto"/>
        <w:rPr>
          <w:rFonts w:hint="eastAsia" w:ascii="仿宋" w:hAnsi="仿宋" w:eastAsia="仿宋" w:cs="仿宋"/>
          <w:sz w:val="24"/>
        </w:rPr>
      </w:pPr>
      <w:r>
        <w:rPr>
          <w:rFonts w:hint="eastAsia" w:ascii="仿宋" w:hAnsi="仿宋" w:eastAsia="仿宋" w:cs="仿宋"/>
          <w:sz w:val="24"/>
        </w:rPr>
        <w:t>3、信用中国”网站（ www.creditchina.gov.cn）、中国政府采购网（www.ccgp.gov.cn）网站的查询结果网页截图加盖公章</w:t>
      </w:r>
    </w:p>
    <w:p>
      <w:pPr>
        <w:spacing w:line="360" w:lineRule="auto"/>
        <w:rPr>
          <w:rFonts w:hint="eastAsia" w:ascii="仿宋" w:hAnsi="仿宋" w:eastAsia="仿宋" w:cs="仿宋"/>
          <w:sz w:val="24"/>
        </w:rPr>
      </w:pPr>
      <w:r>
        <w:rPr>
          <w:rFonts w:hint="eastAsia" w:ascii="仿宋" w:hAnsi="仿宋" w:eastAsia="仿宋" w:cs="仿宋"/>
          <w:sz w:val="24"/>
        </w:rPr>
        <w:t>仅限于（但不包括）以上内容，投标人认为需要提供的其他资料也可提供。</w:t>
      </w:r>
    </w:p>
    <w:p>
      <w:pPr>
        <w:jc w:val="center"/>
        <w:rPr>
          <w:rFonts w:hint="eastAsia" w:ascii="仿宋" w:hAnsi="仿宋" w:eastAsia="仿宋" w:cs="仿宋"/>
          <w:b/>
          <w:sz w:val="24"/>
        </w:rPr>
        <w:sectPr>
          <w:pgSz w:w="11907" w:h="16840"/>
          <w:pgMar w:top="1134" w:right="1134" w:bottom="1134" w:left="1418" w:header="851" w:footer="992" w:gutter="0"/>
          <w:cols w:space="720" w:num="1"/>
          <w:titlePg/>
          <w:docGrid w:type="lines" w:linePitch="312" w:charSpace="0"/>
        </w:sectPr>
      </w:pPr>
    </w:p>
    <w:p>
      <w:pPr>
        <w:jc w:val="center"/>
        <w:rPr>
          <w:rFonts w:hint="eastAsia" w:ascii="仿宋" w:hAnsi="仿宋" w:eastAsia="仿宋" w:cs="仿宋"/>
          <w:b/>
          <w:sz w:val="24"/>
        </w:rPr>
      </w:pPr>
      <w:r>
        <w:rPr>
          <w:rFonts w:hint="eastAsia" w:ascii="仿宋" w:hAnsi="仿宋" w:eastAsia="仿宋" w:cs="仿宋"/>
          <w:b/>
          <w:sz w:val="24"/>
        </w:rPr>
        <w:t>承 诺 函</w:t>
      </w:r>
    </w:p>
    <w:p>
      <w:pPr>
        <w:spacing w:line="50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我公司在</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项目投标活动中郑重承诺：</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一、依法参与政府采购活动，遵纪守法，诚信经营，公平竞争。</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三、不以提供虚假资质文件等形式参与政府采购活动，不以虚假材料谋取中标。</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四、不采取不正当手段诋毁、排挤其它投标人，与其它参与政府采购活动投标人保持良性的竞争关系。</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五、不与采购单位、采购代理机构和政府采购评审专家恶意串通，自觉维护政府采购公平竞争的市场秩序。</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六、不与其它投标人串通采取围标、陪标等商业欺诈手段谋取中标，积极维护国家利益、社会公共利益和采购单位的合法权益。</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八、自觉接受并积极配合财政部门和纪检监察机关依法实施的监督检查，如实反映情况，及时提供有关证明材料。</w:t>
      </w: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投标人（公章）：</w:t>
      </w:r>
    </w:p>
    <w:p>
      <w:pPr>
        <w:spacing w:line="500" w:lineRule="exact"/>
        <w:ind w:firstLine="536"/>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法定代表人或授权代理人（签字或盖章）：</w:t>
      </w:r>
    </w:p>
    <w:p>
      <w:pPr>
        <w:spacing w:line="500" w:lineRule="exact"/>
        <w:ind w:firstLine="570" w:firstLineChars="250"/>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日期：   年   月   日</w:t>
      </w:r>
    </w:p>
    <w:p>
      <w:pPr>
        <w:spacing w:line="500" w:lineRule="exact"/>
        <w:jc w:val="left"/>
        <w:rPr>
          <w:rFonts w:hint="eastAsia" w:ascii="仿宋" w:hAnsi="仿宋" w:eastAsia="仿宋" w:cs="仿宋"/>
          <w:b/>
          <w:sz w:val="24"/>
        </w:rPr>
        <w:sectPr>
          <w:pgSz w:w="11907" w:h="16840"/>
          <w:pgMar w:top="1134" w:right="1134" w:bottom="1134" w:left="1418" w:header="851" w:footer="992" w:gutter="0"/>
          <w:cols w:space="720" w:num="1"/>
          <w:titlePg/>
          <w:docGrid w:type="lines" w:linePitch="312" w:charSpace="0"/>
        </w:sectPr>
      </w:pPr>
    </w:p>
    <w:p>
      <w:pPr>
        <w:spacing w:line="500" w:lineRule="exact"/>
        <w:jc w:val="center"/>
        <w:rPr>
          <w:rFonts w:hint="eastAsia" w:ascii="仿宋" w:hAnsi="仿宋" w:eastAsia="仿宋" w:cs="仿宋"/>
          <w:b/>
          <w:sz w:val="24"/>
        </w:rPr>
      </w:pPr>
      <w:r>
        <w:rPr>
          <w:rFonts w:hint="eastAsia" w:ascii="仿宋" w:hAnsi="仿宋" w:eastAsia="仿宋" w:cs="仿宋"/>
          <w:b/>
          <w:sz w:val="24"/>
        </w:rPr>
        <w:t>9、组织实施方案及工作大纲</w:t>
      </w:r>
    </w:p>
    <w:p>
      <w:pPr>
        <w:spacing w:line="300" w:lineRule="auto"/>
        <w:ind w:firstLine="480" w:firstLineChars="200"/>
        <w:rPr>
          <w:rFonts w:hint="eastAsia" w:ascii="仿宋" w:hAnsi="仿宋" w:eastAsia="仿宋" w:cs="仿宋"/>
          <w:sz w:val="24"/>
          <w:lang w:val="en-GB"/>
        </w:rPr>
      </w:pPr>
    </w:p>
    <w:p>
      <w:pPr>
        <w:spacing w:line="300" w:lineRule="auto"/>
        <w:ind w:firstLine="480" w:firstLineChars="200"/>
        <w:rPr>
          <w:rFonts w:hint="eastAsia" w:ascii="仿宋" w:hAnsi="仿宋" w:eastAsia="仿宋" w:cs="仿宋"/>
          <w:sz w:val="24"/>
          <w:lang w:val="en-GB"/>
        </w:rPr>
      </w:pPr>
      <w:r>
        <w:rPr>
          <w:rFonts w:hint="eastAsia" w:ascii="仿宋" w:hAnsi="仿宋" w:eastAsia="仿宋" w:cs="仿宋"/>
          <w:sz w:val="24"/>
          <w:lang w:val="en-GB"/>
        </w:rPr>
        <w:t>投标人应按《招标文件》要求的内容，对完成整个项目提出相应的项目实施方案、进度计划、工作的大纲内容（纲要内容），描述自身对本项目的理解等。方案编写可用文字结合图文进行编制（投标人应尽可能用表格或框</w:t>
      </w:r>
      <w:bookmarkStart w:id="17" w:name="_GoBack"/>
      <w:bookmarkEnd w:id="17"/>
      <w:r>
        <w:rPr>
          <w:rFonts w:hint="eastAsia" w:ascii="仿宋" w:hAnsi="仿宋" w:eastAsia="仿宋" w:cs="仿宋"/>
          <w:sz w:val="24"/>
          <w:lang w:val="en-GB"/>
        </w:rPr>
        <w:t>图的方式编写，以便评委会的评审），必须条理清晰、突出重点、科学合理、细致周全。</w:t>
      </w:r>
    </w:p>
    <w:p>
      <w:pPr>
        <w:jc w:val="center"/>
        <w:rPr>
          <w:rFonts w:hint="eastAsia" w:ascii="仿宋" w:hAnsi="仿宋" w:eastAsia="仿宋" w:cs="仿宋"/>
          <w:b/>
          <w:sz w:val="24"/>
          <w:highlight w:val="yellow"/>
        </w:rPr>
        <w:sectPr>
          <w:pgSz w:w="11907" w:h="16840"/>
          <w:pgMar w:top="1134" w:right="1134" w:bottom="1134" w:left="1418" w:header="851" w:footer="992" w:gutter="0"/>
          <w:cols w:space="720" w:num="1"/>
          <w:titlePg/>
          <w:docGrid w:type="lines" w:linePitch="312" w:charSpace="0"/>
        </w:sectPr>
      </w:pPr>
    </w:p>
    <w:p>
      <w:pPr>
        <w:jc w:val="center"/>
        <w:rPr>
          <w:rFonts w:hint="eastAsia" w:ascii="仿宋" w:hAnsi="仿宋" w:eastAsia="仿宋" w:cs="仿宋"/>
          <w:b/>
          <w:sz w:val="32"/>
          <w:szCs w:val="32"/>
          <w:highlight w:val="yellow"/>
        </w:rPr>
      </w:pPr>
      <w:r>
        <w:rPr>
          <w:rFonts w:hint="eastAsia" w:ascii="仿宋" w:hAnsi="仿宋" w:eastAsia="仿宋" w:cs="仿宋"/>
          <w:b/>
          <w:sz w:val="32"/>
          <w:szCs w:val="32"/>
        </w:rPr>
        <w:t>第五章补充条款</w:t>
      </w:r>
    </w:p>
    <w:p>
      <w:pPr>
        <w:jc w:val="center"/>
        <w:rPr>
          <w:rFonts w:hint="eastAsia" w:ascii="仿宋" w:hAnsi="仿宋" w:eastAsia="仿宋" w:cs="仿宋"/>
          <w:sz w:val="28"/>
          <w:szCs w:val="28"/>
        </w:rPr>
      </w:pPr>
      <w:r>
        <w:rPr>
          <w:rFonts w:hint="eastAsia" w:ascii="仿宋" w:hAnsi="仿宋" w:eastAsia="仿宋" w:cs="仿宋"/>
          <w:sz w:val="28"/>
          <w:szCs w:val="28"/>
        </w:rPr>
        <w:t>二次报价单</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致招标人：</w:t>
      </w:r>
    </w:p>
    <w:p>
      <w:pPr>
        <w:spacing w:line="360" w:lineRule="auto"/>
        <w:ind w:left="594" w:leftChars="283"/>
        <w:jc w:val="left"/>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（投标人）对</w:t>
      </w:r>
      <w:r>
        <w:rPr>
          <w:rFonts w:hint="eastAsia" w:ascii="仿宋" w:hAnsi="仿宋" w:eastAsia="仿宋" w:cs="仿宋"/>
          <w:b/>
          <w:bCs/>
          <w:sz w:val="28"/>
          <w:szCs w:val="28"/>
          <w:u w:val="single"/>
          <w:lang w:val="en-US" w:eastAsia="zh-CN"/>
        </w:rPr>
        <w:t>乌鲁木齐市公安局水磨沟区公安分局关于对乌鲁木齐靓车汇汽车服务有限公司涉嫌非法吸收公众存款案司法审计项目</w:t>
      </w:r>
      <w:r>
        <w:rPr>
          <w:rFonts w:hint="eastAsia" w:ascii="仿宋" w:hAnsi="仿宋" w:eastAsia="仿宋" w:cs="仿宋"/>
          <w:sz w:val="28"/>
          <w:szCs w:val="28"/>
        </w:rPr>
        <w:t>的二次报价为：</w:t>
      </w:r>
    </w:p>
    <w:p>
      <w:pPr>
        <w:spacing w:line="480" w:lineRule="auto"/>
        <w:ind w:firstLine="630"/>
        <w:jc w:val="left"/>
        <w:rPr>
          <w:rFonts w:hint="eastAsia" w:ascii="仿宋" w:hAnsi="仿宋" w:eastAsia="仿宋" w:cs="仿宋"/>
          <w:sz w:val="28"/>
          <w:szCs w:val="28"/>
          <w:u w:val="single"/>
        </w:rPr>
      </w:pPr>
      <w:r>
        <w:rPr>
          <w:rFonts w:hint="eastAsia" w:ascii="仿宋" w:hAnsi="仿宋" w:eastAsia="仿宋" w:cs="仿宋"/>
          <w:sz w:val="28"/>
          <w:szCs w:val="28"/>
        </w:rPr>
        <w:t>小写：</w:t>
      </w:r>
      <w:r>
        <w:rPr>
          <w:rFonts w:hint="eastAsia" w:ascii="仿宋" w:hAnsi="仿宋" w:eastAsia="仿宋" w:cs="仿宋"/>
          <w:sz w:val="28"/>
          <w:szCs w:val="28"/>
          <w:u w:val="single"/>
        </w:rPr>
        <w:t xml:space="preserve">                      </w:t>
      </w:r>
    </w:p>
    <w:p>
      <w:pPr>
        <w:spacing w:line="480" w:lineRule="auto"/>
        <w:ind w:firstLine="630"/>
        <w:jc w:val="left"/>
        <w:rPr>
          <w:rFonts w:hint="eastAsia" w:ascii="仿宋" w:hAnsi="仿宋" w:eastAsia="仿宋" w:cs="仿宋"/>
          <w:sz w:val="28"/>
          <w:szCs w:val="28"/>
        </w:rPr>
      </w:pPr>
      <w:r>
        <w:rPr>
          <w:rFonts w:hint="eastAsia" w:ascii="仿宋" w:hAnsi="仿宋" w:eastAsia="仿宋" w:cs="仿宋"/>
          <w:sz w:val="28"/>
          <w:szCs w:val="28"/>
        </w:rPr>
        <w:t>大写：</w:t>
      </w:r>
      <w:r>
        <w:rPr>
          <w:rFonts w:hint="eastAsia" w:ascii="仿宋" w:hAnsi="仿宋" w:eastAsia="仿宋" w:cs="仿宋"/>
          <w:sz w:val="28"/>
          <w:szCs w:val="28"/>
          <w:u w:val="single"/>
        </w:rPr>
        <w:t xml:space="preserve">                      </w:t>
      </w:r>
    </w:p>
    <w:p>
      <w:pPr>
        <w:spacing w:line="480" w:lineRule="auto"/>
        <w:jc w:val="left"/>
        <w:rPr>
          <w:rFonts w:hint="eastAsia" w:ascii="仿宋" w:hAnsi="仿宋" w:eastAsia="仿宋" w:cs="仿宋"/>
          <w:sz w:val="28"/>
          <w:szCs w:val="28"/>
          <w:u w:val="single"/>
        </w:rPr>
      </w:pPr>
      <w:r>
        <w:rPr>
          <w:rFonts w:hint="eastAsia" w:ascii="仿宋" w:hAnsi="仿宋" w:eastAsia="仿宋" w:cs="仿宋"/>
          <w:sz w:val="28"/>
          <w:szCs w:val="28"/>
        </w:rPr>
        <w:t>并承诺：</w:t>
      </w:r>
      <w:r>
        <w:rPr>
          <w:rFonts w:hint="eastAsia" w:ascii="仿宋" w:hAnsi="仿宋" w:eastAsia="仿宋" w:cs="仿宋"/>
          <w:sz w:val="28"/>
          <w:szCs w:val="28"/>
          <w:u w:val="single"/>
        </w:rPr>
        <w:t xml:space="preserve"> 本次报价为最终报价。                                      </w:t>
      </w:r>
    </w:p>
    <w:p>
      <w:pPr>
        <w:spacing w:line="480" w:lineRule="auto"/>
        <w:jc w:val="left"/>
        <w:rPr>
          <w:rFonts w:hint="eastAsia" w:ascii="仿宋" w:hAnsi="仿宋" w:eastAsia="仿宋" w:cs="仿宋"/>
          <w:color w:val="FFFFFF"/>
          <w:sz w:val="28"/>
          <w:szCs w:val="28"/>
          <w:u w:val="single"/>
        </w:rPr>
      </w:pPr>
      <w:r>
        <w:rPr>
          <w:rFonts w:hint="eastAsia" w:ascii="仿宋" w:hAnsi="仿宋" w:eastAsia="仿宋" w:cs="仿宋"/>
          <w:sz w:val="28"/>
          <w:szCs w:val="28"/>
          <w:u w:val="single"/>
        </w:rPr>
        <w:t xml:space="preserve">                                                                   </w:t>
      </w:r>
    </w:p>
    <w:p>
      <w:pPr>
        <w:spacing w:line="480" w:lineRule="auto"/>
        <w:jc w:val="left"/>
        <w:rPr>
          <w:rFonts w:hint="eastAsia" w:ascii="仿宋" w:hAnsi="仿宋" w:eastAsia="仿宋" w:cs="仿宋"/>
          <w:color w:val="FFFFFF"/>
          <w:sz w:val="28"/>
          <w:szCs w:val="28"/>
          <w:u w:val="single"/>
        </w:rPr>
      </w:pPr>
      <w:r>
        <w:rPr>
          <w:rFonts w:hint="eastAsia" w:ascii="仿宋" w:hAnsi="仿宋" w:eastAsia="仿宋" w:cs="仿宋"/>
          <w:sz w:val="28"/>
          <w:szCs w:val="28"/>
          <w:u w:val="single"/>
        </w:rPr>
        <w:t xml:space="preserve">                                                                   </w:t>
      </w:r>
    </w:p>
    <w:p>
      <w:pPr>
        <w:spacing w:line="480" w:lineRule="auto"/>
        <w:jc w:val="left"/>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ind w:right="560" w:firstLine="5040" w:firstLineChars="1800"/>
        <w:rPr>
          <w:rFonts w:hint="eastAsia" w:ascii="仿宋" w:hAnsi="仿宋" w:eastAsia="仿宋" w:cs="仿宋"/>
          <w:sz w:val="28"/>
          <w:szCs w:val="28"/>
        </w:rPr>
      </w:pPr>
      <w:r>
        <w:rPr>
          <w:rFonts w:hint="eastAsia" w:ascii="仿宋" w:hAnsi="仿宋" w:eastAsia="仿宋" w:cs="仿宋"/>
          <w:sz w:val="28"/>
          <w:szCs w:val="28"/>
        </w:rPr>
        <w:t>投标单位（盖章）：</w:t>
      </w:r>
    </w:p>
    <w:p>
      <w:pPr>
        <w:ind w:firstLine="555"/>
        <w:rPr>
          <w:rFonts w:hint="eastAsia" w:ascii="仿宋" w:hAnsi="仿宋" w:eastAsia="仿宋" w:cs="仿宋"/>
          <w:sz w:val="28"/>
          <w:szCs w:val="28"/>
        </w:rPr>
      </w:pPr>
      <w:r>
        <w:rPr>
          <w:rFonts w:hint="eastAsia" w:ascii="仿宋" w:hAnsi="仿宋" w:eastAsia="仿宋" w:cs="仿宋"/>
          <w:sz w:val="28"/>
          <w:szCs w:val="28"/>
        </w:rPr>
        <w:t xml:space="preserve">                            </w:t>
      </w:r>
    </w:p>
    <w:p>
      <w:pPr>
        <w:ind w:right="560" w:firstLine="555"/>
        <w:jc w:val="center"/>
        <w:rPr>
          <w:rFonts w:hint="eastAsia" w:ascii="仿宋" w:hAnsi="仿宋" w:eastAsia="仿宋" w:cs="仿宋"/>
          <w:sz w:val="28"/>
          <w:szCs w:val="28"/>
        </w:rPr>
      </w:pPr>
      <w:r>
        <w:rPr>
          <w:rFonts w:hint="eastAsia" w:ascii="仿宋" w:hAnsi="仿宋" w:eastAsia="仿宋" w:cs="仿宋"/>
          <w:sz w:val="28"/>
          <w:szCs w:val="28"/>
        </w:rPr>
        <w:t xml:space="preserve">                         投标单位授权代表签字：</w:t>
      </w:r>
    </w:p>
    <w:p>
      <w:pPr>
        <w:ind w:firstLine="555"/>
        <w:rPr>
          <w:rFonts w:hint="eastAsia" w:ascii="仿宋" w:hAnsi="仿宋" w:eastAsia="仿宋" w:cs="仿宋"/>
          <w:sz w:val="28"/>
          <w:szCs w:val="28"/>
        </w:rPr>
      </w:pPr>
      <w:r>
        <w:rPr>
          <w:rFonts w:hint="eastAsia" w:ascii="仿宋" w:hAnsi="仿宋" w:eastAsia="仿宋" w:cs="仿宋"/>
          <w:sz w:val="28"/>
          <w:szCs w:val="28"/>
        </w:rPr>
        <w:t xml:space="preserve">                                       </w:t>
      </w:r>
    </w:p>
    <w:p>
      <w:pPr>
        <w:ind w:firstLine="555"/>
        <w:jc w:val="right"/>
        <w:rPr>
          <w:rFonts w:hint="eastAsia" w:ascii="仿宋" w:hAnsi="仿宋" w:eastAsia="仿宋" w:cs="仿宋"/>
          <w:sz w:val="28"/>
          <w:szCs w:val="28"/>
        </w:rPr>
      </w:pPr>
      <w:r>
        <w:rPr>
          <w:rFonts w:hint="eastAsia" w:ascii="仿宋" w:hAnsi="仿宋" w:eastAsia="仿宋" w:cs="仿宋"/>
          <w:sz w:val="28"/>
          <w:szCs w:val="28"/>
        </w:rPr>
        <w:t>年  月  日</w:t>
      </w:r>
    </w:p>
    <w:p>
      <w:pPr>
        <w:spacing w:line="360" w:lineRule="auto"/>
        <w:jc w:val="left"/>
        <w:rPr>
          <w:rFonts w:hint="eastAsia" w:ascii="仿宋" w:hAnsi="仿宋" w:eastAsia="仿宋" w:cs="仿宋"/>
          <w:kern w:val="0"/>
          <w:sz w:val="28"/>
          <w:szCs w:val="28"/>
        </w:rPr>
      </w:pPr>
    </w:p>
    <w:p>
      <w:pPr>
        <w:spacing w:line="360" w:lineRule="auto"/>
        <w:jc w:val="lef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注：各投标人将此表内容填写（报价大小写除外），加盖单位公章后，一式两份带到开标地点，现场进行手写二次报价。</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17</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28F8B"/>
    <w:multiLevelType w:val="singleLevel"/>
    <w:tmpl w:val="08728F8B"/>
    <w:lvl w:ilvl="0" w:tentative="0">
      <w:start w:val="1"/>
      <w:numFmt w:val="decimal"/>
      <w:suff w:val="nothing"/>
      <w:lvlText w:val="（%1）"/>
      <w:lvlJc w:val="left"/>
    </w:lvl>
  </w:abstractNum>
  <w:abstractNum w:abstractNumId="1">
    <w:nsid w:val="733C6AB4"/>
    <w:multiLevelType w:val="singleLevel"/>
    <w:tmpl w:val="733C6AB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722A3"/>
    <w:rsid w:val="1937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line="416" w:lineRule="auto"/>
      <w:outlineLvl w:val="1"/>
    </w:pPr>
    <w:rPr>
      <w:rFonts w:ascii="Cambria" w:hAnsi="Cambria" w:eastAsia="楷体" w:cs="Times New Roman"/>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szCs w:val="20"/>
    </w:rPr>
  </w:style>
  <w:style w:type="paragraph" w:styleId="6">
    <w:name w:val="Body Text"/>
    <w:basedOn w:val="1"/>
    <w:next w:val="7"/>
    <w:qFormat/>
    <w:uiPriority w:val="0"/>
    <w:rPr>
      <w:rFonts w:ascii="Arial" w:hAnsi="Arial"/>
      <w:sz w:val="24"/>
    </w:rPr>
  </w:style>
  <w:style w:type="paragraph" w:styleId="7">
    <w:name w:val="Date"/>
    <w:basedOn w:val="1"/>
    <w:next w:val="1"/>
    <w:qFormat/>
    <w:uiPriority w:val="0"/>
    <w:pPr>
      <w:ind w:left="100" w:leftChars="2500"/>
    </w:pPr>
    <w:rPr>
      <w:rFonts w:ascii="Calibri" w:hAnsi="Calibri"/>
    </w:rPr>
  </w:style>
  <w:style w:type="paragraph" w:styleId="8">
    <w:name w:val="Body Text Indent"/>
    <w:basedOn w:val="1"/>
    <w:next w:val="9"/>
    <w:qFormat/>
    <w:uiPriority w:val="0"/>
    <w:pPr>
      <w:ind w:firstLine="480"/>
    </w:pPr>
    <w:rPr>
      <w:rFonts w:ascii="宋体"/>
      <w:sz w:val="30"/>
    </w:rPr>
  </w:style>
  <w:style w:type="paragraph" w:styleId="9">
    <w:name w:val="Body Text First Indent 2"/>
    <w:basedOn w:val="8"/>
    <w:next w:val="1"/>
    <w:qFormat/>
    <w:uiPriority w:val="0"/>
    <w:pPr>
      <w:widowControl w:val="0"/>
      <w:spacing w:after="120"/>
      <w:ind w:left="420" w:leftChars="200" w:firstLine="420" w:firstLineChars="200"/>
      <w:jc w:val="both"/>
    </w:pPr>
    <w:rPr>
      <w:rFonts w:ascii="Times New Roman" w:hAnsi="Times New Roman" w:eastAsia="宋体" w:cs="Times New Roman"/>
      <w:kern w:val="0"/>
      <w:sz w:val="21"/>
      <w:szCs w:val="24"/>
      <w:lang w:val="en-US" w:eastAsia="zh-CN" w:bidi="ar-SA"/>
    </w:rPr>
  </w:style>
  <w:style w:type="paragraph" w:styleId="10">
    <w:name w:val="Plain Text"/>
    <w:basedOn w:val="1"/>
    <w:qFormat/>
    <w:uiPriority w:val="0"/>
    <w:rPr>
      <w:rFonts w:ascii="宋体" w:hAnsi="Courier New"/>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4">
    <w:name w:val="Body Text Indent 3"/>
    <w:basedOn w:val="1"/>
    <w:qFormat/>
    <w:uiPriority w:val="99"/>
    <w:pPr>
      <w:spacing w:line="440" w:lineRule="exact"/>
      <w:ind w:firstLine="412" w:firstLineChars="200"/>
    </w:pPr>
    <w:rPr>
      <w:rFonts w:ascii="宋体" w:hAnsi="宋体"/>
      <w:kern w:val="0"/>
      <w:sz w:val="2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next w:val="1"/>
    <w:qFormat/>
    <w:uiPriority w:val="0"/>
    <w:pPr>
      <w:spacing w:after="120"/>
      <w:ind w:firstLine="420" w:firstLineChars="100"/>
    </w:pPr>
    <w:rPr>
      <w:rFonts w:ascii="Times New Roman" w:hAnsi="Times New Roman" w:cs="Times New Roman"/>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styleId="22">
    <w:name w:val="Hyperlink"/>
    <w:uiPriority w:val="99"/>
    <w:rPr>
      <w:color w:val="0000FF"/>
      <w:u w:val="single"/>
    </w:rPr>
  </w:style>
  <w:style w:type="paragraph" w:customStyle="1" w:styleId="23">
    <w:name w:val="1111"/>
    <w:basedOn w:val="1"/>
    <w:qFormat/>
    <w:locked/>
    <w:uiPriority w:val="0"/>
    <w:pPr>
      <w:jc w:val="left"/>
    </w:pPr>
    <w:rPr>
      <w:rFonts w:ascii="宋体" w:hAnsi="宋体"/>
      <w:sz w:val="18"/>
    </w:rPr>
  </w:style>
  <w:style w:type="paragraph" w:customStyle="1" w:styleId="24">
    <w:name w:val="Table Paragraph"/>
    <w:basedOn w:val="1"/>
    <w:qFormat/>
    <w:uiPriority w:val="99"/>
    <w:pPr>
      <w:autoSpaceDE w:val="0"/>
      <w:autoSpaceDN w:val="0"/>
      <w:adjustRightInd w:val="0"/>
      <w:jc w:val="left"/>
    </w:pPr>
    <w:rPr>
      <w:kern w:val="0"/>
      <w:sz w:val="24"/>
      <w:szCs w:val="24"/>
    </w:rPr>
  </w:style>
  <w:style w:type="paragraph" w:customStyle="1" w:styleId="25">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26">
    <w:name w:val="Text"/>
    <w:basedOn w:val="1"/>
    <w:qFormat/>
    <w:uiPriority w:val="99"/>
    <w:pPr>
      <w:widowControl/>
      <w:spacing w:before="120" w:after="240"/>
      <w:outlineLvl w:val="1"/>
    </w:pPr>
    <w:rPr>
      <w:rFonts w:ascii="Arial" w:hAnsi="Arial"/>
      <w:kern w:val="28"/>
      <w:sz w:val="20"/>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2022-05-08T15:15:00Z</dcterms:created>
  <dc:creator>。。。</dc:creator>
  <cp:lastModifiedBy>。。。</cp:lastModifiedBy>
  <dcterms:modified xsi:type="dcterms:W3CDTF">2022-05-08T15:44:41Z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35D982D2DB0E4CC08A761C2EBB5AA878</vt:lpwstr>
  </property>
</Properties>
</file>