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after="0" w:line="360" w:lineRule="auto"/>
        <w:jc w:val="center"/>
        <w:textAlignment w:val="auto"/>
        <w:rPr>
          <w:rFonts w:hint="eastAsia"/>
          <w:sz w:val="36"/>
          <w:szCs w:val="36"/>
          <w:lang w:eastAsia="zh-CN"/>
        </w:rPr>
      </w:pPr>
      <w:r>
        <w:rPr>
          <w:rFonts w:hint="eastAsia"/>
          <w:sz w:val="32"/>
          <w:szCs w:val="32"/>
          <w:lang w:eastAsia="zh-CN"/>
        </w:rPr>
        <w:t>巴楚县2022年乡村振兴示范村建设-多来提巴格乡示范村建设项目（土地碎片化整理）</w:t>
      </w:r>
    </w:p>
    <w:p>
      <w:pPr>
        <w:pStyle w:val="3"/>
        <w:keepNext w:val="0"/>
        <w:keepLines w:val="0"/>
        <w:pageBreakBefore w:val="0"/>
        <w:widowControl/>
        <w:suppressLineNumbers w:val="0"/>
        <w:kinsoku/>
        <w:wordWrap/>
        <w:overflowPunct/>
        <w:topLinePunct w:val="0"/>
        <w:autoSpaceDE/>
        <w:autoSpaceDN/>
        <w:bidi w:val="0"/>
        <w:adjustRightInd/>
        <w:snapToGrid/>
        <w:spacing w:before="0" w:after="0" w:line="360" w:lineRule="auto"/>
        <w:jc w:val="center"/>
        <w:textAlignment w:val="auto"/>
        <w:rPr>
          <w:sz w:val="36"/>
          <w:szCs w:val="36"/>
        </w:rPr>
      </w:pPr>
      <w:r>
        <w:rPr>
          <w:sz w:val="32"/>
          <w:szCs w:val="32"/>
        </w:rPr>
        <w:t>竞争性磋商公告</w:t>
      </w:r>
    </w:p>
    <w:p>
      <w:pPr>
        <w:pStyle w:val="4"/>
        <w:keepNext w:val="0"/>
        <w:keepLines w:val="0"/>
        <w:pageBreakBefore w:val="0"/>
        <w:widowControl/>
        <w:suppressLineNumbers w:val="0"/>
        <w:kinsoku/>
        <w:overflowPunct/>
        <w:topLinePunct w:val="0"/>
        <w:autoSpaceDE/>
        <w:autoSpaceDN/>
        <w:bidi w:val="0"/>
        <w:adjustRightInd/>
        <w:snapToGrid/>
        <w:spacing w:afterAutospacing="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巴楚县2022年乡村振兴示范村建设-多来提巴格乡示范村建设项目（土地碎片化整理）</w:t>
      </w:r>
      <w:r>
        <w:rPr>
          <w:rFonts w:hint="eastAsia" w:ascii="宋体" w:hAnsi="宋体" w:eastAsia="宋体" w:cs="宋体"/>
          <w:sz w:val="24"/>
          <w:szCs w:val="24"/>
        </w:rPr>
        <w:t>的潜在供应商应在线上获取获取采购文件，并于20</w:t>
      </w:r>
      <w:r>
        <w:rPr>
          <w:rFonts w:hint="eastAsia" w:ascii="宋体" w:hAnsi="宋体" w:eastAsia="宋体" w:cs="宋体"/>
          <w:sz w:val="24"/>
          <w:szCs w:val="24"/>
          <w:lang w:val="en-US" w:eastAsia="zh-CN"/>
        </w:rPr>
        <w:t>22</w:t>
      </w:r>
      <w:r>
        <w:rPr>
          <w:rFonts w:hint="eastAsia" w:ascii="宋体" w:hAnsi="宋体" w:eastAsia="宋体" w:cs="宋体"/>
          <w:sz w:val="24"/>
          <w:szCs w:val="24"/>
        </w:rPr>
        <w:t>年</w:t>
      </w:r>
      <w:r>
        <w:rPr>
          <w:rFonts w:hint="eastAsia" w:ascii="宋体" w:hAnsi="宋体" w:eastAsia="宋体" w:cs="宋体"/>
          <w:sz w:val="24"/>
          <w:szCs w:val="24"/>
          <w:lang w:val="en-US" w:eastAsia="zh-CN"/>
        </w:rPr>
        <w:t>05月26日12</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0（北京时间）前提交响应文件。</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firstLineChars="0"/>
        <w:jc w:val="both"/>
        <w:textAlignment w:val="auto"/>
        <w:rPr>
          <w:rFonts w:hint="eastAsia" w:ascii="宋体" w:hAnsi="宋体" w:eastAsia="宋体" w:cs="宋体"/>
          <w:sz w:val="24"/>
          <w:szCs w:val="24"/>
        </w:rPr>
      </w:pPr>
      <w:r>
        <w:rPr>
          <w:rStyle w:val="8"/>
          <w:rFonts w:hint="eastAsia" w:ascii="宋体" w:hAnsi="宋体" w:eastAsia="宋体" w:cs="宋体"/>
          <w:sz w:val="24"/>
          <w:szCs w:val="24"/>
        </w:rPr>
        <w:t>一、项目基本情况</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 xml:space="preserve"> KSBCX（GC)-2022-001</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lang w:eastAsia="zh-CN"/>
        </w:rPr>
        <w:t>巴楚县2022年乡村振兴示范村建设-多来提巴格乡示范村建设项目（土地碎片化整理）</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预算金额（元）：</w:t>
      </w:r>
      <w:r>
        <w:rPr>
          <w:rFonts w:hint="eastAsia" w:ascii="宋体" w:hAnsi="宋体" w:eastAsia="宋体" w:cs="宋体"/>
          <w:sz w:val="24"/>
          <w:szCs w:val="24"/>
          <w:highlight w:val="none"/>
          <w:lang w:val="en-US" w:eastAsia="zh-CN"/>
        </w:rPr>
        <w:t>1577178.25</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数量：1</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单位：批</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简要规格描述：</w:t>
      </w:r>
      <w:r>
        <w:rPr>
          <w:rFonts w:hint="eastAsia" w:ascii="宋体" w:hAnsi="宋体" w:eastAsia="宋体" w:cs="宋体"/>
          <w:sz w:val="24"/>
          <w:szCs w:val="24"/>
          <w:lang w:val="en-US" w:eastAsia="zh-CN"/>
        </w:rPr>
        <w:t>土地碎片化整理2000亩、土地平整50亩等</w:t>
      </w:r>
      <w:r>
        <w:rPr>
          <w:rFonts w:hint="eastAsia" w:ascii="宋体" w:hAnsi="宋体" w:eastAsia="宋体" w:cs="宋体"/>
          <w:sz w:val="24"/>
          <w:szCs w:val="24"/>
          <w:lang w:eastAsia="zh-CN"/>
        </w:rPr>
        <w:t>（具体内容详见磋商文件及工程量清单）。</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备注：</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合同履约期限：</w:t>
      </w:r>
      <w:r>
        <w:rPr>
          <w:rFonts w:hint="eastAsia" w:ascii="宋体" w:hAnsi="宋体" w:eastAsia="宋体" w:cs="宋体"/>
          <w:color w:val="auto"/>
          <w:sz w:val="24"/>
          <w:szCs w:val="24"/>
          <w:highlight w:val="none"/>
          <w:lang w:val="en-US" w:eastAsia="zh-CN"/>
        </w:rPr>
        <w:t>60日历天</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本项目（否）接受联合体投标。</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Style w:val="8"/>
          <w:rFonts w:hint="eastAsia" w:ascii="宋体" w:hAnsi="宋体" w:eastAsia="宋体" w:cs="宋体"/>
          <w:sz w:val="24"/>
          <w:szCs w:val="24"/>
        </w:rPr>
        <w:t>二、申请人的资格要求：</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2.落实政府采购政策需满足的资格要求：无</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、投标人必须是中华人民共和国境内注册的具有独立法人资格的企业，具备有效的营业执照</w:t>
      </w:r>
      <w:r>
        <w:rPr>
          <w:rFonts w:hint="eastAsia" w:ascii="宋体" w:hAnsi="宋体" w:eastAsia="宋体" w:cs="宋体"/>
          <w:sz w:val="24"/>
          <w:szCs w:val="24"/>
          <w:lang w:eastAsia="zh-CN"/>
        </w:rPr>
        <w:t>，</w:t>
      </w:r>
      <w:r>
        <w:rPr>
          <w:rFonts w:hint="eastAsia" w:cs="宋体"/>
          <w:sz w:val="24"/>
          <w:szCs w:val="24"/>
          <w:lang w:val="en-US" w:eastAsia="zh-CN"/>
        </w:rPr>
        <w:t>须</w:t>
      </w:r>
      <w:r>
        <w:rPr>
          <w:rFonts w:hint="eastAsia" w:ascii="宋体" w:hAnsi="宋体" w:eastAsia="宋体" w:cs="宋体"/>
          <w:sz w:val="24"/>
          <w:szCs w:val="24"/>
          <w:lang w:eastAsia="zh-CN"/>
        </w:rPr>
        <w:t>具备</w:t>
      </w:r>
      <w:r>
        <w:rPr>
          <w:rFonts w:hint="eastAsia" w:cs="宋体"/>
          <w:sz w:val="24"/>
          <w:szCs w:val="24"/>
          <w:lang w:val="en-US" w:eastAsia="zh-CN"/>
        </w:rPr>
        <w:t>水利水电</w:t>
      </w:r>
      <w:r>
        <w:rPr>
          <w:rFonts w:hint="eastAsia" w:ascii="宋体" w:hAnsi="宋体" w:eastAsia="宋体" w:cs="宋体"/>
          <w:sz w:val="24"/>
          <w:szCs w:val="24"/>
        </w:rPr>
        <w:t>工程施工总承包叁级及以上资质</w:t>
      </w:r>
      <w:r>
        <w:rPr>
          <w:rFonts w:hint="eastAsia" w:ascii="宋体" w:hAnsi="宋体" w:eastAsia="宋体" w:cs="宋体"/>
          <w:sz w:val="24"/>
          <w:szCs w:val="24"/>
          <w:lang w:eastAsia="zh-CN"/>
        </w:rPr>
        <w:t>，</w:t>
      </w:r>
      <w:r>
        <w:rPr>
          <w:rFonts w:hint="eastAsia" w:ascii="宋体" w:hAnsi="宋体" w:eastAsia="宋体" w:cs="宋体"/>
          <w:sz w:val="24"/>
          <w:szCs w:val="24"/>
        </w:rPr>
        <w:t>具备有效的安全生产许可证。</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3.2、</w:t>
      </w:r>
      <w:r>
        <w:rPr>
          <w:rFonts w:hint="eastAsia" w:ascii="宋体" w:hAnsi="宋体" w:eastAsia="宋体" w:cs="宋体"/>
          <w:sz w:val="24"/>
          <w:szCs w:val="24"/>
        </w:rPr>
        <w:t>项目</w:t>
      </w:r>
      <w:r>
        <w:rPr>
          <w:rFonts w:hint="eastAsia" w:eastAsia="宋体" w:cs="宋体"/>
          <w:sz w:val="24"/>
          <w:szCs w:val="24"/>
          <w:lang w:val="en-US" w:eastAsia="zh-CN"/>
        </w:rPr>
        <w:t>经理</w:t>
      </w:r>
      <w:r>
        <w:rPr>
          <w:rFonts w:hint="eastAsia" w:ascii="宋体" w:hAnsi="宋体" w:eastAsia="宋体" w:cs="宋体"/>
          <w:sz w:val="24"/>
          <w:szCs w:val="24"/>
        </w:rPr>
        <w:t>要求：</w:t>
      </w:r>
      <w:r>
        <w:rPr>
          <w:rFonts w:hint="eastAsia" w:eastAsia="宋体" w:cs="宋体"/>
          <w:sz w:val="24"/>
          <w:szCs w:val="24"/>
          <w:lang w:val="en-US" w:eastAsia="zh-CN"/>
        </w:rPr>
        <w:t>须</w:t>
      </w:r>
      <w:r>
        <w:rPr>
          <w:rFonts w:hint="eastAsia" w:ascii="宋体" w:hAnsi="宋体" w:eastAsia="宋体" w:cs="宋体"/>
          <w:sz w:val="24"/>
          <w:szCs w:val="24"/>
        </w:rPr>
        <w:t>具备</w:t>
      </w:r>
      <w:r>
        <w:rPr>
          <w:rFonts w:hint="eastAsia" w:eastAsia="宋体" w:cs="宋体"/>
          <w:sz w:val="24"/>
          <w:szCs w:val="24"/>
          <w:lang w:val="en-US" w:eastAsia="zh-CN"/>
        </w:rPr>
        <w:t>水利水电</w:t>
      </w:r>
      <w:r>
        <w:rPr>
          <w:rFonts w:hint="eastAsia" w:ascii="宋体" w:hAnsi="宋体" w:eastAsia="宋体" w:cs="宋体"/>
          <w:sz w:val="24"/>
          <w:szCs w:val="24"/>
        </w:rPr>
        <w:t>工程专业二级及以上注册建造师资格及有效的安全生产考核合格证书，且未担任其他在建建设工程项目的项目经理。</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、提供近一年(2020年或2021年)的审计报告原件或加盖公章的复印件（成立不足一年的提供银行资信证明原件）；</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、投标代表为投标单位法人的提供身份证明原件、投标代表为被授权委托人的提供其在本单位缴纳的</w:t>
      </w:r>
      <w:r>
        <w:rPr>
          <w:rFonts w:hint="eastAsia" w:ascii="宋体" w:hAnsi="宋体" w:eastAsia="宋体" w:cs="宋体"/>
          <w:sz w:val="24"/>
          <w:szCs w:val="24"/>
          <w:lang w:val="en-US" w:eastAsia="zh-CN"/>
        </w:rPr>
        <w:t>2022年1-3</w:t>
      </w:r>
      <w:r>
        <w:rPr>
          <w:rFonts w:hint="eastAsia" w:ascii="宋体" w:hAnsi="宋体" w:eastAsia="宋体" w:cs="宋体"/>
          <w:sz w:val="24"/>
          <w:szCs w:val="24"/>
        </w:rPr>
        <w:t>月的社保缴纳证明原件（个人明细表）及法人授权委托书原件、法人身份证复印件盖公章及被授权委托人身份证原件；</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、提供投标单位</w:t>
      </w:r>
      <w:r>
        <w:rPr>
          <w:rFonts w:hint="eastAsia" w:ascii="宋体" w:hAnsi="宋体" w:eastAsia="宋体" w:cs="宋体"/>
          <w:sz w:val="24"/>
          <w:szCs w:val="24"/>
          <w:lang w:val="en-US" w:eastAsia="zh-CN"/>
        </w:rPr>
        <w:t>2022年1-3</w:t>
      </w:r>
      <w:r>
        <w:rPr>
          <w:rFonts w:hint="eastAsia" w:ascii="宋体" w:hAnsi="宋体" w:eastAsia="宋体" w:cs="宋体"/>
          <w:sz w:val="24"/>
          <w:szCs w:val="24"/>
        </w:rPr>
        <w:t>月的社保缴纳凭据原件；投标单位</w:t>
      </w:r>
      <w:r>
        <w:rPr>
          <w:rFonts w:hint="eastAsia" w:ascii="宋体" w:hAnsi="宋体" w:eastAsia="宋体" w:cs="宋体"/>
          <w:sz w:val="24"/>
          <w:szCs w:val="24"/>
          <w:lang w:val="en-US" w:eastAsia="zh-CN"/>
        </w:rPr>
        <w:t>2022年1-3</w:t>
      </w:r>
      <w:r>
        <w:rPr>
          <w:rFonts w:hint="eastAsia" w:ascii="宋体" w:hAnsi="宋体" w:eastAsia="宋体" w:cs="宋体"/>
          <w:sz w:val="24"/>
          <w:szCs w:val="24"/>
        </w:rPr>
        <w:t>月的完税证明记录原件；</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3.6</w:t>
      </w:r>
      <w:r>
        <w:rPr>
          <w:rFonts w:hint="eastAsia" w:ascii="宋体" w:hAnsi="宋体" w:eastAsia="宋体" w:cs="宋体"/>
          <w:sz w:val="24"/>
          <w:szCs w:val="24"/>
        </w:rPr>
        <w:t>、近三年内无重大违法记录的书面声明及反商业贿赂承诺书（投标单位自拟）；</w:t>
      </w:r>
    </w:p>
    <w:p>
      <w:pPr>
        <w:pStyle w:val="5"/>
        <w:keepNext w:val="0"/>
        <w:keepLines w:val="0"/>
        <w:pageBreakBefore w:val="0"/>
        <w:widowControl/>
        <w:kinsoku/>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w:t>
      </w:r>
      <w:r>
        <w:rPr>
          <w:rFonts w:hint="eastAsia" w:ascii="宋体" w:hAnsi="宋体" w:eastAsia="宋体" w:cs="宋体"/>
          <w:color w:val="auto"/>
          <w:kern w:val="0"/>
          <w:sz w:val="24"/>
          <w:szCs w:val="24"/>
        </w:rPr>
        <w:t>投标人在</w:t>
      </w:r>
      <w:r>
        <w:rPr>
          <w:rFonts w:hint="eastAsia" w:ascii="宋体" w:hAnsi="宋体" w:eastAsia="宋体" w:cs="宋体"/>
          <w:color w:val="auto"/>
          <w:kern w:val="0"/>
          <w:sz w:val="24"/>
          <w:szCs w:val="24"/>
          <w:lang w:val="en-US" w:eastAsia="zh-CN"/>
        </w:rPr>
        <w:t>信用中国”网站（http://www.creditchina.gov.cn/）和中国政府采购网（www.ccgp.gov.cn）、国家企业信用信息公示系统（http://www.gsxt.gov.cn）无违法违规行为</w:t>
      </w:r>
      <w:r>
        <w:rPr>
          <w:rFonts w:hint="eastAsia" w:ascii="宋体" w:hAnsi="宋体" w:cs="宋体"/>
          <w:color w:val="auto"/>
          <w:sz w:val="24"/>
          <w:szCs w:val="24"/>
          <w:lang w:eastAsia="zh-CN"/>
        </w:rPr>
        <w:t>。</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Style w:val="8"/>
          <w:rFonts w:hint="eastAsia" w:ascii="宋体" w:hAnsi="宋体" w:eastAsia="宋体" w:cs="宋体"/>
          <w:sz w:val="24"/>
          <w:szCs w:val="24"/>
        </w:rPr>
        <w:t>三、获取采购文件</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none"/>
        </w:rPr>
        <w:t>时间：202</w:t>
      </w: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rPr>
        <w:t>年</w:t>
      </w:r>
      <w:r>
        <w:rPr>
          <w:rFonts w:hint="eastAsia" w:cs="宋体"/>
          <w:sz w:val="24"/>
          <w:szCs w:val="24"/>
          <w:u w:val="none"/>
          <w:lang w:val="en-US" w:eastAsia="zh-CN"/>
        </w:rPr>
        <w:t>0</w:t>
      </w:r>
      <w:r>
        <w:rPr>
          <w:rFonts w:hint="eastAsia" w:ascii="宋体" w:hAnsi="宋体" w:eastAsia="宋体" w:cs="宋体"/>
          <w:sz w:val="24"/>
          <w:szCs w:val="24"/>
          <w:u w:val="none"/>
          <w:lang w:val="en-US" w:eastAsia="zh-CN"/>
        </w:rPr>
        <w:t>5</w:t>
      </w:r>
      <w:r>
        <w:rPr>
          <w:rFonts w:hint="eastAsia" w:ascii="宋体" w:hAnsi="宋体" w:eastAsia="宋体" w:cs="宋体"/>
          <w:sz w:val="24"/>
          <w:szCs w:val="24"/>
          <w:u w:val="none"/>
        </w:rPr>
        <w:t>月</w:t>
      </w:r>
      <w:r>
        <w:rPr>
          <w:rFonts w:hint="eastAsia" w:cs="宋体"/>
          <w:sz w:val="24"/>
          <w:szCs w:val="24"/>
          <w:u w:val="none"/>
          <w:lang w:val="en-US" w:eastAsia="zh-CN"/>
        </w:rPr>
        <w:t>16</w:t>
      </w:r>
      <w:r>
        <w:rPr>
          <w:rFonts w:hint="eastAsia" w:ascii="宋体" w:hAnsi="宋体" w:eastAsia="宋体" w:cs="宋体"/>
          <w:sz w:val="24"/>
          <w:szCs w:val="24"/>
          <w:u w:val="none"/>
        </w:rPr>
        <w:t>日至202</w:t>
      </w: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rPr>
        <w:t>年</w:t>
      </w:r>
      <w:r>
        <w:rPr>
          <w:rFonts w:hint="eastAsia" w:cs="宋体"/>
          <w:sz w:val="24"/>
          <w:szCs w:val="24"/>
          <w:u w:val="none"/>
          <w:lang w:val="en-US" w:eastAsia="zh-CN"/>
        </w:rPr>
        <w:t>05</w:t>
      </w:r>
      <w:r>
        <w:rPr>
          <w:rFonts w:hint="eastAsia" w:ascii="宋体" w:hAnsi="宋体" w:eastAsia="宋体" w:cs="宋体"/>
          <w:sz w:val="24"/>
          <w:szCs w:val="24"/>
          <w:u w:val="none"/>
        </w:rPr>
        <w:t>月</w:t>
      </w:r>
      <w:r>
        <w:rPr>
          <w:rFonts w:hint="eastAsia" w:cs="宋体"/>
          <w:sz w:val="24"/>
          <w:szCs w:val="24"/>
          <w:u w:val="none"/>
          <w:lang w:val="en-US" w:eastAsia="zh-CN"/>
        </w:rPr>
        <w:t>23</w:t>
      </w:r>
      <w:r>
        <w:rPr>
          <w:rFonts w:hint="eastAsia" w:ascii="宋体" w:hAnsi="宋体" w:eastAsia="宋体" w:cs="宋体"/>
          <w:sz w:val="24"/>
          <w:szCs w:val="24"/>
          <w:u w:val="none"/>
        </w:rPr>
        <w:t>日，每天上午</w:t>
      </w:r>
      <w:r>
        <w:rPr>
          <w:rFonts w:hint="eastAsia" w:cs="宋体"/>
          <w:sz w:val="24"/>
          <w:szCs w:val="24"/>
          <w:u w:val="none"/>
          <w:lang w:val="en-US" w:eastAsia="zh-CN"/>
        </w:rPr>
        <w:t>0</w:t>
      </w:r>
      <w:r>
        <w:rPr>
          <w:rFonts w:hint="eastAsia" w:ascii="宋体" w:hAnsi="宋体" w:eastAsia="宋体" w:cs="宋体"/>
          <w:sz w:val="24"/>
          <w:szCs w:val="24"/>
          <w:u w:val="none"/>
        </w:rPr>
        <w:t>0:00至14:00，下午</w:t>
      </w:r>
      <w:r>
        <w:rPr>
          <w:rFonts w:hint="eastAsia" w:ascii="宋体" w:hAnsi="宋体" w:eastAsia="宋体" w:cs="宋体"/>
          <w:sz w:val="24"/>
          <w:szCs w:val="24"/>
          <w:u w:val="none"/>
          <w:lang w:val="en-US" w:eastAsia="zh-CN"/>
        </w:rPr>
        <w:t>1</w:t>
      </w:r>
      <w:r>
        <w:rPr>
          <w:rFonts w:hint="eastAsia" w:cs="宋体"/>
          <w:sz w:val="24"/>
          <w:szCs w:val="24"/>
          <w:u w:val="none"/>
          <w:lang w:val="en-US" w:eastAsia="zh-CN"/>
        </w:rPr>
        <w:t>4</w:t>
      </w:r>
      <w:r>
        <w:rPr>
          <w:rFonts w:hint="eastAsia" w:ascii="宋体" w:hAnsi="宋体" w:eastAsia="宋体" w:cs="宋体"/>
          <w:sz w:val="24"/>
          <w:szCs w:val="24"/>
          <w:u w:val="none"/>
        </w:rPr>
        <w:t>:</w:t>
      </w:r>
      <w:r>
        <w:rPr>
          <w:rFonts w:hint="eastAsia" w:cs="宋体"/>
          <w:sz w:val="24"/>
          <w:szCs w:val="24"/>
          <w:u w:val="none"/>
          <w:lang w:val="en-US" w:eastAsia="zh-CN"/>
        </w:rPr>
        <w:t>0</w:t>
      </w:r>
      <w:r>
        <w:rPr>
          <w:rFonts w:hint="eastAsia" w:ascii="宋体" w:hAnsi="宋体" w:eastAsia="宋体" w:cs="宋体"/>
          <w:sz w:val="24"/>
          <w:szCs w:val="24"/>
          <w:u w:val="none"/>
        </w:rPr>
        <w:t>0至</w:t>
      </w:r>
      <w:r>
        <w:rPr>
          <w:rFonts w:hint="eastAsia" w:cs="宋体"/>
          <w:sz w:val="24"/>
          <w:szCs w:val="24"/>
          <w:u w:val="none"/>
          <w:lang w:val="en-US" w:eastAsia="zh-CN"/>
        </w:rPr>
        <w:t>23</w:t>
      </w:r>
      <w:r>
        <w:rPr>
          <w:rFonts w:hint="eastAsia" w:ascii="宋体" w:hAnsi="宋体" w:eastAsia="宋体" w:cs="宋体"/>
          <w:sz w:val="24"/>
          <w:szCs w:val="24"/>
          <w:u w:val="none"/>
        </w:rPr>
        <w:t>:</w:t>
      </w:r>
      <w:r>
        <w:rPr>
          <w:rFonts w:hint="eastAsia" w:cs="宋体"/>
          <w:sz w:val="24"/>
          <w:szCs w:val="24"/>
          <w:u w:val="none"/>
          <w:lang w:val="en-US" w:eastAsia="zh-CN"/>
        </w:rPr>
        <w:t>59</w:t>
      </w:r>
      <w:r>
        <w:rPr>
          <w:rFonts w:hint="eastAsia" w:ascii="宋体" w:hAnsi="宋体" w:eastAsia="宋体" w:cs="宋体"/>
          <w:sz w:val="24"/>
          <w:szCs w:val="24"/>
          <w:u w:val="none"/>
        </w:rPr>
        <w:t>（北京时间，法定节假日除外）</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sz w:val="24"/>
          <w:szCs w:val="24"/>
          <w:lang w:eastAsia="zh-CN"/>
        </w:rPr>
        <w:t>新疆政府采购网</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方式：新疆政府采购网上实名获取，（登录政府采购云平台→ 项目采购 → 获取招标文件 → 提交审核，通过后可下载招标文件，如有操作性问题，可与政采云在线客服进行咨询，咨询电话：400-881-7190）</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售价（元）：0</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Style w:val="8"/>
          <w:rFonts w:hint="eastAsia" w:ascii="宋体" w:hAnsi="宋体" w:eastAsia="宋体" w:cs="宋体"/>
          <w:sz w:val="24"/>
          <w:szCs w:val="24"/>
        </w:rPr>
        <w:t>四、响应文件提交</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截止时间：20</w:t>
      </w:r>
      <w:r>
        <w:rPr>
          <w:rFonts w:hint="eastAsia" w:ascii="宋体" w:hAnsi="宋体" w:eastAsia="宋体" w:cs="宋体"/>
          <w:sz w:val="24"/>
          <w:szCs w:val="24"/>
          <w:lang w:val="en-US" w:eastAsia="zh-CN"/>
        </w:rPr>
        <w:t>22</w:t>
      </w:r>
      <w:r>
        <w:rPr>
          <w:rFonts w:hint="eastAsia" w:ascii="宋体" w:hAnsi="宋体" w:eastAsia="宋体" w:cs="宋体"/>
          <w:sz w:val="24"/>
          <w:szCs w:val="24"/>
        </w:rPr>
        <w:t>年</w:t>
      </w:r>
      <w:r>
        <w:rPr>
          <w:rFonts w:hint="eastAsia" w:ascii="宋体" w:hAnsi="宋体" w:eastAsia="宋体" w:cs="宋体"/>
          <w:sz w:val="24"/>
          <w:szCs w:val="24"/>
          <w:lang w:val="en-US" w:eastAsia="zh-CN"/>
        </w:rPr>
        <w:t>05月26日</w:t>
      </w:r>
      <w:r>
        <w:rPr>
          <w:rFonts w:hint="eastAsia" w:ascii="宋体" w:hAnsi="宋体" w:eastAsia="宋体" w:cs="宋体"/>
          <w:sz w:val="24"/>
          <w:szCs w:val="24"/>
        </w:rPr>
        <w:t xml:space="preserve"> 1</w:t>
      </w:r>
      <w:r>
        <w:rPr>
          <w:rFonts w:hint="eastAsia" w:eastAsia="宋体" w:cs="宋体"/>
          <w:sz w:val="24"/>
          <w:szCs w:val="24"/>
          <w:lang w:val="en-US" w:eastAsia="zh-CN"/>
        </w:rPr>
        <w:t>2</w:t>
      </w:r>
      <w:r>
        <w:rPr>
          <w:rFonts w:hint="eastAsia" w:ascii="宋体" w:hAnsi="宋体" w:eastAsia="宋体" w:cs="宋体"/>
          <w:sz w:val="24"/>
          <w:szCs w:val="24"/>
        </w:rPr>
        <w:t>:</w:t>
      </w:r>
      <w:r>
        <w:rPr>
          <w:rFonts w:hint="eastAsia" w:eastAsia="宋体" w:cs="宋体"/>
          <w:sz w:val="24"/>
          <w:szCs w:val="24"/>
          <w:lang w:val="en-US" w:eastAsia="zh-CN"/>
        </w:rPr>
        <w:t>0</w:t>
      </w:r>
      <w:r>
        <w:rPr>
          <w:rFonts w:hint="eastAsia" w:ascii="宋体" w:hAnsi="宋体" w:eastAsia="宋体" w:cs="宋体"/>
          <w:sz w:val="24"/>
          <w:szCs w:val="24"/>
        </w:rPr>
        <w:t>0（北京时间）</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sz w:val="24"/>
          <w:szCs w:val="24"/>
          <w:lang w:eastAsia="zh-CN"/>
        </w:rPr>
        <w:t>巴楚县多来提巴格乡人民政府</w:t>
      </w:r>
      <w:r>
        <w:rPr>
          <w:rFonts w:hint="eastAsia" w:ascii="宋体" w:hAnsi="宋体" w:eastAsia="宋体" w:cs="宋体"/>
          <w:sz w:val="24"/>
          <w:szCs w:val="24"/>
        </w:rPr>
        <w:t>会议室</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both"/>
        <w:textAlignment w:val="auto"/>
        <w:rPr>
          <w:rFonts w:hint="eastAsia" w:ascii="宋体" w:hAnsi="宋体" w:eastAsia="宋体" w:cs="宋体"/>
          <w:sz w:val="24"/>
          <w:szCs w:val="24"/>
        </w:rPr>
      </w:pPr>
      <w:r>
        <w:rPr>
          <w:rStyle w:val="8"/>
          <w:rFonts w:hint="eastAsia" w:ascii="宋体" w:hAnsi="宋体" w:eastAsia="宋体" w:cs="宋体"/>
          <w:sz w:val="24"/>
          <w:szCs w:val="24"/>
        </w:rPr>
        <w:t>五、响应文件开启</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开启时间：20</w:t>
      </w:r>
      <w:r>
        <w:rPr>
          <w:rFonts w:hint="eastAsia" w:ascii="宋体" w:hAnsi="宋体" w:eastAsia="宋体" w:cs="宋体"/>
          <w:sz w:val="24"/>
          <w:szCs w:val="24"/>
          <w:lang w:val="en-US" w:eastAsia="zh-CN"/>
        </w:rPr>
        <w:t>22</w:t>
      </w:r>
      <w:r>
        <w:rPr>
          <w:rFonts w:hint="eastAsia" w:ascii="宋体" w:hAnsi="宋体" w:eastAsia="宋体" w:cs="宋体"/>
          <w:sz w:val="24"/>
          <w:szCs w:val="24"/>
        </w:rPr>
        <w:t>年</w:t>
      </w:r>
      <w:r>
        <w:rPr>
          <w:rFonts w:hint="eastAsia" w:ascii="宋体" w:hAnsi="宋体" w:eastAsia="宋体" w:cs="宋体"/>
          <w:sz w:val="24"/>
          <w:szCs w:val="24"/>
          <w:lang w:val="en-US" w:eastAsia="zh-CN"/>
        </w:rPr>
        <w:t>05月26日</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1</w:t>
      </w:r>
      <w:r>
        <w:rPr>
          <w:rFonts w:hint="eastAsia" w:eastAsia="宋体" w:cs="宋体"/>
          <w:sz w:val="24"/>
          <w:szCs w:val="24"/>
          <w:lang w:val="en-US" w:eastAsia="zh-CN"/>
        </w:rPr>
        <w:t>2</w:t>
      </w:r>
      <w:r>
        <w:rPr>
          <w:rFonts w:hint="eastAsia" w:ascii="宋体" w:hAnsi="宋体" w:eastAsia="宋体" w:cs="宋体"/>
          <w:sz w:val="24"/>
          <w:szCs w:val="24"/>
        </w:rPr>
        <w:t>:</w:t>
      </w:r>
      <w:r>
        <w:rPr>
          <w:rFonts w:hint="eastAsia" w:eastAsia="宋体" w:cs="宋体"/>
          <w:sz w:val="24"/>
          <w:szCs w:val="24"/>
          <w:lang w:val="en-US" w:eastAsia="zh-CN"/>
        </w:rPr>
        <w:t>0</w:t>
      </w:r>
      <w:r>
        <w:rPr>
          <w:rFonts w:hint="eastAsia" w:ascii="宋体" w:hAnsi="宋体" w:eastAsia="宋体" w:cs="宋体"/>
          <w:sz w:val="24"/>
          <w:szCs w:val="24"/>
        </w:rPr>
        <w:t>0（北京时间）</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sz w:val="24"/>
          <w:szCs w:val="24"/>
          <w:lang w:eastAsia="zh-CN"/>
        </w:rPr>
        <w:t>巴楚县多来提巴格乡人民政府</w:t>
      </w:r>
      <w:r>
        <w:rPr>
          <w:rFonts w:hint="eastAsia" w:ascii="宋体" w:hAnsi="宋体" w:eastAsia="宋体" w:cs="宋体"/>
          <w:sz w:val="24"/>
          <w:szCs w:val="24"/>
        </w:rPr>
        <w:t>会议室</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both"/>
        <w:textAlignment w:val="auto"/>
        <w:rPr>
          <w:rFonts w:hint="eastAsia" w:ascii="宋体" w:hAnsi="宋体" w:eastAsia="宋体" w:cs="宋体"/>
          <w:sz w:val="24"/>
          <w:szCs w:val="24"/>
        </w:rPr>
      </w:pPr>
      <w:r>
        <w:rPr>
          <w:rStyle w:val="8"/>
          <w:rFonts w:hint="eastAsia" w:ascii="宋体" w:hAnsi="宋体" w:eastAsia="宋体" w:cs="宋体"/>
          <w:sz w:val="24"/>
          <w:szCs w:val="24"/>
        </w:rPr>
        <w:t>六、公告期限</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w:t>
      </w:r>
      <w:r>
        <w:rPr>
          <w:rFonts w:hint="eastAsia" w:ascii="宋体" w:hAnsi="宋体" w:eastAsia="宋体" w:cs="宋体"/>
          <w:sz w:val="24"/>
          <w:szCs w:val="24"/>
          <w:lang w:val="en-US" w:eastAsia="zh-CN"/>
        </w:rPr>
        <w:t>5</w:t>
      </w:r>
      <w:r>
        <w:rPr>
          <w:rFonts w:hint="eastAsia" w:ascii="宋体" w:hAnsi="宋体" w:eastAsia="宋体" w:cs="宋体"/>
          <w:sz w:val="24"/>
          <w:szCs w:val="24"/>
        </w:rPr>
        <w:t>个工作日。</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both"/>
        <w:textAlignment w:val="auto"/>
        <w:rPr>
          <w:rFonts w:hint="eastAsia" w:ascii="宋体" w:hAnsi="宋体" w:eastAsia="宋体" w:cs="宋体"/>
          <w:sz w:val="24"/>
          <w:szCs w:val="24"/>
        </w:rPr>
      </w:pPr>
      <w:r>
        <w:rPr>
          <w:rStyle w:val="8"/>
          <w:rFonts w:hint="eastAsia" w:ascii="宋体" w:hAnsi="宋体" w:eastAsia="宋体" w:cs="宋体"/>
          <w:sz w:val="24"/>
          <w:szCs w:val="24"/>
        </w:rPr>
        <w:t>七、其他补充事宜</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pStyle w:val="4"/>
        <w:keepNext w:val="0"/>
        <w:keepLines w:val="0"/>
        <w:pageBreakBefore w:val="0"/>
        <w:widowControl/>
        <w:suppressLineNumbers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2、投标单位负责人为同一人或者存在控股、管理关系的不同单位，不得参加同一包投标或者未划分包的同一招标项目投标。违反上述规定的，相关投标均无效</w:t>
      </w:r>
      <w:r>
        <w:rPr>
          <w:rFonts w:hint="eastAsia" w:cs="宋体"/>
          <w:sz w:val="24"/>
          <w:szCs w:val="24"/>
          <w:lang w:eastAsia="zh-CN"/>
        </w:rPr>
        <w:t>。</w:t>
      </w:r>
    </w:p>
    <w:p>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firstLineChars="0"/>
        <w:jc w:val="both"/>
        <w:textAlignment w:val="auto"/>
        <w:rPr>
          <w:rFonts w:hint="eastAsia" w:ascii="宋体" w:hAnsi="宋体" w:eastAsia="宋体" w:cs="宋体"/>
          <w:sz w:val="24"/>
          <w:szCs w:val="24"/>
        </w:rPr>
      </w:pPr>
      <w:r>
        <w:rPr>
          <w:rStyle w:val="8"/>
          <w:rFonts w:hint="eastAsia" w:ascii="宋体" w:hAnsi="宋体" w:eastAsia="宋体" w:cs="宋体"/>
          <w:sz w:val="24"/>
          <w:szCs w:val="24"/>
        </w:rPr>
        <w:t>八、凡对本次招标提出询问，请按以下方式联系</w:t>
      </w:r>
    </w:p>
    <w:p>
      <w:pPr>
        <w:pStyle w:val="4"/>
        <w:keepNext w:val="0"/>
        <w:keepLines w:val="0"/>
        <w:pageBreakBefore w:val="0"/>
        <w:widowControl/>
        <w:suppressLineNumbers w:val="0"/>
        <w:kinsoku/>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pStyle w:val="4"/>
        <w:keepNext w:val="0"/>
        <w:keepLines w:val="0"/>
        <w:pageBreakBefore w:val="0"/>
        <w:widowControl/>
        <w:suppressLineNumbers w:val="0"/>
        <w:kinsoku/>
        <w:overflowPunct/>
        <w:topLinePunct w:val="0"/>
        <w:autoSpaceDE/>
        <w:autoSpaceDN/>
        <w:bidi w:val="0"/>
        <w:adjustRightInd/>
        <w:snapToGrid/>
        <w:spacing w:line="360" w:lineRule="auto"/>
        <w:ind w:left="0" w:firstLine="480" w:firstLineChars="200"/>
        <w:textAlignment w:val="auto"/>
        <w:rPr>
          <w:rStyle w:val="9"/>
          <w:rFonts w:hint="eastAsia" w:ascii="宋体" w:hAnsi="宋体" w:eastAsia="宋体" w:cs="宋体"/>
          <w:sz w:val="24"/>
          <w:szCs w:val="24"/>
          <w:lang w:eastAsia="zh-CN"/>
        </w:rPr>
      </w:pPr>
      <w:r>
        <w:rPr>
          <w:rFonts w:hint="eastAsia" w:ascii="宋体" w:hAnsi="宋体" w:eastAsia="宋体" w:cs="宋体"/>
          <w:sz w:val="24"/>
          <w:szCs w:val="24"/>
        </w:rPr>
        <w:t>名 称：</w:t>
      </w:r>
      <w:r>
        <w:rPr>
          <w:rStyle w:val="9"/>
          <w:rFonts w:hint="eastAsia" w:ascii="宋体" w:hAnsi="宋体" w:eastAsia="宋体" w:cs="宋体"/>
          <w:sz w:val="24"/>
          <w:szCs w:val="24"/>
          <w:lang w:eastAsia="zh-CN"/>
        </w:rPr>
        <w:t>巴楚县多来提巴格乡人民政府</w:t>
      </w:r>
    </w:p>
    <w:p>
      <w:pPr>
        <w:pStyle w:val="4"/>
        <w:keepNext w:val="0"/>
        <w:keepLines w:val="0"/>
        <w:pageBreakBefore w:val="0"/>
        <w:widowControl/>
        <w:suppressLineNumbers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地 址：</w:t>
      </w:r>
      <w:r>
        <w:rPr>
          <w:rStyle w:val="9"/>
          <w:rFonts w:hint="eastAsia" w:ascii="宋体" w:hAnsi="宋体" w:eastAsia="宋体" w:cs="宋体"/>
          <w:sz w:val="24"/>
          <w:szCs w:val="24"/>
          <w:lang w:eastAsia="zh-CN"/>
        </w:rPr>
        <w:t>巴楚县多来提巴格乡</w:t>
      </w:r>
      <w:bookmarkStart w:id="0" w:name="_GoBack"/>
      <w:bookmarkEnd w:id="0"/>
    </w:p>
    <w:p>
      <w:pPr>
        <w:pStyle w:val="4"/>
        <w:keepNext w:val="0"/>
        <w:keepLines w:val="0"/>
        <w:pageBreakBefore w:val="0"/>
        <w:widowControl/>
        <w:suppressLineNumbers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李强兵</w:t>
      </w:r>
    </w:p>
    <w:p>
      <w:pPr>
        <w:pStyle w:val="4"/>
        <w:keepNext w:val="0"/>
        <w:keepLines w:val="0"/>
        <w:pageBreakBefore w:val="0"/>
        <w:widowControl/>
        <w:suppressLineNumbers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电 话：</w:t>
      </w:r>
      <w:r>
        <w:rPr>
          <w:rFonts w:hint="eastAsia" w:ascii="宋体" w:hAnsi="宋体" w:eastAsia="宋体" w:cs="宋体"/>
          <w:sz w:val="24"/>
          <w:szCs w:val="24"/>
          <w:lang w:val="en-US" w:eastAsia="zh-CN"/>
        </w:rPr>
        <w:t>17690139914</w:t>
      </w:r>
    </w:p>
    <w:p>
      <w:pPr>
        <w:pStyle w:val="4"/>
        <w:keepNext w:val="0"/>
        <w:keepLines w:val="0"/>
        <w:pageBreakBefore w:val="0"/>
        <w:widowControl/>
        <w:suppressLineNumbers w:val="0"/>
        <w:kinsoku/>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pPr>
        <w:pStyle w:val="4"/>
        <w:keepNext w:val="0"/>
        <w:keepLines w:val="0"/>
        <w:pageBreakBefore w:val="0"/>
        <w:widowControl/>
        <w:suppressLineNumbers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eastAsia="宋体" w:cs="宋体"/>
          <w:sz w:val="24"/>
          <w:szCs w:val="24"/>
          <w:lang w:eastAsia="zh-CN"/>
        </w:rPr>
        <w:t>新疆万方汇源工程项目管理有限公司</w:t>
      </w:r>
    </w:p>
    <w:p>
      <w:pPr>
        <w:pStyle w:val="4"/>
        <w:keepNext w:val="0"/>
        <w:keepLines w:val="0"/>
        <w:pageBreakBefore w:val="0"/>
        <w:widowControl/>
        <w:suppressLineNumbers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eastAsia="宋体" w:cs="宋体"/>
          <w:sz w:val="24"/>
          <w:szCs w:val="24"/>
          <w:lang w:eastAsia="zh-CN"/>
        </w:rPr>
        <w:t>喀什地区喀什市行政审批局西侧设计（咨询）大厦11层</w:t>
      </w:r>
    </w:p>
    <w:p>
      <w:pPr>
        <w:pStyle w:val="4"/>
        <w:keepNext w:val="0"/>
        <w:keepLines w:val="0"/>
        <w:pageBreakBefore w:val="0"/>
        <w:widowControl/>
        <w:suppressLineNumbers w:val="0"/>
        <w:kinsoku/>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pPr>
        <w:pStyle w:val="4"/>
        <w:keepNext w:val="0"/>
        <w:keepLines w:val="0"/>
        <w:pageBreakBefore w:val="0"/>
        <w:widowControl/>
        <w:suppressLineNumbers w:val="0"/>
        <w:kinsoku/>
        <w:overflowPunct/>
        <w:topLinePunct w:val="0"/>
        <w:autoSpaceDE/>
        <w:autoSpaceDN/>
        <w:bidi w:val="0"/>
        <w:adjustRightInd/>
        <w:snapToGrid/>
        <w:spacing w:line="360" w:lineRule="auto"/>
        <w:ind w:left="0" w:firstLine="480" w:firstLineChars="200"/>
        <w:textAlignment w:val="auto"/>
        <w:rPr>
          <w:rStyle w:val="9"/>
          <w:rFonts w:hint="eastAsia" w:ascii="宋体" w:hAnsi="宋体" w:eastAsia="宋体" w:cs="宋体"/>
          <w:sz w:val="24"/>
          <w:szCs w:val="24"/>
          <w:lang w:eastAsia="zh-CN"/>
        </w:rPr>
      </w:pPr>
      <w:r>
        <w:rPr>
          <w:rFonts w:hint="eastAsia" w:ascii="宋体" w:hAnsi="宋体" w:eastAsia="宋体" w:cs="宋体"/>
          <w:sz w:val="24"/>
          <w:szCs w:val="24"/>
        </w:rPr>
        <w:t>项目联系人：</w:t>
      </w:r>
      <w:r>
        <w:rPr>
          <w:rStyle w:val="9"/>
          <w:rFonts w:hint="eastAsia" w:ascii="宋体" w:hAnsi="宋体" w:eastAsia="宋体" w:cs="宋体"/>
          <w:sz w:val="24"/>
          <w:szCs w:val="24"/>
          <w:lang w:eastAsia="zh-CN"/>
        </w:rPr>
        <w:t>罗向平</w:t>
      </w:r>
    </w:p>
    <w:p>
      <w:pPr>
        <w:pStyle w:val="4"/>
        <w:keepNext w:val="0"/>
        <w:keepLines w:val="0"/>
        <w:pageBreakBefore w:val="0"/>
        <w:widowControl/>
        <w:suppressLineNumbers w:val="0"/>
        <w:kinsoku/>
        <w:overflowPunct/>
        <w:topLinePunct w:val="0"/>
        <w:autoSpaceDE/>
        <w:autoSpaceDN/>
        <w:bidi w:val="0"/>
        <w:adjustRightInd/>
        <w:snapToGrid/>
        <w:spacing w:line="360" w:lineRule="auto"/>
        <w:ind w:left="0" w:firstLine="480" w:firstLineChars="200"/>
        <w:textAlignment w:val="auto"/>
      </w:pPr>
      <w:r>
        <w:rPr>
          <w:rFonts w:hint="eastAsia" w:ascii="宋体" w:hAnsi="宋体" w:eastAsia="宋体" w:cs="宋体"/>
          <w:sz w:val="24"/>
          <w:szCs w:val="24"/>
        </w:rPr>
        <w:t>电 话：</w:t>
      </w:r>
      <w:r>
        <w:rPr>
          <w:rFonts w:hint="eastAsia" w:ascii="宋体" w:hAnsi="宋体" w:eastAsia="宋体" w:cs="宋体"/>
          <w:sz w:val="24"/>
          <w:szCs w:val="24"/>
          <w:lang w:val="en-US" w:eastAsia="zh-CN"/>
        </w:rPr>
        <w:t>17619019790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Y2RjZTIxN2RkMzUwODY5OTM5NjI1MTExNjYzYTgifQ=="/>
  </w:docVars>
  <w:rsids>
    <w:rsidRoot w:val="00000000"/>
    <w:rsid w:val="76971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99"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List"/>
    <w:basedOn w:val="1"/>
    <w:unhideWhenUsed/>
    <w:qFormat/>
    <w:uiPriority w:val="99"/>
    <w:pPr>
      <w:ind w:left="200" w:hanging="200" w:hangingChars="200"/>
      <w:contextualSpacing/>
    </w:pPr>
  </w:style>
  <w:style w:type="paragraph" w:styleId="4">
    <w:name w:val="Normal (Web)"/>
    <w:basedOn w:val="1"/>
    <w:next w:val="5"/>
    <w:uiPriority w:val="99"/>
    <w:pPr>
      <w:widowControl/>
      <w:jc w:val="left"/>
    </w:pPr>
    <w:rPr>
      <w:rFonts w:ascii="宋体" w:hAnsi="宋体" w:cs="宋体"/>
      <w:kern w:val="0"/>
      <w:sz w:val="24"/>
      <w:szCs w:val="24"/>
    </w:rPr>
  </w:style>
  <w:style w:type="paragraph" w:customStyle="1" w:styleId="5">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styleId="8">
    <w:name w:val="Strong"/>
    <w:basedOn w:val="7"/>
    <w:qFormat/>
    <w:uiPriority w:val="22"/>
    <w:rPr>
      <w:b/>
      <w:bCs/>
    </w:rPr>
  </w:style>
  <w:style w:type="character" w:styleId="9">
    <w:name w:val="HTML Sample"/>
    <w:basedOn w:val="7"/>
    <w:unhideWhenUsed/>
    <w:uiPriority w:val="99"/>
    <w:rPr>
      <w:rFonts w:hint="eastAsia" w:ascii="Arial" w:hAnsi="Arial" w:cs="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2022-05-14T03:54:00Z</dcterms:created>
  <dc:creator>李旭阳</dc:creator>
  <cp:lastModifiedBy>盛夏</cp:lastModifiedBy>
  <dcterms:modified xsi:type="dcterms:W3CDTF">2022-05-14T03:56:53Z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1AFCAAEF7C344513A1D45D4571079244</vt:lpwstr>
  </property>
</Properties>
</file>