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青河县</w:t>
      </w:r>
      <w:r>
        <w:rPr>
          <w:rFonts w:hint="eastAsia" w:ascii="宋体" w:hAnsi="宋体" w:cs="宋体"/>
          <w:b/>
          <w:bCs/>
          <w:kern w:val="0"/>
          <w:sz w:val="28"/>
          <w:szCs w:val="28"/>
          <w:lang w:val="en-US" w:eastAsia="zh-CN"/>
        </w:rPr>
        <w:t>2022年</w:t>
      </w:r>
      <w:r>
        <w:rPr>
          <w:rFonts w:hint="eastAsia" w:ascii="宋体" w:hAnsi="宋体" w:eastAsia="宋体" w:cs="宋体"/>
          <w:b/>
          <w:bCs/>
          <w:kern w:val="0"/>
          <w:sz w:val="28"/>
          <w:szCs w:val="28"/>
          <w:lang w:val="en-US" w:eastAsia="zh-CN"/>
        </w:rPr>
        <w:t>财政专户资金、社保基金存放定点银行资格项目</w:t>
      </w:r>
    </w:p>
    <w:p>
      <w:pPr>
        <w:widowControl/>
        <w:spacing w:line="400" w:lineRule="atLeast"/>
        <w:jc w:val="center"/>
        <w:rPr>
          <w:rFonts w:hint="eastAsia" w:ascii="宋体" w:hAnsi="宋体" w:cs="宋体"/>
          <w:b/>
          <w:bCs/>
          <w:kern w:val="0"/>
          <w:sz w:val="28"/>
          <w:szCs w:val="28"/>
          <w:lang w:eastAsia="zh-CN"/>
        </w:rPr>
      </w:pPr>
      <w:r>
        <w:rPr>
          <w:rFonts w:hint="eastAsia" w:ascii="宋体" w:hAnsi="宋体" w:cs="宋体"/>
          <w:b/>
          <w:bCs/>
          <w:kern w:val="0"/>
          <w:sz w:val="28"/>
          <w:szCs w:val="28"/>
          <w:lang w:val="en-US" w:eastAsia="zh-CN"/>
        </w:rPr>
        <w:t>竞争性磋商</w:t>
      </w:r>
      <w:r>
        <w:rPr>
          <w:rFonts w:hint="eastAsia" w:ascii="宋体" w:hAnsi="宋体" w:cs="宋体"/>
          <w:b/>
          <w:bCs/>
          <w:kern w:val="0"/>
          <w:sz w:val="28"/>
          <w:szCs w:val="28"/>
          <w:lang w:eastAsia="zh-CN"/>
        </w:rPr>
        <w:t>公告</w:t>
      </w:r>
    </w:p>
    <w:p>
      <w:pPr>
        <w:widowControl/>
        <w:numPr>
          <w:ilvl w:val="0"/>
          <w:numId w:val="1"/>
        </w:numPr>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rPr>
        <w:t>项目名称</w:t>
      </w:r>
      <w:r>
        <w:rPr>
          <w:rFonts w:hint="eastAsia" w:ascii="宋体" w:hAnsi="宋体" w:cs="宋体"/>
          <w:kern w:val="0"/>
          <w:sz w:val="28"/>
          <w:szCs w:val="28"/>
          <w:lang w:eastAsia="zh-CN"/>
        </w:rPr>
        <w:t>：</w:t>
      </w:r>
      <w:r>
        <w:rPr>
          <w:rFonts w:hint="eastAsia" w:ascii="宋体" w:hAnsi="宋体" w:cs="宋体"/>
          <w:kern w:val="0"/>
          <w:sz w:val="28"/>
          <w:szCs w:val="28"/>
          <w:lang w:val="en-US" w:eastAsia="zh-CN"/>
        </w:rPr>
        <w:t>青河县2022年财政专户资金、社保基金存放定点银行资格项目</w:t>
      </w:r>
    </w:p>
    <w:p>
      <w:pPr>
        <w:widowControl/>
        <w:numPr>
          <w:ilvl w:val="0"/>
          <w:numId w:val="1"/>
        </w:numPr>
        <w:spacing w:line="400" w:lineRule="atLeast"/>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rPr>
        <w:t>采购内</w:t>
      </w:r>
      <w:r>
        <w:rPr>
          <w:rFonts w:hint="eastAsia" w:ascii="宋体" w:hAnsi="宋体" w:cs="宋体"/>
          <w:color w:val="auto"/>
          <w:kern w:val="0"/>
          <w:sz w:val="28"/>
          <w:szCs w:val="28"/>
          <w:lang w:val="en-US" w:eastAsia="zh-CN"/>
        </w:rPr>
        <w:t>容年：财政专户资金、社保基金存放业务（具体内容详见磋商文件）</w:t>
      </w:r>
    </w:p>
    <w:p>
      <w:pPr>
        <w:widowControl/>
        <w:spacing w:line="400" w:lineRule="atLeast"/>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三、</w:t>
      </w:r>
      <w:r>
        <w:rPr>
          <w:rFonts w:hint="eastAsia" w:ascii="宋体" w:hAnsi="宋体" w:cs="宋体"/>
          <w:kern w:val="0"/>
          <w:sz w:val="28"/>
          <w:szCs w:val="28"/>
        </w:rPr>
        <w:t>项目编号：</w:t>
      </w:r>
      <w:r>
        <w:rPr>
          <w:rFonts w:hint="eastAsia" w:ascii="宋体" w:hAnsi="宋体" w:cs="宋体"/>
          <w:kern w:val="0"/>
          <w:sz w:val="28"/>
          <w:szCs w:val="28"/>
          <w:lang w:val="en-US" w:eastAsia="zh-CN"/>
        </w:rPr>
        <w:t>RKL-2022032</w:t>
      </w:r>
    </w:p>
    <w:p>
      <w:pPr>
        <w:widowControl/>
        <w:spacing w:line="400" w:lineRule="atLeast"/>
        <w:jc w:val="left"/>
        <w:rPr>
          <w:rFonts w:hint="eastAsia" w:ascii="宋体" w:hAnsi="宋体" w:cs="宋体"/>
          <w:kern w:val="0"/>
          <w:sz w:val="28"/>
          <w:szCs w:val="28"/>
          <w:lang w:eastAsia="zh-CN"/>
        </w:rPr>
      </w:pPr>
      <w:r>
        <w:rPr>
          <w:rFonts w:hint="eastAsia" w:ascii="宋体" w:hAnsi="宋体" w:cs="宋体"/>
          <w:kern w:val="0"/>
          <w:sz w:val="28"/>
          <w:szCs w:val="28"/>
          <w:lang w:val="en-US" w:eastAsia="zh-CN"/>
        </w:rPr>
        <w:t>四、</w:t>
      </w:r>
      <w:r>
        <w:rPr>
          <w:rFonts w:hint="eastAsia" w:ascii="宋体" w:hAnsi="宋体" w:cs="宋体"/>
          <w:kern w:val="0"/>
          <w:sz w:val="28"/>
          <w:szCs w:val="28"/>
        </w:rPr>
        <w:t>采购方式：</w:t>
      </w:r>
      <w:r>
        <w:rPr>
          <w:rFonts w:hint="eastAsia" w:ascii="宋体" w:hAnsi="宋体" w:cs="宋体"/>
          <w:kern w:val="0"/>
          <w:sz w:val="28"/>
          <w:szCs w:val="28"/>
          <w:lang w:eastAsia="zh-CN"/>
        </w:rPr>
        <w:t>竞争性磋商</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val="en-US" w:eastAsia="zh-CN"/>
        </w:rPr>
        <w:t>五、</w:t>
      </w:r>
      <w:r>
        <w:rPr>
          <w:rFonts w:hint="eastAsia" w:ascii="宋体" w:hAnsi="宋体" w:cs="宋体"/>
          <w:kern w:val="0"/>
          <w:sz w:val="28"/>
          <w:szCs w:val="28"/>
        </w:rPr>
        <w:t>概算资金</w:t>
      </w:r>
      <w:r>
        <w:rPr>
          <w:rFonts w:hint="eastAsia" w:ascii="宋体" w:hAnsi="宋体" w:cs="宋体"/>
          <w:kern w:val="0"/>
          <w:sz w:val="28"/>
          <w:szCs w:val="28"/>
          <w:highlight w:val="none"/>
          <w:lang w:val="en-US" w:eastAsia="zh-CN"/>
        </w:rPr>
        <w:t>：/</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eastAsia="zh-CN"/>
        </w:rPr>
        <w:t>六</w:t>
      </w:r>
      <w:r>
        <w:rPr>
          <w:rFonts w:hint="eastAsia" w:ascii="宋体" w:hAnsi="宋体" w:cs="宋体"/>
          <w:kern w:val="0"/>
          <w:sz w:val="28"/>
          <w:szCs w:val="28"/>
        </w:rPr>
        <w:t>、资质或资格要求：</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1、投标人必须符合《</w:t>
      </w:r>
      <w:r>
        <w:rPr>
          <w:rFonts w:hint="eastAsia" w:ascii="宋体" w:hAnsi="宋体" w:cs="宋体"/>
          <w:kern w:val="0"/>
          <w:sz w:val="28"/>
          <w:szCs w:val="28"/>
          <w:lang w:eastAsia="zh-CN"/>
        </w:rPr>
        <w:t>中国</w:t>
      </w:r>
      <w:r>
        <w:rPr>
          <w:rFonts w:hint="eastAsia" w:ascii="宋体" w:hAnsi="宋体" w:cs="宋体"/>
          <w:kern w:val="0"/>
          <w:sz w:val="28"/>
          <w:szCs w:val="28"/>
        </w:rPr>
        <w:t>政府采购法》第二十二条规定的条件；</w:t>
      </w:r>
    </w:p>
    <w:p>
      <w:pPr>
        <w:pStyle w:val="3"/>
        <w:rPr>
          <w:rFonts w:hint="eastAsia" w:asciiTheme="minorEastAsia" w:hAnsiTheme="minorEastAsia" w:eastAsiaTheme="minorEastAsia" w:cstheme="minorEastAsia"/>
          <w:sz w:val="28"/>
          <w:szCs w:val="28"/>
        </w:rPr>
      </w:pPr>
      <w:r>
        <w:rPr>
          <w:rFonts w:hint="eastAsia" w:hAnsi="宋体" w:cs="宋体"/>
          <w:kern w:val="0"/>
          <w:sz w:val="28"/>
          <w:szCs w:val="28"/>
          <w:lang w:val="en-US" w:eastAsia="zh-CN"/>
        </w:rPr>
        <w:t>2、本项目的特定资格要求</w:t>
      </w:r>
      <w:r>
        <w:rPr>
          <w:rFonts w:hint="eastAsia" w:asciiTheme="minorEastAsia" w:hAnsiTheme="minorEastAsia" w:eastAsiaTheme="minorEastAsia" w:cstheme="minorEastAsia"/>
          <w:sz w:val="28"/>
          <w:szCs w:val="28"/>
        </w:rPr>
        <w:t>1、投标人是在中华人民共和国境内依法设立的银行机构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并具备以下基本条件：</w:t>
      </w:r>
    </w:p>
    <w:p>
      <w:pPr>
        <w:rPr>
          <w:rFonts w:hint="eastAsia" w:eastAsia="宋体" w:asciiTheme="minorEastAsia" w:hAnsiTheme="minorEastAsia" w:cstheme="minorEastAsia"/>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⑴ 投标企业提供有效的营业执照</w:t>
      </w:r>
      <w:r>
        <w:rPr>
          <w:rFonts w:hint="eastAsia" w:ascii="宋体" w:hAnsi="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持有中国银行业监督管理委员会核发的《中华人民共和国金融许可证》</w:t>
      </w:r>
      <w:r>
        <w:rPr>
          <w:rFonts w:hint="eastAsia" w:ascii="宋体" w:hAnsi="宋体" w:cs="宋体"/>
          <w:i w:val="0"/>
          <w:iCs w:val="0"/>
          <w:caps w:val="0"/>
          <w:color w:val="000000"/>
          <w:spacing w:val="0"/>
          <w:sz w:val="28"/>
          <w:szCs w:val="28"/>
          <w:lang w:eastAsia="zh-CN"/>
        </w:rPr>
        <w:t>；</w:t>
      </w:r>
    </w:p>
    <w:p>
      <w:pP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⑵ </w:t>
      </w:r>
      <w:r>
        <w:rPr>
          <w:rFonts w:hint="eastAsia" w:asciiTheme="minorEastAsia" w:hAnsiTheme="minorEastAsia" w:eastAsiaTheme="minorEastAsia" w:cstheme="minorEastAsia"/>
          <w:i w:val="0"/>
          <w:iCs w:val="0"/>
          <w:caps w:val="0"/>
          <w:color w:val="000000"/>
          <w:spacing w:val="0"/>
          <w:sz w:val="28"/>
          <w:szCs w:val="28"/>
        </w:rPr>
        <w:t>财务稳健，资金充足率、不良贷款率、拨备覆盖率、流动性覆盖率、流动性比例等</w:t>
      </w:r>
      <w:r>
        <w:rPr>
          <w:rFonts w:ascii="sans-serif" w:hAnsi="sans-serif" w:eastAsia="sans-serif" w:cs="sans-serif"/>
          <w:i w:val="0"/>
          <w:iCs w:val="0"/>
          <w:caps w:val="0"/>
          <w:color w:val="000000"/>
          <w:spacing w:val="0"/>
          <w:sz w:val="27"/>
          <w:szCs w:val="27"/>
        </w:rPr>
        <w:t>指标达到监管标</w:t>
      </w:r>
      <w:r>
        <w:rPr>
          <w:rFonts w:hint="eastAsia" w:ascii="sans-serif" w:hAnsi="sans-serif" w:eastAsia="宋体" w:cs="sans-serif"/>
          <w:i w:val="0"/>
          <w:iCs w:val="0"/>
          <w:caps w:val="0"/>
          <w:color w:val="000000"/>
          <w:spacing w:val="0"/>
          <w:sz w:val="27"/>
          <w:szCs w:val="27"/>
          <w:lang w:eastAsia="zh-CN"/>
        </w:rPr>
        <w:t>准；</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⑶ 内部管理机制健全，具有较强的风险控制能力，近3年内未发生金融风险及重大违约事件</w:t>
      </w:r>
      <w:r>
        <w:rPr>
          <w:rFonts w:hint="eastAsia" w:ascii="宋体" w:hAnsi="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 xml:space="preserve">⑷ </w:t>
      </w:r>
      <w:r>
        <w:rPr>
          <w:rFonts w:hint="eastAsia" w:ascii="宋体" w:hAnsi="宋体" w:cs="宋体"/>
          <w:kern w:val="0"/>
          <w:sz w:val="28"/>
          <w:szCs w:val="28"/>
          <w:lang w:val="en-US" w:eastAsia="zh-CN"/>
        </w:rPr>
        <w:t>投标企业在“信用中国”（www.creditchina.gov.cn）和中国政府采购网（www.ccgp.gov.cn）网站上未被列入失信被执行人、重大税收违法案件当事人名单以及政府采购严重违法失信行为记录名单。</w:t>
      </w:r>
    </w:p>
    <w:p>
      <w:pP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⑸ 本项目不接受联合体投标</w:t>
      </w:r>
    </w:p>
    <w:p>
      <w:pPr>
        <w:widowControl/>
        <w:spacing w:line="400" w:lineRule="atLeast"/>
        <w:jc w:val="left"/>
        <w:rPr>
          <w:rFonts w:hint="eastAsia" w:ascii="宋体" w:hAnsi="宋体" w:cs="宋体"/>
          <w:kern w:val="0"/>
          <w:sz w:val="28"/>
          <w:szCs w:val="28"/>
          <w:lang w:eastAsia="zh-CN"/>
        </w:rPr>
      </w:pPr>
      <w:r>
        <w:rPr>
          <w:rFonts w:hint="eastAsia" w:ascii="宋体" w:hAnsi="宋体" w:cs="宋体"/>
          <w:kern w:val="0"/>
          <w:sz w:val="28"/>
          <w:szCs w:val="28"/>
          <w:lang w:eastAsia="zh-CN"/>
        </w:rPr>
        <w:t>七</w:t>
      </w:r>
      <w:r>
        <w:rPr>
          <w:rFonts w:hint="eastAsia" w:ascii="宋体" w:hAnsi="宋体" w:cs="宋体"/>
          <w:kern w:val="0"/>
          <w:sz w:val="28"/>
          <w:szCs w:val="28"/>
        </w:rPr>
        <w:t>、须提供的证明材料：法定代表人授权委托书</w:t>
      </w:r>
      <w:r>
        <w:rPr>
          <w:rFonts w:hint="eastAsia" w:ascii="宋体" w:hAnsi="宋体" w:cs="宋体"/>
          <w:kern w:val="0"/>
          <w:sz w:val="28"/>
          <w:szCs w:val="28"/>
          <w:lang w:eastAsia="zh-CN"/>
        </w:rPr>
        <w:t>、</w:t>
      </w:r>
      <w:r>
        <w:rPr>
          <w:rFonts w:hint="eastAsia" w:ascii="宋体" w:hAnsi="宋体" w:cs="宋体"/>
          <w:kern w:val="0"/>
          <w:sz w:val="28"/>
          <w:szCs w:val="28"/>
        </w:rPr>
        <w:t>法定代表人或被委托人身份证</w:t>
      </w:r>
      <w:r>
        <w:rPr>
          <w:rFonts w:hint="eastAsia" w:ascii="宋体" w:hAnsi="宋体" w:cs="宋体"/>
          <w:kern w:val="0"/>
          <w:sz w:val="28"/>
          <w:szCs w:val="28"/>
          <w:lang w:eastAsia="zh-CN"/>
        </w:rPr>
        <w:t>、</w:t>
      </w:r>
      <w:r>
        <w:rPr>
          <w:rFonts w:hint="eastAsia" w:ascii="宋体" w:hAnsi="宋体" w:cs="宋体"/>
          <w:kern w:val="0"/>
          <w:sz w:val="28"/>
          <w:szCs w:val="28"/>
          <w:highlight w:val="none"/>
          <w:lang w:val="en-US" w:eastAsia="zh-CN"/>
        </w:rPr>
        <w:t>被委托人近6个月本企业社保缴纳证明、</w:t>
      </w:r>
      <w:r>
        <w:rPr>
          <w:rFonts w:hint="eastAsia" w:ascii="宋体" w:hAnsi="宋体" w:cs="宋体"/>
          <w:kern w:val="0"/>
          <w:sz w:val="28"/>
          <w:szCs w:val="28"/>
        </w:rPr>
        <w:t>营业执照副本</w:t>
      </w:r>
      <w:r>
        <w:rPr>
          <w:rFonts w:hint="eastAsia" w:ascii="宋体" w:hAnsi="宋体" w:cs="宋体"/>
          <w:kern w:val="0"/>
          <w:sz w:val="28"/>
          <w:szCs w:val="28"/>
          <w:lang w:eastAsia="zh-CN"/>
        </w:rPr>
        <w:t>、</w:t>
      </w:r>
      <w:r>
        <w:rPr>
          <w:rFonts w:hint="eastAsia" w:ascii="宋体" w:hAnsi="宋体" w:eastAsia="宋体" w:cs="宋体"/>
          <w:i w:val="0"/>
          <w:iCs w:val="0"/>
          <w:caps w:val="0"/>
          <w:color w:val="000000"/>
          <w:spacing w:val="0"/>
          <w:sz w:val="28"/>
          <w:szCs w:val="28"/>
        </w:rPr>
        <w:t>《中华人民共和国金融许可证》</w:t>
      </w:r>
      <w:r>
        <w:rPr>
          <w:rFonts w:hint="eastAsia" w:ascii="宋体" w:hAnsi="宋体" w:cs="宋体"/>
          <w:kern w:val="0"/>
          <w:sz w:val="28"/>
          <w:szCs w:val="28"/>
          <w:lang w:val="en-US" w:eastAsia="zh-CN"/>
        </w:rPr>
        <w:t>；</w:t>
      </w:r>
      <w:r>
        <w:rPr>
          <w:rFonts w:hint="eastAsia" w:ascii="宋体" w:hAnsi="宋体"/>
          <w:bCs/>
          <w:kern w:val="0"/>
          <w:sz w:val="28"/>
          <w:szCs w:val="28"/>
          <w:lang w:val="en-US" w:eastAsia="zh-CN"/>
        </w:rPr>
        <w:t>信用中国网站信用报告下载、中国政府采购网政府采购严重违法失信行为记录名单截图</w:t>
      </w:r>
      <w:r>
        <w:rPr>
          <w:rFonts w:hint="eastAsia" w:ascii="宋体" w:hAnsi="宋体" w:cs="宋体"/>
          <w:kern w:val="0"/>
          <w:sz w:val="28"/>
          <w:szCs w:val="28"/>
          <w:lang w:eastAsia="zh-CN"/>
        </w:rPr>
        <w:t>。以上证明材料均提供原件及加盖</w:t>
      </w:r>
      <w:r>
        <w:rPr>
          <w:rFonts w:hint="eastAsia" w:ascii="宋体" w:hAnsi="宋体" w:cs="宋体"/>
          <w:kern w:val="0"/>
          <w:sz w:val="28"/>
          <w:szCs w:val="28"/>
          <w:lang w:val="en-US" w:eastAsia="zh-CN"/>
        </w:rPr>
        <w:t>公章</w:t>
      </w:r>
      <w:r>
        <w:rPr>
          <w:rFonts w:hint="eastAsia" w:ascii="宋体" w:hAnsi="宋体" w:cs="宋体"/>
          <w:kern w:val="0"/>
          <w:sz w:val="28"/>
          <w:szCs w:val="28"/>
          <w:lang w:eastAsia="zh-CN"/>
        </w:rPr>
        <w:t>复印件</w:t>
      </w:r>
      <w:r>
        <w:rPr>
          <w:rFonts w:hint="eastAsia" w:ascii="宋体" w:hAnsi="宋体" w:cs="宋体"/>
          <w:kern w:val="0"/>
          <w:sz w:val="28"/>
          <w:szCs w:val="28"/>
          <w:lang w:val="en-US" w:eastAsia="zh-CN"/>
        </w:rPr>
        <w:t>三</w:t>
      </w:r>
      <w:r>
        <w:rPr>
          <w:rFonts w:hint="eastAsia" w:ascii="宋体" w:hAnsi="宋体" w:cs="宋体"/>
          <w:kern w:val="0"/>
          <w:sz w:val="28"/>
          <w:szCs w:val="28"/>
          <w:lang w:eastAsia="zh-CN"/>
        </w:rPr>
        <w:t>套。</w:t>
      </w:r>
    </w:p>
    <w:p>
      <w:pPr>
        <w:widowControl/>
        <w:spacing w:line="400" w:lineRule="atLeast"/>
        <w:jc w:val="left"/>
        <w:rPr>
          <w:rFonts w:hint="eastAsia" w:ascii="宋体" w:hAnsi="宋体" w:cs="宋体"/>
          <w:kern w:val="0"/>
          <w:sz w:val="28"/>
          <w:szCs w:val="28"/>
          <w:lang w:eastAsia="zh-CN"/>
        </w:rPr>
      </w:pPr>
      <w:r>
        <w:rPr>
          <w:rFonts w:hint="eastAsia" w:ascii="宋体" w:hAnsi="宋体" w:cs="宋体"/>
          <w:kern w:val="0"/>
          <w:sz w:val="28"/>
          <w:szCs w:val="28"/>
          <w:lang w:eastAsia="zh-CN"/>
        </w:rPr>
        <w:t>八</w:t>
      </w:r>
      <w:r>
        <w:rPr>
          <w:rFonts w:hint="eastAsia" w:ascii="宋体" w:hAnsi="宋体" w:cs="宋体"/>
          <w:kern w:val="0"/>
          <w:sz w:val="28"/>
          <w:szCs w:val="28"/>
        </w:rPr>
        <w:t>、报名及领取招标文件时间： 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05</w:t>
      </w:r>
      <w:r>
        <w:rPr>
          <w:rFonts w:hint="eastAsia" w:ascii="宋体" w:hAnsi="宋体" w:cs="宋体"/>
          <w:kern w:val="0"/>
          <w:sz w:val="28"/>
          <w:szCs w:val="28"/>
        </w:rPr>
        <w:t>月</w:t>
      </w:r>
      <w:r>
        <w:rPr>
          <w:rFonts w:hint="eastAsia" w:ascii="宋体" w:hAnsi="宋体" w:cs="宋体"/>
          <w:kern w:val="0"/>
          <w:sz w:val="28"/>
          <w:szCs w:val="28"/>
          <w:lang w:val="en-US" w:eastAsia="zh-CN"/>
        </w:rPr>
        <w:t>24</w:t>
      </w:r>
      <w:r>
        <w:rPr>
          <w:rFonts w:hint="eastAsia" w:ascii="宋体" w:hAnsi="宋体" w:cs="宋体"/>
          <w:kern w:val="0"/>
          <w:sz w:val="28"/>
          <w:szCs w:val="28"/>
        </w:rPr>
        <w:t>日起（10：00～14：00,16:00～</w:t>
      </w:r>
      <w:r>
        <w:rPr>
          <w:rFonts w:hint="eastAsia" w:ascii="宋体" w:hAnsi="宋体" w:cs="宋体"/>
          <w:kern w:val="0"/>
          <w:sz w:val="28"/>
          <w:szCs w:val="28"/>
          <w:lang w:val="en-US" w:eastAsia="zh-CN"/>
        </w:rPr>
        <w:t>19</w:t>
      </w:r>
      <w:r>
        <w:rPr>
          <w:rFonts w:hint="eastAsia" w:ascii="宋体" w:hAnsi="宋体" w:cs="宋体"/>
          <w:kern w:val="0"/>
          <w:sz w:val="28"/>
          <w:szCs w:val="28"/>
        </w:rPr>
        <w:t>：00时）至20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05</w:t>
      </w:r>
      <w:r>
        <w:rPr>
          <w:rFonts w:hint="eastAsia" w:ascii="宋体" w:hAnsi="宋体" w:cs="宋体"/>
          <w:kern w:val="0"/>
          <w:sz w:val="28"/>
          <w:szCs w:val="28"/>
        </w:rPr>
        <w:t>月</w:t>
      </w:r>
      <w:r>
        <w:rPr>
          <w:rFonts w:hint="eastAsia" w:ascii="宋体" w:hAnsi="宋体" w:cs="宋体"/>
          <w:kern w:val="0"/>
          <w:sz w:val="28"/>
          <w:szCs w:val="28"/>
          <w:lang w:val="en-US" w:eastAsia="zh-CN"/>
        </w:rPr>
        <w:t>31</w:t>
      </w:r>
      <w:r>
        <w:rPr>
          <w:rFonts w:hint="eastAsia" w:ascii="宋体" w:hAnsi="宋体" w:cs="宋体"/>
          <w:kern w:val="0"/>
          <w:sz w:val="28"/>
          <w:szCs w:val="28"/>
        </w:rPr>
        <w:t>日为止</w:t>
      </w:r>
      <w:r>
        <w:rPr>
          <w:rFonts w:hint="eastAsia" w:ascii="宋体" w:hAnsi="宋体" w:cs="宋体"/>
          <w:kern w:val="0"/>
          <w:sz w:val="28"/>
          <w:szCs w:val="28"/>
          <w:lang w:val="en-US" w:eastAsia="zh-CN"/>
        </w:rPr>
        <w:t>到</w:t>
      </w:r>
      <w:r>
        <w:rPr>
          <w:rFonts w:hint="eastAsia" w:ascii="宋体" w:hAnsi="宋体" w:cs="宋体"/>
          <w:kern w:val="0"/>
          <w:sz w:val="28"/>
          <w:szCs w:val="28"/>
          <w:lang w:eastAsia="zh-CN"/>
        </w:rPr>
        <w:t>新疆睿康利项目管理有限公司报名，</w:t>
      </w:r>
      <w:r>
        <w:rPr>
          <w:rFonts w:hint="eastAsia" w:ascii="宋体" w:hAnsi="宋体" w:cs="宋体"/>
          <w:kern w:val="0"/>
          <w:sz w:val="28"/>
          <w:szCs w:val="28"/>
          <w:lang w:val="en-US" w:eastAsia="zh-CN"/>
        </w:rPr>
        <w:t>报名</w:t>
      </w:r>
      <w:r>
        <w:rPr>
          <w:rFonts w:hint="eastAsia" w:ascii="宋体" w:hAnsi="宋体" w:cs="宋体"/>
          <w:kern w:val="0"/>
          <w:sz w:val="28"/>
          <w:szCs w:val="28"/>
          <w:lang w:eastAsia="zh-CN"/>
        </w:rPr>
        <w:t>成功即可领取</w:t>
      </w:r>
      <w:r>
        <w:rPr>
          <w:rFonts w:hint="eastAsia" w:ascii="宋体" w:hAnsi="宋体" w:cs="宋体"/>
          <w:kern w:val="0"/>
          <w:sz w:val="28"/>
          <w:szCs w:val="28"/>
          <w:lang w:val="en-US" w:eastAsia="zh-CN"/>
        </w:rPr>
        <w:t>招标</w:t>
      </w:r>
      <w:r>
        <w:rPr>
          <w:rFonts w:hint="eastAsia" w:ascii="宋体" w:hAnsi="宋体" w:cs="宋体"/>
          <w:kern w:val="0"/>
          <w:sz w:val="28"/>
          <w:szCs w:val="28"/>
          <w:lang w:eastAsia="zh-CN"/>
        </w:rPr>
        <w:t>文件。</w:t>
      </w:r>
      <w:r>
        <w:rPr>
          <w:rFonts w:hint="eastAsia" w:ascii="宋体" w:hAnsi="宋体" w:cs="宋体"/>
          <w:kern w:val="0"/>
          <w:sz w:val="28"/>
          <w:szCs w:val="28"/>
          <w:lang w:val="en-US" w:eastAsia="zh-CN"/>
        </w:rPr>
        <w:t>磋商</w:t>
      </w:r>
      <w:r>
        <w:rPr>
          <w:rFonts w:hint="eastAsia" w:ascii="宋体" w:hAnsi="宋体" w:cs="宋体"/>
          <w:kern w:val="0"/>
          <w:sz w:val="28"/>
          <w:szCs w:val="28"/>
        </w:rPr>
        <w:t>文件售价：</w:t>
      </w:r>
      <w:r>
        <w:rPr>
          <w:rFonts w:hint="eastAsia" w:ascii="宋体" w:hAnsi="宋体" w:cs="宋体"/>
          <w:kern w:val="0"/>
          <w:sz w:val="28"/>
          <w:szCs w:val="28"/>
          <w:lang w:val="en-US" w:eastAsia="zh-CN"/>
        </w:rPr>
        <w:t>300</w:t>
      </w:r>
      <w:r>
        <w:rPr>
          <w:rFonts w:hint="eastAsia" w:ascii="宋体" w:hAnsi="宋体" w:cs="宋体"/>
          <w:kern w:val="0"/>
          <w:sz w:val="28"/>
          <w:szCs w:val="28"/>
        </w:rPr>
        <w:t>元人民币/单位，售后不退回。</w:t>
      </w:r>
    </w:p>
    <w:p>
      <w:pPr>
        <w:widowControl/>
        <w:spacing w:line="400" w:lineRule="atLeast"/>
        <w:jc w:val="left"/>
        <w:rPr>
          <w:rFonts w:hint="eastAsia" w:ascii="宋体" w:hAnsi="宋体" w:cs="宋体"/>
          <w:kern w:val="0"/>
          <w:sz w:val="28"/>
          <w:szCs w:val="28"/>
          <w:highlight w:val="yellow"/>
        </w:rPr>
      </w:pPr>
      <w:r>
        <w:rPr>
          <w:rFonts w:hint="eastAsia" w:ascii="宋体" w:hAnsi="宋体" w:cs="宋体"/>
          <w:kern w:val="0"/>
          <w:sz w:val="28"/>
          <w:szCs w:val="28"/>
          <w:lang w:val="en-US" w:eastAsia="zh-CN"/>
        </w:rPr>
        <w:t>九</w:t>
      </w:r>
      <w:r>
        <w:rPr>
          <w:rFonts w:hint="eastAsia" w:ascii="宋体" w:hAnsi="宋体" w:cs="宋体"/>
          <w:kern w:val="0"/>
          <w:sz w:val="28"/>
          <w:szCs w:val="28"/>
        </w:rPr>
        <w:t>、开标时间：</w:t>
      </w:r>
      <w:r>
        <w:rPr>
          <w:rFonts w:hint="eastAsia" w:ascii="宋体" w:hAnsi="宋体" w:cs="宋体"/>
          <w:kern w:val="0"/>
          <w:sz w:val="28"/>
          <w:szCs w:val="28"/>
          <w:highlight w:val="none"/>
        </w:rPr>
        <w:t>20</w:t>
      </w:r>
      <w:r>
        <w:rPr>
          <w:rFonts w:hint="eastAsia" w:ascii="宋体" w:hAnsi="宋体" w:cs="宋体"/>
          <w:kern w:val="0"/>
          <w:sz w:val="28"/>
          <w:szCs w:val="28"/>
          <w:highlight w:val="none"/>
          <w:lang w:val="en-US" w:eastAsia="zh-CN"/>
        </w:rPr>
        <w:t>22</w:t>
      </w:r>
      <w:r>
        <w:rPr>
          <w:rFonts w:hint="eastAsia" w:ascii="宋体" w:hAnsi="宋体" w:cs="宋体"/>
          <w:kern w:val="0"/>
          <w:sz w:val="28"/>
          <w:szCs w:val="28"/>
          <w:highlight w:val="none"/>
        </w:rPr>
        <w:t>年</w:t>
      </w:r>
      <w:r>
        <w:rPr>
          <w:rFonts w:hint="eastAsia" w:ascii="宋体" w:hAnsi="宋体" w:cs="宋体"/>
          <w:kern w:val="0"/>
          <w:sz w:val="28"/>
          <w:szCs w:val="28"/>
          <w:highlight w:val="none"/>
          <w:lang w:val="en-US" w:eastAsia="zh-CN"/>
        </w:rPr>
        <w:t>06</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06</w:t>
      </w:r>
      <w:r>
        <w:rPr>
          <w:rFonts w:hint="eastAsia" w:ascii="宋体" w:hAnsi="宋体" w:cs="宋体"/>
          <w:kern w:val="0"/>
          <w:sz w:val="28"/>
          <w:szCs w:val="28"/>
          <w:highlight w:val="none"/>
        </w:rPr>
        <w:t>日</w:t>
      </w:r>
      <w:r>
        <w:rPr>
          <w:rFonts w:hint="eastAsia" w:ascii="宋体" w:hAnsi="宋体" w:cs="宋体"/>
          <w:kern w:val="0"/>
          <w:sz w:val="28"/>
          <w:szCs w:val="28"/>
          <w:highlight w:val="none"/>
          <w:lang w:val="en-US" w:eastAsia="zh-CN"/>
        </w:rPr>
        <w:t>16</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30</w:t>
      </w:r>
      <w:r>
        <w:rPr>
          <w:rFonts w:hint="eastAsia" w:ascii="宋体" w:hAnsi="宋体" w:cs="宋体"/>
          <w:kern w:val="0"/>
          <w:sz w:val="28"/>
          <w:szCs w:val="28"/>
          <w:highlight w:val="none"/>
        </w:rPr>
        <w:t>时（北京时间）。</w:t>
      </w:r>
    </w:p>
    <w:p>
      <w:pPr>
        <w:widowControl/>
        <w:spacing w:line="400" w:lineRule="atLeast"/>
        <w:jc w:val="left"/>
        <w:rPr>
          <w:rFonts w:hint="eastAsia" w:ascii="宋体" w:hAnsi="宋体" w:cs="宋体"/>
          <w:kern w:val="0"/>
          <w:sz w:val="28"/>
          <w:szCs w:val="28"/>
          <w:highlight w:val="none"/>
          <w:lang w:eastAsia="zh-CN"/>
        </w:rPr>
      </w:pPr>
      <w:r>
        <w:rPr>
          <w:rFonts w:hint="eastAsia" w:ascii="宋体" w:hAnsi="宋体" w:cs="宋体"/>
          <w:kern w:val="0"/>
          <w:sz w:val="28"/>
          <w:szCs w:val="28"/>
        </w:rPr>
        <w:t>十、开标地点</w:t>
      </w:r>
      <w:r>
        <w:rPr>
          <w:rFonts w:hint="eastAsia" w:ascii="宋体" w:hAnsi="宋体" w:cs="宋体"/>
          <w:kern w:val="0"/>
          <w:sz w:val="28"/>
          <w:szCs w:val="28"/>
          <w:highlight w:val="none"/>
        </w:rPr>
        <w:t>：</w:t>
      </w:r>
      <w:r>
        <w:rPr>
          <w:rFonts w:hint="eastAsia" w:ascii="宋体" w:hAnsi="宋体" w:cs="宋体"/>
          <w:kern w:val="0"/>
          <w:sz w:val="28"/>
          <w:szCs w:val="28"/>
          <w:highlight w:val="none"/>
          <w:lang w:eastAsia="zh-CN"/>
        </w:rPr>
        <w:t>详见招标文件</w:t>
      </w:r>
    </w:p>
    <w:p>
      <w:pPr>
        <w:widowControl/>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rPr>
        <w:t>十</w:t>
      </w:r>
      <w:r>
        <w:rPr>
          <w:rFonts w:hint="eastAsia" w:ascii="宋体" w:hAnsi="宋体" w:cs="宋体"/>
          <w:kern w:val="0"/>
          <w:sz w:val="28"/>
          <w:szCs w:val="28"/>
          <w:lang w:val="en-US" w:eastAsia="zh-CN"/>
        </w:rPr>
        <w:t>一</w:t>
      </w:r>
      <w:r>
        <w:rPr>
          <w:rFonts w:hint="eastAsia" w:ascii="宋体" w:hAnsi="宋体" w:cs="宋体"/>
          <w:kern w:val="0"/>
          <w:sz w:val="28"/>
          <w:szCs w:val="28"/>
        </w:rPr>
        <w:t>、</w:t>
      </w:r>
      <w:bookmarkStart w:id="0" w:name="OLE_LINK8"/>
      <w:r>
        <w:rPr>
          <w:rFonts w:hint="eastAsia" w:ascii="宋体" w:hAnsi="宋体" w:cs="宋体"/>
          <w:kern w:val="0"/>
          <w:sz w:val="28"/>
          <w:szCs w:val="28"/>
        </w:rPr>
        <w:t>采购单位：</w:t>
      </w:r>
      <w:r>
        <w:rPr>
          <w:rFonts w:hint="eastAsia" w:ascii="宋体" w:hAnsi="宋体" w:cs="宋体"/>
          <w:kern w:val="0"/>
          <w:sz w:val="28"/>
          <w:szCs w:val="28"/>
          <w:lang w:eastAsia="zh-CN"/>
        </w:rPr>
        <w:t>青河县财政局</w:t>
      </w:r>
      <w:r>
        <w:rPr>
          <w:rFonts w:hint="eastAsia" w:ascii="宋体" w:hAnsi="宋体" w:cs="宋体"/>
          <w:kern w:val="0"/>
          <w:sz w:val="28"/>
          <w:szCs w:val="28"/>
          <w:lang w:val="en-US" w:eastAsia="zh-CN"/>
        </w:rPr>
        <w:t xml:space="preserve">     </w:t>
      </w:r>
    </w:p>
    <w:bookmarkEnd w:id="0"/>
    <w:p>
      <w:pPr>
        <w:widowControl/>
        <w:spacing w:line="400" w:lineRule="atLeast"/>
        <w:ind w:firstLine="840" w:firstLineChars="300"/>
        <w:jc w:val="left"/>
        <w:rPr>
          <w:rFonts w:hint="default" w:ascii="宋体" w:hAnsi="宋体" w:cs="宋体"/>
          <w:kern w:val="0"/>
          <w:sz w:val="28"/>
          <w:szCs w:val="28"/>
          <w:highlight w:val="yellow"/>
          <w:lang w:val="en-US" w:eastAsia="zh-CN"/>
        </w:rPr>
      </w:pPr>
      <w:r>
        <w:rPr>
          <w:rFonts w:hint="eastAsia" w:ascii="宋体" w:hAnsi="宋体" w:cs="宋体"/>
          <w:kern w:val="0"/>
          <w:sz w:val="28"/>
          <w:szCs w:val="28"/>
          <w:lang w:val="en-US" w:eastAsia="zh-CN"/>
        </w:rPr>
        <w:t>联系人：</w:t>
      </w:r>
      <w:r>
        <w:rPr>
          <w:rFonts w:hint="eastAsia" w:ascii="宋体" w:hAnsi="宋体" w:cs="宋体"/>
          <w:kern w:val="0"/>
          <w:sz w:val="28"/>
          <w:szCs w:val="28"/>
          <w:highlight w:val="none"/>
          <w:lang w:val="en-US" w:eastAsia="zh-CN"/>
        </w:rPr>
        <w:t xml:space="preserve">陆海娜   </w:t>
      </w:r>
      <w:r>
        <w:rPr>
          <w:rFonts w:hint="eastAsia" w:ascii="宋体" w:hAnsi="宋体" w:cs="宋体"/>
          <w:kern w:val="0"/>
          <w:sz w:val="28"/>
          <w:szCs w:val="28"/>
          <w:lang w:val="en-US" w:eastAsia="zh-CN"/>
        </w:rPr>
        <w:t xml:space="preserve">        联系电话18997513188</w:t>
      </w:r>
      <w:bookmarkStart w:id="1" w:name="_GoBack"/>
      <w:bookmarkEnd w:id="1"/>
    </w:p>
    <w:p>
      <w:pPr>
        <w:widowControl/>
        <w:spacing w:line="400" w:lineRule="atLeast"/>
        <w:jc w:val="left"/>
        <w:rPr>
          <w:rFonts w:hint="eastAsia" w:ascii="宋体" w:hAnsi="宋体" w:eastAsia="宋体" w:cs="宋体"/>
          <w:kern w:val="0"/>
          <w:sz w:val="28"/>
          <w:szCs w:val="28"/>
          <w:lang w:eastAsia="zh-CN"/>
        </w:rPr>
      </w:pPr>
      <w:r>
        <w:rPr>
          <w:rFonts w:hint="eastAsia" w:ascii="宋体" w:hAnsi="宋体" w:cs="宋体"/>
          <w:kern w:val="0"/>
          <w:sz w:val="28"/>
          <w:szCs w:val="28"/>
          <w:lang w:eastAsia="zh-CN"/>
        </w:rPr>
        <w:t>十二、</w:t>
      </w:r>
      <w:r>
        <w:rPr>
          <w:rFonts w:hint="eastAsia" w:ascii="宋体" w:hAnsi="宋体" w:cs="宋体"/>
          <w:kern w:val="0"/>
          <w:sz w:val="28"/>
          <w:szCs w:val="28"/>
        </w:rPr>
        <w:t>代理机构：</w:t>
      </w:r>
      <w:r>
        <w:rPr>
          <w:rFonts w:hint="eastAsia" w:ascii="宋体" w:hAnsi="宋体" w:cs="宋体"/>
          <w:kern w:val="0"/>
          <w:sz w:val="28"/>
          <w:szCs w:val="28"/>
          <w:lang w:eastAsia="zh-CN"/>
        </w:rPr>
        <w:t>新疆睿康利项目管理有限公司</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 xml:space="preserve">      联系人：</w:t>
      </w:r>
      <w:r>
        <w:rPr>
          <w:rFonts w:hint="eastAsia" w:ascii="宋体" w:hAnsi="宋体" w:cs="宋体"/>
          <w:kern w:val="0"/>
          <w:sz w:val="28"/>
          <w:szCs w:val="28"/>
          <w:lang w:eastAsia="zh-CN"/>
        </w:rPr>
        <w:t>董春娜</w:t>
      </w:r>
      <w:r>
        <w:rPr>
          <w:rFonts w:hint="eastAsia" w:ascii="宋体" w:hAnsi="宋体" w:cs="宋体"/>
          <w:kern w:val="0"/>
          <w:sz w:val="28"/>
          <w:szCs w:val="28"/>
          <w:lang w:val="en-US" w:eastAsia="zh-CN"/>
        </w:rPr>
        <w:t xml:space="preserve">            </w:t>
      </w:r>
      <w:r>
        <w:rPr>
          <w:rFonts w:hint="eastAsia" w:ascii="宋体" w:hAnsi="宋体" w:cs="宋体"/>
          <w:kern w:val="0"/>
          <w:sz w:val="28"/>
          <w:szCs w:val="28"/>
        </w:rPr>
        <w:t>联系电话：</w:t>
      </w:r>
      <w:r>
        <w:rPr>
          <w:rFonts w:hint="eastAsia" w:ascii="宋体" w:hAnsi="宋体" w:cs="宋体"/>
          <w:kern w:val="0"/>
          <w:sz w:val="28"/>
          <w:szCs w:val="28"/>
          <w:lang w:val="en-US" w:eastAsia="zh-CN"/>
        </w:rPr>
        <w:t>13070331118</w:t>
      </w:r>
      <w:r>
        <w:rPr>
          <w:rFonts w:hint="eastAsia" w:ascii="宋体" w:hAnsi="宋体" w:cs="宋体"/>
          <w:kern w:val="0"/>
          <w:sz w:val="28"/>
          <w:szCs w:val="28"/>
        </w:rPr>
        <w:t xml:space="preserve"> </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 xml:space="preserve">                  </w:t>
      </w:r>
    </w:p>
    <w:p>
      <w:pPr>
        <w:widowControl/>
        <w:spacing w:line="400" w:lineRule="atLeast"/>
        <w:ind w:firstLine="840" w:firstLineChars="3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                           </w:t>
      </w:r>
      <w:r>
        <w:rPr>
          <w:rFonts w:hint="eastAsia" w:ascii="宋体" w:hAnsi="宋体" w:cs="宋体"/>
          <w:kern w:val="0"/>
          <w:sz w:val="28"/>
          <w:szCs w:val="28"/>
          <w:lang w:eastAsia="zh-CN"/>
        </w:rPr>
        <w:t>新疆睿康利项目管理有限公司</w:t>
      </w:r>
      <w:r>
        <w:rPr>
          <w:rFonts w:hint="eastAsia" w:ascii="宋体" w:hAnsi="宋体" w:cs="宋体"/>
          <w:kern w:val="0"/>
          <w:sz w:val="28"/>
          <w:szCs w:val="28"/>
          <w:lang w:val="en-US" w:eastAsia="zh-CN"/>
        </w:rPr>
        <w:t xml:space="preserve">                             </w:t>
      </w:r>
    </w:p>
    <w:p>
      <w:r>
        <w:rPr>
          <w:rFonts w:hint="eastAsia" w:ascii="宋体" w:hAnsi="宋体" w:cs="宋体"/>
          <w:kern w:val="0"/>
          <w:sz w:val="28"/>
          <w:szCs w:val="28"/>
          <w:lang w:val="en-US" w:eastAsia="zh-CN"/>
        </w:rPr>
        <w:t xml:space="preserve">                                    </w:t>
      </w:r>
      <w:r>
        <w:rPr>
          <w:rFonts w:hint="eastAsia" w:ascii="宋体" w:hAnsi="宋体" w:cs="宋体"/>
          <w:kern w:val="0"/>
          <w:sz w:val="28"/>
          <w:szCs w:val="28"/>
        </w:rPr>
        <w:t>二〇</w:t>
      </w:r>
      <w:r>
        <w:rPr>
          <w:rFonts w:hint="eastAsia" w:ascii="宋体" w:hAnsi="宋体" w:cs="宋体"/>
          <w:kern w:val="0"/>
          <w:sz w:val="28"/>
          <w:szCs w:val="28"/>
          <w:lang w:eastAsia="zh-CN"/>
        </w:rPr>
        <w:t>二</w:t>
      </w:r>
      <w:r>
        <w:rPr>
          <w:rFonts w:hint="eastAsia" w:ascii="宋体" w:hAnsi="宋体" w:cs="宋体"/>
          <w:kern w:val="0"/>
          <w:sz w:val="28"/>
          <w:szCs w:val="28"/>
          <w:lang w:val="en-US" w:eastAsia="zh-CN"/>
        </w:rPr>
        <w:t>二</w:t>
      </w:r>
      <w:r>
        <w:rPr>
          <w:rFonts w:hint="eastAsia" w:ascii="宋体" w:hAnsi="宋体" w:cs="宋体"/>
          <w:kern w:val="0"/>
          <w:sz w:val="28"/>
          <w:szCs w:val="28"/>
        </w:rPr>
        <w:t>年</w:t>
      </w:r>
      <w:r>
        <w:rPr>
          <w:rFonts w:hint="eastAsia" w:ascii="宋体" w:hAnsi="宋体" w:cs="宋体"/>
          <w:kern w:val="0"/>
          <w:sz w:val="28"/>
          <w:szCs w:val="28"/>
          <w:lang w:eastAsia="zh-CN"/>
        </w:rPr>
        <w:t>五</w:t>
      </w:r>
      <w:r>
        <w:rPr>
          <w:rFonts w:hint="eastAsia" w:ascii="宋体" w:hAnsi="宋体" w:cs="宋体"/>
          <w:kern w:val="0"/>
          <w:sz w:val="28"/>
          <w:szCs w:val="28"/>
        </w:rPr>
        <w:t>月</w:t>
      </w:r>
      <w:r>
        <w:rPr>
          <w:rFonts w:hint="eastAsia" w:ascii="宋体" w:hAnsi="宋体" w:cs="宋体"/>
          <w:kern w:val="0"/>
          <w:sz w:val="28"/>
          <w:szCs w:val="28"/>
          <w:lang w:eastAsia="zh-CN"/>
        </w:rPr>
        <w:t>二十四</w:t>
      </w:r>
      <w:r>
        <w:rPr>
          <w:rFonts w:hint="eastAsia" w:ascii="宋体" w:hAnsi="宋体" w:cs="宋体"/>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28F84F"/>
    <w:multiLevelType w:val="singleLevel"/>
    <w:tmpl w:val="4A28F8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zUxNTBkZDdlYzcxMDM3OGQyN2ZlOTQ4NmU1MmEifQ=="/>
  </w:docVars>
  <w:rsids>
    <w:rsidRoot w:val="00000000"/>
    <w:rsid w:val="02F35C3B"/>
    <w:rsid w:val="035F0871"/>
    <w:rsid w:val="03C35576"/>
    <w:rsid w:val="0DC7078D"/>
    <w:rsid w:val="0FD535D7"/>
    <w:rsid w:val="1005096F"/>
    <w:rsid w:val="124E4B1E"/>
    <w:rsid w:val="129E41A3"/>
    <w:rsid w:val="144600FE"/>
    <w:rsid w:val="15593794"/>
    <w:rsid w:val="15E33C46"/>
    <w:rsid w:val="198F7E4F"/>
    <w:rsid w:val="1B1B5668"/>
    <w:rsid w:val="1D0108A4"/>
    <w:rsid w:val="1F1647C0"/>
    <w:rsid w:val="1F5472AF"/>
    <w:rsid w:val="217E28FF"/>
    <w:rsid w:val="221C4706"/>
    <w:rsid w:val="234963FD"/>
    <w:rsid w:val="289778A0"/>
    <w:rsid w:val="2BA344DE"/>
    <w:rsid w:val="2C0B121B"/>
    <w:rsid w:val="2D055B43"/>
    <w:rsid w:val="2DB15E0A"/>
    <w:rsid w:val="2EEA4421"/>
    <w:rsid w:val="304C744A"/>
    <w:rsid w:val="314A5192"/>
    <w:rsid w:val="32530B05"/>
    <w:rsid w:val="32787589"/>
    <w:rsid w:val="33D57216"/>
    <w:rsid w:val="36682394"/>
    <w:rsid w:val="36C8570B"/>
    <w:rsid w:val="36E3078C"/>
    <w:rsid w:val="382124C9"/>
    <w:rsid w:val="395C3595"/>
    <w:rsid w:val="3C2E54A4"/>
    <w:rsid w:val="3E0015E4"/>
    <w:rsid w:val="41C25BA9"/>
    <w:rsid w:val="41E86343"/>
    <w:rsid w:val="432454B4"/>
    <w:rsid w:val="44C809CD"/>
    <w:rsid w:val="459F329B"/>
    <w:rsid w:val="45BD08C4"/>
    <w:rsid w:val="469B7410"/>
    <w:rsid w:val="48657DC1"/>
    <w:rsid w:val="4994122F"/>
    <w:rsid w:val="4A6B1020"/>
    <w:rsid w:val="4A774821"/>
    <w:rsid w:val="4F26414E"/>
    <w:rsid w:val="50DE74C8"/>
    <w:rsid w:val="56770D2D"/>
    <w:rsid w:val="56FF4A25"/>
    <w:rsid w:val="57B1061A"/>
    <w:rsid w:val="5DED4080"/>
    <w:rsid w:val="5E9067D5"/>
    <w:rsid w:val="5EB1382C"/>
    <w:rsid w:val="5FFD42CF"/>
    <w:rsid w:val="60BC6E19"/>
    <w:rsid w:val="64BC18FC"/>
    <w:rsid w:val="667948C9"/>
    <w:rsid w:val="68190F69"/>
    <w:rsid w:val="694110E9"/>
    <w:rsid w:val="6AA53B0E"/>
    <w:rsid w:val="6C4B636E"/>
    <w:rsid w:val="6F3E65BF"/>
    <w:rsid w:val="71236A2B"/>
    <w:rsid w:val="73A57598"/>
    <w:rsid w:val="74407074"/>
    <w:rsid w:val="7B5E554C"/>
    <w:rsid w:val="7CFC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szCs w:val="24"/>
    </w:rPr>
  </w:style>
  <w:style w:type="paragraph" w:styleId="3">
    <w:name w:val="Plain Text"/>
    <w:basedOn w:val="1"/>
    <w:qFormat/>
    <w:uiPriority w:val="6"/>
    <w:rPr>
      <w:rFonts w:ascii="宋体" w:hAnsi="宋体" w:cs="Courier New"/>
      <w:kern w:val="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783</Words>
  <Characters>875</Characters>
  <Lines>0</Lines>
  <Paragraphs>0</Paragraphs>
  <TotalTime>18</TotalTime>
  <ScaleCrop>false</ScaleCrop>
  <LinksUpToDate>false</LinksUpToDate>
  <CharactersWithSpaces>1040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2021-04-13T10:06:00Z</dcterms:created>
  <dc:creator>78110</dc:creator>
  <cp:lastModifiedBy>WPS_1650769994</cp:lastModifiedBy>
  <dcterms:modified xsi:type="dcterms:W3CDTF">2022-05-24T09:26:58Z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C665DEE44AEC44B09229E9E46C3F1768</vt:lpwstr>
  </property>
</Properties>
</file>