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21" w:rightChars="10"/>
        <w:jc w:val="center"/>
        <w:textAlignment w:val="auto"/>
        <w:outlineLvl w:val="9"/>
        <w:rPr>
          <w:rFonts w:hint="eastAsia" w:hAnsi="宋体"/>
          <w:color w:val="auto"/>
          <w:sz w:val="28"/>
          <w:szCs w:val="28"/>
          <w:highlight w:val="none"/>
          <w:lang w:eastAsia="zh-CN"/>
        </w:rPr>
      </w:pPr>
      <w:r>
        <w:rPr>
          <w:rFonts w:hint="eastAsia" w:hAnsi="宋体"/>
          <w:b/>
          <w:bCs/>
          <w:color w:val="auto"/>
          <w:sz w:val="28"/>
          <w:szCs w:val="28"/>
          <w:highlight w:val="none"/>
          <w:lang w:eastAsia="zh-CN"/>
        </w:rPr>
        <w:t>2022年塔西河乡大草滩村基础设施项目（二次）竞争性磋商公告</w:t>
      </w:r>
    </w:p>
    <w:p>
      <w:pPr>
        <w:keepNext w:val="0"/>
        <w:keepLines w:val="0"/>
        <w:pageBreakBefore w:val="0"/>
        <w:widowControl w:val="0"/>
        <w:kinsoku/>
        <w:wordWrap/>
        <w:overflowPunct/>
        <w:topLinePunct w:val="0"/>
        <w:autoSpaceDE/>
        <w:autoSpaceDN/>
        <w:bidi w:val="0"/>
        <w:adjustRightInd/>
        <w:snapToGrid/>
        <w:spacing w:line="240" w:lineRule="auto"/>
        <w:ind w:left="0" w:leftChars="0" w:right="21" w:rightChars="10" w:firstLine="420" w:firstLineChars="200"/>
        <w:jc w:val="both"/>
        <w:textAlignment w:val="auto"/>
        <w:outlineLvl w:val="9"/>
        <w:rPr>
          <w:rFonts w:hint="eastAsia" w:hAnsi="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hAnsi="宋体"/>
          <w:color w:val="auto"/>
          <w:sz w:val="24"/>
          <w:szCs w:val="24"/>
          <w:highlight w:val="none"/>
          <w:lang w:eastAsia="zh-CN"/>
        </w:rPr>
        <w:t>2022年塔西河乡大草滩村基础设施项目（二次）</w:t>
      </w:r>
      <w:r>
        <w:rPr>
          <w:rFonts w:hint="eastAsia" w:ascii="宋体" w:hAnsi="宋体"/>
          <w:color w:val="auto"/>
          <w:sz w:val="24"/>
          <w:szCs w:val="24"/>
          <w:highlight w:val="none"/>
          <w:lang w:eastAsia="zh-CN"/>
        </w:rPr>
        <w:t>，已</w:t>
      </w:r>
      <w:r>
        <w:rPr>
          <w:rFonts w:hint="eastAsia" w:hAnsi="宋体"/>
          <w:color w:val="auto"/>
          <w:sz w:val="24"/>
          <w:szCs w:val="24"/>
          <w:highlight w:val="none"/>
          <w:lang w:eastAsia="zh-CN"/>
        </w:rPr>
        <w:t>具备招标条件，</w:t>
      </w:r>
      <w:r>
        <w:rPr>
          <w:rFonts w:hint="eastAsia" w:ascii="宋体" w:hAnsi="宋体"/>
          <w:color w:val="auto"/>
          <w:sz w:val="24"/>
          <w:szCs w:val="24"/>
          <w:highlight w:val="none"/>
          <w:lang w:eastAsia="zh-CN"/>
        </w:rPr>
        <w:t>招标人</w:t>
      </w:r>
      <w:r>
        <w:rPr>
          <w:rFonts w:hint="eastAsia" w:hAnsi="宋体"/>
          <w:color w:val="auto"/>
          <w:sz w:val="24"/>
          <w:szCs w:val="24"/>
          <w:highlight w:val="none"/>
          <w:lang w:eastAsia="zh-CN"/>
        </w:rPr>
        <w:t>为塔西河哈萨克民族乡人民政府。</w:t>
      </w:r>
      <w:r>
        <w:rPr>
          <w:rFonts w:hint="eastAsia" w:ascii="宋体" w:hAnsi="宋体"/>
          <w:color w:val="auto"/>
          <w:sz w:val="24"/>
          <w:szCs w:val="24"/>
          <w:highlight w:val="none"/>
          <w:lang w:eastAsia="zh-CN"/>
        </w:rPr>
        <w:t>现对该项目进行</w:t>
      </w:r>
      <w:r>
        <w:rPr>
          <w:rFonts w:hint="eastAsia" w:hAnsi="宋体"/>
          <w:color w:val="auto"/>
          <w:sz w:val="24"/>
          <w:szCs w:val="24"/>
          <w:highlight w:val="none"/>
          <w:lang w:eastAsia="zh-CN"/>
        </w:rPr>
        <w:t>竞争性磋商</w:t>
      </w:r>
      <w:r>
        <w:rPr>
          <w:rFonts w:hint="eastAsia" w:ascii="宋体" w:hAnsi="宋体"/>
          <w:color w:val="auto"/>
          <w:sz w:val="24"/>
          <w:szCs w:val="24"/>
          <w:highlight w:val="none"/>
          <w:lang w:eastAsia="zh-CN"/>
        </w:rPr>
        <w:t>。</w:t>
      </w:r>
    </w:p>
    <w:p>
      <w:pPr>
        <w:pStyle w:val="2"/>
        <w:spacing w:line="360" w:lineRule="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2" w:firstLineChars="200"/>
        <w:jc w:val="both"/>
        <w:textAlignment w:val="auto"/>
        <w:outlineLvl w:val="9"/>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eastAsia="zh-CN"/>
        </w:rPr>
        <w:t>一、</w:t>
      </w:r>
      <w:r>
        <w:rPr>
          <w:rFonts w:hint="eastAsia" w:hAnsi="宋体"/>
          <w:b/>
          <w:bCs/>
          <w:color w:val="auto"/>
          <w:sz w:val="24"/>
          <w:szCs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1、</w:t>
      </w:r>
      <w:r>
        <w:rPr>
          <w:rFonts w:hint="eastAsia" w:hAnsi="宋体"/>
          <w:color w:val="auto"/>
          <w:sz w:val="24"/>
          <w:szCs w:val="24"/>
          <w:highlight w:val="none"/>
          <w:lang w:eastAsia="zh-CN"/>
        </w:rPr>
        <w:t>项目名称</w:t>
      </w:r>
      <w:r>
        <w:rPr>
          <w:rFonts w:hint="eastAsia" w:ascii="宋体" w:hAnsi="宋体"/>
          <w:color w:val="auto"/>
          <w:sz w:val="24"/>
          <w:szCs w:val="24"/>
          <w:highlight w:val="none"/>
          <w:lang w:eastAsia="zh-CN"/>
        </w:rPr>
        <w:t>：</w:t>
      </w:r>
      <w:bookmarkStart w:id="0" w:name="OLE_LINK8"/>
      <w:r>
        <w:rPr>
          <w:rFonts w:hint="eastAsia" w:hAnsi="宋体"/>
          <w:color w:val="auto"/>
          <w:sz w:val="24"/>
          <w:szCs w:val="24"/>
          <w:highlight w:val="none"/>
          <w:lang w:eastAsia="zh-CN"/>
        </w:rPr>
        <w:t>2022年塔西河乡大草滩村基础设施项目（二次）</w:t>
      </w:r>
    </w:p>
    <w:bookmarkEnd w:id="0"/>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default" w:hAnsi="宋体"/>
          <w:color w:val="auto"/>
          <w:sz w:val="24"/>
          <w:szCs w:val="24"/>
          <w:highlight w:val="none"/>
          <w:lang w:val="en-US" w:eastAsia="zh-CN"/>
        </w:rPr>
      </w:pPr>
      <w:r>
        <w:rPr>
          <w:rFonts w:hint="eastAsia" w:ascii="宋体" w:hAnsi="宋体"/>
          <w:color w:val="auto"/>
          <w:sz w:val="24"/>
          <w:szCs w:val="24"/>
          <w:highlight w:val="none"/>
          <w:lang w:eastAsia="zh-CN"/>
        </w:rPr>
        <w:t>2、</w:t>
      </w:r>
      <w:r>
        <w:rPr>
          <w:rFonts w:hint="eastAsia" w:hAnsi="宋体"/>
          <w:color w:val="auto"/>
          <w:sz w:val="24"/>
          <w:szCs w:val="24"/>
          <w:highlight w:val="none"/>
          <w:lang w:eastAsia="zh-CN"/>
        </w:rPr>
        <w:t>项目</w:t>
      </w:r>
      <w:r>
        <w:rPr>
          <w:rFonts w:hint="eastAsia" w:ascii="宋体" w:hAnsi="宋体"/>
          <w:color w:val="auto"/>
          <w:sz w:val="24"/>
          <w:szCs w:val="24"/>
          <w:highlight w:val="none"/>
          <w:lang w:eastAsia="zh-CN"/>
        </w:rPr>
        <w:t>地址：</w:t>
      </w:r>
      <w:r>
        <w:rPr>
          <w:rFonts w:hint="eastAsia" w:hAnsi="宋体"/>
          <w:color w:val="auto"/>
          <w:sz w:val="24"/>
          <w:szCs w:val="24"/>
          <w:highlight w:val="none"/>
          <w:lang w:eastAsia="zh-CN"/>
        </w:rPr>
        <w:t>玛纳斯县</w:t>
      </w:r>
      <w:r>
        <w:rPr>
          <w:rFonts w:hint="eastAsia" w:hAnsi="宋体"/>
          <w:color w:val="auto"/>
          <w:sz w:val="24"/>
          <w:szCs w:val="24"/>
          <w:highlight w:val="none"/>
          <w:lang w:val="en-US" w:eastAsia="zh-CN"/>
        </w:rPr>
        <w:t>行政范围内。</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3、项目内容：土建施工及设备购置。 </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3、</w:t>
      </w:r>
      <w:r>
        <w:rPr>
          <w:rFonts w:hint="eastAsia" w:ascii="宋体" w:hAnsi="宋体"/>
          <w:color w:val="auto"/>
          <w:sz w:val="24"/>
          <w:szCs w:val="24"/>
          <w:highlight w:val="none"/>
          <w:lang w:val="en-US" w:eastAsia="zh-CN"/>
        </w:rPr>
        <w:t>项目规模</w:t>
      </w:r>
      <w:r>
        <w:rPr>
          <w:rFonts w:hint="eastAsia" w:ascii="宋体" w:hAnsi="宋体"/>
          <w:color w:val="auto"/>
          <w:sz w:val="24"/>
          <w:szCs w:val="24"/>
          <w:highlight w:val="none"/>
          <w:lang w:eastAsia="zh-CN"/>
        </w:rPr>
        <w:t>：安装太</w:t>
      </w:r>
      <w:r>
        <w:rPr>
          <w:rFonts w:hint="eastAsia" w:ascii="宋体" w:hAnsi="宋体"/>
          <w:color w:val="auto"/>
          <w:sz w:val="24"/>
          <w:szCs w:val="24"/>
          <w:highlight w:val="none"/>
          <w:lang w:val="en-US" w:eastAsia="zh-CN"/>
        </w:rPr>
        <w:t>阳</w:t>
      </w:r>
      <w:r>
        <w:rPr>
          <w:rFonts w:hint="eastAsia" w:ascii="宋体" w:hAnsi="宋体"/>
          <w:color w:val="auto"/>
          <w:sz w:val="24"/>
          <w:szCs w:val="24"/>
          <w:highlight w:val="none"/>
          <w:lang w:eastAsia="zh-CN"/>
        </w:rPr>
        <w:t>能路灯80</w:t>
      </w:r>
      <w:r>
        <w:rPr>
          <w:rFonts w:hint="eastAsia" w:ascii="宋体" w:hAnsi="宋体"/>
          <w:color w:val="auto"/>
          <w:sz w:val="24"/>
          <w:szCs w:val="24"/>
          <w:highlight w:val="none"/>
          <w:lang w:val="en-US" w:eastAsia="zh-CN"/>
        </w:rPr>
        <w:t>盏（6</w:t>
      </w:r>
      <w:r>
        <w:rPr>
          <w:rFonts w:hint="eastAsia" w:ascii="宋体" w:hAnsi="宋体"/>
          <w:color w:val="auto"/>
          <w:sz w:val="24"/>
          <w:szCs w:val="24"/>
          <w:highlight w:val="none"/>
          <w:lang w:eastAsia="zh-CN"/>
        </w:rPr>
        <w:t>米太阳能路灯，含LED光源50W一体化灯头，单晶硅太阳能板60瓦，磷酸铁锂电池40AH，含地笼;灯杆为Q235优质钢材镀锌板卷压而成，热镀锌再表面喷塑:上下口径60*130MM，壁厚2.5MM，防护等级IP65.含控制器;远方动力)。</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r>
        <w:rPr>
          <w:rFonts w:hint="eastAsia" w:hAnsi="宋体"/>
          <w:color w:val="auto"/>
          <w:sz w:val="24"/>
          <w:szCs w:val="24"/>
          <w:highlight w:val="none"/>
          <w:lang w:val="en-US" w:eastAsia="zh-CN"/>
        </w:rPr>
        <w:t>总投资额：30万</w:t>
      </w:r>
      <w:r>
        <w:rPr>
          <w:rFonts w:hint="eastAsia" w:ascii="宋体" w:hAnsi="宋体"/>
          <w:color w:val="auto"/>
          <w:sz w:val="24"/>
          <w:szCs w:val="24"/>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val="en-US" w:eastAsia="zh-CN"/>
        </w:rPr>
      </w:pPr>
      <w:r>
        <w:rPr>
          <w:rFonts w:hint="eastAsia" w:ascii="宋体" w:hAnsi="宋体"/>
          <w:color w:val="auto"/>
          <w:sz w:val="24"/>
          <w:szCs w:val="24"/>
          <w:highlight w:val="none"/>
          <w:lang w:val="en-US" w:eastAsia="zh-CN"/>
        </w:rPr>
        <w:t>5、</w:t>
      </w:r>
      <w:r>
        <w:rPr>
          <w:rFonts w:hint="eastAsia" w:hAnsi="宋体"/>
          <w:color w:val="auto"/>
          <w:sz w:val="24"/>
          <w:szCs w:val="24"/>
          <w:highlight w:val="none"/>
          <w:lang w:val="en-US" w:eastAsia="zh-CN"/>
        </w:rPr>
        <w:t>资金来源：</w:t>
      </w:r>
      <w:r>
        <w:rPr>
          <w:rFonts w:hint="eastAsia" w:ascii="Calibri" w:hAnsi="宋体" w:eastAsia="宋体" w:cs="Times New Roman"/>
          <w:color w:val="auto"/>
          <w:sz w:val="24"/>
          <w:szCs w:val="24"/>
          <w:highlight w:val="none"/>
          <w:lang w:val="en-US" w:eastAsia="zh-CN"/>
        </w:rPr>
        <w:t>2022年中央和自治区农村公益事业财政奖补资金</w:t>
      </w:r>
      <w:r>
        <w:rPr>
          <w:rFonts w:hint="eastAsia" w:hAnsi="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hAnsi="宋体"/>
          <w:color w:val="auto"/>
          <w:sz w:val="24"/>
          <w:szCs w:val="24"/>
          <w:highlight w:val="none"/>
          <w:lang w:val="en-US" w:eastAsia="zh-CN"/>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hAnsi="宋体"/>
          <w:color w:val="auto"/>
          <w:sz w:val="24"/>
          <w:szCs w:val="24"/>
          <w:highlight w:val="none"/>
          <w:lang w:val="en-US" w:eastAsia="zh-CN"/>
        </w:rPr>
        <w:t>工期：</w:t>
      </w:r>
      <w:r>
        <w:rPr>
          <w:rFonts w:hint="eastAsia" w:ascii="Calibri" w:hAnsi="宋体" w:eastAsia="宋体" w:cs="Times New Roman"/>
          <w:color w:val="auto"/>
          <w:sz w:val="24"/>
          <w:szCs w:val="24"/>
          <w:highlight w:val="none"/>
          <w:lang w:val="en-US" w:eastAsia="zh-CN"/>
        </w:rPr>
        <w:t>30</w:t>
      </w:r>
      <w:r>
        <w:rPr>
          <w:rFonts w:hint="eastAsia" w:hAnsi="宋体" w:cs="Times New Roman"/>
          <w:color w:val="auto"/>
          <w:sz w:val="24"/>
          <w:szCs w:val="24"/>
          <w:highlight w:val="none"/>
          <w:lang w:val="en-US" w:eastAsia="zh-CN"/>
        </w:rPr>
        <w:t>日历</w:t>
      </w:r>
      <w:r>
        <w:rPr>
          <w:rFonts w:hint="eastAsia" w:ascii="Calibri" w:hAnsi="宋体" w:eastAsia="宋体" w:cs="Times New Roman"/>
          <w:color w:val="auto"/>
          <w:sz w:val="24"/>
          <w:szCs w:val="24"/>
          <w:highlight w:val="none"/>
          <w:lang w:val="en-US" w:eastAsia="zh-CN"/>
        </w:rPr>
        <w:t>天（具体供货期限甲乙双方合同约定）</w:t>
      </w:r>
      <w:r>
        <w:rPr>
          <w:rFonts w:hint="eastAsia" w:hAnsi="宋体"/>
          <w:color w:val="auto"/>
          <w:sz w:val="24"/>
          <w:szCs w:val="24"/>
          <w:highlight w:val="none"/>
          <w:lang w:val="en-US" w:eastAsia="zh-CN"/>
        </w:rPr>
        <w:t>。</w:t>
      </w:r>
    </w:p>
    <w:p>
      <w:pPr>
        <w:pStyle w:val="2"/>
        <w:spacing w:line="360" w:lineRule="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2" w:firstLineChars="200"/>
        <w:jc w:val="both"/>
        <w:textAlignment w:val="auto"/>
        <w:outlineLvl w:val="9"/>
        <w:rPr>
          <w:rFonts w:hint="eastAsia" w:ascii="宋体" w:hAnsi="宋体"/>
          <w:color w:val="auto"/>
          <w:sz w:val="24"/>
          <w:szCs w:val="24"/>
          <w:highlight w:val="none"/>
          <w:lang w:eastAsia="zh-CN"/>
        </w:rPr>
      </w:pPr>
      <w:r>
        <w:rPr>
          <w:rFonts w:hint="eastAsia" w:ascii="宋体" w:hAnsi="宋体"/>
          <w:b/>
          <w:bCs/>
          <w:color w:val="auto"/>
          <w:sz w:val="24"/>
          <w:szCs w:val="24"/>
          <w:highlight w:val="none"/>
          <w:lang w:eastAsia="zh-CN"/>
        </w:rPr>
        <w:t>二、投标</w:t>
      </w:r>
      <w:r>
        <w:rPr>
          <w:rFonts w:hint="eastAsia" w:ascii="宋体" w:hAnsi="宋体"/>
          <w:b/>
          <w:bCs/>
          <w:color w:val="auto"/>
          <w:sz w:val="24"/>
          <w:szCs w:val="24"/>
          <w:highlight w:val="none"/>
          <w:lang w:val="en-US" w:eastAsia="zh-CN"/>
        </w:rPr>
        <w:t>单位</w:t>
      </w:r>
      <w:r>
        <w:rPr>
          <w:rFonts w:hint="eastAsia" w:ascii="宋体" w:hAnsi="宋体"/>
          <w:b/>
          <w:bCs/>
          <w:color w:val="auto"/>
          <w:sz w:val="24"/>
          <w:szCs w:val="24"/>
          <w:highlight w:val="none"/>
          <w:lang w:eastAsia="zh-CN"/>
        </w:rPr>
        <w:t>资格要求</w:t>
      </w:r>
      <w:r>
        <w:rPr>
          <w:rFonts w:hint="eastAsia" w:hAnsi="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597" w:leftChars="170" w:right="21" w:rightChars="10" w:hanging="240" w:hangingChars="100"/>
        <w:jc w:val="both"/>
        <w:textAlignment w:val="auto"/>
        <w:outlineLvl w:val="9"/>
        <w:rPr>
          <w:rFonts w:hint="eastAsia" w:hAnsi="宋体"/>
          <w:color w:val="auto"/>
          <w:sz w:val="24"/>
          <w:szCs w:val="24"/>
          <w:highlight w:val="none"/>
          <w:lang w:eastAsia="zh-CN"/>
        </w:rPr>
      </w:pPr>
      <w:r>
        <w:rPr>
          <w:rFonts w:hint="eastAsia" w:hAnsi="宋体"/>
          <w:color w:val="auto"/>
          <w:sz w:val="24"/>
          <w:szCs w:val="24"/>
          <w:highlight w:val="none"/>
          <w:lang w:val="en-US" w:eastAsia="zh-CN"/>
        </w:rPr>
        <w:t>1</w:t>
      </w:r>
      <w:r>
        <w:rPr>
          <w:rFonts w:hint="eastAsia" w:ascii="宋体" w:hAnsi="宋体"/>
          <w:color w:val="auto"/>
          <w:sz w:val="24"/>
          <w:szCs w:val="24"/>
          <w:highlight w:val="none"/>
          <w:lang w:eastAsia="zh-CN"/>
        </w:rPr>
        <w:t>、</w:t>
      </w:r>
      <w:r>
        <w:rPr>
          <w:rFonts w:hint="eastAsia" w:ascii="宋体" w:hAnsi="宋体" w:eastAsia="宋体" w:cs="宋体"/>
          <w:b w:val="0"/>
          <w:bCs w:val="0"/>
          <w:sz w:val="24"/>
          <w:szCs w:val="24"/>
          <w:lang w:eastAsia="zh-CN"/>
        </w:rPr>
        <w:t>投标</w:t>
      </w:r>
      <w:r>
        <w:rPr>
          <w:rFonts w:hint="eastAsia" w:ascii="宋体" w:hAnsi="宋体" w:cs="宋体"/>
          <w:b w:val="0"/>
          <w:bCs w:val="0"/>
          <w:sz w:val="24"/>
          <w:szCs w:val="24"/>
          <w:lang w:val="en-US" w:eastAsia="zh-CN"/>
        </w:rPr>
        <w:t>单位</w:t>
      </w:r>
      <w:r>
        <w:rPr>
          <w:rFonts w:hint="eastAsia" w:ascii="宋体" w:hAnsi="宋体" w:eastAsia="宋体" w:cs="宋体"/>
          <w:b w:val="0"/>
          <w:bCs w:val="0"/>
          <w:sz w:val="24"/>
          <w:szCs w:val="24"/>
          <w:lang w:eastAsia="zh-CN"/>
        </w:rPr>
        <w:t>须具有独立法人资格，符合《中华人民共和国政府采购法》第二十二条规定，</w:t>
      </w:r>
      <w:r>
        <w:rPr>
          <w:rFonts w:hint="eastAsia" w:hAnsi="宋体" w:eastAsia="宋体" w:cs="宋体"/>
          <w:b w:val="0"/>
          <w:bCs w:val="0"/>
          <w:sz w:val="24"/>
          <w:szCs w:val="24"/>
          <w:lang w:eastAsia="zh-CN"/>
        </w:rPr>
        <w:t>市政</w:t>
      </w:r>
      <w:r>
        <w:rPr>
          <w:rFonts w:hint="eastAsia" w:ascii="宋体" w:hAnsi="宋体" w:eastAsia="宋体" w:cs="宋体"/>
          <w:b w:val="0"/>
          <w:bCs w:val="0"/>
          <w:sz w:val="24"/>
          <w:szCs w:val="24"/>
          <w:lang w:eastAsia="zh-CN"/>
        </w:rPr>
        <w:t>工程施工总承包叁级</w:t>
      </w:r>
      <w:r>
        <w:rPr>
          <w:rFonts w:hint="eastAsia" w:ascii="宋体" w:hAnsi="宋体" w:cs="宋体"/>
          <w:b w:val="0"/>
          <w:bCs w:val="0"/>
          <w:sz w:val="24"/>
          <w:szCs w:val="24"/>
          <w:lang w:val="en-US" w:eastAsia="zh-CN"/>
        </w:rPr>
        <w:t>及</w:t>
      </w:r>
      <w:r>
        <w:rPr>
          <w:rFonts w:hint="eastAsia" w:ascii="宋体" w:hAnsi="宋体" w:eastAsia="宋体" w:cs="宋体"/>
          <w:b w:val="0"/>
          <w:bCs w:val="0"/>
          <w:sz w:val="24"/>
          <w:szCs w:val="24"/>
          <w:lang w:eastAsia="zh-CN"/>
        </w:rPr>
        <w:t>以上资质</w:t>
      </w:r>
      <w:r>
        <w:rPr>
          <w:rFonts w:hint="eastAsia" w:ascii="宋体" w:hAnsi="宋体" w:cs="宋体"/>
          <w:b w:val="0"/>
          <w:bCs w:val="0"/>
          <w:sz w:val="24"/>
          <w:szCs w:val="24"/>
          <w:lang w:val="en-US" w:eastAsia="zh-CN"/>
        </w:rPr>
        <w:t>或</w:t>
      </w:r>
      <w:r>
        <w:rPr>
          <w:rFonts w:hint="eastAsia" w:ascii="宋体" w:hAnsi="宋体" w:eastAsia="宋体" w:cs="宋体"/>
          <w:b w:val="0"/>
          <w:bCs w:val="0"/>
          <w:sz w:val="24"/>
          <w:szCs w:val="24"/>
          <w:lang w:eastAsia="zh-CN"/>
        </w:rPr>
        <w:t>具备</w:t>
      </w:r>
      <w:r>
        <w:rPr>
          <w:rFonts w:hint="eastAsia" w:ascii="宋体" w:hAnsi="宋体" w:eastAsia="宋体" w:cs="宋体"/>
          <w:b w:val="0"/>
          <w:bCs w:val="0"/>
          <w:sz w:val="24"/>
          <w:szCs w:val="24"/>
          <w:lang w:val="en-US" w:eastAsia="zh-CN"/>
        </w:rPr>
        <w:t>城市及道路照明工程专业承包</w:t>
      </w:r>
      <w:r>
        <w:rPr>
          <w:rFonts w:hint="eastAsia" w:ascii="宋体" w:hAnsi="宋体" w:cs="宋体"/>
          <w:b w:val="0"/>
          <w:bCs w:val="0"/>
          <w:sz w:val="24"/>
          <w:szCs w:val="24"/>
          <w:lang w:val="en-US" w:eastAsia="zh-CN"/>
        </w:rPr>
        <w:t>叁</w:t>
      </w:r>
      <w:r>
        <w:rPr>
          <w:rFonts w:hint="eastAsia" w:ascii="宋体" w:hAnsi="宋体" w:eastAsia="宋体" w:cs="宋体"/>
          <w:b w:val="0"/>
          <w:bCs w:val="0"/>
          <w:sz w:val="24"/>
          <w:szCs w:val="24"/>
          <w:lang w:val="en-US" w:eastAsia="zh-CN"/>
        </w:rPr>
        <w:t>级及以上资质</w:t>
      </w:r>
      <w:r>
        <w:rPr>
          <w:rFonts w:hint="eastAsia" w:ascii="宋体" w:hAnsi="宋体" w:eastAsia="宋体" w:cs="宋体"/>
          <w:b w:val="0"/>
          <w:bCs w:val="0"/>
          <w:sz w:val="24"/>
          <w:szCs w:val="24"/>
          <w:lang w:eastAsia="zh-CN"/>
        </w:rPr>
        <w:t>并具备有效的安全生产许可证；拟派项目经理须具备</w:t>
      </w:r>
      <w:r>
        <w:rPr>
          <w:rFonts w:hint="eastAsia" w:hAnsi="宋体" w:eastAsia="宋体" w:cs="宋体"/>
          <w:b w:val="0"/>
          <w:bCs w:val="0"/>
          <w:sz w:val="24"/>
          <w:szCs w:val="24"/>
          <w:lang w:eastAsia="zh-CN"/>
        </w:rPr>
        <w:t>市政</w:t>
      </w:r>
      <w:r>
        <w:rPr>
          <w:rFonts w:hint="eastAsia" w:ascii="宋体" w:hAnsi="宋体" w:eastAsia="宋体" w:cs="宋体"/>
          <w:b w:val="0"/>
          <w:bCs w:val="0"/>
          <w:sz w:val="24"/>
          <w:szCs w:val="24"/>
          <w:lang w:eastAsia="zh-CN"/>
        </w:rPr>
        <w:t>工程专业贰级注册建造师执业资格及以上注册建造师资格</w:t>
      </w:r>
      <w:r>
        <w:rPr>
          <w:rFonts w:hint="eastAsia" w:ascii="宋体" w:hAnsi="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hAnsi="宋体"/>
          <w:color w:val="auto"/>
          <w:sz w:val="24"/>
          <w:szCs w:val="24"/>
          <w:highlight w:val="none"/>
          <w:lang w:val="en-US" w:eastAsia="zh-CN"/>
        </w:rPr>
        <w:t>2、</w:t>
      </w:r>
      <w:r>
        <w:rPr>
          <w:rFonts w:hint="eastAsia" w:ascii="宋体" w:hAnsi="宋体"/>
          <w:color w:val="auto"/>
          <w:sz w:val="24"/>
          <w:szCs w:val="24"/>
          <w:highlight w:val="none"/>
          <w:lang w:eastAsia="zh-CN"/>
        </w:rPr>
        <w:t>本次招标不接受联合体投标。</w:t>
      </w:r>
    </w:p>
    <w:p>
      <w:pPr>
        <w:pStyle w:val="2"/>
        <w:spacing w:line="360" w:lineRule="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2" w:firstLineChars="200"/>
        <w:jc w:val="both"/>
        <w:textAlignment w:val="auto"/>
        <w:outlineLvl w:val="9"/>
        <w:rPr>
          <w:rFonts w:hint="eastAsia" w:ascii="宋体" w:hAnsi="宋体"/>
          <w:color w:val="auto"/>
          <w:sz w:val="24"/>
          <w:szCs w:val="24"/>
          <w:highlight w:val="none"/>
          <w:lang w:eastAsia="zh-CN"/>
        </w:rPr>
      </w:pPr>
      <w:r>
        <w:rPr>
          <w:rFonts w:hint="eastAsia" w:hAnsi="宋体"/>
          <w:b/>
          <w:bCs/>
          <w:color w:val="auto"/>
          <w:sz w:val="24"/>
          <w:szCs w:val="24"/>
          <w:highlight w:val="none"/>
          <w:lang w:eastAsia="zh-CN"/>
        </w:rPr>
        <w:t>三、</w:t>
      </w:r>
      <w:r>
        <w:rPr>
          <w:rFonts w:hint="eastAsia" w:ascii="宋体" w:hAnsi="宋体"/>
          <w:b/>
          <w:bCs/>
          <w:color w:val="auto"/>
          <w:sz w:val="24"/>
          <w:szCs w:val="24"/>
          <w:highlight w:val="none"/>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1、在“</w:t>
      </w:r>
      <w:r>
        <w:rPr>
          <w:rFonts w:hint="eastAsia" w:ascii="宋体" w:hAnsi="宋体"/>
          <w:b/>
          <w:bCs/>
          <w:color w:val="auto"/>
          <w:sz w:val="24"/>
          <w:szCs w:val="24"/>
          <w:highlight w:val="none"/>
          <w:lang w:val="en-US" w:eastAsia="zh-CN"/>
        </w:rPr>
        <w:t>最高人民法院失信被执行人名单库”中的投标单位不允许参加本项目投标</w:t>
      </w:r>
      <w:r>
        <w:rPr>
          <w:rFonts w:hint="eastAsia" w:ascii="宋体" w:hAnsi="宋体"/>
          <w:color w:val="auto"/>
          <w:sz w:val="24"/>
          <w:szCs w:val="24"/>
          <w:highlight w:val="none"/>
          <w:lang w:val="en-US" w:eastAsia="zh-CN"/>
        </w:rPr>
        <w:t>。</w:t>
      </w:r>
    </w:p>
    <w:p>
      <w:pPr>
        <w:spacing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凡有意参加投标者，请于</w:t>
      </w:r>
      <w:r>
        <w:rPr>
          <w:rFonts w:hint="eastAsia" w:hAnsi="宋体"/>
          <w:color w:val="auto"/>
          <w:sz w:val="24"/>
          <w:szCs w:val="24"/>
          <w:highlight w:val="none"/>
          <w:lang w:val="en-US" w:eastAsia="zh-CN"/>
        </w:rPr>
        <w:t>2022</w:t>
      </w:r>
      <w:r>
        <w:rPr>
          <w:rFonts w:hint="eastAsia" w:ascii="宋体" w:hAnsi="宋体"/>
          <w:color w:val="auto"/>
          <w:sz w:val="24"/>
          <w:szCs w:val="24"/>
          <w:highlight w:val="none"/>
          <w:lang w:eastAsia="zh-CN"/>
        </w:rPr>
        <w:t>年</w:t>
      </w:r>
      <w:r>
        <w:rPr>
          <w:rFonts w:hint="eastAsia" w:hAnsi="宋体"/>
          <w:color w:val="auto"/>
          <w:sz w:val="24"/>
          <w:szCs w:val="24"/>
          <w:highlight w:val="none"/>
          <w:lang w:val="en-US" w:eastAsia="zh-CN"/>
        </w:rPr>
        <w:t>6</w:t>
      </w:r>
      <w:r>
        <w:rPr>
          <w:rFonts w:hint="eastAsia" w:ascii="宋体" w:hAnsi="宋体"/>
          <w:color w:val="auto"/>
          <w:sz w:val="24"/>
          <w:szCs w:val="24"/>
          <w:highlight w:val="none"/>
          <w:lang w:eastAsia="zh-CN"/>
        </w:rPr>
        <w:t>月</w:t>
      </w:r>
      <w:r>
        <w:rPr>
          <w:rFonts w:hint="eastAsia" w:hAnsi="宋体"/>
          <w:color w:val="auto"/>
          <w:sz w:val="24"/>
          <w:szCs w:val="24"/>
          <w:highlight w:val="none"/>
          <w:lang w:val="en-US" w:eastAsia="zh-CN"/>
        </w:rPr>
        <w:t>14</w:t>
      </w:r>
      <w:r>
        <w:rPr>
          <w:rFonts w:hint="eastAsia" w:ascii="宋体" w:hAnsi="宋体"/>
          <w:color w:val="auto"/>
          <w:sz w:val="24"/>
          <w:szCs w:val="24"/>
          <w:highlight w:val="none"/>
          <w:lang w:eastAsia="zh-CN"/>
        </w:rPr>
        <w:t>日</w:t>
      </w:r>
      <w:r>
        <w:rPr>
          <w:rFonts w:hint="eastAsia" w:ascii="宋体" w:hAnsi="宋体"/>
          <w:color w:val="auto"/>
          <w:sz w:val="24"/>
          <w:szCs w:val="24"/>
          <w:highlight w:val="none"/>
          <w:lang w:val="en-US" w:eastAsia="zh-CN"/>
        </w:rPr>
        <w:t>10：3</w:t>
      </w:r>
      <w:r>
        <w:rPr>
          <w:rFonts w:hint="eastAsia" w:ascii="宋体" w:hAnsi="宋体"/>
          <w:color w:val="auto"/>
          <w:sz w:val="24"/>
          <w:szCs w:val="24"/>
          <w:highlight w:val="none"/>
          <w:lang w:eastAsia="zh-CN"/>
        </w:rPr>
        <w:t>0时－</w:t>
      </w:r>
      <w:r>
        <w:rPr>
          <w:rFonts w:hint="eastAsia" w:hAnsi="宋体"/>
          <w:color w:val="auto"/>
          <w:sz w:val="24"/>
          <w:szCs w:val="24"/>
          <w:highlight w:val="none"/>
          <w:lang w:val="en-US" w:eastAsia="zh-CN"/>
        </w:rPr>
        <w:t>2022</w:t>
      </w:r>
      <w:r>
        <w:rPr>
          <w:rFonts w:hint="eastAsia" w:ascii="宋体" w:hAnsi="宋体"/>
          <w:color w:val="auto"/>
          <w:sz w:val="24"/>
          <w:szCs w:val="24"/>
          <w:highlight w:val="none"/>
          <w:lang w:eastAsia="zh-CN"/>
        </w:rPr>
        <w:t>年</w:t>
      </w:r>
      <w:r>
        <w:rPr>
          <w:rFonts w:hint="eastAsia" w:hAnsi="宋体"/>
          <w:color w:val="auto"/>
          <w:sz w:val="24"/>
          <w:szCs w:val="24"/>
          <w:highlight w:val="none"/>
          <w:lang w:val="en-US" w:eastAsia="zh-CN"/>
        </w:rPr>
        <w:t>6</w:t>
      </w:r>
      <w:r>
        <w:rPr>
          <w:rFonts w:hint="eastAsia" w:ascii="宋体" w:hAnsi="宋体"/>
          <w:color w:val="auto"/>
          <w:sz w:val="24"/>
          <w:szCs w:val="24"/>
          <w:highlight w:val="none"/>
          <w:lang w:eastAsia="zh-CN"/>
        </w:rPr>
        <w:t>月</w:t>
      </w:r>
      <w:r>
        <w:rPr>
          <w:rFonts w:hint="eastAsia" w:hAnsi="宋体"/>
          <w:color w:val="auto"/>
          <w:sz w:val="24"/>
          <w:szCs w:val="24"/>
          <w:highlight w:val="none"/>
          <w:lang w:val="en-US" w:eastAsia="zh-CN"/>
        </w:rPr>
        <w:t>21</w:t>
      </w:r>
      <w:r>
        <w:rPr>
          <w:rFonts w:hint="eastAsia" w:ascii="宋体" w:hAnsi="宋体"/>
          <w:color w:val="auto"/>
          <w:sz w:val="24"/>
          <w:szCs w:val="24"/>
          <w:highlight w:val="none"/>
          <w:lang w:eastAsia="zh-CN"/>
        </w:rPr>
        <w:t>日</w:t>
      </w:r>
      <w:r>
        <w:rPr>
          <w:rFonts w:hint="eastAsia" w:hAnsi="宋体"/>
          <w:color w:val="auto"/>
          <w:sz w:val="24"/>
          <w:szCs w:val="24"/>
          <w:highlight w:val="none"/>
          <w:lang w:val="en-US" w:eastAsia="zh-CN"/>
        </w:rPr>
        <w:t>19：30</w:t>
      </w:r>
      <w:r>
        <w:rPr>
          <w:rFonts w:hint="eastAsia" w:ascii="宋体" w:hAnsi="宋体"/>
          <w:color w:val="auto"/>
          <w:sz w:val="24"/>
          <w:szCs w:val="24"/>
          <w:highlight w:val="none"/>
          <w:lang w:eastAsia="zh-CN"/>
        </w:rPr>
        <w:t>时(北京时间)</w:t>
      </w:r>
      <w:r>
        <w:rPr>
          <w:rFonts w:hint="eastAsia" w:ascii="宋体" w:hAnsi="宋体"/>
          <w:color w:val="auto"/>
          <w:sz w:val="24"/>
          <w:szCs w:val="24"/>
          <w:highlight w:val="none"/>
          <w:lang w:val="en-US" w:eastAsia="zh-CN"/>
        </w:rPr>
        <w:t>携带法人授权委托书及被授权人身份证原件、营业执照副</w:t>
      </w:r>
      <w:r>
        <w:rPr>
          <w:rFonts w:hint="eastAsia" w:hAnsi="宋体"/>
          <w:color w:val="auto"/>
          <w:sz w:val="24"/>
          <w:szCs w:val="24"/>
          <w:highlight w:val="none"/>
          <w:lang w:val="en-US" w:eastAsia="zh-CN"/>
        </w:rPr>
        <w:t>本、资质证书、安全生产许可证、建造师相关证件、未被“信用中国”（www.creditchina.gov.cn）、中国政府采购网（www.ccgp.gov.cn）列入失信被执行人、重大税收违法案件当事人名单、政府采购严重违法失信行为记录名单加盖公章至新疆新融富林工程项目管理有限公司</w:t>
      </w:r>
      <w:r>
        <w:rPr>
          <w:rFonts w:hint="eastAsia" w:ascii="宋体" w:hAnsi="宋体"/>
          <w:color w:val="auto"/>
          <w:sz w:val="24"/>
          <w:szCs w:val="24"/>
          <w:highlight w:val="none"/>
          <w:lang w:val="en-US" w:eastAsia="zh-CN"/>
        </w:rPr>
        <w:t>（</w:t>
      </w:r>
      <w:r>
        <w:rPr>
          <w:rFonts w:hint="eastAsia"/>
          <w:sz w:val="24"/>
          <w:szCs w:val="24"/>
          <w:lang w:eastAsia="zh-CN"/>
        </w:rPr>
        <w:t>新疆维吾尔自治区昌吉市光明苑小区10号楼2单元502室</w:t>
      </w:r>
      <w:r>
        <w:rPr>
          <w:rFonts w:hint="eastAsia" w:ascii="宋体" w:hAnsi="宋体"/>
          <w:color w:val="auto"/>
          <w:sz w:val="24"/>
          <w:szCs w:val="24"/>
          <w:highlight w:val="none"/>
          <w:lang w:val="en-US" w:eastAsia="zh-CN"/>
        </w:rPr>
        <w:t>）报名并购买</w:t>
      </w:r>
      <w:r>
        <w:rPr>
          <w:rFonts w:hint="eastAsia" w:hAnsi="宋体"/>
          <w:color w:val="auto"/>
          <w:sz w:val="24"/>
          <w:szCs w:val="24"/>
          <w:highlight w:val="none"/>
          <w:lang w:val="en-US" w:eastAsia="zh-CN"/>
        </w:rPr>
        <w:t>磋商</w:t>
      </w:r>
      <w:r>
        <w:rPr>
          <w:rFonts w:hint="eastAsia" w:ascii="宋体" w:hAnsi="宋体"/>
          <w:color w:val="auto"/>
          <w:sz w:val="24"/>
          <w:szCs w:val="24"/>
          <w:highlight w:val="none"/>
          <w:lang w:val="en-US" w:eastAsia="zh-CN"/>
        </w:rPr>
        <w:t>文件</w:t>
      </w:r>
      <w:r>
        <w:rPr>
          <w:rFonts w:hint="eastAsia" w:ascii="宋体" w:hAnsi="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、需缴纳投标保证金</w:t>
      </w:r>
      <w:r>
        <w:rPr>
          <w:rFonts w:hint="eastAsia" w:hAnsi="宋体" w:cs="宋体"/>
          <w:sz w:val="24"/>
          <w:lang w:val="en-US" w:eastAsia="zh-CN"/>
        </w:rPr>
        <w:t>3000</w:t>
      </w:r>
      <w:r>
        <w:rPr>
          <w:rFonts w:hint="eastAsia" w:hAnsi="宋体" w:cs="宋体"/>
          <w:sz w:val="24"/>
          <w:lang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r>
        <w:rPr>
          <w:rFonts w:hint="eastAsia" w:hAnsi="宋体"/>
          <w:color w:val="auto"/>
          <w:sz w:val="24"/>
          <w:szCs w:val="24"/>
          <w:highlight w:val="none"/>
          <w:lang w:val="en-US" w:eastAsia="zh-CN"/>
        </w:rPr>
        <w:t>4、</w:t>
      </w:r>
      <w:r>
        <w:rPr>
          <w:rFonts w:hint="eastAsia" w:ascii="宋体" w:hAnsi="宋体"/>
          <w:color w:val="auto"/>
          <w:sz w:val="24"/>
          <w:szCs w:val="24"/>
          <w:highlight w:val="none"/>
          <w:lang w:val="en-US" w:eastAsia="zh-CN"/>
        </w:rPr>
        <w:t>投标保证金</w:t>
      </w:r>
      <w:r>
        <w:rPr>
          <w:rFonts w:hint="eastAsia" w:hAnsi="宋体"/>
          <w:color w:val="auto"/>
          <w:sz w:val="24"/>
          <w:szCs w:val="24"/>
          <w:highlight w:val="none"/>
          <w:lang w:val="en-US" w:eastAsia="zh-CN"/>
        </w:rPr>
        <w:t>采用电汇或网银转帐</w:t>
      </w:r>
      <w:r>
        <w:rPr>
          <w:rFonts w:hint="eastAsia" w:ascii="宋体" w:hAnsi="宋体"/>
          <w:color w:val="auto"/>
          <w:sz w:val="24"/>
          <w:szCs w:val="24"/>
          <w:highlight w:val="none"/>
          <w:lang w:val="en-US" w:eastAsia="zh-CN"/>
        </w:rPr>
        <w:t>的</w:t>
      </w:r>
      <w:r>
        <w:rPr>
          <w:rFonts w:hint="eastAsia" w:hAnsi="宋体"/>
          <w:color w:val="auto"/>
          <w:sz w:val="24"/>
          <w:szCs w:val="24"/>
          <w:highlight w:val="none"/>
          <w:lang w:val="en-US" w:eastAsia="zh-CN"/>
        </w:rPr>
        <w:t>方式的</w:t>
      </w:r>
      <w:r>
        <w:rPr>
          <w:rFonts w:hint="eastAsia" w:ascii="宋体" w:hAnsi="宋体"/>
          <w:color w:val="auto"/>
          <w:sz w:val="24"/>
          <w:szCs w:val="24"/>
          <w:highlight w:val="none"/>
          <w:lang w:val="en-US" w:eastAsia="zh-CN"/>
        </w:rPr>
        <w:t>缴纳</w:t>
      </w:r>
      <w:r>
        <w:rPr>
          <w:rFonts w:hint="eastAsia" w:hAnsi="宋体"/>
          <w:color w:val="auto"/>
          <w:sz w:val="24"/>
          <w:szCs w:val="24"/>
          <w:highlight w:val="none"/>
          <w:lang w:val="en-US" w:eastAsia="zh-CN"/>
        </w:rPr>
        <w:t>，缴纳投标保证金的投标单位</w:t>
      </w:r>
      <w:r>
        <w:rPr>
          <w:rFonts w:hint="eastAsia" w:ascii="宋体" w:hAnsi="宋体"/>
          <w:color w:val="auto"/>
          <w:sz w:val="24"/>
          <w:szCs w:val="24"/>
          <w:highlight w:val="none"/>
          <w:lang w:val="en-US" w:eastAsia="zh-CN"/>
        </w:rPr>
        <w:t>不得以分公司、办事处或其他机构名义缴纳，投标人在缴纳投标保证金时，需在进帐凭证上</w:t>
      </w:r>
      <w:r>
        <w:rPr>
          <w:rFonts w:hint="eastAsia" w:hAnsi="宋体"/>
          <w:color w:val="auto"/>
          <w:sz w:val="24"/>
          <w:szCs w:val="24"/>
          <w:highlight w:val="none"/>
          <w:lang w:val="en-US" w:eastAsia="zh-CN"/>
        </w:rPr>
        <w:t>或投标保函上</w:t>
      </w:r>
      <w:r>
        <w:rPr>
          <w:rFonts w:hint="eastAsia" w:ascii="宋体" w:hAnsi="宋体"/>
          <w:color w:val="auto"/>
          <w:sz w:val="24"/>
          <w:szCs w:val="24"/>
          <w:highlight w:val="none"/>
          <w:lang w:val="en-US" w:eastAsia="zh-CN"/>
        </w:rPr>
        <w:t>明确资金用途</w:t>
      </w:r>
      <w:r>
        <w:rPr>
          <w:rFonts w:hint="eastAsia" w:hAnsi="宋体"/>
          <w:color w:val="auto"/>
          <w:sz w:val="24"/>
          <w:szCs w:val="24"/>
          <w:highlight w:val="none"/>
          <w:lang w:val="en-US" w:eastAsia="zh-CN"/>
        </w:rPr>
        <w:t>、</w:t>
      </w:r>
      <w:r>
        <w:rPr>
          <w:rFonts w:hint="eastAsia" w:ascii="宋体" w:hAnsi="宋体"/>
          <w:color w:val="auto"/>
          <w:sz w:val="24"/>
          <w:szCs w:val="24"/>
          <w:highlight w:val="none"/>
          <w:lang w:val="en-US" w:eastAsia="zh-CN"/>
        </w:rPr>
        <w:t>投标项目名称</w:t>
      </w:r>
      <w:r>
        <w:rPr>
          <w:rFonts w:hint="eastAsia" w:hAnsi="宋体"/>
          <w:color w:val="auto"/>
          <w:sz w:val="24"/>
          <w:szCs w:val="24"/>
          <w:highlight w:val="none"/>
          <w:lang w:val="en-US" w:eastAsia="zh-CN"/>
        </w:rPr>
        <w:t>，</w:t>
      </w:r>
      <w:r>
        <w:rPr>
          <w:rFonts w:hint="eastAsia" w:ascii="宋体" w:hAnsi="宋体"/>
          <w:color w:val="auto"/>
          <w:sz w:val="24"/>
          <w:szCs w:val="24"/>
          <w:highlight w:val="none"/>
          <w:lang w:val="en-US" w:eastAsia="zh-CN"/>
        </w:rPr>
        <w:t>并注明联系人及电话，以便查对核实</w:t>
      </w:r>
      <w:r>
        <w:rPr>
          <w:rFonts w:hint="eastAsia" w:hAnsi="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r>
        <w:rPr>
          <w:rFonts w:hint="eastAsia" w:hAnsi="宋体"/>
          <w:color w:val="auto"/>
          <w:sz w:val="24"/>
          <w:szCs w:val="24"/>
          <w:highlight w:val="none"/>
          <w:lang w:val="en-US" w:eastAsia="zh-CN"/>
        </w:rPr>
        <w:t>5、竞争</w:t>
      </w:r>
      <w:r>
        <w:rPr>
          <w:rFonts w:hint="eastAsia" w:ascii="宋体" w:hAnsi="宋体"/>
          <w:color w:val="auto"/>
          <w:sz w:val="24"/>
          <w:szCs w:val="24"/>
          <w:highlight w:val="none"/>
          <w:lang w:val="en-US" w:eastAsia="zh-CN"/>
        </w:rPr>
        <w:t>性磋商文件费：200元/份，售后不退。</w:t>
      </w:r>
    </w:p>
    <w:p>
      <w:pPr>
        <w:pStyle w:val="2"/>
        <w:rPr>
          <w:rFonts w:hint="eastAsia"/>
          <w:lang w:val="en-US" w:eastAsia="zh-CN"/>
        </w:rPr>
      </w:pPr>
    </w:p>
    <w:p>
      <w:pPr>
        <w:pStyle w:val="2"/>
        <w:numPr>
          <w:ilvl w:val="0"/>
          <w:numId w:val="1"/>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投标文件递交截止时间、开标时间、地点：</w:t>
      </w:r>
    </w:p>
    <w:p>
      <w:pPr>
        <w:pStyle w:val="2"/>
        <w:numPr>
          <w:ilvl w:val="0"/>
          <w:numId w:val="0"/>
        </w:num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时间：2022年6月</w:t>
      </w:r>
      <w:r>
        <w:rPr>
          <w:rFonts w:hint="eastAsia" w:ascii="宋体" w:hAnsi="宋体" w:cs="Times New Roman"/>
          <w:color w:val="auto"/>
          <w:kern w:val="2"/>
          <w:sz w:val="24"/>
          <w:szCs w:val="24"/>
          <w:highlight w:val="none"/>
          <w:lang w:val="en-US" w:eastAsia="zh-CN" w:bidi="ar-SA"/>
        </w:rPr>
        <w:t>27</w:t>
      </w:r>
      <w:r>
        <w:rPr>
          <w:rFonts w:hint="eastAsia" w:ascii="宋体" w:hAnsi="宋体" w:eastAsia="宋体" w:cs="Times New Roman"/>
          <w:color w:val="auto"/>
          <w:kern w:val="2"/>
          <w:sz w:val="24"/>
          <w:szCs w:val="24"/>
          <w:highlight w:val="none"/>
          <w:lang w:val="en-US" w:eastAsia="zh-CN" w:bidi="ar-SA"/>
        </w:rPr>
        <w:t>日16点</w:t>
      </w: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0分（北京时间）</w:t>
      </w:r>
    </w:p>
    <w:p>
      <w:pPr>
        <w:pStyle w:val="2"/>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地点：玛纳斯县中华碧玉园政务中心二楼开标室。</w:t>
      </w:r>
    </w:p>
    <w:p>
      <w:pPr>
        <w:pStyle w:val="2"/>
        <w:spacing w:line="360" w:lineRule="auto"/>
        <w:ind w:firstLine="480" w:firstLineChars="200"/>
        <w:rPr>
          <w:rFonts w:hint="default" w:ascii="宋体" w:hAnsi="宋体" w:eastAsia="宋体" w:cs="Times New Roman"/>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hAnsi="宋体"/>
          <w:color w:val="auto"/>
          <w:sz w:val="24"/>
          <w:szCs w:val="24"/>
          <w:highlight w:val="none"/>
          <w:lang w:val="en-US" w:eastAsia="zh-CN"/>
        </w:rPr>
        <w:t>五</w:t>
      </w:r>
      <w:r>
        <w:rPr>
          <w:rFonts w:hint="eastAsia" w:hAnsi="宋体"/>
          <w:color w:val="auto"/>
          <w:sz w:val="24"/>
          <w:szCs w:val="24"/>
          <w:highlight w:val="none"/>
          <w:lang w:eastAsia="zh-CN"/>
        </w:rPr>
        <w:t>、</w:t>
      </w:r>
      <w:r>
        <w:rPr>
          <w:rFonts w:hint="eastAsia" w:ascii="宋体" w:hAnsi="宋体"/>
          <w:color w:val="auto"/>
          <w:sz w:val="24"/>
          <w:szCs w:val="24"/>
          <w:highlight w:val="none"/>
          <w:lang w:eastAsia="zh-CN"/>
        </w:rPr>
        <w:t>发布公告的媒介</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ascii="宋体" w:hAnsi="宋体" w:eastAsia="宋体" w:cs="Times New Roman"/>
          <w:color w:val="auto"/>
          <w:kern w:val="2"/>
          <w:sz w:val="24"/>
          <w:szCs w:val="24"/>
          <w:highlight w:val="none"/>
          <w:lang w:val="en-US" w:eastAsia="zh-CN" w:bidi="ar-SA"/>
        </w:rPr>
        <w:t>本次招标公告在新疆政府采购网发布</w:t>
      </w:r>
      <w:r>
        <w:rPr>
          <w:rFonts w:hint="eastAsia" w:ascii="宋体" w:hAnsi="宋体"/>
          <w:color w:val="auto"/>
          <w:sz w:val="24"/>
          <w:szCs w:val="24"/>
          <w:highlight w:val="none"/>
          <w:lang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eastAsia="zh-CN"/>
        </w:rPr>
      </w:pPr>
      <w:r>
        <w:rPr>
          <w:rFonts w:hint="eastAsia" w:hAnsi="宋体"/>
          <w:color w:val="auto"/>
          <w:sz w:val="24"/>
          <w:szCs w:val="24"/>
          <w:highlight w:val="none"/>
          <w:lang w:val="en-US" w:eastAsia="zh-CN"/>
        </w:rPr>
        <w:t>六</w:t>
      </w:r>
      <w:r>
        <w:rPr>
          <w:rFonts w:hint="eastAsia" w:ascii="宋体" w:hAnsi="宋体"/>
          <w:color w:val="auto"/>
          <w:sz w:val="24"/>
          <w:szCs w:val="24"/>
          <w:highlight w:val="none"/>
          <w:lang w:eastAsia="zh-CN"/>
        </w:rPr>
        <w:t>、联系方式：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jc w:val="both"/>
        <w:textAlignment w:val="auto"/>
        <w:outlineLvl w:val="9"/>
        <w:rPr>
          <w:rFonts w:hint="eastAsia" w:hAnsi="宋体"/>
          <w:color w:val="auto"/>
          <w:sz w:val="24"/>
          <w:szCs w:val="24"/>
          <w:highlight w:val="none"/>
          <w:lang w:val="en-US" w:eastAsia="zh-CN"/>
        </w:rPr>
      </w:pPr>
      <w:r>
        <w:rPr>
          <w:rFonts w:hint="eastAsia" w:ascii="宋体" w:hAnsi="宋体"/>
          <w:color w:val="auto"/>
          <w:sz w:val="24"/>
          <w:szCs w:val="24"/>
          <w:highlight w:val="none"/>
          <w:lang w:eastAsia="zh-CN"/>
        </w:rPr>
        <w:t>招标人：</w:t>
      </w:r>
      <w:r>
        <w:rPr>
          <w:rFonts w:hint="eastAsia" w:hAnsi="宋体"/>
          <w:color w:val="auto"/>
          <w:sz w:val="24"/>
          <w:szCs w:val="24"/>
          <w:highlight w:val="none"/>
          <w:lang w:eastAsia="zh-CN"/>
        </w:rPr>
        <w:t>塔西河哈萨克民族乡人民政府</w:t>
      </w:r>
      <w:r>
        <w:rPr>
          <w:rFonts w:hint="eastAsia" w:hAnsi="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jc w:val="both"/>
        <w:textAlignment w:val="auto"/>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eastAsia="zh-CN"/>
        </w:rPr>
        <w:t>联系</w:t>
      </w:r>
      <w:r>
        <w:rPr>
          <w:rFonts w:hint="eastAsia" w:ascii="宋体" w:hAnsi="宋体"/>
          <w:color w:val="auto"/>
          <w:sz w:val="24"/>
          <w:szCs w:val="24"/>
          <w:highlight w:val="none"/>
          <w:lang w:val="en-US" w:eastAsia="zh-CN"/>
        </w:rPr>
        <w:t>人：马玉力</w:t>
      </w:r>
      <w:bookmarkStart w:id="1" w:name="_GoBack"/>
      <w:bookmarkEnd w:id="1"/>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jc w:val="both"/>
        <w:textAlignment w:val="auto"/>
        <w:outlineLvl w:val="9"/>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联系电话：19915050891</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jc w:val="both"/>
        <w:textAlignment w:val="auto"/>
        <w:outlineLvl w:val="9"/>
        <w:rPr>
          <w:rFonts w:hint="eastAsia" w:ascii="宋体" w:hAnsi="宋体"/>
          <w:color w:val="auto"/>
          <w:sz w:val="24"/>
          <w:szCs w:val="24"/>
          <w:highlight w:val="none"/>
          <w:lang w:eastAsia="zh-CN"/>
        </w:rPr>
      </w:pPr>
      <w:r>
        <w:rPr>
          <w:rFonts w:hint="eastAsia" w:hAnsi="宋体"/>
          <w:color w:val="auto"/>
          <w:sz w:val="24"/>
          <w:szCs w:val="24"/>
          <w:highlight w:val="none"/>
          <w:lang w:val="en-US" w:eastAsia="zh-CN"/>
        </w:rPr>
        <w:t>招标</w:t>
      </w:r>
      <w:r>
        <w:rPr>
          <w:rFonts w:hint="eastAsia" w:ascii="宋体" w:hAnsi="宋体"/>
          <w:color w:val="auto"/>
          <w:sz w:val="24"/>
          <w:szCs w:val="24"/>
          <w:highlight w:val="none"/>
          <w:lang w:eastAsia="zh-CN"/>
        </w:rPr>
        <w:t>代理：</w:t>
      </w:r>
      <w:r>
        <w:rPr>
          <w:rFonts w:hint="eastAsia" w:ascii="宋体" w:hAnsi="宋体"/>
          <w:color w:val="auto"/>
          <w:sz w:val="24"/>
          <w:szCs w:val="24"/>
          <w:highlight w:val="none"/>
          <w:lang w:val="en-US" w:eastAsia="zh-CN"/>
        </w:rPr>
        <w:t>新疆新融富林工程项目管理有限公司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default" w:hAnsi="宋体"/>
          <w:color w:val="auto"/>
          <w:sz w:val="24"/>
          <w:szCs w:val="24"/>
          <w:highlight w:val="none"/>
          <w:lang w:val="en-US" w:eastAsia="zh-CN"/>
        </w:rPr>
      </w:pPr>
      <w:r>
        <w:rPr>
          <w:rFonts w:hint="eastAsia" w:ascii="宋体" w:hAnsi="宋体"/>
          <w:color w:val="auto"/>
          <w:sz w:val="24"/>
          <w:szCs w:val="24"/>
          <w:highlight w:val="none"/>
          <w:lang w:eastAsia="zh-CN"/>
        </w:rPr>
        <w:t>联系人：</w:t>
      </w:r>
      <w:r>
        <w:rPr>
          <w:rFonts w:hint="eastAsia" w:hAnsi="宋体"/>
          <w:color w:val="auto"/>
          <w:sz w:val="24"/>
          <w:szCs w:val="24"/>
          <w:highlight w:val="none"/>
          <w:lang w:val="en-US" w:eastAsia="zh-CN"/>
        </w:rPr>
        <w:t>刘凌云</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default" w:hAnsi="宋体"/>
          <w:color w:val="auto"/>
          <w:sz w:val="24"/>
          <w:szCs w:val="24"/>
          <w:highlight w:val="none"/>
          <w:lang w:val="en-US" w:eastAsia="zh-CN"/>
        </w:rPr>
      </w:pPr>
      <w:r>
        <w:rPr>
          <w:rFonts w:hint="eastAsia" w:ascii="宋体" w:hAnsi="宋体"/>
          <w:color w:val="auto"/>
          <w:sz w:val="24"/>
          <w:szCs w:val="24"/>
          <w:highlight w:val="none"/>
          <w:lang w:eastAsia="zh-CN"/>
        </w:rPr>
        <w:t>联系电话：</w:t>
      </w:r>
      <w:r>
        <w:rPr>
          <w:rFonts w:hint="eastAsia" w:hAnsi="宋体"/>
          <w:color w:val="auto"/>
          <w:sz w:val="24"/>
          <w:szCs w:val="24"/>
          <w:highlight w:val="none"/>
          <w:lang w:val="en-US" w:eastAsia="zh-CN"/>
        </w:rPr>
        <w:t>15899066990</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jc w:val="both"/>
        <w:textAlignment w:val="auto"/>
        <w:outlineLvl w:val="9"/>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地</w:t>
      </w:r>
      <w:r>
        <w:rPr>
          <w:rFonts w:hint="eastAsia" w:hAnsi="宋体"/>
          <w:color w:val="auto"/>
          <w:sz w:val="24"/>
          <w:szCs w:val="24"/>
          <w:highlight w:val="none"/>
          <w:lang w:val="en-US" w:eastAsia="zh-CN"/>
        </w:rPr>
        <w:t xml:space="preserve">  </w:t>
      </w:r>
      <w:r>
        <w:rPr>
          <w:rFonts w:hint="eastAsia" w:ascii="宋体" w:hAnsi="宋体"/>
          <w:color w:val="auto"/>
          <w:sz w:val="24"/>
          <w:szCs w:val="24"/>
          <w:highlight w:val="none"/>
          <w:lang w:eastAsia="zh-CN"/>
        </w:rPr>
        <w:t>址：</w:t>
      </w:r>
      <w:r>
        <w:rPr>
          <w:rFonts w:hint="eastAsia" w:hAnsi="宋体"/>
          <w:color w:val="auto"/>
          <w:sz w:val="24"/>
          <w:szCs w:val="24"/>
          <w:highlight w:val="none"/>
          <w:lang w:eastAsia="zh-CN"/>
        </w:rPr>
        <w:t>新疆乌鲁木齐沙依巴克区友好南路417号天章大厦2713室</w:t>
      </w: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both"/>
        <w:textAlignment w:val="auto"/>
        <w:outlineLvl w:val="9"/>
        <w:rPr>
          <w:rFonts w:hint="eastAsia" w:ascii="宋体" w:hAnsi="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21" w:rightChars="10" w:firstLine="480" w:firstLineChars="200"/>
        <w:jc w:val="right"/>
        <w:textAlignment w:val="auto"/>
        <w:outlineLvl w:val="9"/>
        <w:rPr>
          <w:rFonts w:hint="eastAsia"/>
          <w:sz w:val="28"/>
          <w:szCs w:val="28"/>
        </w:rPr>
      </w:pPr>
      <w:r>
        <w:rPr>
          <w:rFonts w:hint="eastAsia" w:hAnsi="宋体"/>
          <w:color w:val="auto"/>
          <w:sz w:val="24"/>
          <w:szCs w:val="24"/>
          <w:highlight w:val="none"/>
          <w:lang w:val="en-US" w:eastAsia="zh-CN"/>
        </w:rPr>
        <w:t>2022</w:t>
      </w:r>
      <w:r>
        <w:rPr>
          <w:rFonts w:hint="eastAsia" w:ascii="宋体" w:hAnsi="宋体"/>
          <w:color w:val="auto"/>
          <w:sz w:val="24"/>
          <w:szCs w:val="24"/>
          <w:highlight w:val="none"/>
          <w:lang w:val="en-US" w:eastAsia="zh-CN"/>
        </w:rPr>
        <w:t>年</w:t>
      </w:r>
      <w:r>
        <w:rPr>
          <w:rFonts w:hint="eastAsia" w:hAnsi="宋体"/>
          <w:color w:val="auto"/>
          <w:sz w:val="24"/>
          <w:szCs w:val="24"/>
          <w:highlight w:val="none"/>
          <w:lang w:val="en-US" w:eastAsia="zh-CN"/>
        </w:rPr>
        <w:t>6</w:t>
      </w:r>
      <w:r>
        <w:rPr>
          <w:rFonts w:hint="eastAsia" w:ascii="宋体" w:hAnsi="宋体"/>
          <w:color w:val="auto"/>
          <w:sz w:val="24"/>
          <w:szCs w:val="24"/>
          <w:highlight w:val="none"/>
          <w:lang w:val="en-US" w:eastAsia="zh-CN"/>
        </w:rPr>
        <w:t>月</w:t>
      </w:r>
      <w:r>
        <w:rPr>
          <w:rFonts w:hint="eastAsia" w:hAnsi="宋体"/>
          <w:color w:val="auto"/>
          <w:sz w:val="24"/>
          <w:szCs w:val="24"/>
          <w:highlight w:val="none"/>
          <w:lang w:val="en-US" w:eastAsia="zh-CN"/>
        </w:rPr>
        <w:t>14</w:t>
      </w:r>
      <w:r>
        <w:rPr>
          <w:rFonts w:hint="eastAsia" w:ascii="宋体" w:hAnsi="宋体"/>
          <w:color w:val="auto"/>
          <w:sz w:val="24"/>
          <w:szCs w:val="24"/>
          <w:highlight w:val="none"/>
          <w:lang w:val="en-US" w:eastAsia="zh-CN"/>
        </w:rPr>
        <w:t>日</w:t>
      </w:r>
    </w:p>
    <w:p>
      <w:pPr>
        <w:spacing w:line="360" w:lineRule="auto"/>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ED9CB"/>
    <w:multiLevelType w:val="singleLevel"/>
    <w:tmpl w:val="2ECED9C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9063A"/>
    <w:rsid w:val="0B3E54B1"/>
    <w:rsid w:val="0B976B99"/>
    <w:rsid w:val="2EBF5276"/>
    <w:rsid w:val="3B4535D3"/>
    <w:rsid w:val="40E634C0"/>
    <w:rsid w:val="75F01B44"/>
    <w:rsid w:val="7A791531"/>
    <w:rsid w:val="7F315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2022-05-21T15:04:00Z</dcterms:created>
  <dc:creator>王超</dc:creator>
  <cp:lastModifiedBy>萌八岁？</cp:lastModifiedBy>
  <dcterms:modified xsi:type="dcterms:W3CDTF">2022-06-14T10:12:47Z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A29DC03492F64739843CF4A38C166676</vt:lpwstr>
  </property>
</Properties>
</file>