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拜城县康其乡中学建设项目（EPC模式）监理工程招标要求</w:t>
      </w:r>
    </w:p>
    <w:p>
      <w:pPr>
        <w:spacing w:line="2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投标人投标前应认真阅读招标要求的所有内容，如果投标书不能满足招标说明的要求责任由投标人自责。</w:t>
      </w:r>
    </w:p>
    <w:p>
      <w:pPr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投标人须知：</w:t>
      </w:r>
    </w:p>
    <w:p>
      <w:pPr>
        <w:numPr>
          <w:ilvl w:val="0"/>
          <w:numId w:val="1"/>
        </w:numPr>
        <w:spacing w:line="560" w:lineRule="exact"/>
        <w:ind w:firstLine="6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工程概况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spacing w:line="560" w:lineRule="exact"/>
        <w:ind w:left="10" w:firstLine="627" w:firstLineChars="209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第二标段：项目计划总投资5152万</w:t>
      </w:r>
      <w:r>
        <w:rPr>
          <w:rFonts w:hint="eastAsia" w:ascii="仿宋_GB2312" w:hAnsi="仿宋_GB2312" w:eastAsia="仿宋_GB2312" w:cs="仿宋_GB2312"/>
          <w:sz w:val="30"/>
          <w:szCs w:val="30"/>
        </w:rPr>
        <w:t>元</w:t>
      </w:r>
      <w:r>
        <w:rPr>
          <w:rFonts w:hint="eastAsia" w:ascii="仿宋_GB2312" w:eastAsia="仿宋_GB2312"/>
          <w:sz w:val="30"/>
          <w:szCs w:val="30"/>
        </w:rPr>
        <w:t>，主要监理任务拜城县康其乡中学计划18535.35平方米新建校舍建设（包括男生宿舍楼、女生宿舍楼、教工宿舍楼、连廊、水泵房、热水机房、北门卫等）项目的监理工程采购招标，监理费估算价51万元。</w:t>
      </w:r>
    </w:p>
    <w:p>
      <w:pPr>
        <w:spacing w:line="560" w:lineRule="exact"/>
        <w:ind w:firstLine="602" w:firstLineChars="200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二、投标人资格要求：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1.资质等级及范围：投标人须具备〔监理房屋建筑工程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乙</w:t>
      </w:r>
      <w:r>
        <w:rPr>
          <w:rFonts w:hint="eastAsia" w:ascii="仿宋_GB2312" w:eastAsia="仿宋_GB2312"/>
          <w:sz w:val="30"/>
          <w:szCs w:val="30"/>
        </w:rPr>
        <w:t>级〕（含）以上。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2.项目负责人资质类别和等级：〔监理房屋建筑工程〕（含）以上。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三、资金来源：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其他资金。</w:t>
      </w:r>
    </w:p>
    <w:p>
      <w:pPr>
        <w:spacing w:line="56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四、监理时间要求：</w:t>
      </w:r>
      <w:r>
        <w:rPr>
          <w:rFonts w:hint="eastAsia" w:ascii="仿宋_GB2312" w:eastAsia="仿宋_GB2312"/>
          <w:sz w:val="30"/>
          <w:szCs w:val="30"/>
        </w:rPr>
        <w:t>该项目监理期限为2022年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月项目开工建设至竣工验收的施工全过程的监理服务。</w:t>
      </w:r>
    </w:p>
    <w:p>
      <w:pPr>
        <w:spacing w:line="560" w:lineRule="exact"/>
        <w:ind w:right="900" w:firstLine="602" w:firstLineChars="200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五、联系方式：</w:t>
      </w:r>
    </w:p>
    <w:p>
      <w:pPr>
        <w:spacing w:line="560" w:lineRule="exact"/>
        <w:ind w:right="900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项目联系人：阿布拉       联系电话：0997-8629287</w:t>
      </w:r>
    </w:p>
    <w:p>
      <w:pPr>
        <w:spacing w:line="560" w:lineRule="exact"/>
        <w:ind w:right="900" w:firstLine="602" w:firstLineChars="200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sz w:val="30"/>
          <w:szCs w:val="30"/>
        </w:rPr>
        <w:t xml:space="preserve">六、采购单位：          </w:t>
      </w:r>
      <w:r>
        <w:rPr>
          <w:rFonts w:hint="eastAsia" w:ascii="仿宋_GB2312" w:hAnsi="仿宋" w:eastAsia="仿宋_GB2312"/>
          <w:sz w:val="30"/>
          <w:szCs w:val="30"/>
        </w:rPr>
        <w:t>拜城县教育和科学技术局</w:t>
      </w:r>
    </w:p>
    <w:p>
      <w:pPr>
        <w:spacing w:line="560" w:lineRule="exact"/>
        <w:ind w:right="900" w:firstLine="3900" w:firstLineChars="1300"/>
        <w:rPr>
          <w:rFonts w:hint="default" w:ascii="仿宋_GB2312" w:hAnsi="仿宋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时间：2022年6月26日</w:t>
      </w:r>
    </w:p>
    <w:p>
      <w:bookmarkStart w:id="0" w:name="_GoBack"/>
      <w:bookmarkEnd w:id="0"/>
    </w:p>
    <w:sectPr>
      <w:pgSz w:w="11906" w:h="16838"/>
      <w:pgMar w:top="1157" w:right="1463" w:bottom="110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62825"/>
    <w:multiLevelType w:val="singleLevel"/>
    <w:tmpl w:val="72F62825"/>
    <w:lvl w:ilvl="0" w:tentative="0">
      <w:start w:val="1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74842"/>
    <w:rsid w:val="4E7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2022-06-27T05:57:00Z</dcterms:created>
  <dc:creator>Administrator</dc:creator>
  <cp:lastModifiedBy>Administrator</cp:lastModifiedBy>
  <dcterms:modified xsi:type="dcterms:W3CDTF">2022-06-27T05:57:59Z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