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Autospacing="0" w:afterAutospacing="0" w:line="340" w:lineRule="exact"/>
        <w:jc w:val="center"/>
        <w:rPr>
          <w:rFonts w:hint="eastAsia" w:ascii="Times New Roman" w:hAnsi="Times New Roman"/>
          <w:b/>
          <w:bCs/>
          <w:color w:val="00B0F0"/>
          <w:sz w:val="32"/>
          <w:szCs w:val="32"/>
        </w:rPr>
      </w:pPr>
      <w:r>
        <w:rPr>
          <w:rFonts w:hint="eastAsia" w:ascii="Times New Roman" w:hAnsi="Times New Roman"/>
          <w:b/>
          <w:bCs/>
          <w:sz w:val="32"/>
          <w:szCs w:val="32"/>
        </w:rPr>
        <w:t>【县级】</w:t>
      </w:r>
      <w:r>
        <w:rPr>
          <w:rFonts w:hint="eastAsia" w:asciiTheme="majorEastAsia" w:hAnsiTheme="majorEastAsia" w:eastAsiaTheme="majorEastAsia"/>
          <w:b/>
          <w:bCs/>
          <w:color w:val="00B0F0"/>
          <w:sz w:val="32"/>
          <w:szCs w:val="32"/>
          <w:lang w:eastAsia="zh-CN"/>
        </w:rPr>
        <w:t>喀什地区疏附县维吾尔医医院应急医疗救治能力提升及附属配套项目</w:t>
      </w:r>
      <w:r>
        <w:rPr>
          <w:rFonts w:hint="eastAsia" w:ascii="Times New Roman" w:hAnsi="Times New Roman"/>
          <w:b/>
          <w:bCs/>
          <w:color w:val="00B0F0"/>
          <w:sz w:val="32"/>
          <w:szCs w:val="32"/>
        </w:rPr>
        <w:t>竞争性磋商公告</w:t>
      </w:r>
    </w:p>
    <w:p>
      <w:pPr>
        <w:pStyle w:val="6"/>
        <w:spacing w:beforeAutospacing="0" w:afterAutospacing="0" w:line="340" w:lineRule="exact"/>
        <w:jc w:val="center"/>
        <w:rPr>
          <w:rFonts w:asciiTheme="minorEastAsia" w:hAnsiTheme="minorEastAsia" w:eastAsiaTheme="minorEastAsia" w:cstheme="minorEastAsia"/>
        </w:rPr>
      </w:pPr>
      <w:r>
        <w:rPr>
          <w:rFonts w:hint="eastAsia" w:ascii="Times New Roman" w:hAnsi="Times New Roman" w:eastAsiaTheme="majorEastAsia"/>
          <w:b/>
          <w:bCs/>
          <w:color w:val="00B0F0"/>
          <w:sz w:val="32"/>
          <w:szCs w:val="32"/>
          <w:lang w:eastAsia="zh-CN"/>
        </w:rPr>
        <w:t>KSSFX(JZXCS)2022-07号</w:t>
      </w:r>
    </w:p>
    <w:p>
      <w:pPr>
        <w:pStyle w:val="6"/>
        <w:spacing w:before="0" w:beforeAutospacing="0" w:after="0" w:afterAutospacing="0" w:line="420" w:lineRule="exact"/>
        <w:ind w:firstLine="48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疏附县政府采购中心受</w:t>
      </w:r>
      <w:r>
        <w:rPr>
          <w:rFonts w:hint="eastAsia" w:asciiTheme="minorEastAsia" w:hAnsiTheme="minorEastAsia" w:eastAsiaTheme="minorEastAsia" w:cstheme="minorEastAsia"/>
          <w:color w:val="00B0F0"/>
          <w:lang w:eastAsia="zh-CN"/>
        </w:rPr>
        <w:t>疏附县维吾尔医医院</w:t>
      </w:r>
      <w:r>
        <w:rPr>
          <w:rFonts w:hint="eastAsia" w:asciiTheme="minorEastAsia" w:hAnsiTheme="minorEastAsia" w:eastAsiaTheme="minorEastAsia" w:cstheme="minorEastAsia"/>
        </w:rPr>
        <w:t>的委托，对</w:t>
      </w:r>
      <w:r>
        <w:rPr>
          <w:rFonts w:hint="eastAsia" w:asciiTheme="minorEastAsia" w:hAnsiTheme="minorEastAsia" w:eastAsiaTheme="minorEastAsia" w:cstheme="minorEastAsia"/>
          <w:color w:val="00B0F0"/>
          <w:lang w:eastAsia="zh-CN"/>
        </w:rPr>
        <w:t>喀什地区疏附县维吾尔医医院应急医疗救治能力提升及附属配套项目</w:t>
      </w:r>
      <w:r>
        <w:rPr>
          <w:rFonts w:hint="eastAsia" w:asciiTheme="minorEastAsia" w:hAnsiTheme="minorEastAsia" w:eastAsiaTheme="minorEastAsia" w:cstheme="minorEastAsia"/>
          <w:color w:val="00B0F0"/>
        </w:rPr>
        <w:t>项目</w:t>
      </w:r>
      <w:r>
        <w:rPr>
          <w:rFonts w:hint="eastAsia" w:asciiTheme="minorEastAsia" w:hAnsiTheme="minorEastAsia" w:eastAsiaTheme="minorEastAsia" w:cstheme="minorEastAsia"/>
        </w:rPr>
        <w:t>进行竞争性磋商招标。现邀请合格的投标人前来投标。</w:t>
      </w:r>
    </w:p>
    <w:p>
      <w:pPr>
        <w:spacing w:line="420" w:lineRule="exact"/>
        <w:rPr>
          <w:rFonts w:hint="eastAsia" w:asciiTheme="minorEastAsia" w:hAnsiTheme="minorEastAsia" w:eastAsiaTheme="minorEastAsia" w:cstheme="minorEastAsia"/>
          <w:color w:val="00B0F0"/>
          <w:kern w:val="0"/>
          <w:sz w:val="24"/>
          <w:lang w:eastAsia="zh-CN"/>
        </w:rPr>
      </w:pPr>
      <w:r>
        <w:rPr>
          <w:rFonts w:hint="eastAsia" w:asciiTheme="minorEastAsia" w:hAnsiTheme="minorEastAsia" w:eastAsiaTheme="minorEastAsia" w:cstheme="minorEastAsia"/>
          <w:b/>
          <w:bCs/>
          <w:kern w:val="0"/>
          <w:sz w:val="24"/>
        </w:rPr>
        <w:t>1、招标文件编号：</w:t>
      </w:r>
      <w:r>
        <w:rPr>
          <w:rFonts w:hint="eastAsia" w:asciiTheme="minorEastAsia" w:hAnsiTheme="minorEastAsia" w:eastAsiaTheme="minorEastAsia" w:cstheme="minorEastAsia"/>
          <w:color w:val="00B0F0"/>
          <w:kern w:val="0"/>
          <w:sz w:val="24"/>
          <w:lang w:eastAsia="zh-CN"/>
        </w:rPr>
        <w:t>KSSFX(JZXCS)2022-07号</w:t>
      </w:r>
    </w:p>
    <w:p>
      <w:pPr>
        <w:spacing w:line="420" w:lineRule="exact"/>
        <w:rPr>
          <w:rFonts w:hint="eastAsia" w:asciiTheme="minorEastAsia" w:hAnsiTheme="minorEastAsia" w:eastAsiaTheme="minorEastAsia" w:cstheme="minorEastAsia"/>
          <w:color w:val="00B0F0"/>
          <w:kern w:val="0"/>
          <w:sz w:val="24"/>
          <w:lang w:eastAsia="zh-CN"/>
        </w:rPr>
      </w:pPr>
      <w:r>
        <w:rPr>
          <w:rFonts w:hint="eastAsia" w:asciiTheme="minorEastAsia" w:hAnsiTheme="minorEastAsia" w:eastAsiaTheme="minorEastAsia" w:cstheme="minorEastAsia"/>
          <w:b/>
          <w:bCs/>
          <w:kern w:val="0"/>
          <w:sz w:val="24"/>
        </w:rPr>
        <w:t>2、招标项目名称：</w:t>
      </w:r>
      <w:r>
        <w:rPr>
          <w:rFonts w:hint="eastAsia" w:asciiTheme="minorEastAsia" w:hAnsiTheme="minorEastAsia" w:eastAsiaTheme="minorEastAsia" w:cstheme="minorEastAsia"/>
          <w:color w:val="00B0F0"/>
          <w:kern w:val="0"/>
          <w:sz w:val="24"/>
          <w:lang w:eastAsia="zh-CN"/>
        </w:rPr>
        <w:t>喀什地区疏附县维吾尔医医院应急医疗救治能力提升及附属配套项目</w:t>
      </w:r>
    </w:p>
    <w:p>
      <w:pPr>
        <w:widowControl/>
        <w:tabs>
          <w:tab w:val="center" w:pos="4422"/>
          <w:tab w:val="left" w:pos="7920"/>
        </w:tabs>
        <w:spacing w:line="420" w:lineRule="exact"/>
        <w:jc w:val="left"/>
        <w:rPr>
          <w:rFonts w:hint="eastAsia" w:asciiTheme="minorEastAsia" w:hAnsiTheme="minorEastAsia" w:eastAsiaTheme="minorEastAsia" w:cstheme="minorEastAsia"/>
          <w:color w:val="00B0F0"/>
          <w:kern w:val="0"/>
          <w:sz w:val="24"/>
          <w:lang w:eastAsia="zh-CN"/>
        </w:rPr>
      </w:pPr>
      <w:r>
        <w:rPr>
          <w:rFonts w:hint="eastAsia" w:asciiTheme="minorEastAsia" w:hAnsiTheme="minorEastAsia" w:eastAsiaTheme="minorEastAsia" w:cstheme="minorEastAsia"/>
          <w:b/>
          <w:bCs/>
          <w:kern w:val="0"/>
          <w:sz w:val="24"/>
        </w:rPr>
        <w:t>3、采购单位名称：</w:t>
      </w:r>
      <w:r>
        <w:rPr>
          <w:rFonts w:hint="eastAsia" w:asciiTheme="minorEastAsia" w:hAnsiTheme="minorEastAsia" w:eastAsiaTheme="minorEastAsia" w:cstheme="minorEastAsia"/>
          <w:color w:val="00B0F0"/>
          <w:kern w:val="0"/>
          <w:sz w:val="24"/>
          <w:lang w:eastAsia="zh-CN"/>
        </w:rPr>
        <w:t>疏附县维吾尔医医院</w:t>
      </w:r>
    </w:p>
    <w:p>
      <w:pPr>
        <w:spacing w:line="42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（采购单位联系人：</w:t>
      </w:r>
      <w:r>
        <w:rPr>
          <w:rFonts w:hint="eastAsia" w:asciiTheme="minorEastAsia" w:hAnsiTheme="minorEastAsia" w:eastAsiaTheme="minorEastAsia" w:cstheme="minorEastAsia"/>
          <w:color w:val="00B0F0"/>
          <w:kern w:val="0"/>
          <w:sz w:val="24"/>
          <w:lang w:val="en-US" w:eastAsia="zh-CN"/>
        </w:rPr>
        <w:t>奴尔古力·麦苏木</w:t>
      </w:r>
      <w:r>
        <w:rPr>
          <w:rFonts w:hint="eastAsia" w:asciiTheme="minorEastAsia" w:hAnsiTheme="minorEastAsia" w:eastAsiaTheme="minorEastAsia" w:cstheme="minorEastAsia"/>
          <w:color w:val="00B0F0"/>
          <w:kern w:val="0"/>
          <w:sz w:val="24"/>
          <w:lang w:eastAsia="zh-CN"/>
        </w:rPr>
        <w:t xml:space="preserve">    </w:t>
      </w:r>
      <w:r>
        <w:rPr>
          <w:rFonts w:hint="eastAsia" w:asciiTheme="minorEastAsia" w:hAnsiTheme="minorEastAsia" w:eastAsiaTheme="minorEastAsia" w:cstheme="minorEastAsia"/>
          <w:color w:val="00B0F0"/>
          <w:kern w:val="0"/>
          <w:sz w:val="24"/>
          <w:lang w:val="en-US" w:eastAsia="zh-CN"/>
        </w:rPr>
        <w:t>13657547697</w:t>
      </w:r>
      <w:r>
        <w:rPr>
          <w:rFonts w:hint="eastAsia" w:asciiTheme="minorEastAsia" w:hAnsiTheme="minorEastAsia" w:eastAsiaTheme="minorEastAsia" w:cstheme="minorEastAsia"/>
          <w:color w:val="00B0F0"/>
          <w:kern w:val="0"/>
          <w:sz w:val="24"/>
          <w:lang w:eastAsia="zh-CN"/>
        </w:rPr>
        <w:t>）</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bCs/>
          <w:kern w:val="0"/>
          <w:sz w:val="24"/>
        </w:rPr>
        <w:t>4、采购机构名称：</w:t>
      </w:r>
      <w:r>
        <w:rPr>
          <w:rFonts w:hint="eastAsia" w:asciiTheme="minorEastAsia" w:hAnsiTheme="minorEastAsia" w:eastAsiaTheme="minorEastAsia" w:cstheme="minorEastAsia"/>
          <w:kern w:val="0"/>
          <w:sz w:val="24"/>
        </w:rPr>
        <w:t>疏附县政府采购中心</w:t>
      </w:r>
    </w:p>
    <w:p>
      <w:pPr>
        <w:spacing w:line="420" w:lineRule="exact"/>
        <w:rPr>
          <w:rFonts w:asciiTheme="minorEastAsia" w:hAnsiTheme="minorEastAsia" w:eastAsiaTheme="minorEastAsia" w:cstheme="minorEastAsia"/>
          <w:color w:val="00B0F0"/>
          <w:sz w:val="24"/>
        </w:rPr>
      </w:pPr>
      <w:r>
        <w:rPr>
          <w:rFonts w:hint="eastAsia" w:asciiTheme="minorEastAsia" w:hAnsiTheme="minorEastAsia" w:eastAsiaTheme="minorEastAsia" w:cstheme="minorEastAsia"/>
          <w:b/>
          <w:color w:val="00B0F0"/>
          <w:kern w:val="0"/>
          <w:sz w:val="24"/>
        </w:rPr>
        <w:t>5.采购资金来源：</w:t>
      </w:r>
      <w:r>
        <w:rPr>
          <w:rFonts w:hint="eastAsia" w:ascii="宋体" w:hAnsi="宋体" w:cs="宋体" w:eastAsiaTheme="minorEastAsia"/>
          <w:color w:val="00B0F0"/>
          <w:sz w:val="24"/>
          <w:lang w:val="en-US" w:eastAsia="zh-CN"/>
        </w:rPr>
        <w:t>自筹资金</w:t>
      </w:r>
      <w:r>
        <w:rPr>
          <w:rFonts w:hint="eastAsia" w:asciiTheme="minorEastAsia" w:hAnsiTheme="minorEastAsia" w:eastAsiaTheme="minorEastAsia" w:cstheme="minorEastAsia"/>
          <w:color w:val="00B0F0"/>
          <w:sz w:val="24"/>
        </w:rPr>
        <w:tab/>
      </w:r>
    </w:p>
    <w:p>
      <w:pPr>
        <w:spacing w:line="420" w:lineRule="exac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6.公示网站：http://www.ccgp-xinjiang.gov.cn</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7.采购内容及数量：</w:t>
      </w:r>
    </w:p>
    <w:p>
      <w:pPr>
        <w:spacing w:line="420" w:lineRule="exact"/>
        <w:ind w:firstLine="211" w:firstLineChars="100"/>
        <w:rPr>
          <w:rFonts w:hint="eastAsia" w:asciiTheme="minorEastAsia" w:hAnsiTheme="minorEastAsia" w:eastAsiaTheme="minorEastAsia" w:cstheme="minorEastAsia"/>
          <w:b/>
          <w:color w:val="00B0F0"/>
          <w:szCs w:val="21"/>
        </w:rPr>
      </w:pPr>
      <w:r>
        <w:rPr>
          <w:rFonts w:hint="eastAsia" w:asciiTheme="minorEastAsia" w:hAnsiTheme="minorEastAsia" w:eastAsiaTheme="minorEastAsia" w:cstheme="minorEastAsia"/>
          <w:b/>
          <w:color w:val="00B0F0"/>
          <w:szCs w:val="21"/>
        </w:rPr>
        <w:t>采购</w:t>
      </w:r>
      <w:r>
        <w:rPr>
          <w:rFonts w:hint="eastAsia" w:asciiTheme="minorEastAsia" w:hAnsiTheme="minorEastAsia" w:eastAsiaTheme="minorEastAsia" w:cstheme="minorEastAsia"/>
          <w:b/>
          <w:color w:val="00B0F0"/>
          <w:szCs w:val="21"/>
          <w:lang w:val="en-US" w:eastAsia="zh-CN"/>
        </w:rPr>
        <w:t>电梯</w:t>
      </w:r>
      <w:r>
        <w:rPr>
          <w:rFonts w:hint="eastAsia" w:asciiTheme="minorEastAsia" w:hAnsiTheme="minorEastAsia" w:eastAsiaTheme="minorEastAsia" w:cstheme="minorEastAsia"/>
          <w:b/>
          <w:color w:val="00B0F0"/>
          <w:szCs w:val="21"/>
        </w:rPr>
        <w:t>一批，预算价</w:t>
      </w:r>
      <w:r>
        <w:rPr>
          <w:rFonts w:hint="eastAsia" w:asciiTheme="minorEastAsia" w:hAnsiTheme="minorEastAsia" w:eastAsiaTheme="minorEastAsia" w:cstheme="minorEastAsia"/>
          <w:b/>
          <w:color w:val="00B0F0"/>
          <w:szCs w:val="21"/>
          <w:lang w:val="en-US" w:eastAsia="zh-CN"/>
        </w:rPr>
        <w:t>120</w:t>
      </w:r>
      <w:r>
        <w:rPr>
          <w:rFonts w:hint="eastAsia" w:asciiTheme="minorEastAsia" w:hAnsiTheme="minorEastAsia" w:eastAsiaTheme="minorEastAsia" w:cstheme="minorEastAsia"/>
          <w:b/>
          <w:color w:val="00B0F0"/>
          <w:szCs w:val="21"/>
        </w:rPr>
        <w:t>万元。</w:t>
      </w:r>
    </w:p>
    <w:p>
      <w:pPr>
        <w:spacing w:line="420" w:lineRule="exact"/>
        <w:ind w:firstLine="240" w:firstLineChars="10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 xml:space="preserve">规格及要求详见招标文 </w:t>
      </w:r>
    </w:p>
    <w:p>
      <w:pPr>
        <w:widowControl/>
        <w:tabs>
          <w:tab w:val="center" w:pos="4422"/>
          <w:tab w:val="left" w:pos="7920"/>
        </w:tabs>
        <w:spacing w:line="420" w:lineRule="exact"/>
        <w:jc w:val="left"/>
        <w:rPr>
          <w:rFonts w:asciiTheme="minorEastAsia" w:hAnsiTheme="minorEastAsia" w:eastAsiaTheme="minorEastAsia" w:cstheme="minorEastAsia"/>
          <w:b/>
          <w:bCs/>
          <w:kern w:val="0"/>
          <w:sz w:val="24"/>
        </w:rPr>
      </w:pPr>
      <w:r>
        <w:rPr>
          <w:rFonts w:hint="eastAsia" w:asciiTheme="minorEastAsia" w:hAnsiTheme="minorEastAsia" w:eastAsiaTheme="minorEastAsia" w:cstheme="minorEastAsia"/>
          <w:b/>
          <w:bCs/>
          <w:kern w:val="0"/>
          <w:sz w:val="24"/>
        </w:rPr>
        <w:t>8、资质要求：</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供应商必须符合《中华人民共和国采购法》第二十二条的相关规定；</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（1）提供有效期内且年检合格的营业执照正本或副本</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（2）法定代表人证明或法定代表人授权委托书</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（3）投标方的法定代表人或被授权委托人身份证</w:t>
      </w:r>
      <w:r>
        <w:rPr>
          <w:rFonts w:hint="eastAsia" w:asciiTheme="minorEastAsia" w:hAnsiTheme="minorEastAsia" w:eastAsiaTheme="minorEastAsia" w:cstheme="minorEastAsia"/>
          <w:b/>
          <w:color w:val="FF0000"/>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（4）</w:t>
      </w:r>
      <w:r>
        <w:rPr>
          <w:rFonts w:hint="eastAsia" w:ascii="宋体" w:hAnsi="宋体" w:cs="宋体"/>
          <w:kern w:val="0"/>
          <w:sz w:val="24"/>
        </w:rPr>
        <w:t>法定代表人须提供本单位缴纳的社保证明</w:t>
      </w:r>
      <w:r>
        <w:rPr>
          <w:rFonts w:hint="eastAsia" w:ascii="宋体" w:hAnsi="宋体" w:cs="宋体"/>
          <w:color w:val="FF0000"/>
          <w:kern w:val="0"/>
          <w:sz w:val="24"/>
        </w:rPr>
        <w:t>原件</w:t>
      </w:r>
      <w:r>
        <w:rPr>
          <w:rFonts w:hint="eastAsia" w:ascii="宋体" w:hAnsi="宋体" w:cs="宋体"/>
          <w:sz w:val="24"/>
        </w:rPr>
        <w:t>（投标单位近三个月内（任何一个月）的社保凭证）；</w:t>
      </w:r>
      <w:r>
        <w:rPr>
          <w:rFonts w:hint="eastAsia" w:ascii="宋体" w:hAnsi="宋体" w:cs="宋体"/>
          <w:kern w:val="0"/>
          <w:sz w:val="24"/>
        </w:rPr>
        <w:t>被授权委托人须提供本单位缴纳的社保证明</w:t>
      </w:r>
      <w:r>
        <w:rPr>
          <w:rFonts w:hint="eastAsia" w:ascii="宋体" w:hAnsi="宋体" w:cs="宋体"/>
          <w:color w:val="FF0000"/>
          <w:kern w:val="0"/>
          <w:sz w:val="24"/>
        </w:rPr>
        <w:t>原件</w:t>
      </w:r>
      <w:r>
        <w:rPr>
          <w:rFonts w:hint="eastAsia" w:ascii="宋体" w:hAnsi="宋体" w:cs="宋体"/>
          <w:kern w:val="0"/>
          <w:sz w:val="24"/>
        </w:rPr>
        <w:t>及个人明细</w:t>
      </w:r>
      <w:r>
        <w:rPr>
          <w:rFonts w:hint="eastAsia" w:ascii="宋体" w:hAnsi="宋体" w:cs="宋体"/>
          <w:color w:val="FF0000"/>
          <w:kern w:val="0"/>
          <w:sz w:val="24"/>
        </w:rPr>
        <w:t>原件</w:t>
      </w:r>
      <w:r>
        <w:rPr>
          <w:rFonts w:hint="eastAsia" w:ascii="宋体" w:hAnsi="宋体" w:cs="宋体"/>
          <w:sz w:val="24"/>
        </w:rPr>
        <w:t>（</w:t>
      </w:r>
      <w:r>
        <w:rPr>
          <w:rFonts w:hint="eastAsia" w:ascii="宋体" w:hAnsi="宋体" w:cs="宋体"/>
          <w:kern w:val="0"/>
          <w:sz w:val="24"/>
        </w:rPr>
        <w:t>单位缴纳的社保证明和个人明细须提供</w:t>
      </w:r>
      <w:r>
        <w:rPr>
          <w:rFonts w:hint="eastAsia" w:ascii="宋体" w:hAnsi="宋体" w:cs="宋体"/>
          <w:sz w:val="24"/>
        </w:rPr>
        <w:t>近三个月内（任何一个月）的社保凭证）；</w:t>
      </w:r>
    </w:p>
    <w:p>
      <w:pPr>
        <w:tabs>
          <w:tab w:val="left" w:pos="5580"/>
        </w:tabs>
        <w:spacing w:line="320" w:lineRule="exact"/>
        <w:ind w:left="660" w:hanging="660" w:hangingChars="300"/>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（5）</w:t>
      </w:r>
      <w:r>
        <w:rPr>
          <w:rFonts w:hint="eastAsia" w:ascii="宋体" w:hAnsi="宋体" w:cs="宋体"/>
          <w:kern w:val="0"/>
          <w:sz w:val="24"/>
        </w:rPr>
        <w:t xml:space="preserve"> 提供财务审计报告（审计报告后必须附有审计公司的营业执照及审计人员的资质证书复印件并加盖公章）</w:t>
      </w:r>
      <w:r>
        <w:rPr>
          <w:rFonts w:hint="eastAsia" w:ascii="宋体" w:hAnsi="宋体" w:cs="宋体"/>
          <w:color w:val="FF0000"/>
          <w:kern w:val="0"/>
          <w:sz w:val="24"/>
        </w:rPr>
        <w:t>原件</w:t>
      </w:r>
      <w:r>
        <w:rPr>
          <w:rFonts w:hint="eastAsia" w:ascii="宋体" w:hAnsi="宋体" w:cs="宋体"/>
          <w:kern w:val="0"/>
          <w:sz w:val="24"/>
        </w:rPr>
        <w:t>（2020年度或2021年度），新成立的公司提供（2022年）银行出具的有效期内的资信证明</w:t>
      </w:r>
      <w:r>
        <w:rPr>
          <w:rFonts w:hint="eastAsia" w:ascii="宋体" w:hAnsi="宋体" w:cs="宋体"/>
          <w:color w:val="FF0000"/>
          <w:kern w:val="0"/>
          <w:sz w:val="24"/>
        </w:rPr>
        <w:t>原件</w:t>
      </w:r>
      <w:r>
        <w:rPr>
          <w:rFonts w:hint="eastAsia" w:ascii="宋体" w:hAnsi="宋体" w:cs="宋体"/>
          <w:kern w:val="0"/>
          <w:sz w:val="24"/>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（6）本项目必须提供：反商业贿赂承诺书</w:t>
      </w:r>
      <w:r>
        <w:rPr>
          <w:rFonts w:hint="eastAsia" w:ascii="宋体" w:hAnsi="宋体" w:cs="宋体"/>
          <w:color w:val="FF0000"/>
          <w:kern w:val="0"/>
          <w:sz w:val="24"/>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（7）必须提供本单位在参加政府采购活动中前三年内无重大违法记录的承诺书</w:t>
      </w:r>
      <w:r>
        <w:rPr>
          <w:rFonts w:hint="eastAsia" w:ascii="宋体" w:hAnsi="宋体" w:cs="宋体"/>
          <w:color w:val="FF0000"/>
          <w:kern w:val="0"/>
          <w:sz w:val="24"/>
        </w:rPr>
        <w:t>原件</w:t>
      </w:r>
      <w:r>
        <w:rPr>
          <w:rFonts w:hint="eastAsia" w:asciiTheme="minorEastAsia" w:hAnsiTheme="minorEastAsia" w:eastAsiaTheme="minorEastAsia" w:cstheme="minorEastAsia"/>
          <w:kern w:val="0"/>
          <w:sz w:val="22"/>
          <w:szCs w:val="18"/>
        </w:rPr>
        <w:t>；</w:t>
      </w:r>
    </w:p>
    <w:p>
      <w:pPr>
        <w:widowControl/>
        <w:spacing w:line="420" w:lineRule="exact"/>
        <w:jc w:val="left"/>
        <w:rPr>
          <w:rFonts w:hint="eastAsia"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 w:val="22"/>
          <w:szCs w:val="18"/>
        </w:rPr>
        <w:t>（8）必须提供缴纳投标保证金的银行回执单（根据提供的凭证以现场查验实际到账为准）或保函（疏附县融诚利业融资担保有限责任公司出具的）。</w:t>
      </w:r>
    </w:p>
    <w:p>
      <w:pPr>
        <w:widowControl/>
        <w:spacing w:line="420" w:lineRule="exact"/>
        <w:jc w:val="left"/>
        <w:rPr>
          <w:rFonts w:asciiTheme="minorEastAsia" w:hAnsiTheme="minorEastAsia" w:eastAsiaTheme="minorEastAsia" w:cstheme="minorEastAsia"/>
          <w:kern w:val="0"/>
          <w:sz w:val="22"/>
          <w:szCs w:val="18"/>
        </w:rPr>
      </w:pPr>
      <w:r>
        <w:rPr>
          <w:rFonts w:hint="eastAsia" w:asciiTheme="minorEastAsia" w:hAnsiTheme="minorEastAsia" w:eastAsiaTheme="minorEastAsia" w:cstheme="minorEastAsia"/>
          <w:kern w:val="0"/>
          <w:szCs w:val="21"/>
          <w:lang w:eastAsia="zh-CN"/>
        </w:rPr>
        <w:t>（</w:t>
      </w:r>
      <w:r>
        <w:rPr>
          <w:rFonts w:hint="eastAsia" w:asciiTheme="minorEastAsia" w:hAnsiTheme="minorEastAsia" w:eastAsiaTheme="minorEastAsia" w:cstheme="minorEastAsia"/>
          <w:kern w:val="0"/>
          <w:sz w:val="22"/>
          <w:szCs w:val="18"/>
          <w:lang w:val="en-US" w:eastAsia="zh-CN"/>
        </w:rPr>
        <w:t>9）</w:t>
      </w:r>
      <w:r>
        <w:rPr>
          <w:rFonts w:hint="eastAsia" w:asciiTheme="minorEastAsia" w:hAnsiTheme="minorEastAsia" w:eastAsiaTheme="minorEastAsia" w:cstheme="minorEastAsia"/>
          <w:kern w:val="0"/>
          <w:sz w:val="22"/>
          <w:szCs w:val="18"/>
        </w:rPr>
        <w:t>必需提供（电梯）B级及以上《中华人民共和国特种设备制造许可证》或《中华人民共和国特种设备安装维修改造许可证》（电梯）</w:t>
      </w:r>
      <w:r>
        <w:rPr>
          <w:rFonts w:hint="eastAsia" w:asciiTheme="minorEastAsia" w:hAnsiTheme="minorEastAsia" w:eastAsiaTheme="minorEastAsia" w:cstheme="minorEastAsia"/>
          <w:color w:val="FF0000"/>
          <w:kern w:val="0"/>
          <w:sz w:val="22"/>
          <w:szCs w:val="18"/>
          <w:lang w:val="en-US" w:eastAsia="zh-CN"/>
        </w:rPr>
        <w:t>原件</w:t>
      </w:r>
      <w:r>
        <w:rPr>
          <w:rFonts w:hint="eastAsia" w:asciiTheme="minorEastAsia" w:hAnsiTheme="minorEastAsia" w:eastAsiaTheme="minorEastAsia" w:cstheme="minorEastAsia"/>
          <w:b/>
          <w:color w:val="FF0000"/>
          <w:szCs w:val="21"/>
          <w:lang w:eastAsia="zh-CN"/>
        </w:rPr>
        <w:t>。</w:t>
      </w:r>
    </w:p>
    <w:p>
      <w:pPr>
        <w:widowControl/>
        <w:spacing w:line="420" w:lineRule="exact"/>
        <w:jc w:val="left"/>
        <w:rPr>
          <w:rFonts w:asciiTheme="minorEastAsia" w:hAnsiTheme="minorEastAsia" w:eastAsiaTheme="minorEastAsia" w:cstheme="minorEastAsia"/>
          <w:color w:val="FF0000"/>
          <w:kern w:val="0"/>
          <w:sz w:val="24"/>
        </w:rPr>
      </w:pPr>
      <w:r>
        <w:rPr>
          <w:rFonts w:hint="eastAsia" w:asciiTheme="minorEastAsia" w:hAnsiTheme="minorEastAsia" w:eastAsiaTheme="minorEastAsia" w:cstheme="minorEastAsia"/>
          <w:b/>
        </w:rPr>
        <w:t>9、</w:t>
      </w:r>
      <w:r>
        <w:rPr>
          <w:rFonts w:hint="eastAsia" w:asciiTheme="minorEastAsia" w:hAnsiTheme="minorEastAsia" w:eastAsiaTheme="minorEastAsia" w:cstheme="minorEastAsia"/>
          <w:b/>
          <w:color w:val="FF0000"/>
        </w:rPr>
        <w:t>本项目无报名环节，招标文件在新疆政府采购网自行下载。</w:t>
      </w:r>
    </w:p>
    <w:p>
      <w:pPr>
        <w:widowControl/>
        <w:tabs>
          <w:tab w:val="center" w:pos="4422"/>
          <w:tab w:val="left" w:pos="7920"/>
        </w:tabs>
        <w:spacing w:line="330" w:lineRule="exact"/>
        <w:jc w:val="left"/>
        <w:rPr>
          <w:rFonts w:asciiTheme="minorEastAsia" w:hAnsiTheme="minorEastAsia" w:eastAsiaTheme="minorEastAsia" w:cstheme="minorEastAsia"/>
          <w:b/>
          <w:color w:val="FF0000"/>
          <w:szCs w:val="21"/>
        </w:rPr>
      </w:pPr>
      <w:r>
        <w:rPr>
          <w:rFonts w:hint="eastAsia" w:ascii="宋体" w:hAnsi="宋体" w:cs="仿宋_GB2312"/>
          <w:b/>
          <w:kern w:val="0"/>
          <w:sz w:val="24"/>
          <w:szCs w:val="28"/>
        </w:rPr>
        <w:t>10、</w:t>
      </w:r>
      <w:bookmarkStart w:id="0" w:name="_Toc35393795"/>
      <w:bookmarkStart w:id="1" w:name="_Toc35393626"/>
      <w:r>
        <w:rPr>
          <w:rFonts w:hint="eastAsia" w:ascii="宋体" w:hAnsi="宋体" w:cs="仿宋_GB2312"/>
          <w:b/>
          <w:kern w:val="0"/>
          <w:sz w:val="24"/>
          <w:szCs w:val="28"/>
        </w:rPr>
        <w:t>其他补充事宜</w:t>
      </w:r>
      <w:bookmarkEnd w:id="0"/>
      <w:bookmarkEnd w:id="1"/>
      <w:r>
        <w:rPr>
          <w:rFonts w:hint="eastAsia" w:ascii="宋体" w:hAnsi="宋体" w:cs="仿宋_GB2312"/>
          <w:b/>
          <w:kern w:val="0"/>
          <w:sz w:val="24"/>
          <w:szCs w:val="28"/>
        </w:rPr>
        <w:t>：</w:t>
      </w:r>
      <w:r>
        <w:rPr>
          <w:rFonts w:hint="eastAsia" w:ascii="宋体" w:hAnsi="宋体" w:cs="仿宋_GB2312"/>
          <w:b/>
          <w:color w:val="FF0000"/>
          <w:kern w:val="0"/>
          <w:sz w:val="24"/>
          <w:szCs w:val="28"/>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11、本项目</w:t>
      </w:r>
      <w:r>
        <w:rPr>
          <w:rFonts w:hint="eastAsia" w:ascii="宋体" w:hAnsi="宋体" w:cs="仿宋_GB2312"/>
          <w:b/>
          <w:kern w:val="0"/>
          <w:sz w:val="24"/>
          <w:szCs w:val="28"/>
          <w:lang w:val="en-US" w:eastAsia="zh-CN"/>
        </w:rPr>
        <w:t>不</w:t>
      </w:r>
      <w:r>
        <w:rPr>
          <w:rFonts w:hint="eastAsia" w:ascii="宋体" w:hAnsi="宋体" w:cs="仿宋_GB2312"/>
          <w:b/>
          <w:kern w:val="0"/>
          <w:sz w:val="24"/>
          <w:szCs w:val="28"/>
        </w:rPr>
        <w:t>接受联合体投标。</w:t>
      </w:r>
    </w:p>
    <w:p>
      <w:pPr>
        <w:widowControl/>
        <w:tabs>
          <w:tab w:val="center" w:pos="4422"/>
          <w:tab w:val="left" w:pos="7920"/>
        </w:tabs>
        <w:spacing w:line="330" w:lineRule="exact"/>
        <w:jc w:val="left"/>
        <w:rPr>
          <w:rFonts w:ascii="宋体" w:cs="仿宋_GB2312"/>
          <w:b/>
          <w:kern w:val="0"/>
          <w:sz w:val="24"/>
          <w:szCs w:val="28"/>
        </w:rPr>
      </w:pPr>
      <w:r>
        <w:rPr>
          <w:rFonts w:hint="eastAsia" w:ascii="宋体" w:hAnsi="宋体" w:cs="仿宋_GB2312"/>
          <w:b/>
          <w:kern w:val="0"/>
          <w:sz w:val="24"/>
          <w:szCs w:val="28"/>
        </w:rPr>
        <w:t>12、项目实施地点：疏附县</w:t>
      </w:r>
    </w:p>
    <w:p>
      <w:pPr>
        <w:widowControl/>
        <w:tabs>
          <w:tab w:val="center" w:pos="4422"/>
          <w:tab w:val="left" w:pos="7920"/>
        </w:tabs>
        <w:spacing w:line="330" w:lineRule="exact"/>
        <w:jc w:val="left"/>
        <w:rPr>
          <w:rFonts w:ascii="宋体" w:cs="仿宋_GB2312"/>
          <w:b/>
          <w:color w:val="FF0000"/>
          <w:kern w:val="0"/>
          <w:sz w:val="24"/>
          <w:szCs w:val="28"/>
        </w:rPr>
      </w:pPr>
      <w:r>
        <w:rPr>
          <w:rFonts w:ascii="宋体" w:hAnsi="宋体" w:cs="仿宋_GB2312"/>
          <w:b/>
          <w:kern w:val="0"/>
          <w:sz w:val="24"/>
          <w:szCs w:val="28"/>
        </w:rPr>
        <w:t>1</w:t>
      </w:r>
      <w:r>
        <w:rPr>
          <w:rFonts w:hint="eastAsia" w:ascii="宋体" w:hAnsi="宋体" w:cs="仿宋_GB2312"/>
          <w:b/>
          <w:kern w:val="0"/>
          <w:sz w:val="24"/>
          <w:szCs w:val="28"/>
        </w:rPr>
        <w:t>3、</w:t>
      </w:r>
      <w:r>
        <w:rPr>
          <w:rFonts w:hint="eastAsia" w:ascii="宋体" w:hAnsi="宋体" w:cs="仿宋_GB2312"/>
          <w:b/>
          <w:color w:val="FF0000"/>
          <w:kern w:val="0"/>
          <w:sz w:val="24"/>
          <w:szCs w:val="28"/>
        </w:rPr>
        <w:t>供应商必须符合《中华人民共和国采购法》第二十二条的相关规定；根据《政府采购促进中小企业发展管理办法》（财库</w:t>
      </w:r>
      <w:r>
        <w:rPr>
          <w:rFonts w:ascii="宋体" w:hAnsi="宋体" w:cs="仿宋_GB2312"/>
          <w:b/>
          <w:color w:val="FF0000"/>
          <w:kern w:val="0"/>
          <w:sz w:val="24"/>
          <w:szCs w:val="28"/>
        </w:rPr>
        <w:t>[20</w:t>
      </w:r>
      <w:r>
        <w:rPr>
          <w:rFonts w:hint="eastAsia" w:ascii="宋体" w:hAnsi="宋体" w:cs="仿宋_GB2312"/>
          <w:b/>
          <w:color w:val="FF0000"/>
          <w:kern w:val="0"/>
          <w:sz w:val="24"/>
          <w:szCs w:val="28"/>
        </w:rPr>
        <w:t>20</w:t>
      </w:r>
      <w:r>
        <w:rPr>
          <w:rFonts w:ascii="宋体" w:hAnsi="宋体" w:cs="仿宋_GB2312"/>
          <w:b/>
          <w:color w:val="FF0000"/>
          <w:kern w:val="0"/>
          <w:sz w:val="24"/>
          <w:szCs w:val="28"/>
        </w:rPr>
        <w:t>]</w:t>
      </w:r>
      <w:r>
        <w:rPr>
          <w:rFonts w:hint="eastAsia" w:ascii="宋体" w:hAnsi="宋体" w:cs="仿宋_GB2312"/>
          <w:b/>
          <w:color w:val="FF0000"/>
          <w:kern w:val="0"/>
          <w:sz w:val="24"/>
          <w:szCs w:val="28"/>
        </w:rPr>
        <w:t>46号）、《财政部司法部关于政府采购支持监狱企业发展有关问题的通知》（财库〔</w:t>
      </w:r>
      <w:r>
        <w:rPr>
          <w:rFonts w:ascii="宋体" w:hAnsi="宋体" w:cs="仿宋_GB2312"/>
          <w:b/>
          <w:color w:val="FF0000"/>
          <w:kern w:val="0"/>
          <w:sz w:val="24"/>
          <w:szCs w:val="28"/>
        </w:rPr>
        <w:t>2014</w:t>
      </w:r>
      <w:r>
        <w:rPr>
          <w:rFonts w:hint="eastAsia" w:ascii="宋体" w:hAnsi="宋体" w:cs="仿宋_GB2312"/>
          <w:b/>
          <w:color w:val="FF0000"/>
          <w:kern w:val="0"/>
          <w:sz w:val="24"/>
          <w:szCs w:val="28"/>
        </w:rPr>
        <w:t>〕</w:t>
      </w:r>
      <w:r>
        <w:rPr>
          <w:rFonts w:ascii="宋体" w:hAnsi="宋体" w:cs="仿宋_GB2312"/>
          <w:b/>
          <w:color w:val="FF0000"/>
          <w:kern w:val="0"/>
          <w:sz w:val="24"/>
          <w:szCs w:val="28"/>
        </w:rPr>
        <w:t>68</w:t>
      </w:r>
      <w:r>
        <w:rPr>
          <w:rFonts w:hint="eastAsia" w:ascii="宋体" w:hAnsi="宋体" w:cs="仿宋_GB2312"/>
          <w:b/>
          <w:color w:val="FF0000"/>
          <w:kern w:val="0"/>
          <w:sz w:val="24"/>
          <w:szCs w:val="28"/>
        </w:rPr>
        <w:t>号）和《三部门联合发布关于促进残疾人就业政府采购政策的通知》（财库〔</w:t>
      </w:r>
      <w:r>
        <w:rPr>
          <w:rFonts w:ascii="宋体" w:hAnsi="宋体" w:cs="仿宋_GB2312"/>
          <w:b/>
          <w:color w:val="FF0000"/>
          <w:kern w:val="0"/>
          <w:sz w:val="24"/>
          <w:szCs w:val="28"/>
        </w:rPr>
        <w:t>2017</w:t>
      </w:r>
      <w:r>
        <w:rPr>
          <w:rFonts w:hint="eastAsia" w:ascii="宋体" w:hAnsi="宋体" w:cs="仿宋_GB2312"/>
          <w:b/>
          <w:color w:val="FF0000"/>
          <w:kern w:val="0"/>
          <w:sz w:val="24"/>
          <w:szCs w:val="28"/>
        </w:rPr>
        <w:t>〕</w:t>
      </w:r>
      <w:r>
        <w:rPr>
          <w:rFonts w:ascii="宋体" w:hAnsi="宋体" w:cs="仿宋_GB2312"/>
          <w:b/>
          <w:color w:val="FF0000"/>
          <w:kern w:val="0"/>
          <w:sz w:val="24"/>
          <w:szCs w:val="28"/>
        </w:rPr>
        <w:t>141</w:t>
      </w:r>
      <w:r>
        <w:rPr>
          <w:rFonts w:hint="eastAsia" w:ascii="宋体" w:hAnsi="宋体" w:cs="仿宋_GB2312"/>
          <w:b/>
          <w:color w:val="FF0000"/>
          <w:kern w:val="0"/>
          <w:sz w:val="24"/>
          <w:szCs w:val="28"/>
        </w:rPr>
        <w:t>号）的规定，对满足价格扣除条件且在投标文件中提交了《投标人企业类型声明函》或省级以上监狱管理局、戒毒管理局（含新疆生产建设兵团）出具的属于监狱企业的证明文件的投标人，其投标报价扣除</w:t>
      </w:r>
      <w:r>
        <w:rPr>
          <w:rFonts w:ascii="宋体" w:hAnsi="宋体" w:cs="仿宋_GB2312"/>
          <w:b/>
          <w:color w:val="FF0000"/>
          <w:kern w:val="0"/>
          <w:sz w:val="24"/>
          <w:szCs w:val="28"/>
        </w:rPr>
        <w:t>6%</w:t>
      </w:r>
      <w:r>
        <w:rPr>
          <w:rFonts w:hint="eastAsia" w:ascii="宋体" w:hAnsi="宋体" w:cs="仿宋_GB2312"/>
          <w:b/>
          <w:color w:val="FF0000"/>
          <w:kern w:val="0"/>
          <w:sz w:val="24"/>
          <w:szCs w:val="28"/>
        </w:rPr>
        <w:t>后参与评审。</w:t>
      </w:r>
    </w:p>
    <w:p>
      <w:pPr>
        <w:widowControl/>
        <w:tabs>
          <w:tab w:val="center" w:pos="4422"/>
          <w:tab w:val="left" w:pos="7920"/>
        </w:tabs>
        <w:spacing w:line="330" w:lineRule="exact"/>
        <w:ind w:left="482" w:hanging="482" w:hangingChars="200"/>
        <w:jc w:val="left"/>
        <w:rPr>
          <w:rFonts w:ascii="仿宋_GB2312" w:hAnsi="仿宋_GB2312" w:eastAsia="仿宋_GB2312" w:cs="仿宋_GB2312"/>
          <w:i/>
          <w:sz w:val="24"/>
        </w:rPr>
      </w:pPr>
      <w:r>
        <w:rPr>
          <w:rFonts w:ascii="宋体" w:hAnsi="宋体" w:cs="仿宋_GB2312"/>
          <w:b/>
          <w:kern w:val="0"/>
          <w:sz w:val="24"/>
          <w:szCs w:val="28"/>
        </w:rPr>
        <w:t>1</w:t>
      </w:r>
      <w:r>
        <w:rPr>
          <w:rFonts w:hint="eastAsia" w:ascii="宋体" w:hAnsi="宋体" w:cs="仿宋_GB2312"/>
          <w:b/>
          <w:kern w:val="0"/>
          <w:sz w:val="24"/>
          <w:szCs w:val="28"/>
        </w:rPr>
        <w:t>4、本项目挂网、开标、评标、定标、结果公示等流程均严格按照财政部第</w:t>
      </w:r>
      <w:r>
        <w:rPr>
          <w:rFonts w:ascii="宋体" w:hAnsi="宋体" w:cs="仿宋_GB2312"/>
          <w:b/>
          <w:kern w:val="0"/>
          <w:sz w:val="24"/>
          <w:szCs w:val="28"/>
        </w:rPr>
        <w:t>87</w:t>
      </w:r>
      <w:r>
        <w:rPr>
          <w:rFonts w:hint="eastAsia" w:ascii="宋体" w:hAnsi="宋体" w:cs="仿宋_GB2312"/>
          <w:b/>
          <w:kern w:val="0"/>
          <w:sz w:val="24"/>
          <w:szCs w:val="28"/>
        </w:rPr>
        <w:t>号令和《政府采购货物和服务招标投标管理办法》执行。</w:t>
      </w:r>
    </w:p>
    <w:p>
      <w:pPr>
        <w:widowControl/>
        <w:spacing w:line="330" w:lineRule="exact"/>
        <w:ind w:left="482" w:hanging="482" w:hangingChars="200"/>
        <w:jc w:val="left"/>
        <w:rPr>
          <w:rFonts w:ascii="宋体" w:hAnsi="宋体" w:cs="仿宋_GB2312"/>
          <w:b/>
          <w:color w:val="00B0F0"/>
          <w:kern w:val="0"/>
          <w:sz w:val="24"/>
          <w:szCs w:val="28"/>
          <w:u w:val="single"/>
        </w:rPr>
      </w:pPr>
      <w:r>
        <w:rPr>
          <w:rFonts w:hint="eastAsia" w:ascii="宋体" w:hAnsi="宋体" w:cs="仿宋_GB2312"/>
          <w:b/>
          <w:kern w:val="0"/>
          <w:sz w:val="24"/>
          <w:szCs w:val="28"/>
        </w:rPr>
        <w:t>15、投标保证金：</w:t>
      </w:r>
      <w:r>
        <w:rPr>
          <w:rFonts w:hint="eastAsia" w:ascii="宋体" w:hAnsi="宋体" w:cs="仿宋_GB2312"/>
          <w:b/>
          <w:color w:val="00B0F0"/>
          <w:kern w:val="0"/>
          <w:sz w:val="24"/>
          <w:szCs w:val="28"/>
          <w:u w:val="single"/>
          <w:lang w:val="en-US" w:eastAsia="zh-CN"/>
        </w:rPr>
        <w:t>12000</w:t>
      </w:r>
      <w:r>
        <w:rPr>
          <w:rFonts w:hint="eastAsia" w:ascii="宋体" w:hAnsi="宋体" w:cs="仿宋_GB2312"/>
          <w:b/>
          <w:color w:val="00B0F0"/>
          <w:kern w:val="0"/>
          <w:sz w:val="24"/>
          <w:szCs w:val="28"/>
          <w:u w:val="single"/>
        </w:rPr>
        <w:t>.00元  ；</w:t>
      </w:r>
    </w:p>
    <w:p>
      <w:pPr>
        <w:widowControl/>
        <w:spacing w:line="330" w:lineRule="exact"/>
        <w:ind w:left="479" w:leftChars="228"/>
        <w:jc w:val="left"/>
        <w:rPr>
          <w:rFonts w:ascii="Arial" w:hAnsi="Arial" w:cs="Arial"/>
          <w:b/>
          <w:bCs/>
          <w:sz w:val="24"/>
        </w:rPr>
      </w:pPr>
      <w:r>
        <w:rPr>
          <w:rFonts w:hint="eastAsia" w:ascii="Arial" w:hAnsi="Arial" w:cs="Arial"/>
          <w:sz w:val="24"/>
        </w:rPr>
        <w:t>请于投标截止时间之前以投标企业的</w:t>
      </w:r>
      <w:r>
        <w:rPr>
          <w:rFonts w:hint="eastAsia" w:ascii="Arial" w:hAnsi="Arial" w:cs="Arial"/>
          <w:b/>
          <w:sz w:val="24"/>
        </w:rPr>
        <w:t>对公账户</w:t>
      </w:r>
      <w:r>
        <w:rPr>
          <w:rFonts w:hint="eastAsia" w:ascii="Arial" w:hAnsi="Arial" w:cs="Arial"/>
          <w:sz w:val="24"/>
        </w:rPr>
        <w:t>将投标保证金</w:t>
      </w:r>
      <w:r>
        <w:rPr>
          <w:rFonts w:ascii="sans-serif" w:hAnsi="sans-serif" w:eastAsia="sans-serif" w:cs="sans-serif"/>
          <w:color w:val="000000"/>
          <w:sz w:val="24"/>
        </w:rPr>
        <w:t>以网银、电汇</w:t>
      </w:r>
      <w:r>
        <w:rPr>
          <w:rFonts w:hint="eastAsia" w:ascii="sans-serif" w:hAnsi="sans-serif" w:cs="sans-serif"/>
          <w:color w:val="000000"/>
          <w:sz w:val="24"/>
        </w:rPr>
        <w:t>或保函</w:t>
      </w:r>
      <w:r>
        <w:rPr>
          <w:rFonts w:ascii="sans-serif" w:hAnsi="sans-serif" w:eastAsia="sans-serif" w:cs="sans-serif"/>
          <w:color w:val="000000"/>
          <w:sz w:val="24"/>
        </w:rPr>
        <w:t>等非现金的方式</w:t>
      </w:r>
      <w:r>
        <w:rPr>
          <w:rFonts w:hint="eastAsia" w:ascii="Arial" w:hAnsi="Arial" w:cs="Arial"/>
          <w:sz w:val="24"/>
        </w:rPr>
        <w:t>足额汇入（存入）以下账号。</w:t>
      </w:r>
      <w:r>
        <w:rPr>
          <w:rFonts w:hint="eastAsia" w:ascii="Arial" w:hAnsi="Arial" w:cs="Arial"/>
          <w:b/>
          <w:bCs/>
          <w:sz w:val="24"/>
        </w:rPr>
        <w:t>（备注项目名称、编号、标段），投标保证金汇款账号如下：</w:t>
      </w:r>
    </w:p>
    <w:p>
      <w:pPr>
        <w:widowControl/>
        <w:spacing w:line="330" w:lineRule="exact"/>
        <w:ind w:firstLine="480" w:firstLineChars="200"/>
        <w:jc w:val="left"/>
        <w:rPr>
          <w:rFonts w:ascii="宋体" w:hAnsi="宋体" w:cs="仿宋_GB2312"/>
          <w:b/>
          <w:color w:val="FF0000"/>
          <w:kern w:val="0"/>
          <w:sz w:val="24"/>
          <w:szCs w:val="28"/>
        </w:rPr>
      </w:pPr>
      <w:r>
        <w:rPr>
          <w:rFonts w:hint="eastAsia" w:ascii="Arial" w:hAnsi="Arial" w:cs="Arial"/>
          <w:sz w:val="24"/>
        </w:rPr>
        <w:t>收款单位：</w:t>
      </w:r>
      <w:r>
        <w:rPr>
          <w:rFonts w:hint="eastAsia" w:ascii="宋体" w:hAnsi="宋体" w:cs="仿宋_GB2312"/>
          <w:b/>
          <w:color w:val="FF0000"/>
          <w:kern w:val="0"/>
          <w:sz w:val="24"/>
          <w:szCs w:val="28"/>
        </w:rPr>
        <w:t xml:space="preserve">疏附县政府采购中心 </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 户 名：</w:t>
      </w:r>
      <w:r>
        <w:rPr>
          <w:rFonts w:hint="eastAsia" w:ascii="宋体" w:hAnsi="宋体" w:cs="仿宋_GB2312"/>
          <w:b/>
          <w:color w:val="FF0000"/>
          <w:kern w:val="0"/>
          <w:sz w:val="24"/>
          <w:szCs w:val="28"/>
        </w:rPr>
        <w:t>疏附县政府采购中心</w:t>
      </w:r>
    </w:p>
    <w:p>
      <w:pPr>
        <w:spacing w:line="330" w:lineRule="exact"/>
        <w:ind w:firstLine="480" w:firstLineChars="200"/>
        <w:rPr>
          <w:rFonts w:ascii="宋体" w:hAnsi="宋体" w:cs="仿宋_GB2312"/>
          <w:b/>
          <w:color w:val="FF0000"/>
          <w:kern w:val="0"/>
          <w:sz w:val="24"/>
          <w:szCs w:val="28"/>
        </w:rPr>
      </w:pPr>
      <w:r>
        <w:rPr>
          <w:rFonts w:hint="eastAsia" w:ascii="Arial" w:hAnsi="Arial" w:cs="Arial"/>
          <w:sz w:val="24"/>
        </w:rPr>
        <w:t>开户银行：</w:t>
      </w:r>
      <w:r>
        <w:rPr>
          <w:rFonts w:hint="eastAsia" w:ascii="宋体" w:hAnsi="宋体" w:cs="仿宋_GB2312"/>
          <w:b/>
          <w:color w:val="FF0000"/>
          <w:kern w:val="0"/>
          <w:sz w:val="24"/>
          <w:szCs w:val="28"/>
        </w:rPr>
        <w:t>疏附县农村信用合作联社</w:t>
      </w:r>
    </w:p>
    <w:p>
      <w:pPr>
        <w:spacing w:line="320" w:lineRule="exact"/>
        <w:ind w:firstLine="480" w:firstLineChars="200"/>
        <w:rPr>
          <w:rFonts w:ascii="宋体" w:hAnsi="宋体" w:cs="仿宋_GB2312"/>
          <w:b/>
          <w:color w:val="FF0000"/>
          <w:kern w:val="0"/>
          <w:sz w:val="24"/>
          <w:szCs w:val="28"/>
        </w:rPr>
      </w:pPr>
      <w:r>
        <w:rPr>
          <w:rFonts w:hint="eastAsia" w:ascii="Arial" w:hAnsi="Arial" w:cs="Arial"/>
          <w:sz w:val="24"/>
        </w:rPr>
        <w:t>账    号：</w:t>
      </w:r>
      <w:r>
        <w:rPr>
          <w:rFonts w:hint="eastAsia" w:ascii="宋体" w:hAnsi="宋体" w:cs="仿宋_GB2312"/>
          <w:b/>
          <w:color w:val="FF0000"/>
          <w:kern w:val="0"/>
          <w:sz w:val="24"/>
          <w:szCs w:val="28"/>
        </w:rPr>
        <w:t>862010012010108610027</w:t>
      </w:r>
    </w:p>
    <w:p>
      <w:pPr>
        <w:widowControl/>
        <w:spacing w:line="330" w:lineRule="exact"/>
        <w:jc w:val="left"/>
        <w:outlineLvl w:val="0"/>
        <w:rPr>
          <w:rFonts w:ascii="宋体" w:hAnsi="宋体" w:cs="仿宋_GB2312"/>
          <w:b/>
          <w:color w:val="00B0F0"/>
          <w:kern w:val="0"/>
          <w:sz w:val="24"/>
          <w:szCs w:val="28"/>
        </w:rPr>
      </w:pPr>
      <w:r>
        <w:rPr>
          <w:rFonts w:hint="eastAsia" w:ascii="宋体" w:hAnsi="宋体" w:cs="仿宋_GB2312"/>
          <w:b/>
          <w:kern w:val="0"/>
          <w:sz w:val="24"/>
          <w:szCs w:val="28"/>
        </w:rPr>
        <w:t>16、投标书递交时间及地点：</w:t>
      </w:r>
      <w:r>
        <w:rPr>
          <w:rFonts w:hint="eastAsia" w:ascii="宋体" w:hAnsi="宋体" w:cs="仿宋_GB2312"/>
          <w:b/>
          <w:color w:val="00B0F0"/>
          <w:kern w:val="0"/>
          <w:sz w:val="24"/>
          <w:szCs w:val="28"/>
        </w:rPr>
        <w:t>应于2022年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日上午11:00（北京时间）前递交到疏附县政府采购中心开标室（疏附县财政局一楼），逾期递交一律不接收。</w:t>
      </w:r>
    </w:p>
    <w:p>
      <w:pPr>
        <w:widowControl/>
        <w:spacing w:line="330" w:lineRule="exact"/>
        <w:jc w:val="left"/>
        <w:rPr>
          <w:rFonts w:ascii="宋体" w:hAnsi="宋体" w:cs="仿宋_GB2312"/>
          <w:b/>
          <w:color w:val="00B0F0"/>
          <w:kern w:val="0"/>
          <w:sz w:val="24"/>
          <w:szCs w:val="28"/>
        </w:rPr>
      </w:pPr>
      <w:r>
        <w:rPr>
          <w:rFonts w:hint="eastAsia" w:ascii="宋体" w:hAnsi="宋体" w:cs="仿宋_GB2312"/>
          <w:b/>
          <w:kern w:val="0"/>
          <w:sz w:val="24"/>
          <w:szCs w:val="28"/>
        </w:rPr>
        <w:t>17、计划开标时间：</w:t>
      </w:r>
      <w:r>
        <w:rPr>
          <w:rFonts w:hint="eastAsia" w:ascii="宋体" w:hAnsi="宋体" w:cs="仿宋_GB2312"/>
          <w:b/>
          <w:color w:val="00B0F0"/>
          <w:kern w:val="0"/>
          <w:sz w:val="24"/>
          <w:szCs w:val="28"/>
        </w:rPr>
        <w:t>2022年</w:t>
      </w:r>
      <w:r>
        <w:rPr>
          <w:rFonts w:hint="eastAsia" w:ascii="宋体" w:hAnsi="宋体" w:cs="仿宋_GB2312"/>
          <w:b/>
          <w:color w:val="00B0F0"/>
          <w:kern w:val="0"/>
          <w:sz w:val="24"/>
          <w:szCs w:val="28"/>
          <w:lang w:val="en-US" w:eastAsia="zh-CN"/>
        </w:rPr>
        <w:t>8</w:t>
      </w:r>
      <w:r>
        <w:rPr>
          <w:rFonts w:hint="eastAsia" w:ascii="宋体" w:hAnsi="宋体" w:cs="仿宋_GB2312"/>
          <w:b/>
          <w:color w:val="00B0F0"/>
          <w:kern w:val="0"/>
          <w:sz w:val="24"/>
          <w:szCs w:val="28"/>
        </w:rPr>
        <w:t>月</w:t>
      </w:r>
      <w:r>
        <w:rPr>
          <w:rFonts w:hint="eastAsia" w:ascii="宋体" w:hAnsi="宋体" w:cs="仿宋_GB2312"/>
          <w:b/>
          <w:color w:val="00B0F0"/>
          <w:kern w:val="0"/>
          <w:sz w:val="24"/>
          <w:szCs w:val="28"/>
          <w:lang w:val="en-US" w:eastAsia="zh-CN"/>
        </w:rPr>
        <w:t>3</w:t>
      </w:r>
      <w:r>
        <w:rPr>
          <w:rFonts w:hint="eastAsia" w:ascii="宋体" w:hAnsi="宋体" w:cs="仿宋_GB2312"/>
          <w:b/>
          <w:color w:val="00B0F0"/>
          <w:kern w:val="0"/>
          <w:sz w:val="24"/>
          <w:szCs w:val="28"/>
        </w:rPr>
        <w:t>日上午</w:t>
      </w:r>
      <w:r>
        <w:rPr>
          <w:rFonts w:ascii="宋体" w:hAnsi="宋体" w:cs="仿宋_GB2312"/>
          <w:b/>
          <w:color w:val="00B0F0"/>
          <w:kern w:val="0"/>
          <w:sz w:val="24"/>
          <w:szCs w:val="28"/>
        </w:rPr>
        <w:t>1</w:t>
      </w:r>
      <w:r>
        <w:rPr>
          <w:rFonts w:hint="eastAsia" w:ascii="宋体" w:hAnsi="宋体" w:cs="仿宋_GB2312"/>
          <w:b/>
          <w:color w:val="00B0F0"/>
          <w:kern w:val="0"/>
          <w:sz w:val="24"/>
          <w:szCs w:val="28"/>
        </w:rPr>
        <w:t>1时0</w:t>
      </w:r>
      <w:r>
        <w:rPr>
          <w:rFonts w:ascii="宋体" w:hAnsi="宋体" w:cs="仿宋_GB2312"/>
          <w:b/>
          <w:color w:val="00B0F0"/>
          <w:kern w:val="0"/>
          <w:sz w:val="24"/>
          <w:szCs w:val="28"/>
        </w:rPr>
        <w:t>0</w:t>
      </w:r>
      <w:r>
        <w:rPr>
          <w:rFonts w:hint="eastAsia" w:ascii="宋体" w:hAnsi="宋体" w:cs="仿宋_GB2312"/>
          <w:b/>
          <w:color w:val="00B0F0"/>
          <w:kern w:val="0"/>
          <w:sz w:val="24"/>
          <w:szCs w:val="28"/>
        </w:rPr>
        <w:t>分（北京时间）</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8、开标地点：疏附县政府采购中心开标室（疏附县财政局一楼）</w:t>
      </w:r>
    </w:p>
    <w:p>
      <w:pPr>
        <w:widowControl/>
        <w:spacing w:line="330" w:lineRule="exact"/>
        <w:jc w:val="left"/>
        <w:rPr>
          <w:rFonts w:ascii="宋体" w:cs="仿宋_GB2312"/>
          <w:b/>
          <w:kern w:val="0"/>
          <w:sz w:val="24"/>
          <w:szCs w:val="28"/>
        </w:rPr>
      </w:pPr>
      <w:r>
        <w:rPr>
          <w:rFonts w:ascii="宋体" w:hAnsi="宋体" w:cs="仿宋_GB2312"/>
          <w:b/>
          <w:kern w:val="0"/>
          <w:sz w:val="24"/>
          <w:szCs w:val="28"/>
        </w:rPr>
        <w:t>1</w:t>
      </w:r>
      <w:r>
        <w:rPr>
          <w:rFonts w:hint="eastAsia" w:ascii="宋体" w:hAnsi="宋体" w:cs="仿宋_GB2312"/>
          <w:b/>
          <w:kern w:val="0"/>
          <w:sz w:val="24"/>
          <w:szCs w:val="28"/>
        </w:rPr>
        <w:t>9、采购机构地址：新疆疏附县团结北路6号</w:t>
      </w:r>
    </w:p>
    <w:p>
      <w:pPr>
        <w:widowControl/>
        <w:spacing w:line="330" w:lineRule="exact"/>
        <w:ind w:firstLine="480" w:firstLineChars="200"/>
        <w:jc w:val="left"/>
        <w:rPr>
          <w:rFonts w:ascii="宋体" w:hAnsi="宋体" w:cs="仿宋_GB2312"/>
          <w:b/>
          <w:kern w:val="0"/>
          <w:sz w:val="24"/>
          <w:szCs w:val="28"/>
        </w:rPr>
      </w:pPr>
      <w:r>
        <w:rPr>
          <w:rFonts w:hint="eastAsia" w:ascii="仿宋" w:hAnsi="仿宋" w:eastAsia="仿宋"/>
          <w:sz w:val="24"/>
        </w:rPr>
        <w:t>联系人：</w:t>
      </w:r>
      <w:r>
        <w:rPr>
          <w:rFonts w:hint="eastAsia" w:ascii="仿宋" w:hAnsi="仿宋" w:eastAsia="仿宋"/>
          <w:sz w:val="24"/>
          <w:lang w:val="en-US" w:eastAsia="zh-CN"/>
        </w:rPr>
        <w:t>杨哲</w:t>
      </w:r>
      <w:r>
        <w:rPr>
          <w:rFonts w:hint="eastAsia" w:ascii="仿宋" w:hAnsi="仿宋" w:eastAsia="仿宋"/>
          <w:sz w:val="24"/>
        </w:rPr>
        <w:t xml:space="preserve">  联系电话：0998-3256769</w:t>
      </w:r>
    </w:p>
    <w:p>
      <w:pPr>
        <w:spacing w:line="330" w:lineRule="exact"/>
        <w:rPr>
          <w:rFonts w:ascii="仿宋" w:hAnsi="仿宋" w:eastAsia="仿宋"/>
          <w:sz w:val="24"/>
        </w:rPr>
      </w:pPr>
      <w:r>
        <w:rPr>
          <w:rFonts w:hint="eastAsia" w:ascii="宋体" w:hAnsi="宋体" w:cs="仿宋_GB2312"/>
          <w:b/>
          <w:kern w:val="0"/>
          <w:sz w:val="24"/>
          <w:szCs w:val="28"/>
        </w:rPr>
        <w:t>20、</w:t>
      </w:r>
      <w:r>
        <w:rPr>
          <w:rFonts w:hint="eastAsia"/>
          <w:b/>
          <w:bCs/>
          <w:kern w:val="0"/>
          <w:szCs w:val="21"/>
        </w:rPr>
        <w:t>采购监督部门</w:t>
      </w:r>
      <w:r>
        <w:rPr>
          <w:b/>
          <w:bCs/>
          <w:kern w:val="0"/>
          <w:szCs w:val="21"/>
        </w:rPr>
        <w:t>1</w:t>
      </w:r>
      <w:r>
        <w:rPr>
          <w:rFonts w:hint="eastAsia" w:ascii="仿宋" w:hAnsi="仿宋" w:eastAsia="仿宋"/>
          <w:sz w:val="24"/>
        </w:rPr>
        <w:t>：疏附县财政局采购办</w:t>
      </w:r>
    </w:p>
    <w:p>
      <w:pPr>
        <w:spacing w:line="330" w:lineRule="exact"/>
        <w:ind w:firstLine="480" w:firstLineChars="200"/>
        <w:rPr>
          <w:rFonts w:ascii="仿宋" w:hAnsi="仿宋" w:eastAsia="仿宋"/>
          <w:sz w:val="24"/>
        </w:rPr>
      </w:pPr>
      <w:r>
        <w:rPr>
          <w:rFonts w:hint="eastAsia" w:ascii="仿宋" w:hAnsi="仿宋" w:eastAsia="仿宋"/>
          <w:sz w:val="24"/>
        </w:rPr>
        <w:t>联系人：许冰杰  监督电话：</w:t>
      </w:r>
      <w:r>
        <w:rPr>
          <w:rFonts w:ascii="仿宋" w:hAnsi="仿宋" w:eastAsia="仿宋"/>
          <w:sz w:val="24"/>
        </w:rPr>
        <w:t>0998-3256</w:t>
      </w:r>
      <w:r>
        <w:rPr>
          <w:rFonts w:hint="eastAsia" w:ascii="仿宋" w:hAnsi="仿宋" w:eastAsia="仿宋"/>
          <w:sz w:val="24"/>
        </w:rPr>
        <w:t>562</w:t>
      </w:r>
    </w:p>
    <w:p>
      <w:pPr>
        <w:spacing w:line="330" w:lineRule="exact"/>
        <w:ind w:firstLine="422" w:firstLineChars="200"/>
        <w:rPr>
          <w:rFonts w:ascii="仿宋" w:hAnsi="仿宋" w:eastAsia="仿宋"/>
          <w:sz w:val="24"/>
        </w:rPr>
      </w:pPr>
      <w:r>
        <w:rPr>
          <w:rFonts w:hint="eastAsia"/>
          <w:b/>
          <w:bCs/>
          <w:kern w:val="0"/>
          <w:szCs w:val="21"/>
        </w:rPr>
        <w:t>采购监督部门</w:t>
      </w:r>
      <w:r>
        <w:rPr>
          <w:b/>
          <w:bCs/>
          <w:kern w:val="0"/>
          <w:szCs w:val="21"/>
        </w:rPr>
        <w:t>2</w:t>
      </w:r>
      <w:r>
        <w:rPr>
          <w:rFonts w:hint="eastAsia"/>
          <w:b/>
          <w:bCs/>
          <w:kern w:val="0"/>
          <w:szCs w:val="21"/>
        </w:rPr>
        <w:t>：</w:t>
      </w:r>
      <w:r>
        <w:rPr>
          <w:rFonts w:hint="eastAsia" w:ascii="仿宋" w:hAnsi="仿宋" w:eastAsia="仿宋" w:cs="仿宋"/>
          <w:sz w:val="24"/>
        </w:rPr>
        <w:t>县纪委派驻组</w:t>
      </w:r>
    </w:p>
    <w:p>
      <w:pPr>
        <w:spacing w:line="330" w:lineRule="exact"/>
        <w:ind w:firstLine="480" w:firstLineChars="200"/>
        <w:rPr>
          <w:rFonts w:ascii="仿宋" w:hAnsi="仿宋" w:eastAsia="仿宋" w:cs="仿宋"/>
          <w:sz w:val="24"/>
        </w:rPr>
      </w:pPr>
      <w:r>
        <w:rPr>
          <w:rFonts w:hint="eastAsia" w:ascii="仿宋" w:hAnsi="仿宋" w:eastAsia="仿宋"/>
          <w:sz w:val="24"/>
        </w:rPr>
        <w:t>监督电话：</w:t>
      </w:r>
      <w:r>
        <w:rPr>
          <w:rFonts w:ascii="仿宋" w:hAnsi="仿宋" w:eastAsia="仿宋" w:cs="仿宋"/>
          <w:sz w:val="24"/>
        </w:rPr>
        <w:t xml:space="preserve"> 0998-</w:t>
      </w:r>
      <w:r>
        <w:rPr>
          <w:rFonts w:hint="eastAsia" w:ascii="仿宋" w:hAnsi="仿宋" w:eastAsia="仿宋" w:cs="仿宋"/>
          <w:sz w:val="24"/>
        </w:rPr>
        <w:t>3256653</w:t>
      </w:r>
    </w:p>
    <w:p>
      <w:pPr>
        <w:spacing w:line="330" w:lineRule="exact"/>
        <w:ind w:firstLine="480" w:firstLineChars="200"/>
        <w:rPr>
          <w:rFonts w:ascii="宋体"/>
          <w:b/>
          <w:sz w:val="22"/>
        </w:rPr>
      </w:pPr>
      <w:r>
        <w:rPr>
          <w:rFonts w:hint="eastAsia" w:ascii="仿宋" w:hAnsi="仿宋" w:eastAsia="仿宋"/>
          <w:sz w:val="24"/>
        </w:rPr>
        <w:t>采购监督部门地址：疏附县人民政府</w:t>
      </w:r>
    </w:p>
    <w:p>
      <w:pPr>
        <w:spacing w:line="330" w:lineRule="exact"/>
        <w:rPr>
          <w:rFonts w:ascii="宋体"/>
          <w:b/>
          <w:sz w:val="22"/>
        </w:rPr>
      </w:pPr>
    </w:p>
    <w:p>
      <w:pPr>
        <w:spacing w:line="330" w:lineRule="exact"/>
        <w:ind w:firstLine="3755" w:firstLineChars="1700"/>
        <w:rPr>
          <w:rFonts w:ascii="宋体"/>
          <w:b/>
          <w:sz w:val="22"/>
        </w:rPr>
      </w:pPr>
      <w:r>
        <w:rPr>
          <w:rFonts w:hint="eastAsia" w:ascii="宋体" w:hAnsi="宋体"/>
          <w:b/>
          <w:sz w:val="22"/>
        </w:rPr>
        <w:t>疏附县政府采购中心</w:t>
      </w:r>
    </w:p>
    <w:p>
      <w:pPr>
        <w:spacing w:line="330" w:lineRule="exact"/>
        <w:ind w:firstLine="4006" w:firstLineChars="1900"/>
        <w:rPr>
          <w:rFonts w:ascii="宋体"/>
          <w:b/>
          <w:color w:val="00B0F0"/>
        </w:rPr>
      </w:pPr>
      <w:r>
        <w:rPr>
          <w:rFonts w:ascii="宋体" w:hAnsi="宋体"/>
          <w:b/>
          <w:color w:val="00B0F0"/>
        </w:rPr>
        <w:t>20</w:t>
      </w:r>
      <w:r>
        <w:rPr>
          <w:rFonts w:hint="eastAsia" w:ascii="宋体" w:hAnsi="宋体"/>
          <w:b/>
          <w:color w:val="00B0F0"/>
        </w:rPr>
        <w:t>22年</w:t>
      </w:r>
      <w:r>
        <w:rPr>
          <w:rFonts w:hint="eastAsia" w:ascii="宋体" w:hAnsi="宋体"/>
          <w:b/>
          <w:color w:val="00B0F0"/>
          <w:lang w:val="en-US" w:eastAsia="zh-CN"/>
        </w:rPr>
        <w:t>7</w:t>
      </w:r>
      <w:r>
        <w:rPr>
          <w:rFonts w:hint="eastAsia" w:ascii="宋体" w:hAnsi="宋体"/>
          <w:b/>
          <w:color w:val="00B0F0"/>
        </w:rPr>
        <w:t>月1</w:t>
      </w:r>
      <w:r>
        <w:rPr>
          <w:rFonts w:hint="eastAsia" w:ascii="宋体" w:hAnsi="宋体"/>
          <w:b/>
          <w:color w:val="00B0F0"/>
          <w:lang w:val="en-US" w:eastAsia="zh-CN"/>
        </w:rPr>
        <w:t>8</w:t>
      </w:r>
      <w:r>
        <w:rPr>
          <w:rFonts w:hint="eastAsia" w:ascii="宋体" w:hAnsi="宋体"/>
          <w:b/>
          <w:color w:val="00B0F0"/>
        </w:rPr>
        <w:t>日</w:t>
      </w:r>
    </w:p>
    <w:p>
      <w:pPr>
        <w:widowControl/>
        <w:tabs>
          <w:tab w:val="center" w:pos="4422"/>
          <w:tab w:val="left" w:pos="7920"/>
        </w:tabs>
        <w:spacing w:line="420" w:lineRule="exact"/>
        <w:jc w:val="left"/>
        <w:rPr>
          <w:rFonts w:asciiTheme="minorEastAsia" w:hAnsiTheme="minorEastAsia" w:eastAsiaTheme="minorEastAsia" w:cstheme="minorEastAsia"/>
          <w:b/>
          <w:color w:val="00B0F0"/>
          <w:kern w:val="0"/>
          <w:sz w:val="24"/>
        </w:rPr>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ExMTg1YzQwMGEwMjg1MjViYmFhOTUwM2U5NmQ4NTkifQ=="/>
  </w:docVars>
  <w:rsids>
    <w:rsidRoot w:val="005A210D"/>
    <w:rsid w:val="00000A61"/>
    <w:rsid w:val="00042383"/>
    <w:rsid w:val="0006439F"/>
    <w:rsid w:val="000C2D5B"/>
    <w:rsid w:val="000C5598"/>
    <w:rsid w:val="000F156B"/>
    <w:rsid w:val="00131182"/>
    <w:rsid w:val="00150184"/>
    <w:rsid w:val="001E078A"/>
    <w:rsid w:val="001E30A0"/>
    <w:rsid w:val="0021560C"/>
    <w:rsid w:val="002754D9"/>
    <w:rsid w:val="0029318D"/>
    <w:rsid w:val="002A4BC0"/>
    <w:rsid w:val="002E6D84"/>
    <w:rsid w:val="002F4318"/>
    <w:rsid w:val="00345292"/>
    <w:rsid w:val="00383E7C"/>
    <w:rsid w:val="003C605F"/>
    <w:rsid w:val="003F0A04"/>
    <w:rsid w:val="0042309A"/>
    <w:rsid w:val="00491A32"/>
    <w:rsid w:val="004C66FD"/>
    <w:rsid w:val="00514E29"/>
    <w:rsid w:val="00521296"/>
    <w:rsid w:val="00526525"/>
    <w:rsid w:val="00586B6D"/>
    <w:rsid w:val="005A210D"/>
    <w:rsid w:val="005C5EBF"/>
    <w:rsid w:val="00655FF2"/>
    <w:rsid w:val="00683794"/>
    <w:rsid w:val="00787CC8"/>
    <w:rsid w:val="007C4B88"/>
    <w:rsid w:val="008037C9"/>
    <w:rsid w:val="00822529"/>
    <w:rsid w:val="00874FE1"/>
    <w:rsid w:val="00882725"/>
    <w:rsid w:val="00891996"/>
    <w:rsid w:val="00891F65"/>
    <w:rsid w:val="008A1033"/>
    <w:rsid w:val="008C01BC"/>
    <w:rsid w:val="008C6F6C"/>
    <w:rsid w:val="008E72E9"/>
    <w:rsid w:val="00954F44"/>
    <w:rsid w:val="009708E1"/>
    <w:rsid w:val="00985519"/>
    <w:rsid w:val="009C556F"/>
    <w:rsid w:val="009C693B"/>
    <w:rsid w:val="00A16843"/>
    <w:rsid w:val="00A426D5"/>
    <w:rsid w:val="00A53523"/>
    <w:rsid w:val="00A77437"/>
    <w:rsid w:val="00A822B3"/>
    <w:rsid w:val="00A91596"/>
    <w:rsid w:val="00A95326"/>
    <w:rsid w:val="00AA56C4"/>
    <w:rsid w:val="00AA5B48"/>
    <w:rsid w:val="00AD23DA"/>
    <w:rsid w:val="00AD46A1"/>
    <w:rsid w:val="00AE4C82"/>
    <w:rsid w:val="00B114B5"/>
    <w:rsid w:val="00B34368"/>
    <w:rsid w:val="00B409C9"/>
    <w:rsid w:val="00B6550E"/>
    <w:rsid w:val="00BA6CDB"/>
    <w:rsid w:val="00BB1109"/>
    <w:rsid w:val="00BB17EF"/>
    <w:rsid w:val="00BD4B28"/>
    <w:rsid w:val="00BE2CE0"/>
    <w:rsid w:val="00C01E44"/>
    <w:rsid w:val="00C061BB"/>
    <w:rsid w:val="00C118C4"/>
    <w:rsid w:val="00C173E6"/>
    <w:rsid w:val="00C36873"/>
    <w:rsid w:val="00C52FC4"/>
    <w:rsid w:val="00C6677F"/>
    <w:rsid w:val="00C84464"/>
    <w:rsid w:val="00CC0633"/>
    <w:rsid w:val="00D024FC"/>
    <w:rsid w:val="00D0623D"/>
    <w:rsid w:val="00D24613"/>
    <w:rsid w:val="00D46873"/>
    <w:rsid w:val="00D675C8"/>
    <w:rsid w:val="00D910AA"/>
    <w:rsid w:val="00DB6CA4"/>
    <w:rsid w:val="00E04A7C"/>
    <w:rsid w:val="00E07C42"/>
    <w:rsid w:val="00E15981"/>
    <w:rsid w:val="00E17506"/>
    <w:rsid w:val="00E53317"/>
    <w:rsid w:val="00E64A6B"/>
    <w:rsid w:val="00ED290B"/>
    <w:rsid w:val="00EF7F61"/>
    <w:rsid w:val="00F17DA0"/>
    <w:rsid w:val="00F408E7"/>
    <w:rsid w:val="00F60C3F"/>
    <w:rsid w:val="00F67F0E"/>
    <w:rsid w:val="00F702A5"/>
    <w:rsid w:val="00F754D3"/>
    <w:rsid w:val="00FD355E"/>
    <w:rsid w:val="00FE138F"/>
    <w:rsid w:val="02C31095"/>
    <w:rsid w:val="0354418A"/>
    <w:rsid w:val="03FA6D38"/>
    <w:rsid w:val="04A57F31"/>
    <w:rsid w:val="05E37921"/>
    <w:rsid w:val="06066172"/>
    <w:rsid w:val="06355DEC"/>
    <w:rsid w:val="06676219"/>
    <w:rsid w:val="06B82F39"/>
    <w:rsid w:val="081303C8"/>
    <w:rsid w:val="08C74583"/>
    <w:rsid w:val="09AB2883"/>
    <w:rsid w:val="0AA66F21"/>
    <w:rsid w:val="0BF357BD"/>
    <w:rsid w:val="0C8353F1"/>
    <w:rsid w:val="0D2629BD"/>
    <w:rsid w:val="0D875643"/>
    <w:rsid w:val="0F1B7B63"/>
    <w:rsid w:val="0F4B7C3F"/>
    <w:rsid w:val="100F0430"/>
    <w:rsid w:val="10372484"/>
    <w:rsid w:val="1251586E"/>
    <w:rsid w:val="12DF7CDC"/>
    <w:rsid w:val="13F7198D"/>
    <w:rsid w:val="15260425"/>
    <w:rsid w:val="17891E64"/>
    <w:rsid w:val="17D43C78"/>
    <w:rsid w:val="18577174"/>
    <w:rsid w:val="197440A9"/>
    <w:rsid w:val="1E737508"/>
    <w:rsid w:val="203211B0"/>
    <w:rsid w:val="22172A27"/>
    <w:rsid w:val="23F70C3D"/>
    <w:rsid w:val="23FA3D93"/>
    <w:rsid w:val="27395AEA"/>
    <w:rsid w:val="27CE1B59"/>
    <w:rsid w:val="2A7F6CE4"/>
    <w:rsid w:val="2A8A2E1A"/>
    <w:rsid w:val="2ACB309E"/>
    <w:rsid w:val="2CFA76AD"/>
    <w:rsid w:val="2DAE5428"/>
    <w:rsid w:val="2E6A0073"/>
    <w:rsid w:val="2E6E6035"/>
    <w:rsid w:val="30BA263B"/>
    <w:rsid w:val="33B230D7"/>
    <w:rsid w:val="33CA6B31"/>
    <w:rsid w:val="358263FF"/>
    <w:rsid w:val="35FA6262"/>
    <w:rsid w:val="368070ED"/>
    <w:rsid w:val="36871CF5"/>
    <w:rsid w:val="372C403A"/>
    <w:rsid w:val="37E8723C"/>
    <w:rsid w:val="3843605C"/>
    <w:rsid w:val="39AF66F2"/>
    <w:rsid w:val="39CE564E"/>
    <w:rsid w:val="3A965F48"/>
    <w:rsid w:val="3D6C3AFB"/>
    <w:rsid w:val="3D7F5C2C"/>
    <w:rsid w:val="3ECA3899"/>
    <w:rsid w:val="424265E4"/>
    <w:rsid w:val="44BA21E4"/>
    <w:rsid w:val="4671013C"/>
    <w:rsid w:val="471767F3"/>
    <w:rsid w:val="480306A7"/>
    <w:rsid w:val="484A5B9D"/>
    <w:rsid w:val="486755EB"/>
    <w:rsid w:val="48C36B5F"/>
    <w:rsid w:val="4B074E64"/>
    <w:rsid w:val="4B4917FB"/>
    <w:rsid w:val="4BEA60CD"/>
    <w:rsid w:val="4C1312BF"/>
    <w:rsid w:val="4D3F7F12"/>
    <w:rsid w:val="4D6E2F28"/>
    <w:rsid w:val="4E4B71D8"/>
    <w:rsid w:val="4E6C40D2"/>
    <w:rsid w:val="4EAE6701"/>
    <w:rsid w:val="4FDB44CD"/>
    <w:rsid w:val="51B32788"/>
    <w:rsid w:val="51E47039"/>
    <w:rsid w:val="5549205A"/>
    <w:rsid w:val="557F468C"/>
    <w:rsid w:val="570F30D6"/>
    <w:rsid w:val="572F5470"/>
    <w:rsid w:val="57547370"/>
    <w:rsid w:val="57E7412A"/>
    <w:rsid w:val="58623F9C"/>
    <w:rsid w:val="58A266F5"/>
    <w:rsid w:val="58CC3563"/>
    <w:rsid w:val="5B10733B"/>
    <w:rsid w:val="5CA1612E"/>
    <w:rsid w:val="5F72754C"/>
    <w:rsid w:val="60B04F9F"/>
    <w:rsid w:val="61F03938"/>
    <w:rsid w:val="633B16F7"/>
    <w:rsid w:val="64C05B7E"/>
    <w:rsid w:val="65170829"/>
    <w:rsid w:val="65303A5B"/>
    <w:rsid w:val="6574716B"/>
    <w:rsid w:val="65C86404"/>
    <w:rsid w:val="687F5BE1"/>
    <w:rsid w:val="69794D27"/>
    <w:rsid w:val="69BB0E3B"/>
    <w:rsid w:val="69E71D6B"/>
    <w:rsid w:val="6B277F04"/>
    <w:rsid w:val="6B85681F"/>
    <w:rsid w:val="6BD7214A"/>
    <w:rsid w:val="6D040A65"/>
    <w:rsid w:val="6DC81428"/>
    <w:rsid w:val="6DEE610C"/>
    <w:rsid w:val="6F3D4A1E"/>
    <w:rsid w:val="6F4066DA"/>
    <w:rsid w:val="717007BD"/>
    <w:rsid w:val="72C50F38"/>
    <w:rsid w:val="74592C0A"/>
    <w:rsid w:val="77065E4C"/>
    <w:rsid w:val="775F63FA"/>
    <w:rsid w:val="77FB2BCF"/>
    <w:rsid w:val="7AC05CCD"/>
    <w:rsid w:val="7B1100C5"/>
    <w:rsid w:val="7C830DC5"/>
    <w:rsid w:val="7D9853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keepLines/>
      <w:autoSpaceDE w:val="0"/>
      <w:autoSpaceDN w:val="0"/>
      <w:adjustRightInd w:val="0"/>
      <w:spacing w:before="120" w:line="300" w:lineRule="auto"/>
      <w:jc w:val="center"/>
      <w:outlineLvl w:val="1"/>
    </w:pPr>
    <w:rPr>
      <w:rFonts w:ascii="Arial" w:hAnsi="Arial" w:eastAsia="黑体"/>
      <w:b/>
      <w:kern w:val="0"/>
      <w:sz w:val="30"/>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footnote text"/>
    <w:basedOn w:val="1"/>
    <w:link w:val="12"/>
    <w:qFormat/>
    <w:uiPriority w:val="0"/>
    <w:pPr>
      <w:adjustRightInd w:val="0"/>
      <w:spacing w:line="315" w:lineRule="atLeast"/>
      <w:textAlignment w:val="baseline"/>
    </w:pPr>
    <w:rPr>
      <w:rFonts w:ascii="宋体" w:hAnsi="宋体"/>
      <w:sz w:val="18"/>
      <w:szCs w:val="18"/>
    </w:rPr>
  </w:style>
  <w:style w:type="paragraph" w:styleId="6">
    <w:name w:val="Normal (Web)"/>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character" w:customStyle="1" w:styleId="10">
    <w:name w:val="页眉 Char"/>
    <w:basedOn w:val="9"/>
    <w:link w:val="4"/>
    <w:qFormat/>
    <w:uiPriority w:val="99"/>
    <w:rPr>
      <w:sz w:val="18"/>
      <w:szCs w:val="18"/>
    </w:rPr>
  </w:style>
  <w:style w:type="character" w:customStyle="1" w:styleId="11">
    <w:name w:val="页脚 Char"/>
    <w:basedOn w:val="9"/>
    <w:link w:val="3"/>
    <w:qFormat/>
    <w:uiPriority w:val="99"/>
    <w:rPr>
      <w:sz w:val="18"/>
      <w:szCs w:val="18"/>
    </w:rPr>
  </w:style>
  <w:style w:type="character" w:customStyle="1" w:styleId="12">
    <w:name w:val="脚注文本 Char"/>
    <w:basedOn w:val="9"/>
    <w:link w:val="5"/>
    <w:qFormat/>
    <w:uiPriority w:val="0"/>
    <w:rPr>
      <w:rFonts w:ascii="宋体" w:hAnsi="宋体"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1700</Words>
  <Characters>1895</Characters>
  <Lines>2</Lines>
  <Paragraphs>3</Paragraphs>
  <TotalTime>0</TotalTime>
  <ScaleCrop>false</ScaleCrop>
  <LinksUpToDate>false</LinksUpToDate>
  <CharactersWithSpaces>1916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2021-01-26T09:51:00Z</dcterms:created>
  <dc:creator>PC</dc:creator>
  <cp:lastModifiedBy>黑喵～flvoxetine</cp:lastModifiedBy>
  <cp:lastPrinted>2021-09-27T12:28:00Z</cp:lastPrinted>
  <dcterms:modified xsi:type="dcterms:W3CDTF">2022-07-18T09:50:55Z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4299BEA54E954A2DAEA44645A0243F1F</vt:lpwstr>
  </property>
</Properties>
</file>