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textAlignment w:val="baseline"/>
        <w:rPr>
          <w:rFonts w:hint="eastAsia"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新疆诚誉工程项目管理有限公司关于天山东部国有林管理局玛纳斯南山分局2022年度防灭火储水点建设项目</w:t>
      </w:r>
      <w:r>
        <w:rPr>
          <w:rFonts w:hint="eastAsia" w:ascii="宋体" w:hAnsi="宋体" w:eastAsia="宋体" w:cs="宋体"/>
          <w:b/>
          <w:bCs/>
          <w:color w:val="auto"/>
          <w:szCs w:val="24"/>
          <w:highlight w:val="none"/>
        </w:rPr>
        <w:t>竞争性磋商</w:t>
      </w:r>
      <w:r>
        <w:rPr>
          <w:rFonts w:hint="eastAsia" w:cs="宋体"/>
          <w:b/>
          <w:bCs/>
          <w:color w:val="auto"/>
          <w:szCs w:val="24"/>
          <w:highlight w:val="none"/>
          <w:lang w:val="en-US" w:eastAsia="zh-CN"/>
        </w:rPr>
        <w:t>公告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pStyle w:val="3"/>
              <w:widowControl/>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3"/>
              <w:widowControl/>
              <w:spacing w:line="440" w:lineRule="exact"/>
              <w:ind w:firstLine="480"/>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天山东部国有林管理局玛纳斯南山分局2022年度防灭火储水点建设项目</w:t>
            </w:r>
            <w:r>
              <w:rPr>
                <w:rFonts w:hint="eastAsia" w:ascii="宋体" w:hAnsi="宋体" w:eastAsia="宋体" w:cs="宋体"/>
                <w:color w:val="auto"/>
                <w:sz w:val="24"/>
                <w:szCs w:val="24"/>
                <w:highlight w:val="none"/>
              </w:rPr>
              <w:t>的潜在投标人应在新疆乌鲁木齐市水磨沟区会展大道599号新疆财富中心获取</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文件，并于202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11:00</w:t>
            </w:r>
            <w:r>
              <w:rPr>
                <w:rFonts w:hint="eastAsia" w:ascii="宋体" w:hAnsi="宋体" w:eastAsia="宋体" w:cs="宋体"/>
                <w:color w:val="auto"/>
                <w:sz w:val="24"/>
                <w:szCs w:val="24"/>
                <w:highlight w:val="none"/>
              </w:rPr>
              <w:t>（北京时间）前</w:t>
            </w:r>
            <w:r>
              <w:rPr>
                <w:rFonts w:hint="eastAsia" w:ascii="宋体" w:hAnsi="宋体" w:cs="宋体"/>
                <w:color w:val="auto"/>
                <w:sz w:val="24"/>
                <w:szCs w:val="24"/>
                <w:highlight w:val="none"/>
                <w:lang w:val="en-US" w:eastAsia="zh-CN"/>
              </w:rPr>
              <w:t>提交响应</w:t>
            </w:r>
            <w:r>
              <w:rPr>
                <w:rFonts w:hint="eastAsia" w:ascii="宋体" w:hAnsi="宋体" w:eastAsia="宋体" w:cs="宋体"/>
                <w:color w:val="auto"/>
                <w:sz w:val="24"/>
                <w:szCs w:val="24"/>
                <w:highlight w:val="none"/>
              </w:rPr>
              <w:t>文件。</w:t>
            </w:r>
          </w:p>
        </w:tc>
      </w:tr>
    </w:tbl>
    <w:p>
      <w:pPr>
        <w:pStyle w:val="4"/>
        <w:spacing w:before="0" w:beforeAutospacing="0" w:after="0" w:afterAutospacing="0" w:line="440" w:lineRule="exact"/>
        <w:jc w:val="both"/>
        <w:rPr>
          <w:rFonts w:hint="eastAsia" w:ascii="宋体" w:hAnsi="宋体" w:eastAsia="宋体" w:cs="宋体"/>
          <w:color w:val="auto"/>
          <w:szCs w:val="24"/>
          <w:highlight w:val="none"/>
        </w:rPr>
      </w:pPr>
      <w:r>
        <w:rPr>
          <w:rStyle w:val="7"/>
          <w:rFonts w:hint="eastAsia" w:ascii="宋体" w:hAnsi="宋体" w:eastAsia="宋体" w:cs="宋体"/>
          <w:color w:val="auto"/>
          <w:szCs w:val="24"/>
          <w:highlight w:val="none"/>
        </w:rPr>
        <w:t>一、项目基本情况</w:t>
      </w:r>
    </w:p>
    <w:p>
      <w:pPr>
        <w:pStyle w:val="4"/>
        <w:spacing w:before="0" w:beforeAutospacing="0" w:after="0" w:afterAutospacing="0" w:line="44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项目编号：XJCYCJ-ZB-2022-045</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项目名称：</w:t>
      </w:r>
      <w:r>
        <w:rPr>
          <w:rFonts w:hint="eastAsia" w:cs="宋体"/>
          <w:color w:val="auto"/>
          <w:sz w:val="24"/>
          <w:szCs w:val="24"/>
          <w:highlight w:val="none"/>
          <w:lang w:val="en-US" w:eastAsia="zh-CN"/>
        </w:rPr>
        <w:t>天山东部国有林管理局玛纳斯南山分局2022年度防灭火储水点建设项目</w:t>
      </w:r>
    </w:p>
    <w:p>
      <w:pPr>
        <w:pStyle w:val="4"/>
        <w:spacing w:before="0" w:beforeAutospacing="0" w:after="0" w:afterAutospacing="0" w:line="44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预算金额（元）：</w:t>
      </w:r>
      <w:r>
        <w:rPr>
          <w:rFonts w:hint="eastAsia" w:cs="宋体"/>
          <w:color w:val="auto"/>
          <w:szCs w:val="24"/>
          <w:highlight w:val="none"/>
          <w:lang w:val="en-US" w:eastAsia="zh-CN"/>
        </w:rPr>
        <w:t>300000.00</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最高限价（元）：</w:t>
      </w:r>
      <w:r>
        <w:rPr>
          <w:rFonts w:hint="eastAsia" w:cs="宋体"/>
          <w:color w:val="auto"/>
          <w:szCs w:val="24"/>
          <w:highlight w:val="none"/>
          <w:lang w:val="en-US" w:eastAsia="zh-CN"/>
        </w:rPr>
        <w:t>300000.00</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采购需求：</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简要规格描述或项目基本概况介绍、用途：三个取水点均采用国标3毫米厚304不锈钢加撑制作，水罐直径2.4米，长度4.5米，水罐留有检查窗，安装阀门及阀门井各1个、检查井1个；水罐埋于地下1.5米以下以防结冰。取水点建成后，检查验收必须满足3点使用功能:1.便于向取水点续水；2.便于向外放水；3.便于维修检查。</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取水点建成后树立60厘米×60厘米不锈钢标识牌一块距离地面1米高，四周用高速公路围栏进行保护以防牲畜破坏，围栏要安装小门以便出入。(具体详见招标文件第三章采购需求）</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lang w:eastAsia="zh-CN"/>
        </w:rPr>
      </w:pPr>
      <w:r>
        <w:rPr>
          <w:rFonts w:hint="eastAsia" w:cs="宋体"/>
          <w:color w:val="auto"/>
          <w:szCs w:val="24"/>
          <w:highlight w:val="none"/>
          <w:lang w:eastAsia="zh-CN"/>
        </w:rPr>
        <w:t>计划工期</w:t>
      </w:r>
      <w:r>
        <w:rPr>
          <w:rFonts w:hint="eastAsia" w:ascii="宋体" w:hAnsi="宋体" w:eastAsia="宋体" w:cs="宋体"/>
          <w:color w:val="auto"/>
          <w:szCs w:val="24"/>
          <w:highlight w:val="none"/>
        </w:rPr>
        <w:t>：计划2022年8月23日开工，2022年10月1日竣工，总工期：40天（日历日）</w:t>
      </w:r>
      <w:r>
        <w:rPr>
          <w:rFonts w:hint="eastAsia" w:cs="宋体"/>
          <w:color w:val="auto"/>
          <w:szCs w:val="24"/>
          <w:highlight w:val="none"/>
          <w:lang w:eastAsia="zh-CN"/>
        </w:rPr>
        <w:t>。</w:t>
      </w:r>
    </w:p>
    <w:p>
      <w:pPr>
        <w:pStyle w:val="4"/>
        <w:spacing w:before="0" w:beforeAutospacing="0" w:after="0" w:afterAutospacing="0" w:line="440" w:lineRule="exact"/>
        <w:jc w:val="both"/>
        <w:rPr>
          <w:rFonts w:hint="eastAsia" w:ascii="宋体" w:hAnsi="宋体" w:eastAsia="宋体" w:cs="宋体"/>
          <w:color w:val="auto"/>
          <w:szCs w:val="24"/>
          <w:highlight w:val="none"/>
        </w:rPr>
      </w:pPr>
      <w:r>
        <w:rPr>
          <w:rStyle w:val="7"/>
          <w:rFonts w:hint="eastAsia" w:ascii="宋体" w:hAnsi="宋体" w:eastAsia="宋体" w:cs="宋体"/>
          <w:color w:val="auto"/>
          <w:szCs w:val="24"/>
          <w:highlight w:val="none"/>
        </w:rPr>
        <w:t>二、申请人的资格要求：</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1.满足《中华人民共和国政府采购法》第二十二条规定；</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2.落实政府采购政策需满足的资格要求：无</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3.本项目的特定资格要求：</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（1）必须是中华人民共和国境内注册的，具有有效的营业执照；</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（2）供应商须具有市政公用工程施工总承包三级以上(含三级）资质和有效的安全生产许可证；</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（3）项目负责人须具有市政公用工程专业二级以上（含二级）注册建造师资格和有效的安全生产考核合格证书；</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 xml:space="preserve">（4）具有履行合同所必须的设备和专业技术能力； </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 xml:space="preserve">（5）具有良好的商业信誉和健全的财务会计制度； </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 xml:space="preserve">（6）具有依法缴纳税收和社会保证资金的良好记录； </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 xml:space="preserve">（7）近三年内，在经营活动中没有重大违法记录； </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（8）未被“信用中国”（www.creditchina.gov.cn）、中国政府采购网（www.ccgp.gov.cn）列入失信被执行人、重大税收违法案件当事人名单、政府采购严重违法失信行为记录名单；</w:t>
      </w:r>
    </w:p>
    <w:p>
      <w:pPr>
        <w:pStyle w:val="4"/>
        <w:spacing w:before="0" w:beforeAutospacing="0" w:after="0" w:afterAutospacing="0" w:line="440" w:lineRule="exact"/>
        <w:ind w:firstLine="480" w:firstLineChars="200"/>
        <w:jc w:val="both"/>
        <w:rPr>
          <w:rFonts w:hint="eastAsia"/>
          <w:color w:val="auto"/>
          <w:highlight w:val="none"/>
          <w:lang w:val="en-US" w:eastAsia="zh-CN"/>
        </w:rPr>
      </w:pPr>
      <w:r>
        <w:rPr>
          <w:rFonts w:hint="eastAsia"/>
          <w:color w:val="auto"/>
          <w:highlight w:val="none"/>
          <w:lang w:val="en-US" w:eastAsia="zh-CN"/>
        </w:rPr>
        <w:t>（9）与招标人存在利害关系可能影响招标公正性的法人、其他组织或者个人，不得参加投标；</w:t>
      </w:r>
    </w:p>
    <w:p>
      <w:pPr>
        <w:pStyle w:val="4"/>
        <w:spacing w:before="0" w:beforeAutospacing="0" w:after="0" w:afterAutospacing="0" w:line="440" w:lineRule="exact"/>
        <w:ind w:firstLine="480" w:firstLineChars="200"/>
        <w:jc w:val="both"/>
        <w:rPr>
          <w:rStyle w:val="7"/>
          <w:rFonts w:hint="eastAsia" w:ascii="宋体" w:hAnsi="宋体" w:eastAsia="宋体" w:cs="宋体"/>
          <w:color w:val="auto"/>
          <w:szCs w:val="24"/>
          <w:highlight w:val="none"/>
        </w:rPr>
      </w:pPr>
      <w:r>
        <w:rPr>
          <w:rFonts w:hint="eastAsia"/>
          <w:color w:val="auto"/>
          <w:highlight w:val="none"/>
          <w:lang w:val="en-US" w:eastAsia="zh-CN"/>
        </w:rPr>
        <w:t>（10）单位负责人为同一人或者存在控股、管理关系的不同单位，不得参加同一标段投标或者未划分标段的同一招标项目投标，违反前两款规定的，相关投标均无效。</w:t>
      </w:r>
    </w:p>
    <w:p>
      <w:pPr>
        <w:pStyle w:val="4"/>
        <w:spacing w:before="0" w:beforeAutospacing="0" w:after="0" w:afterAutospacing="0" w:line="440" w:lineRule="exact"/>
        <w:jc w:val="both"/>
        <w:rPr>
          <w:rFonts w:hint="eastAsia" w:ascii="宋体" w:hAnsi="宋体" w:eastAsia="宋体" w:cs="宋体"/>
          <w:color w:val="auto"/>
          <w:szCs w:val="24"/>
          <w:highlight w:val="none"/>
        </w:rPr>
      </w:pPr>
      <w:r>
        <w:rPr>
          <w:rStyle w:val="7"/>
          <w:rFonts w:hint="eastAsia" w:ascii="宋体" w:hAnsi="宋体" w:eastAsia="宋体" w:cs="宋体"/>
          <w:color w:val="auto"/>
          <w:szCs w:val="24"/>
          <w:highlight w:val="none"/>
        </w:rPr>
        <w:t>三、获取</w:t>
      </w:r>
      <w:r>
        <w:rPr>
          <w:rStyle w:val="7"/>
          <w:rFonts w:hint="eastAsia" w:cs="宋体"/>
          <w:color w:val="auto"/>
          <w:szCs w:val="24"/>
          <w:highlight w:val="none"/>
          <w:lang w:val="en-US" w:eastAsia="zh-CN"/>
        </w:rPr>
        <w:t>采购</w:t>
      </w:r>
      <w:r>
        <w:rPr>
          <w:rStyle w:val="7"/>
          <w:rFonts w:hint="eastAsia" w:ascii="宋体" w:hAnsi="宋体" w:eastAsia="宋体" w:cs="宋体"/>
          <w:color w:val="auto"/>
          <w:szCs w:val="24"/>
          <w:highlight w:val="none"/>
        </w:rPr>
        <w:t>文件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时间：20</w:t>
      </w:r>
      <w:r>
        <w:rPr>
          <w:rFonts w:hint="eastAsia" w:cs="宋体"/>
          <w:color w:val="auto"/>
          <w:szCs w:val="24"/>
          <w:highlight w:val="none"/>
          <w:lang w:val="en-US" w:eastAsia="zh-CN"/>
        </w:rPr>
        <w:t>22</w:t>
      </w:r>
      <w:r>
        <w:rPr>
          <w:rFonts w:hint="eastAsia" w:ascii="宋体" w:hAnsi="宋体" w:eastAsia="宋体" w:cs="宋体"/>
          <w:color w:val="auto"/>
          <w:szCs w:val="24"/>
          <w:highlight w:val="none"/>
        </w:rPr>
        <w:t>年</w:t>
      </w:r>
      <w:r>
        <w:rPr>
          <w:rFonts w:hint="eastAsia" w:cs="宋体"/>
          <w:color w:val="auto"/>
          <w:szCs w:val="24"/>
          <w:highlight w:val="none"/>
          <w:lang w:val="en-US" w:eastAsia="zh-CN"/>
        </w:rPr>
        <w:t>08</w:t>
      </w:r>
      <w:r>
        <w:rPr>
          <w:rFonts w:hint="eastAsia" w:ascii="宋体" w:hAnsi="宋体" w:eastAsia="宋体" w:cs="宋体"/>
          <w:color w:val="auto"/>
          <w:szCs w:val="24"/>
          <w:highlight w:val="none"/>
        </w:rPr>
        <w:t>月</w:t>
      </w:r>
      <w:r>
        <w:rPr>
          <w:rFonts w:hint="eastAsia" w:cs="宋体"/>
          <w:color w:val="auto"/>
          <w:szCs w:val="24"/>
          <w:highlight w:val="none"/>
          <w:lang w:val="en-US" w:eastAsia="zh-CN"/>
        </w:rPr>
        <w:t>9</w:t>
      </w:r>
      <w:r>
        <w:rPr>
          <w:rFonts w:hint="eastAsia" w:ascii="宋体" w:hAnsi="宋体" w:eastAsia="宋体" w:cs="宋体"/>
          <w:color w:val="auto"/>
          <w:szCs w:val="24"/>
          <w:highlight w:val="none"/>
        </w:rPr>
        <w:t>日至202</w:t>
      </w:r>
      <w:r>
        <w:rPr>
          <w:rFonts w:hint="eastAsia" w:cs="宋体"/>
          <w:color w:val="auto"/>
          <w:szCs w:val="24"/>
          <w:highlight w:val="none"/>
          <w:lang w:val="en-US" w:eastAsia="zh-CN"/>
        </w:rPr>
        <w:t>2</w:t>
      </w:r>
      <w:r>
        <w:rPr>
          <w:rFonts w:hint="eastAsia" w:ascii="宋体" w:hAnsi="宋体" w:eastAsia="宋体" w:cs="宋体"/>
          <w:color w:val="auto"/>
          <w:szCs w:val="24"/>
          <w:highlight w:val="none"/>
        </w:rPr>
        <w:t>年</w:t>
      </w:r>
      <w:r>
        <w:rPr>
          <w:rFonts w:hint="eastAsia" w:cs="宋体"/>
          <w:color w:val="auto"/>
          <w:szCs w:val="24"/>
          <w:highlight w:val="none"/>
          <w:lang w:val="en-US" w:eastAsia="zh-CN"/>
        </w:rPr>
        <w:t>8</w:t>
      </w:r>
      <w:r>
        <w:rPr>
          <w:rFonts w:hint="eastAsia" w:ascii="宋体" w:hAnsi="宋体" w:eastAsia="宋体" w:cs="宋体"/>
          <w:color w:val="auto"/>
          <w:szCs w:val="24"/>
          <w:highlight w:val="none"/>
        </w:rPr>
        <w:t>月</w:t>
      </w:r>
      <w:r>
        <w:rPr>
          <w:rFonts w:hint="eastAsia" w:cs="宋体"/>
          <w:color w:val="auto"/>
          <w:szCs w:val="24"/>
          <w:highlight w:val="none"/>
          <w:lang w:val="en-US" w:eastAsia="zh-CN"/>
        </w:rPr>
        <w:t>16</w:t>
      </w:r>
      <w:r>
        <w:rPr>
          <w:rFonts w:hint="eastAsia" w:ascii="宋体" w:hAnsi="宋体" w:eastAsia="宋体" w:cs="宋体"/>
          <w:color w:val="auto"/>
          <w:szCs w:val="24"/>
          <w:highlight w:val="none"/>
        </w:rPr>
        <w:t>日，每天上午10:00至14:00，下午1</w:t>
      </w:r>
      <w:r>
        <w:rPr>
          <w:rFonts w:hint="eastAsia" w:cs="宋体"/>
          <w:color w:val="auto"/>
          <w:szCs w:val="24"/>
          <w:highlight w:val="none"/>
          <w:lang w:val="en-US" w:eastAsia="zh-CN"/>
        </w:rPr>
        <w:t>6</w:t>
      </w:r>
      <w:r>
        <w:rPr>
          <w:rFonts w:hint="eastAsia" w:ascii="宋体" w:hAnsi="宋体" w:eastAsia="宋体" w:cs="宋体"/>
          <w:color w:val="auto"/>
          <w:szCs w:val="24"/>
          <w:highlight w:val="none"/>
        </w:rPr>
        <w:t>:00至</w:t>
      </w:r>
      <w:r>
        <w:rPr>
          <w:rFonts w:hint="eastAsia" w:cs="宋体"/>
          <w:color w:val="auto"/>
          <w:szCs w:val="24"/>
          <w:highlight w:val="none"/>
          <w:lang w:val="en-US" w:eastAsia="zh-CN"/>
        </w:rPr>
        <w:t>20</w:t>
      </w:r>
      <w:r>
        <w:rPr>
          <w:rFonts w:hint="eastAsia" w:ascii="宋体" w:hAnsi="宋体" w:eastAsia="宋体" w:cs="宋体"/>
          <w:color w:val="auto"/>
          <w:szCs w:val="24"/>
          <w:highlight w:val="none"/>
        </w:rPr>
        <w:t>：00（北京时间，法定节假日除外）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pacing w:val="-6"/>
          <w:szCs w:val="24"/>
          <w:highlight w:val="none"/>
        </w:rPr>
      </w:pPr>
      <w:r>
        <w:rPr>
          <w:rFonts w:hint="eastAsia" w:ascii="宋体" w:hAnsi="宋体" w:eastAsia="宋体" w:cs="宋体"/>
          <w:color w:val="auto"/>
          <w:szCs w:val="24"/>
          <w:highlight w:val="none"/>
        </w:rPr>
        <w:t>地点：新疆乌鲁木齐市水磨沟区会展大道599号新疆财富中心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方式：现场报名购买文件</w:t>
      </w:r>
      <w:r>
        <w:rPr>
          <w:rFonts w:hint="eastAsia" w:cs="宋体"/>
          <w:color w:val="auto"/>
          <w:szCs w:val="24"/>
          <w:highlight w:val="none"/>
          <w:lang w:eastAsia="zh-CN"/>
        </w:rPr>
        <w:t>，</w:t>
      </w:r>
      <w:r>
        <w:rPr>
          <w:rFonts w:hint="eastAsia" w:ascii="宋体" w:hAnsi="宋体" w:eastAsia="宋体" w:cs="宋体"/>
          <w:color w:val="auto"/>
          <w:szCs w:val="24"/>
          <w:highlight w:val="none"/>
        </w:rPr>
        <w:t>购买</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文件时须提交的文件资料：</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auto"/>
          <w:highlight w:val="none"/>
          <w:lang w:val="en-US" w:eastAsia="zh-CN"/>
        </w:rPr>
      </w:pPr>
      <w:r>
        <w:rPr>
          <w:rFonts w:hint="eastAsia" w:ascii="宋体" w:hAnsi="宋体" w:eastAsia="宋体" w:cs="宋体"/>
          <w:b w:val="0"/>
          <w:bCs w:val="0"/>
          <w:i w:val="0"/>
          <w:iCs w:val="0"/>
          <w:caps w:val="0"/>
          <w:color w:val="000000"/>
          <w:spacing w:val="0"/>
          <w:sz w:val="24"/>
          <w:szCs w:val="24"/>
          <w:highlight w:val="none"/>
        </w:rPr>
        <w:t>有效的营业执照；</w:t>
      </w:r>
      <w:r>
        <w:rPr>
          <w:rFonts w:hint="eastAsia" w:ascii="宋体" w:hAnsi="宋体" w:eastAsia="宋体" w:cs="宋体"/>
          <w:b w:val="0"/>
          <w:bCs w:val="0"/>
          <w:i w:val="0"/>
          <w:iCs w:val="0"/>
          <w:caps w:val="0"/>
          <w:color w:val="000000"/>
          <w:spacing w:val="0"/>
          <w:sz w:val="24"/>
          <w:szCs w:val="24"/>
          <w:highlight w:val="none"/>
        </w:rPr>
        <w:br w:type="textWrapping"/>
      </w:r>
      <w:r>
        <w:rPr>
          <w:rFonts w:hint="eastAsia" w:ascii="宋体" w:hAnsi="宋体" w:eastAsia="宋体" w:cs="宋体"/>
          <w:b w:val="0"/>
          <w:bCs w:val="0"/>
          <w:i w:val="0"/>
          <w:iCs w:val="0"/>
          <w:caps w:val="0"/>
          <w:color w:val="000000"/>
          <w:spacing w:val="0"/>
          <w:sz w:val="24"/>
          <w:szCs w:val="24"/>
          <w:highlight w:val="none"/>
        </w:rPr>
        <w:t xml:space="preserve">  </w:t>
      </w:r>
      <w:r>
        <w:rPr>
          <w:rFonts w:hint="eastAsia" w:ascii="宋体" w:hAnsi="宋体" w:eastAsia="宋体" w:cs="宋体"/>
          <w:b w:val="0"/>
          <w:bCs w:val="0"/>
          <w:i w:val="0"/>
          <w:iCs w:val="0"/>
          <w:caps w:val="0"/>
          <w:color w:val="000000"/>
          <w:spacing w:val="0"/>
          <w:sz w:val="24"/>
          <w:szCs w:val="24"/>
          <w:highlight w:val="none"/>
          <w:lang w:val="en-US" w:eastAsia="zh-CN"/>
        </w:rPr>
        <w:t xml:space="preserve"> </w:t>
      </w:r>
      <w:r>
        <w:rPr>
          <w:rFonts w:hint="eastAsia" w:ascii="宋体" w:hAnsi="宋体" w:eastAsia="宋体" w:cs="宋体"/>
          <w:b w:val="0"/>
          <w:bCs w:val="0"/>
          <w:i w:val="0"/>
          <w:iCs w:val="0"/>
          <w:caps w:val="0"/>
          <w:color w:val="000000"/>
          <w:spacing w:val="0"/>
          <w:sz w:val="24"/>
          <w:szCs w:val="24"/>
          <w:highlight w:val="none"/>
        </w:rPr>
        <w:t>2）</w:t>
      </w:r>
      <w:r>
        <w:rPr>
          <w:rFonts w:hint="eastAsia"/>
          <w:color w:val="auto"/>
          <w:highlight w:val="none"/>
          <w:lang w:val="en-US" w:eastAsia="zh-CN"/>
        </w:rPr>
        <w:t>有效的资质证书和有效的安全生产许可证；</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color w:val="auto"/>
          <w:highlight w:val="none"/>
          <w:lang w:val="en-US" w:eastAsia="zh-CN"/>
        </w:rPr>
      </w:pPr>
      <w:r>
        <w:rPr>
          <w:rFonts w:hint="eastAsia"/>
          <w:color w:val="auto"/>
          <w:highlight w:val="none"/>
          <w:lang w:val="en-US" w:eastAsia="zh-CN"/>
        </w:rPr>
        <w:t>3）项目负责人有效的注册证书和有效的安全生产考核合格证书；</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sz w:val="24"/>
          <w:szCs w:val="24"/>
          <w:highlight w:val="none"/>
        </w:rPr>
      </w:pPr>
      <w:r>
        <w:rPr>
          <w:rFonts w:hint="eastAsia" w:cs="宋体"/>
          <w:b w:val="0"/>
          <w:bCs w:val="0"/>
          <w:i w:val="0"/>
          <w:iCs w:val="0"/>
          <w:caps w:val="0"/>
          <w:color w:val="000000"/>
          <w:spacing w:val="0"/>
          <w:sz w:val="24"/>
          <w:szCs w:val="24"/>
          <w:highlight w:val="none"/>
          <w:lang w:val="en-US" w:eastAsia="zh-CN"/>
        </w:rPr>
        <w:t>4</w:t>
      </w:r>
      <w:r>
        <w:rPr>
          <w:rFonts w:hint="eastAsia" w:cs="宋体"/>
          <w:b w:val="0"/>
          <w:bCs w:val="0"/>
          <w:i w:val="0"/>
          <w:iCs w:val="0"/>
          <w:caps w:val="0"/>
          <w:color w:val="000000"/>
          <w:spacing w:val="0"/>
          <w:sz w:val="24"/>
          <w:szCs w:val="24"/>
          <w:highlight w:val="none"/>
          <w:lang w:eastAsia="zh-CN"/>
        </w:rPr>
        <w:t>）</w:t>
      </w:r>
      <w:r>
        <w:rPr>
          <w:rFonts w:hint="eastAsia" w:ascii="宋体" w:hAnsi="宋体" w:eastAsia="宋体" w:cs="宋体"/>
          <w:b w:val="0"/>
          <w:bCs w:val="0"/>
          <w:i w:val="0"/>
          <w:iCs w:val="0"/>
          <w:caps w:val="0"/>
          <w:color w:val="000000"/>
          <w:spacing w:val="0"/>
          <w:sz w:val="24"/>
          <w:szCs w:val="24"/>
          <w:highlight w:val="none"/>
        </w:rPr>
        <w:t>法人身份证明书及身份证或法人授权委托书及被授权人身份证；</w:t>
      </w:r>
      <w:r>
        <w:rPr>
          <w:rFonts w:hint="eastAsia" w:ascii="宋体" w:hAnsi="宋体" w:eastAsia="宋体" w:cs="宋体"/>
          <w:b w:val="0"/>
          <w:bCs w:val="0"/>
          <w:i w:val="0"/>
          <w:iCs w:val="0"/>
          <w:caps w:val="0"/>
          <w:color w:val="000000"/>
          <w:spacing w:val="0"/>
          <w:sz w:val="24"/>
          <w:szCs w:val="24"/>
          <w:highlight w:val="none"/>
        </w:rPr>
        <w:br w:type="textWrapping"/>
      </w:r>
      <w:r>
        <w:rPr>
          <w:rFonts w:hint="eastAsia" w:cs="宋体"/>
          <w:b w:val="0"/>
          <w:bCs w:val="0"/>
          <w:i w:val="0"/>
          <w:iCs w:val="0"/>
          <w:caps w:val="0"/>
          <w:color w:val="000000"/>
          <w:spacing w:val="0"/>
          <w:sz w:val="24"/>
          <w:szCs w:val="24"/>
          <w:highlight w:val="none"/>
          <w:lang w:val="en-US" w:eastAsia="zh-CN"/>
        </w:rPr>
        <w:t>5）</w:t>
      </w:r>
      <w:r>
        <w:rPr>
          <w:rFonts w:hint="eastAsia" w:ascii="宋体" w:hAnsi="宋体" w:eastAsia="宋体" w:cs="宋体"/>
          <w:b w:val="0"/>
          <w:bCs w:val="0"/>
          <w:i w:val="0"/>
          <w:iCs w:val="0"/>
          <w:caps w:val="0"/>
          <w:color w:val="000000"/>
          <w:spacing w:val="0"/>
          <w:sz w:val="24"/>
          <w:szCs w:val="24"/>
          <w:highlight w:val="none"/>
        </w:rPr>
        <w:t>信用中国及中国政府采购网网页</w:t>
      </w:r>
      <w:r>
        <w:rPr>
          <w:rFonts w:hint="eastAsia" w:cs="宋体"/>
          <w:b w:val="0"/>
          <w:bCs w:val="0"/>
          <w:i w:val="0"/>
          <w:iCs w:val="0"/>
          <w:caps w:val="0"/>
          <w:color w:val="000000"/>
          <w:spacing w:val="0"/>
          <w:sz w:val="24"/>
          <w:szCs w:val="24"/>
          <w:highlight w:val="none"/>
          <w:lang w:eastAsia="zh-CN"/>
        </w:rPr>
        <w:t>查询结果</w:t>
      </w:r>
      <w:r>
        <w:rPr>
          <w:rFonts w:hint="eastAsia" w:ascii="宋体" w:hAnsi="宋体" w:eastAsia="宋体" w:cs="宋体"/>
          <w:b w:val="0"/>
          <w:bCs w:val="0"/>
          <w:i w:val="0"/>
          <w:iCs w:val="0"/>
          <w:caps w:val="0"/>
          <w:color w:val="000000"/>
          <w:spacing w:val="0"/>
          <w:sz w:val="24"/>
          <w:szCs w:val="24"/>
          <w:highlight w:val="none"/>
        </w:rPr>
        <w:t>。</w:t>
      </w:r>
      <w:r>
        <w:rPr>
          <w:rFonts w:hint="eastAsia" w:ascii="宋体" w:hAnsi="宋体" w:eastAsia="宋体" w:cs="宋体"/>
          <w:b w:val="0"/>
          <w:bCs w:val="0"/>
          <w:i w:val="0"/>
          <w:iCs w:val="0"/>
          <w:caps w:val="0"/>
          <w:color w:val="000000"/>
          <w:spacing w:val="0"/>
          <w:sz w:val="24"/>
          <w:szCs w:val="24"/>
          <w:highlight w:val="none"/>
        </w:rPr>
        <w:br w:type="textWrapping"/>
      </w:r>
      <w:r>
        <w:rPr>
          <w:rFonts w:hint="eastAsia" w:ascii="宋体" w:hAnsi="宋体" w:eastAsia="宋体" w:cs="宋体"/>
          <w:b w:val="0"/>
          <w:bCs w:val="0"/>
          <w:i w:val="0"/>
          <w:iCs w:val="0"/>
          <w:caps w:val="0"/>
          <w:color w:val="000000"/>
          <w:spacing w:val="0"/>
          <w:sz w:val="24"/>
          <w:szCs w:val="24"/>
          <w:highlight w:val="none"/>
        </w:rPr>
        <w:t>凡符合资格要求且有意参加投标</w:t>
      </w:r>
      <w:r>
        <w:rPr>
          <w:rFonts w:hint="eastAsia" w:ascii="宋体" w:hAnsi="宋体" w:eastAsia="宋体" w:cs="宋体"/>
          <w:b w:val="0"/>
          <w:bCs w:val="0"/>
          <w:i w:val="0"/>
          <w:iCs w:val="0"/>
          <w:caps w:val="0"/>
          <w:color w:val="000000"/>
          <w:spacing w:val="0"/>
          <w:sz w:val="24"/>
          <w:szCs w:val="24"/>
          <w:highlight w:val="none"/>
          <w:lang w:val="en-US" w:eastAsia="zh-CN"/>
        </w:rPr>
        <w:t>人</w:t>
      </w:r>
      <w:r>
        <w:rPr>
          <w:rFonts w:hint="eastAsia" w:ascii="宋体" w:hAnsi="宋体" w:eastAsia="宋体" w:cs="宋体"/>
          <w:b w:val="0"/>
          <w:bCs w:val="0"/>
          <w:i w:val="0"/>
          <w:iCs w:val="0"/>
          <w:caps w:val="0"/>
          <w:color w:val="000000"/>
          <w:spacing w:val="0"/>
          <w:sz w:val="24"/>
          <w:szCs w:val="24"/>
          <w:highlight w:val="none"/>
        </w:rPr>
        <w:t>，须提供上述资料原件及</w:t>
      </w:r>
      <w:r>
        <w:rPr>
          <w:rFonts w:hint="eastAsia" w:ascii="宋体" w:hAnsi="宋体" w:eastAsia="宋体" w:cs="宋体"/>
          <w:b w:val="0"/>
          <w:bCs w:val="0"/>
          <w:i w:val="0"/>
          <w:iCs w:val="0"/>
          <w:caps w:val="0"/>
          <w:color w:val="000000"/>
          <w:spacing w:val="0"/>
          <w:sz w:val="24"/>
          <w:szCs w:val="24"/>
          <w:highlight w:val="none"/>
          <w:lang w:val="en-US" w:eastAsia="zh-CN"/>
        </w:rPr>
        <w:t>复印件（加盖公章）</w:t>
      </w:r>
      <w:r>
        <w:rPr>
          <w:rFonts w:hint="eastAsia" w:ascii="宋体" w:hAnsi="宋体" w:eastAsia="宋体" w:cs="宋体"/>
          <w:b w:val="0"/>
          <w:bCs w:val="0"/>
          <w:i w:val="0"/>
          <w:iCs w:val="0"/>
          <w:caps w:val="0"/>
          <w:color w:val="000000"/>
          <w:spacing w:val="0"/>
          <w:sz w:val="24"/>
          <w:szCs w:val="24"/>
          <w:highlight w:val="none"/>
          <w:lang w:eastAsia="zh-CN"/>
        </w:rPr>
        <w:t>，</w:t>
      </w:r>
      <w:r>
        <w:rPr>
          <w:rFonts w:hint="eastAsia" w:ascii="宋体" w:hAnsi="宋体" w:eastAsia="宋体" w:cs="宋体"/>
          <w:b w:val="0"/>
          <w:bCs w:val="0"/>
          <w:i w:val="0"/>
          <w:iCs w:val="0"/>
          <w:caps w:val="0"/>
          <w:color w:val="000000"/>
          <w:spacing w:val="0"/>
          <w:sz w:val="24"/>
          <w:szCs w:val="24"/>
          <w:highlight w:val="none"/>
          <w:lang w:val="en-US" w:eastAsia="zh-CN"/>
        </w:rPr>
        <w:t>资料不全者一律谢绝领取</w:t>
      </w:r>
      <w:r>
        <w:rPr>
          <w:rFonts w:hint="eastAsia" w:cs="宋体"/>
          <w:b w:val="0"/>
          <w:bCs w:val="0"/>
          <w:i w:val="0"/>
          <w:iCs w:val="0"/>
          <w:caps w:val="0"/>
          <w:color w:val="000000"/>
          <w:spacing w:val="0"/>
          <w:sz w:val="24"/>
          <w:szCs w:val="24"/>
          <w:highlight w:val="none"/>
          <w:lang w:val="en-US" w:eastAsia="zh-CN"/>
        </w:rPr>
        <w:t>采购</w:t>
      </w:r>
      <w:r>
        <w:rPr>
          <w:rFonts w:hint="eastAsia" w:ascii="宋体" w:hAnsi="宋体" w:eastAsia="宋体" w:cs="宋体"/>
          <w:b w:val="0"/>
          <w:bCs w:val="0"/>
          <w:i w:val="0"/>
          <w:iCs w:val="0"/>
          <w:caps w:val="0"/>
          <w:color w:val="000000"/>
          <w:spacing w:val="0"/>
          <w:sz w:val="24"/>
          <w:szCs w:val="24"/>
          <w:highlight w:val="none"/>
          <w:lang w:val="en-US" w:eastAsia="zh-CN"/>
        </w:rPr>
        <w:t>文件</w:t>
      </w:r>
      <w:r>
        <w:rPr>
          <w:rFonts w:hint="eastAsia" w:ascii="宋体" w:hAnsi="宋体" w:eastAsia="宋体" w:cs="宋体"/>
          <w:b w:val="0"/>
          <w:bCs w:val="0"/>
          <w:i w:val="0"/>
          <w:iCs w:val="0"/>
          <w:caps w:val="0"/>
          <w:color w:val="000000"/>
          <w:spacing w:val="0"/>
          <w:sz w:val="24"/>
          <w:szCs w:val="24"/>
          <w:highlight w:val="none"/>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售价（元）：</w:t>
      </w:r>
      <w:r>
        <w:rPr>
          <w:rFonts w:hint="eastAsia" w:cs="宋体"/>
          <w:color w:val="auto"/>
          <w:szCs w:val="24"/>
          <w:highlight w:val="none"/>
          <w:lang w:val="en-US" w:eastAsia="zh-CN"/>
        </w:rPr>
        <w:t>2</w:t>
      </w:r>
      <w:r>
        <w:rPr>
          <w:rFonts w:hint="eastAsia" w:ascii="宋体" w:hAnsi="宋体" w:eastAsia="宋体" w:cs="宋体"/>
          <w:color w:val="auto"/>
          <w:szCs w:val="24"/>
          <w:highlight w:val="none"/>
        </w:rPr>
        <w:t>00.00</w:t>
      </w:r>
    </w:p>
    <w:p>
      <w:pPr>
        <w:pStyle w:val="4"/>
        <w:spacing w:before="0" w:beforeAutospacing="0" w:after="0" w:afterAutospacing="0" w:line="440" w:lineRule="exact"/>
        <w:jc w:val="both"/>
        <w:rPr>
          <w:rFonts w:hint="default" w:ascii="宋体" w:hAnsi="宋体" w:eastAsia="宋体" w:cs="宋体"/>
          <w:color w:val="auto"/>
          <w:szCs w:val="24"/>
          <w:highlight w:val="none"/>
          <w:lang w:val="en-US" w:eastAsia="zh-CN"/>
        </w:rPr>
      </w:pPr>
      <w:r>
        <w:rPr>
          <w:rStyle w:val="7"/>
          <w:rFonts w:hint="eastAsia" w:ascii="宋体" w:hAnsi="宋体" w:eastAsia="宋体" w:cs="宋体"/>
          <w:color w:val="auto"/>
          <w:szCs w:val="24"/>
          <w:highlight w:val="none"/>
        </w:rPr>
        <w:t>四、</w:t>
      </w:r>
      <w:r>
        <w:rPr>
          <w:rStyle w:val="7"/>
          <w:rFonts w:hint="eastAsia" w:cs="宋体"/>
          <w:color w:val="auto"/>
          <w:szCs w:val="24"/>
          <w:highlight w:val="none"/>
          <w:lang w:val="en-US" w:eastAsia="zh-CN"/>
        </w:rPr>
        <w:t>响应文件提交</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w:t>
      </w:r>
      <w:r>
        <w:rPr>
          <w:rFonts w:hint="eastAsia" w:cs="宋体"/>
          <w:color w:val="auto"/>
          <w:sz w:val="24"/>
          <w:szCs w:val="24"/>
          <w:highlight w:val="none"/>
          <w:lang w:val="en-US" w:eastAsia="zh-CN"/>
        </w:rPr>
        <w:t>1</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地点：</w:t>
      </w:r>
      <w:r>
        <w:rPr>
          <w:rFonts w:hint="eastAsia"/>
          <w:color w:val="auto"/>
          <w:highlight w:val="none"/>
          <w:lang w:val="en-US" w:eastAsia="zh-CN"/>
        </w:rPr>
        <w:t>昌吉回族自治州玛纳斯县中华碧玉园政务中心二楼开标室</w:t>
      </w:r>
    </w:p>
    <w:p>
      <w:pPr>
        <w:pStyle w:val="4"/>
        <w:spacing w:before="0" w:beforeAutospacing="0" w:after="0" w:afterAutospacing="0" w:line="440" w:lineRule="exact"/>
        <w:jc w:val="both"/>
        <w:rPr>
          <w:rFonts w:hint="default" w:ascii="宋体" w:hAnsi="宋体" w:eastAsia="宋体" w:cs="宋体"/>
          <w:color w:val="auto"/>
          <w:szCs w:val="24"/>
          <w:highlight w:val="none"/>
          <w:lang w:val="en-US" w:eastAsia="zh-CN"/>
        </w:rPr>
      </w:pPr>
      <w:r>
        <w:rPr>
          <w:rStyle w:val="7"/>
          <w:rFonts w:hint="eastAsia" w:ascii="宋体" w:hAnsi="宋体" w:eastAsia="宋体" w:cs="宋体"/>
          <w:color w:val="auto"/>
          <w:szCs w:val="24"/>
          <w:highlight w:val="none"/>
        </w:rPr>
        <w:t>四、</w:t>
      </w:r>
      <w:r>
        <w:rPr>
          <w:rStyle w:val="7"/>
          <w:rFonts w:hint="eastAsia" w:cs="宋体"/>
          <w:color w:val="auto"/>
          <w:szCs w:val="24"/>
          <w:highlight w:val="none"/>
          <w:lang w:val="en-US" w:eastAsia="zh-CN"/>
        </w:rPr>
        <w:t>响应文件开启</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cs="宋体"/>
          <w:color w:val="auto"/>
          <w:szCs w:val="24"/>
          <w:highlight w:val="none"/>
          <w:lang w:val="en-US" w:eastAsia="zh-CN"/>
        </w:rPr>
        <w:t>开启</w:t>
      </w:r>
      <w:r>
        <w:rPr>
          <w:rFonts w:hint="eastAsia" w:ascii="宋体" w:hAnsi="宋体" w:eastAsia="宋体" w:cs="宋体"/>
          <w:color w:val="auto"/>
          <w:szCs w:val="24"/>
          <w:highlight w:val="none"/>
        </w:rPr>
        <w:t>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w:t>
      </w:r>
      <w:r>
        <w:rPr>
          <w:rFonts w:hint="eastAsia" w:cs="宋体"/>
          <w:color w:val="auto"/>
          <w:sz w:val="24"/>
          <w:szCs w:val="24"/>
          <w:highlight w:val="none"/>
          <w:lang w:val="en-US" w:eastAsia="zh-CN"/>
        </w:rPr>
        <w:t>1</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r>
        <w:rPr>
          <w:rFonts w:hint="eastAsia" w:ascii="宋体" w:hAnsi="宋体" w:eastAsia="宋体" w:cs="宋体"/>
          <w:color w:val="auto"/>
          <w:szCs w:val="24"/>
          <w:highlight w:val="none"/>
        </w:rPr>
        <w:t xml:space="preserve"> </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地点：</w:t>
      </w:r>
      <w:r>
        <w:rPr>
          <w:rFonts w:hint="eastAsia"/>
          <w:color w:val="auto"/>
          <w:highlight w:val="none"/>
          <w:lang w:val="en-US" w:eastAsia="zh-CN"/>
        </w:rPr>
        <w:t>昌吉回族自治州玛纳斯县中华碧玉园政务中心二楼开标室</w:t>
      </w:r>
    </w:p>
    <w:p>
      <w:pPr>
        <w:pStyle w:val="4"/>
        <w:spacing w:before="0" w:beforeAutospacing="0" w:after="0" w:afterAutospacing="0" w:line="440" w:lineRule="exact"/>
        <w:jc w:val="both"/>
        <w:rPr>
          <w:rFonts w:hint="eastAsia" w:ascii="宋体" w:hAnsi="宋体" w:eastAsia="宋体" w:cs="宋体"/>
          <w:color w:val="auto"/>
          <w:szCs w:val="24"/>
          <w:highlight w:val="none"/>
        </w:rPr>
      </w:pPr>
      <w:r>
        <w:rPr>
          <w:rStyle w:val="7"/>
          <w:rFonts w:hint="eastAsia" w:cs="宋体"/>
          <w:color w:val="auto"/>
          <w:szCs w:val="24"/>
          <w:highlight w:val="none"/>
          <w:lang w:val="en-US" w:eastAsia="zh-CN"/>
        </w:rPr>
        <w:t>六</w:t>
      </w:r>
      <w:r>
        <w:rPr>
          <w:rStyle w:val="7"/>
          <w:rFonts w:hint="eastAsia" w:ascii="宋体" w:hAnsi="宋体" w:eastAsia="宋体" w:cs="宋体"/>
          <w:color w:val="auto"/>
          <w:szCs w:val="24"/>
          <w:highlight w:val="none"/>
        </w:rPr>
        <w:t>、公告期限</w:t>
      </w:r>
    </w:p>
    <w:p>
      <w:pPr>
        <w:pStyle w:val="4"/>
        <w:spacing w:before="0" w:beforeAutospacing="0" w:after="0" w:afterAutospacing="0" w:line="44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自本公告发布之日起</w:t>
      </w:r>
      <w:r>
        <w:rPr>
          <w:rFonts w:hint="eastAsia" w:cs="宋体"/>
          <w:color w:val="auto"/>
          <w:szCs w:val="24"/>
          <w:highlight w:val="none"/>
          <w:lang w:val="en-US" w:eastAsia="zh-CN"/>
        </w:rPr>
        <w:t>5</w:t>
      </w:r>
      <w:r>
        <w:rPr>
          <w:rFonts w:hint="eastAsia" w:ascii="宋体" w:hAnsi="宋体" w:eastAsia="宋体" w:cs="宋体"/>
          <w:color w:val="auto"/>
          <w:szCs w:val="24"/>
          <w:highlight w:val="none"/>
        </w:rPr>
        <w:t>个工作日。</w:t>
      </w:r>
    </w:p>
    <w:p>
      <w:pPr>
        <w:pStyle w:val="4"/>
        <w:spacing w:before="0" w:beforeAutospacing="0" w:after="0" w:afterAutospacing="0" w:line="440" w:lineRule="exact"/>
        <w:jc w:val="both"/>
        <w:rPr>
          <w:rFonts w:hint="eastAsia" w:ascii="宋体" w:hAnsi="宋体" w:eastAsia="宋体" w:cs="宋体"/>
          <w:color w:val="auto"/>
          <w:szCs w:val="24"/>
          <w:highlight w:val="none"/>
        </w:rPr>
      </w:pPr>
      <w:r>
        <w:rPr>
          <w:rStyle w:val="7"/>
          <w:rFonts w:hint="eastAsia" w:cs="宋体"/>
          <w:color w:val="auto"/>
          <w:szCs w:val="24"/>
          <w:highlight w:val="none"/>
          <w:lang w:val="en-US" w:eastAsia="zh-CN"/>
        </w:rPr>
        <w:t>七</w:t>
      </w:r>
      <w:r>
        <w:rPr>
          <w:rStyle w:val="7"/>
          <w:rFonts w:hint="eastAsia" w:ascii="宋体" w:hAnsi="宋体" w:eastAsia="宋体" w:cs="宋体"/>
          <w:color w:val="auto"/>
          <w:szCs w:val="24"/>
          <w:highlight w:val="none"/>
        </w:rPr>
        <w:t>、其他补充事宜</w:t>
      </w:r>
    </w:p>
    <w:p>
      <w:pPr>
        <w:pStyle w:val="4"/>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投标保证金缴纳方式：</w:t>
      </w:r>
    </w:p>
    <w:p>
      <w:pPr>
        <w:pStyle w:val="4"/>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缴纳时间：2022-08-9 10:00 至2022-08-19  11:00:00（北京时间）</w:t>
      </w:r>
    </w:p>
    <w:p>
      <w:pPr>
        <w:pStyle w:val="4"/>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投标保证金金额：6000元（大写：陆仟元整）</w:t>
      </w:r>
    </w:p>
    <w:p>
      <w:pPr>
        <w:pStyle w:val="4"/>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保证金形式： 电汇（投标单位基本账户转出）。</w:t>
      </w:r>
    </w:p>
    <w:p>
      <w:pPr>
        <w:pStyle w:val="4"/>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 xml:space="preserve">单位全称:新疆诚誉工程项目管理有限公司   </w:t>
      </w:r>
    </w:p>
    <w:p>
      <w:pPr>
        <w:pStyle w:val="4"/>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 xml:space="preserve">开户银行:中国农业银行股份有限齐安居南路(兵团)支行  </w:t>
      </w:r>
    </w:p>
    <w:p>
      <w:pPr>
        <w:pStyle w:val="4"/>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highlight w:val="none"/>
          <w:lang w:val="en-US" w:eastAsia="zh-CN"/>
        </w:rPr>
      </w:pPr>
      <w:r>
        <w:rPr>
          <w:rFonts w:hint="eastAsia"/>
          <w:color w:val="auto"/>
          <w:highlight w:val="none"/>
          <w:lang w:val="en-US" w:eastAsia="zh-CN"/>
        </w:rPr>
        <w:t>帐号:30704701040007728   行号：103881070473</w:t>
      </w:r>
    </w:p>
    <w:p>
      <w:pPr>
        <w:pStyle w:val="4"/>
        <w:spacing w:before="0" w:beforeAutospacing="0" w:after="0" w:afterAutospacing="0" w:line="440" w:lineRule="exact"/>
        <w:jc w:val="both"/>
        <w:rPr>
          <w:rStyle w:val="7"/>
          <w:rFonts w:hint="default" w:cs="宋体"/>
          <w:color w:val="auto"/>
          <w:szCs w:val="24"/>
          <w:highlight w:val="none"/>
          <w:lang w:val="en-US" w:eastAsia="zh-CN"/>
        </w:rPr>
      </w:pPr>
      <w:r>
        <w:rPr>
          <w:rFonts w:hint="eastAsia"/>
          <w:color w:val="auto"/>
          <w:highlight w:val="none"/>
          <w:lang w:val="en-US" w:eastAsia="zh-CN"/>
        </w:rPr>
        <w:t>投标单位应充分考虑资金到账时间，在规定的时限前自行办妥投标保证金缴纳手续，投标保证金的缴付时间以电汇凭证和网银对账单上的时间为准，超过缴纳的时限缴纳投标保证金视为报名无效。</w:t>
      </w:r>
    </w:p>
    <w:p>
      <w:pPr>
        <w:pStyle w:val="4"/>
        <w:spacing w:before="0" w:beforeAutospacing="0" w:after="0" w:afterAutospacing="0" w:line="440" w:lineRule="exact"/>
        <w:jc w:val="both"/>
        <w:rPr>
          <w:rFonts w:hint="eastAsia" w:ascii="宋体" w:hAnsi="宋体" w:eastAsia="宋体" w:cs="宋体"/>
          <w:color w:val="auto"/>
          <w:szCs w:val="24"/>
          <w:highlight w:val="none"/>
        </w:rPr>
      </w:pPr>
      <w:r>
        <w:rPr>
          <w:rStyle w:val="7"/>
          <w:rFonts w:hint="eastAsia" w:cs="宋体"/>
          <w:color w:val="auto"/>
          <w:szCs w:val="24"/>
          <w:highlight w:val="none"/>
          <w:lang w:val="en-US" w:eastAsia="zh-CN"/>
        </w:rPr>
        <w:t>八</w:t>
      </w:r>
      <w:r>
        <w:rPr>
          <w:rStyle w:val="7"/>
          <w:rFonts w:hint="eastAsia" w:ascii="宋体" w:hAnsi="宋体" w:eastAsia="宋体" w:cs="宋体"/>
          <w:color w:val="auto"/>
          <w:szCs w:val="24"/>
          <w:highlight w:val="none"/>
        </w:rPr>
        <w:t>、对本次采购提出询问，请按以下方式联系</w:t>
      </w:r>
    </w:p>
    <w:p>
      <w:pPr>
        <w:pStyle w:val="4"/>
        <w:spacing w:before="0" w:beforeAutospacing="0" w:after="0" w:afterAutospacing="0" w:line="440" w:lineRule="exact"/>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1.采购人信息</w:t>
      </w:r>
    </w:p>
    <w:p>
      <w:pPr>
        <w:pStyle w:val="4"/>
        <w:spacing w:before="0" w:beforeAutospacing="0" w:after="0" w:afterAutospacing="0" w:line="440" w:lineRule="exact"/>
        <w:jc w:val="both"/>
        <w:rPr>
          <w:rFonts w:hint="eastAsia" w:ascii="宋体" w:hAnsi="宋体" w:eastAsia="宋体" w:cs="宋体"/>
          <w:color w:val="auto"/>
          <w:szCs w:val="24"/>
          <w:highlight w:val="none"/>
        </w:rPr>
      </w:pPr>
      <w:r>
        <w:rPr>
          <w:rFonts w:hint="eastAsia" w:cs="宋体"/>
          <w:color w:val="auto"/>
          <w:szCs w:val="24"/>
          <w:highlight w:val="none"/>
          <w:lang w:eastAsia="zh-CN"/>
        </w:rPr>
        <w:t>采购人：新疆维吾尔自治区天山东部国有林管理局玛纳斯南山分局</w:t>
      </w:r>
    </w:p>
    <w:p>
      <w:pPr>
        <w:spacing w:line="400" w:lineRule="exact"/>
        <w:rPr>
          <w:rFonts w:hint="default" w:ascii="Calibri" w:hAnsi="Calibri" w:eastAsia="宋体" w:cs="Times New Roman"/>
          <w:color w:val="auto"/>
          <w:kern w:val="0"/>
          <w:sz w:val="24"/>
          <w:szCs w:val="24"/>
          <w:highlight w:val="none"/>
          <w:lang w:val="en-US" w:eastAsia="zh-CN" w:bidi="ar"/>
        </w:rPr>
      </w:pPr>
      <w:r>
        <w:rPr>
          <w:rFonts w:hint="eastAsia" w:ascii="Calibri" w:hAnsi="Calibri" w:eastAsia="宋体" w:cs="Times New Roman"/>
          <w:color w:val="auto"/>
          <w:kern w:val="0"/>
          <w:sz w:val="24"/>
          <w:szCs w:val="24"/>
          <w:highlight w:val="none"/>
          <w:lang w:val="zh-CN" w:eastAsia="zh-CN" w:bidi="ar"/>
        </w:rPr>
        <w:t>联系人</w:t>
      </w:r>
      <w:r>
        <w:rPr>
          <w:rFonts w:hint="eastAsia" w:ascii="Calibri" w:hAnsi="Calibri" w:eastAsia="宋体" w:cs="Times New Roman"/>
          <w:color w:val="auto"/>
          <w:kern w:val="0"/>
          <w:sz w:val="24"/>
          <w:szCs w:val="24"/>
          <w:highlight w:val="none"/>
          <w:lang w:val="en-US" w:eastAsia="zh-CN" w:bidi="ar"/>
        </w:rPr>
        <w:t>：李</w:t>
      </w:r>
      <w:r>
        <w:rPr>
          <w:rFonts w:hint="eastAsia" w:cs="Times New Roman"/>
          <w:color w:val="auto"/>
          <w:kern w:val="0"/>
          <w:sz w:val="24"/>
          <w:szCs w:val="24"/>
          <w:highlight w:val="none"/>
          <w:lang w:val="en-US" w:eastAsia="zh-CN" w:bidi="ar"/>
        </w:rPr>
        <w:t>建刚</w:t>
      </w:r>
      <w:r>
        <w:rPr>
          <w:rFonts w:hint="eastAsia" w:ascii="Calibri" w:hAnsi="Calibri" w:eastAsia="宋体" w:cs="Times New Roman"/>
          <w:color w:val="auto"/>
          <w:kern w:val="0"/>
          <w:sz w:val="24"/>
          <w:szCs w:val="24"/>
          <w:highlight w:val="none"/>
          <w:lang w:val="zh-CN" w:eastAsia="zh-CN" w:bidi="ar"/>
        </w:rPr>
        <w:t xml:space="preserve">       </w:t>
      </w:r>
      <w:r>
        <w:rPr>
          <w:rFonts w:hint="eastAsia" w:ascii="Calibri" w:hAnsi="Calibri" w:eastAsia="宋体" w:cs="Times New Roman"/>
          <w:color w:val="auto"/>
          <w:kern w:val="0"/>
          <w:sz w:val="24"/>
          <w:szCs w:val="24"/>
          <w:highlight w:val="none"/>
          <w:lang w:val="en-US" w:eastAsia="zh-CN" w:bidi="ar"/>
        </w:rPr>
        <w:t xml:space="preserve"> </w:t>
      </w:r>
      <w:r>
        <w:rPr>
          <w:rFonts w:hint="eastAsia" w:ascii="Calibri" w:hAnsi="Calibri" w:eastAsia="宋体" w:cs="Times New Roman"/>
          <w:color w:val="auto"/>
          <w:kern w:val="0"/>
          <w:sz w:val="24"/>
          <w:szCs w:val="24"/>
          <w:highlight w:val="none"/>
          <w:lang w:val="zh-CN" w:eastAsia="zh-CN" w:bidi="ar"/>
        </w:rPr>
        <w:t xml:space="preserve"> 联系方式：</w:t>
      </w:r>
      <w:r>
        <w:rPr>
          <w:rFonts w:hint="eastAsia" w:cs="Times New Roman"/>
          <w:color w:val="auto"/>
          <w:kern w:val="0"/>
          <w:sz w:val="24"/>
          <w:szCs w:val="24"/>
          <w:highlight w:val="none"/>
          <w:lang w:val="en-US" w:eastAsia="zh-CN" w:bidi="ar"/>
        </w:rPr>
        <w:t>15292610925</w:t>
      </w:r>
    </w:p>
    <w:p>
      <w:pPr>
        <w:spacing w:line="400" w:lineRule="exact"/>
        <w:rPr>
          <w:rFonts w:hint="eastAsia" w:ascii="Calibri" w:hAnsi="Calibri" w:eastAsia="宋体" w:cs="Times New Roman"/>
          <w:color w:val="auto"/>
          <w:kern w:val="0"/>
          <w:sz w:val="24"/>
          <w:szCs w:val="24"/>
          <w:highlight w:val="none"/>
          <w:lang w:val="en-US" w:eastAsia="zh-CN" w:bidi="ar"/>
        </w:rPr>
      </w:pPr>
      <w:r>
        <w:rPr>
          <w:rFonts w:hint="eastAsia" w:ascii="Calibri" w:hAnsi="Calibri" w:eastAsia="宋体" w:cs="Times New Roman"/>
          <w:color w:val="auto"/>
          <w:kern w:val="0"/>
          <w:sz w:val="24"/>
          <w:szCs w:val="24"/>
          <w:highlight w:val="none"/>
          <w:lang w:val="en-US" w:eastAsia="zh-CN" w:bidi="ar"/>
        </w:rPr>
        <w:t>招标代理机构：新疆诚誉工程项目管理有限公司</w:t>
      </w:r>
    </w:p>
    <w:p>
      <w:r>
        <w:rPr>
          <w:rFonts w:hint="eastAsia" w:ascii="Calibri" w:hAnsi="Calibri" w:eastAsia="宋体" w:cs="Times New Roman"/>
          <w:color w:val="auto"/>
          <w:kern w:val="0"/>
          <w:sz w:val="24"/>
          <w:szCs w:val="24"/>
          <w:highlight w:val="none"/>
          <w:lang w:val="en-US" w:eastAsia="zh-CN" w:bidi="ar"/>
        </w:rPr>
        <w:t>报名联系人：寇旭辉      联系电话：18290659071</w:t>
      </w:r>
    </w:p>
    <w:p>
      <w:r>
        <w:rPr>
          <w:rFonts w:hint="eastAsia" w:asciiTheme="minorEastAsia" w:hAnsiTheme="minorEastAsia" w:eastAsiaTheme="minorEastAsia" w:cstheme="minorEastAsia"/>
          <w:color w:val="000000"/>
          <w:szCs w:val="24"/>
          <w:lang w:val="en-US" w:eastAsia="zh-CN"/>
        </w:rPr>
        <w:t>2022年8月9日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3761C"/>
    <w:multiLevelType w:val="singleLevel"/>
    <w:tmpl w:val="C90376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MWI2YTdkNjJlNmJjNjkxMGEzZmFhM2Y2YTg1M2YifQ=="/>
  </w:docVars>
  <w:rsids>
    <w:rsidRoot w:val="3A054D43"/>
    <w:rsid w:val="3A054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2022-08-08T09:35:00Z</dcterms:created>
  <dc:creator>WPS_1524643696</dc:creator>
  <cp:lastModifiedBy>WPS_1524643696</cp:lastModifiedBy>
  <dcterms:modified xsi:type="dcterms:W3CDTF">2022-08-08T09:36:38Z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6616FC836EA34B21B3304F4996243FE0</vt:lpwstr>
  </property>
</Properties>
</file>