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11"/>
      <w:bookmarkStart w:id="1" w:name="_Toc35393797"/>
      <w:r>
        <w:rPr>
          <w:rFonts w:hint="eastAsia" w:ascii="华文中宋" w:hAnsi="华文中宋" w:eastAsia="华文中宋"/>
          <w:lang w:val="en-US" w:eastAsia="zh-CN"/>
        </w:rPr>
        <w:t>塔城地区人民医院移动式一体化平板C形臂X射线机采购项目的</w:t>
      </w:r>
      <w:r>
        <w:rPr>
          <w:rFonts w:hint="eastAsia" w:ascii="华文中宋" w:hAnsi="华文中宋" w:eastAsia="华文中宋"/>
        </w:rPr>
        <w:t>竞争性磋商公告</w:t>
      </w:r>
      <w:bookmarkEnd w:id="0"/>
      <w:bookmarkEnd w:id="1"/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color w:val="FF0000"/>
          <w:sz w:val="28"/>
          <w:szCs w:val="28"/>
          <w:lang w:eastAsia="zh-CN"/>
        </w:rPr>
        <w:t>塔城地区人民医院移动式一体化平板C形臂X射线机采购项目</w:t>
      </w:r>
      <w:r>
        <w:rPr>
          <w:rFonts w:hint="eastAsia" w:ascii="仿宋" w:hAnsi="仿宋" w:eastAsia="仿宋"/>
          <w:sz w:val="28"/>
          <w:szCs w:val="28"/>
        </w:rPr>
        <w:t>的潜在供应商应在</w:t>
      </w:r>
      <w:r>
        <w:rPr>
          <w:rFonts w:hint="eastAsia" w:ascii="仿宋" w:hAnsi="仿宋" w:eastAsia="仿宋" w:cs="Times New Roman"/>
          <w:color w:val="FF0000"/>
          <w:sz w:val="28"/>
          <w:szCs w:val="28"/>
        </w:rPr>
        <w:t>新疆塔城地区塔城市</w:t>
      </w:r>
      <w:r>
        <w:rPr>
          <w:rFonts w:hint="eastAsia" w:ascii="仿宋" w:hAnsi="仿宋" w:eastAsia="仿宋" w:cs="Times New Roman"/>
          <w:color w:val="FF0000"/>
          <w:sz w:val="28"/>
          <w:szCs w:val="28"/>
          <w:lang w:eastAsia="zh-CN"/>
        </w:rPr>
        <w:t>光明路</w:t>
      </w:r>
      <w:r>
        <w:rPr>
          <w:rFonts w:hint="eastAsia" w:ascii="仿宋" w:hAnsi="仿宋" w:eastAsia="仿宋" w:cs="Times New Roman"/>
          <w:color w:val="FF0000"/>
          <w:sz w:val="28"/>
          <w:szCs w:val="28"/>
        </w:rPr>
        <w:t>祥云小区5-1</w:t>
      </w:r>
      <w:r>
        <w:rPr>
          <w:rFonts w:hint="eastAsia" w:ascii="仿宋" w:hAnsi="仿宋" w:eastAsia="仿宋" w:cs="Times New Roman"/>
          <w:color w:val="FF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Times New Roman"/>
          <w:color w:val="FF0000"/>
          <w:sz w:val="28"/>
          <w:szCs w:val="28"/>
        </w:rPr>
        <w:t>门头</w:t>
      </w:r>
      <w:r>
        <w:rPr>
          <w:rFonts w:hint="eastAsia" w:ascii="仿宋" w:hAnsi="仿宋" w:eastAsia="仿宋"/>
          <w:sz w:val="28"/>
          <w:szCs w:val="28"/>
        </w:rPr>
        <w:t>获取采购文件，并于202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 xml:space="preserve">日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:30（北京时间）前递交投标文件。</w:t>
      </w:r>
    </w:p>
    <w:p/>
    <w:p>
      <w:pPr>
        <w:pStyle w:val="4"/>
        <w:spacing w:line="24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28359089"/>
      <w:bookmarkStart w:id="3" w:name="_Toc35393798"/>
      <w:bookmarkStart w:id="4" w:name="_Toc28359012"/>
      <w:bookmarkStart w:id="5" w:name="_Toc35393629"/>
      <w:r>
        <w:rPr>
          <w:rFonts w:hint="eastAsia" w:ascii="宋体" w:hAnsi="宋体" w:eastAsia="宋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right="0" w:rightChars="0"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 w:cs="Times New Roman"/>
          <w:sz w:val="28"/>
          <w:szCs w:val="28"/>
        </w:rPr>
        <w:t>TDZFCG（HFCX）202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20811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color w:val="FF0000"/>
          <w:sz w:val="28"/>
          <w:szCs w:val="28"/>
          <w:lang w:eastAsia="zh-CN"/>
        </w:rPr>
        <w:t>塔城地区人民医院移动式一体化平板C形臂X射线机采购项目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采购方式：竞争性磋商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</w:t>
      </w:r>
      <w:r>
        <w:rPr>
          <w:rFonts w:hint="eastAsia" w:ascii="仿宋" w:hAnsi="仿宋" w:eastAsia="仿宋"/>
          <w:sz w:val="28"/>
          <w:szCs w:val="28"/>
          <w:lang w:eastAsia="zh-CN"/>
        </w:rPr>
        <w:t>（元）</w:t>
      </w:r>
      <w:r>
        <w:rPr>
          <w:rFonts w:hint="eastAsia" w:ascii="仿宋" w:hAnsi="仿宋" w:eastAsia="仿宋"/>
          <w:sz w:val="28"/>
          <w:szCs w:val="28"/>
        </w:rPr>
        <w:t>：1000000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最高限价（</w:t>
      </w:r>
      <w:r>
        <w:rPr>
          <w:rFonts w:hint="eastAsia" w:ascii="仿宋" w:hAnsi="仿宋" w:eastAsia="仿宋"/>
          <w:sz w:val="28"/>
          <w:szCs w:val="28"/>
          <w:lang w:eastAsia="zh-CN"/>
        </w:rPr>
        <w:t>元</w:t>
      </w:r>
      <w:r>
        <w:rPr>
          <w:rFonts w:hint="eastAsia" w:ascii="仿宋" w:hAnsi="仿宋" w:eastAsia="仿宋"/>
          <w:sz w:val="28"/>
          <w:szCs w:val="28"/>
        </w:rPr>
        <w:t>）：1000000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采购需求：移动式一体化平板C形臂X射线机采购安装及调试；具体采购内容详见招标文件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合同履行期限：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合同签订后15日内完成设备的采购、安装、调试及试运行。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</w:t>
      </w:r>
      <w:r>
        <w:rPr>
          <w:rFonts w:hint="eastAsia" w:ascii="仿宋" w:hAnsi="仿宋" w:eastAsia="仿宋" w:cs="Times New Roman"/>
          <w:sz w:val="28"/>
          <w:szCs w:val="28"/>
        </w:rPr>
        <w:t>项目（否）接</w:t>
      </w:r>
      <w:r>
        <w:rPr>
          <w:rFonts w:hint="eastAsia" w:ascii="仿宋" w:hAnsi="仿宋" w:eastAsia="仿宋"/>
          <w:sz w:val="28"/>
          <w:szCs w:val="28"/>
        </w:rPr>
        <w:t>受联合体。</w:t>
      </w:r>
    </w:p>
    <w:p>
      <w:pPr>
        <w:pStyle w:val="4"/>
        <w:numPr>
          <w:ilvl w:val="0"/>
          <w:numId w:val="1"/>
        </w:numPr>
        <w:spacing w:line="24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28359013"/>
      <w:bookmarkStart w:id="7" w:name="_Toc35393630"/>
      <w:bookmarkStart w:id="8" w:name="_Toc28359090"/>
      <w:bookmarkStart w:id="9" w:name="_Toc35393799"/>
      <w:r>
        <w:rPr>
          <w:rFonts w:hint="eastAsia" w:ascii="宋体" w:hAnsi="宋体" w:eastAsia="宋体" w:cs="宋体"/>
          <w:b w:val="0"/>
          <w:sz w:val="28"/>
          <w:szCs w:val="28"/>
        </w:rPr>
        <w:t>申请人的资格要求：</w:t>
      </w:r>
      <w:bookmarkEnd w:id="6"/>
      <w:bookmarkEnd w:id="7"/>
      <w:bookmarkEnd w:id="8"/>
      <w:bookmarkEnd w:id="9"/>
    </w:p>
    <w:p>
      <w:pPr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bookmarkStart w:id="10" w:name="_Toc35393800"/>
      <w:bookmarkStart w:id="11" w:name="_Toc28359091"/>
      <w:bookmarkStart w:id="12" w:name="_Toc35393631"/>
      <w:bookmarkStart w:id="13" w:name="_Toc28359014"/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1、须符合《中华人民共和国政府采购法》第22条规定；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80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（1）具有独立承担民事责任的能力的供应商；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80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（2）具有良好的商业信誉和健全的财务会计制度；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80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（3）具有履行合同所必需的设备和专业技术能力；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80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（4）有依法缴纳税收和社会保障资金的良好记录；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80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（5）参加本次采购活动前三年内，在经营活动中没有重大违法记录；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80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（6）法律、行政法规规定的其他条件。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2、招标项目需要落实的政府采购政策：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（1）《政府采购促进中小企业发展管理办法》（财库〔2020〕46号）； （2）《财政部、司法部关于政府采购支持监狱企业发展有关问题的通知》（财库〔2014〕68号）；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（3）《国务院办公厅关于建立政府强制采购节能产品制度的通知》（国办发〔2007〕51号）；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  <w:jc w:val="left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（4）《财政部 民政部 中国残疾人联合会关于促进残疾人就业政府采购政策的通知》财库〔2017〕141号 ；节能环保等。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3、本项目的特定资格要求：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（1）投标供应商须具有《医疗器械经营许可证》或《医疗器械生产许可证》；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/>
        <w:jc w:val="left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（2）信誉要求：参加政府采购活动前三年内未被列入“信用中国”网站(www.creditchina.gov.cn)失信被执行人、重大税收违法案件当事人和“中国政府采购”网站（www.ccgp.gov.cn）政府采购严重违法失信行为记录名单。</w:t>
      </w:r>
    </w:p>
    <w:p>
      <w:pPr>
        <w:pStyle w:val="4"/>
        <w:spacing w:line="240" w:lineRule="auto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三、获取采购文件</w:t>
      </w:r>
      <w:bookmarkEnd w:id="10"/>
      <w:bookmarkEnd w:id="11"/>
      <w:bookmarkEnd w:id="12"/>
      <w:bookmarkEnd w:id="13"/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sz w:val="28"/>
          <w:szCs w:val="28"/>
        </w:rPr>
      </w:pPr>
      <w:bookmarkStart w:id="14" w:name="_Toc35393632"/>
      <w:bookmarkStart w:id="15" w:name="_Toc35393801"/>
      <w:bookmarkStart w:id="16" w:name="_Toc28359092"/>
      <w:bookmarkStart w:id="17" w:name="_Toc28359015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时间：202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日至202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日（每天上午10：00—14：00，下午16：00—19：30时；北京时间，节假日除外）</w:t>
      </w:r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地点：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疆海丰诚信项目管理有限公司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招标部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 xml:space="preserve">办公室（新疆塔城地区塔城市祥云小区5-15门头） </w:t>
      </w:r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售价（元）：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200元</w:t>
      </w:r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方式：现场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eastAsia="zh-CN"/>
        </w:rPr>
        <w:t>领取或邮件形式领取</w:t>
      </w:r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left="0" w:right="0" w:firstLine="420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>投标人购买招标文件时应提交的资料：</w:t>
      </w:r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（1）有效的营业执照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原件或彩印件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； </w:t>
      </w:r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（2）法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定代表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人授权委托书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原件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；</w:t>
      </w:r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（3）法定代表人身份证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原件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或法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定代表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人授权代表身份证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原件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；  </w:t>
      </w:r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right="0" w:firstLine="280" w:firstLineChars="100"/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（4）《医疗器械经营许可证》原件或彩印件或《医疗器械生产许可证》原件或彩印件；</w:t>
      </w:r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“信用中国”网站、“中国政府采购”截图复印件加盖公章（查询渠道：“信用中国”网站www.creditchina.gov.cn、“中国政府采购”网站（www.ccgp.go</w:t>
      </w:r>
      <w:bookmarkStart w:id="44" w:name="_GoBack"/>
      <w:bookmarkEnd w:id="44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v.cn）。</w:t>
      </w:r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</w:rPr>
        <w:t>注：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>1、现场领取：以上资料提供不齐者不予接受；提供所有资料的复印件1份并加盖企业公章装订成册。</w:t>
      </w:r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right="0" w:firstLine="843" w:firstLineChars="300"/>
        <w:rPr>
          <w:rFonts w:hint="default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>2、邮件形式领取：以上资料原件扫描成册发送至262807439@qq.com并在邮件中注明公司全称、公司地址、统一社会信用代码、委托代理人姓名、电话、邮箱；提供资料不齐者不予接受；并致电代理公司联系人进行报名确认。</w:t>
      </w:r>
    </w:p>
    <w:p>
      <w:pPr>
        <w:pStyle w:val="4"/>
        <w:spacing w:line="240" w:lineRule="auto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四、响应文件提交</w:t>
      </w:r>
      <w:bookmarkEnd w:id="14"/>
      <w:bookmarkEnd w:id="15"/>
      <w:bookmarkEnd w:id="16"/>
      <w:bookmarkEnd w:id="17"/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 w:line="300" w:lineRule="atLeast"/>
        <w:ind w:right="0"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截止时间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:30（北京时间）</w:t>
      </w:r>
    </w:p>
    <w:p>
      <w:pPr>
        <w:spacing w:line="24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 w:cs="Times New Roman"/>
          <w:sz w:val="28"/>
          <w:szCs w:val="28"/>
        </w:rPr>
        <w:t>新疆海丰诚信项目管理有限公司二楼会议室（新疆塔城地区塔城市祥云小区5-15门头）（如有变动另行通知）</w:t>
      </w:r>
    </w:p>
    <w:p>
      <w:pPr>
        <w:pStyle w:val="4"/>
        <w:spacing w:line="24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8" w:name="_Toc35393633"/>
      <w:bookmarkStart w:id="19" w:name="_Toc28359016"/>
      <w:bookmarkStart w:id="20" w:name="_Toc35393802"/>
      <w:bookmarkStart w:id="21" w:name="_Toc28359093"/>
      <w:r>
        <w:rPr>
          <w:rFonts w:hint="eastAsia" w:ascii="宋体" w:hAnsi="宋体" w:eastAsia="宋体" w:cs="宋体"/>
          <w:b w:val="0"/>
          <w:sz w:val="28"/>
          <w:szCs w:val="28"/>
        </w:rPr>
        <w:t>五、开启（竞争性磋商方式必须填写）</w:t>
      </w:r>
      <w:bookmarkEnd w:id="18"/>
      <w:bookmarkEnd w:id="19"/>
      <w:bookmarkEnd w:id="20"/>
      <w:bookmarkEnd w:id="21"/>
    </w:p>
    <w:p>
      <w:pPr>
        <w:spacing w:line="240" w:lineRule="auto"/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时间：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2022年9月7日10:30（北京时间）</w:t>
      </w:r>
    </w:p>
    <w:p>
      <w:pPr>
        <w:spacing w:line="240" w:lineRule="auto"/>
        <w:ind w:firstLine="560" w:firstLineChars="200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 w:cs="Times New Roman"/>
          <w:sz w:val="28"/>
          <w:szCs w:val="28"/>
        </w:rPr>
        <w:t>新疆海丰诚信项目管理有限公司二楼会议室（新疆塔城地区塔城市祥云小区5-15门头）（如有变动另行通知）</w:t>
      </w:r>
    </w:p>
    <w:p>
      <w:pPr>
        <w:pStyle w:val="4"/>
        <w:spacing w:line="24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22" w:name="_Toc35393634"/>
      <w:bookmarkStart w:id="23" w:name="_Toc35393803"/>
      <w:bookmarkStart w:id="24" w:name="_Toc28359017"/>
      <w:bookmarkStart w:id="25" w:name="_Toc28359094"/>
      <w:r>
        <w:rPr>
          <w:rFonts w:hint="eastAsia" w:ascii="宋体" w:hAnsi="宋体" w:eastAsia="宋体" w:cs="宋体"/>
          <w:b w:val="0"/>
          <w:sz w:val="28"/>
          <w:szCs w:val="28"/>
        </w:rPr>
        <w:t>六、公告期限</w:t>
      </w:r>
      <w:bookmarkEnd w:id="22"/>
      <w:bookmarkEnd w:id="23"/>
      <w:bookmarkEnd w:id="24"/>
      <w:bookmarkEnd w:id="25"/>
    </w:p>
    <w:p>
      <w:pPr>
        <w:spacing w:line="240" w:lineRule="auto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自本公告发布之日起3个工作日。</w:t>
      </w:r>
    </w:p>
    <w:p>
      <w:pPr>
        <w:pStyle w:val="4"/>
        <w:numPr>
          <w:ilvl w:val="0"/>
          <w:numId w:val="2"/>
        </w:numPr>
        <w:spacing w:line="240" w:lineRule="auto"/>
        <w:rPr>
          <w:rFonts w:hint="eastAsia" w:ascii="宋体" w:hAnsi="宋体" w:eastAsia="宋体" w:cs="宋体"/>
          <w:b w:val="0"/>
          <w:sz w:val="28"/>
          <w:szCs w:val="28"/>
          <w:lang w:eastAsia="zh-CN"/>
        </w:rPr>
      </w:pPr>
      <w:bookmarkStart w:id="26" w:name="_Toc35393804"/>
      <w:bookmarkStart w:id="27" w:name="_Toc35393635"/>
      <w:r>
        <w:rPr>
          <w:rFonts w:hint="eastAsia" w:ascii="宋体" w:hAnsi="宋体" w:eastAsia="宋体" w:cs="宋体"/>
          <w:b w:val="0"/>
          <w:sz w:val="28"/>
          <w:szCs w:val="28"/>
        </w:rPr>
        <w:t>其他补充事宜</w:t>
      </w:r>
      <w:bookmarkEnd w:id="26"/>
      <w:bookmarkEnd w:id="27"/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：</w:t>
      </w:r>
    </w:p>
    <w:p>
      <w:pPr>
        <w:spacing w:line="240" w:lineRule="auto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同级监管部门：塔城地区财政局；监督电话：0901-6249351</w:t>
      </w:r>
    </w:p>
    <w:p>
      <w:pPr>
        <w:pStyle w:val="4"/>
        <w:spacing w:line="24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28" w:name="_Toc35393636"/>
      <w:bookmarkStart w:id="29" w:name="_Toc28359018"/>
      <w:bookmarkStart w:id="30" w:name="_Toc35393805"/>
      <w:bookmarkStart w:id="31" w:name="_Toc28359095"/>
      <w:r>
        <w:rPr>
          <w:rFonts w:hint="eastAsia" w:ascii="宋体" w:hAnsi="宋体" w:eastAsia="宋体" w:cs="宋体"/>
          <w:b w:val="0"/>
          <w:sz w:val="28"/>
          <w:szCs w:val="28"/>
        </w:rPr>
        <w:t>八、凡对本次采购提出询问，请按以下方式联系。</w:t>
      </w:r>
      <w:bookmarkEnd w:id="28"/>
      <w:bookmarkEnd w:id="29"/>
      <w:bookmarkEnd w:id="30"/>
      <w:bookmarkEnd w:id="31"/>
    </w:p>
    <w:p>
      <w:pPr>
        <w:pStyle w:val="4"/>
        <w:spacing w:line="24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32" w:name="_Toc28359096"/>
      <w:bookmarkStart w:id="33" w:name="_Toc35393806"/>
      <w:bookmarkStart w:id="34" w:name="_Toc35393637"/>
      <w:bookmarkStart w:id="35" w:name="_Toc28359019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32"/>
      <w:bookmarkEnd w:id="33"/>
      <w:bookmarkEnd w:id="34"/>
      <w:bookmarkEnd w:id="35"/>
    </w:p>
    <w:p>
      <w:pPr>
        <w:spacing w:line="240" w:lineRule="auto"/>
        <w:ind w:left="1129" w:leftChars="371" w:hanging="350" w:hangingChars="125"/>
        <w:jc w:val="left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>名    称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：伊犁哈萨克自治州塔城地区人民医院</w:t>
      </w:r>
    </w:p>
    <w:p>
      <w:pPr>
        <w:spacing w:line="240" w:lineRule="auto"/>
        <w:ind w:left="1129" w:leftChars="371" w:hanging="350" w:hangingChars="125"/>
        <w:jc w:val="left"/>
        <w:rPr>
          <w:rFonts w:hint="default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塔城地区塔城市文化路22号</w:t>
      </w:r>
    </w:p>
    <w:p>
      <w:pPr>
        <w:spacing w:line="240" w:lineRule="auto"/>
        <w:ind w:left="1129" w:leftChars="371" w:hanging="350" w:hangingChars="125"/>
        <w:jc w:val="left"/>
        <w:rPr>
          <w:rFonts w:hint="default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13899379968</w:t>
      </w:r>
    </w:p>
    <w:p>
      <w:pPr>
        <w:pStyle w:val="4"/>
        <w:spacing w:line="24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36" w:name="_Toc28359097"/>
      <w:bookmarkStart w:id="37" w:name="_Toc35393807"/>
      <w:bookmarkStart w:id="38" w:name="_Toc35393638"/>
      <w:bookmarkStart w:id="39" w:name="_Toc28359020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36"/>
      <w:bookmarkEnd w:id="37"/>
      <w:bookmarkEnd w:id="38"/>
      <w:bookmarkEnd w:id="39"/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新疆海丰诚信项目管理有限公司</w:t>
      </w:r>
      <w:r>
        <w:rPr>
          <w:sz w:val="27"/>
          <w:szCs w:val="27"/>
        </w:rPr>
        <w:t xml:space="preserve"> </w:t>
      </w:r>
    </w:p>
    <w:p>
      <w:pPr>
        <w:spacing w:line="240" w:lineRule="auto"/>
        <w:ind w:firstLine="840" w:firstLineChars="300"/>
        <w:rPr>
          <w:sz w:val="27"/>
          <w:szCs w:val="27"/>
        </w:rPr>
      </w:pPr>
      <w:r>
        <w:rPr>
          <w:rFonts w:hint="eastAsia" w:ascii="仿宋" w:hAnsi="仿宋" w:eastAsia="仿宋"/>
          <w:sz w:val="28"/>
          <w:szCs w:val="28"/>
        </w:rPr>
        <w:t>地　　址：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新疆塔城地区塔城市光明路祥云小区5-15门头</w:t>
      </w:r>
      <w:r>
        <w:rPr>
          <w:sz w:val="27"/>
          <w:szCs w:val="27"/>
        </w:rPr>
        <w:t xml:space="preserve"> </w:t>
      </w:r>
    </w:p>
    <w:p>
      <w:pPr>
        <w:spacing w:line="240" w:lineRule="auto"/>
        <w:ind w:firstLine="840" w:firstLineChars="300"/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 w:cs="宋体"/>
          <w:b w:val="0"/>
          <w:bCs/>
          <w:kern w:val="2"/>
          <w:sz w:val="28"/>
          <w:szCs w:val="28"/>
          <w:lang w:val="en-US" w:eastAsia="zh-CN" w:bidi="ar-SA"/>
        </w:rPr>
        <w:t>0901-6225410</w:t>
      </w:r>
    </w:p>
    <w:p>
      <w:pPr>
        <w:pStyle w:val="4"/>
        <w:spacing w:line="24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40" w:name="_Toc28359098"/>
      <w:bookmarkStart w:id="41" w:name="_Toc28359021"/>
      <w:bookmarkStart w:id="42" w:name="_Toc35393639"/>
      <w:bookmarkStart w:id="43" w:name="_Toc35393808"/>
      <w:r>
        <w:rPr>
          <w:rFonts w:hint="eastAsia" w:ascii="仿宋" w:hAnsi="仿宋" w:eastAsia="仿宋" w:cs="宋体"/>
          <w:b w:val="0"/>
          <w:sz w:val="28"/>
          <w:szCs w:val="28"/>
        </w:rPr>
        <w:t>3.项目联系</w:t>
      </w:r>
      <w:r>
        <w:rPr>
          <w:rFonts w:ascii="仿宋" w:hAnsi="仿宋" w:eastAsia="仿宋" w:cs="宋体"/>
          <w:b w:val="0"/>
          <w:sz w:val="28"/>
          <w:szCs w:val="28"/>
        </w:rPr>
        <w:t>方式</w:t>
      </w:r>
      <w:bookmarkEnd w:id="40"/>
      <w:bookmarkEnd w:id="41"/>
      <w:bookmarkEnd w:id="42"/>
      <w:bookmarkEnd w:id="43"/>
    </w:p>
    <w:p>
      <w:pPr>
        <w:pStyle w:val="8"/>
        <w:spacing w:line="240" w:lineRule="auto"/>
        <w:ind w:firstLine="840" w:firstLineChars="3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王宜芳</w:t>
      </w:r>
    </w:p>
    <w:p>
      <w:pPr>
        <w:spacing w:line="240" w:lineRule="auto"/>
        <w:ind w:firstLine="840" w:firstLineChars="30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0901-6225410</w:t>
      </w:r>
    </w:p>
    <w:p>
      <w:pPr>
        <w:spacing w:line="24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7BDA1"/>
    <w:multiLevelType w:val="singleLevel"/>
    <w:tmpl w:val="8907BDA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5DB8641"/>
    <w:multiLevelType w:val="singleLevel"/>
    <w:tmpl w:val="D5DB864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MzE4NWIxZmIzYjRkOWI1OTNmYTViYTRkZTQ2NTEifQ=="/>
  </w:docVars>
  <w:rsids>
    <w:rsidRoot w:val="30052602"/>
    <w:rsid w:val="03203B6C"/>
    <w:rsid w:val="06326B3C"/>
    <w:rsid w:val="08A96A24"/>
    <w:rsid w:val="14FF2E6F"/>
    <w:rsid w:val="165628A2"/>
    <w:rsid w:val="17752941"/>
    <w:rsid w:val="256C0CC0"/>
    <w:rsid w:val="27084A19"/>
    <w:rsid w:val="283330C8"/>
    <w:rsid w:val="298011DE"/>
    <w:rsid w:val="30052602"/>
    <w:rsid w:val="307F5D4C"/>
    <w:rsid w:val="30CD3C19"/>
    <w:rsid w:val="30D22042"/>
    <w:rsid w:val="3BF513DD"/>
    <w:rsid w:val="40DC4AF4"/>
    <w:rsid w:val="432B360E"/>
    <w:rsid w:val="45D15FED"/>
    <w:rsid w:val="4C0575F5"/>
    <w:rsid w:val="5CD40DF0"/>
    <w:rsid w:val="63824938"/>
    <w:rsid w:val="693F1A30"/>
    <w:rsid w:val="6A596B21"/>
    <w:rsid w:val="7998225D"/>
    <w:rsid w:val="7C24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pPr>
      <w:ind w:left="200" w:hanging="200" w:hangingChars="200"/>
    </w:pPr>
    <w:rPr>
      <w:sz w:val="28"/>
    </w:rPr>
  </w:style>
  <w:style w:type="paragraph" w:styleId="5">
    <w:name w:val="Body Text"/>
    <w:basedOn w:val="1"/>
    <w:next w:val="6"/>
    <w:qFormat/>
    <w:uiPriority w:val="0"/>
    <w:pPr>
      <w:autoSpaceDE w:val="0"/>
      <w:autoSpaceDN w:val="0"/>
      <w:spacing w:line="560" w:lineRule="exact"/>
      <w:jc w:val="both"/>
      <w:textAlignment w:val="auto"/>
    </w:pPr>
    <w:rPr>
      <w:rFonts w:hAnsi="宋体"/>
      <w:kern w:val="2"/>
      <w:position w:val="0"/>
      <w:sz w:val="32"/>
      <w:szCs w:val="24"/>
    </w:rPr>
  </w:style>
  <w:style w:type="paragraph" w:styleId="6">
    <w:name w:val="Body Text 2"/>
    <w:basedOn w:val="1"/>
    <w:qFormat/>
    <w:uiPriority w:val="0"/>
    <w:pPr>
      <w:adjustRightInd/>
      <w:spacing w:line="240" w:lineRule="auto"/>
      <w:ind w:right="291"/>
      <w:jc w:val="both"/>
      <w:textAlignment w:val="auto"/>
    </w:pPr>
    <w:rPr>
      <w:kern w:val="2"/>
      <w:position w:val="0"/>
      <w:sz w:val="28"/>
      <w:szCs w:val="24"/>
    </w:rPr>
  </w:style>
  <w:style w:type="paragraph" w:styleId="7">
    <w:name w:val="Body Text Indent"/>
    <w:basedOn w:val="1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7"/>
    <w:next w:val="5"/>
    <w:qFormat/>
    <w:uiPriority w:val="99"/>
    <w:pPr>
      <w:widowControl w:val="0"/>
      <w:spacing w:after="0"/>
      <w:ind w:left="0" w:leftChars="0" w:firstLine="200" w:firstLineChars="2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Calibri" w:eastAsia="新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1550</Words>
  <Characters>1784</Characters>
  <Lines>0</Lines>
  <Paragraphs>0</Paragraphs>
  <TotalTime>0</TotalTime>
  <ScaleCrop>false</ScaleCrop>
  <LinksUpToDate>false</LinksUpToDate>
  <CharactersWithSpaces>1813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2022-08-05T03:37:00Z</dcterms:created>
  <dc:creator>Administrator</dc:creator>
  <cp:lastModifiedBy>fantian</cp:lastModifiedBy>
  <dcterms:modified xsi:type="dcterms:W3CDTF">2022-08-23T04:35:48Z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DF99D73795CB49B8AA1B77A9823BF782</vt:lpwstr>
  </property>
</Properties>
</file>