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450" w:lineRule="atLeast"/>
        <w:jc w:val="center"/>
        <w:rPr>
          <w:b/>
          <w:sz w:val="36"/>
          <w:szCs w:val="36"/>
        </w:rPr>
      </w:pPr>
      <w:r>
        <w:rPr>
          <w:rFonts w:hint="eastAsia" w:ascii="宋体" w:hAnsi="宋体" w:eastAsia="宋体" w:cs="宋体"/>
          <w:b/>
          <w:kern w:val="0"/>
          <w:sz w:val="36"/>
          <w:szCs w:val="36"/>
          <w:lang w:val="en-US" w:eastAsia="zh-CN" w:bidi="ar"/>
        </w:rPr>
        <w:t>伊宁市喀赞其街道博斯坦社区2022年社区综合服务设施建设项目</w:t>
      </w:r>
      <w:r>
        <w:rPr>
          <w:rFonts w:ascii="宋体" w:hAnsi="宋体" w:eastAsia="宋体" w:cs="宋体"/>
          <w:b/>
          <w:kern w:val="0"/>
          <w:sz w:val="36"/>
          <w:szCs w:val="36"/>
          <w:lang w:val="en-US" w:eastAsia="zh-CN" w:bidi="ar"/>
        </w:rPr>
        <w:t>竞争性磋商公告</w:t>
      </w:r>
    </w:p>
    <w:p>
      <w:pPr>
        <w:pStyle w:val="4"/>
        <w:keepNext w:val="0"/>
        <w:keepLines w:val="0"/>
        <w:widowControl/>
        <w:suppressLineNumbers w:val="0"/>
        <w:spacing w:after="150" w:afterAutospacing="0"/>
        <w:ind w:firstLine="420"/>
        <w:rPr>
          <w:rFonts w:hint="eastAsia" w:ascii="仿宋" w:hAnsi="仿宋" w:eastAsia="仿宋" w:cs="仿宋"/>
        </w:rPr>
      </w:pPr>
      <w:r>
        <w:rPr>
          <w:rFonts w:hint="eastAsia" w:ascii="仿宋" w:hAnsi="仿宋" w:eastAsia="仿宋" w:cs="仿宋"/>
        </w:rPr>
        <w:t>                                               </w:t>
      </w:r>
    </w:p>
    <w:p>
      <w:pPr>
        <w:pBdr>
          <w:top w:val="single" w:color="auto" w:sz="4" w:space="1"/>
          <w:left w:val="single" w:color="auto" w:sz="4" w:space="4"/>
          <w:bottom w:val="single" w:color="auto" w:sz="4" w:space="1"/>
          <w:right w:val="single" w:color="auto" w:sz="4" w:space="4"/>
        </w:pBdr>
        <w:spacing w:line="400" w:lineRule="exact"/>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00" w:lineRule="exact"/>
        <w:ind w:firstLine="560" w:firstLineChars="200"/>
        <w:jc w:val="left"/>
      </w:pPr>
      <w:r>
        <w:rPr>
          <w:rFonts w:hint="eastAsia" w:ascii="仿宋" w:hAnsi="仿宋" w:eastAsia="仿宋"/>
          <w:sz w:val="28"/>
          <w:szCs w:val="28"/>
          <w:u w:val="single"/>
        </w:rPr>
        <w:t>伊宁市</w:t>
      </w:r>
      <w:r>
        <w:rPr>
          <w:rFonts w:hint="eastAsia" w:ascii="仿宋" w:hAnsi="仿宋" w:eastAsia="仿宋"/>
          <w:sz w:val="28"/>
          <w:szCs w:val="28"/>
          <w:u w:val="single"/>
          <w:lang w:eastAsia="zh-CN"/>
        </w:rPr>
        <w:t>喀赞其街道博斯坦社区2022年社区综合服务设施建设项目</w:t>
      </w:r>
      <w:r>
        <w:rPr>
          <w:rFonts w:hint="eastAsia" w:ascii="仿宋" w:hAnsi="仿宋" w:eastAsia="仿宋"/>
          <w:sz w:val="28"/>
          <w:szCs w:val="28"/>
        </w:rPr>
        <w:t>的</w:t>
      </w:r>
      <w:r>
        <w:rPr>
          <w:rFonts w:hint="eastAsia" w:ascii="仿宋" w:hAnsi="仿宋" w:eastAsia="仿宋" w:cs="Times New Roman"/>
          <w:sz w:val="28"/>
          <w:szCs w:val="28"/>
        </w:rPr>
        <w:t>潜在投标人应在供应商登录政采云平https://www.zcygov.cn/在线申请</w:t>
      </w:r>
      <w:r>
        <w:rPr>
          <w:rFonts w:hint="eastAsia" w:ascii="仿宋" w:hAnsi="仿宋" w:eastAsia="仿宋"/>
          <w:sz w:val="28"/>
          <w:szCs w:val="28"/>
        </w:rPr>
        <w:t>获取招标文件，并于</w:t>
      </w:r>
      <w:r>
        <w:rPr>
          <w:rFonts w:hint="eastAsia" w:ascii="仿宋" w:hAnsi="仿宋" w:eastAsia="仿宋"/>
          <w:color w:val="auto"/>
          <w:sz w:val="28"/>
          <w:szCs w:val="28"/>
          <w:u w:val="single"/>
        </w:rPr>
        <w:t>20</w:t>
      </w:r>
      <w:r>
        <w:rPr>
          <w:rFonts w:hint="eastAsia" w:ascii="仿宋" w:hAnsi="仿宋" w:eastAsia="仿宋"/>
          <w:color w:val="auto"/>
          <w:sz w:val="28"/>
          <w:szCs w:val="28"/>
          <w:u w:val="single"/>
          <w:lang w:val="en-US" w:eastAsia="zh-CN"/>
        </w:rPr>
        <w:t>23</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04</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06</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w:t>
      </w:r>
      <w:r>
        <w:rPr>
          <w:rFonts w:hint="eastAsia" w:ascii="仿宋" w:hAnsi="仿宋" w:eastAsia="仿宋"/>
          <w:bCs/>
          <w:color w:val="auto"/>
          <w:sz w:val="28"/>
          <w:szCs w:val="28"/>
          <w:u w:val="single"/>
        </w:rPr>
        <w:t>0分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r>
        <w:rPr>
          <w:rFonts w:hint="eastAsia" w:ascii="仿宋" w:hAnsi="仿宋" w:eastAsia="仿宋" w:cs="仿宋"/>
        </w:rPr>
        <w:t>                          </w:t>
      </w:r>
    </w:p>
    <w:p>
      <w:pPr>
        <w:pStyle w:val="4"/>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ascii="黑体" w:hAnsi="宋体" w:eastAsia="黑体" w:cs="黑体"/>
          <w:sz w:val="31"/>
          <w:szCs w:val="31"/>
        </w:rPr>
      </w:pPr>
      <w:r>
        <w:rPr>
          <w:rStyle w:val="7"/>
          <w:rFonts w:ascii="黑体" w:hAnsi="宋体" w:eastAsia="黑体" w:cs="黑体"/>
          <w:sz w:val="27"/>
          <w:szCs w:val="27"/>
        </w:rPr>
        <w:t>一、项目基本情况</w:t>
      </w:r>
    </w:p>
    <w:p>
      <w:pPr>
        <w:pageBreakBefore w:val="0"/>
        <w:kinsoku/>
        <w:wordWrap/>
        <w:overflowPunct/>
        <w:topLinePunct w:val="0"/>
        <w:bidi w:val="0"/>
        <w:snapToGrid/>
        <w:spacing w:line="440" w:lineRule="exact"/>
        <w:textAlignment w:val="auto"/>
        <w:rPr>
          <w:rFonts w:hint="default" w:ascii="仿宋" w:hAnsi="仿宋" w:eastAsia="仿宋" w:cs="Times New Roman"/>
          <w:sz w:val="28"/>
          <w:szCs w:val="28"/>
          <w:lang w:val="en-US" w:eastAsia="zh-CN"/>
        </w:rPr>
      </w:pPr>
      <w:r>
        <w:rPr>
          <w:rFonts w:hint="eastAsia" w:ascii="仿宋" w:hAnsi="仿宋" w:eastAsia="仿宋" w:cs="仿宋"/>
          <w:sz w:val="27"/>
          <w:szCs w:val="27"/>
        </w:rPr>
        <w:t xml:space="preserve">    </w:t>
      </w:r>
      <w:r>
        <w:rPr>
          <w:rFonts w:hint="eastAsia" w:ascii="仿宋" w:hAnsi="仿宋" w:eastAsia="仿宋" w:cs="Times New Roman"/>
          <w:sz w:val="28"/>
          <w:szCs w:val="28"/>
          <w:lang w:eastAsia="zh-CN"/>
        </w:rPr>
        <w:t>项目编号：YLXS-202</w:t>
      </w:r>
      <w:r>
        <w:rPr>
          <w:rFonts w:hint="eastAsia" w:ascii="仿宋" w:hAnsi="仿宋" w:eastAsia="仿宋" w:cs="Times New Roman"/>
          <w:sz w:val="28"/>
          <w:szCs w:val="28"/>
          <w:lang w:val="en-US" w:eastAsia="zh-CN"/>
        </w:rPr>
        <w:t>3010</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项目名称：伊宁市喀赞其街道博斯坦社区2022年社区综合服务设施建设项目</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采购方式：竞争性磋商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预算金额（元）：3000000  </w:t>
      </w:r>
    </w:p>
    <w:p>
      <w:pPr>
        <w:pageBreakBefore w:val="0"/>
        <w:kinsoku/>
        <w:wordWrap/>
        <w:overflowPunct/>
        <w:topLinePunct w:val="0"/>
        <w:bidi w:val="0"/>
        <w:snapToGrid/>
        <w:spacing w:line="440" w:lineRule="exact"/>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eastAsia="zh-CN"/>
        </w:rPr>
        <w:t>    最高限价（元）：</w:t>
      </w:r>
      <w:r>
        <w:rPr>
          <w:rFonts w:hint="eastAsia" w:ascii="仿宋" w:hAnsi="仿宋" w:eastAsia="仿宋" w:cs="Times New Roman"/>
          <w:sz w:val="28"/>
          <w:szCs w:val="28"/>
          <w:lang w:val="en-US" w:eastAsia="zh-CN"/>
        </w:rPr>
        <w:t>2633023.58</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采购需求：</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标项名称： 伊宁市喀赞其街道博斯坦社区2022年社区综合服务设施建设项目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   数量：不限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预算金额（元）：3000000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单位：批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简要规格描述：新建综合服务设施</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处</w:t>
      </w:r>
      <w:r>
        <w:rPr>
          <w:rFonts w:hint="eastAsia" w:ascii="仿宋" w:hAnsi="仿宋" w:eastAsia="仿宋" w:cs="Times New Roman"/>
          <w:sz w:val="28"/>
          <w:szCs w:val="28"/>
          <w:lang w:val="en-US" w:eastAsia="zh-CN"/>
        </w:rPr>
        <w:t>,总建筑面积1000平方及配套附属设施。</w:t>
      </w:r>
      <w:r>
        <w:rPr>
          <w:rFonts w:hint="eastAsia" w:ascii="仿宋" w:hAnsi="仿宋" w:eastAsia="仿宋" w:cs="Times New Roman"/>
          <w:sz w:val="28"/>
          <w:szCs w:val="28"/>
          <w:lang w:eastAsia="zh-CN"/>
        </w:rPr>
        <w:t>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备注：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合同履约期限：标项 1，自签订合同之日起，</w:t>
      </w:r>
      <w:r>
        <w:rPr>
          <w:rFonts w:hint="eastAsia" w:ascii="仿宋" w:hAnsi="仿宋" w:eastAsia="仿宋" w:cs="Times New Roman"/>
          <w:sz w:val="28"/>
          <w:szCs w:val="28"/>
          <w:lang w:val="en-US" w:eastAsia="zh-CN"/>
        </w:rPr>
        <w:t>52</w:t>
      </w:r>
      <w:r>
        <w:rPr>
          <w:rFonts w:hint="eastAsia" w:ascii="仿宋" w:hAnsi="仿宋" w:eastAsia="仿宋" w:cs="Times New Roman"/>
          <w:sz w:val="28"/>
          <w:szCs w:val="28"/>
          <w:lang w:eastAsia="zh-CN"/>
        </w:rPr>
        <w:t>日历天。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本项目（否）接受联合体投标。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二、申请人的资格要求：</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1.满足《中华人民共和国政府采购法》第二十二条规定；</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2.落实政府采购政策需满足的资格要求：标项1：供应商为中小企业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3.本项目的特定资格要求：</w:t>
      </w:r>
      <w:r>
        <w:rPr>
          <w:rFonts w:hint="eastAsia" w:ascii="仿宋" w:hAnsi="仿宋" w:eastAsia="仿宋" w:cs="Times New Roman"/>
          <w:sz w:val="28"/>
          <w:szCs w:val="28"/>
          <w:lang w:eastAsia="zh-CN"/>
        </w:rPr>
        <w:br w:type="textWrapping"/>
      </w:r>
      <w:r>
        <w:rPr>
          <w:rFonts w:hint="eastAsia" w:ascii="仿宋" w:hAnsi="仿宋" w:eastAsia="仿宋" w:cs="Times New Roman"/>
          <w:sz w:val="28"/>
          <w:szCs w:val="28"/>
          <w:lang w:eastAsia="zh-CN"/>
        </w:rPr>
        <w:t>【标项1】</w:t>
      </w:r>
      <w:r>
        <w:rPr>
          <w:rFonts w:hint="eastAsia" w:ascii="仿宋" w:hAnsi="仿宋" w:eastAsia="仿宋" w:cs="Times New Roman"/>
          <w:sz w:val="28"/>
          <w:szCs w:val="28"/>
          <w:lang w:eastAsia="zh-CN"/>
        </w:rPr>
        <w:br w:type="textWrapping"/>
      </w:r>
      <w:r>
        <w:rPr>
          <w:rFonts w:hint="eastAsia" w:ascii="仿宋" w:hAnsi="仿宋" w:eastAsia="仿宋" w:cs="Times New Roman"/>
          <w:sz w:val="28"/>
          <w:szCs w:val="28"/>
          <w:lang w:eastAsia="zh-CN"/>
        </w:rPr>
        <w:t>（1）投标人须是在中华人民共和国境内注册的独立、其他组织或者自然人，且具有承担本项目的能力，具备房屋建筑工程施工总承包三级（含三级）及以上资质。具有有效的安全生产许可证。拟派项目经理须具有建筑工程二级注册建造师执业证书并具有安全生产考核证，并在人员设备资金等方面具有承担本工程的能力。</w:t>
      </w:r>
      <w:r>
        <w:rPr>
          <w:rFonts w:hint="eastAsia" w:ascii="仿宋" w:hAnsi="仿宋" w:eastAsia="仿宋" w:cs="Times New Roman"/>
          <w:sz w:val="28"/>
          <w:szCs w:val="28"/>
          <w:lang w:eastAsia="zh-CN"/>
        </w:rPr>
        <w:br w:type="textWrapping"/>
      </w:r>
      <w:r>
        <w:rPr>
          <w:rFonts w:hint="eastAsia" w:ascii="仿宋" w:hAnsi="仿宋" w:eastAsia="仿宋" w:cs="Times New Roman"/>
          <w:sz w:val="28"/>
          <w:szCs w:val="28"/>
          <w:lang w:eastAsia="zh-CN"/>
        </w:rPr>
        <w:t>（2）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w:t>
      </w:r>
      <w:r>
        <w:rPr>
          <w:rFonts w:hint="eastAsia" w:ascii="仿宋" w:hAnsi="仿宋" w:eastAsia="仿宋" w:cs="Times New Roman"/>
          <w:sz w:val="28"/>
          <w:szCs w:val="28"/>
          <w:lang w:eastAsia="zh-CN"/>
        </w:rPr>
        <w:br w:type="textWrapping"/>
      </w:r>
      <w:r>
        <w:rPr>
          <w:rFonts w:hint="eastAsia" w:ascii="仿宋" w:hAnsi="仿宋" w:eastAsia="仿宋" w:cs="Times New Roman"/>
          <w:sz w:val="28"/>
          <w:szCs w:val="28"/>
          <w:lang w:eastAsia="zh-CN"/>
        </w:rPr>
        <w:t>（3）与招标人存在利害关系可能影响招标公正性的单位，不得参加投标。单位负责人为同一人或存在控股、管理关系的不同单位，不得参加同一标段投标，否则，相关投标均无效。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三、获取采购文件</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时间：202</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lang w:eastAsia="zh-CN"/>
        </w:rPr>
        <w:t>年</w:t>
      </w:r>
      <w:r>
        <w:rPr>
          <w:rFonts w:hint="eastAsia" w:ascii="仿宋" w:hAnsi="仿宋" w:eastAsia="仿宋" w:cs="Times New Roman"/>
          <w:sz w:val="28"/>
          <w:szCs w:val="28"/>
          <w:lang w:val="en-US" w:eastAsia="zh-CN"/>
        </w:rPr>
        <w:t>03</w:t>
      </w:r>
      <w:r>
        <w:rPr>
          <w:rFonts w:hint="eastAsia" w:ascii="仿宋" w:hAnsi="仿宋" w:eastAsia="仿宋" w:cs="Times New Roman"/>
          <w:sz w:val="28"/>
          <w:szCs w:val="28"/>
          <w:lang w:eastAsia="zh-CN"/>
        </w:rPr>
        <w:t>月2</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lang w:eastAsia="zh-CN"/>
        </w:rPr>
        <w:t>日至202</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lang w:eastAsia="zh-CN"/>
        </w:rPr>
        <w:t>年</w:t>
      </w:r>
      <w:r>
        <w:rPr>
          <w:rFonts w:hint="eastAsia" w:ascii="仿宋" w:hAnsi="仿宋" w:eastAsia="仿宋" w:cs="Times New Roman"/>
          <w:sz w:val="28"/>
          <w:szCs w:val="28"/>
          <w:lang w:val="en-US" w:eastAsia="zh-CN"/>
        </w:rPr>
        <w:t>03</w:t>
      </w:r>
      <w:r>
        <w:rPr>
          <w:rFonts w:hint="eastAsia" w:ascii="仿宋" w:hAnsi="仿宋" w:eastAsia="仿宋" w:cs="Times New Roman"/>
          <w:sz w:val="28"/>
          <w:szCs w:val="28"/>
          <w:lang w:eastAsia="zh-CN"/>
        </w:rPr>
        <w:t>月</w:t>
      </w:r>
      <w:r>
        <w:rPr>
          <w:rFonts w:hint="eastAsia" w:ascii="仿宋" w:hAnsi="仿宋" w:eastAsia="仿宋" w:cs="Times New Roman"/>
          <w:sz w:val="28"/>
          <w:szCs w:val="28"/>
          <w:lang w:val="en-US" w:eastAsia="zh-CN"/>
        </w:rPr>
        <w:t>31</w:t>
      </w:r>
      <w:r>
        <w:rPr>
          <w:rFonts w:hint="eastAsia" w:ascii="仿宋" w:hAnsi="仿宋" w:eastAsia="仿宋" w:cs="Times New Roman"/>
          <w:sz w:val="28"/>
          <w:szCs w:val="28"/>
          <w:lang w:eastAsia="zh-CN"/>
        </w:rPr>
        <w:t>日，每天上午10:00至14:00，下午15:30至19:30（北京时间，法定节假日除外）</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地点：供应商登录政采云平台https://www.zcygov.cn/在线申请获取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方式：供应商登录政采云平台https://www.zcygov.cn/在线申请获取采购文件（进入“项目采购”应用，在获取采购文件菜单中选择项目，申请获取采购文件）</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售价（元）： </w:t>
      </w:r>
      <w:r>
        <w:rPr>
          <w:rFonts w:hint="eastAsia" w:ascii="仿宋" w:hAnsi="仿宋" w:eastAsia="仿宋" w:cs="Times New Roman"/>
          <w:sz w:val="28"/>
          <w:szCs w:val="28"/>
          <w:lang w:val="en-US" w:eastAsia="zh-CN"/>
        </w:rPr>
        <w:t>0</w:t>
      </w:r>
      <w:r>
        <w:rPr>
          <w:rFonts w:hint="eastAsia" w:ascii="仿宋" w:hAnsi="仿宋" w:eastAsia="仿宋" w:cs="Times New Roman"/>
          <w:sz w:val="28"/>
          <w:szCs w:val="28"/>
          <w:lang w:eastAsia="zh-CN"/>
        </w:rPr>
        <w:t>.00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bookmarkStart w:id="0" w:name="_Toc28359005"/>
      <w:bookmarkStart w:id="1" w:name="_Toc28359082"/>
      <w:bookmarkStart w:id="2" w:name="_Toc35393624"/>
      <w:bookmarkStart w:id="3" w:name="_Toc35393793"/>
      <w:r>
        <w:rPr>
          <w:rFonts w:hint="eastAsia" w:ascii="仿宋" w:hAnsi="仿宋" w:eastAsia="仿宋" w:cs="Times New Roman"/>
          <w:sz w:val="28"/>
          <w:szCs w:val="28"/>
          <w:lang w:eastAsia="zh-CN"/>
        </w:rPr>
        <w:t>四、提交投标文件</w:t>
      </w:r>
      <w:bookmarkEnd w:id="0"/>
      <w:bookmarkEnd w:id="1"/>
      <w:r>
        <w:rPr>
          <w:rFonts w:hint="eastAsia" w:ascii="仿宋" w:hAnsi="仿宋" w:eastAsia="仿宋" w:cs="Times New Roman"/>
          <w:sz w:val="28"/>
          <w:szCs w:val="28"/>
          <w:lang w:eastAsia="zh-CN"/>
        </w:rPr>
        <w:t>截止时间、开标时间和地点</w:t>
      </w:r>
      <w:bookmarkEnd w:id="2"/>
      <w:bookmarkEnd w:id="3"/>
    </w:p>
    <w:p>
      <w:pPr>
        <w:pageBreakBefore w:val="0"/>
        <w:kinsoku/>
        <w:wordWrap/>
        <w:overflowPunct/>
        <w:topLinePunct w:val="0"/>
        <w:bidi w:val="0"/>
        <w:snapToGrid/>
        <w:spacing w:line="440" w:lineRule="exact"/>
        <w:ind w:left="0" w:leftChars="0" w:firstLine="420" w:firstLineChars="15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开标时间：20</w:t>
      </w:r>
      <w:r>
        <w:rPr>
          <w:rFonts w:hint="eastAsia" w:ascii="仿宋" w:hAnsi="仿宋" w:eastAsia="仿宋" w:cs="Times New Roman"/>
          <w:sz w:val="28"/>
          <w:szCs w:val="28"/>
          <w:lang w:val="en-US" w:eastAsia="zh-CN"/>
        </w:rPr>
        <w:t>23</w:t>
      </w:r>
      <w:r>
        <w:rPr>
          <w:rFonts w:hint="eastAsia" w:ascii="仿宋" w:hAnsi="仿宋" w:eastAsia="仿宋" w:cs="Times New Roman"/>
          <w:sz w:val="28"/>
          <w:szCs w:val="28"/>
          <w:lang w:eastAsia="zh-CN"/>
        </w:rPr>
        <w:t>年</w:t>
      </w:r>
      <w:r>
        <w:rPr>
          <w:rFonts w:hint="eastAsia" w:ascii="仿宋" w:hAnsi="仿宋" w:eastAsia="仿宋" w:cs="Times New Roman"/>
          <w:sz w:val="28"/>
          <w:szCs w:val="28"/>
          <w:lang w:val="en-US" w:eastAsia="zh-CN"/>
        </w:rPr>
        <w:t>04</w:t>
      </w:r>
      <w:r>
        <w:rPr>
          <w:rFonts w:hint="eastAsia" w:ascii="仿宋" w:hAnsi="仿宋" w:eastAsia="仿宋" w:cs="Times New Roman"/>
          <w:sz w:val="28"/>
          <w:szCs w:val="28"/>
          <w:lang w:eastAsia="zh-CN"/>
        </w:rPr>
        <w:t>月</w:t>
      </w:r>
      <w:r>
        <w:rPr>
          <w:rFonts w:hint="eastAsia" w:ascii="仿宋" w:hAnsi="仿宋" w:eastAsia="仿宋" w:cs="Times New Roman"/>
          <w:sz w:val="28"/>
          <w:szCs w:val="28"/>
          <w:lang w:val="en-US" w:eastAsia="zh-CN"/>
        </w:rPr>
        <w:t>06</w:t>
      </w:r>
      <w:r>
        <w:rPr>
          <w:rFonts w:hint="eastAsia" w:ascii="仿宋" w:hAnsi="仿宋" w:eastAsia="仿宋" w:cs="Times New Roman"/>
          <w:sz w:val="28"/>
          <w:szCs w:val="28"/>
          <w:lang w:eastAsia="zh-CN"/>
        </w:rPr>
        <w:t>日1</w:t>
      </w:r>
      <w:r>
        <w:rPr>
          <w:rFonts w:hint="eastAsia" w:ascii="仿宋" w:hAnsi="仿宋" w:eastAsia="仿宋" w:cs="Times New Roman"/>
          <w:sz w:val="28"/>
          <w:szCs w:val="28"/>
          <w:lang w:val="en-US" w:eastAsia="zh-CN"/>
        </w:rPr>
        <w:t>0</w:t>
      </w:r>
      <w:r>
        <w:rPr>
          <w:rFonts w:hint="eastAsia" w:ascii="仿宋" w:hAnsi="仿宋" w:eastAsia="仿宋" w:cs="Times New Roman"/>
          <w:sz w:val="28"/>
          <w:szCs w:val="28"/>
          <w:lang w:eastAsia="zh-CN"/>
        </w:rPr>
        <w:t>点</w:t>
      </w:r>
      <w:r>
        <w:rPr>
          <w:rFonts w:hint="eastAsia" w:ascii="仿宋" w:hAnsi="仿宋" w:eastAsia="仿宋" w:cs="Times New Roman"/>
          <w:sz w:val="28"/>
          <w:szCs w:val="28"/>
          <w:lang w:val="en-US" w:eastAsia="zh-CN"/>
        </w:rPr>
        <w:t>3</w:t>
      </w:r>
      <w:bookmarkStart w:id="4" w:name="_GoBack"/>
      <w:bookmarkEnd w:id="4"/>
      <w:r>
        <w:rPr>
          <w:rFonts w:hint="eastAsia" w:ascii="仿宋" w:hAnsi="仿宋" w:eastAsia="仿宋" w:cs="Times New Roman"/>
          <w:sz w:val="28"/>
          <w:szCs w:val="28"/>
          <w:lang w:eastAsia="zh-CN"/>
        </w:rPr>
        <w:t>0分（北京时间）</w:t>
      </w:r>
    </w:p>
    <w:p>
      <w:pPr>
        <w:pageBreakBefore w:val="0"/>
        <w:kinsoku/>
        <w:wordWrap/>
        <w:overflowPunct/>
        <w:topLinePunct w:val="0"/>
        <w:bidi w:val="0"/>
        <w:snapToGrid/>
        <w:spacing w:line="440" w:lineRule="exact"/>
        <w:ind w:left="0" w:leftChars="0" w:firstLine="420" w:firstLineChars="150"/>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开标地点：</w:t>
      </w:r>
      <w:r>
        <w:rPr>
          <w:rFonts w:hint="eastAsia" w:ascii="仿宋" w:hAnsi="仿宋" w:eastAsia="仿宋"/>
          <w:sz w:val="28"/>
          <w:szCs w:val="28"/>
          <w:u w:val="none"/>
          <w:lang w:eastAsia="zh-CN"/>
        </w:rPr>
        <w:t>伊宁市</w:t>
      </w:r>
      <w:r>
        <w:rPr>
          <w:rFonts w:hint="eastAsia" w:ascii="仿宋" w:hAnsi="仿宋" w:eastAsia="仿宋"/>
          <w:sz w:val="28"/>
          <w:szCs w:val="28"/>
          <w:u w:val="none"/>
          <w:lang w:val="en-US" w:eastAsia="zh-CN"/>
        </w:rPr>
        <w:t>香水湾精品酒店5楼</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六、公告期限</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自本公告发布之日起3个工作日。</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七、其他补充事宜 </w:t>
      </w:r>
    </w:p>
    <w:p>
      <w:pPr>
        <w:pStyle w:val="2"/>
        <w:ind w:left="0" w:leftChars="0" w:firstLine="0" w:firstLineChars="0"/>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w:t>
      </w:r>
      <w:r>
        <w:rPr>
          <w:rFonts w:hint="eastAsia" w:ascii="仿宋" w:hAnsi="仿宋" w:eastAsia="仿宋" w:cs="Times New Roman"/>
          <w:sz w:val="28"/>
          <w:szCs w:val="28"/>
          <w:lang w:val="en-US" w:eastAsia="zh-CN"/>
        </w:rPr>
        <w:t xml:space="preserve"> 1.本项目为电子招投标，供应商需要使用CA加密设备，凡参加本项目供应商可自主通过新疆CA申领渠道“新疆政务通”申请政采云平台可使用的CA设备。</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 xml:space="preserve">   2.本项目实行网上投标，采用电子投标文件(供应商须使用CA加密设备通过政采云电子投标客户端制作投标文件)。若供应商参与投标，自行承担投标一切费用。</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 xml:space="preserve">   3.各供应商应在开标前应确保成为新疆政府采购网正式注册入库供应商，并完成CA数字证书申领。因未注册入库、未办理CA数字证书等原因造成无法投标或投标失败等后果由供应商自行承担。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 xml:space="preserve">   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 xml:space="preserve">   5.供应商在开标时须使用制作加密电子投标文件所使用的CA锁及电脑，电脑须提前配置好浏览器（建议使用谷歌浏览器），以便开标时解锁。</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 xml:space="preserve">   6.投标保证金缴纳及确认时间：凡拟参加本次招标项目的供应商，必须在开标前将投标保证金汇入指定账户。投标保证金汇款凭证上用途栏应注明:项目名称+投标保证金。否则，届时其投标将被拒绝。</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 xml:space="preserve">   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35547618（政采云新疆网超供应商服务二十群）（如已加入，无需重复加入，所有群联动直播），钉钉工具软件具有回放功能，直播培训结束后可在钉钉群中回放观看学习。  </w:t>
      </w:r>
      <w:r>
        <w:rPr>
          <w:rFonts w:hint="eastAsia" w:ascii="仿宋" w:hAnsi="仿宋" w:eastAsia="仿宋" w:cs="Times New Roman"/>
          <w:sz w:val="28"/>
          <w:szCs w:val="28"/>
          <w:lang w:eastAsia="zh-CN"/>
        </w:rPr>
        <w:t>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特别提示：</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八、凡对本次招标提出询问，请按以下方式联系</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1.采购人信息</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xml:space="preserve">名 称：伊宁市喀赞其街道办事处  </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地 址：新疆维吾尔自治区伊犁哈萨克自治州伊宁市解放南路</w:t>
      </w:r>
      <w:r>
        <w:rPr>
          <w:rFonts w:hint="eastAsia" w:ascii="仿宋" w:hAnsi="仿宋" w:eastAsia="仿宋" w:cs="Times New Roman"/>
          <w:sz w:val="28"/>
          <w:szCs w:val="28"/>
          <w:lang w:val="en-US" w:eastAsia="zh-CN"/>
        </w:rPr>
        <w:t>38</w:t>
      </w:r>
      <w:r>
        <w:rPr>
          <w:rFonts w:hint="eastAsia" w:ascii="仿宋" w:hAnsi="仿宋" w:eastAsia="仿宋" w:cs="Times New Roman"/>
          <w:sz w:val="28"/>
          <w:szCs w:val="28"/>
          <w:lang w:eastAsia="zh-CN"/>
        </w:rPr>
        <w:t>号</w:t>
      </w:r>
    </w:p>
    <w:p>
      <w:pPr>
        <w:pageBreakBefore w:val="0"/>
        <w:kinsoku/>
        <w:wordWrap/>
        <w:overflowPunct/>
        <w:topLinePunct w:val="0"/>
        <w:bidi w:val="0"/>
        <w:snapToGrid/>
        <w:spacing w:line="440" w:lineRule="exact"/>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eastAsia="zh-CN"/>
        </w:rPr>
        <w:t>联系方式：</w:t>
      </w:r>
      <w:r>
        <w:rPr>
          <w:rFonts w:hint="eastAsia" w:ascii="仿宋" w:hAnsi="仿宋" w:eastAsia="仿宋" w:cs="Times New Roman"/>
          <w:sz w:val="28"/>
          <w:szCs w:val="28"/>
          <w:lang w:val="en-US" w:eastAsia="zh-CN"/>
        </w:rPr>
        <w:t>13201106521</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2.采购代理机构信息</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名 称：</w:t>
      </w:r>
      <w:r>
        <w:rPr>
          <w:rFonts w:hint="eastAsia" w:ascii="仿宋" w:hAnsi="仿宋" w:eastAsia="仿宋"/>
          <w:sz w:val="28"/>
          <w:szCs w:val="28"/>
          <w:u w:val="none"/>
          <w:lang w:eastAsia="zh-CN"/>
        </w:rPr>
        <w:t>新疆信实工程招标咨询服务有限公司</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地 址：</w:t>
      </w:r>
      <w:r>
        <w:rPr>
          <w:rFonts w:hint="eastAsia" w:ascii="仿宋" w:hAnsi="仿宋" w:eastAsia="仿宋"/>
          <w:sz w:val="28"/>
          <w:szCs w:val="28"/>
          <w:u w:val="none"/>
          <w:lang w:eastAsia="zh-CN"/>
        </w:rPr>
        <w:t>伊宁市</w:t>
      </w:r>
      <w:r>
        <w:rPr>
          <w:rFonts w:hint="eastAsia" w:ascii="仿宋" w:hAnsi="仿宋" w:eastAsia="仿宋"/>
          <w:sz w:val="28"/>
          <w:szCs w:val="28"/>
          <w:u w:val="none"/>
          <w:lang w:val="en-US" w:eastAsia="zh-CN"/>
        </w:rPr>
        <w:t>香水湾精品酒店5楼</w:t>
      </w:r>
    </w:p>
    <w:p>
      <w:pPr>
        <w:pageBreakBefore w:val="0"/>
        <w:kinsoku/>
        <w:wordWrap/>
        <w:overflowPunct/>
        <w:topLinePunct w:val="0"/>
        <w:bidi w:val="0"/>
        <w:snapToGrid/>
        <w:spacing w:line="440" w:lineRule="exact"/>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eastAsia="zh-CN"/>
        </w:rPr>
        <w:t>联系方式：</w:t>
      </w:r>
      <w:r>
        <w:rPr>
          <w:rFonts w:hint="eastAsia" w:ascii="仿宋" w:hAnsi="仿宋" w:eastAsia="仿宋" w:cs="Times New Roman"/>
          <w:sz w:val="28"/>
          <w:szCs w:val="28"/>
          <w:lang w:val="en-US" w:eastAsia="zh-CN"/>
        </w:rPr>
        <w:t>13309991212</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3.项目联系方式</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eastAsia="zh-CN"/>
        </w:rPr>
        <w:t>项目联系人：姚婷婷</w:t>
      </w:r>
    </w:p>
    <w:p>
      <w:pPr>
        <w:pageBreakBefore w:val="0"/>
        <w:kinsoku/>
        <w:wordWrap/>
        <w:overflowPunct/>
        <w:topLinePunct w:val="0"/>
        <w:bidi w:val="0"/>
        <w:snapToGrid/>
        <w:spacing w:line="440" w:lineRule="exact"/>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eastAsia="zh-CN"/>
        </w:rPr>
        <w:t>电 话：</w:t>
      </w:r>
      <w:r>
        <w:rPr>
          <w:rFonts w:hint="eastAsia" w:ascii="仿宋" w:hAnsi="仿宋" w:eastAsia="仿宋" w:cs="Times New Roman"/>
          <w:sz w:val="28"/>
          <w:szCs w:val="28"/>
          <w:lang w:val="en-US" w:eastAsia="zh-CN"/>
        </w:rPr>
        <w:t>13309991212</w:t>
      </w:r>
    </w:p>
    <w:p>
      <w:pPr>
        <w:pageBreakBefore w:val="0"/>
        <w:kinsoku/>
        <w:wordWrap/>
        <w:overflowPunct/>
        <w:topLinePunct w:val="0"/>
        <w:bidi w:val="0"/>
        <w:snapToGrid/>
        <w:spacing w:line="440" w:lineRule="exact"/>
        <w:textAlignment w:val="auto"/>
        <w:rPr>
          <w:rFonts w:hint="eastAsia" w:ascii="仿宋" w:hAnsi="仿宋" w:eastAsia="仿宋" w:cs="Times New Roman"/>
          <w:sz w:val="28"/>
          <w:szCs w:val="28"/>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A3378"/>
    <w:rsid w:val="0F635F45"/>
    <w:rsid w:val="271E60CC"/>
    <w:rsid w:val="337E48F1"/>
    <w:rsid w:val="4A06591D"/>
    <w:rsid w:val="52565442"/>
    <w:rsid w:val="56D440D3"/>
    <w:rsid w:val="79EC40C4"/>
    <w:rsid w:val="7D7630B5"/>
    <w:rsid w:val="7F27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List"/>
    <w:basedOn w:val="1"/>
    <w:qFormat/>
    <w:uiPriority w:val="0"/>
    <w:pPr>
      <w:spacing w:line="360" w:lineRule="exact"/>
      <w:ind w:left="420" w:hanging="420"/>
      <w:jc w:val="left"/>
    </w:pPr>
    <w:rPr>
      <w:szCs w:val="21"/>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2023-03-24T03:24:13Z</dcterms:created>
  <dc:creator>Administrator</dc:creator>
  <cp:lastModifiedBy>Administrator</cp:lastModifiedBy>
  <cp:lastPrinted>2023-03-24T04:09:25Z</cp:lastPrinted>
  <dcterms:modified xsi:type="dcterms:W3CDTF">2023-03-24T07:08:26Z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