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jc w:val="center"/>
        <w:rPr>
          <w:rFonts w:eastAsia="华文中宋"/>
          <w:b/>
          <w:color w:val="000000"/>
          <w:sz w:val="72"/>
          <w:szCs w:val="52"/>
        </w:rPr>
      </w:pPr>
      <w:bookmarkStart w:id="16" w:name="_GoBack"/>
      <w:bookmarkEnd w:id="16"/>
    </w:p>
    <w:p>
      <w:pPr>
        <w:pStyle w:val="3"/>
        <w:jc w:val="center"/>
        <w:rPr>
          <w:rFonts w:ascii="华文中宋" w:hAnsi="华文中宋" w:eastAsia="华文中宋"/>
          <w:color w:val="auto"/>
          <w:sz w:val="44"/>
          <w:szCs w:val="44"/>
        </w:rPr>
      </w:pPr>
      <w:r>
        <w:rPr>
          <w:rFonts w:eastAsia="华文中宋"/>
          <w:b/>
          <w:color w:val="000000"/>
          <w:sz w:val="72"/>
          <w:szCs w:val="52"/>
        </w:rPr>
        <w:t>建设工程施工合同</w:t>
      </w:r>
    </w:p>
    <w:p>
      <w:pPr>
        <w:spacing w:line="360" w:lineRule="auto"/>
        <w:rPr>
          <w:rFonts w:eastAsia="仿宋_GB2312"/>
          <w:b/>
          <w:color w:val="000000"/>
          <w:sz w:val="30"/>
          <w:szCs w:val="30"/>
        </w:rPr>
      </w:pPr>
    </w:p>
    <w:p>
      <w:pPr>
        <w:pageBreakBefore w:val="0"/>
        <w:kinsoku/>
        <w:wordWrap/>
        <w:overflowPunct/>
        <w:topLinePunct w:val="0"/>
        <w:bidi w:val="0"/>
        <w:spacing w:line="640" w:lineRule="exact"/>
        <w:textAlignment w:val="auto"/>
        <w:rPr>
          <w:rFonts w:eastAsia="仿宋_GB2312"/>
          <w:b/>
          <w:color w:val="000000"/>
          <w:sz w:val="30"/>
          <w:szCs w:val="30"/>
          <w:u w:val="single"/>
        </w:rPr>
      </w:pPr>
      <w:r>
        <w:rPr>
          <w:rFonts w:eastAsia="仿宋_GB2312"/>
          <w:b/>
          <w:color w:val="000000"/>
          <w:sz w:val="30"/>
          <w:szCs w:val="30"/>
        </w:rPr>
        <w:t>发包人（全称）：</w:t>
      </w:r>
      <w:r>
        <w:rPr>
          <w:rFonts w:hint="eastAsia" w:ascii="仿宋_GB2312" w:hAnsi="仿宋_GB2312" w:eastAsia="仿宋_GB2312" w:cs="仿宋_GB2312"/>
          <w:b/>
          <w:color w:val="000000"/>
          <w:sz w:val="30"/>
          <w:szCs w:val="30"/>
          <w:u w:val="single"/>
          <w:lang w:val="en-US" w:eastAsia="zh-CN"/>
        </w:rPr>
        <w:t xml:space="preserve">    拜城县残疾人联合会     </w:t>
      </w:r>
    </w:p>
    <w:p>
      <w:pPr>
        <w:pageBreakBefore w:val="0"/>
        <w:kinsoku/>
        <w:wordWrap/>
        <w:overflowPunct/>
        <w:topLinePunct w:val="0"/>
        <w:bidi w:val="0"/>
        <w:spacing w:line="640" w:lineRule="exact"/>
        <w:textAlignment w:val="auto"/>
        <w:rPr>
          <w:rFonts w:hint="default" w:eastAsia="仿宋_GB2312"/>
          <w:color w:val="000000"/>
          <w:sz w:val="30"/>
          <w:szCs w:val="30"/>
          <w:lang w:val="en-US" w:eastAsia="zh-CN"/>
        </w:rPr>
      </w:pPr>
      <w:r>
        <w:rPr>
          <w:rFonts w:eastAsia="仿宋_GB2312"/>
          <w:b/>
          <w:color w:val="000000"/>
          <w:sz w:val="30"/>
          <w:szCs w:val="30"/>
        </w:rPr>
        <w:t>承包人（全称）：</w:t>
      </w:r>
      <w:r>
        <w:rPr>
          <w:rFonts w:hint="eastAsia" w:ascii="仿宋" w:hAnsi="仿宋" w:eastAsia="仿宋" w:cs="仿宋"/>
          <w:b/>
          <w:color w:val="000000"/>
          <w:sz w:val="30"/>
          <w:szCs w:val="30"/>
          <w:u w:val="single"/>
          <w:lang w:val="en-US" w:eastAsia="zh-CN"/>
        </w:rPr>
        <w:t xml:space="preserve"> </w:t>
      </w:r>
      <w:r>
        <w:rPr>
          <w:rFonts w:hint="eastAsia" w:ascii="仿宋_GB2312" w:hAnsi="仿宋_GB2312" w:eastAsia="仿宋_GB2312" w:cs="仿宋_GB2312"/>
          <w:b/>
          <w:bCs/>
          <w:color w:val="000000"/>
          <w:sz w:val="30"/>
          <w:szCs w:val="30"/>
          <w:u w:val="single"/>
          <w:lang w:val="en-US" w:eastAsia="zh-CN"/>
        </w:rPr>
        <w:t xml:space="preserve">                        </w:t>
      </w:r>
      <w:r>
        <w:rPr>
          <w:rFonts w:hint="eastAsia" w:ascii="仿宋" w:hAnsi="仿宋" w:eastAsia="仿宋" w:cs="仿宋"/>
          <w:b/>
          <w:color w:val="000000"/>
          <w:sz w:val="30"/>
          <w:szCs w:val="30"/>
          <w:u w:val="single"/>
          <w:lang w:val="en-US" w:eastAsia="zh-CN"/>
        </w:rPr>
        <w:t xml:space="preserve">  </w:t>
      </w:r>
      <w:r>
        <w:rPr>
          <w:rFonts w:hint="eastAsia" w:ascii="仿宋" w:hAnsi="仿宋" w:eastAsia="仿宋" w:cs="仿宋"/>
          <w:color w:val="000000"/>
          <w:sz w:val="30"/>
          <w:szCs w:val="30"/>
          <w:lang w:val="en-US" w:eastAsia="zh-CN"/>
        </w:rPr>
        <w:t xml:space="preserve"> </w:t>
      </w:r>
      <w:r>
        <w:rPr>
          <w:rFonts w:hint="eastAsia" w:eastAsia="仿宋_GB2312"/>
          <w:color w:val="000000"/>
          <w:sz w:val="30"/>
          <w:szCs w:val="30"/>
          <w:lang w:val="en-US" w:eastAsia="zh-CN"/>
        </w:rPr>
        <w:t xml:space="preserve">                 </w:t>
      </w:r>
    </w:p>
    <w:p>
      <w:pPr>
        <w:pageBreakBefore w:val="0"/>
        <w:kinsoku/>
        <w:wordWrap/>
        <w:overflowPunct/>
        <w:topLinePunct w:val="0"/>
        <w:bidi w:val="0"/>
        <w:spacing w:line="640" w:lineRule="exact"/>
        <w:ind w:firstLine="600" w:firstLineChars="200"/>
        <w:textAlignment w:val="auto"/>
        <w:rPr>
          <w:rFonts w:eastAsia="仿宋_GB2312"/>
          <w:b/>
          <w:color w:val="000000"/>
          <w:sz w:val="30"/>
          <w:szCs w:val="30"/>
          <w:u w:val="single"/>
        </w:rPr>
      </w:pPr>
      <w:r>
        <w:rPr>
          <w:rFonts w:eastAsia="仿宋_GB2312"/>
          <w:color w:val="000000"/>
          <w:sz w:val="30"/>
          <w:szCs w:val="30"/>
        </w:rPr>
        <w:t>根据《中华人民共和国合同法》、《中华人民共和国建筑法》及有关法律规定，遵循平等、自愿、公平和诚实信用的原则，双</w:t>
      </w:r>
      <w:r>
        <w:rPr>
          <w:rFonts w:hint="eastAsia" w:eastAsia="仿宋_GB2312"/>
          <w:color w:val="000000"/>
          <w:sz w:val="30"/>
          <w:szCs w:val="30"/>
          <w:lang w:val="en-US" w:eastAsia="zh-CN"/>
        </w:rPr>
        <w:t>方</w:t>
      </w:r>
      <w:r>
        <w:rPr>
          <w:rFonts w:eastAsia="仿宋_GB2312"/>
          <w:color w:val="000000"/>
          <w:sz w:val="30"/>
          <w:szCs w:val="30"/>
        </w:rPr>
        <w:t>就</w:t>
      </w:r>
      <w:r>
        <w:rPr>
          <w:rFonts w:hint="eastAsia" w:ascii="仿宋_GB2312" w:hAnsi="仿宋_GB2312" w:eastAsia="仿宋_GB2312" w:cs="仿宋_GB2312"/>
          <w:b/>
          <w:color w:val="000000"/>
          <w:sz w:val="30"/>
          <w:szCs w:val="30"/>
          <w:u w:val="single"/>
          <w:lang w:val="en-US" w:eastAsia="zh-CN"/>
        </w:rPr>
        <w:t xml:space="preserve"> 拜城县残疾人康复中心室内外改造  </w:t>
      </w:r>
      <w:r>
        <w:rPr>
          <w:rFonts w:eastAsia="仿宋_GB2312"/>
          <w:color w:val="000000"/>
          <w:sz w:val="30"/>
          <w:szCs w:val="30"/>
        </w:rPr>
        <w:t>工程施工及有关事项协商一致</w:t>
      </w:r>
      <w:r>
        <w:rPr>
          <w:rFonts w:hint="eastAsia" w:eastAsia="仿宋_GB2312"/>
          <w:color w:val="000000"/>
          <w:sz w:val="30"/>
          <w:szCs w:val="30"/>
        </w:rPr>
        <w:t>，</w:t>
      </w:r>
      <w:r>
        <w:rPr>
          <w:rFonts w:eastAsia="仿宋_GB2312"/>
          <w:color w:val="000000"/>
          <w:sz w:val="30"/>
          <w:szCs w:val="30"/>
        </w:rPr>
        <w:t>共同达成如下协议：</w:t>
      </w:r>
    </w:p>
    <w:p>
      <w:pPr>
        <w:pStyle w:val="4"/>
        <w:pageBreakBefore w:val="0"/>
        <w:kinsoku/>
        <w:wordWrap/>
        <w:overflowPunct/>
        <w:topLinePunct w:val="0"/>
        <w:bidi w:val="0"/>
        <w:spacing w:before="120" w:after="120" w:line="640" w:lineRule="exact"/>
        <w:textAlignment w:val="auto"/>
        <w:rPr>
          <w:rFonts w:ascii="Times New Roman" w:hAnsi="Times New Roman" w:eastAsia="黑体"/>
          <w:bCs w:val="0"/>
          <w:color w:val="000000"/>
          <w:sz w:val="32"/>
          <w:szCs w:val="32"/>
        </w:rPr>
      </w:pPr>
      <w:r>
        <w:rPr>
          <w:rFonts w:ascii="Times New Roman" w:hAnsi="Times New Roman" w:eastAsia="黑体"/>
          <w:bCs w:val="0"/>
          <w:color w:val="000000"/>
          <w:sz w:val="32"/>
          <w:szCs w:val="32"/>
        </w:rPr>
        <w:t xml:space="preserve">   </w:t>
      </w:r>
      <w:r>
        <w:rPr>
          <w:rFonts w:ascii="Times New Roman" w:hAnsi="Times New Roman" w:eastAsia="黑体"/>
          <w:b w:val="0"/>
          <w:color w:val="000000"/>
          <w:sz w:val="32"/>
          <w:szCs w:val="32"/>
        </w:rPr>
        <w:t xml:space="preserve"> </w:t>
      </w:r>
      <w:bookmarkStart w:id="0" w:name="_Toc351203481"/>
      <w:r>
        <w:rPr>
          <w:rFonts w:ascii="Times New Roman" w:hAnsi="Times New Roman" w:eastAsia="黑体"/>
          <w:b w:val="0"/>
          <w:color w:val="000000"/>
          <w:sz w:val="32"/>
          <w:szCs w:val="32"/>
        </w:rPr>
        <w:t>一、工程概况</w:t>
      </w:r>
      <w:bookmarkEnd w:id="0"/>
    </w:p>
    <w:p>
      <w:pPr>
        <w:pageBreakBefore w:val="0"/>
        <w:kinsoku/>
        <w:wordWrap/>
        <w:overflowPunct/>
        <w:topLinePunct w:val="0"/>
        <w:bidi w:val="0"/>
        <w:spacing w:line="640" w:lineRule="exact"/>
        <w:ind w:left="0" w:leftChars="0" w:firstLine="639" w:firstLineChars="213"/>
        <w:textAlignment w:val="auto"/>
        <w:rPr>
          <w:rFonts w:hint="eastAsia" w:ascii="仿宋_GB2312" w:hAnsi="仿宋_GB2312" w:eastAsia="仿宋_GB2312" w:cs="仿宋_GB2312"/>
          <w:b/>
          <w:color w:val="000000"/>
          <w:sz w:val="30"/>
          <w:szCs w:val="30"/>
          <w:u w:val="single"/>
        </w:rPr>
      </w:pPr>
      <w:r>
        <w:rPr>
          <w:rFonts w:eastAsia="仿宋_GB2312"/>
          <w:bCs/>
          <w:color w:val="000000"/>
          <w:sz w:val="30"/>
          <w:szCs w:val="30"/>
        </w:rPr>
        <w:t>1.工程名称</w:t>
      </w:r>
      <w:r>
        <w:rPr>
          <w:rFonts w:eastAsia="仿宋_GB2312"/>
          <w:color w:val="000000"/>
          <w:sz w:val="30"/>
          <w:szCs w:val="30"/>
        </w:rPr>
        <w:t>：</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拜城县残疾人康复中心室内外改造工程                                            </w:t>
      </w:r>
    </w:p>
    <w:p>
      <w:pPr>
        <w:pStyle w:val="6"/>
        <w:pageBreakBefore w:val="0"/>
        <w:kinsoku/>
        <w:wordWrap/>
        <w:overflowPunct/>
        <w:topLinePunct w:val="0"/>
        <w:bidi w:val="0"/>
        <w:spacing w:before="0" w:beforeAutospacing="0" w:after="0" w:afterAutospacing="0" w:line="640" w:lineRule="exact"/>
        <w:ind w:left="0" w:leftChars="0" w:firstLine="639" w:firstLineChars="213"/>
        <w:textAlignment w:val="auto"/>
        <w:rPr>
          <w:rFonts w:hint="default" w:ascii="仿宋_GB2312" w:hAnsi="仿宋_GB2312" w:eastAsia="仿宋_GB2312" w:cs="仿宋_GB2312"/>
          <w:b/>
          <w:color w:val="000000"/>
          <w:sz w:val="30"/>
          <w:szCs w:val="30"/>
          <w:u w:val="single"/>
          <w:lang w:val="en-US" w:eastAsia="zh-CN"/>
        </w:rPr>
      </w:pPr>
      <w:r>
        <w:rPr>
          <w:rFonts w:eastAsia="仿宋_GB2312"/>
          <w:bCs/>
          <w:color w:val="000000"/>
          <w:sz w:val="30"/>
          <w:szCs w:val="30"/>
        </w:rPr>
        <w:t>2.工程地点：</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拜城县残疾人康复中心                                        </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p>
    <w:p>
      <w:pPr>
        <w:pageBreakBefore w:val="0"/>
        <w:kinsoku/>
        <w:wordWrap/>
        <w:overflowPunct/>
        <w:topLinePunct w:val="0"/>
        <w:bidi w:val="0"/>
        <w:spacing w:line="640" w:lineRule="exact"/>
        <w:ind w:firstLine="588" w:firstLineChars="196"/>
        <w:textAlignment w:val="auto"/>
        <w:rPr>
          <w:rFonts w:hint="eastAsia" w:eastAsia="仿宋_GB2312"/>
          <w:bCs/>
          <w:sz w:val="30"/>
          <w:szCs w:val="30"/>
        </w:rPr>
      </w:pPr>
      <w:r>
        <w:rPr>
          <w:rFonts w:hint="eastAsia" w:eastAsia="仿宋_GB2312"/>
          <w:bCs/>
          <w:sz w:val="30"/>
          <w:szCs w:val="30"/>
          <w:lang w:val="en-US" w:eastAsia="zh-CN"/>
        </w:rPr>
        <w:t>3</w:t>
      </w:r>
      <w:r>
        <w:rPr>
          <w:rFonts w:eastAsia="仿宋_GB2312"/>
          <w:bCs/>
          <w:sz w:val="30"/>
          <w:szCs w:val="30"/>
        </w:rPr>
        <w:t>.资金来源：</w:t>
      </w:r>
      <w:r>
        <w:rPr>
          <w:rFonts w:hint="eastAsia" w:eastAsia="仿宋_GB2312"/>
          <w:bCs/>
          <w:sz w:val="30"/>
          <w:szCs w:val="30"/>
          <w:u w:val="single"/>
        </w:rPr>
        <w:t xml:space="preserve"> </w:t>
      </w:r>
      <w:r>
        <w:rPr>
          <w:rFonts w:hint="eastAsia" w:eastAsia="仿宋_GB2312"/>
          <w:b/>
          <w:bCs w:val="0"/>
          <w:sz w:val="30"/>
          <w:szCs w:val="30"/>
          <w:u w:val="single"/>
          <w:lang w:val="en-US" w:eastAsia="zh-CN"/>
        </w:rPr>
        <w:t xml:space="preserve">财政资金                       </w:t>
      </w:r>
      <w:r>
        <w:rPr>
          <w:rFonts w:hint="eastAsia" w:eastAsia="仿宋_GB2312"/>
          <w:bCs/>
          <w:sz w:val="30"/>
          <w:szCs w:val="30"/>
          <w:u w:val="single"/>
          <w:lang w:val="en-US" w:eastAsia="zh-CN"/>
        </w:rPr>
        <w:t xml:space="preserve"> </w:t>
      </w:r>
    </w:p>
    <w:p>
      <w:pPr>
        <w:pageBreakBefore w:val="0"/>
        <w:kinsoku/>
        <w:wordWrap/>
        <w:overflowPunct/>
        <w:topLinePunct w:val="0"/>
        <w:bidi w:val="0"/>
        <w:spacing w:line="640" w:lineRule="exact"/>
        <w:ind w:firstLine="588" w:firstLineChars="196"/>
        <w:textAlignment w:val="auto"/>
        <w:rPr>
          <w:rFonts w:hint="eastAsia" w:ascii="汉仪放肆骄傲体简" w:hAnsi="汉仪放肆骄傲体简" w:eastAsia="汉仪放肆骄傲体简" w:cs="汉仪放肆骄傲体简"/>
          <w:b/>
          <w:bCs/>
          <w:color w:val="000000"/>
          <w:sz w:val="30"/>
          <w:szCs w:val="30"/>
          <w:u w:val="single"/>
        </w:rPr>
      </w:pPr>
      <w:r>
        <w:rPr>
          <w:rFonts w:hint="eastAsia" w:eastAsia="仿宋_GB2312"/>
          <w:bCs/>
          <w:sz w:val="30"/>
          <w:szCs w:val="30"/>
          <w:lang w:val="en-US" w:eastAsia="zh-CN"/>
        </w:rPr>
        <w:t>4</w:t>
      </w:r>
      <w:r>
        <w:rPr>
          <w:rFonts w:hint="eastAsia" w:eastAsia="仿宋_GB2312"/>
          <w:bCs/>
          <w:sz w:val="30"/>
          <w:szCs w:val="30"/>
        </w:rPr>
        <w:t>.工程内容</w:t>
      </w:r>
      <w:r>
        <w:rPr>
          <w:rFonts w:hint="eastAsia" w:eastAsia="仿宋_GB2312"/>
          <w:bCs/>
          <w:sz w:val="30"/>
          <w:szCs w:val="30"/>
          <w:lang w:eastAsia="zh-CN"/>
        </w:rPr>
        <w:t>：</w:t>
      </w:r>
      <w:r>
        <w:rPr>
          <w:rFonts w:hint="eastAsia" w:eastAsia="仿宋_GB2312"/>
          <w:bCs/>
          <w:sz w:val="30"/>
          <w:szCs w:val="30"/>
          <w:u w:val="single"/>
        </w:rPr>
        <w:t xml:space="preserve"> </w:t>
      </w:r>
      <w:r>
        <w:rPr>
          <w:rFonts w:hint="eastAsia" w:ascii="仿宋" w:hAnsi="仿宋" w:eastAsia="仿宋"/>
          <w:b/>
          <w:bCs/>
          <w:sz w:val="30"/>
          <w:szCs w:val="30"/>
          <w:u w:val="single"/>
        </w:rPr>
        <w:t>该工程为一个标段，主要工程内容：室内改造（</w:t>
      </w:r>
      <w:r>
        <w:rPr>
          <w:rFonts w:hint="eastAsia" w:ascii="仿宋" w:hAnsi="仿宋" w:eastAsia="仿宋"/>
          <w:b/>
          <w:bCs/>
          <w:sz w:val="30"/>
          <w:szCs w:val="30"/>
          <w:u w:val="single"/>
          <w:lang w:val="en-US" w:eastAsia="zh-CN"/>
        </w:rPr>
        <w:t>加装医用</w:t>
      </w:r>
      <w:r>
        <w:rPr>
          <w:rFonts w:hint="eastAsia" w:ascii="仿宋" w:hAnsi="仿宋" w:eastAsia="仿宋"/>
          <w:b/>
          <w:bCs/>
          <w:sz w:val="30"/>
          <w:szCs w:val="30"/>
          <w:u w:val="single"/>
        </w:rPr>
        <w:t>电梯一部</w:t>
      </w:r>
      <w:r>
        <w:rPr>
          <w:rFonts w:hint="eastAsia" w:ascii="仿宋" w:hAnsi="仿宋" w:eastAsia="仿宋"/>
          <w:b/>
          <w:bCs/>
          <w:sz w:val="30"/>
          <w:szCs w:val="30"/>
          <w:u w:val="single"/>
          <w:lang w:eastAsia="zh-CN"/>
        </w:rPr>
        <w:t>、</w:t>
      </w:r>
      <w:r>
        <w:rPr>
          <w:rFonts w:hint="eastAsia" w:ascii="仿宋" w:hAnsi="仿宋" w:eastAsia="仿宋"/>
          <w:b/>
          <w:bCs/>
          <w:sz w:val="30"/>
          <w:szCs w:val="30"/>
          <w:u w:val="single"/>
        </w:rPr>
        <w:t>室内水、电、消防改造</w:t>
      </w:r>
      <w:r>
        <w:rPr>
          <w:rFonts w:hint="eastAsia" w:ascii="仿宋" w:hAnsi="仿宋" w:eastAsia="仿宋"/>
          <w:b/>
          <w:bCs/>
          <w:sz w:val="30"/>
          <w:szCs w:val="30"/>
          <w:u w:val="single"/>
          <w:lang w:eastAsia="zh-CN"/>
        </w:rPr>
        <w:t>、</w:t>
      </w:r>
      <w:r>
        <w:rPr>
          <w:rFonts w:hint="eastAsia" w:ascii="仿宋" w:hAnsi="仿宋" w:eastAsia="仿宋"/>
          <w:b/>
          <w:bCs/>
          <w:sz w:val="30"/>
          <w:szCs w:val="30"/>
          <w:u w:val="single"/>
        </w:rPr>
        <w:t>更换门窗</w:t>
      </w:r>
      <w:r>
        <w:rPr>
          <w:rFonts w:hint="eastAsia" w:ascii="仿宋" w:hAnsi="仿宋" w:eastAsia="仿宋"/>
          <w:b/>
          <w:bCs/>
          <w:sz w:val="30"/>
          <w:szCs w:val="30"/>
          <w:u w:val="single"/>
          <w:lang w:eastAsia="zh-CN"/>
        </w:rPr>
        <w:t>、</w:t>
      </w:r>
      <w:r>
        <w:rPr>
          <w:rFonts w:hint="eastAsia" w:ascii="仿宋" w:hAnsi="仿宋" w:eastAsia="仿宋"/>
          <w:b/>
          <w:bCs/>
          <w:sz w:val="30"/>
          <w:szCs w:val="30"/>
          <w:u w:val="single"/>
        </w:rPr>
        <w:t>各类轻隔断</w:t>
      </w:r>
      <w:r>
        <w:rPr>
          <w:rFonts w:hint="eastAsia" w:ascii="仿宋" w:hAnsi="仿宋" w:eastAsia="仿宋"/>
          <w:b/>
          <w:bCs/>
          <w:sz w:val="30"/>
          <w:szCs w:val="30"/>
          <w:u w:val="single"/>
          <w:lang w:eastAsia="zh-CN"/>
        </w:rPr>
        <w:t>、</w:t>
      </w:r>
      <w:r>
        <w:rPr>
          <w:rFonts w:hint="eastAsia" w:ascii="仿宋" w:hAnsi="仿宋" w:eastAsia="仿宋"/>
          <w:b/>
          <w:bCs/>
          <w:sz w:val="30"/>
          <w:szCs w:val="30"/>
          <w:u w:val="single"/>
        </w:rPr>
        <w:t>抹灰粉刷</w:t>
      </w:r>
      <w:r>
        <w:rPr>
          <w:rFonts w:hint="eastAsia" w:ascii="仿宋" w:hAnsi="仿宋" w:eastAsia="仿宋"/>
          <w:b/>
          <w:bCs/>
          <w:sz w:val="30"/>
          <w:szCs w:val="30"/>
          <w:u w:val="single"/>
          <w:lang w:eastAsia="zh-CN"/>
        </w:rPr>
        <w:t>、</w:t>
      </w:r>
      <w:r>
        <w:rPr>
          <w:rFonts w:hint="eastAsia" w:ascii="仿宋" w:hAnsi="仿宋" w:eastAsia="仿宋"/>
          <w:b/>
          <w:bCs/>
          <w:sz w:val="30"/>
          <w:szCs w:val="30"/>
          <w:u w:val="single"/>
        </w:rPr>
        <w:t>块料地面</w:t>
      </w:r>
      <w:r>
        <w:rPr>
          <w:rFonts w:hint="eastAsia" w:ascii="仿宋" w:hAnsi="仿宋" w:eastAsia="仿宋"/>
          <w:b/>
          <w:bCs/>
          <w:sz w:val="30"/>
          <w:szCs w:val="30"/>
          <w:u w:val="single"/>
          <w:lang w:eastAsia="zh-CN"/>
        </w:rPr>
        <w:t>、</w:t>
      </w:r>
      <w:r>
        <w:rPr>
          <w:rFonts w:hint="eastAsia" w:ascii="仿宋" w:hAnsi="仿宋" w:eastAsia="仿宋"/>
          <w:b/>
          <w:bCs/>
          <w:sz w:val="30"/>
          <w:szCs w:val="30"/>
          <w:u w:val="single"/>
        </w:rPr>
        <w:t>塑胶地板革</w:t>
      </w:r>
      <w:r>
        <w:rPr>
          <w:rFonts w:hint="eastAsia" w:ascii="仿宋" w:hAnsi="仿宋" w:eastAsia="仿宋"/>
          <w:b/>
          <w:bCs/>
          <w:sz w:val="30"/>
          <w:szCs w:val="30"/>
          <w:u w:val="single"/>
          <w:lang w:eastAsia="zh-CN"/>
        </w:rPr>
        <w:t>、</w:t>
      </w:r>
      <w:r>
        <w:rPr>
          <w:rFonts w:hint="eastAsia" w:ascii="仿宋" w:hAnsi="仿宋" w:eastAsia="仿宋"/>
          <w:b/>
          <w:bCs/>
          <w:sz w:val="30"/>
          <w:szCs w:val="30"/>
          <w:u w:val="single"/>
          <w:lang w:val="en-US" w:eastAsia="zh-CN"/>
        </w:rPr>
        <w:t>吊顶、安检设备、监控设备、无障碍改造等</w:t>
      </w:r>
      <w:r>
        <w:rPr>
          <w:rFonts w:hint="eastAsia" w:ascii="仿宋" w:hAnsi="仿宋" w:eastAsia="仿宋"/>
          <w:b/>
          <w:bCs/>
          <w:sz w:val="30"/>
          <w:szCs w:val="30"/>
          <w:u w:val="single"/>
        </w:rPr>
        <w:t>），室外改造（硬化地面</w:t>
      </w:r>
      <w:r>
        <w:rPr>
          <w:rFonts w:hint="eastAsia" w:ascii="仿宋" w:hAnsi="仿宋" w:eastAsia="仿宋"/>
          <w:b/>
          <w:bCs/>
          <w:sz w:val="30"/>
          <w:szCs w:val="30"/>
          <w:u w:val="single"/>
          <w:lang w:eastAsia="zh-CN"/>
        </w:rPr>
        <w:t>、</w:t>
      </w:r>
      <w:r>
        <w:rPr>
          <w:rFonts w:hint="eastAsia" w:ascii="仿宋" w:hAnsi="仿宋" w:eastAsia="仿宋"/>
          <w:b/>
          <w:bCs/>
          <w:sz w:val="30"/>
          <w:szCs w:val="30"/>
          <w:u w:val="single"/>
        </w:rPr>
        <w:t>绿化工程</w:t>
      </w:r>
      <w:r>
        <w:rPr>
          <w:rFonts w:hint="eastAsia" w:ascii="仿宋" w:hAnsi="仿宋" w:eastAsia="仿宋"/>
          <w:b/>
          <w:bCs/>
          <w:sz w:val="30"/>
          <w:szCs w:val="30"/>
          <w:u w:val="single"/>
          <w:lang w:eastAsia="zh-CN"/>
        </w:rPr>
        <w:t>、</w:t>
      </w:r>
      <w:r>
        <w:rPr>
          <w:rFonts w:hint="eastAsia" w:ascii="仿宋" w:hAnsi="仿宋" w:eastAsia="仿宋"/>
          <w:b/>
          <w:bCs/>
          <w:sz w:val="30"/>
          <w:szCs w:val="30"/>
          <w:u w:val="single"/>
        </w:rPr>
        <w:t>铁艺围栏</w:t>
      </w:r>
      <w:r>
        <w:rPr>
          <w:rFonts w:hint="eastAsia" w:ascii="仿宋" w:hAnsi="仿宋" w:eastAsia="仿宋"/>
          <w:b/>
          <w:bCs/>
          <w:sz w:val="30"/>
          <w:szCs w:val="30"/>
          <w:u w:val="single"/>
          <w:lang w:eastAsia="zh-CN"/>
        </w:rPr>
        <w:t>、</w:t>
      </w:r>
      <w:r>
        <w:rPr>
          <w:rFonts w:hint="eastAsia" w:ascii="仿宋" w:hAnsi="仿宋" w:eastAsia="仿宋"/>
          <w:b/>
          <w:bCs/>
          <w:sz w:val="30"/>
          <w:szCs w:val="30"/>
          <w:u w:val="single"/>
        </w:rPr>
        <w:t>铁艺大门</w:t>
      </w:r>
      <w:r>
        <w:rPr>
          <w:rFonts w:hint="eastAsia" w:ascii="仿宋" w:hAnsi="仿宋" w:eastAsia="仿宋"/>
          <w:b/>
          <w:bCs/>
          <w:sz w:val="30"/>
          <w:szCs w:val="30"/>
          <w:u w:val="single"/>
          <w:lang w:eastAsia="zh-CN"/>
        </w:rPr>
        <w:t>、</w:t>
      </w:r>
      <w:r>
        <w:rPr>
          <w:rFonts w:hint="eastAsia" w:ascii="仿宋" w:hAnsi="仿宋" w:eastAsia="仿宋"/>
          <w:b/>
          <w:bCs/>
          <w:sz w:val="30"/>
          <w:szCs w:val="30"/>
          <w:u w:val="single"/>
        </w:rPr>
        <w:t>彩钢房</w:t>
      </w:r>
      <w:r>
        <w:rPr>
          <w:rFonts w:hint="eastAsia" w:ascii="仿宋" w:hAnsi="仿宋" w:eastAsia="仿宋"/>
          <w:b/>
          <w:bCs/>
          <w:sz w:val="30"/>
          <w:szCs w:val="30"/>
          <w:u w:val="single"/>
          <w:lang w:eastAsia="zh-CN"/>
        </w:rPr>
        <w:t>、</w:t>
      </w:r>
      <w:r>
        <w:rPr>
          <w:rFonts w:hint="eastAsia" w:ascii="仿宋" w:hAnsi="仿宋" w:eastAsia="仿宋"/>
          <w:b/>
          <w:bCs/>
          <w:sz w:val="30"/>
          <w:szCs w:val="30"/>
          <w:u w:val="single"/>
        </w:rPr>
        <w:t>路灯等）等工程内容</w:t>
      </w:r>
      <w:r>
        <w:rPr>
          <w:rFonts w:hint="eastAsia" w:eastAsia="仿宋_GB2312"/>
          <w:b/>
          <w:bCs/>
          <w:sz w:val="30"/>
          <w:szCs w:val="30"/>
          <w:u w:val="single"/>
          <w:lang w:val="en-US" w:eastAsia="zh-CN"/>
        </w:rPr>
        <w:t xml:space="preserve"> 。 </w:t>
      </w:r>
    </w:p>
    <w:p>
      <w:pPr>
        <w:pageBreakBefore w:val="0"/>
        <w:kinsoku/>
        <w:wordWrap/>
        <w:overflowPunct/>
        <w:topLinePunct w:val="0"/>
        <w:bidi w:val="0"/>
        <w:spacing w:line="640" w:lineRule="exact"/>
        <w:ind w:firstLine="588" w:firstLineChars="196"/>
        <w:textAlignment w:val="auto"/>
        <w:rPr>
          <w:rFonts w:eastAsia="仿宋_GB2312"/>
          <w:bCs/>
          <w:color w:val="000000"/>
          <w:sz w:val="30"/>
          <w:szCs w:val="30"/>
        </w:rPr>
      </w:pPr>
      <w:r>
        <w:rPr>
          <w:rFonts w:hint="eastAsia" w:eastAsia="仿宋_GB2312"/>
          <w:bCs/>
          <w:color w:val="000000"/>
          <w:sz w:val="30"/>
          <w:szCs w:val="30"/>
          <w:lang w:val="en-US" w:eastAsia="zh-CN"/>
        </w:rPr>
        <w:t>5</w:t>
      </w:r>
      <w:r>
        <w:rPr>
          <w:rFonts w:eastAsia="仿宋_GB2312"/>
          <w:bCs/>
          <w:color w:val="000000"/>
          <w:sz w:val="30"/>
          <w:szCs w:val="30"/>
        </w:rPr>
        <w:t>.工程承包</w:t>
      </w:r>
      <w:r>
        <w:rPr>
          <w:rFonts w:hint="eastAsia" w:eastAsia="仿宋_GB2312"/>
          <w:bCs/>
          <w:color w:val="000000"/>
          <w:sz w:val="30"/>
          <w:szCs w:val="30"/>
          <w:lang w:val="en-US" w:eastAsia="zh-CN"/>
        </w:rPr>
        <w:t>施工</w:t>
      </w:r>
      <w:r>
        <w:rPr>
          <w:rFonts w:eastAsia="仿宋_GB2312"/>
          <w:bCs/>
          <w:color w:val="000000"/>
          <w:sz w:val="30"/>
          <w:szCs w:val="30"/>
        </w:rPr>
        <w:t>范围：</w:t>
      </w:r>
    </w:p>
    <w:p>
      <w:pPr>
        <w:pageBreakBefore w:val="0"/>
        <w:kinsoku/>
        <w:wordWrap/>
        <w:overflowPunct/>
        <w:topLinePunct w:val="0"/>
        <w:bidi w:val="0"/>
        <w:spacing w:line="640" w:lineRule="exact"/>
        <w:ind w:firstLine="590" w:firstLineChars="196"/>
        <w:textAlignment w:val="auto"/>
        <w:rPr>
          <w:rFonts w:hint="eastAsia"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u w:val="single"/>
        </w:rPr>
        <w:t>招标工程量清单里及施工图纸包含的全部内容。</w:t>
      </w:r>
    </w:p>
    <w:p>
      <w:pPr>
        <w:pStyle w:val="4"/>
        <w:pageBreakBefore w:val="0"/>
        <w:kinsoku/>
        <w:wordWrap/>
        <w:overflowPunct/>
        <w:topLinePunct w:val="0"/>
        <w:bidi w:val="0"/>
        <w:spacing w:before="120" w:after="120" w:line="640" w:lineRule="exact"/>
        <w:textAlignment w:val="auto"/>
        <w:rPr>
          <w:rFonts w:ascii="Times New Roman" w:hAnsi="Times New Roman" w:eastAsia="黑体"/>
          <w:b w:val="0"/>
          <w:color w:val="000000"/>
          <w:sz w:val="32"/>
          <w:szCs w:val="32"/>
        </w:rPr>
      </w:pPr>
      <w:r>
        <w:rPr>
          <w:rFonts w:ascii="Times New Roman" w:hAnsi="Times New Roman" w:eastAsia="黑体"/>
          <w:b w:val="0"/>
          <w:color w:val="000000"/>
          <w:sz w:val="32"/>
          <w:szCs w:val="32"/>
        </w:rPr>
        <w:t xml:space="preserve">   </w:t>
      </w:r>
      <w:bookmarkStart w:id="1" w:name="_Toc351203482"/>
      <w:r>
        <w:rPr>
          <w:rFonts w:ascii="Times New Roman" w:hAnsi="Times New Roman" w:eastAsia="黑体"/>
          <w:b w:val="0"/>
          <w:color w:val="000000"/>
          <w:sz w:val="32"/>
          <w:szCs w:val="32"/>
        </w:rPr>
        <w:t>二、合同工期</w:t>
      </w:r>
      <w:bookmarkEnd w:id="1"/>
    </w:p>
    <w:p>
      <w:pPr>
        <w:pageBreakBefore w:val="0"/>
        <w:kinsoku/>
        <w:wordWrap/>
        <w:overflowPunct/>
        <w:topLinePunct w:val="0"/>
        <w:bidi w:val="0"/>
        <w:spacing w:line="640" w:lineRule="exact"/>
        <w:ind w:firstLine="459"/>
        <w:textAlignment w:val="auto"/>
        <w:rPr>
          <w:rFonts w:eastAsia="仿宋_GB2312"/>
          <w:sz w:val="30"/>
          <w:szCs w:val="30"/>
        </w:rPr>
      </w:pPr>
      <w:r>
        <w:rPr>
          <w:rFonts w:eastAsia="仿宋_GB2312"/>
          <w:color w:val="000000"/>
          <w:sz w:val="30"/>
          <w:szCs w:val="30"/>
        </w:rPr>
        <w:t>计划开工日期：</w:t>
      </w:r>
      <w:r>
        <w:rPr>
          <w:rFonts w:hint="eastAsia" w:ascii="仿宋_GB2312" w:hAnsi="仿宋_GB2312" w:eastAsia="仿宋_GB2312" w:cs="仿宋_GB2312"/>
          <w:b/>
          <w:sz w:val="30"/>
          <w:szCs w:val="30"/>
          <w:u w:val="single"/>
          <w:lang w:val="en-US" w:eastAsia="zh-CN"/>
        </w:rPr>
        <w:t xml:space="preserve">                 </w:t>
      </w:r>
    </w:p>
    <w:p>
      <w:pPr>
        <w:pageBreakBefore w:val="0"/>
        <w:kinsoku/>
        <w:wordWrap/>
        <w:overflowPunct/>
        <w:topLinePunct w:val="0"/>
        <w:bidi w:val="0"/>
        <w:spacing w:line="640" w:lineRule="exact"/>
        <w:ind w:firstLine="459"/>
        <w:textAlignment w:val="auto"/>
        <w:rPr>
          <w:rFonts w:hint="default" w:eastAsia="仿宋_GB2312"/>
          <w:sz w:val="30"/>
          <w:szCs w:val="30"/>
          <w:lang w:val="en-US" w:eastAsia="zh-CN"/>
        </w:rPr>
      </w:pPr>
      <w:r>
        <w:rPr>
          <w:rFonts w:eastAsia="仿宋_GB2312"/>
          <w:sz w:val="30"/>
          <w:szCs w:val="30"/>
        </w:rPr>
        <w:t>计划竣工日期：</w:t>
      </w:r>
      <w:r>
        <w:rPr>
          <w:rFonts w:hint="eastAsia" w:ascii="仿宋_GB2312" w:hAnsi="仿宋_GB2312" w:eastAsia="仿宋_GB2312" w:cs="仿宋_GB2312"/>
          <w:b/>
          <w:sz w:val="30"/>
          <w:szCs w:val="30"/>
          <w:u w:val="single"/>
          <w:lang w:val="en-US" w:eastAsia="zh-CN"/>
        </w:rPr>
        <w:t xml:space="preserve">                 </w:t>
      </w:r>
    </w:p>
    <w:p>
      <w:pPr>
        <w:pageBreakBefore w:val="0"/>
        <w:kinsoku/>
        <w:wordWrap/>
        <w:overflowPunct/>
        <w:topLinePunct w:val="0"/>
        <w:bidi w:val="0"/>
        <w:spacing w:line="640" w:lineRule="exact"/>
        <w:ind w:firstLine="459"/>
        <w:textAlignment w:val="auto"/>
        <w:rPr>
          <w:rFonts w:eastAsia="仿宋_GB2312"/>
          <w:color w:val="000000"/>
          <w:sz w:val="30"/>
          <w:szCs w:val="30"/>
        </w:rPr>
      </w:pPr>
      <w:r>
        <w:rPr>
          <w:rFonts w:eastAsia="仿宋_GB2312"/>
          <w:color w:val="000000"/>
          <w:sz w:val="30"/>
          <w:szCs w:val="30"/>
        </w:rPr>
        <w:t>工期总日历天数：</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90</w:t>
      </w:r>
      <w:r>
        <w:rPr>
          <w:rFonts w:hint="eastAsia" w:ascii="仿宋_GB2312" w:hAnsi="仿宋_GB2312" w:eastAsia="仿宋_GB2312" w:cs="仿宋_GB2312"/>
          <w:b/>
          <w:color w:val="000000"/>
          <w:sz w:val="30"/>
          <w:szCs w:val="30"/>
          <w:u w:val="single"/>
        </w:rPr>
        <w:t xml:space="preserve"> </w:t>
      </w:r>
      <w:r>
        <w:rPr>
          <w:rFonts w:eastAsia="仿宋_GB2312"/>
          <w:color w:val="000000"/>
          <w:sz w:val="30"/>
          <w:szCs w:val="30"/>
        </w:rPr>
        <w:t>天。工期总日历天数与根据前述计划开竣工日期计算的工期天数不一致的，以工期总日历天数为准。</w:t>
      </w:r>
    </w:p>
    <w:p>
      <w:pPr>
        <w:pStyle w:val="4"/>
        <w:pageBreakBefore w:val="0"/>
        <w:kinsoku/>
        <w:wordWrap/>
        <w:overflowPunct/>
        <w:topLinePunct w:val="0"/>
        <w:bidi w:val="0"/>
        <w:spacing w:before="120" w:after="120" w:line="640" w:lineRule="exact"/>
        <w:textAlignment w:val="auto"/>
        <w:rPr>
          <w:rFonts w:ascii="Times New Roman" w:hAnsi="Times New Roman" w:eastAsia="黑体"/>
          <w:bCs w:val="0"/>
          <w:color w:val="000000"/>
          <w:sz w:val="32"/>
          <w:szCs w:val="32"/>
        </w:rPr>
      </w:pPr>
      <w:r>
        <w:rPr>
          <w:rFonts w:ascii="Times New Roman" w:hAnsi="Times New Roman" w:eastAsia="黑体"/>
          <w:bCs w:val="0"/>
          <w:color w:val="000000"/>
          <w:sz w:val="32"/>
          <w:szCs w:val="32"/>
        </w:rPr>
        <w:t xml:space="preserve">    </w:t>
      </w:r>
      <w:bookmarkStart w:id="2" w:name="_Toc351203483"/>
      <w:r>
        <w:rPr>
          <w:rFonts w:ascii="Times New Roman" w:hAnsi="Times New Roman" w:eastAsia="黑体"/>
          <w:b w:val="0"/>
          <w:color w:val="000000"/>
          <w:sz w:val="32"/>
          <w:szCs w:val="32"/>
        </w:rPr>
        <w:t>三、质量标准</w:t>
      </w:r>
      <w:bookmarkEnd w:id="2"/>
    </w:p>
    <w:p>
      <w:pPr>
        <w:pageBreakBefore w:val="0"/>
        <w:kinsoku/>
        <w:wordWrap/>
        <w:overflowPunct/>
        <w:topLinePunct w:val="0"/>
        <w:bidi w:val="0"/>
        <w:spacing w:line="640" w:lineRule="exact"/>
        <w:ind w:firstLine="459"/>
        <w:textAlignment w:val="auto"/>
        <w:rPr>
          <w:rFonts w:eastAsia="仿宋_GB2312"/>
          <w:color w:val="000000"/>
          <w:sz w:val="30"/>
          <w:szCs w:val="30"/>
        </w:rPr>
      </w:pPr>
      <w:r>
        <w:rPr>
          <w:rFonts w:eastAsia="仿宋_GB2312"/>
          <w:color w:val="000000"/>
          <w:sz w:val="30"/>
          <w:szCs w:val="30"/>
        </w:rPr>
        <w:t>工程质量符合</w:t>
      </w:r>
      <w:r>
        <w:rPr>
          <w:rFonts w:hint="eastAsia" w:ascii="仿宋_GB2312" w:hAnsi="仿宋_GB2312" w:eastAsia="仿宋_GB2312" w:cs="仿宋_GB2312"/>
          <w:b/>
          <w:color w:val="000000"/>
          <w:sz w:val="30"/>
          <w:szCs w:val="30"/>
          <w:u w:val="single"/>
        </w:rPr>
        <w:t xml:space="preserve">  合格   </w:t>
      </w:r>
      <w:r>
        <w:rPr>
          <w:rFonts w:eastAsia="仿宋_GB2312"/>
          <w:color w:val="000000"/>
          <w:sz w:val="30"/>
          <w:szCs w:val="30"/>
        </w:rPr>
        <w:t>标准。</w:t>
      </w:r>
    </w:p>
    <w:p>
      <w:pPr>
        <w:pStyle w:val="4"/>
        <w:pageBreakBefore w:val="0"/>
        <w:kinsoku/>
        <w:wordWrap/>
        <w:overflowPunct/>
        <w:topLinePunct w:val="0"/>
        <w:bidi w:val="0"/>
        <w:spacing w:before="120" w:after="120" w:line="640" w:lineRule="exact"/>
        <w:textAlignment w:val="auto"/>
        <w:rPr>
          <w:rFonts w:ascii="Times New Roman" w:hAnsi="Times New Roman" w:eastAsia="黑体"/>
          <w:bCs w:val="0"/>
          <w:color w:val="000000"/>
          <w:sz w:val="32"/>
          <w:szCs w:val="32"/>
        </w:rPr>
      </w:pPr>
      <w:r>
        <w:rPr>
          <w:rFonts w:ascii="Times New Roman" w:hAnsi="Times New Roman" w:eastAsia="黑体"/>
          <w:bCs w:val="0"/>
          <w:color w:val="000000"/>
          <w:sz w:val="32"/>
          <w:szCs w:val="32"/>
        </w:rPr>
        <w:t xml:space="preserve">   </w:t>
      </w:r>
      <w:r>
        <w:rPr>
          <w:rFonts w:ascii="Times New Roman" w:hAnsi="Times New Roman" w:eastAsia="黑体"/>
          <w:b w:val="0"/>
          <w:color w:val="000000"/>
          <w:sz w:val="32"/>
          <w:szCs w:val="32"/>
        </w:rPr>
        <w:t xml:space="preserve"> </w:t>
      </w:r>
      <w:bookmarkStart w:id="3" w:name="_Toc351203484"/>
      <w:r>
        <w:rPr>
          <w:rFonts w:ascii="Times New Roman" w:hAnsi="Times New Roman" w:eastAsia="黑体"/>
          <w:b w:val="0"/>
          <w:color w:val="000000"/>
          <w:sz w:val="32"/>
          <w:szCs w:val="32"/>
        </w:rPr>
        <w:t>四、签约合同价</w:t>
      </w:r>
      <w:bookmarkEnd w:id="3"/>
      <w:r>
        <w:rPr>
          <w:rFonts w:ascii="Times New Roman" w:hAnsi="Times New Roman" w:eastAsia="黑体"/>
          <w:b w:val="0"/>
          <w:color w:val="000000"/>
          <w:sz w:val="32"/>
          <w:szCs w:val="32"/>
        </w:rPr>
        <w:tab/>
      </w:r>
    </w:p>
    <w:p>
      <w:pPr>
        <w:pageBreakBefore w:val="0"/>
        <w:kinsoku/>
        <w:wordWrap/>
        <w:overflowPunct/>
        <w:topLinePunct w:val="0"/>
        <w:bidi w:val="0"/>
        <w:spacing w:line="640" w:lineRule="exact"/>
        <w:ind w:left="5096" w:leftChars="284" w:hanging="4500" w:hangingChars="1500"/>
        <w:textAlignment w:val="auto"/>
        <w:rPr>
          <w:rFonts w:eastAsia="仿宋_GB2312"/>
          <w:color w:val="000000"/>
          <w:sz w:val="30"/>
          <w:szCs w:val="30"/>
        </w:rPr>
      </w:pPr>
      <w:r>
        <w:rPr>
          <w:rFonts w:eastAsia="仿宋_GB2312"/>
          <w:color w:val="000000"/>
          <w:sz w:val="30"/>
          <w:szCs w:val="30"/>
        </w:rPr>
        <w:t>签约合同价为：</w:t>
      </w:r>
    </w:p>
    <w:p>
      <w:pPr>
        <w:pageBreakBefore w:val="0"/>
        <w:kinsoku/>
        <w:wordWrap/>
        <w:overflowPunct/>
        <w:topLinePunct w:val="0"/>
        <w:bidi w:val="0"/>
        <w:spacing w:line="640" w:lineRule="exact"/>
        <w:ind w:left="0" w:leftChars="0" w:firstLine="639" w:firstLineChars="213"/>
        <w:textAlignment w:val="auto"/>
        <w:rPr>
          <w:rFonts w:eastAsia="仿宋_GB2312"/>
          <w:color w:val="000000"/>
          <w:sz w:val="30"/>
          <w:szCs w:val="30"/>
        </w:rPr>
      </w:pPr>
      <w:r>
        <w:rPr>
          <w:rFonts w:eastAsia="仿宋_GB2312"/>
          <w:color w:val="000000"/>
          <w:sz w:val="30"/>
          <w:szCs w:val="30"/>
        </w:rPr>
        <w:t>人民币（大写</w:t>
      </w:r>
      <w:r>
        <w:rPr>
          <w:rFonts w:hint="eastAsia" w:eastAsia="仿宋_GB2312"/>
          <w:color w:val="000000"/>
          <w:sz w:val="30"/>
          <w:szCs w:val="30"/>
        </w:rPr>
        <w:t>）</w:t>
      </w:r>
      <w:r>
        <w:rPr>
          <w:rFonts w:hint="eastAsia" w:ascii="仿宋_GB2312" w:hAnsi="仿宋_GB2312" w:eastAsia="仿宋_GB2312" w:cs="仿宋_GB2312"/>
          <w:b/>
          <w:color w:val="000000"/>
          <w:sz w:val="30"/>
          <w:szCs w:val="30"/>
          <w:u w:val="single"/>
          <w:lang w:val="en-US" w:eastAsia="zh-CN"/>
        </w:rPr>
        <w:t xml:space="preserve">                     </w:t>
      </w:r>
      <w:r>
        <w:rPr>
          <w:rFonts w:eastAsia="仿宋_GB2312"/>
          <w:color w:val="000000"/>
          <w:sz w:val="30"/>
          <w:szCs w:val="30"/>
        </w:rPr>
        <w:t>(¥</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eastAsia="仿宋_GB2312"/>
          <w:color w:val="000000"/>
          <w:sz w:val="30"/>
          <w:szCs w:val="30"/>
        </w:rPr>
        <w:t>元)；</w:t>
      </w:r>
    </w:p>
    <w:p>
      <w:pPr>
        <w:pStyle w:val="4"/>
        <w:pageBreakBefore w:val="0"/>
        <w:kinsoku/>
        <w:wordWrap/>
        <w:overflowPunct/>
        <w:topLinePunct w:val="0"/>
        <w:bidi w:val="0"/>
        <w:spacing w:before="120" w:after="120" w:line="640" w:lineRule="exact"/>
        <w:textAlignment w:val="auto"/>
        <w:rPr>
          <w:rFonts w:ascii="Times New Roman" w:hAnsi="Times New Roman" w:eastAsia="黑体"/>
          <w:bCs w:val="0"/>
          <w:color w:val="000000"/>
          <w:sz w:val="32"/>
          <w:szCs w:val="32"/>
        </w:rPr>
      </w:pPr>
      <w:r>
        <w:rPr>
          <w:rFonts w:ascii="Times New Roman" w:hAnsi="Times New Roman" w:eastAsia="黑体"/>
          <w:bCs w:val="0"/>
          <w:color w:val="000000"/>
          <w:sz w:val="32"/>
          <w:szCs w:val="32"/>
        </w:rPr>
        <w:t xml:space="preserve">   </w:t>
      </w:r>
      <w:r>
        <w:rPr>
          <w:rFonts w:ascii="Times New Roman" w:hAnsi="Times New Roman" w:eastAsia="黑体"/>
          <w:b w:val="0"/>
          <w:color w:val="000000"/>
          <w:sz w:val="32"/>
          <w:szCs w:val="32"/>
        </w:rPr>
        <w:t xml:space="preserve"> </w:t>
      </w:r>
      <w:bookmarkStart w:id="4" w:name="_Toc351203486"/>
      <w:r>
        <w:rPr>
          <w:rFonts w:hint="eastAsia" w:ascii="Times New Roman" w:hAnsi="Times New Roman" w:eastAsia="黑体"/>
          <w:b w:val="0"/>
          <w:color w:val="000000"/>
          <w:sz w:val="32"/>
          <w:szCs w:val="32"/>
          <w:lang w:val="en-US" w:eastAsia="zh-CN"/>
        </w:rPr>
        <w:t>五</w:t>
      </w:r>
      <w:r>
        <w:rPr>
          <w:rFonts w:ascii="Times New Roman" w:hAnsi="Times New Roman" w:eastAsia="黑体"/>
          <w:b w:val="0"/>
          <w:color w:val="000000"/>
          <w:sz w:val="32"/>
          <w:szCs w:val="32"/>
        </w:rPr>
        <w:t>、合同文件构成</w:t>
      </w:r>
      <w:bookmarkEnd w:id="4"/>
    </w:p>
    <w:p>
      <w:pPr>
        <w:pageBreakBefore w:val="0"/>
        <w:kinsoku/>
        <w:wordWrap/>
        <w:overflowPunct/>
        <w:topLinePunct w:val="0"/>
        <w:bidi w:val="0"/>
        <w:spacing w:line="640" w:lineRule="exact"/>
        <w:ind w:firstLine="600" w:firstLineChars="200"/>
        <w:textAlignment w:val="auto"/>
        <w:rPr>
          <w:rFonts w:eastAsia="仿宋_GB2312"/>
          <w:bCs/>
          <w:color w:val="000000"/>
          <w:sz w:val="30"/>
          <w:szCs w:val="30"/>
        </w:rPr>
      </w:pPr>
      <w:r>
        <w:rPr>
          <w:rFonts w:eastAsia="仿宋_GB2312"/>
          <w:bCs/>
          <w:color w:val="000000"/>
          <w:sz w:val="30"/>
          <w:szCs w:val="30"/>
        </w:rPr>
        <w:t>本</w:t>
      </w:r>
      <w:r>
        <w:rPr>
          <w:rFonts w:hint="eastAsia" w:eastAsia="仿宋_GB2312"/>
          <w:bCs/>
          <w:color w:val="000000"/>
          <w:sz w:val="30"/>
          <w:szCs w:val="30"/>
          <w:lang w:val="en-US" w:eastAsia="zh-CN"/>
        </w:rPr>
        <w:t>合同</w:t>
      </w:r>
      <w:r>
        <w:rPr>
          <w:rFonts w:eastAsia="仿宋_GB2312"/>
          <w:bCs/>
          <w:color w:val="000000"/>
          <w:sz w:val="30"/>
          <w:szCs w:val="30"/>
        </w:rPr>
        <w:t>与下列文件一起构成合同文件：</w:t>
      </w:r>
    </w:p>
    <w:p>
      <w:pPr>
        <w:pageBreakBefore w:val="0"/>
        <w:numPr>
          <w:ilvl w:val="0"/>
          <w:numId w:val="0"/>
        </w:numPr>
        <w:kinsoku/>
        <w:wordWrap/>
        <w:overflowPunct/>
        <w:topLinePunct w:val="0"/>
        <w:autoSpaceDE w:val="0"/>
        <w:autoSpaceDN w:val="0"/>
        <w:bidi w:val="0"/>
        <w:adjustRightInd w:val="0"/>
        <w:spacing w:line="640" w:lineRule="exact"/>
        <w:ind w:left="630" w:leftChars="0"/>
        <w:jc w:val="left"/>
        <w:textAlignment w:val="auto"/>
        <w:rPr>
          <w:rFonts w:eastAsia="仿宋_GB2312"/>
          <w:color w:val="000000"/>
          <w:sz w:val="30"/>
          <w:szCs w:val="30"/>
        </w:rPr>
      </w:pPr>
      <w:r>
        <w:rPr>
          <w:rFonts w:hint="eastAsia" w:eastAsia="仿宋_GB2312"/>
          <w:color w:val="000000"/>
          <w:sz w:val="30"/>
          <w:szCs w:val="30"/>
          <w:lang w:val="en-US" w:eastAsia="zh-CN"/>
        </w:rPr>
        <w:t>1.</w:t>
      </w:r>
      <w:r>
        <w:rPr>
          <w:rFonts w:eastAsia="仿宋_GB2312"/>
          <w:color w:val="000000"/>
          <w:sz w:val="30"/>
          <w:szCs w:val="30"/>
        </w:rPr>
        <w:t>中标通知书；</w:t>
      </w:r>
    </w:p>
    <w:p>
      <w:pPr>
        <w:pageBreakBefore w:val="0"/>
        <w:numPr>
          <w:ilvl w:val="0"/>
          <w:numId w:val="0"/>
        </w:numPr>
        <w:kinsoku/>
        <w:wordWrap/>
        <w:overflowPunct/>
        <w:topLinePunct w:val="0"/>
        <w:autoSpaceDE w:val="0"/>
        <w:autoSpaceDN w:val="0"/>
        <w:bidi w:val="0"/>
        <w:adjustRightInd w:val="0"/>
        <w:spacing w:line="640" w:lineRule="exact"/>
        <w:ind w:left="630" w:leftChars="0"/>
        <w:jc w:val="left"/>
        <w:textAlignment w:val="auto"/>
        <w:rPr>
          <w:rFonts w:eastAsia="仿宋_GB2312"/>
          <w:color w:val="000000"/>
          <w:sz w:val="30"/>
          <w:szCs w:val="30"/>
        </w:rPr>
      </w:pPr>
      <w:r>
        <w:rPr>
          <w:rFonts w:hint="eastAsia" w:eastAsia="仿宋_GB2312"/>
          <w:color w:val="000000"/>
          <w:sz w:val="30"/>
          <w:szCs w:val="30"/>
          <w:lang w:val="en-US" w:eastAsia="zh-CN"/>
        </w:rPr>
        <w:t>2.</w:t>
      </w:r>
      <w:r>
        <w:rPr>
          <w:rFonts w:eastAsia="仿宋_GB2312"/>
          <w:color w:val="000000"/>
          <w:sz w:val="30"/>
          <w:szCs w:val="30"/>
        </w:rPr>
        <w:t>投标</w:t>
      </w:r>
      <w:r>
        <w:rPr>
          <w:rFonts w:hint="eastAsia" w:eastAsia="仿宋_GB2312"/>
          <w:color w:val="000000"/>
          <w:sz w:val="30"/>
          <w:szCs w:val="30"/>
          <w:lang w:val="en-US" w:eastAsia="zh-CN"/>
        </w:rPr>
        <w:t>文件</w:t>
      </w:r>
      <w:r>
        <w:rPr>
          <w:rFonts w:eastAsia="仿宋_GB2312"/>
          <w:color w:val="000000"/>
          <w:sz w:val="30"/>
          <w:szCs w:val="30"/>
        </w:rPr>
        <w:t xml:space="preserve">及其附录； </w:t>
      </w:r>
    </w:p>
    <w:p>
      <w:pPr>
        <w:pageBreakBefore w:val="0"/>
        <w:kinsoku/>
        <w:wordWrap/>
        <w:overflowPunct/>
        <w:topLinePunct w:val="0"/>
        <w:autoSpaceDE w:val="0"/>
        <w:autoSpaceDN w:val="0"/>
        <w:bidi w:val="0"/>
        <w:adjustRightInd w:val="0"/>
        <w:spacing w:line="640" w:lineRule="exact"/>
        <w:ind w:firstLine="600" w:firstLineChars="200"/>
        <w:jc w:val="left"/>
        <w:textAlignment w:val="auto"/>
        <w:rPr>
          <w:rFonts w:hint="eastAsia" w:eastAsia="仿宋_GB2312"/>
          <w:color w:val="000000"/>
          <w:sz w:val="30"/>
          <w:szCs w:val="30"/>
          <w:lang w:val="en-US" w:eastAsia="zh-CN"/>
        </w:rPr>
      </w:pPr>
      <w:r>
        <w:rPr>
          <w:rFonts w:hint="eastAsia" w:eastAsia="仿宋_GB2312"/>
          <w:color w:val="000000"/>
          <w:sz w:val="30"/>
          <w:szCs w:val="30"/>
          <w:lang w:val="en-US" w:eastAsia="zh-CN"/>
        </w:rPr>
        <w:t>3.“</w:t>
      </w:r>
      <w:r>
        <w:rPr>
          <w:rFonts w:eastAsia="仿宋_GB2312"/>
          <w:color w:val="000000"/>
          <w:sz w:val="30"/>
          <w:szCs w:val="30"/>
        </w:rPr>
        <w:t>建设工程施工合</w:t>
      </w:r>
      <w:r>
        <w:rPr>
          <w:rFonts w:hint="eastAsia" w:eastAsia="仿宋_GB2312"/>
          <w:color w:val="000000"/>
          <w:sz w:val="30"/>
          <w:szCs w:val="30"/>
          <w:lang w:val="en-US" w:eastAsia="zh-CN"/>
        </w:rPr>
        <w:t>同</w:t>
      </w:r>
      <w:r>
        <w:rPr>
          <w:rFonts w:hint="eastAsia" w:eastAsia="仿宋_GB2312"/>
          <w:color w:val="000000"/>
          <w:sz w:val="30"/>
          <w:szCs w:val="30"/>
          <w:lang w:eastAsia="zh-CN"/>
        </w:rPr>
        <w:t>”</w:t>
      </w:r>
      <w:r>
        <w:rPr>
          <w:rFonts w:eastAsia="仿宋_GB2312"/>
          <w:color w:val="000000"/>
          <w:sz w:val="30"/>
          <w:szCs w:val="30"/>
        </w:rPr>
        <w:t>（</w:t>
      </w:r>
      <w:r>
        <w:rPr>
          <w:rFonts w:hint="eastAsia" w:eastAsia="仿宋_GB2312"/>
          <w:color w:val="000000"/>
          <w:sz w:val="30"/>
          <w:szCs w:val="30"/>
        </w:rPr>
        <w:t>ZR</w:t>
      </w:r>
      <w:r>
        <w:rPr>
          <w:rFonts w:eastAsia="仿宋_GB2312"/>
          <w:color w:val="000000"/>
          <w:sz w:val="30"/>
          <w:szCs w:val="30"/>
        </w:rPr>
        <w:t>—</w:t>
      </w:r>
      <w:r>
        <w:rPr>
          <w:rFonts w:hint="eastAsia" w:eastAsia="仿宋_GB2312"/>
          <w:color w:val="000000"/>
          <w:sz w:val="30"/>
          <w:szCs w:val="30"/>
          <w:lang w:val="en-US" w:eastAsia="zh-CN"/>
        </w:rPr>
        <w:t xml:space="preserve"> </w:t>
      </w:r>
      <w:r>
        <w:rPr>
          <w:rFonts w:eastAsia="仿宋_GB2312"/>
          <w:color w:val="000000"/>
          <w:sz w:val="30"/>
          <w:szCs w:val="30"/>
        </w:rPr>
        <w:t>20</w:t>
      </w:r>
      <w:r>
        <w:rPr>
          <w:rFonts w:hint="eastAsia" w:eastAsia="仿宋_GB2312"/>
          <w:color w:val="000000"/>
          <w:sz w:val="30"/>
          <w:szCs w:val="30"/>
        </w:rPr>
        <w:t>21</w:t>
      </w:r>
      <w:r>
        <w:rPr>
          <w:rFonts w:eastAsia="仿宋_GB2312"/>
          <w:color w:val="000000"/>
          <w:sz w:val="30"/>
          <w:szCs w:val="30"/>
        </w:rPr>
        <w:t>—</w:t>
      </w:r>
      <w:r>
        <w:rPr>
          <w:rFonts w:hint="eastAsia" w:eastAsia="仿宋_GB2312"/>
          <w:color w:val="000000"/>
          <w:sz w:val="30"/>
          <w:szCs w:val="30"/>
        </w:rPr>
        <w:t>004）</w:t>
      </w:r>
      <w:r>
        <w:rPr>
          <w:rFonts w:hint="eastAsia" w:eastAsia="仿宋_GB2312"/>
          <w:color w:val="000000"/>
          <w:sz w:val="30"/>
          <w:szCs w:val="30"/>
          <w:lang w:val="en-US" w:eastAsia="zh-CN"/>
        </w:rPr>
        <w:t>通用部分</w:t>
      </w:r>
    </w:p>
    <w:p>
      <w:pPr>
        <w:pageBreakBefore w:val="0"/>
        <w:kinsoku/>
        <w:wordWrap/>
        <w:overflowPunct/>
        <w:topLinePunct w:val="0"/>
        <w:autoSpaceDE w:val="0"/>
        <w:autoSpaceDN w:val="0"/>
        <w:bidi w:val="0"/>
        <w:adjustRightInd w:val="0"/>
        <w:spacing w:line="640" w:lineRule="exact"/>
        <w:ind w:firstLine="600" w:firstLineChars="200"/>
        <w:jc w:val="left"/>
        <w:textAlignment w:val="auto"/>
        <w:rPr>
          <w:rFonts w:hint="default" w:eastAsia="仿宋_GB2312"/>
          <w:color w:val="000000"/>
          <w:sz w:val="30"/>
          <w:szCs w:val="30"/>
          <w:lang w:val="en-US" w:eastAsia="zh-CN"/>
        </w:rPr>
      </w:pPr>
      <w:r>
        <w:rPr>
          <w:rFonts w:hint="eastAsia" w:eastAsia="仿宋_GB2312"/>
          <w:color w:val="000000"/>
          <w:sz w:val="30"/>
          <w:szCs w:val="30"/>
          <w:lang w:val="en-US" w:eastAsia="zh-CN"/>
        </w:rPr>
        <w:t>4.</w:t>
      </w:r>
      <w:r>
        <w:rPr>
          <w:rFonts w:eastAsia="仿宋_GB2312"/>
          <w:color w:val="000000"/>
          <w:sz w:val="30"/>
          <w:szCs w:val="30"/>
        </w:rPr>
        <w:t>技术标准和要求；</w:t>
      </w:r>
    </w:p>
    <w:p>
      <w:pPr>
        <w:pageBreakBefore w:val="0"/>
        <w:kinsoku/>
        <w:wordWrap/>
        <w:overflowPunct/>
        <w:topLinePunct w:val="0"/>
        <w:autoSpaceDE w:val="0"/>
        <w:autoSpaceDN w:val="0"/>
        <w:bidi w:val="0"/>
        <w:adjustRightInd w:val="0"/>
        <w:spacing w:line="640" w:lineRule="exact"/>
        <w:ind w:firstLine="600" w:firstLineChars="200"/>
        <w:jc w:val="left"/>
        <w:textAlignment w:val="auto"/>
        <w:rPr>
          <w:rFonts w:hint="default" w:eastAsia="仿宋_GB2312"/>
          <w:color w:val="000000"/>
          <w:sz w:val="30"/>
          <w:szCs w:val="30"/>
          <w:lang w:val="en-US" w:eastAsia="zh-CN"/>
        </w:rPr>
      </w:pPr>
      <w:r>
        <w:rPr>
          <w:rFonts w:hint="eastAsia" w:eastAsia="仿宋_GB2312"/>
          <w:color w:val="000000"/>
          <w:sz w:val="30"/>
          <w:szCs w:val="30"/>
          <w:lang w:val="en-US" w:eastAsia="zh-CN"/>
        </w:rPr>
        <w:t>5.</w:t>
      </w:r>
      <w:r>
        <w:rPr>
          <w:rFonts w:eastAsia="仿宋_GB2312"/>
          <w:color w:val="000000"/>
          <w:sz w:val="30"/>
          <w:szCs w:val="30"/>
        </w:rPr>
        <w:t>图纸；</w:t>
      </w:r>
    </w:p>
    <w:p>
      <w:pPr>
        <w:pageBreakBefore w:val="0"/>
        <w:kinsoku/>
        <w:wordWrap/>
        <w:overflowPunct/>
        <w:topLinePunct w:val="0"/>
        <w:autoSpaceDE w:val="0"/>
        <w:autoSpaceDN w:val="0"/>
        <w:bidi w:val="0"/>
        <w:adjustRightInd w:val="0"/>
        <w:spacing w:line="640" w:lineRule="exact"/>
        <w:ind w:firstLine="600" w:firstLineChars="200"/>
        <w:jc w:val="left"/>
        <w:textAlignment w:val="auto"/>
        <w:rPr>
          <w:rFonts w:hint="default" w:eastAsia="仿宋_GB2312"/>
          <w:color w:val="000000"/>
          <w:sz w:val="30"/>
          <w:szCs w:val="30"/>
          <w:lang w:val="en-US" w:eastAsia="zh-CN"/>
        </w:rPr>
      </w:pPr>
      <w:r>
        <w:rPr>
          <w:rFonts w:hint="eastAsia" w:eastAsia="仿宋_GB2312"/>
          <w:color w:val="000000"/>
          <w:sz w:val="30"/>
          <w:szCs w:val="30"/>
          <w:lang w:val="en-US" w:eastAsia="zh-CN"/>
        </w:rPr>
        <w:t>6.</w:t>
      </w:r>
      <w:r>
        <w:rPr>
          <w:rFonts w:eastAsia="仿宋_GB2312"/>
          <w:color w:val="000000"/>
          <w:sz w:val="30"/>
          <w:szCs w:val="30"/>
        </w:rPr>
        <w:t>工程量清单</w:t>
      </w:r>
      <w:r>
        <w:rPr>
          <w:rFonts w:hint="eastAsia" w:eastAsia="仿宋_GB2312"/>
          <w:color w:val="000000"/>
          <w:sz w:val="30"/>
          <w:szCs w:val="30"/>
          <w:lang w:eastAsia="zh-CN"/>
        </w:rPr>
        <w:t>；</w:t>
      </w:r>
    </w:p>
    <w:p>
      <w:pPr>
        <w:pageBreakBefore w:val="0"/>
        <w:kinsoku/>
        <w:wordWrap/>
        <w:overflowPunct/>
        <w:topLinePunct w:val="0"/>
        <w:autoSpaceDE w:val="0"/>
        <w:autoSpaceDN w:val="0"/>
        <w:bidi w:val="0"/>
        <w:adjustRightInd w:val="0"/>
        <w:spacing w:line="640" w:lineRule="exact"/>
        <w:ind w:firstLine="600" w:firstLineChars="200"/>
        <w:jc w:val="left"/>
        <w:textAlignment w:val="auto"/>
        <w:rPr>
          <w:rFonts w:eastAsia="仿宋_GB2312"/>
          <w:color w:val="000000"/>
          <w:sz w:val="30"/>
          <w:szCs w:val="30"/>
        </w:rPr>
      </w:pPr>
      <w:r>
        <w:rPr>
          <w:rFonts w:hint="eastAsia" w:eastAsia="仿宋_GB2312"/>
          <w:color w:val="000000"/>
          <w:sz w:val="30"/>
          <w:szCs w:val="30"/>
          <w:lang w:val="en-US" w:eastAsia="zh-CN"/>
        </w:rPr>
        <w:t>7.</w:t>
      </w:r>
      <w:r>
        <w:rPr>
          <w:rFonts w:eastAsia="仿宋_GB2312"/>
          <w:color w:val="000000"/>
          <w:sz w:val="30"/>
          <w:szCs w:val="30"/>
        </w:rPr>
        <w:t>其他合同文件。</w:t>
      </w:r>
    </w:p>
    <w:p>
      <w:pPr>
        <w:pageBreakBefore w:val="0"/>
        <w:kinsoku/>
        <w:wordWrap/>
        <w:overflowPunct/>
        <w:topLinePunct w:val="0"/>
        <w:autoSpaceDE w:val="0"/>
        <w:autoSpaceDN w:val="0"/>
        <w:bidi w:val="0"/>
        <w:adjustRightInd w:val="0"/>
        <w:spacing w:line="640" w:lineRule="exact"/>
        <w:ind w:firstLine="600" w:firstLineChars="200"/>
        <w:jc w:val="left"/>
        <w:textAlignment w:val="auto"/>
        <w:rPr>
          <w:rFonts w:eastAsia="仿宋_GB2312"/>
          <w:color w:val="000000"/>
          <w:sz w:val="30"/>
          <w:szCs w:val="30"/>
        </w:rPr>
      </w:pPr>
      <w:r>
        <w:rPr>
          <w:rFonts w:eastAsia="仿宋_GB2312"/>
          <w:color w:val="000000"/>
          <w:sz w:val="30"/>
          <w:szCs w:val="30"/>
        </w:rPr>
        <w:t>在合同订立及履行过程中形成的与合同有关的文件均构成合同文件组成部分。</w:t>
      </w:r>
    </w:p>
    <w:p>
      <w:pPr>
        <w:pageBreakBefore w:val="0"/>
        <w:kinsoku/>
        <w:wordWrap/>
        <w:overflowPunct/>
        <w:topLinePunct w:val="0"/>
        <w:autoSpaceDE w:val="0"/>
        <w:autoSpaceDN w:val="0"/>
        <w:bidi w:val="0"/>
        <w:adjustRightInd w:val="0"/>
        <w:spacing w:line="640" w:lineRule="exact"/>
        <w:ind w:firstLine="600" w:firstLineChars="200"/>
        <w:jc w:val="left"/>
        <w:textAlignment w:val="auto"/>
        <w:rPr>
          <w:rFonts w:hint="eastAsia" w:eastAsia="仿宋_GB2312"/>
          <w:color w:val="000000"/>
          <w:sz w:val="30"/>
          <w:szCs w:val="30"/>
        </w:rPr>
      </w:pPr>
      <w:r>
        <w:rPr>
          <w:rFonts w:eastAsia="仿宋_GB2312"/>
          <w:color w:val="000000"/>
          <w:sz w:val="30"/>
          <w:szCs w:val="30"/>
        </w:rPr>
        <w:t>上述各项合同文件包括合同当事人就该项合同文件所作出的补充和修改，属于同一类内容的文件，应以最新签署的为准。</w:t>
      </w:r>
      <w:r>
        <w:rPr>
          <w:rFonts w:hint="eastAsia" w:eastAsia="仿宋_GB2312"/>
          <w:color w:val="000000"/>
          <w:sz w:val="30"/>
          <w:szCs w:val="30"/>
        </w:rPr>
        <w:t>专用合同条款及其附件须经合同当事人签字或盖章。</w:t>
      </w:r>
    </w:p>
    <w:p>
      <w:pPr>
        <w:pStyle w:val="4"/>
        <w:pageBreakBefore w:val="0"/>
        <w:kinsoku/>
        <w:wordWrap/>
        <w:overflowPunct/>
        <w:topLinePunct w:val="0"/>
        <w:bidi w:val="0"/>
        <w:spacing w:before="120" w:after="120" w:line="640" w:lineRule="exact"/>
        <w:ind w:left="0" w:leftChars="0" w:firstLine="640" w:firstLineChars="200"/>
        <w:textAlignment w:val="auto"/>
        <w:rPr>
          <w:rFonts w:ascii="Times New Roman" w:hAnsi="Times New Roman" w:eastAsia="黑体"/>
          <w:b w:val="0"/>
          <w:color w:val="000000"/>
          <w:sz w:val="32"/>
          <w:szCs w:val="32"/>
        </w:rPr>
      </w:pPr>
      <w:bookmarkStart w:id="5" w:name="_Toc351203598"/>
      <w:bookmarkStart w:id="6" w:name="_Toc337558815"/>
      <w:r>
        <w:rPr>
          <w:rFonts w:hint="eastAsia" w:ascii="Times New Roman" w:hAnsi="Times New Roman" w:eastAsia="黑体"/>
          <w:b w:val="0"/>
          <w:color w:val="000000"/>
          <w:sz w:val="32"/>
          <w:szCs w:val="32"/>
          <w:lang w:val="en-US" w:eastAsia="zh-CN"/>
        </w:rPr>
        <w:t>六、</w:t>
      </w:r>
      <w:r>
        <w:rPr>
          <w:rFonts w:ascii="Times New Roman" w:hAnsi="Times New Roman" w:eastAsia="黑体"/>
          <w:b w:val="0"/>
          <w:color w:val="000000"/>
          <w:sz w:val="32"/>
          <w:szCs w:val="32"/>
        </w:rPr>
        <w:t xml:space="preserve"> 缺陷责任与保修</w:t>
      </w:r>
      <w:bookmarkEnd w:id="5"/>
    </w:p>
    <w:bookmarkEnd w:id="6"/>
    <w:p>
      <w:pPr>
        <w:pageBreakBefore w:val="0"/>
        <w:kinsoku/>
        <w:wordWrap/>
        <w:overflowPunct/>
        <w:topLinePunct w:val="0"/>
        <w:autoSpaceDE w:val="0"/>
        <w:autoSpaceDN w:val="0"/>
        <w:bidi w:val="0"/>
        <w:adjustRightInd w:val="0"/>
        <w:spacing w:line="640" w:lineRule="exact"/>
        <w:ind w:firstLine="600" w:firstLineChars="200"/>
        <w:jc w:val="left"/>
        <w:textAlignment w:val="auto"/>
        <w:rPr>
          <w:rFonts w:eastAsia="仿宋_GB2312"/>
          <w:color w:val="000000"/>
          <w:kern w:val="0"/>
          <w:sz w:val="30"/>
          <w:szCs w:val="32"/>
        </w:rPr>
      </w:pPr>
      <w:bookmarkStart w:id="7" w:name="_Toc296346615"/>
      <w:bookmarkStart w:id="8" w:name="_Toc296503114"/>
      <w:r>
        <w:rPr>
          <w:rFonts w:eastAsia="仿宋_GB2312"/>
          <w:color w:val="000000"/>
          <w:kern w:val="0"/>
          <w:sz w:val="30"/>
          <w:szCs w:val="32"/>
        </w:rPr>
        <w:t>在工程移交发包人后，因质量缺陷</w:t>
      </w:r>
      <w:r>
        <w:rPr>
          <w:rFonts w:hint="eastAsia" w:eastAsia="仿宋_GB2312"/>
          <w:color w:val="000000"/>
          <w:kern w:val="0"/>
          <w:sz w:val="30"/>
          <w:szCs w:val="32"/>
          <w:lang w:val="en-US" w:eastAsia="zh-CN"/>
        </w:rPr>
        <w:t>需要维修和保修的</w:t>
      </w:r>
      <w:r>
        <w:rPr>
          <w:rFonts w:eastAsia="仿宋_GB2312"/>
          <w:color w:val="000000"/>
          <w:kern w:val="0"/>
          <w:sz w:val="30"/>
          <w:szCs w:val="32"/>
        </w:rPr>
        <w:t>，承包人应承担质量缺陷责任和保修义务。</w:t>
      </w:r>
    </w:p>
    <w:bookmarkEnd w:id="7"/>
    <w:bookmarkEnd w:id="8"/>
    <w:p>
      <w:pPr>
        <w:pageBreakBefore w:val="0"/>
        <w:kinsoku/>
        <w:wordWrap/>
        <w:overflowPunct/>
        <w:topLinePunct w:val="0"/>
        <w:autoSpaceDE w:val="0"/>
        <w:autoSpaceDN w:val="0"/>
        <w:bidi w:val="0"/>
        <w:adjustRightInd w:val="0"/>
        <w:spacing w:line="640" w:lineRule="exact"/>
        <w:ind w:firstLine="600" w:firstLineChars="200"/>
        <w:jc w:val="left"/>
        <w:textAlignment w:val="auto"/>
        <w:rPr>
          <w:rFonts w:eastAsia="仿宋_GB2312"/>
          <w:color w:val="000000"/>
          <w:kern w:val="0"/>
          <w:sz w:val="30"/>
          <w:szCs w:val="32"/>
        </w:rPr>
      </w:pPr>
      <w:r>
        <w:rPr>
          <w:rFonts w:hint="eastAsia" w:eastAsia="仿宋_GB2312"/>
          <w:color w:val="000000"/>
          <w:kern w:val="0"/>
          <w:sz w:val="30"/>
          <w:szCs w:val="32"/>
          <w:lang w:val="en-US" w:eastAsia="zh-CN"/>
        </w:rPr>
        <w:t>1.</w:t>
      </w:r>
      <w:r>
        <w:rPr>
          <w:rFonts w:eastAsia="仿宋_GB2312"/>
          <w:color w:val="000000"/>
          <w:kern w:val="0"/>
          <w:sz w:val="30"/>
          <w:szCs w:val="32"/>
        </w:rPr>
        <w:t>缺陷责任期</w:t>
      </w:r>
      <w:r>
        <w:rPr>
          <w:rFonts w:hint="eastAsia" w:eastAsia="仿宋_GB2312"/>
          <w:color w:val="000000"/>
          <w:kern w:val="0"/>
          <w:sz w:val="30"/>
          <w:szCs w:val="32"/>
          <w:lang w:val="en-US" w:eastAsia="zh-CN"/>
        </w:rPr>
        <w:t>和保修</w:t>
      </w:r>
      <w:r>
        <w:rPr>
          <w:rFonts w:hint="eastAsia" w:eastAsia="仿宋_GB2312"/>
          <w:color w:val="000000"/>
          <w:kern w:val="0"/>
          <w:sz w:val="30"/>
          <w:szCs w:val="32"/>
        </w:rPr>
        <w:t>从工程通过竣工验收之日</w:t>
      </w:r>
      <w:r>
        <w:rPr>
          <w:rFonts w:eastAsia="仿宋_GB2312"/>
          <w:color w:val="000000"/>
          <w:kern w:val="0"/>
          <w:sz w:val="30"/>
          <w:szCs w:val="32"/>
        </w:rPr>
        <w:t>起计算，具体期限</w:t>
      </w:r>
      <w:r>
        <w:rPr>
          <w:rFonts w:eastAsia="仿宋_GB2312"/>
          <w:b/>
          <w:bCs/>
          <w:color w:val="000000"/>
          <w:kern w:val="0"/>
          <w:sz w:val="30"/>
          <w:szCs w:val="32"/>
        </w:rPr>
        <w:t>24</w:t>
      </w:r>
      <w:r>
        <w:rPr>
          <w:rFonts w:eastAsia="仿宋_GB2312"/>
          <w:color w:val="000000"/>
          <w:kern w:val="0"/>
          <w:sz w:val="30"/>
          <w:szCs w:val="32"/>
        </w:rPr>
        <w:t>个月。</w:t>
      </w:r>
    </w:p>
    <w:p>
      <w:pPr>
        <w:pageBreakBefore w:val="0"/>
        <w:kinsoku/>
        <w:wordWrap/>
        <w:overflowPunct/>
        <w:topLinePunct w:val="0"/>
        <w:autoSpaceDE w:val="0"/>
        <w:autoSpaceDN w:val="0"/>
        <w:bidi w:val="0"/>
        <w:adjustRightInd w:val="0"/>
        <w:spacing w:line="640" w:lineRule="exact"/>
        <w:ind w:firstLine="600" w:firstLineChars="200"/>
        <w:jc w:val="left"/>
        <w:textAlignment w:val="auto"/>
        <w:rPr>
          <w:rFonts w:eastAsia="仿宋_GB2312"/>
          <w:color w:val="000000"/>
          <w:kern w:val="0"/>
          <w:sz w:val="30"/>
          <w:szCs w:val="32"/>
        </w:rPr>
      </w:pPr>
      <w:r>
        <w:rPr>
          <w:rFonts w:hint="eastAsia" w:eastAsia="仿宋_GB2312"/>
          <w:color w:val="000000"/>
          <w:kern w:val="0"/>
          <w:sz w:val="30"/>
          <w:szCs w:val="32"/>
          <w:lang w:val="en-US" w:eastAsia="zh-CN"/>
        </w:rPr>
        <w:t>2.</w:t>
      </w:r>
      <w:r>
        <w:rPr>
          <w:rFonts w:hint="eastAsia" w:eastAsia="仿宋_GB2312"/>
          <w:color w:val="000000"/>
          <w:kern w:val="0"/>
          <w:sz w:val="30"/>
          <w:szCs w:val="32"/>
        </w:rPr>
        <w:t>缺陷责任期内，由承包人原因造成的缺陷，承包人应负责</w:t>
      </w:r>
      <w:r>
        <w:rPr>
          <w:rFonts w:hint="eastAsia" w:eastAsia="仿宋_GB2312"/>
          <w:color w:val="000000"/>
          <w:kern w:val="0"/>
          <w:sz w:val="30"/>
          <w:szCs w:val="32"/>
          <w:lang w:val="en-US" w:eastAsia="zh-CN"/>
        </w:rPr>
        <w:t>维修</w:t>
      </w:r>
      <w:r>
        <w:rPr>
          <w:rFonts w:hint="eastAsia" w:eastAsia="仿宋_GB2312"/>
          <w:color w:val="000000"/>
          <w:kern w:val="0"/>
          <w:sz w:val="30"/>
          <w:szCs w:val="32"/>
        </w:rPr>
        <w:t>，并承担鉴定及维修费用。如承包人不维修也不承担费用，发包人可按合同约定从保证金中扣除，费用超出保证金额的，发包人可按合同约定向承包人进行索赔。由他人原因造成的缺陷，发包人负责组织维修，承包人不承担费用，且发包人不得从保证金中扣除费用。</w:t>
      </w:r>
    </w:p>
    <w:p>
      <w:pPr>
        <w:pageBreakBefore w:val="0"/>
        <w:kinsoku/>
        <w:wordWrap/>
        <w:overflowPunct/>
        <w:topLinePunct w:val="0"/>
        <w:autoSpaceDE w:val="0"/>
        <w:autoSpaceDN w:val="0"/>
        <w:bidi w:val="0"/>
        <w:adjustRightInd w:val="0"/>
        <w:spacing w:line="640" w:lineRule="exact"/>
        <w:ind w:firstLine="600" w:firstLineChars="200"/>
        <w:jc w:val="left"/>
        <w:textAlignment w:val="auto"/>
        <w:rPr>
          <w:rFonts w:eastAsia="仿宋_GB2312"/>
          <w:color w:val="000000"/>
          <w:kern w:val="0"/>
          <w:sz w:val="30"/>
          <w:szCs w:val="32"/>
        </w:rPr>
      </w:pPr>
      <w:r>
        <w:rPr>
          <w:rFonts w:hint="eastAsia" w:eastAsia="仿宋_GB2312"/>
          <w:color w:val="000000"/>
          <w:kern w:val="0"/>
          <w:sz w:val="30"/>
          <w:szCs w:val="32"/>
          <w:lang w:val="en-US" w:eastAsia="zh-CN"/>
        </w:rPr>
        <w:t>3.</w:t>
      </w:r>
      <w:r>
        <w:rPr>
          <w:rFonts w:eastAsia="仿宋_GB2312"/>
          <w:color w:val="000000"/>
          <w:kern w:val="0"/>
          <w:sz w:val="30"/>
          <w:szCs w:val="32"/>
        </w:rPr>
        <w:t>任何一项缺陷或损坏修复后，经检查证明其影响了工程或工程设备的使用性能，承包人应重新进行合同约定的试验和试运行，试验和试运行的全部费用应由责任方承担。</w:t>
      </w:r>
    </w:p>
    <w:p>
      <w:pPr>
        <w:pageBreakBefore w:val="0"/>
        <w:kinsoku/>
        <w:wordWrap/>
        <w:overflowPunct/>
        <w:topLinePunct w:val="0"/>
        <w:autoSpaceDE w:val="0"/>
        <w:autoSpaceDN w:val="0"/>
        <w:bidi w:val="0"/>
        <w:adjustRightInd w:val="0"/>
        <w:spacing w:line="640" w:lineRule="exact"/>
        <w:ind w:firstLine="600" w:firstLineChars="200"/>
        <w:jc w:val="left"/>
        <w:textAlignment w:val="auto"/>
        <w:rPr>
          <w:rFonts w:hint="eastAsia" w:eastAsia="仿宋_GB2312"/>
          <w:lang w:val="en-US" w:eastAsia="zh-CN"/>
        </w:rPr>
      </w:pPr>
      <w:r>
        <w:rPr>
          <w:rFonts w:hint="eastAsia" w:eastAsia="仿宋_GB2312"/>
          <w:color w:val="000000"/>
          <w:kern w:val="0"/>
          <w:sz w:val="30"/>
          <w:szCs w:val="32"/>
          <w:lang w:val="en-US" w:eastAsia="zh-CN"/>
        </w:rPr>
        <w:t>4.</w:t>
      </w:r>
      <w:r>
        <w:rPr>
          <w:rFonts w:hint="eastAsia" w:eastAsia="仿宋_GB2312"/>
          <w:color w:val="000000"/>
          <w:kern w:val="0"/>
          <w:sz w:val="30"/>
          <w:szCs w:val="32"/>
        </w:rPr>
        <w:t>经合同当事人协商一致</w:t>
      </w:r>
      <w:r>
        <w:rPr>
          <w:rFonts w:hint="eastAsia" w:eastAsia="仿宋_GB2312"/>
          <w:color w:val="000000"/>
          <w:kern w:val="0"/>
          <w:sz w:val="30"/>
          <w:szCs w:val="32"/>
          <w:lang w:eastAsia="zh-CN"/>
        </w:rPr>
        <w:t>，</w:t>
      </w:r>
      <w:r>
        <w:rPr>
          <w:rFonts w:hint="eastAsia" w:eastAsia="仿宋_GB2312"/>
          <w:color w:val="000000"/>
          <w:kern w:val="0"/>
          <w:sz w:val="30"/>
          <w:szCs w:val="32"/>
          <w:lang w:val="en-US" w:eastAsia="zh-CN"/>
        </w:rPr>
        <w:t>缺陷责任和质量保证金总额按竣工决算价的3%计算，并从合同总价中扣留。</w:t>
      </w:r>
      <w:r>
        <w:rPr>
          <w:rFonts w:hint="eastAsia" w:eastAsia="仿宋_GB2312"/>
          <w:color w:val="000000"/>
          <w:kern w:val="0"/>
          <w:sz w:val="30"/>
          <w:szCs w:val="32"/>
        </w:rPr>
        <w:t>到期后，发包人向承包人</w:t>
      </w:r>
      <w:r>
        <w:rPr>
          <w:rFonts w:hint="eastAsia" w:eastAsia="仿宋_GB2312"/>
          <w:color w:val="000000"/>
          <w:kern w:val="0"/>
          <w:sz w:val="30"/>
          <w:szCs w:val="32"/>
          <w:lang w:val="en-US" w:eastAsia="zh-CN"/>
        </w:rPr>
        <w:t>支付应支付的部分</w:t>
      </w:r>
      <w:r>
        <w:rPr>
          <w:rFonts w:hint="eastAsia" w:eastAsia="仿宋_GB2312"/>
          <w:color w:val="000000"/>
          <w:kern w:val="0"/>
          <w:sz w:val="30"/>
          <w:szCs w:val="32"/>
        </w:rPr>
        <w:t>。</w:t>
      </w:r>
    </w:p>
    <w:p>
      <w:pPr>
        <w:pageBreakBefore w:val="0"/>
        <w:numPr>
          <w:ilvl w:val="0"/>
          <w:numId w:val="0"/>
        </w:numPr>
        <w:kinsoku/>
        <w:wordWrap/>
        <w:overflowPunct/>
        <w:topLinePunct w:val="0"/>
        <w:bidi w:val="0"/>
        <w:spacing w:after="120" w:line="640" w:lineRule="exact"/>
        <w:ind w:left="0" w:leftChars="0" w:firstLine="639" w:firstLineChars="213"/>
        <w:textAlignment w:val="auto"/>
        <w:rPr>
          <w:rFonts w:eastAsia="黑体"/>
          <w:color w:val="000000"/>
          <w:sz w:val="30"/>
          <w:szCs w:val="32"/>
        </w:rPr>
      </w:pPr>
      <w:bookmarkStart w:id="9" w:name="_Toc351203488"/>
      <w:r>
        <w:rPr>
          <w:rFonts w:hint="eastAsia" w:eastAsia="黑体"/>
          <w:color w:val="000000"/>
          <w:sz w:val="30"/>
          <w:szCs w:val="32"/>
          <w:lang w:val="en-US" w:eastAsia="zh-CN"/>
        </w:rPr>
        <w:t>七、</w:t>
      </w:r>
      <w:r>
        <w:rPr>
          <w:rFonts w:eastAsia="黑体"/>
          <w:color w:val="000000"/>
          <w:sz w:val="30"/>
          <w:szCs w:val="32"/>
        </w:rPr>
        <w:t>工程款支付</w:t>
      </w:r>
    </w:p>
    <w:p>
      <w:pPr>
        <w:pageBreakBefore w:val="0"/>
        <w:kinsoku/>
        <w:wordWrap/>
        <w:overflowPunct/>
        <w:topLinePunct w:val="0"/>
        <w:autoSpaceDE w:val="0"/>
        <w:autoSpaceDN w:val="0"/>
        <w:bidi w:val="0"/>
        <w:adjustRightInd w:val="0"/>
        <w:spacing w:line="640" w:lineRule="exact"/>
        <w:ind w:firstLine="600" w:firstLineChars="200"/>
        <w:jc w:val="left"/>
        <w:textAlignment w:val="auto"/>
        <w:rPr>
          <w:rFonts w:hint="default" w:eastAsia="仿宋_GB2312"/>
          <w:color w:val="000000"/>
          <w:kern w:val="0"/>
          <w:sz w:val="30"/>
          <w:szCs w:val="32"/>
          <w:lang w:val="en-US" w:eastAsia="zh-CN"/>
        </w:rPr>
      </w:pPr>
      <w:r>
        <w:rPr>
          <w:rFonts w:hint="eastAsia" w:eastAsia="仿宋_GB2312"/>
          <w:color w:val="000000"/>
          <w:kern w:val="0"/>
          <w:sz w:val="30"/>
          <w:szCs w:val="32"/>
          <w:lang w:val="en-US" w:eastAsia="zh-CN"/>
        </w:rPr>
        <w:t>采用约定付款方式</w:t>
      </w:r>
    </w:p>
    <w:p>
      <w:pPr>
        <w:pageBreakBefore w:val="0"/>
        <w:kinsoku/>
        <w:wordWrap/>
        <w:overflowPunct/>
        <w:topLinePunct w:val="0"/>
        <w:bidi w:val="0"/>
        <w:spacing w:line="640" w:lineRule="exact"/>
        <w:ind w:firstLine="602" w:firstLineChars="200"/>
        <w:jc w:val="left"/>
        <w:textAlignment w:val="auto"/>
        <w:rPr>
          <w:rFonts w:eastAsia="仿宋_GB2312"/>
          <w:b/>
          <w:color w:val="000000"/>
          <w:sz w:val="30"/>
          <w:szCs w:val="32"/>
        </w:rPr>
      </w:pPr>
      <w:r>
        <w:rPr>
          <w:rFonts w:hint="eastAsia" w:eastAsia="仿宋_GB2312"/>
          <w:b/>
          <w:color w:val="000000"/>
          <w:sz w:val="30"/>
          <w:szCs w:val="32"/>
          <w:u w:val="single"/>
          <w:lang w:val="en-US" w:eastAsia="zh-CN"/>
        </w:rPr>
        <w:t>1</w:t>
      </w:r>
      <w:r>
        <w:rPr>
          <w:rFonts w:hint="eastAsia" w:eastAsia="仿宋_GB2312"/>
          <w:b/>
          <w:color w:val="000000"/>
          <w:sz w:val="30"/>
          <w:szCs w:val="32"/>
          <w:u w:val="single"/>
        </w:rPr>
        <w:t>、合同签订后</w:t>
      </w:r>
      <w:r>
        <w:rPr>
          <w:rFonts w:hint="eastAsia" w:eastAsia="仿宋_GB2312"/>
          <w:b/>
          <w:color w:val="000000"/>
          <w:sz w:val="30"/>
          <w:szCs w:val="32"/>
          <w:u w:val="single"/>
          <w:lang w:val="en-US" w:eastAsia="zh-CN"/>
        </w:rPr>
        <w:t>一个会计周期内</w:t>
      </w:r>
      <w:r>
        <w:rPr>
          <w:rFonts w:hint="eastAsia" w:eastAsia="仿宋_GB2312"/>
          <w:b/>
          <w:color w:val="000000"/>
          <w:sz w:val="30"/>
          <w:szCs w:val="32"/>
          <w:u w:val="single"/>
        </w:rPr>
        <w:t>，</w:t>
      </w:r>
      <w:r>
        <w:rPr>
          <w:rFonts w:eastAsia="仿宋_GB2312"/>
          <w:b/>
          <w:color w:val="000000"/>
          <w:sz w:val="30"/>
          <w:szCs w:val="32"/>
          <w:u w:val="single"/>
        </w:rPr>
        <w:t>支付</w:t>
      </w:r>
      <w:r>
        <w:rPr>
          <w:rFonts w:hint="eastAsia" w:eastAsia="仿宋_GB2312"/>
          <w:b/>
          <w:color w:val="000000"/>
          <w:sz w:val="30"/>
          <w:szCs w:val="32"/>
          <w:u w:val="single"/>
        </w:rPr>
        <w:t>合同价</w:t>
      </w:r>
      <w:r>
        <w:rPr>
          <w:rFonts w:hint="eastAsia" w:eastAsia="仿宋_GB2312"/>
          <w:b/>
          <w:color w:val="000000"/>
          <w:sz w:val="30"/>
          <w:szCs w:val="32"/>
          <w:u w:val="single"/>
          <w:lang w:val="en-US" w:eastAsia="zh-CN"/>
        </w:rPr>
        <w:t>5</w:t>
      </w:r>
      <w:r>
        <w:rPr>
          <w:rFonts w:hint="eastAsia" w:eastAsia="仿宋_GB2312"/>
          <w:b/>
          <w:color w:val="000000"/>
          <w:sz w:val="30"/>
          <w:szCs w:val="32"/>
          <w:u w:val="single"/>
        </w:rPr>
        <w:t>0</w:t>
      </w:r>
      <w:r>
        <w:rPr>
          <w:rFonts w:eastAsia="仿宋_GB2312"/>
          <w:b/>
          <w:color w:val="000000"/>
          <w:sz w:val="30"/>
          <w:szCs w:val="32"/>
          <w:u w:val="single"/>
        </w:rPr>
        <w:t>%</w:t>
      </w:r>
      <w:r>
        <w:rPr>
          <w:rFonts w:hint="eastAsia" w:eastAsia="仿宋_GB2312"/>
          <w:b/>
          <w:color w:val="000000"/>
          <w:sz w:val="30"/>
          <w:szCs w:val="32"/>
          <w:u w:val="single"/>
        </w:rPr>
        <w:t>。</w:t>
      </w:r>
      <w:r>
        <w:rPr>
          <w:rFonts w:hint="eastAsia" w:eastAsia="仿宋_GB2312"/>
          <w:b/>
          <w:color w:val="000000"/>
          <w:sz w:val="30"/>
          <w:szCs w:val="32"/>
          <w:u w:val="single"/>
          <w:lang w:val="en-US" w:eastAsia="zh-CN"/>
        </w:rPr>
        <w:t>2</w:t>
      </w:r>
      <w:r>
        <w:rPr>
          <w:rFonts w:hint="eastAsia" w:eastAsia="仿宋_GB2312"/>
          <w:b/>
          <w:color w:val="000000"/>
          <w:sz w:val="30"/>
          <w:szCs w:val="32"/>
          <w:u w:val="single"/>
        </w:rPr>
        <w:t>、实际工程量完成后支付</w:t>
      </w:r>
      <w:r>
        <w:rPr>
          <w:rFonts w:hint="eastAsia" w:eastAsia="仿宋_GB2312"/>
          <w:b/>
          <w:color w:val="000000"/>
          <w:sz w:val="30"/>
          <w:szCs w:val="32"/>
          <w:u w:val="single"/>
          <w:lang w:val="en-US" w:eastAsia="zh-CN"/>
        </w:rPr>
        <w:t>30</w:t>
      </w:r>
      <w:r>
        <w:rPr>
          <w:rFonts w:hint="eastAsia" w:eastAsia="仿宋_GB2312"/>
          <w:b/>
          <w:color w:val="000000"/>
          <w:sz w:val="30"/>
          <w:szCs w:val="32"/>
          <w:u w:val="single"/>
        </w:rPr>
        <w:t>%。</w:t>
      </w:r>
      <w:r>
        <w:rPr>
          <w:rFonts w:hint="eastAsia" w:eastAsia="仿宋_GB2312"/>
          <w:b/>
          <w:color w:val="000000"/>
          <w:sz w:val="30"/>
          <w:szCs w:val="32"/>
          <w:u w:val="single"/>
          <w:lang w:val="en-US" w:eastAsia="zh-CN"/>
        </w:rPr>
        <w:t>3</w:t>
      </w:r>
      <w:r>
        <w:rPr>
          <w:rFonts w:hint="eastAsia" w:eastAsia="仿宋_GB2312"/>
          <w:b/>
          <w:color w:val="000000"/>
          <w:sz w:val="30"/>
          <w:szCs w:val="32"/>
          <w:u w:val="single"/>
        </w:rPr>
        <w:t>、工程竣工结算后再付结算价的1</w:t>
      </w:r>
      <w:r>
        <w:rPr>
          <w:rFonts w:eastAsia="仿宋_GB2312"/>
          <w:b/>
          <w:color w:val="000000"/>
          <w:sz w:val="30"/>
          <w:szCs w:val="32"/>
          <w:u w:val="single"/>
        </w:rPr>
        <w:t>7</w:t>
      </w:r>
      <w:r>
        <w:rPr>
          <w:rFonts w:hint="eastAsia" w:eastAsia="仿宋_GB2312"/>
          <w:b/>
          <w:color w:val="000000"/>
          <w:sz w:val="30"/>
          <w:szCs w:val="32"/>
          <w:u w:val="single"/>
        </w:rPr>
        <w:t>%</w:t>
      </w:r>
      <w:r>
        <w:rPr>
          <w:rFonts w:hint="eastAsia" w:eastAsia="仿宋_GB2312"/>
          <w:b/>
          <w:color w:val="000000"/>
          <w:sz w:val="30"/>
          <w:szCs w:val="32"/>
          <w:u w:val="single"/>
          <w:lang w:val="en-US" w:eastAsia="zh-CN"/>
        </w:rPr>
        <w:t xml:space="preserve"> 。4、</w:t>
      </w:r>
      <w:r>
        <w:rPr>
          <w:rFonts w:hint="eastAsia" w:eastAsia="仿宋_GB2312"/>
          <w:b/>
          <w:color w:val="000000"/>
          <w:sz w:val="30"/>
          <w:szCs w:val="32"/>
          <w:u w:val="single"/>
        </w:rPr>
        <w:t>付到结算审定价的9</w:t>
      </w:r>
      <w:r>
        <w:rPr>
          <w:rFonts w:eastAsia="仿宋_GB2312"/>
          <w:b/>
          <w:color w:val="000000"/>
          <w:sz w:val="30"/>
          <w:szCs w:val="32"/>
          <w:u w:val="single"/>
        </w:rPr>
        <w:t>7</w:t>
      </w:r>
      <w:r>
        <w:rPr>
          <w:rFonts w:hint="eastAsia" w:eastAsia="仿宋_GB2312"/>
          <w:b/>
          <w:color w:val="000000"/>
          <w:sz w:val="30"/>
          <w:szCs w:val="32"/>
          <w:u w:val="single"/>
        </w:rPr>
        <w:t>%后停止付款，余款3%作为工程缺陷责任与保修金，待保修期满后退还（不计息）</w:t>
      </w:r>
      <w:r>
        <w:rPr>
          <w:rFonts w:eastAsia="仿宋_GB2312"/>
          <w:b/>
          <w:color w:val="000000"/>
          <w:sz w:val="30"/>
          <w:szCs w:val="32"/>
        </w:rPr>
        <w:t>。</w:t>
      </w:r>
    </w:p>
    <w:bookmarkEnd w:id="9"/>
    <w:p>
      <w:pPr>
        <w:pStyle w:val="5"/>
        <w:pageBreakBefore w:val="0"/>
        <w:kinsoku/>
        <w:wordWrap/>
        <w:overflowPunct/>
        <w:topLinePunct w:val="0"/>
        <w:bidi w:val="0"/>
        <w:spacing w:before="120" w:after="120" w:line="640" w:lineRule="exact"/>
        <w:ind w:firstLine="640" w:firstLineChars="200"/>
        <w:textAlignment w:val="auto"/>
        <w:rPr>
          <w:rFonts w:eastAsia="黑体"/>
          <w:b w:val="0"/>
          <w:color w:val="000000"/>
          <w:sz w:val="30"/>
          <w:szCs w:val="32"/>
        </w:rPr>
      </w:pPr>
      <w:bookmarkStart w:id="10" w:name="_Toc351203588"/>
      <w:bookmarkStart w:id="11" w:name="_Toc337558806"/>
      <w:r>
        <w:rPr>
          <w:rFonts w:hint="eastAsia" w:eastAsia="黑体"/>
          <w:b w:val="0"/>
          <w:bCs w:val="0"/>
          <w:color w:val="000000"/>
          <w:sz w:val="32"/>
          <w:szCs w:val="32"/>
          <w:lang w:val="en-US" w:eastAsia="zh-CN"/>
        </w:rPr>
        <w:t>八、</w:t>
      </w:r>
      <w:r>
        <w:rPr>
          <w:rFonts w:eastAsia="黑体"/>
          <w:b w:val="0"/>
          <w:color w:val="000000"/>
          <w:sz w:val="30"/>
          <w:szCs w:val="32"/>
        </w:rPr>
        <w:t>竣工验收</w:t>
      </w:r>
      <w:bookmarkEnd w:id="10"/>
    </w:p>
    <w:bookmarkEnd w:id="11"/>
    <w:p>
      <w:pPr>
        <w:pageBreakBefore w:val="0"/>
        <w:kinsoku/>
        <w:wordWrap/>
        <w:overflowPunct/>
        <w:topLinePunct w:val="0"/>
        <w:bidi w:val="0"/>
        <w:spacing w:line="640" w:lineRule="exact"/>
        <w:ind w:firstLine="602" w:firstLineChars="200"/>
        <w:jc w:val="left"/>
        <w:textAlignment w:val="auto"/>
        <w:rPr>
          <w:rFonts w:eastAsia="仿宋_GB2312"/>
          <w:b/>
          <w:bCs/>
          <w:color w:val="000000"/>
          <w:kern w:val="0"/>
          <w:sz w:val="30"/>
          <w:szCs w:val="32"/>
        </w:rPr>
      </w:pPr>
      <w:r>
        <w:rPr>
          <w:rFonts w:hint="eastAsia" w:eastAsia="仿宋_GB2312"/>
          <w:b/>
          <w:bCs/>
          <w:color w:val="000000"/>
          <w:kern w:val="0"/>
          <w:sz w:val="30"/>
          <w:szCs w:val="32"/>
          <w:lang w:val="en-US" w:eastAsia="zh-CN"/>
        </w:rPr>
        <w:t>1.</w:t>
      </w:r>
      <w:r>
        <w:rPr>
          <w:rFonts w:eastAsia="仿宋_GB2312"/>
          <w:b/>
          <w:bCs/>
          <w:color w:val="000000"/>
          <w:kern w:val="0"/>
          <w:sz w:val="30"/>
          <w:szCs w:val="32"/>
        </w:rPr>
        <w:t>竣工验收条件</w:t>
      </w:r>
    </w:p>
    <w:p>
      <w:pPr>
        <w:pageBreakBefore w:val="0"/>
        <w:kinsoku/>
        <w:wordWrap/>
        <w:overflowPunct/>
        <w:topLinePunct w:val="0"/>
        <w:bidi w:val="0"/>
        <w:spacing w:line="640" w:lineRule="exact"/>
        <w:ind w:firstLine="600" w:firstLineChars="200"/>
        <w:jc w:val="left"/>
        <w:textAlignment w:val="auto"/>
        <w:rPr>
          <w:rFonts w:eastAsia="仿宋_GB2312"/>
          <w:color w:val="000000"/>
          <w:kern w:val="0"/>
          <w:sz w:val="30"/>
          <w:szCs w:val="32"/>
        </w:rPr>
      </w:pPr>
      <w:r>
        <w:rPr>
          <w:rFonts w:eastAsia="仿宋_GB2312"/>
          <w:color w:val="000000"/>
          <w:kern w:val="0"/>
          <w:sz w:val="30"/>
          <w:szCs w:val="32"/>
        </w:rPr>
        <w:t>工程具备以下条件的，承包人可以申请竣工验收：</w:t>
      </w:r>
    </w:p>
    <w:p>
      <w:pPr>
        <w:pageBreakBefore w:val="0"/>
        <w:kinsoku/>
        <w:wordWrap/>
        <w:overflowPunct/>
        <w:topLinePunct w:val="0"/>
        <w:bidi w:val="0"/>
        <w:spacing w:line="640" w:lineRule="exact"/>
        <w:ind w:firstLine="600" w:firstLineChars="200"/>
        <w:jc w:val="left"/>
        <w:textAlignment w:val="auto"/>
        <w:rPr>
          <w:rFonts w:eastAsia="仿宋_GB2312"/>
          <w:color w:val="000000"/>
          <w:kern w:val="0"/>
          <w:sz w:val="30"/>
          <w:szCs w:val="32"/>
        </w:rPr>
      </w:pPr>
      <w:r>
        <w:rPr>
          <w:rFonts w:eastAsia="仿宋_GB2312"/>
          <w:color w:val="000000"/>
          <w:kern w:val="0"/>
          <w:sz w:val="30"/>
          <w:szCs w:val="32"/>
        </w:rPr>
        <w:t>（1）除发包人同意的甩项</w:t>
      </w:r>
      <w:r>
        <w:rPr>
          <w:rFonts w:hint="eastAsia" w:eastAsia="仿宋_GB2312"/>
          <w:color w:val="000000"/>
          <w:kern w:val="0"/>
          <w:sz w:val="30"/>
          <w:szCs w:val="32"/>
        </w:rPr>
        <w:t>工作</w:t>
      </w:r>
      <w:r>
        <w:rPr>
          <w:rFonts w:eastAsia="仿宋_GB2312"/>
          <w:color w:val="000000"/>
          <w:kern w:val="0"/>
          <w:sz w:val="30"/>
          <w:szCs w:val="32"/>
        </w:rPr>
        <w:t>和缺陷修补工作外，合同范围内的全部工程以及有关工作，包括合同要求的试验、试运行以及检验均已完成，并符合合同要求；</w:t>
      </w:r>
    </w:p>
    <w:p>
      <w:pPr>
        <w:pageBreakBefore w:val="0"/>
        <w:kinsoku/>
        <w:wordWrap/>
        <w:overflowPunct/>
        <w:topLinePunct w:val="0"/>
        <w:bidi w:val="0"/>
        <w:spacing w:line="640" w:lineRule="exact"/>
        <w:ind w:firstLine="600" w:firstLineChars="200"/>
        <w:jc w:val="left"/>
        <w:textAlignment w:val="auto"/>
        <w:rPr>
          <w:rFonts w:eastAsia="仿宋_GB2312"/>
          <w:color w:val="000000"/>
          <w:kern w:val="0"/>
          <w:sz w:val="30"/>
          <w:szCs w:val="32"/>
        </w:rPr>
      </w:pPr>
      <w:r>
        <w:rPr>
          <w:rFonts w:eastAsia="仿宋_GB2312"/>
          <w:color w:val="000000"/>
          <w:kern w:val="0"/>
          <w:sz w:val="30"/>
          <w:szCs w:val="32"/>
        </w:rPr>
        <w:t>（2）已按合同约定编制了甩项</w:t>
      </w:r>
      <w:r>
        <w:rPr>
          <w:rFonts w:hint="eastAsia" w:eastAsia="仿宋_GB2312"/>
          <w:color w:val="000000"/>
          <w:kern w:val="0"/>
          <w:sz w:val="30"/>
          <w:szCs w:val="32"/>
        </w:rPr>
        <w:t>工作</w:t>
      </w:r>
      <w:r>
        <w:rPr>
          <w:rFonts w:eastAsia="仿宋_GB2312"/>
          <w:color w:val="000000"/>
          <w:kern w:val="0"/>
          <w:sz w:val="30"/>
          <w:szCs w:val="32"/>
        </w:rPr>
        <w:t>和缺陷修补工作清单以及相应的施工计划；</w:t>
      </w:r>
    </w:p>
    <w:p>
      <w:pPr>
        <w:pageBreakBefore w:val="0"/>
        <w:kinsoku/>
        <w:wordWrap/>
        <w:overflowPunct/>
        <w:topLinePunct w:val="0"/>
        <w:bidi w:val="0"/>
        <w:spacing w:line="640" w:lineRule="exact"/>
        <w:ind w:firstLine="600" w:firstLineChars="200"/>
        <w:jc w:val="left"/>
        <w:textAlignment w:val="auto"/>
        <w:rPr>
          <w:rFonts w:eastAsia="仿宋_GB2312"/>
          <w:color w:val="000000"/>
          <w:kern w:val="0"/>
          <w:sz w:val="30"/>
          <w:szCs w:val="32"/>
        </w:rPr>
      </w:pPr>
      <w:r>
        <w:rPr>
          <w:rFonts w:eastAsia="仿宋_GB2312"/>
          <w:color w:val="000000"/>
          <w:kern w:val="0"/>
          <w:sz w:val="30"/>
          <w:szCs w:val="32"/>
        </w:rPr>
        <w:t>（3）已按合同约定的内容和份数备齐竣工资料。</w:t>
      </w:r>
    </w:p>
    <w:p>
      <w:pPr>
        <w:pageBreakBefore w:val="0"/>
        <w:kinsoku/>
        <w:wordWrap/>
        <w:overflowPunct/>
        <w:topLinePunct w:val="0"/>
        <w:bidi w:val="0"/>
        <w:spacing w:line="640" w:lineRule="exact"/>
        <w:ind w:firstLine="602" w:firstLineChars="200"/>
        <w:jc w:val="left"/>
        <w:textAlignment w:val="auto"/>
        <w:rPr>
          <w:rFonts w:hint="eastAsia" w:eastAsia="仿宋_GB2312"/>
          <w:b/>
          <w:bCs/>
          <w:color w:val="000000"/>
          <w:kern w:val="0"/>
          <w:sz w:val="30"/>
          <w:szCs w:val="32"/>
          <w:lang w:eastAsia="zh-CN"/>
        </w:rPr>
      </w:pPr>
      <w:r>
        <w:rPr>
          <w:rFonts w:hint="eastAsia" w:eastAsia="仿宋_GB2312"/>
          <w:b/>
          <w:bCs/>
          <w:color w:val="000000"/>
          <w:kern w:val="0"/>
          <w:sz w:val="30"/>
          <w:szCs w:val="32"/>
          <w:lang w:val="en-US" w:eastAsia="zh-CN"/>
        </w:rPr>
        <w:t>2.组织</w:t>
      </w:r>
      <w:r>
        <w:rPr>
          <w:rFonts w:eastAsia="仿宋_GB2312"/>
          <w:b/>
          <w:bCs/>
          <w:color w:val="000000"/>
          <w:kern w:val="0"/>
          <w:sz w:val="30"/>
          <w:szCs w:val="32"/>
        </w:rPr>
        <w:t>竣工验收</w:t>
      </w:r>
    </w:p>
    <w:p>
      <w:pPr>
        <w:pageBreakBefore w:val="0"/>
        <w:kinsoku/>
        <w:wordWrap/>
        <w:overflowPunct/>
        <w:topLinePunct w:val="0"/>
        <w:bidi w:val="0"/>
        <w:spacing w:line="640" w:lineRule="exact"/>
        <w:ind w:firstLine="600" w:firstLineChars="200"/>
        <w:jc w:val="left"/>
        <w:textAlignment w:val="auto"/>
        <w:rPr>
          <w:rFonts w:eastAsia="仿宋_GB2312"/>
          <w:color w:val="000000"/>
          <w:kern w:val="0"/>
          <w:sz w:val="30"/>
          <w:szCs w:val="32"/>
        </w:rPr>
      </w:pPr>
      <w:r>
        <w:rPr>
          <w:rFonts w:hint="eastAsia" w:eastAsia="仿宋_GB2312"/>
          <w:color w:val="000000"/>
          <w:kern w:val="0"/>
          <w:sz w:val="30"/>
          <w:szCs w:val="32"/>
          <w:lang w:val="en-US" w:eastAsia="zh-CN"/>
        </w:rPr>
        <w:t>（1）</w:t>
      </w:r>
      <w:r>
        <w:rPr>
          <w:rFonts w:eastAsia="仿宋_GB2312"/>
          <w:color w:val="000000"/>
          <w:kern w:val="0"/>
          <w:sz w:val="30"/>
          <w:szCs w:val="32"/>
        </w:rPr>
        <w:t>发包人应在收到</w:t>
      </w:r>
      <w:r>
        <w:rPr>
          <w:rFonts w:hint="eastAsia" w:eastAsia="仿宋_GB2312"/>
          <w:color w:val="000000"/>
          <w:kern w:val="0"/>
          <w:sz w:val="30"/>
          <w:szCs w:val="32"/>
        </w:rPr>
        <w:t>经</w:t>
      </w:r>
      <w:r>
        <w:rPr>
          <w:rFonts w:eastAsia="仿宋_GB2312"/>
          <w:color w:val="000000"/>
          <w:kern w:val="0"/>
          <w:sz w:val="30"/>
          <w:szCs w:val="32"/>
        </w:rPr>
        <w:t>监理人审核的竣工验收申请报告后</w:t>
      </w:r>
      <w:r>
        <w:rPr>
          <w:rFonts w:hint="eastAsia" w:eastAsia="仿宋_GB2312"/>
          <w:color w:val="000000"/>
          <w:kern w:val="0"/>
          <w:sz w:val="30"/>
          <w:szCs w:val="32"/>
          <w:lang w:val="en-US" w:eastAsia="zh-CN"/>
        </w:rPr>
        <w:t>7</w:t>
      </w:r>
      <w:r>
        <w:rPr>
          <w:rFonts w:eastAsia="仿宋_GB2312"/>
          <w:color w:val="000000"/>
          <w:kern w:val="0"/>
          <w:sz w:val="30"/>
          <w:szCs w:val="32"/>
        </w:rPr>
        <w:t>天内</w:t>
      </w:r>
      <w:r>
        <w:rPr>
          <w:rFonts w:hint="eastAsia" w:eastAsia="仿宋_GB2312"/>
          <w:color w:val="000000"/>
          <w:kern w:val="0"/>
          <w:sz w:val="30"/>
          <w:szCs w:val="32"/>
        </w:rPr>
        <w:t>审批</w:t>
      </w:r>
      <w:r>
        <w:rPr>
          <w:rFonts w:eastAsia="仿宋_GB2312"/>
          <w:color w:val="000000"/>
          <w:kern w:val="0"/>
          <w:sz w:val="30"/>
          <w:szCs w:val="32"/>
        </w:rPr>
        <w:t>完毕并组织监理人、承包人等相关单位完成竣工验收。在验收合格后</w:t>
      </w:r>
      <w:r>
        <w:rPr>
          <w:rFonts w:hint="eastAsia" w:eastAsia="仿宋_GB2312"/>
          <w:color w:val="000000"/>
          <w:kern w:val="0"/>
          <w:sz w:val="30"/>
          <w:szCs w:val="32"/>
          <w:lang w:val="en-US" w:eastAsia="zh-CN"/>
        </w:rPr>
        <w:t>7</w:t>
      </w:r>
      <w:r>
        <w:rPr>
          <w:rFonts w:eastAsia="仿宋_GB2312"/>
          <w:color w:val="000000"/>
          <w:kern w:val="0"/>
          <w:sz w:val="30"/>
          <w:szCs w:val="32"/>
        </w:rPr>
        <w:t>天内向承包人签发工程接收</w:t>
      </w:r>
      <w:r>
        <w:rPr>
          <w:rFonts w:hint="eastAsia" w:eastAsia="仿宋_GB2312"/>
          <w:color w:val="000000"/>
          <w:kern w:val="0"/>
          <w:sz w:val="30"/>
          <w:szCs w:val="32"/>
          <w:lang w:val="en-US" w:eastAsia="zh-CN"/>
        </w:rPr>
        <w:t>单</w:t>
      </w:r>
      <w:r>
        <w:rPr>
          <w:rFonts w:eastAsia="仿宋_GB2312"/>
          <w:color w:val="000000"/>
          <w:kern w:val="0"/>
          <w:sz w:val="30"/>
          <w:szCs w:val="32"/>
        </w:rPr>
        <w:t>。</w:t>
      </w:r>
    </w:p>
    <w:p>
      <w:pPr>
        <w:pageBreakBefore w:val="0"/>
        <w:kinsoku/>
        <w:wordWrap/>
        <w:overflowPunct/>
        <w:topLinePunct w:val="0"/>
        <w:bidi w:val="0"/>
        <w:spacing w:line="640" w:lineRule="exact"/>
        <w:ind w:firstLine="600" w:firstLineChars="200"/>
        <w:jc w:val="left"/>
        <w:textAlignment w:val="auto"/>
        <w:rPr>
          <w:rFonts w:hint="eastAsia" w:eastAsia="仿宋_GB2312"/>
          <w:color w:val="000000"/>
          <w:kern w:val="0"/>
          <w:sz w:val="30"/>
          <w:szCs w:val="32"/>
          <w:lang w:val="en-US" w:eastAsia="zh-CN"/>
        </w:rPr>
      </w:pPr>
      <w:r>
        <w:rPr>
          <w:rFonts w:hint="eastAsia" w:eastAsia="仿宋_GB2312"/>
          <w:color w:val="000000"/>
          <w:kern w:val="0"/>
          <w:sz w:val="30"/>
          <w:szCs w:val="32"/>
          <w:lang w:val="en-US" w:eastAsia="zh-CN"/>
        </w:rPr>
        <w:t>（2）</w:t>
      </w:r>
      <w:r>
        <w:rPr>
          <w:rFonts w:eastAsia="仿宋_GB2312"/>
          <w:color w:val="000000"/>
          <w:kern w:val="0"/>
          <w:sz w:val="30"/>
          <w:szCs w:val="32"/>
        </w:rPr>
        <w:t>竣工验收不合格的，监理人应按照验收意见发出指示，要求承包人对不合格工程返工、修复或采取其他补救措施，由此增加的费用和（或）延误的工期由承包人承担。承包人在完成不合格工程的返工、修复或采取其他补救措施后，应重新提交竣工验收申请报告，并按本项约定的程序重新进行验收。</w:t>
      </w:r>
    </w:p>
    <w:p>
      <w:pPr>
        <w:pageBreakBefore w:val="0"/>
        <w:kinsoku/>
        <w:wordWrap/>
        <w:overflowPunct/>
        <w:topLinePunct w:val="0"/>
        <w:bidi w:val="0"/>
        <w:spacing w:line="640" w:lineRule="exact"/>
        <w:ind w:left="0" w:leftChars="0" w:firstLine="639" w:firstLineChars="213"/>
        <w:jc w:val="left"/>
        <w:textAlignment w:val="auto"/>
        <w:rPr>
          <w:rFonts w:hint="default"/>
          <w:lang w:val="en-US" w:eastAsia="zh-CN"/>
        </w:rPr>
      </w:pPr>
      <w:r>
        <w:rPr>
          <w:rFonts w:hint="eastAsia" w:eastAsia="仿宋_GB2312"/>
          <w:color w:val="000000"/>
          <w:kern w:val="0"/>
          <w:sz w:val="30"/>
          <w:szCs w:val="32"/>
          <w:lang w:val="en-US" w:eastAsia="zh-CN"/>
        </w:rPr>
        <w:t>（3）</w:t>
      </w:r>
      <w:r>
        <w:rPr>
          <w:rFonts w:eastAsia="仿宋_GB2312"/>
          <w:color w:val="000000"/>
          <w:kern w:val="0"/>
          <w:sz w:val="30"/>
          <w:szCs w:val="32"/>
        </w:rPr>
        <w:t>竣工日期</w:t>
      </w:r>
      <w:r>
        <w:rPr>
          <w:rFonts w:hint="eastAsia" w:eastAsia="仿宋_GB2312"/>
          <w:color w:val="000000"/>
          <w:kern w:val="0"/>
          <w:sz w:val="30"/>
          <w:szCs w:val="32"/>
          <w:lang w:eastAsia="zh-CN"/>
        </w:rPr>
        <w:t>：</w:t>
      </w:r>
      <w:r>
        <w:rPr>
          <w:rFonts w:hint="eastAsia" w:eastAsia="仿宋_GB2312"/>
          <w:color w:val="000000"/>
          <w:kern w:val="0"/>
          <w:sz w:val="30"/>
          <w:szCs w:val="32"/>
          <w:lang w:val="en-US" w:eastAsia="zh-CN"/>
        </w:rPr>
        <w:t>发包方</w:t>
      </w:r>
      <w:r>
        <w:rPr>
          <w:rFonts w:eastAsia="仿宋_GB2312"/>
          <w:color w:val="000000"/>
          <w:kern w:val="0"/>
          <w:sz w:val="30"/>
          <w:szCs w:val="32"/>
        </w:rPr>
        <w:t>签发</w:t>
      </w:r>
      <w:r>
        <w:rPr>
          <w:rFonts w:hint="eastAsia" w:eastAsia="仿宋_GB2312"/>
          <w:color w:val="000000"/>
          <w:kern w:val="0"/>
          <w:sz w:val="30"/>
          <w:szCs w:val="32"/>
          <w:lang w:val="en-US" w:eastAsia="zh-CN"/>
        </w:rPr>
        <w:t>的</w:t>
      </w:r>
      <w:r>
        <w:rPr>
          <w:rFonts w:eastAsia="仿宋_GB2312"/>
          <w:color w:val="000000"/>
          <w:kern w:val="0"/>
          <w:sz w:val="30"/>
          <w:szCs w:val="32"/>
        </w:rPr>
        <w:t>工程接收</w:t>
      </w:r>
      <w:r>
        <w:rPr>
          <w:rFonts w:hint="eastAsia" w:eastAsia="仿宋_GB2312"/>
          <w:color w:val="000000"/>
          <w:kern w:val="0"/>
          <w:sz w:val="30"/>
          <w:szCs w:val="32"/>
          <w:lang w:val="en-US" w:eastAsia="zh-CN"/>
        </w:rPr>
        <w:t>单日期为竣工日期。</w:t>
      </w:r>
    </w:p>
    <w:p>
      <w:pPr>
        <w:pageBreakBefore w:val="0"/>
        <w:kinsoku/>
        <w:wordWrap/>
        <w:overflowPunct/>
        <w:topLinePunct w:val="0"/>
        <w:bidi w:val="0"/>
        <w:spacing w:line="640" w:lineRule="exact"/>
        <w:ind w:left="0" w:leftChars="0" w:firstLine="639" w:firstLineChars="213"/>
        <w:jc w:val="left"/>
        <w:textAlignment w:val="auto"/>
        <w:rPr>
          <w:rFonts w:eastAsia="仿宋_GB2312"/>
          <w:bCs/>
          <w:color w:val="000000"/>
          <w:sz w:val="30"/>
          <w:szCs w:val="30"/>
        </w:rPr>
      </w:pPr>
      <w:r>
        <w:rPr>
          <w:rFonts w:hint="eastAsia" w:eastAsia="仿宋_GB2312"/>
          <w:color w:val="000000"/>
          <w:kern w:val="0"/>
          <w:sz w:val="30"/>
          <w:szCs w:val="32"/>
          <w:lang w:val="en-US" w:eastAsia="zh-CN"/>
        </w:rPr>
        <w:t>（4）承包方没有正当理由（采用“</w:t>
      </w:r>
      <w:r>
        <w:rPr>
          <w:rFonts w:eastAsia="仿宋_GB2312"/>
          <w:color w:val="000000"/>
          <w:kern w:val="0"/>
          <w:sz w:val="30"/>
          <w:szCs w:val="32"/>
        </w:rPr>
        <w:t>建设工程施工合同</w:t>
      </w:r>
      <w:r>
        <w:rPr>
          <w:rFonts w:hint="eastAsia" w:eastAsia="仿宋_GB2312"/>
          <w:color w:val="000000"/>
          <w:kern w:val="0"/>
          <w:sz w:val="30"/>
          <w:szCs w:val="32"/>
          <w:lang w:eastAsia="zh-CN"/>
        </w:rPr>
        <w:t>”</w:t>
      </w:r>
      <w:r>
        <w:rPr>
          <w:rFonts w:eastAsia="仿宋_GB2312"/>
          <w:color w:val="000000"/>
          <w:kern w:val="0"/>
          <w:sz w:val="30"/>
          <w:szCs w:val="32"/>
        </w:rPr>
        <w:t>（</w:t>
      </w:r>
      <w:r>
        <w:rPr>
          <w:rFonts w:hint="eastAsia" w:eastAsia="仿宋_GB2312"/>
          <w:color w:val="000000"/>
          <w:kern w:val="0"/>
          <w:sz w:val="30"/>
          <w:szCs w:val="32"/>
        </w:rPr>
        <w:t>ZR</w:t>
      </w:r>
      <w:r>
        <w:rPr>
          <w:rFonts w:eastAsia="仿宋_GB2312"/>
          <w:color w:val="000000"/>
          <w:kern w:val="0"/>
          <w:sz w:val="30"/>
          <w:szCs w:val="32"/>
        </w:rPr>
        <w:t>—20</w:t>
      </w:r>
      <w:r>
        <w:rPr>
          <w:rFonts w:hint="eastAsia" w:eastAsia="仿宋_GB2312"/>
          <w:color w:val="000000"/>
          <w:kern w:val="0"/>
          <w:sz w:val="30"/>
          <w:szCs w:val="32"/>
        </w:rPr>
        <w:t>21</w:t>
      </w:r>
      <w:r>
        <w:rPr>
          <w:rFonts w:hint="eastAsia" w:eastAsia="仿宋_GB2312"/>
          <w:color w:val="000000"/>
          <w:kern w:val="0"/>
          <w:sz w:val="30"/>
          <w:szCs w:val="32"/>
          <w:lang w:val="en-US" w:eastAsia="zh-CN"/>
        </w:rPr>
        <w:t xml:space="preserve"> </w:t>
      </w:r>
      <w:r>
        <w:rPr>
          <w:rFonts w:eastAsia="仿宋_GB2312"/>
          <w:color w:val="000000"/>
          <w:kern w:val="0"/>
          <w:sz w:val="30"/>
          <w:szCs w:val="32"/>
        </w:rPr>
        <w:t>—</w:t>
      </w:r>
      <w:r>
        <w:rPr>
          <w:rFonts w:hint="eastAsia" w:eastAsia="仿宋_GB2312"/>
          <w:color w:val="000000"/>
          <w:kern w:val="0"/>
          <w:sz w:val="30"/>
          <w:szCs w:val="32"/>
        </w:rPr>
        <w:t>004）</w:t>
      </w:r>
      <w:r>
        <w:rPr>
          <w:rFonts w:hint="eastAsia" w:eastAsia="仿宋_GB2312"/>
          <w:color w:val="000000"/>
          <w:kern w:val="0"/>
          <w:sz w:val="30"/>
          <w:szCs w:val="32"/>
          <w:lang w:val="en-US" w:eastAsia="zh-CN"/>
        </w:rPr>
        <w:t>通用条款</w:t>
      </w:r>
      <w:r>
        <w:rPr>
          <w:rFonts w:hint="eastAsia" w:eastAsia="仿宋_GB2312"/>
          <w:color w:val="000000"/>
          <w:kern w:val="0"/>
          <w:sz w:val="30"/>
          <w:szCs w:val="32"/>
          <w:lang w:eastAsia="zh-CN"/>
        </w:rPr>
        <w:t>）</w:t>
      </w:r>
      <w:r>
        <w:rPr>
          <w:rFonts w:hint="eastAsia" w:eastAsia="仿宋_GB2312"/>
          <w:color w:val="000000"/>
          <w:kern w:val="0"/>
          <w:sz w:val="30"/>
          <w:szCs w:val="32"/>
          <w:lang w:val="en-US" w:eastAsia="zh-CN"/>
        </w:rPr>
        <w:t>拖延工期没有按时交工的，超出合同约定时间，</w:t>
      </w:r>
      <w:r>
        <w:rPr>
          <w:rFonts w:hint="eastAsia" w:ascii="仿宋_GB2312" w:eastAsia="仿宋_GB2312" w:cs="宋体"/>
          <w:kern w:val="0"/>
          <w:sz w:val="30"/>
          <w:szCs w:val="30"/>
        </w:rPr>
        <w:t>每日扣除中标价的1%失约金</w:t>
      </w:r>
      <w:r>
        <w:rPr>
          <w:rFonts w:hint="eastAsia" w:eastAsia="仿宋_GB2312"/>
          <w:color w:val="000000"/>
          <w:kern w:val="0"/>
          <w:sz w:val="30"/>
          <w:szCs w:val="32"/>
          <w:lang w:val="en-US" w:eastAsia="zh-CN"/>
        </w:rPr>
        <w:t>。</w:t>
      </w:r>
    </w:p>
    <w:p>
      <w:pPr>
        <w:pStyle w:val="4"/>
        <w:pageBreakBefore w:val="0"/>
        <w:kinsoku/>
        <w:wordWrap/>
        <w:overflowPunct/>
        <w:topLinePunct w:val="0"/>
        <w:bidi w:val="0"/>
        <w:spacing w:before="120" w:after="120" w:line="640" w:lineRule="exact"/>
        <w:textAlignment w:val="auto"/>
        <w:rPr>
          <w:rFonts w:hint="default" w:ascii="Times New Roman" w:hAnsi="Times New Roman" w:eastAsia="黑体"/>
          <w:bCs w:val="0"/>
          <w:color w:val="000000"/>
          <w:sz w:val="32"/>
          <w:szCs w:val="32"/>
          <w:lang w:val="en-US" w:eastAsia="zh-CN"/>
        </w:rPr>
      </w:pPr>
      <w:r>
        <w:rPr>
          <w:rFonts w:ascii="Times New Roman" w:hAnsi="Times New Roman" w:eastAsia="黑体"/>
          <w:bCs w:val="0"/>
          <w:color w:val="000000"/>
          <w:sz w:val="32"/>
          <w:szCs w:val="32"/>
        </w:rPr>
        <w:t xml:space="preserve">  </w:t>
      </w:r>
      <w:r>
        <w:rPr>
          <w:rFonts w:ascii="Times New Roman" w:hAnsi="Times New Roman" w:eastAsia="黑体"/>
          <w:b w:val="0"/>
          <w:color w:val="000000"/>
          <w:sz w:val="32"/>
          <w:szCs w:val="32"/>
        </w:rPr>
        <w:t xml:space="preserve">  </w:t>
      </w:r>
      <w:bookmarkStart w:id="12" w:name="_Toc351203489"/>
      <w:r>
        <w:rPr>
          <w:rFonts w:hint="eastAsia" w:ascii="Times New Roman" w:hAnsi="Times New Roman" w:eastAsia="黑体"/>
          <w:b w:val="0"/>
          <w:color w:val="000000"/>
          <w:sz w:val="32"/>
          <w:szCs w:val="32"/>
          <w:lang w:val="en-US" w:eastAsia="zh-CN"/>
        </w:rPr>
        <w:t>九</w:t>
      </w:r>
      <w:r>
        <w:rPr>
          <w:rFonts w:ascii="Times New Roman" w:hAnsi="Times New Roman" w:eastAsia="黑体"/>
          <w:b w:val="0"/>
          <w:color w:val="000000"/>
          <w:sz w:val="32"/>
          <w:szCs w:val="32"/>
        </w:rPr>
        <w:t>、</w:t>
      </w:r>
      <w:bookmarkEnd w:id="12"/>
      <w:r>
        <w:rPr>
          <w:rFonts w:hint="eastAsia" w:ascii="Times New Roman" w:hAnsi="Times New Roman" w:eastAsia="黑体"/>
          <w:b w:val="0"/>
          <w:color w:val="000000"/>
          <w:sz w:val="32"/>
          <w:szCs w:val="32"/>
          <w:lang w:val="en-US" w:eastAsia="zh-CN"/>
        </w:rPr>
        <w:t>施工要求</w:t>
      </w:r>
    </w:p>
    <w:p>
      <w:pPr>
        <w:pageBreakBefore w:val="0"/>
        <w:kinsoku/>
        <w:wordWrap/>
        <w:overflowPunct/>
        <w:topLinePunct w:val="0"/>
        <w:bidi w:val="0"/>
        <w:spacing w:line="640" w:lineRule="exact"/>
        <w:ind w:left="0" w:leftChars="0" w:firstLine="639" w:firstLineChars="213"/>
        <w:jc w:val="left"/>
        <w:textAlignment w:val="auto"/>
        <w:rPr>
          <w:rFonts w:hint="eastAsia" w:eastAsia="仿宋_GB2312"/>
          <w:color w:val="000000"/>
          <w:kern w:val="0"/>
          <w:sz w:val="30"/>
          <w:szCs w:val="32"/>
          <w:lang w:val="en-US" w:eastAsia="zh-CN"/>
        </w:rPr>
      </w:pPr>
      <w:r>
        <w:rPr>
          <w:rFonts w:hint="eastAsia" w:eastAsia="仿宋_GB2312"/>
          <w:color w:val="000000"/>
          <w:kern w:val="0"/>
          <w:sz w:val="30"/>
          <w:szCs w:val="32"/>
          <w:lang w:val="en-US" w:eastAsia="zh-CN"/>
        </w:rPr>
        <w:t>1.施工材料和工程质量必须符合国家环保和质量要求，并提供证明材料。如达不到要求，视为不合格。</w:t>
      </w:r>
    </w:p>
    <w:p>
      <w:pPr>
        <w:pageBreakBefore w:val="0"/>
        <w:kinsoku/>
        <w:wordWrap/>
        <w:overflowPunct/>
        <w:topLinePunct w:val="0"/>
        <w:bidi w:val="0"/>
        <w:spacing w:line="640" w:lineRule="exact"/>
        <w:ind w:left="0" w:leftChars="0" w:firstLine="639" w:firstLineChars="213"/>
        <w:jc w:val="left"/>
        <w:textAlignment w:val="auto"/>
        <w:rPr>
          <w:rFonts w:hint="default" w:eastAsia="仿宋_GB2312"/>
          <w:color w:val="000000"/>
          <w:kern w:val="0"/>
          <w:sz w:val="30"/>
          <w:szCs w:val="32"/>
          <w:lang w:val="en-US" w:eastAsia="zh-CN"/>
        </w:rPr>
      </w:pPr>
      <w:r>
        <w:rPr>
          <w:rFonts w:hint="eastAsia" w:eastAsia="仿宋_GB2312"/>
          <w:color w:val="000000"/>
          <w:kern w:val="0"/>
          <w:sz w:val="30"/>
          <w:szCs w:val="32"/>
          <w:lang w:val="en-US" w:eastAsia="zh-CN"/>
        </w:rPr>
        <w:t>2.电梯、安检等设备必须经过专业检验，并提交检验报告备案。</w:t>
      </w:r>
    </w:p>
    <w:p>
      <w:pPr>
        <w:pageBreakBefore w:val="0"/>
        <w:kinsoku/>
        <w:wordWrap/>
        <w:overflowPunct/>
        <w:topLinePunct w:val="0"/>
        <w:bidi w:val="0"/>
        <w:spacing w:line="640" w:lineRule="exact"/>
        <w:ind w:left="0" w:leftChars="0" w:firstLine="639" w:firstLineChars="213"/>
        <w:jc w:val="left"/>
        <w:textAlignment w:val="auto"/>
        <w:rPr>
          <w:rFonts w:hint="eastAsia" w:eastAsia="仿宋_GB2312"/>
          <w:color w:val="000000"/>
          <w:kern w:val="0"/>
          <w:sz w:val="30"/>
          <w:szCs w:val="32"/>
          <w:lang w:val="en-US" w:eastAsia="zh-CN"/>
        </w:rPr>
      </w:pPr>
      <w:r>
        <w:rPr>
          <w:rFonts w:hint="eastAsia" w:eastAsia="仿宋_GB2312"/>
          <w:color w:val="000000"/>
          <w:kern w:val="0"/>
          <w:sz w:val="30"/>
          <w:szCs w:val="32"/>
          <w:lang w:val="en-US" w:eastAsia="zh-CN"/>
        </w:rPr>
        <w:t>3.承包方在施工当中不得损坏现有的设施、设备。如有损坏的，在本合同约定期内修复原样。修复费不得计入本合同价款中。</w:t>
      </w:r>
    </w:p>
    <w:p>
      <w:pPr>
        <w:pStyle w:val="4"/>
        <w:pageBreakBefore w:val="0"/>
        <w:kinsoku/>
        <w:wordWrap/>
        <w:overflowPunct/>
        <w:topLinePunct w:val="0"/>
        <w:bidi w:val="0"/>
        <w:spacing w:before="120" w:after="120" w:line="640" w:lineRule="exact"/>
        <w:textAlignment w:val="auto"/>
        <w:rPr>
          <w:rFonts w:ascii="Times New Roman" w:hAnsi="Times New Roman" w:eastAsia="黑体"/>
          <w:bCs w:val="0"/>
          <w:color w:val="000000"/>
          <w:sz w:val="32"/>
          <w:szCs w:val="32"/>
        </w:rPr>
      </w:pPr>
      <w:r>
        <w:rPr>
          <w:rFonts w:ascii="Times New Roman" w:hAnsi="Times New Roman" w:eastAsia="黑体"/>
          <w:bCs w:val="0"/>
          <w:color w:val="000000"/>
          <w:sz w:val="32"/>
          <w:szCs w:val="32"/>
        </w:rPr>
        <w:t xml:space="preserve">    </w:t>
      </w:r>
      <w:bookmarkStart w:id="13" w:name="_Toc351203491"/>
      <w:r>
        <w:rPr>
          <w:rFonts w:ascii="Times New Roman" w:hAnsi="Times New Roman" w:eastAsia="黑体"/>
          <w:b w:val="0"/>
          <w:color w:val="000000"/>
          <w:sz w:val="32"/>
          <w:szCs w:val="32"/>
        </w:rPr>
        <w:t>十、补充协议</w:t>
      </w:r>
      <w:bookmarkEnd w:id="13"/>
    </w:p>
    <w:p>
      <w:pPr>
        <w:pageBreakBefore w:val="0"/>
        <w:kinsoku/>
        <w:wordWrap/>
        <w:overflowPunct/>
        <w:topLinePunct w:val="0"/>
        <w:bidi w:val="0"/>
        <w:spacing w:line="640" w:lineRule="exact"/>
        <w:ind w:firstLine="600" w:firstLineChars="200"/>
        <w:textAlignment w:val="auto"/>
        <w:rPr>
          <w:rFonts w:eastAsia="仿宋_GB2312"/>
          <w:b/>
          <w:bCs/>
          <w:color w:val="000000"/>
          <w:sz w:val="30"/>
          <w:szCs w:val="30"/>
        </w:rPr>
      </w:pPr>
      <w:r>
        <w:rPr>
          <w:rFonts w:eastAsia="仿宋_GB2312"/>
          <w:bCs/>
          <w:color w:val="000000"/>
          <w:sz w:val="30"/>
          <w:szCs w:val="30"/>
        </w:rPr>
        <w:t>合同未尽事宜，合同当事人另行签订补充协议</w:t>
      </w:r>
      <w:r>
        <w:rPr>
          <w:rFonts w:hint="eastAsia" w:eastAsia="仿宋_GB2312"/>
          <w:bCs/>
          <w:color w:val="000000"/>
          <w:sz w:val="30"/>
          <w:szCs w:val="30"/>
        </w:rPr>
        <w:t>，</w:t>
      </w:r>
      <w:r>
        <w:rPr>
          <w:rFonts w:eastAsia="仿宋_GB2312"/>
          <w:bCs/>
          <w:color w:val="000000"/>
          <w:sz w:val="30"/>
          <w:szCs w:val="30"/>
        </w:rPr>
        <w:t>补充协议是合同的组成部分。</w:t>
      </w:r>
    </w:p>
    <w:p>
      <w:pPr>
        <w:pStyle w:val="4"/>
        <w:pageBreakBefore w:val="0"/>
        <w:numPr>
          <w:ilvl w:val="0"/>
          <w:numId w:val="1"/>
        </w:numPr>
        <w:kinsoku/>
        <w:wordWrap/>
        <w:overflowPunct/>
        <w:topLinePunct w:val="0"/>
        <w:bidi w:val="0"/>
        <w:spacing w:before="120" w:after="120" w:line="640" w:lineRule="exact"/>
        <w:ind w:left="640" w:leftChars="0" w:firstLine="0" w:firstLineChars="0"/>
        <w:textAlignment w:val="auto"/>
      </w:pPr>
      <w:bookmarkStart w:id="14" w:name="_Toc351203492"/>
      <w:r>
        <w:rPr>
          <w:rFonts w:ascii="Times New Roman" w:hAnsi="Times New Roman" w:eastAsia="黑体"/>
          <w:b w:val="0"/>
          <w:color w:val="000000"/>
          <w:sz w:val="32"/>
          <w:szCs w:val="32"/>
        </w:rPr>
        <w:t>合同生效</w:t>
      </w:r>
      <w:bookmarkEnd w:id="14"/>
    </w:p>
    <w:p/>
    <w:p>
      <w:pPr>
        <w:pageBreakBefore w:val="0"/>
        <w:kinsoku/>
        <w:wordWrap/>
        <w:overflowPunct/>
        <w:topLinePunct w:val="0"/>
        <w:bidi w:val="0"/>
        <w:spacing w:line="640" w:lineRule="exact"/>
        <w:ind w:firstLine="600" w:firstLineChars="200"/>
        <w:textAlignment w:val="auto"/>
        <w:rPr>
          <w:rFonts w:eastAsia="仿宋_GB2312"/>
          <w:bCs/>
          <w:color w:val="000000"/>
          <w:sz w:val="30"/>
          <w:szCs w:val="30"/>
        </w:rPr>
      </w:pPr>
      <w:r>
        <w:rPr>
          <w:rFonts w:eastAsia="仿宋_GB2312"/>
          <w:bCs/>
          <w:color w:val="000000"/>
          <w:sz w:val="30"/>
          <w:szCs w:val="30"/>
        </w:rPr>
        <w:t>本合同自</w:t>
      </w:r>
      <w:r>
        <w:rPr>
          <w:rFonts w:hint="eastAsia" w:eastAsia="仿宋_GB2312"/>
          <w:b/>
          <w:bCs/>
          <w:color w:val="000000"/>
          <w:sz w:val="30"/>
          <w:szCs w:val="30"/>
          <w:u w:val="single"/>
        </w:rPr>
        <w:t>自双方签字、盖章后</w:t>
      </w:r>
      <w:r>
        <w:rPr>
          <w:rFonts w:eastAsia="仿宋_GB2312"/>
          <w:bCs/>
          <w:color w:val="000000"/>
          <w:sz w:val="30"/>
          <w:szCs w:val="30"/>
        </w:rPr>
        <w:t>生效。</w:t>
      </w:r>
    </w:p>
    <w:p>
      <w:pPr>
        <w:pStyle w:val="4"/>
        <w:pageBreakBefore w:val="0"/>
        <w:kinsoku/>
        <w:wordWrap/>
        <w:overflowPunct/>
        <w:topLinePunct w:val="0"/>
        <w:bidi w:val="0"/>
        <w:spacing w:before="120" w:after="120" w:line="640" w:lineRule="exact"/>
        <w:textAlignment w:val="auto"/>
        <w:rPr>
          <w:rFonts w:ascii="Times New Roman" w:hAnsi="Times New Roman" w:eastAsia="黑体"/>
          <w:bCs w:val="0"/>
          <w:color w:val="000000"/>
          <w:sz w:val="32"/>
          <w:szCs w:val="32"/>
        </w:rPr>
      </w:pPr>
      <w:r>
        <w:rPr>
          <w:rFonts w:ascii="Times New Roman" w:hAnsi="Times New Roman" w:eastAsia="黑体"/>
          <w:bCs w:val="0"/>
          <w:color w:val="000000"/>
          <w:sz w:val="32"/>
          <w:szCs w:val="32"/>
        </w:rPr>
        <w:t xml:space="preserve">    </w:t>
      </w:r>
      <w:bookmarkStart w:id="15" w:name="_Toc351203493"/>
      <w:r>
        <w:rPr>
          <w:rFonts w:ascii="Times New Roman" w:hAnsi="Times New Roman" w:eastAsia="黑体"/>
          <w:b w:val="0"/>
          <w:color w:val="000000"/>
          <w:sz w:val="32"/>
          <w:szCs w:val="32"/>
        </w:rPr>
        <w:t>十</w:t>
      </w:r>
      <w:r>
        <w:rPr>
          <w:rFonts w:hint="eastAsia" w:ascii="Times New Roman" w:hAnsi="Times New Roman" w:eastAsia="黑体"/>
          <w:b w:val="0"/>
          <w:color w:val="000000"/>
          <w:sz w:val="32"/>
          <w:szCs w:val="32"/>
          <w:lang w:val="en-US" w:eastAsia="zh-CN"/>
        </w:rPr>
        <w:t>二</w:t>
      </w:r>
      <w:r>
        <w:rPr>
          <w:rFonts w:ascii="Times New Roman" w:hAnsi="Times New Roman" w:eastAsia="黑体"/>
          <w:b w:val="0"/>
          <w:color w:val="000000"/>
          <w:sz w:val="32"/>
          <w:szCs w:val="32"/>
        </w:rPr>
        <w:t>、合同份数</w:t>
      </w:r>
      <w:bookmarkEnd w:id="15"/>
    </w:p>
    <w:p>
      <w:pPr>
        <w:pageBreakBefore w:val="0"/>
        <w:kinsoku/>
        <w:wordWrap/>
        <w:overflowPunct/>
        <w:topLinePunct w:val="0"/>
        <w:bidi w:val="0"/>
        <w:spacing w:line="640" w:lineRule="exact"/>
        <w:ind w:firstLine="600" w:firstLineChars="200"/>
        <w:textAlignment w:val="auto"/>
        <w:rPr>
          <w:rFonts w:eastAsia="仿宋_GB2312"/>
          <w:bCs/>
          <w:color w:val="000000"/>
          <w:sz w:val="30"/>
          <w:szCs w:val="30"/>
        </w:rPr>
      </w:pPr>
      <w:r>
        <w:rPr>
          <w:rFonts w:eastAsia="仿宋_GB2312"/>
          <w:bCs/>
          <w:color w:val="000000"/>
          <w:sz w:val="30"/>
          <w:szCs w:val="30"/>
        </w:rPr>
        <w:t>本合同一式</w:t>
      </w:r>
      <w:r>
        <w:rPr>
          <w:rFonts w:hint="eastAsia" w:eastAsia="仿宋_GB2312"/>
          <w:b/>
          <w:bCs/>
          <w:color w:val="000000"/>
          <w:sz w:val="30"/>
          <w:szCs w:val="30"/>
          <w:u w:val="single"/>
          <w:lang w:val="en-US" w:eastAsia="zh-CN"/>
        </w:rPr>
        <w:t xml:space="preserve"> 肆 </w:t>
      </w:r>
      <w:r>
        <w:rPr>
          <w:rFonts w:eastAsia="仿宋_GB2312"/>
          <w:bCs/>
          <w:color w:val="000000"/>
          <w:sz w:val="30"/>
          <w:szCs w:val="30"/>
        </w:rPr>
        <w:t>份，均具有同等法律效力，发包人执</w:t>
      </w:r>
      <w:r>
        <w:rPr>
          <w:rFonts w:hint="eastAsia" w:eastAsia="仿宋_GB2312"/>
          <w:b/>
          <w:bCs/>
          <w:color w:val="000000"/>
          <w:sz w:val="30"/>
          <w:szCs w:val="30"/>
          <w:u w:val="single"/>
        </w:rPr>
        <w:t xml:space="preserve"> </w:t>
      </w:r>
      <w:r>
        <w:rPr>
          <w:rFonts w:hint="eastAsia" w:eastAsia="仿宋_GB2312"/>
          <w:b/>
          <w:bCs/>
          <w:color w:val="000000"/>
          <w:sz w:val="30"/>
          <w:szCs w:val="30"/>
          <w:u w:val="single"/>
          <w:lang w:val="en-US" w:eastAsia="zh-CN"/>
        </w:rPr>
        <w:t>贰</w:t>
      </w:r>
      <w:r>
        <w:rPr>
          <w:rFonts w:hint="eastAsia" w:eastAsia="仿宋_GB2312"/>
          <w:b/>
          <w:bCs/>
          <w:color w:val="000000"/>
          <w:sz w:val="30"/>
          <w:szCs w:val="30"/>
          <w:u w:val="single"/>
        </w:rPr>
        <w:t xml:space="preserve"> </w:t>
      </w:r>
      <w:r>
        <w:rPr>
          <w:rFonts w:eastAsia="仿宋_GB2312"/>
          <w:bCs/>
          <w:color w:val="000000"/>
          <w:sz w:val="30"/>
          <w:szCs w:val="30"/>
        </w:rPr>
        <w:t>份，承包人执</w:t>
      </w:r>
      <w:r>
        <w:rPr>
          <w:rFonts w:hint="eastAsia" w:eastAsia="仿宋_GB2312"/>
          <w:b/>
          <w:bCs/>
          <w:color w:val="000000"/>
          <w:sz w:val="30"/>
          <w:szCs w:val="30"/>
          <w:u w:val="single"/>
        </w:rPr>
        <w:t xml:space="preserve"> </w:t>
      </w:r>
      <w:r>
        <w:rPr>
          <w:rFonts w:hint="eastAsia" w:eastAsia="仿宋_GB2312"/>
          <w:b/>
          <w:bCs/>
          <w:color w:val="000000"/>
          <w:sz w:val="30"/>
          <w:szCs w:val="30"/>
          <w:u w:val="single"/>
          <w:lang w:val="en-US" w:eastAsia="zh-CN"/>
        </w:rPr>
        <w:t xml:space="preserve"> 贰 </w:t>
      </w:r>
      <w:r>
        <w:rPr>
          <w:rFonts w:eastAsia="仿宋_GB2312"/>
          <w:bCs/>
          <w:color w:val="000000"/>
          <w:sz w:val="30"/>
          <w:szCs w:val="30"/>
        </w:rPr>
        <w:t>份。</w:t>
      </w:r>
    </w:p>
    <w:p>
      <w:pPr>
        <w:pageBreakBefore w:val="0"/>
        <w:kinsoku/>
        <w:wordWrap/>
        <w:overflowPunct/>
        <w:topLinePunct w:val="0"/>
        <w:bidi w:val="0"/>
        <w:spacing w:line="640" w:lineRule="exact"/>
        <w:textAlignment w:val="auto"/>
        <w:rPr>
          <w:rFonts w:hint="eastAsia" w:eastAsia="仿宋_GB2312"/>
          <w:bCs/>
          <w:color w:val="000000"/>
          <w:sz w:val="30"/>
          <w:szCs w:val="30"/>
        </w:rPr>
      </w:pPr>
    </w:p>
    <w:p>
      <w:pPr>
        <w:pageBreakBefore w:val="0"/>
        <w:kinsoku/>
        <w:wordWrap/>
        <w:overflowPunct/>
        <w:topLinePunct w:val="0"/>
        <w:bidi w:val="0"/>
        <w:spacing w:line="640" w:lineRule="exact"/>
        <w:textAlignment w:val="auto"/>
        <w:rPr>
          <w:rFonts w:hint="eastAsia" w:eastAsia="仿宋_GB2312"/>
          <w:bCs/>
          <w:color w:val="000000"/>
          <w:sz w:val="30"/>
          <w:szCs w:val="30"/>
        </w:rPr>
      </w:pPr>
    </w:p>
    <w:p>
      <w:pPr>
        <w:pageBreakBefore w:val="0"/>
        <w:kinsoku/>
        <w:wordWrap/>
        <w:overflowPunct/>
        <w:topLinePunct w:val="0"/>
        <w:bidi w:val="0"/>
        <w:spacing w:line="640" w:lineRule="exact"/>
        <w:textAlignment w:val="auto"/>
        <w:rPr>
          <w:rFonts w:hint="eastAsia" w:eastAsia="仿宋_GB2312"/>
          <w:color w:val="000000"/>
          <w:sz w:val="30"/>
          <w:szCs w:val="30"/>
        </w:rPr>
      </w:pPr>
      <w:r>
        <w:rPr>
          <w:rFonts w:eastAsia="仿宋_GB2312"/>
          <w:color w:val="000000"/>
          <w:sz w:val="30"/>
          <w:szCs w:val="30"/>
        </w:rPr>
        <w:t>发包人</w:t>
      </w:r>
      <w:r>
        <w:rPr>
          <w:rFonts w:hint="eastAsia" w:eastAsia="仿宋_GB2312"/>
          <w:color w:val="000000"/>
          <w:sz w:val="30"/>
          <w:szCs w:val="30"/>
        </w:rPr>
        <w:t xml:space="preserve">：  </w:t>
      </w:r>
      <w:r>
        <w:rPr>
          <w:rFonts w:eastAsia="仿宋_GB2312"/>
          <w:color w:val="000000"/>
          <w:sz w:val="30"/>
          <w:szCs w:val="30"/>
        </w:rPr>
        <w:t>(公章)</w:t>
      </w:r>
      <w:r>
        <w:rPr>
          <w:rFonts w:hint="eastAsia" w:eastAsia="仿宋_GB2312"/>
          <w:color w:val="000000"/>
          <w:sz w:val="30"/>
          <w:szCs w:val="30"/>
        </w:rPr>
        <w:t xml:space="preserve">             </w:t>
      </w:r>
      <w:r>
        <w:rPr>
          <w:rFonts w:hint="eastAsia" w:eastAsia="仿宋_GB2312"/>
          <w:color w:val="000000"/>
          <w:sz w:val="30"/>
          <w:szCs w:val="30"/>
          <w:lang w:val="en-US" w:eastAsia="zh-CN"/>
        </w:rPr>
        <w:t xml:space="preserve">  </w:t>
      </w:r>
      <w:r>
        <w:rPr>
          <w:rFonts w:eastAsia="仿宋_GB2312"/>
          <w:color w:val="000000"/>
          <w:sz w:val="30"/>
          <w:szCs w:val="30"/>
        </w:rPr>
        <w:t>承包人</w:t>
      </w:r>
      <w:r>
        <w:rPr>
          <w:rFonts w:hint="eastAsia" w:eastAsia="仿宋_GB2312"/>
          <w:color w:val="000000"/>
          <w:sz w:val="30"/>
          <w:szCs w:val="30"/>
        </w:rPr>
        <w:t xml:space="preserve">：  </w:t>
      </w:r>
      <w:r>
        <w:rPr>
          <w:rFonts w:eastAsia="仿宋_GB2312"/>
          <w:color w:val="000000"/>
          <w:sz w:val="30"/>
          <w:szCs w:val="30"/>
        </w:rPr>
        <w:t>(公章)</w:t>
      </w:r>
    </w:p>
    <w:p>
      <w:pPr>
        <w:pageBreakBefore w:val="0"/>
        <w:kinsoku/>
        <w:wordWrap/>
        <w:overflowPunct/>
        <w:topLinePunct w:val="0"/>
        <w:bidi w:val="0"/>
        <w:spacing w:line="640" w:lineRule="exact"/>
        <w:textAlignment w:val="auto"/>
        <w:rPr>
          <w:rFonts w:hint="eastAsia" w:eastAsia="仿宋_GB2312"/>
          <w:b/>
          <w:bCs/>
          <w:color w:val="000000"/>
          <w:sz w:val="30"/>
          <w:szCs w:val="30"/>
          <w:u w:val="single"/>
          <w:lang w:val="en-US" w:eastAsia="zh-CN"/>
        </w:rPr>
      </w:pPr>
      <w:r>
        <w:rPr>
          <w:rFonts w:hint="eastAsia" w:ascii="Times New Roman" w:hAnsi="Times New Roman" w:eastAsia="仿宋_GB2312" w:cs="Times New Roman"/>
          <w:b/>
          <w:bCs/>
          <w:color w:val="000000"/>
          <w:sz w:val="30"/>
          <w:szCs w:val="30"/>
          <w:u w:val="single"/>
        </w:rPr>
        <w:t xml:space="preserve"> </w:t>
      </w:r>
      <w:r>
        <w:rPr>
          <w:rFonts w:hint="eastAsia" w:ascii="Times New Roman" w:hAnsi="Times New Roman" w:eastAsia="仿宋_GB2312" w:cs="Times New Roman"/>
          <w:b/>
          <w:bCs/>
          <w:color w:val="000000"/>
          <w:sz w:val="30"/>
          <w:szCs w:val="30"/>
          <w:u w:val="single"/>
          <w:lang w:val="en-US" w:eastAsia="zh-CN"/>
        </w:rPr>
        <w:t xml:space="preserve"> </w:t>
      </w:r>
      <w:r>
        <w:rPr>
          <w:rFonts w:hint="eastAsia" w:eastAsia="仿宋_GB2312" w:cs="Times New Roman"/>
          <w:b/>
          <w:bCs/>
          <w:color w:val="000000"/>
          <w:sz w:val="30"/>
          <w:szCs w:val="30"/>
          <w:u w:val="single"/>
          <w:lang w:val="en-US" w:eastAsia="zh-CN"/>
        </w:rPr>
        <w:t>拜城县残疾人联合会</w:t>
      </w:r>
      <w:r>
        <w:rPr>
          <w:rFonts w:hint="eastAsia" w:ascii="Times New Roman" w:hAnsi="Times New Roman" w:eastAsia="仿宋_GB2312" w:cs="Times New Roman"/>
          <w:b/>
          <w:bCs/>
          <w:color w:val="000000"/>
          <w:sz w:val="30"/>
          <w:szCs w:val="30"/>
          <w:u w:val="single"/>
        </w:rPr>
        <w:t xml:space="preserve">  </w:t>
      </w:r>
      <w:r>
        <w:rPr>
          <w:rFonts w:hint="eastAsia" w:eastAsia="仿宋_GB2312"/>
          <w:color w:val="000000"/>
          <w:sz w:val="30"/>
          <w:szCs w:val="30"/>
        </w:rPr>
        <w:t xml:space="preserve">     </w:t>
      </w:r>
      <w:r>
        <w:rPr>
          <w:rFonts w:hint="eastAsia" w:ascii="Times New Roman" w:hAnsi="Times New Roman" w:eastAsia="仿宋_GB2312" w:cs="Times New Roman"/>
          <w:b/>
          <w:bCs/>
          <w:color w:val="000000"/>
          <w:sz w:val="30"/>
          <w:szCs w:val="30"/>
          <w:u w:val="single"/>
        </w:rPr>
        <w:t xml:space="preserve"> </w:t>
      </w:r>
      <w:r>
        <w:rPr>
          <w:rFonts w:hint="eastAsia" w:ascii="Times New Roman" w:hAnsi="Times New Roman" w:eastAsia="仿宋_GB2312" w:cs="Times New Roman"/>
          <w:b/>
          <w:bCs/>
          <w:color w:val="000000"/>
          <w:sz w:val="30"/>
          <w:szCs w:val="30"/>
          <w:u w:val="single"/>
          <w:lang w:val="en-US" w:eastAsia="zh-CN"/>
        </w:rPr>
        <w:t xml:space="preserve"> </w:t>
      </w:r>
      <w:r>
        <w:rPr>
          <w:rFonts w:hint="eastAsia" w:eastAsia="仿宋_GB2312" w:cs="Times New Roman"/>
          <w:b/>
          <w:bCs/>
          <w:color w:val="000000"/>
          <w:sz w:val="30"/>
          <w:szCs w:val="30"/>
          <w:u w:val="single"/>
          <w:lang w:val="en-US" w:eastAsia="zh-CN"/>
        </w:rPr>
        <w:t xml:space="preserve">  </w:t>
      </w:r>
      <w:r>
        <w:rPr>
          <w:rFonts w:hint="eastAsia" w:ascii="Times New Roman" w:hAnsi="Times New Roman" w:eastAsia="仿宋_GB2312" w:cs="Times New Roman"/>
          <w:b/>
          <w:bCs/>
          <w:color w:val="000000"/>
          <w:sz w:val="30"/>
          <w:szCs w:val="30"/>
          <w:u w:val="single"/>
          <w:lang w:val="en-US" w:eastAsia="zh-CN"/>
        </w:rPr>
        <w:t xml:space="preserve">                       </w:t>
      </w:r>
      <w:r>
        <w:rPr>
          <w:rFonts w:hint="eastAsia" w:eastAsia="仿宋_GB2312"/>
          <w:color w:val="000000"/>
          <w:sz w:val="30"/>
          <w:szCs w:val="30"/>
        </w:rPr>
        <w:t xml:space="preserve">  </w:t>
      </w:r>
    </w:p>
    <w:p>
      <w:pPr>
        <w:pStyle w:val="2"/>
        <w:pageBreakBefore w:val="0"/>
        <w:kinsoku/>
        <w:wordWrap/>
        <w:overflowPunct/>
        <w:topLinePunct w:val="0"/>
        <w:bidi w:val="0"/>
        <w:spacing w:line="640" w:lineRule="exact"/>
        <w:textAlignment w:val="auto"/>
        <w:rPr>
          <w:rFonts w:hint="eastAsia" w:eastAsia="仿宋_GB2312"/>
          <w:b/>
          <w:bCs/>
          <w:color w:val="000000"/>
          <w:sz w:val="30"/>
          <w:szCs w:val="30"/>
          <w:u w:val="single"/>
          <w:lang w:val="en-US" w:eastAsia="zh-CN"/>
        </w:rPr>
      </w:pPr>
    </w:p>
    <w:p>
      <w:pPr>
        <w:pStyle w:val="2"/>
        <w:pageBreakBefore w:val="0"/>
        <w:kinsoku/>
        <w:wordWrap/>
        <w:overflowPunct/>
        <w:topLinePunct w:val="0"/>
        <w:bidi w:val="0"/>
        <w:spacing w:line="640" w:lineRule="exact"/>
        <w:textAlignment w:val="auto"/>
        <w:rPr>
          <w:rFonts w:hint="eastAsia" w:eastAsia="仿宋_GB2312"/>
          <w:b/>
          <w:bCs/>
          <w:color w:val="000000"/>
          <w:sz w:val="30"/>
          <w:szCs w:val="30"/>
          <w:u w:val="single"/>
          <w:lang w:val="en-US" w:eastAsia="zh-CN"/>
        </w:rPr>
      </w:pPr>
    </w:p>
    <w:p>
      <w:pPr>
        <w:pageBreakBefore w:val="0"/>
        <w:kinsoku/>
        <w:wordWrap/>
        <w:overflowPunct/>
        <w:topLinePunct w:val="0"/>
        <w:bidi w:val="0"/>
        <w:spacing w:line="640" w:lineRule="exact"/>
        <w:textAlignment w:val="auto"/>
        <w:rPr>
          <w:rFonts w:hint="eastAsia" w:eastAsia="仿宋_GB2312"/>
          <w:color w:val="000000"/>
          <w:sz w:val="30"/>
          <w:szCs w:val="30"/>
        </w:rPr>
      </w:pPr>
      <w:r>
        <w:rPr>
          <w:rFonts w:hint="eastAsia" w:eastAsia="仿宋_GB2312"/>
          <w:color w:val="000000"/>
          <w:sz w:val="30"/>
          <w:szCs w:val="30"/>
        </w:rPr>
        <w:t>法定代表人或其委托代理人：  法定代表人或其委托代理人：</w:t>
      </w:r>
    </w:p>
    <w:p>
      <w:pPr>
        <w:pageBreakBefore w:val="0"/>
        <w:kinsoku/>
        <w:wordWrap/>
        <w:overflowPunct/>
        <w:topLinePunct w:val="0"/>
        <w:bidi w:val="0"/>
        <w:spacing w:line="640" w:lineRule="exact"/>
        <w:textAlignment w:val="auto"/>
        <w:rPr>
          <w:rFonts w:hint="eastAsia" w:eastAsia="仿宋_GB2312"/>
          <w:color w:val="000000"/>
          <w:sz w:val="30"/>
          <w:szCs w:val="30"/>
        </w:rPr>
      </w:pPr>
      <w:r>
        <w:rPr>
          <w:rFonts w:hint="eastAsia" w:eastAsia="仿宋_GB2312"/>
          <w:color w:val="000000"/>
          <w:sz w:val="30"/>
          <w:szCs w:val="30"/>
        </w:rPr>
        <w:t>（签字）                    （签字）</w:t>
      </w:r>
    </w:p>
    <w:p>
      <w:pPr>
        <w:pageBreakBefore w:val="0"/>
        <w:kinsoku/>
        <w:wordWrap/>
        <w:overflowPunct/>
        <w:topLinePunct w:val="0"/>
        <w:bidi w:val="0"/>
        <w:spacing w:line="640" w:lineRule="exact"/>
        <w:ind w:left="4500" w:hanging="4518" w:hangingChars="1500"/>
        <w:textAlignment w:val="auto"/>
        <w:rPr>
          <w:rFonts w:eastAsia="仿宋_GB2312"/>
          <w:color w:val="000000"/>
          <w:sz w:val="30"/>
          <w:szCs w:val="30"/>
        </w:rPr>
      </w:pPr>
      <w:r>
        <w:rPr>
          <w:rFonts w:hint="eastAsia" w:ascii="Times New Roman" w:hAnsi="Times New Roman" w:eastAsia="仿宋_GB2312" w:cs="Times New Roman"/>
          <w:b/>
          <w:bCs/>
          <w:color w:val="000000"/>
          <w:sz w:val="30"/>
          <w:szCs w:val="30"/>
          <w:u w:val="single"/>
        </w:rPr>
        <w:t xml:space="preserve"> </w:t>
      </w:r>
      <w:r>
        <w:rPr>
          <w:rFonts w:hint="eastAsia" w:ascii="Times New Roman" w:hAnsi="Times New Roman" w:eastAsia="仿宋_GB2312" w:cs="Times New Roman"/>
          <w:b/>
          <w:bCs/>
          <w:color w:val="000000"/>
          <w:sz w:val="30"/>
          <w:szCs w:val="30"/>
          <w:u w:val="single"/>
          <w:lang w:val="en-US" w:eastAsia="zh-CN"/>
        </w:rPr>
        <w:t xml:space="preserve">                        </w:t>
      </w:r>
      <w:r>
        <w:rPr>
          <w:rFonts w:hint="eastAsia" w:ascii="Times New Roman" w:hAnsi="Times New Roman" w:eastAsia="仿宋_GB2312" w:cs="Times New Roman"/>
          <w:b/>
          <w:bCs/>
          <w:color w:val="000000"/>
          <w:sz w:val="30"/>
          <w:szCs w:val="30"/>
          <w:u w:val="none"/>
        </w:rPr>
        <w:t xml:space="preserve"> </w:t>
      </w:r>
      <w:r>
        <w:rPr>
          <w:rFonts w:hint="eastAsia" w:ascii="Times New Roman" w:hAnsi="Times New Roman" w:eastAsia="仿宋_GB2312" w:cs="Times New Roman"/>
          <w:b/>
          <w:bCs/>
          <w:color w:val="000000"/>
          <w:sz w:val="30"/>
          <w:szCs w:val="30"/>
          <w:u w:val="none"/>
          <w:lang w:val="en-US" w:eastAsia="zh-CN"/>
        </w:rPr>
        <w:t xml:space="preserve">   </w:t>
      </w:r>
      <w:r>
        <w:rPr>
          <w:rFonts w:hint="eastAsia" w:eastAsia="仿宋_GB2312" w:cs="Times New Roman"/>
          <w:b/>
          <w:bCs/>
          <w:color w:val="000000"/>
          <w:sz w:val="30"/>
          <w:szCs w:val="30"/>
          <w:u w:val="none"/>
          <w:lang w:val="en-US" w:eastAsia="zh-CN"/>
        </w:rPr>
        <w:t xml:space="preserve"> </w:t>
      </w:r>
      <w:r>
        <w:rPr>
          <w:rFonts w:hint="eastAsia" w:eastAsia="仿宋_GB2312"/>
          <w:b/>
          <w:bCs/>
          <w:color w:val="000000"/>
          <w:sz w:val="30"/>
          <w:szCs w:val="30"/>
          <w:u w:val="single"/>
          <w:lang w:val="en-US" w:eastAsia="zh-CN"/>
        </w:rPr>
        <w:t xml:space="preserve">                            </w:t>
      </w:r>
    </w:p>
    <w:p>
      <w:pPr>
        <w:pageBreakBefore w:val="0"/>
        <w:kinsoku/>
        <w:wordWrap/>
        <w:overflowPunct/>
        <w:topLinePunct w:val="0"/>
        <w:bidi w:val="0"/>
        <w:spacing w:line="640" w:lineRule="exact"/>
        <w:textAlignment w:val="auto"/>
        <w:rPr>
          <w:rFonts w:eastAsia="仿宋_GB2312"/>
        </w:rPr>
      </w:pPr>
    </w:p>
    <w:p>
      <w:pPr>
        <w:pageBreakBefore w:val="0"/>
        <w:kinsoku/>
        <w:wordWrap/>
        <w:overflowPunct/>
        <w:topLinePunct w:val="0"/>
        <w:bidi w:val="0"/>
        <w:spacing w:line="640" w:lineRule="exact"/>
        <w:ind w:firstLine="600" w:firstLineChars="200"/>
        <w:textAlignment w:val="auto"/>
      </w:pPr>
      <w:r>
        <w:rPr>
          <w:rFonts w:hint="eastAsia" w:eastAsia="仿宋_GB2312"/>
          <w:color w:val="000000"/>
          <w:sz w:val="30"/>
          <w:szCs w:val="30"/>
          <w:lang w:val="en-US" w:eastAsia="zh-CN"/>
        </w:rPr>
        <w:t>2023年 月 日             2023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汉仪放肆骄傲体简">
    <w:altName w:val="宋体"/>
    <w:panose1 w:val="02010509060101010101"/>
    <w:charset w:val="86"/>
    <w:family w:val="auto"/>
    <w:pitch w:val="default"/>
    <w:sig w:usb0="00000000"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69A513"/>
    <w:multiLevelType w:val="singleLevel"/>
    <w:tmpl w:val="B169A513"/>
    <w:lvl w:ilvl="0" w:tentative="0">
      <w:start w:val="11"/>
      <w:numFmt w:val="chineseCounting"/>
      <w:suff w:val="nothing"/>
      <w:lvlText w:val="%1、"/>
      <w:lvlJc w:val="left"/>
      <w:pPr>
        <w:ind w:left="640" w:leftChars="0" w:firstLine="0" w:firstLineChars="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ZlZDQxMDQ4ZjdhNzBjZTNhMTAwMjc5MzEzYzkwNjEifQ=="/>
  </w:docVars>
  <w:rsids>
    <w:rsidRoot w:val="30457C0A"/>
    <w:rsid w:val="0CE44944"/>
    <w:rsid w:val="262F7CF1"/>
    <w:rsid w:val="28335AC5"/>
    <w:rsid w:val="2D044D98"/>
    <w:rsid w:val="2FAD4D33"/>
    <w:rsid w:val="30457C0A"/>
    <w:rsid w:val="35775430"/>
    <w:rsid w:val="37BD5358"/>
    <w:rsid w:val="45780021"/>
    <w:rsid w:val="501E1226"/>
    <w:rsid w:val="510804B9"/>
    <w:rsid w:val="534C1E75"/>
    <w:rsid w:val="685774EF"/>
    <w:rsid w:val="69D32A0F"/>
    <w:rsid w:val="73154ABB"/>
    <w:rsid w:val="76DB1001"/>
    <w:rsid w:val="779E031E"/>
    <w:rsid w:val="78D876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3"/>
    <w:basedOn w:val="1"/>
    <w:next w:val="1"/>
    <w:qFormat/>
    <w:uiPriority w:val="0"/>
    <w:pPr>
      <w:keepNext/>
      <w:keepLines/>
      <w:spacing w:before="260" w:beforeLines="0" w:after="260" w:afterLines="0" w:line="413" w:lineRule="auto"/>
      <w:outlineLvl w:val="2"/>
    </w:pPr>
    <w:rPr>
      <w:b/>
      <w:bCs/>
      <w:sz w:val="32"/>
      <w:szCs w:val="32"/>
    </w:rPr>
  </w:style>
  <w:style w:type="paragraph" w:styleId="4">
    <w:name w:val="heading 4"/>
    <w:basedOn w:val="1"/>
    <w:next w:val="1"/>
    <w:qFormat/>
    <w:uiPriority w:val="0"/>
    <w:pPr>
      <w:keepNext/>
      <w:keepLines/>
      <w:spacing w:before="280" w:beforeLines="0" w:after="290" w:afterLines="0" w:line="372" w:lineRule="auto"/>
      <w:outlineLvl w:val="3"/>
    </w:pPr>
    <w:rPr>
      <w:rFonts w:ascii="Cambria" w:hAnsi="Cambria"/>
      <w:b/>
      <w:bCs/>
      <w:sz w:val="28"/>
      <w:szCs w:val="28"/>
    </w:rPr>
  </w:style>
  <w:style w:type="paragraph" w:styleId="5">
    <w:name w:val="heading 5"/>
    <w:basedOn w:val="1"/>
    <w:next w:val="1"/>
    <w:qFormat/>
    <w:uiPriority w:val="0"/>
    <w:pPr>
      <w:keepNext/>
      <w:keepLines/>
      <w:spacing w:before="280" w:beforeLines="0" w:after="290" w:afterLines="0" w:line="372" w:lineRule="auto"/>
      <w:outlineLvl w:val="4"/>
    </w:pPr>
    <w:rPr>
      <w:b/>
      <w:bCs/>
      <w:sz w:val="28"/>
      <w:szCs w:val="28"/>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footnote text"/>
    <w:basedOn w:val="1"/>
    <w:unhideWhenUsed/>
    <w:qFormat/>
    <w:uiPriority w:val="99"/>
    <w:pPr>
      <w:snapToGrid w:val="0"/>
      <w:jc w:val="left"/>
    </w:pPr>
    <w:rPr>
      <w:sz w:val="18"/>
    </w:rPr>
  </w:style>
  <w:style w:type="paragraph" w:styleId="6">
    <w:name w:val="Normal (Web)"/>
    <w:basedOn w:val="1"/>
    <w:qFormat/>
    <w:uiPriority w:val="0"/>
    <w:pPr>
      <w:widowControl/>
      <w:spacing w:before="100" w:beforeLines="0" w:beforeAutospacing="1" w:after="100" w:afterLines="0" w:afterAutospacing="1" w:line="320" w:lineRule="atLeast"/>
      <w:jc w:val="left"/>
    </w:pPr>
    <w:rPr>
      <w:rFonts w:ascii="宋体" w:hAnsi="宋体"/>
      <w:kern w:val="0"/>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2023-03-16T09:25:00Z</dcterms:created>
  <dc:creator>1</dc:creator>
  <cp:lastModifiedBy>Administrator</cp:lastModifiedBy>
  <dcterms:modified xsi:type="dcterms:W3CDTF">2023-04-27T09:34:39Z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601EA4D162FF4B1BA7EDC4201424C828_13</vt:lpwstr>
  </property>
</Properties>
</file>