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疏勒县人民医院留观综合楼静配中心装修项目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甲方说明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地面做法均变更为</w:t>
      </w:r>
      <w:r>
        <w:t>塑料板楼地面-PVC地板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防水地面做法均变更为仅湿区</w:t>
      </w:r>
      <w:r>
        <w:t>塑料板楼地面-PVC地板</w:t>
      </w:r>
      <w:r>
        <w:rPr>
          <w:rFonts w:hint="eastAsia"/>
          <w:lang w:eastAsia="zh-CN"/>
        </w:rPr>
        <w:t>。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leftChars="0" w:right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踢脚线做法以：</w:t>
      </w:r>
      <w:r>
        <w:t>1.10mm铝合金压条</w:t>
      </w:r>
      <w:r>
        <w:rPr>
          <w:rFonts w:hint="eastAsia"/>
          <w:lang w:eastAsia="zh-CN"/>
        </w:rPr>
        <w:t>、</w:t>
      </w:r>
      <w:r>
        <w:t>2.2.5mm厚PVC踢脚线面层，专用胶粘剂粘结</w:t>
      </w:r>
      <w:r>
        <w:rPr>
          <w:rFonts w:hint="eastAsia"/>
          <w:lang w:eastAsia="zh-CN"/>
        </w:rPr>
        <w:t>、</w:t>
      </w:r>
      <w:r>
        <w:t>3.R40PVC踢脚线垫条</w:t>
      </w:r>
      <w:r>
        <w:rPr>
          <w:rFonts w:hint="eastAsia"/>
          <w:lang w:eastAsia="zh-CN"/>
        </w:rPr>
        <w:t>、</w:t>
      </w:r>
      <w:r>
        <w:t>4.2厚面层耐水腻子</w:t>
      </w:r>
      <w:r>
        <w:rPr>
          <w:rFonts w:hint="eastAsia"/>
          <w:lang w:eastAsia="zh-CN"/>
        </w:rPr>
        <w:t>、</w:t>
      </w:r>
      <w:r>
        <w:t>5.10厚粉刷石灰膏砂浆分层抹平</w:t>
      </w:r>
      <w:r>
        <w:rPr>
          <w:rFonts w:hint="eastAsia"/>
          <w:lang w:eastAsia="zh-CN"/>
        </w:rPr>
        <w:t>、</w:t>
      </w:r>
      <w:r>
        <w:t>6.刷界面剂一遍</w:t>
      </w:r>
      <w:r>
        <w:rPr>
          <w:rFonts w:hint="eastAsia"/>
          <w:lang w:eastAsia="zh-CN"/>
        </w:rPr>
        <w:t>、</w:t>
      </w:r>
      <w:r>
        <w:t>7.一线品牌，可验真伪</w:t>
      </w:r>
      <w:r>
        <w:rPr>
          <w:rFonts w:hint="eastAsia"/>
          <w:lang w:val="en-US" w:eastAsia="zh-CN"/>
        </w:rPr>
        <w:t>为准。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leftChars="0" w:right="0" w:firstLine="0" w:firstLineChars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增加金属护角：</w:t>
      </w:r>
      <w:r>
        <w:rPr>
          <w:rFonts w:hint="eastAsia"/>
          <w:lang w:eastAsia="zh-CN"/>
        </w:rPr>
        <w:t>安装50*50同墙面硫氧镁洁净板材质专用护角高度2800mm，用于面贴50mm双面彩钢内部夹芯硫氧镁洁净板墙面的房间、走廊阳角和阴角处。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leftChars="0" w:right="0" w:firstLine="0" w:firstLineChars="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耗材间、阴凉库、二级药库以及消防走廊砖砌墙面变更为50mm机制玻镁岩棉板隔墙。</w:t>
      </w:r>
      <w:bookmarkStart w:id="0" w:name="_GoBack"/>
      <w:bookmarkEnd w:id="0"/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eastAsia"/>
          <w:lang w:val="en-US" w:eastAsia="zh-CN"/>
        </w:rPr>
      </w:pPr>
    </w:p>
    <w:p>
      <w:pPr>
        <w:jc w:val="both"/>
        <w:rPr>
          <w:rFonts w:hint="default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A869BE"/>
    <w:multiLevelType w:val="singleLevel"/>
    <w:tmpl w:val="DEA869B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ZiZjYyNjZmOWM1YzY4MTZiOThiZjU3YzBkZjQ4OWUifQ=="/>
  </w:docVars>
  <w:rsids>
    <w:rsidRoot w:val="00000000"/>
    <w:rsid w:val="3B9705A6"/>
    <w:rsid w:val="5091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246</Words>
  <Characters>294</Characters>
  <Lines>0</Lines>
  <Paragraphs>0</Paragraphs>
  <TotalTime>27</TotalTime>
  <ScaleCrop>false</ScaleCrop>
  <LinksUpToDate>false</LinksUpToDate>
  <CharactersWithSpaces>294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2023-04-14T07:11:00Z</dcterms:created>
  <dc:creator>怅然若失的我</dc:creator>
  <cp:lastModifiedBy>风</cp:lastModifiedBy>
  <dcterms:modified xsi:type="dcterms:W3CDTF">2023-04-27T02:52:49Z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0069628E6BF044D6B5B0A3085B118469_12</vt:lpwstr>
  </property>
</Properties>
</file>