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ordWrap w:val="0"/>
        <w:overflowPunct w:val="0"/>
        <w:adjustRightInd w:val="0"/>
        <w:snapToGrid w:val="0"/>
        <w:spacing w:beforeLines="0" w:afterLines="0" w:line="240" w:lineRule="auto"/>
        <w:jc w:val="center"/>
        <w:outlineLvl w:val="9"/>
        <w:rPr>
          <w:rFonts w:hint="default" w:ascii="Times New Roman" w:eastAsia="黑体"/>
          <w:sz w:val="36"/>
          <w:szCs w:val="21"/>
          <w:lang w:val="en-US" w:eastAsia="zh-CN"/>
        </w:rPr>
      </w:pPr>
      <w:r>
        <w:rPr>
          <w:rFonts w:hint="eastAsia" w:ascii="Times New Roman"/>
          <w:sz w:val="36"/>
          <w:szCs w:val="21"/>
          <w:lang w:val="en-US" w:eastAsia="zh-CN"/>
        </w:rPr>
        <w:t>老虎台乡饮水安全巩固提升工程环境影响评价、竣工环境保护验收清单</w:t>
      </w:r>
    </w:p>
    <w:tbl>
      <w:tblPr>
        <w:tblStyle w:val="4"/>
        <w:tblW w:w="8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1314"/>
        <w:gridCol w:w="5208"/>
        <w:gridCol w:w="568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计算依据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评价工作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计算方法</w:t>
            </w: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（基本评价费+技术评估费）×行业系数×敏感系数</w:t>
            </w: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技术评估费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《国家计委、国家环保总局关于规范环境影响咨询收费有关问题的通知》按区间插入法进行计算。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调整系数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《国家计委、国家环保总局关于规范环境影响咨询收费有关问题的通知》行业系数：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1.2</w:t>
            </w:r>
            <w:r>
              <w:rPr>
                <w:snapToGrid w:val="0"/>
                <w:kern w:val="0"/>
                <w:sz w:val="24"/>
                <w:szCs w:val="24"/>
              </w:rPr>
              <w:t>环境敏感系数：1.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环评工程师及技术人员现场踏勘</w:t>
            </w: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计算方法</w:t>
            </w: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ind w:firstLine="120" w:firstLineChars="50"/>
              <w:jc w:val="center"/>
              <w:rPr>
                <w:rFonts w:hint="default"/>
                <w:snapToGrid w:val="0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水质监测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地表水环境监测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地下水环境监测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空气监测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环境空气监测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声环境监测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土壤环境监测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其它相关数据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遥感影像图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报告编制根据国家有关规定需要附相应的遥感影像图及生态图件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气象数据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根据编制等级需要不同的气象数据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水文地质资料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根据编制等级需要不同，进行不同等级的水文地质调查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公众参与</w:t>
            </w:r>
            <w:bookmarkStart w:id="0" w:name="_GoBack"/>
            <w:bookmarkEnd w:id="0"/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发放公众参与调查表、举行听证会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在政府机构网站、报纸上进行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一、二、三次</w:t>
            </w: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会议评审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（不包括内审）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《国家计委、国家环保总局关于规范环境影响咨询收费有关问题的通知》，含咨询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57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8510" w:type="dxa"/>
            <w:gridSpan w:val="5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right"/>
              <w:rPr>
                <w:snapToGrid w:val="0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cs="黑体"/>
          <w:bCs/>
          <w:sz w:val="28"/>
          <w:szCs w:val="28"/>
        </w:rPr>
      </w:pPr>
    </w:p>
    <w:p>
      <w:pPr>
        <w:adjustRightInd w:val="0"/>
        <w:snapToGrid w:val="0"/>
        <w:spacing w:line="600" w:lineRule="exact"/>
        <w:ind w:firstLine="560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  <w:r>
        <w:rPr>
          <w:rFonts w:ascii="宋体" w:hAnsi="宋体" w:cs="黑体"/>
          <w:bCs/>
          <w:sz w:val="28"/>
          <w:szCs w:val="28"/>
        </w:rPr>
        <w:br w:type="page"/>
      </w:r>
    </w:p>
    <w:p>
      <w:pPr>
        <w:adjustRightInd w:val="0"/>
        <w:snapToGrid w:val="0"/>
        <w:spacing w:line="600" w:lineRule="exact"/>
        <w:ind w:firstLine="562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</w:p>
    <w:tbl>
      <w:tblPr>
        <w:tblStyle w:val="4"/>
        <w:tblW w:w="84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237"/>
        <w:gridCol w:w="5176"/>
        <w:gridCol w:w="682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ind w:firstLine="720" w:firstLineChars="300"/>
              <w:jc w:val="both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具体内容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842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竣工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环境保护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验收(报告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书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</w:t>
            </w: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编制费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竣工验收编制服务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污水处理站废水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厂界噪声值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废气监测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有组织、</w:t>
            </w:r>
            <w:r>
              <w:rPr>
                <w:snapToGrid w:val="0"/>
                <w:kern w:val="0"/>
                <w:sz w:val="24"/>
                <w:szCs w:val="24"/>
              </w:rPr>
              <w:t>无组织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土壤监测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生态指标变化情况调查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专家评审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评审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65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b/>
        </w:rPr>
      </w:pP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ZjYxYTEwZjAyMWRjMmNjN2IyMjI3ODY4YmYxMTIifQ=="/>
  </w:docVars>
  <w:rsids>
    <w:rsidRoot w:val="00566B3E"/>
    <w:rsid w:val="00040A03"/>
    <w:rsid w:val="000E7966"/>
    <w:rsid w:val="002505D4"/>
    <w:rsid w:val="003A3960"/>
    <w:rsid w:val="00444AC3"/>
    <w:rsid w:val="00497866"/>
    <w:rsid w:val="004C518F"/>
    <w:rsid w:val="00566B3E"/>
    <w:rsid w:val="005968D4"/>
    <w:rsid w:val="00734FF7"/>
    <w:rsid w:val="00781EEE"/>
    <w:rsid w:val="007D5992"/>
    <w:rsid w:val="007E3B92"/>
    <w:rsid w:val="00803BA9"/>
    <w:rsid w:val="00891FB2"/>
    <w:rsid w:val="00922415"/>
    <w:rsid w:val="00AD0A5B"/>
    <w:rsid w:val="00C2047E"/>
    <w:rsid w:val="00C2481F"/>
    <w:rsid w:val="00D82B94"/>
    <w:rsid w:val="00E32519"/>
    <w:rsid w:val="00E345FB"/>
    <w:rsid w:val="00E50B52"/>
    <w:rsid w:val="00E7437E"/>
    <w:rsid w:val="00ED5F64"/>
    <w:rsid w:val="00EF7927"/>
    <w:rsid w:val="00FA0BE0"/>
    <w:rsid w:val="00FA30F3"/>
    <w:rsid w:val="00FC0BAB"/>
    <w:rsid w:val="10534A3B"/>
    <w:rsid w:val="11E256BC"/>
    <w:rsid w:val="1BC72DA5"/>
    <w:rsid w:val="22B16BE7"/>
    <w:rsid w:val="23E774E6"/>
    <w:rsid w:val="24F24770"/>
    <w:rsid w:val="29CA63C3"/>
    <w:rsid w:val="2C7C2772"/>
    <w:rsid w:val="3AC037F8"/>
    <w:rsid w:val="3C184754"/>
    <w:rsid w:val="3F807447"/>
    <w:rsid w:val="541C4895"/>
    <w:rsid w:val="5CB7658A"/>
    <w:rsid w:val="62324FFD"/>
    <w:rsid w:val="63AC35D0"/>
    <w:rsid w:val="67AB13FE"/>
    <w:rsid w:val="686A1A2A"/>
    <w:rsid w:val="6ACF0284"/>
    <w:rsid w:val="6BF31927"/>
    <w:rsid w:val="6E061A19"/>
    <w:rsid w:val="6F3D3CEB"/>
    <w:rsid w:val="708839F9"/>
    <w:rsid w:val="7B9828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9">
    <w:name w:val="标题一、"/>
    <w:basedOn w:val="1"/>
    <w:qFormat/>
    <w:uiPriority w:val="0"/>
    <w:pPr>
      <w:spacing w:beforeLines="100" w:afterLines="100" w:line="360" w:lineRule="auto"/>
      <w:jc w:val="center"/>
      <w:outlineLvl w:val="0"/>
    </w:pPr>
    <w:rPr>
      <w:rFonts w:asci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394</Characters>
  <Lines>3</Lines>
  <Paragraphs>1</Paragraphs>
  <TotalTime>2</TotalTime>
  <ScaleCrop>false</ScaleCrop>
  <LinksUpToDate>false</LinksUpToDate>
  <CharactersWithSpaces>461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2021-11-01T05:43:00Z</cp:lastPrinted>
  <dcterms:modified xsi:type="dcterms:W3CDTF">2023-05-16T04:48:23Z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55C0E6E01D6249438D9B88286C2432AA_13</vt:lpwstr>
  </property>
</Properties>
</file>