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ordWrap w:val="0"/>
        <w:overflowPunct w:val="0"/>
        <w:adjustRightInd w:val="0"/>
        <w:snapToGrid w:val="0"/>
        <w:spacing w:beforeLines="0" w:afterLines="0" w:line="240" w:lineRule="auto"/>
        <w:ind w:left="720" w:hanging="720" w:hangingChars="200"/>
        <w:jc w:val="both"/>
        <w:outlineLvl w:val="9"/>
        <w:rPr>
          <w:rFonts w:hint="eastAsia" w:ascii="Times New Roman"/>
          <w:sz w:val="36"/>
          <w:szCs w:val="21"/>
        </w:rPr>
      </w:pPr>
      <w:r>
        <w:rPr>
          <w:rFonts w:hint="eastAsia" w:ascii="Times New Roman"/>
          <w:sz w:val="36"/>
          <w:szCs w:val="21"/>
        </w:rPr>
        <w:t>拜城县康其乡等三乡一镇卡拉苏饮水安全改造工程环境影响评价、竣工环境保护验收</w:t>
      </w:r>
      <w:r>
        <w:rPr>
          <w:rFonts w:hint="eastAsia" w:ascii="Times New Roman"/>
          <w:sz w:val="36"/>
          <w:szCs w:val="21"/>
          <w:lang w:val="en-US" w:eastAsia="zh-CN"/>
        </w:rPr>
        <w:t>清单</w:t>
      </w:r>
    </w:p>
    <w:tbl>
      <w:tblPr>
        <w:tblStyle w:val="4"/>
        <w:tblW w:w="85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1"/>
        <w:gridCol w:w="1314"/>
        <w:gridCol w:w="5208"/>
        <w:gridCol w:w="568"/>
        <w:gridCol w:w="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项目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计算依据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小计</w:t>
            </w: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评价工作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计算方法</w:t>
            </w:r>
          </w:p>
        </w:tc>
        <w:tc>
          <w:tcPr>
            <w:tcW w:w="57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（基本评价费+技术评估费）×行业系数×敏感系数</w:t>
            </w: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snapToGrid w:val="0"/>
                <w:kern w:val="0"/>
                <w:sz w:val="24"/>
                <w:szCs w:val="24"/>
                <w:highlight w:val="none"/>
              </w:rPr>
              <w:t>技术评估费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snapToGrid w:val="0"/>
                <w:kern w:val="0"/>
                <w:sz w:val="24"/>
                <w:szCs w:val="24"/>
                <w:highlight w:val="none"/>
              </w:rPr>
              <w:t>《国家计委、国家环保总局关于规范环境影响咨询收费有关问题的通知》按区间插入法进行计算。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调整系数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《国家计委、国家环保总局关于规范环境影响咨询收费有关问题的通知》行业系数：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1.2</w:t>
            </w:r>
            <w:r>
              <w:rPr>
                <w:snapToGrid w:val="0"/>
                <w:kern w:val="0"/>
                <w:sz w:val="24"/>
                <w:szCs w:val="24"/>
              </w:rPr>
              <w:t>环境敏感系数：1.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污染物监测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计算方法</w:t>
            </w:r>
          </w:p>
        </w:tc>
        <w:tc>
          <w:tcPr>
            <w:tcW w:w="577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/>
                <w:snapToGrid w:val="0"/>
                <w:kern w:val="0"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水质监测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地表水环境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地下水环境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空气监测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环境空气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噪声监测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声环境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土壤监测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土壤环境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其它相关数据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遥感影像图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报告编制根据国家有关规定需要附相应的遥感影像图及生态图件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气象数据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根据编制等级需要不同的气象数据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水文地质资料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根据编制等级需要不同，进行不同等级的水文地质调查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其它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公众参与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发放公众参与调查表、举行听证会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621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公示</w:t>
            </w:r>
          </w:p>
        </w:tc>
        <w:tc>
          <w:tcPr>
            <w:tcW w:w="520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在政府机构网站、报纸上进行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一、二、三次</w:t>
            </w:r>
            <w:r>
              <w:rPr>
                <w:snapToGrid w:val="0"/>
                <w:kern w:val="0"/>
                <w:sz w:val="24"/>
                <w:szCs w:val="24"/>
              </w:rPr>
              <w:t>公示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会议评审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（不包括内审）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《国家计委、国家环保总局关于规范环境影响咨询收费有关问题的通知》，含咨询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管理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装订打印</w:t>
            </w:r>
          </w:p>
        </w:tc>
        <w:tc>
          <w:tcPr>
            <w:tcW w:w="568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93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6575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8510" w:type="dxa"/>
            <w:gridSpan w:val="5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right"/>
              <w:rPr>
                <w:bCs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0" w:lineRule="exact"/>
              <w:jc w:val="right"/>
              <w:rPr>
                <w:snapToGrid w:val="0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cs="黑体"/>
          <w:b/>
          <w:bCs/>
          <w:sz w:val="28"/>
          <w:szCs w:val="28"/>
        </w:rPr>
      </w:pPr>
    </w:p>
    <w:p>
      <w:pPr>
        <w:adjustRightInd w:val="0"/>
        <w:snapToGrid w:val="0"/>
        <w:spacing w:line="600" w:lineRule="exact"/>
        <w:ind w:firstLine="562" w:firstLineChars="200"/>
        <w:jc w:val="center"/>
        <w:rPr>
          <w:rFonts w:hint="eastAsia" w:ascii="宋体" w:hAnsi="宋体" w:cs="黑体"/>
          <w:b/>
          <w:bCs/>
          <w:sz w:val="28"/>
          <w:szCs w:val="28"/>
        </w:rPr>
      </w:pPr>
    </w:p>
    <w:p>
      <w:pPr>
        <w:adjustRightInd w:val="0"/>
        <w:snapToGrid w:val="0"/>
        <w:spacing w:line="600" w:lineRule="exact"/>
        <w:ind w:firstLine="562" w:firstLineChars="200"/>
        <w:jc w:val="center"/>
        <w:rPr>
          <w:rFonts w:hint="eastAsia" w:ascii="宋体" w:hAnsi="宋体" w:cs="黑体"/>
          <w:b/>
          <w:bCs/>
          <w:sz w:val="28"/>
          <w:szCs w:val="28"/>
        </w:rPr>
      </w:pPr>
    </w:p>
    <w:tbl>
      <w:tblPr>
        <w:tblStyle w:val="4"/>
        <w:tblW w:w="84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237"/>
        <w:gridCol w:w="5176"/>
        <w:gridCol w:w="682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项目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具体内容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小计</w:t>
            </w: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8421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竣工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  <w:lang w:eastAsia="zh-CN"/>
              </w:rPr>
              <w:t>环境保护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验收(报告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  <w:lang w:eastAsia="zh-CN"/>
              </w:rPr>
              <w:t>表</w:t>
            </w:r>
            <w:r>
              <w:rPr>
                <w:rFonts w:hint="eastAsia"/>
                <w:b/>
                <w:snapToGrid w:val="0"/>
                <w:kern w:val="0"/>
                <w:sz w:val="24"/>
                <w:szCs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编制</w:t>
            </w: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编制费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竣工验收编制服务费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8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污染物监测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废水监测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污水处理站废水(</w:t>
            </w:r>
            <w:r>
              <w:rPr>
                <w:snapToGrid w:val="0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天)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噪声监测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厂界噪声值（2天）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废气监测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有组织、</w:t>
            </w:r>
            <w:r>
              <w:rPr>
                <w:snapToGrid w:val="0"/>
                <w:kern w:val="0"/>
                <w:sz w:val="24"/>
                <w:szCs w:val="24"/>
              </w:rPr>
              <w:t>无组织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(</w:t>
            </w:r>
            <w:r>
              <w:rPr>
                <w:snapToGrid w:val="0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天)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地下水监测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地下水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(</w:t>
            </w:r>
            <w:r>
              <w:rPr>
                <w:snapToGrid w:val="0"/>
                <w:kern w:val="0"/>
                <w:sz w:val="24"/>
                <w:szCs w:val="24"/>
              </w:rPr>
              <w:t>2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天)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土壤监测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土壤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(</w:t>
            </w:r>
            <w:r>
              <w:rPr>
                <w:rFonts w:hint="eastAsia"/>
                <w:snapToGrid w:val="0"/>
                <w:kern w:val="0"/>
                <w:sz w:val="24"/>
                <w:szCs w:val="24"/>
                <w:lang w:val="en-US" w:eastAsia="zh-CN"/>
              </w:rPr>
              <w:t>3个采样点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)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97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529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</w:t>
            </w:r>
          </w:p>
        </w:tc>
        <w:tc>
          <w:tcPr>
            <w:tcW w:w="123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</w:t>
            </w:r>
          </w:p>
        </w:tc>
        <w:tc>
          <w:tcPr>
            <w:tcW w:w="5176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  <w:lang w:eastAsia="zh-CN"/>
              </w:rPr>
              <w:t>生态指标变化情况调查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default" w:eastAsia="宋体"/>
                <w:snapToGrid w:val="0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专家评审</w:t>
            </w:r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评审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766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管理</w:t>
            </w:r>
            <w:bookmarkStart w:id="0" w:name="_GoBack"/>
            <w:bookmarkEnd w:id="0"/>
          </w:p>
        </w:tc>
        <w:tc>
          <w:tcPr>
            <w:tcW w:w="5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装订打印</w:t>
            </w:r>
          </w:p>
        </w:tc>
        <w:tc>
          <w:tcPr>
            <w:tcW w:w="682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 w:eastAsia="宋体"/>
                <w:snapToGrid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97" w:type="dxa"/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both"/>
              <w:rPr>
                <w:rFonts w:hint="eastAsia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" w:hRule="atLeast"/>
          <w:jc w:val="center"/>
        </w:trPr>
        <w:tc>
          <w:tcPr>
            <w:tcW w:w="176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kern w:val="0"/>
                <w:sz w:val="24"/>
                <w:szCs w:val="24"/>
              </w:rPr>
            </w:pPr>
            <w:r>
              <w:rPr>
                <w:snapToGrid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6655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snapToGrid w:val="0"/>
                <w:spacing w:val="-10"/>
                <w:kern w:val="0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240" w:lineRule="auto"/>
        <w:rPr>
          <w:b/>
          <w:bCs/>
          <w:sz w:val="28"/>
          <w:szCs w:val="28"/>
        </w:rPr>
        <w:sectPr>
          <w:footerReference r:id="rId3" w:type="even"/>
          <w:pgSz w:w="11906" w:h="16838"/>
          <w:pgMar w:top="1440" w:right="1797" w:bottom="1440" w:left="1797" w:header="851" w:footer="1134" w:gutter="0"/>
          <w:cols w:space="720" w:num="1"/>
          <w:docGrid w:linePitch="312" w:charSpace="0"/>
        </w:sectPr>
      </w:pPr>
    </w:p>
    <w:p>
      <w:pPr>
        <w:rPr>
          <w:rFonts w:hint="eastAsia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ZjYxYTEwZjAyMWRjMmNjN2IyMjI3ODY4YmYxMTIifQ=="/>
  </w:docVars>
  <w:rsids>
    <w:rsidRoot w:val="00566B3E"/>
    <w:rsid w:val="00040A03"/>
    <w:rsid w:val="000E7966"/>
    <w:rsid w:val="002505D4"/>
    <w:rsid w:val="003A3960"/>
    <w:rsid w:val="00444AC3"/>
    <w:rsid w:val="00497866"/>
    <w:rsid w:val="004C518F"/>
    <w:rsid w:val="00566B3E"/>
    <w:rsid w:val="005968D4"/>
    <w:rsid w:val="00734FF7"/>
    <w:rsid w:val="00781EEE"/>
    <w:rsid w:val="007D5992"/>
    <w:rsid w:val="007E3B92"/>
    <w:rsid w:val="00803BA9"/>
    <w:rsid w:val="00891FB2"/>
    <w:rsid w:val="00922415"/>
    <w:rsid w:val="00AD0A5B"/>
    <w:rsid w:val="00C2047E"/>
    <w:rsid w:val="00C2481F"/>
    <w:rsid w:val="00D82B94"/>
    <w:rsid w:val="00E32519"/>
    <w:rsid w:val="00E345FB"/>
    <w:rsid w:val="00E50B52"/>
    <w:rsid w:val="00E7437E"/>
    <w:rsid w:val="00ED5F64"/>
    <w:rsid w:val="00EF7927"/>
    <w:rsid w:val="00FA0BE0"/>
    <w:rsid w:val="00FA30F3"/>
    <w:rsid w:val="00FC0BAB"/>
    <w:rsid w:val="0E2D08F7"/>
    <w:rsid w:val="10534A3B"/>
    <w:rsid w:val="1BC72DA5"/>
    <w:rsid w:val="23E774E6"/>
    <w:rsid w:val="24F24770"/>
    <w:rsid w:val="29CA63C3"/>
    <w:rsid w:val="2C7C2772"/>
    <w:rsid w:val="38E16FBC"/>
    <w:rsid w:val="3AC037F8"/>
    <w:rsid w:val="3C184754"/>
    <w:rsid w:val="4B6A6570"/>
    <w:rsid w:val="4D623127"/>
    <w:rsid w:val="56061945"/>
    <w:rsid w:val="5CB7658A"/>
    <w:rsid w:val="5D062E2E"/>
    <w:rsid w:val="63AC35D0"/>
    <w:rsid w:val="686A1A2A"/>
    <w:rsid w:val="68AA2EBD"/>
    <w:rsid w:val="6ACF0284"/>
    <w:rsid w:val="6E061A19"/>
    <w:rsid w:val="6F3D3CEB"/>
    <w:rsid w:val="6F8577C9"/>
    <w:rsid w:val="708839F9"/>
    <w:rsid w:val="71226BA0"/>
    <w:rsid w:val="7B9828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paragraph" w:customStyle="1" w:styleId="9">
    <w:name w:val="标题一、"/>
    <w:basedOn w:val="1"/>
    <w:qFormat/>
    <w:uiPriority w:val="0"/>
    <w:pPr>
      <w:spacing w:beforeLines="100" w:afterLines="100" w:line="360" w:lineRule="auto"/>
      <w:jc w:val="center"/>
      <w:outlineLvl w:val="0"/>
    </w:pPr>
    <w:rPr>
      <w:rFonts w:ascii="黑体" w:eastAsia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</Words>
  <Characters>394</Characters>
  <Lines>3</Lines>
  <Paragraphs>1</Paragraphs>
  <TotalTime>1</TotalTime>
  <ScaleCrop>false</ScaleCrop>
  <LinksUpToDate>false</LinksUpToDate>
  <CharactersWithSpaces>461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2021-11-01T05:43:00Z</cp:lastPrinted>
  <dcterms:modified xsi:type="dcterms:W3CDTF">2023-05-16T04:49:08Z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55C0E6E01D6249438D9B88286C2432AA_13</vt:lpwstr>
  </property>
</Properties>
</file>