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51" w:lineRule="auto"/>
        <w:rPr>
          <w:rFonts w:ascii="Arial"/>
          <w:color w:val="auto"/>
          <w:sz w:val="21"/>
        </w:rPr>
      </w:pPr>
    </w:p>
    <w:p>
      <w:pPr>
        <w:spacing w:line="352" w:lineRule="auto"/>
        <w:rPr>
          <w:rFonts w:ascii="Arial"/>
          <w:color w:val="auto"/>
          <w:sz w:val="21"/>
        </w:rPr>
      </w:pPr>
    </w:p>
    <w:p>
      <w:pPr>
        <w:spacing w:before="309" w:line="221" w:lineRule="auto"/>
        <w:jc w:val="center"/>
        <w:rPr>
          <w:rFonts w:ascii="宋体" w:hAnsi="宋体" w:eastAsia="宋体" w:cs="宋体"/>
          <w:color w:val="auto"/>
          <w:spacing w:val="6"/>
          <w:sz w:val="52"/>
          <w:szCs w:val="52"/>
          <w14:textOutline w14:w="17434" w14:cap="sq" w14:cmpd="sng">
            <w14:solidFill>
              <w14:srgbClr w14:val="000000"/>
            </w14:solidFill>
            <w14:prstDash w14:val="solid"/>
            <w14:bevel/>
          </w14:textOutline>
        </w:rPr>
      </w:pPr>
      <w:r>
        <w:rPr>
          <w:rFonts w:hint="eastAsia" w:ascii="宋体" w:hAnsi="宋体" w:eastAsia="宋体" w:cs="宋体"/>
          <w:color w:val="auto"/>
          <w:spacing w:val="6"/>
          <w:sz w:val="52"/>
          <w:szCs w:val="52"/>
          <w:lang w:val="en-US" w:eastAsia="zh-CN"/>
          <w14:textOutline w14:w="17434" w14:cap="sq" w14:cmpd="sng">
            <w14:solidFill>
              <w14:srgbClr w14:val="000000"/>
            </w14:solidFill>
            <w14:prstDash w14:val="solid"/>
            <w14:bevel/>
          </w14:textOutline>
        </w:rPr>
        <w:t>沙雅县农村污水处理项目(红旗镇兰干村、海楼镇克孜勒塔木村、海楼镇阿克邀村、古勒巴格镇奥吐拉库勒达西村)设计服务</w:t>
      </w:r>
    </w:p>
    <w:p>
      <w:pPr>
        <w:spacing w:line="250" w:lineRule="auto"/>
        <w:jc w:val="center"/>
        <w:rPr>
          <w:rFonts w:ascii="Arial"/>
          <w:color w:val="auto"/>
          <w:sz w:val="21"/>
        </w:rPr>
      </w:pPr>
    </w:p>
    <w:p>
      <w:pPr>
        <w:spacing w:line="250" w:lineRule="auto"/>
        <w:jc w:val="center"/>
        <w:rPr>
          <w:rFonts w:ascii="Arial"/>
          <w:color w:val="auto"/>
          <w:sz w:val="21"/>
        </w:rPr>
      </w:pPr>
    </w:p>
    <w:p>
      <w:pPr>
        <w:spacing w:line="250" w:lineRule="auto"/>
        <w:jc w:val="center"/>
        <w:rPr>
          <w:rFonts w:ascii="Arial"/>
          <w:color w:val="auto"/>
          <w:sz w:val="21"/>
        </w:rPr>
      </w:pPr>
    </w:p>
    <w:p>
      <w:pPr>
        <w:spacing w:line="250" w:lineRule="auto"/>
        <w:jc w:val="center"/>
        <w:rPr>
          <w:rFonts w:ascii="Arial"/>
          <w:color w:val="auto"/>
          <w:sz w:val="21"/>
        </w:rPr>
      </w:pPr>
    </w:p>
    <w:p>
      <w:pPr>
        <w:spacing w:line="250" w:lineRule="auto"/>
        <w:jc w:val="center"/>
        <w:rPr>
          <w:rFonts w:ascii="Arial"/>
          <w:color w:val="auto"/>
          <w:sz w:val="21"/>
        </w:rPr>
      </w:pPr>
    </w:p>
    <w:p>
      <w:pPr>
        <w:spacing w:line="250" w:lineRule="auto"/>
        <w:jc w:val="center"/>
        <w:rPr>
          <w:rFonts w:ascii="Arial"/>
          <w:color w:val="auto"/>
          <w:sz w:val="21"/>
        </w:rPr>
      </w:pPr>
    </w:p>
    <w:p>
      <w:pPr>
        <w:pStyle w:val="16"/>
        <w:rPr>
          <w:rFonts w:ascii="Arial"/>
          <w:color w:val="auto"/>
          <w:sz w:val="21"/>
        </w:rPr>
      </w:pPr>
    </w:p>
    <w:p>
      <w:pPr>
        <w:pStyle w:val="16"/>
        <w:rPr>
          <w:rFonts w:ascii="Arial"/>
          <w:color w:val="auto"/>
          <w:sz w:val="21"/>
        </w:rPr>
      </w:pPr>
    </w:p>
    <w:p>
      <w:pPr>
        <w:rPr>
          <w:rFonts w:ascii="Arial"/>
          <w:color w:val="auto"/>
          <w:sz w:val="21"/>
        </w:rPr>
      </w:pPr>
    </w:p>
    <w:p>
      <w:pPr>
        <w:pStyle w:val="2"/>
      </w:pPr>
    </w:p>
    <w:p>
      <w:pPr>
        <w:spacing w:line="250" w:lineRule="auto"/>
        <w:jc w:val="center"/>
        <w:rPr>
          <w:rFonts w:ascii="Arial"/>
          <w:color w:val="auto"/>
          <w:sz w:val="21"/>
        </w:rPr>
      </w:pPr>
    </w:p>
    <w:p>
      <w:pPr>
        <w:spacing w:line="250" w:lineRule="auto"/>
        <w:jc w:val="center"/>
        <w:rPr>
          <w:rFonts w:ascii="Arial"/>
          <w:color w:val="auto"/>
          <w:sz w:val="21"/>
        </w:rPr>
      </w:pPr>
    </w:p>
    <w:p>
      <w:pPr>
        <w:spacing w:line="250" w:lineRule="auto"/>
        <w:jc w:val="center"/>
        <w:rPr>
          <w:rFonts w:ascii="Arial"/>
          <w:color w:val="auto"/>
          <w:sz w:val="21"/>
        </w:rPr>
      </w:pPr>
    </w:p>
    <w:p>
      <w:pPr>
        <w:spacing w:before="309" w:line="221" w:lineRule="auto"/>
        <w:jc w:val="center"/>
        <w:rPr>
          <w:rFonts w:ascii="宋体" w:hAnsi="宋体" w:eastAsia="宋体" w:cs="宋体"/>
          <w:color w:val="auto"/>
          <w:sz w:val="76"/>
          <w:szCs w:val="76"/>
        </w:rPr>
      </w:pPr>
      <w:r>
        <w:rPr>
          <w:rFonts w:ascii="宋体" w:hAnsi="宋体" w:eastAsia="宋体" w:cs="宋体"/>
          <w:color w:val="auto"/>
          <w:spacing w:val="6"/>
          <w:sz w:val="76"/>
          <w:szCs w:val="76"/>
          <w14:textOutline w14:w="17434" w14:cap="sq" w14:cmpd="sng">
            <w14:solidFill>
              <w14:srgbClr w14:val="000000"/>
            </w14:solidFill>
            <w14:prstDash w14:val="solid"/>
            <w14:bevel/>
          </w14:textOutline>
        </w:rPr>
        <w:t>竞争性磋商文件</w:t>
      </w:r>
    </w:p>
    <w:p>
      <w:pPr>
        <w:spacing w:line="246" w:lineRule="auto"/>
        <w:jc w:val="center"/>
        <w:rPr>
          <w:rFonts w:ascii="Arial"/>
          <w:color w:val="auto"/>
          <w:sz w:val="21"/>
        </w:rPr>
      </w:pPr>
    </w:p>
    <w:p>
      <w:pPr>
        <w:spacing w:line="246" w:lineRule="auto"/>
        <w:jc w:val="center"/>
        <w:rPr>
          <w:rFonts w:ascii="Arial"/>
          <w:color w:val="auto"/>
          <w:sz w:val="21"/>
        </w:rPr>
      </w:pPr>
    </w:p>
    <w:p>
      <w:pPr>
        <w:spacing w:line="246" w:lineRule="auto"/>
        <w:jc w:val="center"/>
        <w:rPr>
          <w:rFonts w:ascii="Arial"/>
          <w:color w:val="auto"/>
          <w:sz w:val="21"/>
        </w:rPr>
      </w:pPr>
    </w:p>
    <w:p>
      <w:pPr>
        <w:spacing w:line="246" w:lineRule="auto"/>
        <w:jc w:val="center"/>
        <w:rPr>
          <w:rFonts w:ascii="Arial"/>
          <w:color w:val="auto"/>
          <w:sz w:val="21"/>
        </w:rPr>
      </w:pPr>
    </w:p>
    <w:p>
      <w:pPr>
        <w:spacing w:line="246" w:lineRule="auto"/>
        <w:jc w:val="center"/>
        <w:rPr>
          <w:rFonts w:ascii="Arial"/>
          <w:color w:val="auto"/>
          <w:sz w:val="21"/>
        </w:rPr>
      </w:pPr>
    </w:p>
    <w:p>
      <w:pPr>
        <w:spacing w:line="246" w:lineRule="auto"/>
        <w:jc w:val="center"/>
        <w:rPr>
          <w:rFonts w:ascii="Arial"/>
          <w:color w:val="auto"/>
          <w:sz w:val="21"/>
        </w:rPr>
      </w:pPr>
    </w:p>
    <w:p>
      <w:pPr>
        <w:spacing w:line="246" w:lineRule="auto"/>
        <w:jc w:val="center"/>
        <w:rPr>
          <w:rFonts w:ascii="Arial"/>
          <w:color w:val="auto"/>
          <w:sz w:val="21"/>
        </w:rPr>
      </w:pPr>
    </w:p>
    <w:p>
      <w:pPr>
        <w:spacing w:line="246" w:lineRule="auto"/>
        <w:jc w:val="center"/>
        <w:rPr>
          <w:rFonts w:ascii="Arial"/>
          <w:color w:val="auto"/>
          <w:sz w:val="21"/>
        </w:rPr>
      </w:pPr>
    </w:p>
    <w:p>
      <w:pPr>
        <w:spacing w:line="246" w:lineRule="auto"/>
        <w:jc w:val="center"/>
        <w:rPr>
          <w:rFonts w:ascii="Arial"/>
          <w:color w:val="auto"/>
          <w:sz w:val="21"/>
        </w:rPr>
      </w:pPr>
    </w:p>
    <w:p>
      <w:pPr>
        <w:spacing w:line="246" w:lineRule="auto"/>
        <w:jc w:val="center"/>
        <w:rPr>
          <w:rFonts w:ascii="Arial"/>
          <w:color w:val="auto"/>
          <w:sz w:val="21"/>
        </w:rPr>
      </w:pPr>
    </w:p>
    <w:p>
      <w:pPr>
        <w:spacing w:line="246" w:lineRule="auto"/>
        <w:jc w:val="center"/>
        <w:rPr>
          <w:rFonts w:ascii="Arial"/>
          <w:color w:val="auto"/>
          <w:sz w:val="21"/>
        </w:rPr>
      </w:pPr>
    </w:p>
    <w:p>
      <w:pPr>
        <w:spacing w:line="246" w:lineRule="auto"/>
        <w:jc w:val="center"/>
        <w:rPr>
          <w:rFonts w:ascii="Arial"/>
          <w:color w:val="auto"/>
          <w:sz w:val="21"/>
        </w:rPr>
      </w:pPr>
    </w:p>
    <w:p>
      <w:pPr>
        <w:spacing w:before="101" w:line="225" w:lineRule="auto"/>
        <w:jc w:val="center"/>
        <w:rPr>
          <w:rFonts w:ascii="宋体" w:hAnsi="宋体" w:eastAsia="宋体" w:cs="宋体"/>
          <w:color w:val="auto"/>
          <w:spacing w:val="9"/>
          <w:sz w:val="31"/>
          <w:szCs w:val="31"/>
          <w14:textOutline w14:w="5793" w14:cap="sq" w14:cmpd="sng">
            <w14:solidFill>
              <w14:srgbClr w14:val="000000"/>
            </w14:solidFill>
            <w14:prstDash w14:val="solid"/>
            <w14:bevel/>
          </w14:textOutline>
        </w:rPr>
      </w:pPr>
    </w:p>
    <w:p>
      <w:pPr>
        <w:spacing w:before="101" w:line="225" w:lineRule="auto"/>
        <w:jc w:val="center"/>
        <w:rPr>
          <w:rFonts w:hint="eastAsia" w:ascii="宋体" w:hAnsi="宋体" w:eastAsia="宋体" w:cs="宋体"/>
          <w:color w:val="auto"/>
          <w:spacing w:val="9"/>
          <w:sz w:val="31"/>
          <w:szCs w:val="31"/>
          <w:lang w:val="en-US" w:eastAsia="zh-CN"/>
          <w14:textOutline w14:w="5793" w14:cap="sq" w14:cmpd="sng">
            <w14:solidFill>
              <w14:srgbClr w14:val="000000"/>
            </w14:solidFill>
            <w14:prstDash w14:val="solid"/>
            <w14:bevel/>
          </w14:textOutline>
        </w:rPr>
      </w:pPr>
      <w:r>
        <w:rPr>
          <w:rFonts w:ascii="宋体" w:hAnsi="宋体" w:eastAsia="宋体" w:cs="宋体"/>
          <w:color w:val="auto"/>
          <w:spacing w:val="9"/>
          <w:sz w:val="31"/>
          <w:szCs w:val="31"/>
          <w14:textOutline w14:w="5793" w14:cap="sq" w14:cmpd="sng">
            <w14:solidFill>
              <w14:srgbClr w14:val="000000"/>
            </w14:solidFill>
            <w14:prstDash w14:val="solid"/>
            <w14:bevel/>
          </w14:textOutline>
        </w:rPr>
        <w:t>招</w:t>
      </w:r>
      <w:r>
        <w:rPr>
          <w:rFonts w:ascii="宋体" w:hAnsi="宋体" w:eastAsia="宋体" w:cs="宋体"/>
          <w:color w:val="auto"/>
          <w:spacing w:val="9"/>
          <w:sz w:val="31"/>
          <w:szCs w:val="31"/>
        </w:rPr>
        <w:t xml:space="preserve">   </w:t>
      </w:r>
      <w:r>
        <w:rPr>
          <w:rFonts w:ascii="宋体" w:hAnsi="宋体" w:eastAsia="宋体" w:cs="宋体"/>
          <w:color w:val="auto"/>
          <w:spacing w:val="9"/>
          <w:sz w:val="31"/>
          <w:szCs w:val="31"/>
          <w14:textOutline w14:w="5793" w14:cap="sq" w14:cmpd="sng">
            <w14:solidFill>
              <w14:srgbClr w14:val="000000"/>
            </w14:solidFill>
            <w14:prstDash w14:val="solid"/>
            <w14:bevel/>
          </w14:textOutline>
        </w:rPr>
        <w:t>标</w:t>
      </w:r>
      <w:r>
        <w:rPr>
          <w:rFonts w:ascii="宋体" w:hAnsi="宋体" w:eastAsia="宋体" w:cs="宋体"/>
          <w:color w:val="auto"/>
          <w:spacing w:val="9"/>
          <w:sz w:val="31"/>
          <w:szCs w:val="31"/>
        </w:rPr>
        <w:t xml:space="preserve">   </w:t>
      </w:r>
      <w:r>
        <w:rPr>
          <w:rFonts w:ascii="宋体" w:hAnsi="宋体" w:eastAsia="宋体" w:cs="宋体"/>
          <w:color w:val="auto"/>
          <w:spacing w:val="9"/>
          <w:sz w:val="31"/>
          <w:szCs w:val="31"/>
          <w14:textOutline w14:w="5793" w14:cap="sq" w14:cmpd="sng">
            <w14:solidFill>
              <w14:srgbClr w14:val="000000"/>
            </w14:solidFill>
            <w14:prstDash w14:val="solid"/>
            <w14:bevel/>
          </w14:textOutline>
        </w:rPr>
        <w:t>人：</w:t>
      </w:r>
      <w:r>
        <w:rPr>
          <w:rFonts w:hint="eastAsia" w:ascii="宋体" w:hAnsi="宋体" w:eastAsia="宋体" w:cs="宋体"/>
          <w:color w:val="auto"/>
          <w:spacing w:val="9"/>
          <w:sz w:val="31"/>
          <w:szCs w:val="31"/>
          <w:lang w:eastAsia="zh-CN"/>
          <w14:textOutline w14:w="5793" w14:cap="sq" w14:cmpd="sng">
            <w14:solidFill>
              <w14:srgbClr w14:val="000000"/>
            </w14:solidFill>
            <w14:prstDash w14:val="solid"/>
            <w14:bevel/>
          </w14:textOutline>
        </w:rPr>
        <w:t>沙雅县</w:t>
      </w:r>
      <w:r>
        <w:rPr>
          <w:rFonts w:hint="eastAsia" w:ascii="宋体" w:hAnsi="宋体" w:eastAsia="宋体" w:cs="宋体"/>
          <w:color w:val="auto"/>
          <w:spacing w:val="9"/>
          <w:sz w:val="31"/>
          <w:szCs w:val="31"/>
          <w:lang w:val="en-US" w:eastAsia="zh-CN"/>
          <w14:textOutline w14:w="5793" w14:cap="sq" w14:cmpd="sng">
            <w14:solidFill>
              <w14:srgbClr w14:val="000000"/>
            </w14:solidFill>
            <w14:prstDash w14:val="solid"/>
            <w14:bevel/>
          </w14:textOutline>
        </w:rPr>
        <w:t>农业农村局</w:t>
      </w:r>
    </w:p>
    <w:p>
      <w:pPr>
        <w:spacing w:before="101" w:line="225" w:lineRule="auto"/>
        <w:jc w:val="center"/>
        <w:rPr>
          <w:rFonts w:hint="eastAsia" w:ascii="宋体" w:hAnsi="宋体" w:eastAsia="宋体" w:cs="宋体"/>
          <w:color w:val="auto"/>
          <w:spacing w:val="10"/>
          <w:sz w:val="31"/>
          <w:szCs w:val="31"/>
          <w:lang w:val="en-US" w:eastAsia="zh-CN"/>
          <w14:textOutline w14:w="5793" w14:cap="sq" w14:cmpd="sng">
            <w14:solidFill>
              <w14:srgbClr w14:val="000000"/>
            </w14:solidFill>
            <w14:prstDash w14:val="solid"/>
            <w14:bevel/>
          </w14:textOutline>
        </w:rPr>
      </w:pPr>
      <w:r>
        <w:rPr>
          <w:rFonts w:hint="eastAsia" w:ascii="宋体" w:hAnsi="宋体" w:eastAsia="宋体" w:cs="宋体"/>
          <w:color w:val="auto"/>
          <w:spacing w:val="16"/>
          <w:sz w:val="31"/>
          <w:szCs w:val="31"/>
          <w:lang w:val="en-US" w:eastAsia="zh-CN"/>
          <w14:textOutline w14:w="5793" w14:cap="sq" w14:cmpd="sng">
            <w14:solidFill>
              <w14:srgbClr w14:val="000000"/>
            </w14:solidFill>
            <w14:prstDash w14:val="solid"/>
            <w14:bevel/>
          </w14:textOutline>
        </w:rPr>
        <w:t xml:space="preserve">        </w:t>
      </w:r>
      <w:r>
        <w:rPr>
          <w:rFonts w:ascii="宋体" w:hAnsi="宋体" w:eastAsia="宋体" w:cs="宋体"/>
          <w:color w:val="auto"/>
          <w:spacing w:val="16"/>
          <w:sz w:val="31"/>
          <w:szCs w:val="31"/>
          <w14:textOutline w14:w="5793" w14:cap="sq" w14:cmpd="sng">
            <w14:solidFill>
              <w14:srgbClr w14:val="000000"/>
            </w14:solidFill>
            <w14:prstDash w14:val="solid"/>
            <w14:bevel/>
          </w14:textOutline>
        </w:rPr>
        <w:t>招</w:t>
      </w:r>
      <w:r>
        <w:rPr>
          <w:rFonts w:ascii="宋体" w:hAnsi="宋体" w:eastAsia="宋体" w:cs="宋体"/>
          <w:color w:val="auto"/>
          <w:spacing w:val="10"/>
          <w:sz w:val="31"/>
          <w:szCs w:val="31"/>
          <w14:textOutline w14:w="5793" w14:cap="sq" w14:cmpd="sng">
            <w14:solidFill>
              <w14:srgbClr w14:val="000000"/>
            </w14:solidFill>
            <w14:prstDash w14:val="solid"/>
            <w14:bevel/>
          </w14:textOutline>
        </w:rPr>
        <w:t>标代理机构：</w:t>
      </w:r>
      <w:r>
        <w:rPr>
          <w:rFonts w:hint="eastAsia" w:ascii="宋体" w:hAnsi="宋体" w:eastAsia="宋体" w:cs="宋体"/>
          <w:color w:val="auto"/>
          <w:spacing w:val="10"/>
          <w:sz w:val="31"/>
          <w:szCs w:val="31"/>
          <w:lang w:val="en-US" w:eastAsia="zh-CN"/>
          <w14:textOutline w14:w="5793" w14:cap="sq" w14:cmpd="sng">
            <w14:solidFill>
              <w14:srgbClr w14:val="000000"/>
            </w14:solidFill>
            <w14:prstDash w14:val="solid"/>
            <w14:bevel/>
          </w14:textOutline>
        </w:rPr>
        <w:t>新疆锦皓项目管理有限公司</w:t>
      </w:r>
    </w:p>
    <w:p>
      <w:pPr>
        <w:spacing w:before="101" w:line="225" w:lineRule="auto"/>
        <w:ind w:firstLine="2184" w:firstLineChars="700"/>
        <w:jc w:val="both"/>
        <w:rPr>
          <w:rFonts w:hint="eastAsia" w:ascii="宋体" w:hAnsi="宋体" w:eastAsia="宋体" w:cs="宋体"/>
          <w:color w:val="auto"/>
          <w:sz w:val="31"/>
          <w:szCs w:val="31"/>
          <w:lang w:val="en-US" w:eastAsia="zh-CN"/>
          <w14:textOutline w14:w="5793" w14:cap="sq" w14:cmpd="sng">
            <w14:solidFill>
              <w14:srgbClr w14:val="000000"/>
            </w14:solidFill>
            <w14:prstDash w14:val="solid"/>
            <w14:bevel/>
          </w14:textOutline>
        </w:rPr>
      </w:pPr>
      <w:r>
        <w:rPr>
          <w:rFonts w:ascii="宋体" w:hAnsi="宋体" w:eastAsia="宋体" w:cs="宋体"/>
          <w:color w:val="auto"/>
          <w:spacing w:val="1"/>
          <w:sz w:val="31"/>
          <w:szCs w:val="31"/>
          <w14:textOutline w14:w="5793" w14:cap="sq" w14:cmpd="sng">
            <w14:solidFill>
              <w14:srgbClr w14:val="000000"/>
            </w14:solidFill>
            <w14:prstDash w14:val="solid"/>
            <w14:bevel/>
          </w14:textOutline>
        </w:rPr>
        <w:t>项</w:t>
      </w:r>
      <w:r>
        <w:rPr>
          <w:rFonts w:ascii="宋体" w:hAnsi="宋体" w:eastAsia="宋体" w:cs="宋体"/>
          <w:color w:val="auto"/>
          <w:spacing w:val="1"/>
          <w:sz w:val="31"/>
          <w:szCs w:val="31"/>
        </w:rPr>
        <w:t xml:space="preserve"> </w:t>
      </w:r>
      <w:r>
        <w:rPr>
          <w:rFonts w:ascii="宋体" w:hAnsi="宋体" w:eastAsia="宋体" w:cs="宋体"/>
          <w:color w:val="auto"/>
          <w:spacing w:val="1"/>
          <w:sz w:val="31"/>
          <w:szCs w:val="31"/>
          <w14:textOutline w14:w="5793" w14:cap="sq" w14:cmpd="sng">
            <w14:solidFill>
              <w14:srgbClr w14:val="000000"/>
            </w14:solidFill>
            <w14:prstDash w14:val="solid"/>
            <w14:bevel/>
          </w14:textOutline>
        </w:rPr>
        <w:t>目</w:t>
      </w:r>
      <w:r>
        <w:rPr>
          <w:rFonts w:hint="eastAsia" w:ascii="宋体" w:hAnsi="宋体" w:eastAsia="宋体" w:cs="宋体"/>
          <w:color w:val="auto"/>
          <w:spacing w:val="1"/>
          <w:sz w:val="31"/>
          <w:szCs w:val="31"/>
          <w:lang w:val="en-US" w:eastAsia="zh-CN"/>
          <w14:textOutline w14:w="5793" w14:cap="sq" w14:cmpd="sng">
            <w14:solidFill>
              <w14:srgbClr w14:val="000000"/>
            </w14:solidFill>
            <w14:prstDash w14:val="solid"/>
            <w14:bevel/>
          </w14:textOutline>
        </w:rPr>
        <w:t xml:space="preserve"> </w:t>
      </w:r>
      <w:r>
        <w:rPr>
          <w:rFonts w:ascii="宋体" w:hAnsi="宋体" w:eastAsia="宋体" w:cs="宋体"/>
          <w:color w:val="auto"/>
          <w:spacing w:val="1"/>
          <w:sz w:val="31"/>
          <w:szCs w:val="31"/>
        </w:rPr>
        <w:t xml:space="preserve"> </w:t>
      </w:r>
      <w:r>
        <w:rPr>
          <w:rFonts w:ascii="宋体" w:hAnsi="宋体" w:eastAsia="宋体" w:cs="宋体"/>
          <w:color w:val="auto"/>
          <w:spacing w:val="1"/>
          <w:sz w:val="31"/>
          <w:szCs w:val="31"/>
          <w14:textOutline w14:w="5793" w14:cap="sq" w14:cmpd="sng">
            <w14:solidFill>
              <w14:srgbClr w14:val="000000"/>
            </w14:solidFill>
            <w14:prstDash w14:val="solid"/>
            <w14:bevel/>
          </w14:textOutline>
        </w:rPr>
        <w:t>编</w:t>
      </w:r>
      <w:r>
        <w:rPr>
          <w:rFonts w:ascii="宋体" w:hAnsi="宋体" w:eastAsia="宋体" w:cs="宋体"/>
          <w:color w:val="auto"/>
          <w:spacing w:val="1"/>
          <w:sz w:val="31"/>
          <w:szCs w:val="31"/>
        </w:rPr>
        <w:t xml:space="preserve"> </w:t>
      </w:r>
      <w:r>
        <w:rPr>
          <w:rFonts w:ascii="宋体" w:hAnsi="宋体" w:eastAsia="宋体" w:cs="宋体"/>
          <w:color w:val="auto"/>
          <w:spacing w:val="1"/>
          <w:sz w:val="31"/>
          <w:szCs w:val="31"/>
          <w14:textOutline w14:w="5793" w14:cap="sq" w14:cmpd="sng">
            <w14:solidFill>
              <w14:srgbClr w14:val="000000"/>
            </w14:solidFill>
            <w14:prstDash w14:val="solid"/>
            <w14:bevel/>
          </w14:textOutline>
        </w:rPr>
        <w:t>号</w:t>
      </w:r>
      <w:r>
        <w:rPr>
          <w:rFonts w:ascii="宋体" w:hAnsi="宋体" w:eastAsia="宋体" w:cs="宋体"/>
          <w:color w:val="auto"/>
          <w:sz w:val="31"/>
          <w:szCs w:val="31"/>
          <w14:textOutline w14:w="5793" w14:cap="sq" w14:cmpd="sng">
            <w14:solidFill>
              <w14:srgbClr w14:val="000000"/>
            </w14:solidFill>
            <w14:prstDash w14:val="solid"/>
            <w14:bevel/>
          </w14:textOutline>
        </w:rPr>
        <w:t>：</w:t>
      </w:r>
      <w:r>
        <w:rPr>
          <w:rFonts w:hint="eastAsia" w:ascii="宋体" w:hAnsi="宋体" w:eastAsia="宋体" w:cs="宋体"/>
          <w:color w:val="auto"/>
          <w:sz w:val="31"/>
          <w:szCs w:val="31"/>
          <w:lang w:val="en-US" w:eastAsia="zh-CN"/>
          <w14:textOutline w14:w="5793" w14:cap="sq" w14:cmpd="sng">
            <w14:solidFill>
              <w14:srgbClr w14:val="000000"/>
            </w14:solidFill>
            <w14:prstDash w14:val="solid"/>
            <w14:bevel/>
          </w14:textOutline>
        </w:rPr>
        <w:t>SYZFCG-2023-25</w:t>
      </w:r>
    </w:p>
    <w:p>
      <w:pPr>
        <w:spacing w:before="101" w:line="225" w:lineRule="auto"/>
        <w:ind w:firstLine="2240" w:firstLineChars="700"/>
        <w:jc w:val="both"/>
        <w:rPr>
          <w:rFonts w:ascii="Arial"/>
          <w:color w:val="auto"/>
          <w:sz w:val="21"/>
        </w:rPr>
      </w:pPr>
      <w:r>
        <w:rPr>
          <w:rFonts w:ascii="宋体" w:hAnsi="宋体" w:eastAsia="宋体" w:cs="宋体"/>
          <w:color w:val="auto"/>
          <w:spacing w:val="5"/>
          <w:sz w:val="31"/>
          <w:szCs w:val="31"/>
          <w14:textOutline w14:w="5793" w14:cap="sq" w14:cmpd="sng">
            <w14:solidFill>
              <w14:srgbClr w14:val="000000"/>
            </w14:solidFill>
            <w14:prstDash w14:val="solid"/>
            <w14:bevel/>
          </w14:textOutline>
        </w:rPr>
        <w:t>日</w:t>
      </w:r>
      <w:r>
        <w:rPr>
          <w:rFonts w:ascii="宋体" w:hAnsi="宋体" w:eastAsia="宋体" w:cs="宋体"/>
          <w:color w:val="auto"/>
          <w:spacing w:val="5"/>
          <w:sz w:val="31"/>
          <w:szCs w:val="31"/>
        </w:rPr>
        <w:t xml:space="preserve"> </w:t>
      </w:r>
      <w:r>
        <w:rPr>
          <w:rFonts w:hint="eastAsia" w:ascii="宋体" w:hAnsi="宋体" w:eastAsia="宋体" w:cs="宋体"/>
          <w:color w:val="auto"/>
          <w:spacing w:val="5"/>
          <w:sz w:val="31"/>
          <w:szCs w:val="31"/>
          <w:lang w:val="en-US" w:eastAsia="zh-CN"/>
        </w:rPr>
        <w:t xml:space="preserve"> </w:t>
      </w:r>
      <w:r>
        <w:rPr>
          <w:rFonts w:ascii="宋体" w:hAnsi="宋体" w:eastAsia="宋体" w:cs="宋体"/>
          <w:color w:val="auto"/>
          <w:spacing w:val="5"/>
          <w:sz w:val="31"/>
          <w:szCs w:val="31"/>
        </w:rPr>
        <w:t xml:space="preserve">     </w:t>
      </w:r>
      <w:r>
        <w:rPr>
          <w:rFonts w:ascii="宋体" w:hAnsi="宋体" w:eastAsia="宋体" w:cs="宋体"/>
          <w:color w:val="auto"/>
          <w:spacing w:val="5"/>
          <w:sz w:val="31"/>
          <w:szCs w:val="31"/>
          <w14:textOutline w14:w="5793" w14:cap="sq" w14:cmpd="sng">
            <w14:solidFill>
              <w14:srgbClr w14:val="000000"/>
            </w14:solidFill>
            <w14:prstDash w14:val="solid"/>
            <w14:bevel/>
          </w14:textOutline>
        </w:rPr>
        <w:t>期：二〇二</w:t>
      </w:r>
      <w:r>
        <w:rPr>
          <w:rFonts w:hint="eastAsia" w:ascii="宋体" w:hAnsi="宋体" w:eastAsia="宋体" w:cs="宋体"/>
          <w:color w:val="auto"/>
          <w:spacing w:val="5"/>
          <w:sz w:val="31"/>
          <w:szCs w:val="31"/>
          <w:lang w:val="en-US" w:eastAsia="zh-CN"/>
          <w14:textOutline w14:w="5793" w14:cap="sq" w14:cmpd="sng">
            <w14:solidFill>
              <w14:srgbClr w14:val="000000"/>
            </w14:solidFill>
            <w14:prstDash w14:val="solid"/>
            <w14:bevel/>
          </w14:textOutline>
        </w:rPr>
        <w:t>三</w:t>
      </w:r>
      <w:r>
        <w:rPr>
          <w:rFonts w:ascii="宋体" w:hAnsi="宋体" w:eastAsia="宋体" w:cs="宋体"/>
          <w:color w:val="auto"/>
          <w:spacing w:val="5"/>
          <w:sz w:val="31"/>
          <w:szCs w:val="31"/>
          <w14:textOutline w14:w="5793" w14:cap="sq" w14:cmpd="sng">
            <w14:solidFill>
              <w14:srgbClr w14:val="000000"/>
            </w14:solidFill>
            <w14:prstDash w14:val="solid"/>
            <w14:bevel/>
          </w14:textOutline>
        </w:rPr>
        <w:t>年</w:t>
      </w:r>
      <w:r>
        <w:rPr>
          <w:rFonts w:hint="eastAsia" w:ascii="宋体" w:hAnsi="宋体" w:eastAsia="宋体" w:cs="宋体"/>
          <w:color w:val="auto"/>
          <w:spacing w:val="5"/>
          <w:sz w:val="31"/>
          <w:szCs w:val="31"/>
          <w:lang w:val="en-US" w:eastAsia="zh-CN"/>
          <w14:textOutline w14:w="5793" w14:cap="sq" w14:cmpd="sng">
            <w14:solidFill>
              <w14:srgbClr w14:val="000000"/>
            </w14:solidFill>
            <w14:prstDash w14:val="solid"/>
            <w14:bevel/>
          </w14:textOutline>
        </w:rPr>
        <w:t>五</w:t>
      </w:r>
      <w:r>
        <w:rPr>
          <w:rFonts w:ascii="宋体" w:hAnsi="宋体" w:eastAsia="宋体" w:cs="宋体"/>
          <w:color w:val="auto"/>
          <w:spacing w:val="2"/>
          <w:sz w:val="31"/>
          <w:szCs w:val="31"/>
          <w14:textOutline w14:w="5793" w14:cap="sq" w14:cmpd="sng">
            <w14:solidFill>
              <w14:srgbClr w14:val="000000"/>
            </w14:solidFill>
            <w14:prstDash w14:val="solid"/>
            <w14:bevel/>
          </w14:textOutline>
        </w:rPr>
        <w:t>月</w:t>
      </w:r>
    </w:p>
    <w:sdt>
      <w:sdtPr>
        <w:rPr>
          <w:rFonts w:ascii="宋体" w:hAnsi="宋体" w:eastAsia="宋体" w:cs="宋体"/>
          <w:color w:val="auto"/>
          <w:sz w:val="31"/>
          <w:szCs w:val="31"/>
        </w:rPr>
        <w:id w:val="1"/>
        <w:docPartObj>
          <w:docPartGallery w:val="Table of Contents"/>
          <w:docPartUnique/>
        </w:docPartObj>
      </w:sdtPr>
      <w:sdtEndPr>
        <w:rPr>
          <w:rFonts w:ascii="宋体" w:hAnsi="宋体" w:eastAsia="宋体" w:cs="宋体"/>
          <w:color w:val="auto"/>
          <w:sz w:val="31"/>
          <w:szCs w:val="31"/>
        </w:rPr>
      </w:sdtEndPr>
      <w:sdtContent>
        <w:p>
          <w:pPr>
            <w:spacing w:before="101" w:line="227" w:lineRule="auto"/>
            <w:ind w:left="4059"/>
            <w:jc w:val="center"/>
            <w:rPr>
              <w:rFonts w:ascii="宋体" w:hAnsi="宋体" w:eastAsia="宋体" w:cs="宋体"/>
              <w:color w:val="auto"/>
              <w:sz w:val="31"/>
              <w:szCs w:val="31"/>
            </w:rPr>
          </w:pPr>
        </w:p>
        <w:p>
          <w:pPr>
            <w:spacing w:before="101" w:line="227" w:lineRule="auto"/>
            <w:ind w:left="4059"/>
            <w:rPr>
              <w:rFonts w:ascii="宋体" w:hAnsi="宋体" w:eastAsia="宋体" w:cs="宋体"/>
              <w:color w:val="auto"/>
              <w:sz w:val="31"/>
              <w:szCs w:val="31"/>
            </w:rPr>
          </w:pPr>
        </w:p>
        <w:p>
          <w:pPr>
            <w:spacing w:before="101" w:line="227" w:lineRule="auto"/>
            <w:ind w:left="4059"/>
            <w:rPr>
              <w:rFonts w:ascii="宋体" w:hAnsi="宋体" w:eastAsia="宋体" w:cs="宋体"/>
              <w:color w:val="auto"/>
              <w:sz w:val="31"/>
              <w:szCs w:val="31"/>
            </w:rPr>
          </w:pPr>
          <w:r>
            <w:rPr>
              <w:rFonts w:ascii="宋体" w:hAnsi="宋体" w:eastAsia="宋体" w:cs="宋体"/>
              <w:color w:val="auto"/>
              <w:spacing w:val="-12"/>
              <w:sz w:val="31"/>
              <w:szCs w:val="31"/>
            </w:rPr>
            <w:t>目</w:t>
          </w:r>
          <w:r>
            <w:rPr>
              <w:rFonts w:ascii="宋体" w:hAnsi="宋体" w:eastAsia="宋体" w:cs="宋体"/>
              <w:color w:val="auto"/>
              <w:spacing w:val="-9"/>
              <w:sz w:val="31"/>
              <w:szCs w:val="31"/>
            </w:rPr>
            <w:t xml:space="preserve">  录</w:t>
          </w:r>
        </w:p>
        <w:p>
          <w:pPr>
            <w:tabs>
              <w:tab w:val="right" w:leader="dot" w:pos="8945"/>
            </w:tabs>
            <w:spacing w:before="34" w:line="223" w:lineRule="auto"/>
            <w:rPr>
              <w:rFonts w:ascii="Times New Roman" w:hAnsi="Times New Roman" w:eastAsia="Times New Roman" w:cs="Times New Roman"/>
              <w:color w:val="auto"/>
              <w:sz w:val="31"/>
              <w:szCs w:val="31"/>
            </w:rPr>
          </w:pPr>
          <w:r>
            <w:rPr>
              <w:color w:val="auto"/>
            </w:rPr>
            <w:fldChar w:fldCharType="begin"/>
          </w:r>
          <w:r>
            <w:rPr>
              <w:color w:val="auto"/>
            </w:rPr>
            <w:instrText xml:space="preserve"> HYPERLINK \l "_bookmark1" </w:instrText>
          </w:r>
          <w:r>
            <w:rPr>
              <w:color w:val="auto"/>
            </w:rPr>
            <w:fldChar w:fldCharType="separate"/>
          </w:r>
          <w:r>
            <w:rPr>
              <w:rFonts w:ascii="宋体" w:hAnsi="宋体" w:eastAsia="宋体" w:cs="宋体"/>
              <w:color w:val="auto"/>
              <w:spacing w:val="2"/>
              <w:sz w:val="31"/>
              <w:szCs w:val="31"/>
            </w:rPr>
            <w:t xml:space="preserve">第一章 </w:t>
          </w:r>
          <w:r>
            <w:rPr>
              <w:rFonts w:ascii="宋体" w:hAnsi="宋体" w:eastAsia="宋体" w:cs="宋体"/>
              <w:color w:val="auto"/>
              <w:spacing w:val="1"/>
              <w:sz w:val="31"/>
              <w:szCs w:val="31"/>
            </w:rPr>
            <w:t xml:space="preserve"> 招标公告 </w:t>
          </w:r>
          <w:r>
            <w:rPr>
              <w:rFonts w:ascii="宋体" w:hAnsi="宋体" w:eastAsia="宋体" w:cs="宋体"/>
              <w:color w:val="auto"/>
              <w:sz w:val="31"/>
              <w:szCs w:val="31"/>
            </w:rPr>
            <w:tab/>
          </w:r>
          <w:r>
            <w:rPr>
              <w:rFonts w:ascii="Times New Roman" w:hAnsi="Times New Roman" w:eastAsia="Times New Roman" w:cs="Times New Roman"/>
              <w:color w:val="auto"/>
              <w:spacing w:val="1"/>
              <w:sz w:val="31"/>
              <w:szCs w:val="31"/>
            </w:rPr>
            <w:t>1</w:t>
          </w:r>
          <w:r>
            <w:rPr>
              <w:rFonts w:ascii="Times New Roman" w:hAnsi="Times New Roman" w:eastAsia="Times New Roman" w:cs="Times New Roman"/>
              <w:color w:val="auto"/>
              <w:spacing w:val="1"/>
              <w:sz w:val="31"/>
              <w:szCs w:val="31"/>
            </w:rPr>
            <w:fldChar w:fldCharType="end"/>
          </w:r>
        </w:p>
        <w:p>
          <w:pPr>
            <w:tabs>
              <w:tab w:val="right" w:leader="dot" w:pos="8945"/>
            </w:tabs>
            <w:spacing w:before="246" w:line="224" w:lineRule="auto"/>
            <w:rPr>
              <w:rFonts w:ascii="Times New Roman" w:hAnsi="Times New Roman" w:eastAsia="Times New Roman" w:cs="Times New Roman"/>
              <w:color w:val="auto"/>
              <w:sz w:val="31"/>
              <w:szCs w:val="31"/>
            </w:rPr>
          </w:pPr>
          <w:r>
            <w:rPr>
              <w:color w:val="auto"/>
            </w:rPr>
            <w:fldChar w:fldCharType="begin"/>
          </w:r>
          <w:r>
            <w:rPr>
              <w:color w:val="auto"/>
            </w:rPr>
            <w:instrText xml:space="preserve"> HYPERLINK \l "_bookmark2" </w:instrText>
          </w:r>
          <w:r>
            <w:rPr>
              <w:color w:val="auto"/>
            </w:rPr>
            <w:fldChar w:fldCharType="separate"/>
          </w:r>
          <w:r>
            <w:rPr>
              <w:rFonts w:ascii="宋体" w:hAnsi="宋体" w:eastAsia="宋体" w:cs="宋体"/>
              <w:color w:val="auto"/>
              <w:spacing w:val="2"/>
              <w:sz w:val="31"/>
              <w:szCs w:val="31"/>
            </w:rPr>
            <w:t xml:space="preserve">第二章  投标人须知 </w:t>
          </w:r>
          <w:r>
            <w:rPr>
              <w:rFonts w:ascii="宋体" w:hAnsi="宋体" w:eastAsia="宋体" w:cs="宋体"/>
              <w:color w:val="auto"/>
              <w:sz w:val="31"/>
              <w:szCs w:val="31"/>
            </w:rPr>
            <w:tab/>
          </w:r>
          <w:r>
            <w:rPr>
              <w:rFonts w:ascii="Times New Roman" w:hAnsi="Times New Roman" w:eastAsia="Times New Roman" w:cs="Times New Roman"/>
              <w:color w:val="auto"/>
              <w:sz w:val="31"/>
              <w:szCs w:val="31"/>
            </w:rPr>
            <w:t>5</w:t>
          </w:r>
          <w:r>
            <w:rPr>
              <w:rFonts w:ascii="Times New Roman" w:hAnsi="Times New Roman" w:eastAsia="Times New Roman" w:cs="Times New Roman"/>
              <w:color w:val="auto"/>
              <w:sz w:val="31"/>
              <w:szCs w:val="31"/>
            </w:rPr>
            <w:fldChar w:fldCharType="end"/>
          </w:r>
        </w:p>
        <w:p>
          <w:pPr>
            <w:tabs>
              <w:tab w:val="right" w:leader="dot" w:pos="8945"/>
            </w:tabs>
            <w:spacing w:before="247" w:line="224" w:lineRule="auto"/>
            <w:rPr>
              <w:rFonts w:ascii="宋体" w:hAnsi="宋体" w:eastAsia="宋体" w:cs="宋体"/>
              <w:color w:val="auto"/>
              <w:sz w:val="31"/>
              <w:szCs w:val="31"/>
            </w:rPr>
          </w:pPr>
          <w:r>
            <w:rPr>
              <w:color w:val="auto"/>
            </w:rPr>
            <w:fldChar w:fldCharType="begin"/>
          </w:r>
          <w:r>
            <w:rPr>
              <w:color w:val="auto"/>
            </w:rPr>
            <w:instrText xml:space="preserve"> HYPERLINK \l "_bookmark3" </w:instrText>
          </w:r>
          <w:r>
            <w:rPr>
              <w:color w:val="auto"/>
            </w:rPr>
            <w:fldChar w:fldCharType="separate"/>
          </w:r>
          <w:r>
            <w:rPr>
              <w:rFonts w:ascii="宋体" w:hAnsi="宋体" w:eastAsia="宋体" w:cs="宋体"/>
              <w:color w:val="auto"/>
              <w:spacing w:val="4"/>
              <w:sz w:val="31"/>
              <w:szCs w:val="31"/>
            </w:rPr>
            <w:t>第</w:t>
          </w:r>
          <w:r>
            <w:rPr>
              <w:rFonts w:ascii="宋体" w:hAnsi="宋体" w:eastAsia="宋体" w:cs="宋体"/>
              <w:color w:val="auto"/>
              <w:spacing w:val="2"/>
              <w:sz w:val="31"/>
              <w:szCs w:val="31"/>
            </w:rPr>
            <w:t xml:space="preserve">三章  合同主要条款 </w:t>
          </w:r>
          <w:r>
            <w:rPr>
              <w:rFonts w:ascii="宋体" w:hAnsi="宋体" w:eastAsia="宋体" w:cs="宋体"/>
              <w:color w:val="auto"/>
              <w:sz w:val="31"/>
              <w:szCs w:val="31"/>
            </w:rPr>
            <w:tab/>
          </w:r>
          <w:r>
            <w:rPr>
              <w:rFonts w:ascii="Times New Roman" w:hAnsi="Times New Roman" w:eastAsia="Times New Roman" w:cs="Times New Roman"/>
              <w:color w:val="auto"/>
              <w:spacing w:val="2"/>
              <w:sz w:val="31"/>
              <w:szCs w:val="31"/>
            </w:rPr>
            <w:t>2</w:t>
          </w:r>
          <w:r>
            <w:rPr>
              <w:rFonts w:ascii="Times New Roman" w:hAnsi="Times New Roman" w:eastAsia="Times New Roman" w:cs="Times New Roman"/>
              <w:color w:val="auto"/>
              <w:spacing w:val="2"/>
              <w:sz w:val="31"/>
              <w:szCs w:val="31"/>
            </w:rPr>
            <w:fldChar w:fldCharType="end"/>
          </w:r>
          <w:r>
            <w:rPr>
              <w:rFonts w:ascii="宋体" w:hAnsi="宋体" w:eastAsia="宋体" w:cs="宋体"/>
              <w:color w:val="auto"/>
              <w:spacing w:val="2"/>
              <w:sz w:val="31"/>
              <w:szCs w:val="31"/>
            </w:rPr>
            <w:t>9</w:t>
          </w:r>
        </w:p>
        <w:p>
          <w:pPr>
            <w:tabs>
              <w:tab w:val="right" w:leader="dot" w:pos="8865"/>
            </w:tabs>
            <w:spacing w:before="245" w:line="224" w:lineRule="auto"/>
            <w:rPr>
              <w:rFonts w:ascii="Arial"/>
              <w:color w:val="auto"/>
              <w:sz w:val="21"/>
            </w:rPr>
          </w:pPr>
          <w:r>
            <w:rPr>
              <w:rFonts w:ascii="宋体" w:hAnsi="宋体" w:eastAsia="宋体" w:cs="宋体"/>
              <w:color w:val="auto"/>
              <w:spacing w:val="-22"/>
              <w:sz w:val="31"/>
              <w:szCs w:val="31"/>
            </w:rPr>
            <w:t>第</w:t>
          </w:r>
          <w:r>
            <w:rPr>
              <w:rFonts w:ascii="宋体" w:hAnsi="宋体" w:eastAsia="宋体" w:cs="宋体"/>
              <w:color w:val="auto"/>
              <w:spacing w:val="-15"/>
              <w:sz w:val="31"/>
              <w:szCs w:val="31"/>
            </w:rPr>
            <w:t xml:space="preserve">四章  采购清单 </w:t>
          </w:r>
          <w:r>
            <w:rPr>
              <w:rFonts w:ascii="宋体" w:hAnsi="宋体" w:eastAsia="宋体" w:cs="宋体"/>
              <w:color w:val="auto"/>
              <w:sz w:val="31"/>
              <w:szCs w:val="31"/>
            </w:rPr>
            <w:tab/>
          </w:r>
          <w:r>
            <w:rPr>
              <w:rFonts w:ascii="宋体" w:hAnsi="宋体" w:eastAsia="宋体" w:cs="宋体"/>
              <w:color w:val="auto"/>
              <w:spacing w:val="-15"/>
              <w:sz w:val="31"/>
              <w:szCs w:val="31"/>
            </w:rPr>
            <w:t xml:space="preserve"> </w:t>
          </w:r>
          <w:r>
            <w:rPr>
              <w:color w:val="auto"/>
            </w:rPr>
            <w:fldChar w:fldCharType="begin"/>
          </w:r>
          <w:r>
            <w:rPr>
              <w:color w:val="auto"/>
            </w:rPr>
            <w:instrText xml:space="preserve"> HYPERLINK \l "_bookmark4" </w:instrText>
          </w:r>
          <w:r>
            <w:rPr>
              <w:color w:val="auto"/>
            </w:rPr>
            <w:fldChar w:fldCharType="separate"/>
          </w:r>
          <w:r>
            <w:rPr>
              <w:rFonts w:ascii="Times New Roman" w:hAnsi="Times New Roman" w:eastAsia="Times New Roman" w:cs="Times New Roman"/>
              <w:color w:val="auto"/>
              <w:spacing w:val="-15"/>
              <w:sz w:val="31"/>
              <w:szCs w:val="31"/>
            </w:rPr>
            <w:t>3</w:t>
          </w:r>
          <w:r>
            <w:rPr>
              <w:rFonts w:ascii="Times New Roman" w:hAnsi="Times New Roman" w:eastAsia="Times New Roman" w:cs="Times New Roman"/>
              <w:color w:val="auto"/>
              <w:spacing w:val="-15"/>
              <w:sz w:val="31"/>
              <w:szCs w:val="31"/>
            </w:rPr>
            <w:fldChar w:fldCharType="end"/>
          </w:r>
          <w:r>
            <w:rPr>
              <w:rFonts w:ascii="Times New Roman" w:hAnsi="Times New Roman" w:eastAsia="Times New Roman" w:cs="Times New Roman"/>
              <w:color w:val="auto"/>
              <w:spacing w:val="-15"/>
              <w:sz w:val="31"/>
              <w:szCs w:val="31"/>
            </w:rPr>
            <w:t>0</w:t>
          </w:r>
        </w:p>
        <w:p>
          <w:pPr>
            <w:tabs>
              <w:tab w:val="right" w:leader="dot" w:pos="8945"/>
            </w:tabs>
            <w:spacing w:before="102" w:line="224" w:lineRule="auto"/>
            <w:rPr>
              <w:rFonts w:ascii="宋体" w:hAnsi="宋体" w:eastAsia="宋体" w:cs="宋体"/>
              <w:color w:val="auto"/>
              <w:sz w:val="31"/>
              <w:szCs w:val="31"/>
            </w:rPr>
          </w:pPr>
          <w:r>
            <w:rPr>
              <w:color w:val="auto"/>
            </w:rPr>
            <w:fldChar w:fldCharType="begin"/>
          </w:r>
          <w:r>
            <w:rPr>
              <w:color w:val="auto"/>
            </w:rPr>
            <w:instrText xml:space="preserve"> HYPERLINK \l "_bookmark5" </w:instrText>
          </w:r>
          <w:r>
            <w:rPr>
              <w:color w:val="auto"/>
            </w:rPr>
            <w:fldChar w:fldCharType="separate"/>
          </w:r>
          <w:r>
            <w:rPr>
              <w:rFonts w:ascii="宋体" w:hAnsi="宋体" w:eastAsia="宋体" w:cs="宋体"/>
              <w:color w:val="auto"/>
              <w:spacing w:val="4"/>
              <w:sz w:val="31"/>
              <w:szCs w:val="31"/>
            </w:rPr>
            <w:t>第</w:t>
          </w:r>
          <w:r>
            <w:rPr>
              <w:rFonts w:ascii="宋体" w:hAnsi="宋体" w:eastAsia="宋体" w:cs="宋体"/>
              <w:color w:val="auto"/>
              <w:spacing w:val="2"/>
              <w:sz w:val="31"/>
              <w:szCs w:val="31"/>
            </w:rPr>
            <w:t xml:space="preserve">五章  响应文件格式 </w:t>
          </w:r>
          <w:r>
            <w:rPr>
              <w:rFonts w:ascii="宋体" w:hAnsi="宋体" w:eastAsia="宋体" w:cs="宋体"/>
              <w:color w:val="auto"/>
              <w:sz w:val="31"/>
              <w:szCs w:val="31"/>
            </w:rPr>
            <w:tab/>
          </w:r>
          <w:r>
            <w:rPr>
              <w:rFonts w:ascii="Times New Roman" w:hAnsi="Times New Roman" w:eastAsia="Times New Roman" w:cs="Times New Roman"/>
              <w:color w:val="auto"/>
              <w:spacing w:val="2"/>
              <w:sz w:val="31"/>
              <w:szCs w:val="31"/>
            </w:rPr>
            <w:t>3</w:t>
          </w:r>
          <w:r>
            <w:rPr>
              <w:rFonts w:ascii="Times New Roman" w:hAnsi="Times New Roman" w:eastAsia="Times New Roman" w:cs="Times New Roman"/>
              <w:color w:val="auto"/>
              <w:spacing w:val="2"/>
              <w:sz w:val="31"/>
              <w:szCs w:val="31"/>
            </w:rPr>
            <w:fldChar w:fldCharType="end"/>
          </w:r>
          <w:r>
            <w:rPr>
              <w:rFonts w:ascii="宋体" w:hAnsi="宋体" w:eastAsia="宋体" w:cs="宋体"/>
              <w:color w:val="auto"/>
              <w:spacing w:val="2"/>
              <w:sz w:val="31"/>
              <w:szCs w:val="31"/>
            </w:rPr>
            <w:t>3</w:t>
          </w:r>
        </w:p>
      </w:sdtContent>
    </w:sdt>
    <w:p>
      <w:pPr>
        <w:spacing w:line="248"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pStyle w:val="16"/>
        <w:rPr>
          <w:rFonts w:ascii="Arial"/>
          <w:color w:val="auto"/>
          <w:sz w:val="21"/>
        </w:rPr>
      </w:pPr>
    </w:p>
    <w:p>
      <w:pPr>
        <w:pStyle w:val="16"/>
        <w:rPr>
          <w:rFonts w:ascii="Arial"/>
          <w:color w:val="auto"/>
          <w:sz w:val="21"/>
        </w:rPr>
      </w:pPr>
    </w:p>
    <w:p>
      <w:pPr>
        <w:pStyle w:val="16"/>
        <w:rPr>
          <w:rFonts w:ascii="Arial"/>
          <w:color w:val="auto"/>
          <w:sz w:val="21"/>
        </w:rPr>
      </w:pPr>
    </w:p>
    <w:p>
      <w:pPr>
        <w:pStyle w:val="16"/>
        <w:rPr>
          <w:rFonts w:ascii="Arial"/>
          <w:color w:val="auto"/>
          <w:sz w:val="21"/>
        </w:rPr>
      </w:pPr>
    </w:p>
    <w:p>
      <w:pPr>
        <w:pStyle w:val="16"/>
        <w:rPr>
          <w:rFonts w:ascii="Arial"/>
          <w:color w:val="auto"/>
          <w:sz w:val="21"/>
        </w:rPr>
      </w:pPr>
    </w:p>
    <w:p>
      <w:pPr>
        <w:pStyle w:val="16"/>
        <w:rPr>
          <w:rFonts w:ascii="Arial"/>
          <w:color w:val="auto"/>
          <w:sz w:val="21"/>
        </w:rPr>
      </w:pPr>
    </w:p>
    <w:p>
      <w:pPr>
        <w:pStyle w:val="16"/>
        <w:rPr>
          <w:rFonts w:ascii="Arial"/>
          <w:color w:val="auto"/>
          <w:sz w:val="21"/>
        </w:rPr>
      </w:pPr>
    </w:p>
    <w:p>
      <w:pPr>
        <w:pStyle w:val="16"/>
        <w:rPr>
          <w:rFonts w:ascii="Arial"/>
          <w:color w:val="auto"/>
          <w:sz w:val="21"/>
        </w:rPr>
      </w:pPr>
    </w:p>
    <w:p>
      <w:pPr>
        <w:pStyle w:val="16"/>
        <w:rPr>
          <w:rFonts w:ascii="Arial"/>
          <w:color w:val="auto"/>
          <w:sz w:val="21"/>
        </w:rPr>
      </w:pPr>
    </w:p>
    <w:p>
      <w:pPr>
        <w:pStyle w:val="16"/>
        <w:rPr>
          <w:rFonts w:ascii="Arial"/>
          <w:color w:val="auto"/>
          <w:sz w:val="21"/>
        </w:rPr>
      </w:pPr>
    </w:p>
    <w:p>
      <w:pPr>
        <w:pStyle w:val="16"/>
        <w:rPr>
          <w:rFonts w:ascii="Arial"/>
          <w:color w:val="auto"/>
          <w:sz w:val="21"/>
        </w:rPr>
      </w:pPr>
    </w:p>
    <w:p>
      <w:pPr>
        <w:pStyle w:val="16"/>
        <w:rPr>
          <w:rFonts w:ascii="Arial"/>
          <w:color w:val="auto"/>
          <w:sz w:val="21"/>
        </w:rPr>
      </w:pPr>
    </w:p>
    <w:p>
      <w:pPr>
        <w:pStyle w:val="16"/>
        <w:rPr>
          <w:rFonts w:ascii="Arial"/>
          <w:color w:val="auto"/>
          <w:sz w:val="21"/>
        </w:rPr>
      </w:pPr>
    </w:p>
    <w:p>
      <w:pPr>
        <w:pStyle w:val="16"/>
        <w:rPr>
          <w:rFonts w:ascii="Arial"/>
          <w:color w:val="auto"/>
          <w:sz w:val="21"/>
        </w:rPr>
      </w:pPr>
    </w:p>
    <w:p>
      <w:pPr>
        <w:pStyle w:val="16"/>
        <w:rPr>
          <w:rFonts w:ascii="Arial"/>
          <w:color w:val="auto"/>
          <w:sz w:val="21"/>
        </w:rPr>
      </w:pPr>
    </w:p>
    <w:p>
      <w:pPr>
        <w:pStyle w:val="16"/>
        <w:rPr>
          <w:rFonts w:ascii="Arial"/>
          <w:color w:val="auto"/>
          <w:sz w:val="21"/>
        </w:rPr>
      </w:pPr>
    </w:p>
    <w:p>
      <w:pPr>
        <w:pStyle w:val="16"/>
        <w:rPr>
          <w:rFonts w:ascii="Arial"/>
          <w:color w:val="auto"/>
          <w:sz w:val="21"/>
        </w:rPr>
      </w:pPr>
    </w:p>
    <w:p>
      <w:pPr>
        <w:pStyle w:val="16"/>
        <w:rPr>
          <w:rFonts w:ascii="Arial"/>
          <w:color w:val="auto"/>
          <w:sz w:val="21"/>
        </w:rPr>
      </w:pPr>
    </w:p>
    <w:p>
      <w:pPr>
        <w:pStyle w:val="16"/>
        <w:rPr>
          <w:rFonts w:ascii="Arial"/>
          <w:color w:val="auto"/>
          <w:sz w:val="21"/>
        </w:rPr>
      </w:pPr>
    </w:p>
    <w:p>
      <w:pPr>
        <w:pStyle w:val="16"/>
        <w:rPr>
          <w:rFonts w:ascii="Arial"/>
          <w:color w:val="auto"/>
          <w:sz w:val="21"/>
        </w:rPr>
      </w:pPr>
    </w:p>
    <w:p>
      <w:pPr>
        <w:pStyle w:val="16"/>
        <w:rPr>
          <w:rFonts w:ascii="Arial"/>
          <w:color w:val="auto"/>
          <w:sz w:val="21"/>
        </w:rPr>
      </w:pPr>
    </w:p>
    <w:p>
      <w:pPr>
        <w:pStyle w:val="16"/>
        <w:rPr>
          <w:rFonts w:ascii="Arial"/>
          <w:color w:val="auto"/>
          <w:sz w:val="21"/>
        </w:rPr>
      </w:pPr>
    </w:p>
    <w:p>
      <w:pPr>
        <w:pStyle w:val="16"/>
        <w:rPr>
          <w:rFonts w:ascii="Arial"/>
          <w:color w:val="auto"/>
          <w:sz w:val="21"/>
        </w:rPr>
      </w:pPr>
    </w:p>
    <w:p>
      <w:pPr>
        <w:pStyle w:val="16"/>
        <w:rPr>
          <w:rFonts w:ascii="Arial"/>
          <w:color w:val="auto"/>
          <w:sz w:val="21"/>
        </w:rPr>
      </w:pPr>
    </w:p>
    <w:p>
      <w:pPr>
        <w:pStyle w:val="16"/>
        <w:rPr>
          <w:rFonts w:ascii="Arial"/>
          <w:color w:val="auto"/>
          <w:sz w:val="21"/>
        </w:rPr>
      </w:pPr>
    </w:p>
    <w:p>
      <w:pPr>
        <w:pStyle w:val="16"/>
        <w:rPr>
          <w:rFonts w:ascii="Arial"/>
          <w:color w:val="auto"/>
          <w:sz w:val="21"/>
        </w:rPr>
      </w:pPr>
    </w:p>
    <w:p>
      <w:pPr>
        <w:pStyle w:val="16"/>
        <w:rPr>
          <w:rFonts w:ascii="Arial"/>
          <w:color w:val="auto"/>
          <w:sz w:val="21"/>
        </w:rPr>
      </w:pPr>
    </w:p>
    <w:p>
      <w:pPr>
        <w:pStyle w:val="16"/>
        <w:rPr>
          <w:rFonts w:ascii="Arial"/>
          <w:color w:val="auto"/>
          <w:sz w:val="21"/>
        </w:rPr>
      </w:pPr>
    </w:p>
    <w:p>
      <w:pPr>
        <w:pStyle w:val="16"/>
        <w:rPr>
          <w:rFonts w:ascii="Arial"/>
          <w:color w:val="auto"/>
          <w:sz w:val="21"/>
        </w:rPr>
      </w:pPr>
    </w:p>
    <w:p>
      <w:pPr>
        <w:pStyle w:val="16"/>
        <w:rPr>
          <w:rFonts w:ascii="Arial"/>
          <w:color w:val="auto"/>
          <w:sz w:val="21"/>
        </w:rPr>
      </w:pPr>
    </w:p>
    <w:p>
      <w:pPr>
        <w:pStyle w:val="16"/>
        <w:rPr>
          <w:rFonts w:ascii="Arial"/>
          <w:color w:val="auto"/>
          <w:sz w:val="21"/>
        </w:rPr>
      </w:pPr>
    </w:p>
    <w:p>
      <w:pPr>
        <w:pStyle w:val="16"/>
        <w:rPr>
          <w:rFonts w:ascii="Arial"/>
          <w:color w:val="auto"/>
          <w:sz w:val="21"/>
        </w:rPr>
      </w:pPr>
    </w:p>
    <w:p>
      <w:pPr>
        <w:pStyle w:val="16"/>
        <w:rPr>
          <w:rFonts w:ascii="Arial"/>
          <w:color w:val="auto"/>
          <w:sz w:val="21"/>
        </w:rPr>
      </w:pPr>
    </w:p>
    <w:p>
      <w:pPr>
        <w:pStyle w:val="16"/>
        <w:rPr>
          <w:rFonts w:ascii="Arial"/>
          <w:color w:val="auto"/>
          <w:sz w:val="21"/>
        </w:rPr>
      </w:pPr>
    </w:p>
    <w:p>
      <w:pPr>
        <w:pStyle w:val="16"/>
        <w:rPr>
          <w:rFonts w:ascii="Arial"/>
          <w:color w:val="auto"/>
          <w:sz w:val="21"/>
        </w:rPr>
      </w:pPr>
    </w:p>
    <w:p>
      <w:pPr>
        <w:pStyle w:val="16"/>
        <w:rPr>
          <w:rFonts w:ascii="Arial"/>
          <w:color w:val="auto"/>
          <w:sz w:val="21"/>
        </w:rPr>
      </w:pPr>
    </w:p>
    <w:p/>
    <w:p>
      <w:r>
        <w:rPr>
          <w:rFonts w:ascii="Arial"/>
          <w:color w:val="auto"/>
          <w:sz w:val="21"/>
        </w:rPr>
        <w:br w:type="page"/>
      </w:r>
    </w:p>
    <w:p>
      <w:pPr>
        <w:spacing w:before="113" w:line="225" w:lineRule="auto"/>
        <w:ind w:left="3599"/>
        <w:rPr>
          <w:rFonts w:ascii="宋体" w:hAnsi="宋体" w:eastAsia="宋体" w:cs="宋体"/>
          <w:color w:val="auto"/>
          <w:sz w:val="35"/>
          <w:szCs w:val="35"/>
        </w:rPr>
      </w:pPr>
      <w:r>
        <w:rPr>
          <w:rFonts w:ascii="宋体" w:hAnsi="宋体" w:eastAsia="宋体" w:cs="宋体"/>
          <w:color w:val="auto"/>
          <w:spacing w:val="13"/>
          <w:sz w:val="35"/>
          <w:szCs w:val="35"/>
          <w14:textOutline w14:w="6537" w14:cap="sq" w14:cmpd="sng">
            <w14:solidFill>
              <w14:srgbClr w14:val="000000"/>
            </w14:solidFill>
            <w14:prstDash w14:val="solid"/>
            <w14:bevel/>
          </w14:textOutline>
        </w:rPr>
        <w:t>竞</w:t>
      </w:r>
      <w:r>
        <w:rPr>
          <w:rFonts w:ascii="宋体" w:hAnsi="宋体" w:eastAsia="宋体" w:cs="宋体"/>
          <w:color w:val="auto"/>
          <w:spacing w:val="8"/>
          <w:sz w:val="35"/>
          <w:szCs w:val="35"/>
          <w14:textOutline w14:w="6537" w14:cap="sq" w14:cmpd="sng">
            <w14:solidFill>
              <w14:srgbClr w14:val="000000"/>
            </w14:solidFill>
            <w14:prstDash w14:val="solid"/>
            <w14:bevel/>
          </w14:textOutline>
        </w:rPr>
        <w:t>争性磋商文件</w:t>
      </w:r>
    </w:p>
    <w:p>
      <w:pPr>
        <w:spacing w:line="270" w:lineRule="auto"/>
        <w:rPr>
          <w:rFonts w:ascii="Arial"/>
          <w:color w:val="auto"/>
          <w:sz w:val="21"/>
        </w:rPr>
      </w:pPr>
    </w:p>
    <w:p>
      <w:pPr>
        <w:spacing w:line="270" w:lineRule="auto"/>
        <w:rPr>
          <w:rFonts w:ascii="Arial"/>
          <w:color w:val="auto"/>
          <w:sz w:val="21"/>
        </w:rPr>
      </w:pPr>
    </w:p>
    <w:p>
      <w:pPr>
        <w:spacing w:line="270" w:lineRule="auto"/>
        <w:rPr>
          <w:rFonts w:ascii="Arial"/>
          <w:color w:val="auto"/>
          <w:sz w:val="21"/>
        </w:rPr>
      </w:pPr>
    </w:p>
    <w:p>
      <w:pPr>
        <w:spacing w:line="270" w:lineRule="auto"/>
        <w:rPr>
          <w:rFonts w:ascii="Arial"/>
          <w:color w:val="auto"/>
          <w:sz w:val="21"/>
        </w:rPr>
      </w:pPr>
    </w:p>
    <w:p>
      <w:pPr>
        <w:spacing w:before="267" w:line="600" w:lineRule="exact"/>
        <w:rPr>
          <w:rFonts w:hint="eastAsia" w:ascii="宋体" w:hAnsi="宋体" w:eastAsia="宋体" w:cs="宋体"/>
          <w:color w:val="auto"/>
          <w:spacing w:val="-8"/>
          <w:sz w:val="28"/>
          <w:szCs w:val="28"/>
          <w:lang w:val="en-US" w:eastAsia="zh-CN"/>
        </w:rPr>
      </w:pPr>
      <w:r>
        <w:rPr>
          <w:rFonts w:ascii="宋体" w:hAnsi="宋体" w:eastAsia="宋体" w:cs="宋体"/>
          <w:color w:val="auto"/>
          <w:spacing w:val="-8"/>
          <w:sz w:val="28"/>
          <w:szCs w:val="28"/>
        </w:rPr>
        <w:t>项目名称：</w:t>
      </w:r>
      <w:r>
        <w:rPr>
          <w:rFonts w:hint="eastAsia" w:ascii="宋体" w:hAnsi="宋体" w:eastAsia="宋体" w:cs="宋体"/>
          <w:color w:val="auto"/>
          <w:spacing w:val="-8"/>
          <w:sz w:val="28"/>
          <w:szCs w:val="28"/>
          <w:lang w:val="en-US" w:eastAsia="zh-CN"/>
        </w:rPr>
        <w:t>沙雅县农村污水处理项目(红旗镇兰干村、海楼镇克孜勒塔木村、海楼镇阿克邀村、古勒巴格镇奥吐拉库勒达西村)设计服务</w:t>
      </w:r>
    </w:p>
    <w:p>
      <w:pPr>
        <w:spacing w:before="267" w:line="600" w:lineRule="exact"/>
        <w:rPr>
          <w:rFonts w:hint="eastAsia" w:ascii="宋体" w:hAnsi="宋体" w:eastAsia="宋体" w:cs="宋体"/>
          <w:color w:val="auto"/>
          <w:sz w:val="28"/>
          <w:szCs w:val="28"/>
          <w:lang w:eastAsia="zh-CN"/>
        </w:rPr>
      </w:pPr>
      <w:r>
        <w:rPr>
          <w:rFonts w:ascii="宋体" w:hAnsi="宋体" w:eastAsia="宋体" w:cs="宋体"/>
          <w:color w:val="auto"/>
          <w:spacing w:val="-1"/>
          <w:position w:val="24"/>
          <w:sz w:val="28"/>
          <w:szCs w:val="28"/>
        </w:rPr>
        <w:t>招 标人(公章) ：</w:t>
      </w:r>
      <w:r>
        <w:rPr>
          <w:rFonts w:hint="eastAsia" w:ascii="宋体" w:hAnsi="宋体" w:eastAsia="宋体" w:cs="宋体"/>
          <w:color w:val="auto"/>
          <w:spacing w:val="-1"/>
          <w:position w:val="24"/>
          <w:sz w:val="28"/>
          <w:szCs w:val="28"/>
        </w:rPr>
        <w:t>沙雅县农业农村局</w:t>
      </w:r>
    </w:p>
    <w:p>
      <w:pPr>
        <w:spacing w:line="219" w:lineRule="auto"/>
        <w:rPr>
          <w:rFonts w:ascii="宋体" w:hAnsi="宋体" w:eastAsia="宋体" w:cs="宋体"/>
          <w:color w:val="auto"/>
          <w:sz w:val="28"/>
          <w:szCs w:val="28"/>
        </w:rPr>
      </w:pPr>
      <w:r>
        <w:rPr>
          <w:rFonts w:ascii="宋体" w:hAnsi="宋体" w:eastAsia="宋体" w:cs="宋体"/>
          <w:color w:val="auto"/>
          <w:spacing w:val="-2"/>
          <w:sz w:val="28"/>
          <w:szCs w:val="28"/>
        </w:rPr>
        <w:t>法定代</w:t>
      </w:r>
      <w:r>
        <w:rPr>
          <w:rFonts w:ascii="宋体" w:hAnsi="宋体" w:eastAsia="宋体" w:cs="宋体"/>
          <w:color w:val="auto"/>
          <w:spacing w:val="-1"/>
          <w:sz w:val="28"/>
          <w:szCs w:val="28"/>
        </w:rPr>
        <w:t>表人(私章) ：</w:t>
      </w:r>
    </w:p>
    <w:p>
      <w:pPr>
        <w:spacing w:line="600" w:lineRule="exact"/>
        <w:ind w:left="1120" w:hanging="1104" w:hangingChars="400"/>
        <w:rPr>
          <w:rFonts w:hint="eastAsia" w:ascii="宋体" w:hAnsi="宋体" w:eastAsia="宋体" w:cs="宋体"/>
          <w:color w:val="auto"/>
          <w:sz w:val="28"/>
          <w:szCs w:val="28"/>
          <w:lang w:eastAsia="zh-CN"/>
        </w:rPr>
      </w:pPr>
      <w:r>
        <w:rPr>
          <w:rFonts w:ascii="宋体" w:hAnsi="宋体" w:eastAsia="宋体" w:cs="宋体"/>
          <w:color w:val="auto"/>
          <w:spacing w:val="-2"/>
          <w:sz w:val="28"/>
          <w:szCs w:val="28"/>
        </w:rPr>
        <w:t>联系</w:t>
      </w:r>
      <w:r>
        <w:rPr>
          <w:rFonts w:ascii="宋体" w:hAnsi="宋体" w:eastAsia="宋体" w:cs="宋体"/>
          <w:color w:val="auto"/>
          <w:spacing w:val="-1"/>
          <w:sz w:val="28"/>
          <w:szCs w:val="28"/>
        </w:rPr>
        <w:t>人：</w:t>
      </w:r>
      <w:r>
        <w:rPr>
          <w:rFonts w:hint="eastAsia" w:ascii="宋体" w:hAnsi="宋体" w:eastAsia="宋体" w:cs="宋体"/>
          <w:color w:val="auto"/>
          <w:sz w:val="28"/>
          <w:szCs w:val="28"/>
          <w:lang w:val="en-US" w:eastAsia="zh-CN"/>
        </w:rPr>
        <w:t>杨传新</w:t>
      </w:r>
    </w:p>
    <w:p>
      <w:pPr>
        <w:spacing w:line="600" w:lineRule="exact"/>
        <w:ind w:left="1120" w:hanging="1120" w:hangingChars="4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联系方式：15199406365</w:t>
      </w:r>
    </w:p>
    <w:p>
      <w:pPr>
        <w:spacing w:before="263" w:line="222" w:lineRule="auto"/>
        <w:rPr>
          <w:rFonts w:ascii="宋体" w:hAnsi="宋体" w:eastAsia="宋体" w:cs="宋体"/>
          <w:color w:val="auto"/>
          <w:spacing w:val="-1"/>
          <w:sz w:val="28"/>
          <w:szCs w:val="28"/>
        </w:rPr>
      </w:pPr>
    </w:p>
    <w:p>
      <w:pPr>
        <w:spacing w:line="244"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pStyle w:val="2"/>
        <w:rPr>
          <w:rFonts w:ascii="Arial"/>
          <w:color w:val="auto"/>
          <w:sz w:val="21"/>
        </w:rPr>
      </w:pPr>
    </w:p>
    <w:p>
      <w:pPr>
        <w:pStyle w:val="2"/>
        <w:rPr>
          <w:rFonts w:ascii="Arial"/>
          <w:color w:val="auto"/>
          <w:sz w:val="21"/>
        </w:rPr>
      </w:pPr>
    </w:p>
    <w:p>
      <w:pPr>
        <w:pStyle w:val="2"/>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360" w:lineRule="auto"/>
        <w:rPr>
          <w:rFonts w:ascii="Arial"/>
          <w:color w:val="auto"/>
          <w:sz w:val="21"/>
        </w:rPr>
      </w:pPr>
    </w:p>
    <w:p>
      <w:pPr>
        <w:spacing w:line="600" w:lineRule="exact"/>
        <w:ind w:left="1120" w:hanging="1120" w:hangingChars="400"/>
        <w:rPr>
          <w:rFonts w:hint="eastAsia" w:ascii="宋体" w:hAnsi="宋体" w:eastAsia="宋体" w:cs="宋体"/>
          <w:color w:val="auto"/>
          <w:sz w:val="28"/>
          <w:szCs w:val="28"/>
        </w:rPr>
      </w:pPr>
      <w:r>
        <w:rPr>
          <w:rFonts w:hint="eastAsia" w:ascii="宋体" w:hAnsi="宋体" w:eastAsia="宋体" w:cs="宋体"/>
          <w:color w:val="auto"/>
          <w:sz w:val="28"/>
          <w:szCs w:val="28"/>
        </w:rPr>
        <w:t>代理机构（公章）：</w:t>
      </w:r>
      <w:r>
        <w:rPr>
          <w:rFonts w:hint="eastAsia" w:ascii="宋体" w:hAnsi="宋体" w:eastAsia="宋体" w:cs="宋体"/>
          <w:color w:val="auto"/>
          <w:sz w:val="28"/>
          <w:szCs w:val="28"/>
          <w:lang w:eastAsia="zh-CN"/>
        </w:rPr>
        <w:t>新疆锦皓项目管理有限公司</w:t>
      </w:r>
    </w:p>
    <w:p>
      <w:pPr>
        <w:spacing w:line="600" w:lineRule="exact"/>
        <w:ind w:left="1120" w:hanging="1120" w:hangingChars="400"/>
        <w:rPr>
          <w:rFonts w:hint="eastAsia" w:ascii="宋体" w:hAnsi="宋体" w:eastAsia="宋体" w:cs="宋体"/>
          <w:color w:val="auto"/>
          <w:sz w:val="28"/>
          <w:szCs w:val="28"/>
        </w:rPr>
      </w:pPr>
      <w:r>
        <w:rPr>
          <w:rFonts w:hint="eastAsia" w:ascii="宋体" w:hAnsi="宋体" w:eastAsia="宋体" w:cs="宋体"/>
          <w:color w:val="auto"/>
          <w:sz w:val="28"/>
          <w:szCs w:val="28"/>
        </w:rPr>
        <w:t>法定代表人（签章）：</w:t>
      </w:r>
    </w:p>
    <w:p>
      <w:pPr>
        <w:spacing w:line="600" w:lineRule="exact"/>
        <w:ind w:left="1120" w:hanging="1120" w:hangingChars="4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联系人：</w:t>
      </w:r>
      <w:r>
        <w:rPr>
          <w:rFonts w:hint="eastAsia" w:ascii="宋体" w:hAnsi="宋体" w:eastAsia="宋体" w:cs="宋体"/>
          <w:color w:val="auto"/>
          <w:sz w:val="28"/>
          <w:szCs w:val="28"/>
          <w:lang w:eastAsia="zh-CN"/>
        </w:rPr>
        <w:t>潘晶晶</w:t>
      </w:r>
    </w:p>
    <w:p>
      <w:pPr>
        <w:spacing w:line="600" w:lineRule="exact"/>
        <w:ind w:left="1120" w:hanging="1120" w:hangingChars="4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r>
        <w:rPr>
          <w:rFonts w:hint="eastAsia" w:ascii="宋体" w:hAnsi="宋体" w:eastAsia="宋体" w:cs="宋体"/>
          <w:color w:val="auto"/>
          <w:sz w:val="28"/>
          <w:szCs w:val="28"/>
          <w:lang w:val="en-US" w:eastAsia="zh-CN"/>
        </w:rPr>
        <w:t>13309972759</w:t>
      </w:r>
    </w:p>
    <w:p>
      <w:pPr>
        <w:spacing w:line="251" w:lineRule="auto"/>
        <w:rPr>
          <w:rFonts w:ascii="Arial"/>
          <w:color w:val="auto"/>
          <w:sz w:val="21"/>
        </w:rPr>
      </w:pPr>
      <w:r>
        <w:rPr>
          <w:rFonts w:hint="eastAsia" w:ascii="宋体" w:hAnsi="宋体" w:eastAsia="宋体" w:cs="宋体"/>
          <w:color w:val="auto"/>
          <w:sz w:val="28"/>
          <w:szCs w:val="28"/>
        </w:rPr>
        <w:t>联系地址：</w:t>
      </w:r>
      <w:r>
        <w:rPr>
          <w:rFonts w:hint="eastAsia" w:ascii="宋体" w:hAnsi="宋体" w:eastAsia="宋体" w:cs="宋体"/>
          <w:color w:val="auto"/>
          <w:kern w:val="0"/>
          <w:sz w:val="28"/>
          <w:szCs w:val="28"/>
          <w:lang w:eastAsia="zh-CN"/>
        </w:rPr>
        <w:t>阿克苏市丝路古镇16栋001室</w:t>
      </w:r>
    </w:p>
    <w:p>
      <w:pPr>
        <w:spacing w:line="251" w:lineRule="auto"/>
        <w:rPr>
          <w:rFonts w:ascii="Arial"/>
          <w:color w:val="auto"/>
          <w:sz w:val="21"/>
        </w:rPr>
      </w:pPr>
    </w:p>
    <w:p>
      <w:pPr>
        <w:pStyle w:val="2"/>
        <w:rPr>
          <w:rFonts w:ascii="Arial"/>
          <w:color w:val="auto"/>
          <w:sz w:val="21"/>
        </w:rPr>
      </w:pPr>
    </w:p>
    <w:p>
      <w:pPr>
        <w:pStyle w:val="2"/>
        <w:rPr>
          <w:rFonts w:ascii="Arial"/>
          <w:color w:val="auto"/>
          <w:sz w:val="21"/>
        </w:rPr>
      </w:pPr>
    </w:p>
    <w:p>
      <w:pPr>
        <w:spacing w:line="600" w:lineRule="exact"/>
        <w:ind w:left="1400" w:hanging="1400" w:hangingChars="50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二〇二</w:t>
      </w:r>
      <w:r>
        <w:rPr>
          <w:rFonts w:hint="eastAsia" w:ascii="宋体" w:hAnsi="宋体" w:eastAsia="宋体" w:cs="宋体"/>
          <w:color w:val="auto"/>
          <w:kern w:val="0"/>
          <w:sz w:val="28"/>
          <w:szCs w:val="28"/>
          <w:lang w:val="en-US" w:eastAsia="zh-CN"/>
        </w:rPr>
        <w:t>三</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五</w:t>
      </w:r>
      <w:r>
        <w:rPr>
          <w:rFonts w:hint="eastAsia" w:ascii="宋体" w:hAnsi="宋体" w:eastAsia="宋体" w:cs="宋体"/>
          <w:color w:val="auto"/>
          <w:kern w:val="0"/>
          <w:sz w:val="28"/>
          <w:szCs w:val="28"/>
        </w:rPr>
        <w:t>月</w:t>
      </w:r>
    </w:p>
    <w:p>
      <w:pPr>
        <w:spacing w:line="252" w:lineRule="auto"/>
        <w:rPr>
          <w:rFonts w:ascii="Arial"/>
          <w:color w:val="auto"/>
          <w:sz w:val="21"/>
        </w:rPr>
      </w:pPr>
    </w:p>
    <w:p>
      <w:pPr>
        <w:spacing w:line="252" w:lineRule="auto"/>
        <w:rPr>
          <w:rFonts w:ascii="Arial"/>
          <w:color w:val="auto"/>
          <w:sz w:val="21"/>
        </w:rPr>
      </w:pPr>
    </w:p>
    <w:p>
      <w:pPr>
        <w:spacing w:before="169" w:line="218" w:lineRule="auto"/>
        <w:jc w:val="center"/>
        <w:outlineLvl w:val="0"/>
        <w:rPr>
          <w:rFonts w:ascii="宋体" w:hAnsi="宋体" w:eastAsia="宋体" w:cs="宋体"/>
          <w:color w:val="auto"/>
          <w:sz w:val="52"/>
          <w:szCs w:val="52"/>
        </w:rPr>
      </w:pPr>
      <w:r>
        <w:rPr>
          <w:rFonts w:ascii="宋体" w:hAnsi="宋体" w:eastAsia="宋体" w:cs="宋体"/>
          <w:color w:val="auto"/>
          <w:spacing w:val="-1"/>
          <w:sz w:val="52"/>
          <w:szCs w:val="52"/>
          <w14:textOutline w14:w="9461" w14:cap="sq" w14:cmpd="sng">
            <w14:solidFill>
              <w14:srgbClr w14:val="000000"/>
            </w14:solidFill>
            <w14:prstDash w14:val="solid"/>
            <w14:bevel/>
          </w14:textOutline>
        </w:rPr>
        <w:t>第一章</w:t>
      </w:r>
      <w:r>
        <w:rPr>
          <w:rFonts w:ascii="宋体" w:hAnsi="宋体" w:eastAsia="宋体" w:cs="宋体"/>
          <w:color w:val="auto"/>
          <w:spacing w:val="-1"/>
          <w:sz w:val="52"/>
          <w:szCs w:val="52"/>
        </w:rPr>
        <w:t xml:space="preserve">  </w:t>
      </w:r>
      <w:r>
        <w:rPr>
          <w:rFonts w:ascii="宋体" w:hAnsi="宋体" w:eastAsia="宋体" w:cs="宋体"/>
          <w:color w:val="auto"/>
          <w:sz w:val="52"/>
          <w:szCs w:val="52"/>
          <w14:textOutline w14:w="9461" w14:cap="sq" w14:cmpd="sng">
            <w14:solidFill>
              <w14:srgbClr w14:val="000000"/>
            </w14:solidFill>
            <w14:prstDash w14:val="solid"/>
            <w14:bevel/>
          </w14:textOutline>
        </w:rPr>
        <w:t>磋商公告</w:t>
      </w:r>
    </w:p>
    <w:tbl>
      <w:tblPr>
        <w:tblStyle w:val="13"/>
        <w:tblpPr w:leftFromText="180" w:rightFromText="180" w:vertAnchor="text" w:horzAnchor="page" w:tblpX="1252" w:tblpY="324"/>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9320" w:type="dxa"/>
            <w:noWrap w:val="0"/>
            <w:vAlign w:val="top"/>
          </w:tcPr>
          <w:p>
            <w:pPr>
              <w:keepNext w:val="0"/>
              <w:keepLines w:val="0"/>
              <w:pageBreakBefore w:val="0"/>
              <w:widowControl/>
              <w:kinsoku/>
              <w:wordWrap/>
              <w:overflowPunct/>
              <w:topLinePunct w:val="0"/>
              <w:autoSpaceDE/>
              <w:autoSpaceDN/>
              <w:bidi w:val="0"/>
              <w:adjustRightInd/>
              <w:snapToGrid/>
              <w:spacing w:line="420" w:lineRule="exact"/>
              <w:jc w:val="both"/>
              <w:textAlignment w:val="auto"/>
              <w:outlineLvl w:val="0"/>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项目概况</w:t>
            </w:r>
          </w:p>
          <w:p>
            <w:pPr>
              <w:keepNext w:val="0"/>
              <w:keepLines w:val="0"/>
              <w:pageBreakBefore w:val="0"/>
              <w:wordWrap/>
              <w:overflowPunct/>
              <w:topLinePunct w:val="0"/>
              <w:bidi w:val="0"/>
              <w:spacing w:before="63" w:line="420" w:lineRule="exact"/>
              <w:ind w:right="75" w:firstLine="562"/>
              <w:rPr>
                <w:rFonts w:hint="eastAsia" w:ascii="宋体" w:hAnsi="宋体" w:eastAsia="宋体" w:cs="宋体"/>
                <w:b w:val="0"/>
                <w:bCs w:val="0"/>
                <w:color w:val="auto"/>
                <w:kern w:val="0"/>
                <w:sz w:val="28"/>
                <w:szCs w:val="28"/>
                <w:highlight w:val="none"/>
                <w:vertAlign w:val="baseline"/>
                <w:lang w:val="en-US" w:eastAsia="zh-CN"/>
              </w:rPr>
            </w:pPr>
            <w:r>
              <w:rPr>
                <w:rFonts w:hint="eastAsia" w:ascii="宋体" w:hAnsi="宋体" w:eastAsia="宋体" w:cs="宋体"/>
                <w:color w:val="auto"/>
                <w:spacing w:val="-8"/>
                <w:sz w:val="28"/>
                <w:szCs w:val="28"/>
                <w:u w:val="single"/>
                <w:lang w:val="en-US" w:eastAsia="zh-CN"/>
              </w:rPr>
              <w:t>沙雅县农村污水处理项目(红旗镇兰干村、海楼镇克孜勒塔木村、海楼镇阿克邀村、古勒巴格镇奥吐拉库勒达西村)设计服务</w:t>
            </w:r>
            <w:r>
              <w:rPr>
                <w:rFonts w:hint="eastAsia" w:ascii="宋体" w:hAnsi="宋体" w:eastAsia="宋体" w:cs="宋体"/>
                <w:color w:val="auto"/>
                <w:sz w:val="28"/>
                <w:szCs w:val="28"/>
                <w:lang w:val="en-US" w:eastAsia="zh-CN"/>
              </w:rPr>
              <w:t>的潜在供应商应在政采云平台报名成功后获取获取采购文件，并</w:t>
            </w:r>
            <w:r>
              <w:rPr>
                <w:rFonts w:hint="eastAsia" w:ascii="宋体" w:hAnsi="宋体" w:eastAsia="宋体" w:cs="宋体"/>
                <w:color w:val="000000" w:themeColor="text1"/>
                <w:sz w:val="28"/>
                <w:szCs w:val="28"/>
                <w:lang w:val="en-US" w:eastAsia="zh-CN"/>
                <w14:textFill>
                  <w14:solidFill>
                    <w14:schemeClr w14:val="tx1"/>
                  </w14:solidFill>
                </w14:textFill>
              </w:rPr>
              <w:t>于</w:t>
            </w:r>
            <w:r>
              <w:rPr>
                <w:rFonts w:hint="eastAsia" w:ascii="宋体" w:hAnsi="宋体" w:eastAsia="宋体" w:cs="宋体"/>
                <w:color w:val="000000" w:themeColor="text1"/>
                <w:sz w:val="28"/>
                <w:szCs w:val="28"/>
                <w:u w:val="single"/>
                <w:lang w:val="en-US" w:eastAsia="zh-CN"/>
                <w14:textFill>
                  <w14:solidFill>
                    <w14:schemeClr w14:val="tx1"/>
                  </w14:solidFill>
                </w14:textFill>
              </w:rPr>
              <w:t>2023年05月30</w:t>
            </w:r>
            <w:bookmarkStart w:id="15" w:name="_GoBack"/>
            <w:bookmarkEnd w:id="15"/>
            <w:r>
              <w:rPr>
                <w:rFonts w:hint="eastAsia" w:ascii="宋体" w:hAnsi="宋体" w:eastAsia="宋体" w:cs="宋体"/>
                <w:color w:val="000000" w:themeColor="text1"/>
                <w:sz w:val="28"/>
                <w:szCs w:val="28"/>
                <w:u w:val="single"/>
                <w:lang w:val="en-US" w:eastAsia="zh-CN"/>
                <w14:textFill>
                  <w14:solidFill>
                    <w14:schemeClr w14:val="tx1"/>
                  </w14:solidFill>
                </w14:textFill>
              </w:rPr>
              <w:t>日下午16:00</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auto"/>
                <w:sz w:val="28"/>
                <w:szCs w:val="28"/>
                <w:lang w:val="en-US" w:eastAsia="zh-CN"/>
              </w:rPr>
              <w:t>北京时间）前提交响应文件。</w:t>
            </w:r>
          </w:p>
        </w:tc>
      </w:tr>
    </w:tbl>
    <w:p>
      <w:pPr>
        <w:keepNext w:val="0"/>
        <w:keepLines w:val="0"/>
        <w:pageBreakBefore w:val="0"/>
        <w:wordWrap/>
        <w:overflowPunct/>
        <w:topLinePunct w:val="0"/>
        <w:bidi w:val="0"/>
        <w:spacing w:line="420" w:lineRule="exact"/>
        <w:ind w:left="5"/>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一、项目基本情</w:t>
      </w:r>
      <w:r>
        <w:rPr>
          <w:rFonts w:hint="eastAsia" w:ascii="宋体" w:hAnsi="宋体" w:eastAsia="宋体" w:cs="宋体"/>
          <w:color w:val="auto"/>
          <w:sz w:val="28"/>
          <w:szCs w:val="28"/>
          <w14:textOutline w14:w="5103" w14:cap="sq" w14:cmpd="sng">
            <w14:solidFill>
              <w14:srgbClr w14:val="000000"/>
            </w14:solidFill>
            <w14:prstDash w14:val="solid"/>
            <w14:bevel/>
          </w14:textOutline>
        </w:rPr>
        <w:t>况</w:t>
      </w:r>
    </w:p>
    <w:p>
      <w:pPr>
        <w:keepNext w:val="0"/>
        <w:keepLines w:val="0"/>
        <w:pageBreakBefore w:val="0"/>
        <w:wordWrap/>
        <w:overflowPunct/>
        <w:topLinePunct w:val="0"/>
        <w:bidi w:val="0"/>
        <w:spacing w:before="1" w:line="420" w:lineRule="exact"/>
        <w:ind w:left="564"/>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auto"/>
          <w:spacing w:val="-12"/>
          <w:sz w:val="28"/>
          <w:szCs w:val="28"/>
        </w:rPr>
        <w:t>项目</w:t>
      </w:r>
      <w:r>
        <w:rPr>
          <w:rFonts w:hint="eastAsia" w:ascii="宋体" w:hAnsi="宋体" w:eastAsia="宋体" w:cs="宋体"/>
          <w:color w:val="auto"/>
          <w:spacing w:val="-8"/>
          <w:sz w:val="28"/>
          <w:szCs w:val="28"/>
        </w:rPr>
        <w:t>编</w:t>
      </w:r>
      <w:r>
        <w:rPr>
          <w:rFonts w:hint="eastAsia" w:ascii="宋体" w:hAnsi="宋体" w:eastAsia="宋体" w:cs="宋体"/>
          <w:color w:val="000000" w:themeColor="text1"/>
          <w:spacing w:val="-6"/>
          <w:sz w:val="28"/>
          <w:szCs w:val="28"/>
          <w14:textFill>
            <w14:solidFill>
              <w14:schemeClr w14:val="tx1"/>
            </w14:solidFill>
          </w14:textFill>
        </w:rPr>
        <w:t>号：</w:t>
      </w:r>
      <w:r>
        <w:rPr>
          <w:rFonts w:hint="eastAsia" w:ascii="宋体" w:hAnsi="宋体" w:eastAsia="宋体" w:cs="宋体"/>
          <w:color w:val="000000" w:themeColor="text1"/>
          <w:spacing w:val="-6"/>
          <w:sz w:val="28"/>
          <w:szCs w:val="28"/>
          <w:lang w:val="en-US" w:eastAsia="zh-CN"/>
          <w14:textFill>
            <w14:solidFill>
              <w14:schemeClr w14:val="tx1"/>
            </w14:solidFill>
          </w14:textFill>
        </w:rPr>
        <w:t>SYZFCG-2023-25</w:t>
      </w:r>
    </w:p>
    <w:p>
      <w:pPr>
        <w:keepNext w:val="0"/>
        <w:keepLines w:val="0"/>
        <w:pageBreakBefore w:val="0"/>
        <w:wordWrap/>
        <w:overflowPunct/>
        <w:topLinePunct w:val="0"/>
        <w:bidi w:val="0"/>
        <w:spacing w:before="65" w:line="420" w:lineRule="exact"/>
        <w:ind w:left="559"/>
        <w:rPr>
          <w:rFonts w:hint="eastAsia" w:ascii="宋体" w:hAnsi="宋体" w:eastAsia="宋体" w:cs="宋体"/>
          <w:color w:val="000000" w:themeColor="text1"/>
          <w:spacing w:val="-8"/>
          <w:sz w:val="28"/>
          <w:szCs w:val="28"/>
          <w:lang w:val="en-US" w:eastAsia="zh-CN"/>
          <w14:textFill>
            <w14:solidFill>
              <w14:schemeClr w14:val="tx1"/>
            </w14:solidFill>
          </w14:textFill>
        </w:rPr>
      </w:pPr>
      <w:r>
        <w:rPr>
          <w:rFonts w:hint="eastAsia" w:ascii="宋体" w:hAnsi="宋体" w:eastAsia="宋体" w:cs="宋体"/>
          <w:color w:val="000000" w:themeColor="text1"/>
          <w:spacing w:val="-8"/>
          <w:sz w:val="28"/>
          <w:szCs w:val="28"/>
          <w14:textFill>
            <w14:solidFill>
              <w14:schemeClr w14:val="tx1"/>
            </w14:solidFill>
          </w14:textFill>
        </w:rPr>
        <w:t>项目名称：</w:t>
      </w:r>
      <w:r>
        <w:rPr>
          <w:rFonts w:hint="eastAsia" w:ascii="宋体" w:hAnsi="宋体" w:eastAsia="宋体" w:cs="宋体"/>
          <w:color w:val="000000" w:themeColor="text1"/>
          <w:spacing w:val="-8"/>
          <w:sz w:val="28"/>
          <w:szCs w:val="28"/>
          <w:lang w:val="en-US" w:eastAsia="zh-CN"/>
          <w14:textFill>
            <w14:solidFill>
              <w14:schemeClr w14:val="tx1"/>
            </w14:solidFill>
          </w14:textFill>
        </w:rPr>
        <w:t>沙雅县农村污水处理项目(红旗镇兰干村、海楼镇克孜勒塔木村、海楼镇阿克邀村、古勒巴格镇奥吐拉库勒达西村)设计服务</w:t>
      </w:r>
    </w:p>
    <w:p>
      <w:pPr>
        <w:keepNext w:val="0"/>
        <w:keepLines w:val="0"/>
        <w:pageBreakBefore w:val="0"/>
        <w:wordWrap/>
        <w:overflowPunct/>
        <w:topLinePunct w:val="0"/>
        <w:bidi w:val="0"/>
        <w:spacing w:before="65" w:line="420" w:lineRule="exact"/>
        <w:ind w:left="55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1"/>
          <w:position w:val="8"/>
          <w:sz w:val="28"/>
          <w:szCs w:val="28"/>
          <w14:textFill>
            <w14:solidFill>
              <w14:schemeClr w14:val="tx1"/>
            </w14:solidFill>
          </w14:textFill>
        </w:rPr>
        <w:t>采购方式：竞争</w:t>
      </w:r>
      <w:r>
        <w:rPr>
          <w:rFonts w:hint="eastAsia" w:ascii="宋体" w:hAnsi="宋体" w:eastAsia="宋体" w:cs="宋体"/>
          <w:color w:val="000000" w:themeColor="text1"/>
          <w:position w:val="8"/>
          <w:sz w:val="28"/>
          <w:szCs w:val="28"/>
          <w14:textFill>
            <w14:solidFill>
              <w14:schemeClr w14:val="tx1"/>
            </w14:solidFill>
          </w14:textFill>
        </w:rPr>
        <w:t>性磋商</w:t>
      </w:r>
    </w:p>
    <w:p>
      <w:pPr>
        <w:keepNext w:val="0"/>
        <w:keepLines w:val="0"/>
        <w:pageBreakBefore w:val="0"/>
        <w:wordWrap/>
        <w:overflowPunct/>
        <w:topLinePunct w:val="0"/>
        <w:bidi w:val="0"/>
        <w:spacing w:before="2" w:line="420" w:lineRule="exact"/>
        <w:ind w:left="562"/>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pacing w:val="-1"/>
          <w:sz w:val="28"/>
          <w:szCs w:val="28"/>
          <w14:textFill>
            <w14:solidFill>
              <w14:schemeClr w14:val="tx1"/>
            </w14:solidFill>
          </w14:textFill>
        </w:rPr>
        <w:t>预算金额 (元) ：</w:t>
      </w:r>
      <w:r>
        <w:rPr>
          <w:rFonts w:hint="eastAsia" w:ascii="宋体" w:hAnsi="宋体" w:eastAsia="宋体" w:cs="宋体"/>
          <w:color w:val="000000" w:themeColor="text1"/>
          <w:sz w:val="28"/>
          <w:szCs w:val="28"/>
          <w:lang w:val="en-US" w:eastAsia="zh-CN"/>
          <w14:textFill>
            <w14:solidFill>
              <w14:schemeClr w14:val="tx1"/>
            </w14:solidFill>
          </w14:textFill>
        </w:rPr>
        <w:t>457000.00</w:t>
      </w:r>
    </w:p>
    <w:p>
      <w:pPr>
        <w:keepNext w:val="0"/>
        <w:keepLines w:val="0"/>
        <w:pageBreakBefore w:val="0"/>
        <w:wordWrap/>
        <w:overflowPunct/>
        <w:topLinePunct w:val="0"/>
        <w:bidi w:val="0"/>
        <w:spacing w:before="2" w:line="420" w:lineRule="exact"/>
        <w:ind w:left="562"/>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pacing w:val="-1"/>
          <w:sz w:val="28"/>
          <w:szCs w:val="28"/>
          <w14:textFill>
            <w14:solidFill>
              <w14:schemeClr w14:val="tx1"/>
            </w14:solidFill>
          </w14:textFill>
        </w:rPr>
        <w:t>最高限价 (元) ：</w:t>
      </w:r>
      <w:r>
        <w:rPr>
          <w:rFonts w:hint="eastAsia" w:ascii="宋体" w:hAnsi="宋体" w:eastAsia="宋体" w:cs="宋体"/>
          <w:color w:val="000000" w:themeColor="text1"/>
          <w:sz w:val="28"/>
          <w:szCs w:val="28"/>
          <w:lang w:val="en-US" w:eastAsia="zh-CN"/>
          <w14:textFill>
            <w14:solidFill>
              <w14:schemeClr w14:val="tx1"/>
            </w14:solidFill>
          </w14:textFill>
        </w:rPr>
        <w:t>457000.00</w:t>
      </w:r>
    </w:p>
    <w:p>
      <w:pPr>
        <w:pStyle w:val="2"/>
        <w:keepNext w:val="0"/>
        <w:keepLines w:val="0"/>
        <w:pageBreakBefore w:val="0"/>
        <w:wordWrap/>
        <w:overflowPunct/>
        <w:topLinePunct w:val="0"/>
        <w:bidi w:val="0"/>
        <w:spacing w:line="420" w:lineRule="exact"/>
        <w:ind w:firstLine="556" w:firstLineChars="200"/>
        <w:rPr>
          <w:rFonts w:hint="eastAsia" w:ascii="宋体" w:hAnsi="宋体" w:eastAsia="宋体" w:cs="宋体"/>
          <w:snapToGrid w:val="0"/>
          <w:color w:val="000000" w:themeColor="text1"/>
          <w:spacing w:val="-1"/>
          <w:kern w:val="0"/>
          <w:sz w:val="28"/>
          <w:szCs w:val="28"/>
          <w:lang w:val="en-US" w:eastAsia="zh-CN"/>
          <w14:textFill>
            <w14:solidFill>
              <w14:schemeClr w14:val="tx1"/>
            </w14:solidFill>
          </w14:textFill>
        </w:rPr>
      </w:pPr>
      <w:r>
        <w:rPr>
          <w:rFonts w:hint="eastAsia" w:ascii="宋体" w:hAnsi="宋体" w:eastAsia="宋体" w:cs="宋体"/>
          <w:snapToGrid w:val="0"/>
          <w:color w:val="000000" w:themeColor="text1"/>
          <w:spacing w:val="-1"/>
          <w:kern w:val="0"/>
          <w:sz w:val="28"/>
          <w:szCs w:val="28"/>
          <w:lang w:val="en-US" w:eastAsia="zh-CN"/>
          <w14:textFill>
            <w14:solidFill>
              <w14:schemeClr w14:val="tx1"/>
            </w14:solidFill>
          </w14:textFill>
        </w:rPr>
        <w:t>数 量：1</w:t>
      </w:r>
    </w:p>
    <w:p>
      <w:pPr>
        <w:pStyle w:val="2"/>
        <w:keepNext w:val="0"/>
        <w:keepLines w:val="0"/>
        <w:pageBreakBefore w:val="0"/>
        <w:wordWrap/>
        <w:overflowPunct/>
        <w:topLinePunct w:val="0"/>
        <w:bidi w:val="0"/>
        <w:spacing w:line="420" w:lineRule="exact"/>
        <w:ind w:firstLine="556" w:firstLineChars="200"/>
        <w:rPr>
          <w:rFonts w:hint="eastAsia" w:ascii="宋体" w:hAnsi="宋体" w:eastAsia="宋体" w:cs="宋体"/>
          <w:snapToGrid w:val="0"/>
          <w:color w:val="000000" w:themeColor="text1"/>
          <w:spacing w:val="-1"/>
          <w:kern w:val="0"/>
          <w:sz w:val="28"/>
          <w:szCs w:val="28"/>
          <w:lang w:val="en-US"/>
          <w14:textFill>
            <w14:solidFill>
              <w14:schemeClr w14:val="tx1"/>
            </w14:solidFill>
          </w14:textFill>
        </w:rPr>
      </w:pPr>
      <w:r>
        <w:rPr>
          <w:rFonts w:hint="eastAsia" w:ascii="宋体" w:hAnsi="宋体" w:eastAsia="宋体" w:cs="宋体"/>
          <w:snapToGrid w:val="0"/>
          <w:color w:val="000000" w:themeColor="text1"/>
          <w:spacing w:val="-1"/>
          <w:kern w:val="0"/>
          <w:sz w:val="28"/>
          <w:szCs w:val="28"/>
          <w:lang w:val="en-US" w:eastAsia="zh-CN"/>
          <w14:textFill>
            <w14:solidFill>
              <w14:schemeClr w14:val="tx1"/>
            </w14:solidFill>
          </w14:textFill>
        </w:rPr>
        <w:t>单</w:t>
      </w:r>
      <w:r>
        <w:rPr>
          <w:rFonts w:hint="eastAsia" w:ascii="宋体" w:hAnsi="宋体" w:cs="宋体"/>
          <w:snapToGrid w:val="0"/>
          <w:color w:val="000000" w:themeColor="text1"/>
          <w:spacing w:val="-1"/>
          <w:kern w:val="0"/>
          <w:sz w:val="28"/>
          <w:szCs w:val="28"/>
          <w:lang w:val="en-US" w:eastAsia="zh-CN"/>
          <w14:textFill>
            <w14:solidFill>
              <w14:schemeClr w14:val="tx1"/>
            </w14:solidFill>
          </w14:textFill>
        </w:rPr>
        <w:t xml:space="preserve"> </w:t>
      </w:r>
      <w:r>
        <w:rPr>
          <w:rFonts w:hint="eastAsia" w:ascii="宋体" w:hAnsi="宋体" w:eastAsia="宋体" w:cs="宋体"/>
          <w:snapToGrid w:val="0"/>
          <w:color w:val="000000" w:themeColor="text1"/>
          <w:spacing w:val="-1"/>
          <w:kern w:val="0"/>
          <w:sz w:val="28"/>
          <w:szCs w:val="28"/>
          <w:lang w:val="en-US" w:eastAsia="zh-CN"/>
          <w14:textFill>
            <w14:solidFill>
              <w14:schemeClr w14:val="tx1"/>
            </w14:solidFill>
          </w14:textFill>
        </w:rPr>
        <w:t>位：项</w:t>
      </w:r>
    </w:p>
    <w:p>
      <w:pPr>
        <w:keepNext w:val="0"/>
        <w:keepLines w:val="0"/>
        <w:pageBreakBefore w:val="0"/>
        <w:wordWrap/>
        <w:overflowPunct/>
        <w:topLinePunct w:val="0"/>
        <w:bidi w:val="0"/>
        <w:spacing w:before="68" w:line="420" w:lineRule="exact"/>
        <w:ind w:left="1949" w:leftChars="266" w:hanging="1390" w:hangingChars="5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pacing w:val="-1"/>
          <w:sz w:val="28"/>
          <w:szCs w:val="28"/>
          <w:lang w:val="en-US" w:eastAsia="zh-CN"/>
          <w14:textFill>
            <w14:solidFill>
              <w14:schemeClr w14:val="tx1"/>
            </w14:solidFill>
          </w14:textFill>
        </w:rPr>
        <w:t>服务范围：</w:t>
      </w:r>
      <w:r>
        <w:rPr>
          <w:rFonts w:hint="eastAsia" w:ascii="宋体" w:hAnsi="宋体" w:eastAsia="宋体" w:cs="宋体"/>
          <w:color w:val="000000" w:themeColor="text1"/>
          <w:spacing w:val="-1"/>
          <w:sz w:val="28"/>
          <w:szCs w:val="28"/>
          <w:lang w:eastAsia="zh-CN"/>
          <w14:textFill>
            <w14:solidFill>
              <w14:schemeClr w14:val="tx1"/>
            </w14:solidFill>
          </w14:textFill>
        </w:rPr>
        <w:t>对沙雅县农村污水处理项目(红旗镇兰干村、海楼镇克孜勒塔木村、海楼镇阿克邀村、古勒巴格镇奥吐拉库勒达西村)进行设计服务。</w:t>
      </w:r>
    </w:p>
    <w:p>
      <w:pPr>
        <w:keepNext w:val="0"/>
        <w:keepLines w:val="0"/>
        <w:pageBreakBefore w:val="0"/>
        <w:wordWrap/>
        <w:overflowPunct/>
        <w:topLinePunct w:val="0"/>
        <w:bidi w:val="0"/>
        <w:spacing w:before="68" w:line="420" w:lineRule="exact"/>
        <w:ind w:left="559"/>
        <w:rPr>
          <w:rFonts w:hint="eastAsia" w:ascii="宋体" w:hAnsi="宋体" w:eastAsia="宋体" w:cs="宋体"/>
          <w:color w:val="000000" w:themeColor="text1"/>
          <w:spacing w:val="-1"/>
          <w:sz w:val="28"/>
          <w:szCs w:val="28"/>
          <w:lang w:val="en-US" w:eastAsia="zh-CN"/>
          <w14:textFill>
            <w14:solidFill>
              <w14:schemeClr w14:val="tx1"/>
            </w14:solidFill>
          </w14:textFill>
        </w:rPr>
      </w:pPr>
      <w:r>
        <w:rPr>
          <w:rFonts w:hint="eastAsia" w:ascii="宋体" w:hAnsi="宋体" w:eastAsia="宋体" w:cs="宋体"/>
          <w:color w:val="000000" w:themeColor="text1"/>
          <w:spacing w:val="-1"/>
          <w:sz w:val="28"/>
          <w:szCs w:val="28"/>
          <w:lang w:eastAsia="zh-CN"/>
          <w14:textFill>
            <w14:solidFill>
              <w14:schemeClr w14:val="tx1"/>
            </w14:solidFill>
          </w14:textFill>
        </w:rPr>
        <w:t>合同履行期限：合同签订后</w:t>
      </w:r>
      <w:r>
        <w:rPr>
          <w:rFonts w:hint="eastAsia" w:ascii="宋体" w:hAnsi="宋体" w:eastAsia="宋体" w:cs="宋体"/>
          <w:color w:val="000000" w:themeColor="text1"/>
          <w:spacing w:val="-1"/>
          <w:sz w:val="28"/>
          <w:szCs w:val="28"/>
          <w:lang w:val="en-US" w:eastAsia="zh-CN"/>
          <w14:textFill>
            <w14:solidFill>
              <w14:schemeClr w14:val="tx1"/>
            </w14:solidFill>
          </w14:textFill>
        </w:rPr>
        <w:t>5日</w:t>
      </w:r>
    </w:p>
    <w:p>
      <w:pPr>
        <w:keepNext w:val="0"/>
        <w:keepLines w:val="0"/>
        <w:pageBreakBefore w:val="0"/>
        <w:wordWrap/>
        <w:overflowPunct/>
        <w:topLinePunct w:val="0"/>
        <w:bidi w:val="0"/>
        <w:spacing w:before="68" w:line="420" w:lineRule="exact"/>
        <w:ind w:left="559"/>
        <w:rPr>
          <w:rFonts w:hint="eastAsia" w:ascii="宋体" w:hAnsi="宋体" w:eastAsia="宋体" w:cs="宋体"/>
          <w:color w:val="00B0F0"/>
          <w:spacing w:val="-1"/>
          <w:sz w:val="28"/>
          <w:szCs w:val="28"/>
          <w:lang w:eastAsia="zh-CN"/>
        </w:rPr>
      </w:pPr>
      <w:r>
        <w:rPr>
          <w:rFonts w:hint="eastAsia" w:ascii="宋体" w:hAnsi="宋体" w:eastAsia="宋体" w:cs="宋体"/>
          <w:color w:val="000000" w:themeColor="text1"/>
          <w:spacing w:val="-1"/>
          <w:sz w:val="28"/>
          <w:szCs w:val="28"/>
          <w:lang w:eastAsia="zh-CN"/>
          <w14:textFill>
            <w14:solidFill>
              <w14:schemeClr w14:val="tx1"/>
            </w14:solidFill>
          </w14:textFill>
        </w:rPr>
        <w:t>本项目不接受联合体投标。</w:t>
      </w:r>
    </w:p>
    <w:p>
      <w:pPr>
        <w:keepNext w:val="0"/>
        <w:keepLines w:val="0"/>
        <w:pageBreakBefore w:val="0"/>
        <w:wordWrap/>
        <w:overflowPunct/>
        <w:topLinePunct w:val="0"/>
        <w:bidi w:val="0"/>
        <w:spacing w:before="68" w:line="420" w:lineRule="exact"/>
        <w:ind w:left="5"/>
        <w:rPr>
          <w:rFonts w:hint="eastAsia" w:ascii="宋体" w:hAnsi="宋体" w:eastAsia="宋体" w:cs="宋体"/>
          <w:color w:val="auto"/>
          <w:sz w:val="28"/>
          <w:szCs w:val="28"/>
        </w:rPr>
      </w:pPr>
      <w:r>
        <w:rPr>
          <w:rFonts w:hint="eastAsia" w:ascii="宋体" w:hAnsi="宋体" w:eastAsia="宋体" w:cs="宋体"/>
          <w:color w:val="auto"/>
          <w:spacing w:val="-1"/>
          <w:position w:val="1"/>
          <w:sz w:val="28"/>
          <w:szCs w:val="28"/>
          <w14:textOutline w14:w="5103" w14:cap="sq" w14:cmpd="sng">
            <w14:solidFill>
              <w14:srgbClr w14:val="000000"/>
            </w14:solidFill>
            <w14:prstDash w14:val="solid"/>
            <w14:bevel/>
          </w14:textOutline>
        </w:rPr>
        <w:t>二、申请人</w:t>
      </w:r>
      <w:r>
        <w:rPr>
          <w:rFonts w:hint="eastAsia" w:ascii="宋体" w:hAnsi="宋体" w:eastAsia="宋体" w:cs="宋体"/>
          <w:color w:val="auto"/>
          <w:position w:val="1"/>
          <w:sz w:val="28"/>
          <w:szCs w:val="28"/>
          <w14:textOutline w14:w="5103" w14:cap="sq" w14:cmpd="sng">
            <w14:solidFill>
              <w14:srgbClr w14:val="000000"/>
            </w14:solidFill>
            <w14:prstDash w14:val="solid"/>
            <w14:bevel/>
          </w14:textOutline>
        </w:rPr>
        <w:t>的资格要求：</w:t>
      </w:r>
    </w:p>
    <w:p>
      <w:pPr>
        <w:keepNext w:val="0"/>
        <w:keepLines w:val="0"/>
        <w:pageBreakBefore w:val="0"/>
        <w:wordWrap/>
        <w:overflowPunct/>
        <w:topLinePunct w:val="0"/>
        <w:bidi w:val="0"/>
        <w:spacing w:before="27" w:line="420" w:lineRule="exact"/>
        <w:ind w:left="722"/>
        <w:rPr>
          <w:rFonts w:hint="eastAsia" w:ascii="宋体" w:hAnsi="宋体" w:eastAsia="宋体" w:cs="宋体"/>
          <w:color w:val="auto"/>
          <w:sz w:val="28"/>
          <w:szCs w:val="28"/>
        </w:rPr>
      </w:pPr>
      <w:r>
        <w:rPr>
          <w:rFonts w:hint="eastAsia" w:ascii="宋体" w:hAnsi="宋体" w:eastAsia="宋体" w:cs="宋体"/>
          <w:color w:val="auto"/>
          <w:spacing w:val="-2"/>
          <w:sz w:val="28"/>
          <w:szCs w:val="28"/>
        </w:rPr>
        <w:t>1.满足《中</w:t>
      </w:r>
      <w:r>
        <w:rPr>
          <w:rFonts w:hint="eastAsia" w:ascii="宋体" w:hAnsi="宋体" w:eastAsia="宋体" w:cs="宋体"/>
          <w:color w:val="auto"/>
          <w:spacing w:val="-1"/>
          <w:sz w:val="28"/>
          <w:szCs w:val="28"/>
        </w:rPr>
        <w:t>华人民共和国政府采购法》第二十二条规定；</w:t>
      </w:r>
    </w:p>
    <w:p>
      <w:pPr>
        <w:keepNext w:val="0"/>
        <w:keepLines w:val="0"/>
        <w:pageBreakBefore w:val="0"/>
        <w:wordWrap/>
        <w:overflowPunct/>
        <w:topLinePunct w:val="0"/>
        <w:bidi w:val="0"/>
        <w:spacing w:before="35" w:line="420" w:lineRule="exact"/>
        <w:ind w:left="568"/>
        <w:rPr>
          <w:rFonts w:hint="eastAsia" w:ascii="宋体" w:hAnsi="宋体" w:eastAsia="宋体" w:cs="宋体"/>
          <w:color w:val="auto"/>
          <w:sz w:val="28"/>
          <w:szCs w:val="28"/>
        </w:rPr>
      </w:pPr>
      <w:r>
        <w:rPr>
          <w:rFonts w:hint="eastAsia" w:ascii="宋体" w:hAnsi="宋体" w:eastAsia="宋体" w:cs="宋体"/>
          <w:color w:val="auto"/>
          <w:spacing w:val="7"/>
          <w:sz w:val="28"/>
          <w:szCs w:val="28"/>
        </w:rPr>
        <w:t>(1) 具有独立承担民事责任的能力</w:t>
      </w:r>
      <w:r>
        <w:rPr>
          <w:rFonts w:hint="eastAsia" w:ascii="宋体" w:hAnsi="宋体" w:eastAsia="宋体" w:cs="宋体"/>
          <w:color w:val="auto"/>
          <w:spacing w:val="3"/>
          <w:sz w:val="28"/>
          <w:szCs w:val="28"/>
        </w:rPr>
        <w:t>；</w:t>
      </w:r>
    </w:p>
    <w:p>
      <w:pPr>
        <w:keepNext w:val="0"/>
        <w:keepLines w:val="0"/>
        <w:pageBreakBefore w:val="0"/>
        <w:wordWrap/>
        <w:overflowPunct/>
        <w:topLinePunct w:val="0"/>
        <w:bidi w:val="0"/>
        <w:spacing w:before="67" w:line="420" w:lineRule="exact"/>
        <w:ind w:left="568"/>
        <w:rPr>
          <w:rFonts w:hint="eastAsia" w:ascii="宋体" w:hAnsi="宋体" w:eastAsia="宋体" w:cs="宋体"/>
          <w:color w:val="auto"/>
          <w:sz w:val="28"/>
          <w:szCs w:val="28"/>
        </w:rPr>
      </w:pPr>
      <w:r>
        <w:rPr>
          <w:rFonts w:hint="eastAsia" w:ascii="宋体" w:hAnsi="宋体" w:eastAsia="宋体" w:cs="宋体"/>
          <w:color w:val="auto"/>
          <w:spacing w:val="7"/>
          <w:sz w:val="28"/>
          <w:szCs w:val="28"/>
        </w:rPr>
        <w:t>(</w:t>
      </w:r>
      <w:r>
        <w:rPr>
          <w:rFonts w:hint="eastAsia" w:ascii="宋体" w:hAnsi="宋体" w:eastAsia="宋体" w:cs="宋体"/>
          <w:color w:val="auto"/>
          <w:spacing w:val="5"/>
          <w:sz w:val="28"/>
          <w:szCs w:val="28"/>
        </w:rPr>
        <w:t>2) 具有良好的商业信誉和健全的财务会计制度；</w:t>
      </w:r>
    </w:p>
    <w:p>
      <w:pPr>
        <w:keepNext w:val="0"/>
        <w:keepLines w:val="0"/>
        <w:pageBreakBefore w:val="0"/>
        <w:wordWrap/>
        <w:overflowPunct/>
        <w:topLinePunct w:val="0"/>
        <w:bidi w:val="0"/>
        <w:spacing w:before="66" w:line="420" w:lineRule="exact"/>
        <w:ind w:left="568"/>
        <w:rPr>
          <w:rFonts w:hint="eastAsia" w:ascii="宋体" w:hAnsi="宋体" w:eastAsia="宋体" w:cs="宋体"/>
          <w:color w:val="auto"/>
          <w:sz w:val="28"/>
          <w:szCs w:val="28"/>
        </w:rPr>
      </w:pPr>
      <w:r>
        <w:rPr>
          <w:rFonts w:hint="eastAsia" w:ascii="宋体" w:hAnsi="宋体" w:eastAsia="宋体" w:cs="宋体"/>
          <w:color w:val="auto"/>
          <w:spacing w:val="7"/>
          <w:sz w:val="28"/>
          <w:szCs w:val="28"/>
        </w:rPr>
        <w:t>(</w:t>
      </w:r>
      <w:r>
        <w:rPr>
          <w:rFonts w:hint="eastAsia" w:ascii="宋体" w:hAnsi="宋体" w:eastAsia="宋体" w:cs="宋体"/>
          <w:color w:val="auto"/>
          <w:spacing w:val="5"/>
          <w:sz w:val="28"/>
          <w:szCs w:val="28"/>
        </w:rPr>
        <w:t>3) 具有履行合同所必需的设备和专业技术能力；</w:t>
      </w:r>
    </w:p>
    <w:p>
      <w:pPr>
        <w:keepNext w:val="0"/>
        <w:keepLines w:val="0"/>
        <w:pageBreakBefore w:val="0"/>
        <w:wordWrap/>
        <w:overflowPunct/>
        <w:topLinePunct w:val="0"/>
        <w:bidi w:val="0"/>
        <w:spacing w:before="68" w:line="420" w:lineRule="exact"/>
        <w:ind w:left="568"/>
        <w:rPr>
          <w:rFonts w:hint="eastAsia" w:ascii="宋体" w:hAnsi="宋体" w:eastAsia="宋体" w:cs="宋体"/>
          <w:color w:val="auto"/>
          <w:sz w:val="28"/>
          <w:szCs w:val="28"/>
        </w:rPr>
      </w:pPr>
      <w:r>
        <w:rPr>
          <w:rFonts w:hint="eastAsia" w:ascii="宋体" w:hAnsi="宋体" w:eastAsia="宋体" w:cs="宋体"/>
          <w:color w:val="auto"/>
          <w:spacing w:val="7"/>
          <w:sz w:val="28"/>
          <w:szCs w:val="28"/>
        </w:rPr>
        <w:t>(</w:t>
      </w:r>
      <w:r>
        <w:rPr>
          <w:rFonts w:hint="eastAsia" w:ascii="宋体" w:hAnsi="宋体" w:eastAsia="宋体" w:cs="宋体"/>
          <w:color w:val="auto"/>
          <w:spacing w:val="5"/>
          <w:sz w:val="28"/>
          <w:szCs w:val="28"/>
        </w:rPr>
        <w:t>4) 有依法缴纳税收和社会保障资金的良好记录；</w:t>
      </w:r>
    </w:p>
    <w:p>
      <w:pPr>
        <w:keepNext w:val="0"/>
        <w:keepLines w:val="0"/>
        <w:pageBreakBefore w:val="0"/>
        <w:wordWrap/>
        <w:overflowPunct/>
        <w:topLinePunct w:val="0"/>
        <w:bidi w:val="0"/>
        <w:spacing w:before="68" w:line="420" w:lineRule="exact"/>
        <w:ind w:left="568"/>
        <w:rPr>
          <w:rFonts w:hint="eastAsia" w:ascii="宋体" w:hAnsi="宋体" w:eastAsia="宋体" w:cs="宋体"/>
          <w:color w:val="auto"/>
          <w:sz w:val="28"/>
          <w:szCs w:val="28"/>
        </w:rPr>
      </w:pPr>
      <w:r>
        <w:rPr>
          <w:rFonts w:hint="eastAsia" w:ascii="宋体" w:hAnsi="宋体" w:eastAsia="宋体" w:cs="宋体"/>
          <w:color w:val="auto"/>
          <w:spacing w:val="2"/>
          <w:sz w:val="28"/>
          <w:szCs w:val="28"/>
        </w:rPr>
        <w:t>(5) 参加政府采购活动前三年内，在经营活动中没</w:t>
      </w:r>
      <w:r>
        <w:rPr>
          <w:rFonts w:hint="eastAsia" w:ascii="宋体" w:hAnsi="宋体" w:eastAsia="宋体" w:cs="宋体"/>
          <w:color w:val="auto"/>
          <w:spacing w:val="1"/>
          <w:sz w:val="28"/>
          <w:szCs w:val="28"/>
        </w:rPr>
        <w:t>有重大违法记录；</w:t>
      </w:r>
    </w:p>
    <w:p>
      <w:pPr>
        <w:keepNext w:val="0"/>
        <w:keepLines w:val="0"/>
        <w:pageBreakBefore w:val="0"/>
        <w:wordWrap/>
        <w:overflowPunct/>
        <w:topLinePunct w:val="0"/>
        <w:bidi w:val="0"/>
        <w:spacing w:before="66" w:line="420" w:lineRule="exact"/>
        <w:ind w:left="568"/>
        <w:rPr>
          <w:rFonts w:hint="eastAsia" w:ascii="宋体" w:hAnsi="宋体" w:eastAsia="宋体" w:cs="宋体"/>
          <w:color w:val="auto"/>
          <w:sz w:val="28"/>
          <w:szCs w:val="28"/>
        </w:rPr>
      </w:pPr>
      <w:r>
        <w:rPr>
          <w:rFonts w:hint="eastAsia" w:ascii="宋体" w:hAnsi="宋体" w:eastAsia="宋体" w:cs="宋体"/>
          <w:color w:val="auto"/>
          <w:spacing w:val="12"/>
          <w:position w:val="8"/>
          <w:sz w:val="28"/>
          <w:szCs w:val="28"/>
        </w:rPr>
        <w:t>(</w:t>
      </w:r>
      <w:r>
        <w:rPr>
          <w:rFonts w:hint="eastAsia" w:ascii="宋体" w:hAnsi="宋体" w:eastAsia="宋体" w:cs="宋体"/>
          <w:color w:val="auto"/>
          <w:spacing w:val="7"/>
          <w:position w:val="8"/>
          <w:sz w:val="28"/>
          <w:szCs w:val="28"/>
        </w:rPr>
        <w:t>6</w:t>
      </w:r>
      <w:r>
        <w:rPr>
          <w:rFonts w:hint="eastAsia" w:ascii="宋体" w:hAnsi="宋体" w:eastAsia="宋体" w:cs="宋体"/>
          <w:color w:val="auto"/>
          <w:spacing w:val="6"/>
          <w:position w:val="8"/>
          <w:sz w:val="28"/>
          <w:szCs w:val="28"/>
        </w:rPr>
        <w:t>) 法律、行政法规规定的其他条件。</w:t>
      </w:r>
    </w:p>
    <w:p>
      <w:pPr>
        <w:keepNext w:val="0"/>
        <w:keepLines w:val="0"/>
        <w:pageBreakBefore w:val="0"/>
        <w:wordWrap/>
        <w:overflowPunct/>
        <w:topLinePunct w:val="0"/>
        <w:bidi w:val="0"/>
        <w:spacing w:before="1" w:line="420" w:lineRule="exact"/>
        <w:ind w:left="285"/>
        <w:rPr>
          <w:rFonts w:hint="eastAsia" w:ascii="宋体" w:hAnsi="宋体" w:eastAsia="宋体" w:cs="宋体"/>
          <w:color w:val="auto"/>
          <w:sz w:val="28"/>
          <w:szCs w:val="28"/>
        </w:rPr>
      </w:pPr>
      <w:r>
        <w:rPr>
          <w:rFonts w:hint="eastAsia" w:ascii="宋体" w:hAnsi="宋体" w:eastAsia="宋体" w:cs="宋体"/>
          <w:color w:val="auto"/>
          <w:spacing w:val="-1"/>
          <w:sz w:val="28"/>
          <w:szCs w:val="28"/>
        </w:rPr>
        <w:t>2.落实政府采购政策需满足的资格</w:t>
      </w:r>
      <w:r>
        <w:rPr>
          <w:rFonts w:hint="eastAsia" w:ascii="宋体" w:hAnsi="宋体" w:eastAsia="宋体" w:cs="宋体"/>
          <w:color w:val="auto"/>
          <w:sz w:val="28"/>
          <w:szCs w:val="28"/>
        </w:rPr>
        <w:t>要求：</w:t>
      </w:r>
    </w:p>
    <w:p>
      <w:pPr>
        <w:keepNext w:val="0"/>
        <w:keepLines w:val="0"/>
        <w:pageBreakBefore w:val="0"/>
        <w:wordWrap/>
        <w:overflowPunct/>
        <w:topLinePunct w:val="0"/>
        <w:bidi w:val="0"/>
        <w:spacing w:before="114" w:line="420" w:lineRule="exact"/>
        <w:ind w:left="3" w:right="75" w:firstLine="565"/>
        <w:rPr>
          <w:rFonts w:hint="eastAsia" w:ascii="宋体" w:hAnsi="宋体" w:eastAsia="宋体" w:cs="宋体"/>
          <w:color w:val="auto"/>
          <w:spacing w:val="-6"/>
          <w:sz w:val="28"/>
          <w:szCs w:val="28"/>
        </w:rPr>
      </w:pPr>
      <w:r>
        <w:rPr>
          <w:rFonts w:hint="eastAsia" w:ascii="宋体" w:hAnsi="宋体" w:eastAsia="宋体" w:cs="宋体"/>
          <w:color w:val="auto"/>
          <w:spacing w:val="16"/>
          <w:sz w:val="28"/>
          <w:szCs w:val="28"/>
        </w:rPr>
        <w:t>(</w:t>
      </w:r>
      <w:r>
        <w:rPr>
          <w:rFonts w:hint="eastAsia" w:ascii="宋体" w:hAnsi="宋体" w:eastAsia="宋体" w:cs="宋体"/>
          <w:color w:val="auto"/>
          <w:spacing w:val="12"/>
          <w:sz w:val="28"/>
          <w:szCs w:val="28"/>
        </w:rPr>
        <w:t>1</w:t>
      </w:r>
      <w:r>
        <w:rPr>
          <w:rFonts w:hint="eastAsia" w:ascii="宋体" w:hAnsi="宋体" w:eastAsia="宋体" w:cs="宋体"/>
          <w:color w:val="auto"/>
          <w:spacing w:val="8"/>
          <w:sz w:val="28"/>
          <w:szCs w:val="28"/>
        </w:rPr>
        <w:t>) 财政部、国家发展改革委、生态环境部、市场监管总局《关于</w:t>
      </w:r>
      <w:r>
        <w:rPr>
          <w:rFonts w:hint="eastAsia" w:ascii="宋体" w:hAnsi="宋体" w:eastAsia="宋体" w:cs="宋体"/>
          <w:color w:val="auto"/>
          <w:spacing w:val="24"/>
          <w:sz w:val="28"/>
          <w:szCs w:val="28"/>
        </w:rPr>
        <w:t>调</w:t>
      </w:r>
      <w:r>
        <w:rPr>
          <w:rFonts w:hint="eastAsia" w:ascii="宋体" w:hAnsi="宋体" w:eastAsia="宋体" w:cs="宋体"/>
          <w:color w:val="auto"/>
          <w:spacing w:val="22"/>
          <w:sz w:val="28"/>
          <w:szCs w:val="28"/>
        </w:rPr>
        <w:t>整</w:t>
      </w:r>
      <w:r>
        <w:rPr>
          <w:rFonts w:hint="eastAsia" w:ascii="宋体" w:hAnsi="宋体" w:eastAsia="宋体" w:cs="宋体"/>
          <w:color w:val="auto"/>
          <w:spacing w:val="12"/>
          <w:sz w:val="28"/>
          <w:szCs w:val="28"/>
        </w:rPr>
        <w:t>优化节能产品、环境标志产品政府采购执行机制的通知》(财库</w:t>
      </w:r>
      <w:r>
        <w:rPr>
          <w:rFonts w:hint="eastAsia" w:ascii="宋体" w:hAnsi="宋体" w:eastAsia="宋体" w:cs="宋体"/>
          <w:color w:val="auto"/>
          <w:sz w:val="28"/>
          <w:szCs w:val="28"/>
        </w:rPr>
        <w:t xml:space="preserve"> </w:t>
      </w:r>
      <w:r>
        <w:rPr>
          <w:rFonts w:hint="eastAsia" w:ascii="宋体" w:hAnsi="宋体" w:eastAsia="宋体" w:cs="宋体"/>
          <w:color w:val="auto"/>
          <w:spacing w:val="-10"/>
          <w:sz w:val="28"/>
          <w:szCs w:val="28"/>
        </w:rPr>
        <w:t>[</w:t>
      </w:r>
      <w:r>
        <w:rPr>
          <w:rFonts w:hint="eastAsia" w:ascii="宋体" w:hAnsi="宋体" w:eastAsia="宋体" w:cs="宋体"/>
          <w:color w:val="auto"/>
          <w:spacing w:val="-6"/>
          <w:sz w:val="28"/>
          <w:szCs w:val="28"/>
        </w:rPr>
        <w:t>2019]9 号文)；</w:t>
      </w:r>
    </w:p>
    <w:p>
      <w:pPr>
        <w:keepNext w:val="0"/>
        <w:keepLines w:val="0"/>
        <w:pageBreakBefore w:val="0"/>
        <w:wordWrap/>
        <w:overflowPunct/>
        <w:topLinePunct w:val="0"/>
        <w:bidi w:val="0"/>
        <w:spacing w:before="114" w:line="420" w:lineRule="exact"/>
        <w:ind w:left="3" w:right="75" w:firstLine="565"/>
        <w:rPr>
          <w:rFonts w:hint="eastAsia" w:ascii="宋体" w:hAnsi="宋体" w:eastAsia="宋体" w:cs="宋体"/>
          <w:color w:val="auto"/>
          <w:sz w:val="28"/>
          <w:szCs w:val="28"/>
        </w:rPr>
      </w:pPr>
      <w:r>
        <w:rPr>
          <w:rFonts w:hint="eastAsia" w:ascii="宋体" w:hAnsi="宋体" w:eastAsia="宋体" w:cs="宋体"/>
          <w:color w:val="auto"/>
          <w:spacing w:val="16"/>
          <w:sz w:val="28"/>
          <w:szCs w:val="28"/>
        </w:rPr>
        <w:t>(</w:t>
      </w:r>
      <w:r>
        <w:rPr>
          <w:rFonts w:hint="eastAsia" w:ascii="宋体" w:hAnsi="宋体" w:eastAsia="宋体" w:cs="宋体"/>
          <w:color w:val="auto"/>
          <w:spacing w:val="12"/>
          <w:sz w:val="28"/>
          <w:szCs w:val="28"/>
        </w:rPr>
        <w:t>2</w:t>
      </w:r>
      <w:r>
        <w:rPr>
          <w:rFonts w:hint="eastAsia" w:ascii="宋体" w:hAnsi="宋体" w:eastAsia="宋体" w:cs="宋体"/>
          <w:color w:val="auto"/>
          <w:spacing w:val="8"/>
          <w:sz w:val="28"/>
          <w:szCs w:val="28"/>
        </w:rPr>
        <w:t>) 财政部、生态环境部《关于印发环境标志产品政府采购品目清</w:t>
      </w:r>
      <w:r>
        <w:rPr>
          <w:rFonts w:hint="eastAsia" w:ascii="宋体" w:hAnsi="宋体" w:eastAsia="宋体" w:cs="宋体"/>
          <w:color w:val="auto"/>
          <w:spacing w:val="-17"/>
          <w:sz w:val="28"/>
          <w:szCs w:val="28"/>
        </w:rPr>
        <w:t>单</w:t>
      </w:r>
      <w:r>
        <w:rPr>
          <w:rFonts w:hint="eastAsia" w:ascii="宋体" w:hAnsi="宋体" w:eastAsia="宋体" w:cs="宋体"/>
          <w:color w:val="auto"/>
          <w:spacing w:val="-9"/>
          <w:sz w:val="28"/>
          <w:szCs w:val="28"/>
        </w:rPr>
        <w:t>的通知》  (财库[2019]18 号文)；</w:t>
      </w:r>
    </w:p>
    <w:p>
      <w:pPr>
        <w:keepNext w:val="0"/>
        <w:keepLines w:val="0"/>
        <w:pageBreakBefore w:val="0"/>
        <w:wordWrap/>
        <w:overflowPunct/>
        <w:topLinePunct w:val="0"/>
        <w:bidi w:val="0"/>
        <w:spacing w:before="2" w:line="420" w:lineRule="exact"/>
        <w:ind w:left="2" w:right="2" w:firstLine="567"/>
        <w:rPr>
          <w:rFonts w:hint="eastAsia" w:ascii="宋体" w:hAnsi="宋体" w:eastAsia="宋体" w:cs="宋体"/>
          <w:color w:val="auto"/>
          <w:sz w:val="28"/>
          <w:szCs w:val="28"/>
        </w:rPr>
      </w:pPr>
      <w:r>
        <w:rPr>
          <w:rFonts w:hint="eastAsia" w:ascii="宋体" w:hAnsi="宋体" w:eastAsia="宋体" w:cs="宋体"/>
          <w:color w:val="auto"/>
          <w:spacing w:val="16"/>
          <w:sz w:val="28"/>
          <w:szCs w:val="28"/>
        </w:rPr>
        <w:t>(</w:t>
      </w:r>
      <w:r>
        <w:rPr>
          <w:rFonts w:hint="eastAsia" w:ascii="宋体" w:hAnsi="宋体" w:eastAsia="宋体" w:cs="宋体"/>
          <w:color w:val="auto"/>
          <w:spacing w:val="12"/>
          <w:sz w:val="28"/>
          <w:szCs w:val="28"/>
        </w:rPr>
        <w:t>3</w:t>
      </w:r>
      <w:r>
        <w:rPr>
          <w:rFonts w:hint="eastAsia" w:ascii="宋体" w:hAnsi="宋体" w:eastAsia="宋体" w:cs="宋体"/>
          <w:color w:val="auto"/>
          <w:spacing w:val="8"/>
          <w:sz w:val="28"/>
          <w:szCs w:val="28"/>
        </w:rPr>
        <w:t>) 财政部、发展改革委《关于印发节能产品政府采购品目清单的</w:t>
      </w:r>
      <w:r>
        <w:rPr>
          <w:rFonts w:hint="eastAsia" w:ascii="宋体" w:hAnsi="宋体" w:eastAsia="宋体" w:cs="宋体"/>
          <w:color w:val="auto"/>
          <w:spacing w:val="-11"/>
          <w:sz w:val="28"/>
          <w:szCs w:val="28"/>
        </w:rPr>
        <w:t>通</w:t>
      </w:r>
      <w:r>
        <w:rPr>
          <w:rFonts w:hint="eastAsia" w:ascii="宋体" w:hAnsi="宋体" w:eastAsia="宋体" w:cs="宋体"/>
          <w:color w:val="auto"/>
          <w:spacing w:val="-10"/>
          <w:sz w:val="28"/>
          <w:szCs w:val="28"/>
        </w:rPr>
        <w:t>知》(财库[2019]19号文)；</w:t>
      </w:r>
    </w:p>
    <w:p>
      <w:pPr>
        <w:keepNext w:val="0"/>
        <w:keepLines w:val="0"/>
        <w:pageBreakBefore w:val="0"/>
        <w:wordWrap/>
        <w:overflowPunct/>
        <w:topLinePunct w:val="0"/>
        <w:bidi w:val="0"/>
        <w:spacing w:before="2" w:line="420" w:lineRule="exact"/>
        <w:ind w:left="2" w:right="2" w:firstLine="567"/>
        <w:rPr>
          <w:rFonts w:hint="eastAsia" w:ascii="宋体" w:hAnsi="宋体" w:eastAsia="宋体" w:cs="宋体"/>
          <w:color w:val="auto"/>
          <w:sz w:val="28"/>
          <w:szCs w:val="28"/>
        </w:rPr>
      </w:pPr>
      <w:r>
        <w:rPr>
          <w:rFonts w:hint="eastAsia" w:ascii="宋体" w:hAnsi="宋体" w:eastAsia="宋体" w:cs="宋体"/>
          <w:color w:val="auto"/>
          <w:spacing w:val="16"/>
          <w:sz w:val="28"/>
          <w:szCs w:val="28"/>
        </w:rPr>
        <w:t>(</w:t>
      </w:r>
      <w:r>
        <w:rPr>
          <w:rFonts w:hint="eastAsia" w:ascii="宋体" w:hAnsi="宋体" w:eastAsia="宋体" w:cs="宋体"/>
          <w:color w:val="auto"/>
          <w:spacing w:val="12"/>
          <w:sz w:val="28"/>
          <w:szCs w:val="28"/>
        </w:rPr>
        <w:t>4</w:t>
      </w:r>
      <w:r>
        <w:rPr>
          <w:rFonts w:hint="eastAsia" w:ascii="宋体" w:hAnsi="宋体" w:eastAsia="宋体" w:cs="宋体"/>
          <w:color w:val="auto"/>
          <w:spacing w:val="8"/>
          <w:sz w:val="28"/>
          <w:szCs w:val="28"/>
        </w:rPr>
        <w:t>) 市场监管总局《市场监管总局关于发布参与实施政府采购节能</w:t>
      </w:r>
      <w:r>
        <w:rPr>
          <w:rFonts w:hint="eastAsia" w:ascii="宋体" w:hAnsi="宋体" w:eastAsia="宋体" w:cs="宋体"/>
          <w:color w:val="auto"/>
          <w:spacing w:val="-18"/>
          <w:sz w:val="28"/>
          <w:szCs w:val="28"/>
        </w:rPr>
        <w:t>产品、</w:t>
      </w:r>
      <w:r>
        <w:rPr>
          <w:rFonts w:hint="eastAsia" w:ascii="宋体" w:hAnsi="宋体" w:eastAsia="宋体" w:cs="宋体"/>
          <w:color w:val="auto"/>
          <w:spacing w:val="-12"/>
          <w:sz w:val="28"/>
          <w:szCs w:val="28"/>
        </w:rPr>
        <w:t>环</w:t>
      </w:r>
      <w:r>
        <w:rPr>
          <w:rFonts w:hint="eastAsia" w:ascii="宋体" w:hAnsi="宋体" w:eastAsia="宋体" w:cs="宋体"/>
          <w:color w:val="auto"/>
          <w:spacing w:val="-9"/>
          <w:sz w:val="28"/>
          <w:szCs w:val="28"/>
        </w:rPr>
        <w:t>境标志产品认证机构名录的公告》(2019 年第16号) ；</w:t>
      </w:r>
    </w:p>
    <w:p>
      <w:pPr>
        <w:keepNext w:val="0"/>
        <w:keepLines w:val="0"/>
        <w:pageBreakBefore w:val="0"/>
        <w:wordWrap/>
        <w:overflowPunct/>
        <w:topLinePunct w:val="0"/>
        <w:bidi w:val="0"/>
        <w:spacing w:line="420" w:lineRule="exact"/>
        <w:ind w:left="6" w:right="2" w:firstLine="562"/>
        <w:rPr>
          <w:rFonts w:hint="eastAsia" w:ascii="宋体" w:hAnsi="宋体" w:eastAsia="宋体" w:cs="宋体"/>
          <w:color w:val="auto"/>
          <w:sz w:val="28"/>
          <w:szCs w:val="28"/>
        </w:rPr>
      </w:pPr>
      <w:r>
        <w:rPr>
          <w:rFonts w:hint="eastAsia" w:ascii="宋体" w:hAnsi="宋体" w:eastAsia="宋体" w:cs="宋体"/>
          <w:color w:val="auto"/>
          <w:spacing w:val="16"/>
          <w:sz w:val="28"/>
          <w:szCs w:val="28"/>
        </w:rPr>
        <w:t>(</w:t>
      </w:r>
      <w:r>
        <w:rPr>
          <w:rFonts w:hint="eastAsia" w:ascii="宋体" w:hAnsi="宋体" w:eastAsia="宋体" w:cs="宋体"/>
          <w:color w:val="auto"/>
          <w:spacing w:val="12"/>
          <w:sz w:val="28"/>
          <w:szCs w:val="28"/>
        </w:rPr>
        <w:t>5</w:t>
      </w:r>
      <w:r>
        <w:rPr>
          <w:rFonts w:hint="eastAsia" w:ascii="宋体" w:hAnsi="宋体" w:eastAsia="宋体" w:cs="宋体"/>
          <w:color w:val="auto"/>
          <w:spacing w:val="8"/>
          <w:sz w:val="28"/>
          <w:szCs w:val="28"/>
        </w:rPr>
        <w:t>) 财政部、工业和信息化部《关于印发《政府采购促进中小企业</w:t>
      </w:r>
      <w:r>
        <w:rPr>
          <w:rFonts w:hint="eastAsia" w:ascii="宋体" w:hAnsi="宋体" w:eastAsia="宋体" w:cs="宋体"/>
          <w:color w:val="auto"/>
          <w:spacing w:val="-14"/>
          <w:sz w:val="28"/>
          <w:szCs w:val="28"/>
        </w:rPr>
        <w:t>发展</w:t>
      </w:r>
      <w:r>
        <w:rPr>
          <w:rFonts w:hint="eastAsia" w:ascii="宋体" w:hAnsi="宋体" w:eastAsia="宋体" w:cs="宋体"/>
          <w:color w:val="auto"/>
          <w:spacing w:val="-9"/>
          <w:sz w:val="28"/>
          <w:szCs w:val="28"/>
        </w:rPr>
        <w:t>管</w:t>
      </w:r>
      <w:r>
        <w:rPr>
          <w:rFonts w:hint="eastAsia" w:ascii="宋体" w:hAnsi="宋体" w:eastAsia="宋体" w:cs="宋体"/>
          <w:color w:val="auto"/>
          <w:spacing w:val="-7"/>
          <w:sz w:val="28"/>
          <w:szCs w:val="28"/>
        </w:rPr>
        <w:t>理办法》的通知》(财库[2020]46 号文) ；</w:t>
      </w:r>
    </w:p>
    <w:p>
      <w:pPr>
        <w:keepNext w:val="0"/>
        <w:keepLines w:val="0"/>
        <w:pageBreakBefore w:val="0"/>
        <w:wordWrap/>
        <w:overflowPunct/>
        <w:topLinePunct w:val="0"/>
        <w:bidi w:val="0"/>
        <w:spacing w:before="1" w:line="420" w:lineRule="exact"/>
        <w:ind w:left="569"/>
        <w:rPr>
          <w:rFonts w:hint="eastAsia" w:ascii="宋体" w:hAnsi="宋体" w:eastAsia="宋体" w:cs="宋体"/>
          <w:color w:val="auto"/>
          <w:sz w:val="28"/>
          <w:szCs w:val="28"/>
        </w:rPr>
      </w:pPr>
      <w:r>
        <w:rPr>
          <w:rFonts w:hint="eastAsia" w:ascii="宋体" w:hAnsi="宋体" w:eastAsia="宋体" w:cs="宋体"/>
          <w:color w:val="auto"/>
          <w:spacing w:val="16"/>
          <w:sz w:val="28"/>
          <w:szCs w:val="28"/>
        </w:rPr>
        <w:t>(</w:t>
      </w:r>
      <w:r>
        <w:rPr>
          <w:rFonts w:hint="eastAsia" w:ascii="宋体" w:hAnsi="宋体" w:eastAsia="宋体" w:cs="宋体"/>
          <w:color w:val="auto"/>
          <w:spacing w:val="12"/>
          <w:sz w:val="28"/>
          <w:szCs w:val="28"/>
        </w:rPr>
        <w:t>6</w:t>
      </w:r>
      <w:r>
        <w:rPr>
          <w:rFonts w:hint="eastAsia" w:ascii="宋体" w:hAnsi="宋体" w:eastAsia="宋体" w:cs="宋体"/>
          <w:color w:val="auto"/>
          <w:spacing w:val="8"/>
          <w:sz w:val="28"/>
          <w:szCs w:val="28"/>
        </w:rPr>
        <w:t>) 财政部、民政部、中国残疾人联合会《关于促进残疾人就业政</w:t>
      </w:r>
    </w:p>
    <w:p>
      <w:pPr>
        <w:keepNext w:val="0"/>
        <w:keepLines w:val="0"/>
        <w:pageBreakBefore w:val="0"/>
        <w:wordWrap/>
        <w:overflowPunct/>
        <w:topLinePunct w:val="0"/>
        <w:bidi w:val="0"/>
        <w:spacing w:before="169" w:line="420" w:lineRule="exact"/>
        <w:ind w:left="1"/>
        <w:rPr>
          <w:rFonts w:hint="eastAsia" w:ascii="宋体" w:hAnsi="宋体" w:eastAsia="宋体" w:cs="宋体"/>
          <w:color w:val="auto"/>
          <w:sz w:val="28"/>
          <w:szCs w:val="28"/>
        </w:rPr>
      </w:pPr>
      <w:r>
        <w:rPr>
          <w:rFonts w:hint="eastAsia" w:ascii="宋体" w:hAnsi="宋体" w:eastAsia="宋体" w:cs="宋体"/>
          <w:color w:val="auto"/>
          <w:spacing w:val="-8"/>
          <w:sz w:val="28"/>
          <w:szCs w:val="28"/>
        </w:rPr>
        <w:t xml:space="preserve">府采购政策的通知》(财库[2017]141 号) </w:t>
      </w:r>
      <w:r>
        <w:rPr>
          <w:rFonts w:hint="eastAsia" w:ascii="宋体" w:hAnsi="宋体" w:eastAsia="宋体" w:cs="宋体"/>
          <w:color w:val="auto"/>
          <w:spacing w:val="-3"/>
          <w:sz w:val="28"/>
          <w:szCs w:val="28"/>
        </w:rPr>
        <w:t>。</w:t>
      </w:r>
    </w:p>
    <w:p>
      <w:pPr>
        <w:keepNext w:val="0"/>
        <w:keepLines w:val="0"/>
        <w:pageBreakBefore w:val="0"/>
        <w:wordWrap/>
        <w:overflowPunct/>
        <w:topLinePunct w:val="0"/>
        <w:bidi w:val="0"/>
        <w:spacing w:before="88" w:line="420" w:lineRule="exact"/>
        <w:ind w:left="9" w:right="2" w:firstLine="557"/>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3</w:t>
      </w:r>
      <w:r>
        <w:rPr>
          <w:rFonts w:hint="eastAsia" w:ascii="宋体" w:hAnsi="宋体" w:eastAsia="宋体" w:cs="宋体"/>
          <w:color w:val="auto"/>
          <w:spacing w:val="-1"/>
          <w:sz w:val="28"/>
          <w:szCs w:val="28"/>
        </w:rPr>
        <w:t>.本项目的特定资格要求：</w:t>
      </w:r>
    </w:p>
    <w:p>
      <w:pPr>
        <w:keepNext w:val="0"/>
        <w:keepLines w:val="0"/>
        <w:pageBreakBefore w:val="0"/>
        <w:wordWrap/>
        <w:overflowPunct/>
        <w:topLinePunct w:val="0"/>
        <w:bidi w:val="0"/>
        <w:spacing w:before="88" w:line="420" w:lineRule="exact"/>
        <w:ind w:left="9" w:right="2" w:firstLine="557"/>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lang w:val="en-US" w:eastAsia="zh-CN"/>
        </w:rPr>
        <w:t xml:space="preserve">(1) </w:t>
      </w:r>
      <w:r>
        <w:rPr>
          <w:rFonts w:hint="eastAsia" w:ascii="宋体" w:hAnsi="宋体" w:eastAsia="宋体" w:cs="宋体"/>
          <w:color w:val="auto"/>
          <w:spacing w:val="-1"/>
          <w:sz w:val="28"/>
          <w:szCs w:val="28"/>
        </w:rPr>
        <w:t>具有有效的营业执照；</w:t>
      </w:r>
    </w:p>
    <w:p>
      <w:pPr>
        <w:keepNext w:val="0"/>
        <w:keepLines w:val="0"/>
        <w:pageBreakBefore w:val="0"/>
        <w:wordWrap/>
        <w:overflowPunct/>
        <w:topLinePunct w:val="0"/>
        <w:bidi w:val="0"/>
        <w:spacing w:before="88" w:line="420" w:lineRule="exact"/>
        <w:ind w:left="9" w:right="2" w:firstLine="557"/>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lang w:val="en-US" w:eastAsia="zh-CN"/>
        </w:rPr>
        <w:t xml:space="preserve">(2) </w:t>
      </w:r>
      <w:r>
        <w:rPr>
          <w:rFonts w:hint="eastAsia" w:ascii="宋体" w:hAnsi="宋体" w:eastAsia="宋体" w:cs="宋体"/>
          <w:color w:val="auto"/>
          <w:spacing w:val="-1"/>
          <w:sz w:val="28"/>
          <w:szCs w:val="28"/>
        </w:rPr>
        <w:t>具有近三个月(连续)的社保(需有相关人员的社保缴纳明细，退休人员需提供退休证明)和近三个月(连续)的完税证明；近一年的财务审计报告(成立不足一年的提供成立至今的财务报表)；</w:t>
      </w:r>
    </w:p>
    <w:p>
      <w:pPr>
        <w:keepNext w:val="0"/>
        <w:keepLines w:val="0"/>
        <w:pageBreakBefore w:val="0"/>
        <w:wordWrap/>
        <w:overflowPunct/>
        <w:topLinePunct w:val="0"/>
        <w:bidi w:val="0"/>
        <w:spacing w:before="88" w:line="420" w:lineRule="exact"/>
        <w:ind w:right="2" w:firstLine="556" w:firstLineChars="200"/>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lang w:val="en-US" w:eastAsia="zh-CN"/>
        </w:rPr>
        <w:t xml:space="preserve">(3) </w:t>
      </w:r>
      <w:r>
        <w:rPr>
          <w:rFonts w:hint="eastAsia" w:ascii="宋体" w:hAnsi="宋体" w:eastAsia="宋体" w:cs="宋体"/>
          <w:color w:val="auto"/>
          <w:spacing w:val="-1"/>
          <w:sz w:val="28"/>
          <w:szCs w:val="28"/>
        </w:rPr>
        <w:t>供应商未被列入“信用中国”网站信用信息报告、中国政府采购网被列入严重违法失信行为记录名单(尚在处罚期内的)；(在“信用中国”网站和“中国政府采购网”网站查询结果为准，如相关失信记录已失效，供应商需提供相关证明资料)</w:t>
      </w:r>
    </w:p>
    <w:p>
      <w:pPr>
        <w:keepNext w:val="0"/>
        <w:keepLines w:val="0"/>
        <w:pageBreakBefore w:val="0"/>
        <w:wordWrap/>
        <w:overflowPunct/>
        <w:topLinePunct w:val="0"/>
        <w:bidi w:val="0"/>
        <w:spacing w:before="88" w:line="420" w:lineRule="exact"/>
        <w:ind w:left="9" w:right="2" w:firstLine="557"/>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lang w:val="en-US" w:eastAsia="zh-CN"/>
        </w:rPr>
        <w:t>(4) 须具备工程设计市政行业（排水工程）专业丙级（含）及以上资质熟悉国家或市政行业本工程涉及专业及相关专业方面的有关技术规范、标准；</w:t>
      </w:r>
    </w:p>
    <w:p>
      <w:pPr>
        <w:pStyle w:val="16"/>
        <w:keepNext w:val="0"/>
        <w:keepLines w:val="0"/>
        <w:pageBreakBefore w:val="0"/>
        <w:wordWrap/>
        <w:overflowPunct/>
        <w:topLinePunct w:val="0"/>
        <w:bidi w:val="0"/>
        <w:spacing w:line="420" w:lineRule="exact"/>
        <w:ind w:firstLine="556" w:firstLineChars="200"/>
        <w:rPr>
          <w:rFonts w:hint="eastAsia" w:ascii="宋体" w:hAnsi="宋体" w:eastAsia="宋体" w:cs="宋体"/>
          <w:snapToGrid w:val="0"/>
          <w:color w:val="auto"/>
          <w:spacing w:val="-1"/>
          <w:kern w:val="0"/>
          <w:sz w:val="28"/>
          <w:szCs w:val="28"/>
        </w:rPr>
      </w:pPr>
      <w:r>
        <w:rPr>
          <w:rFonts w:hint="eastAsia" w:ascii="宋体" w:hAnsi="宋体" w:eastAsia="宋体" w:cs="宋体"/>
          <w:snapToGrid w:val="0"/>
          <w:color w:val="auto"/>
          <w:spacing w:val="-1"/>
          <w:kern w:val="0"/>
          <w:sz w:val="28"/>
          <w:szCs w:val="28"/>
          <w:lang w:val="en-US" w:eastAsia="zh-CN"/>
        </w:rPr>
        <w:t>(</w:t>
      </w:r>
      <w:r>
        <w:rPr>
          <w:rFonts w:hint="eastAsia" w:hAnsi="宋体" w:cs="宋体"/>
          <w:snapToGrid w:val="0"/>
          <w:color w:val="auto"/>
          <w:spacing w:val="-1"/>
          <w:kern w:val="0"/>
          <w:sz w:val="28"/>
          <w:szCs w:val="28"/>
          <w:lang w:val="en-US" w:eastAsia="zh-CN"/>
        </w:rPr>
        <w:t>5</w:t>
      </w:r>
      <w:r>
        <w:rPr>
          <w:rFonts w:hint="eastAsia" w:ascii="宋体" w:hAnsi="宋体" w:eastAsia="宋体" w:cs="宋体"/>
          <w:snapToGrid w:val="0"/>
          <w:color w:val="auto"/>
          <w:spacing w:val="-1"/>
          <w:kern w:val="0"/>
          <w:sz w:val="28"/>
          <w:szCs w:val="28"/>
          <w:lang w:val="en-US" w:eastAsia="zh-CN"/>
        </w:rPr>
        <w:t xml:space="preserve">) </w:t>
      </w:r>
      <w:r>
        <w:rPr>
          <w:rFonts w:hint="eastAsia" w:ascii="宋体" w:hAnsi="宋体" w:eastAsia="宋体" w:cs="宋体"/>
          <w:snapToGrid w:val="0"/>
          <w:color w:val="auto"/>
          <w:spacing w:val="-1"/>
          <w:kern w:val="0"/>
          <w:sz w:val="28"/>
          <w:szCs w:val="28"/>
        </w:rPr>
        <w:t>项目负责人需具备</w:t>
      </w:r>
      <w:r>
        <w:rPr>
          <w:rFonts w:hint="eastAsia" w:ascii="宋体" w:hAnsi="宋体" w:eastAsia="宋体" w:cs="宋体"/>
          <w:snapToGrid w:val="0"/>
          <w:color w:val="auto"/>
          <w:spacing w:val="-1"/>
          <w:kern w:val="0"/>
          <w:sz w:val="28"/>
          <w:szCs w:val="28"/>
          <w:lang w:val="en-US" w:eastAsia="zh-CN"/>
        </w:rPr>
        <w:t>市政</w:t>
      </w:r>
      <w:r>
        <w:rPr>
          <w:rFonts w:hint="eastAsia" w:ascii="宋体" w:hAnsi="宋体" w:eastAsia="宋体" w:cs="宋体"/>
          <w:snapToGrid w:val="0"/>
          <w:color w:val="auto"/>
          <w:spacing w:val="-1"/>
          <w:kern w:val="0"/>
          <w:sz w:val="28"/>
          <w:szCs w:val="28"/>
        </w:rPr>
        <w:t>工程相关专业</w:t>
      </w:r>
      <w:r>
        <w:rPr>
          <w:rFonts w:hint="eastAsia" w:ascii="宋体" w:hAnsi="宋体" w:eastAsia="宋体" w:cs="宋体"/>
          <w:snapToGrid w:val="0"/>
          <w:color w:val="auto"/>
          <w:spacing w:val="-1"/>
          <w:kern w:val="0"/>
          <w:sz w:val="28"/>
          <w:szCs w:val="28"/>
          <w:lang w:val="en-US" w:eastAsia="zh-CN"/>
        </w:rPr>
        <w:t>中</w:t>
      </w:r>
      <w:r>
        <w:rPr>
          <w:rFonts w:hint="eastAsia" w:ascii="宋体" w:hAnsi="宋体" w:eastAsia="宋体" w:cs="宋体"/>
          <w:snapToGrid w:val="0"/>
          <w:color w:val="auto"/>
          <w:spacing w:val="-1"/>
          <w:kern w:val="0"/>
          <w:sz w:val="28"/>
          <w:szCs w:val="28"/>
        </w:rPr>
        <w:t>级及以上工程师执业资格，外省企业已办理进疆建筑企业信息登记报送；</w:t>
      </w:r>
    </w:p>
    <w:p>
      <w:pPr>
        <w:keepNext w:val="0"/>
        <w:keepLines w:val="0"/>
        <w:pageBreakBefore w:val="0"/>
        <w:wordWrap/>
        <w:overflowPunct/>
        <w:topLinePunct w:val="0"/>
        <w:bidi w:val="0"/>
        <w:spacing w:line="420" w:lineRule="exact"/>
        <w:ind w:left="22" w:firstLine="828" w:firstLineChars="300"/>
        <w:rPr>
          <w:rFonts w:hint="eastAsia"/>
        </w:rPr>
      </w:pPr>
      <w:r>
        <w:rPr>
          <w:rFonts w:hint="eastAsia" w:ascii="宋体" w:hAnsi="宋体" w:eastAsia="宋体" w:cs="宋体"/>
          <w:color w:val="auto"/>
          <w:spacing w:val="-2"/>
          <w:sz w:val="28"/>
          <w:szCs w:val="28"/>
        </w:rPr>
        <w:t>本项目不接受联合体投标</w:t>
      </w:r>
      <w:r>
        <w:rPr>
          <w:rFonts w:ascii="宋体" w:hAnsi="宋体" w:eastAsia="宋体" w:cs="宋体"/>
          <w:color w:val="auto"/>
          <w:spacing w:val="14"/>
          <w:sz w:val="23"/>
          <w:szCs w:val="23"/>
        </w:rPr>
        <w:t>。</w:t>
      </w:r>
    </w:p>
    <w:p>
      <w:pPr>
        <w:keepNext w:val="0"/>
        <w:keepLines w:val="0"/>
        <w:pageBreakBefore w:val="0"/>
        <w:wordWrap/>
        <w:overflowPunct/>
        <w:topLinePunct w:val="0"/>
        <w:bidi w:val="0"/>
        <w:spacing w:before="1" w:line="420" w:lineRule="exact"/>
        <w:ind w:left="2"/>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三、</w:t>
      </w:r>
      <w:r>
        <w:rPr>
          <w:rFonts w:hint="eastAsia" w:ascii="宋体" w:hAnsi="宋体" w:eastAsia="宋体" w:cs="宋体"/>
          <w:color w:val="auto"/>
          <w:sz w:val="28"/>
          <w:szCs w:val="28"/>
          <w14:textOutline w14:w="5103" w14:cap="sq" w14:cmpd="sng">
            <w14:solidFill>
              <w14:srgbClr w14:val="000000"/>
            </w14:solidFill>
            <w14:prstDash w14:val="solid"/>
            <w14:bevel/>
          </w14:textOutline>
        </w:rPr>
        <w:t>获取采购文件</w:t>
      </w:r>
    </w:p>
    <w:p>
      <w:pPr>
        <w:keepNext w:val="0"/>
        <w:keepLines w:val="0"/>
        <w:pageBreakBefore w:val="0"/>
        <w:wordWrap/>
        <w:overflowPunct/>
        <w:topLinePunct w:val="0"/>
        <w:bidi w:val="0"/>
        <w:spacing w:before="42" w:line="420" w:lineRule="exact"/>
        <w:ind w:left="23" w:right="69" w:firstLine="551"/>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36"/>
          <w:sz w:val="28"/>
          <w:szCs w:val="28"/>
          <w14:textFill>
            <w14:solidFill>
              <w14:schemeClr w14:val="tx1"/>
            </w14:solidFill>
          </w14:textFill>
        </w:rPr>
        <w:t>时</w:t>
      </w:r>
      <w:r>
        <w:rPr>
          <w:rFonts w:hint="eastAsia" w:ascii="宋体" w:hAnsi="宋体" w:eastAsia="宋体" w:cs="宋体"/>
          <w:color w:val="000000" w:themeColor="text1"/>
          <w:spacing w:val="-32"/>
          <w:sz w:val="28"/>
          <w:szCs w:val="28"/>
          <w14:textFill>
            <w14:solidFill>
              <w14:schemeClr w14:val="tx1"/>
            </w14:solidFill>
          </w14:textFill>
        </w:rPr>
        <w:t>间</w:t>
      </w:r>
      <w:r>
        <w:rPr>
          <w:rFonts w:hint="eastAsia" w:ascii="宋体" w:hAnsi="宋体" w:eastAsia="宋体" w:cs="宋体"/>
          <w:color w:val="000000" w:themeColor="text1"/>
          <w:spacing w:val="-18"/>
          <w:sz w:val="28"/>
          <w:szCs w:val="28"/>
          <w14:textFill>
            <w14:solidFill>
              <w14:schemeClr w14:val="tx1"/>
            </w14:solidFill>
          </w14:textFill>
        </w:rPr>
        <w:t>：</w:t>
      </w:r>
      <w:r>
        <w:rPr>
          <w:rFonts w:hint="eastAsia" w:ascii="宋体" w:hAnsi="宋体" w:eastAsia="宋体" w:cs="宋体"/>
          <w:color w:val="000000" w:themeColor="text1"/>
          <w:spacing w:val="-18"/>
          <w:sz w:val="28"/>
          <w:szCs w:val="28"/>
          <w:lang w:val="en-US" w:eastAsia="zh-CN"/>
          <w14:textFill>
            <w14:solidFill>
              <w14:schemeClr w14:val="tx1"/>
            </w14:solidFill>
          </w14:textFill>
        </w:rPr>
        <w:t>2023年05月18日至2023年05月25日</w:t>
      </w:r>
      <w:r>
        <w:rPr>
          <w:rFonts w:hint="eastAsia" w:ascii="宋体" w:hAnsi="宋体" w:eastAsia="宋体" w:cs="宋体"/>
          <w:color w:val="000000" w:themeColor="text1"/>
          <w:spacing w:val="-18"/>
          <w:sz w:val="28"/>
          <w:szCs w:val="28"/>
          <w14:textFill>
            <w14:solidFill>
              <w14:schemeClr w14:val="tx1"/>
            </w14:solidFill>
          </w14:textFill>
        </w:rPr>
        <w:t>，每天上午10:00至</w:t>
      </w:r>
      <w:r>
        <w:rPr>
          <w:rFonts w:hint="eastAsia" w:ascii="宋体" w:hAnsi="宋体" w:eastAsia="宋体" w:cs="宋体"/>
          <w:color w:val="000000" w:themeColor="text1"/>
          <w:spacing w:val="-12"/>
          <w:sz w:val="28"/>
          <w:szCs w:val="28"/>
          <w14:textFill>
            <w14:solidFill>
              <w14:schemeClr w14:val="tx1"/>
            </w14:solidFill>
          </w14:textFill>
        </w:rPr>
        <w:t>14:</w:t>
      </w:r>
      <w:r>
        <w:rPr>
          <w:rFonts w:hint="eastAsia" w:ascii="宋体" w:hAnsi="宋体" w:eastAsia="宋体" w:cs="宋体"/>
          <w:color w:val="000000" w:themeColor="text1"/>
          <w:spacing w:val="-8"/>
          <w:sz w:val="28"/>
          <w:szCs w:val="28"/>
          <w14:textFill>
            <w14:solidFill>
              <w14:schemeClr w14:val="tx1"/>
            </w14:solidFill>
          </w14:textFill>
        </w:rPr>
        <w:t>0</w:t>
      </w:r>
      <w:r>
        <w:rPr>
          <w:rFonts w:hint="eastAsia" w:ascii="宋体" w:hAnsi="宋体" w:eastAsia="宋体" w:cs="宋体"/>
          <w:color w:val="000000" w:themeColor="text1"/>
          <w:spacing w:val="-6"/>
          <w:sz w:val="28"/>
          <w:szCs w:val="28"/>
          <w14:textFill>
            <w14:solidFill>
              <w14:schemeClr w14:val="tx1"/>
            </w14:solidFill>
          </w14:textFill>
        </w:rPr>
        <w:t>0，下午1</w:t>
      </w:r>
      <w:r>
        <w:rPr>
          <w:rFonts w:hint="eastAsia" w:ascii="宋体" w:hAnsi="宋体" w:eastAsia="宋体" w:cs="宋体"/>
          <w:color w:val="000000" w:themeColor="text1"/>
          <w:spacing w:val="-6"/>
          <w:sz w:val="28"/>
          <w:szCs w:val="28"/>
          <w:lang w:val="en-US" w:eastAsia="zh-CN"/>
          <w14:textFill>
            <w14:solidFill>
              <w14:schemeClr w14:val="tx1"/>
            </w14:solidFill>
          </w14:textFill>
        </w:rPr>
        <w:t>6</w:t>
      </w:r>
      <w:r>
        <w:rPr>
          <w:rFonts w:hint="eastAsia" w:ascii="宋体" w:hAnsi="宋体" w:eastAsia="宋体" w:cs="宋体"/>
          <w:color w:val="000000" w:themeColor="text1"/>
          <w:spacing w:val="-6"/>
          <w:sz w:val="28"/>
          <w:szCs w:val="28"/>
          <w14:textFill>
            <w14:solidFill>
              <w14:schemeClr w14:val="tx1"/>
            </w14:solidFill>
          </w14:textFill>
        </w:rPr>
        <w:t>:</w:t>
      </w:r>
      <w:r>
        <w:rPr>
          <w:rFonts w:hint="eastAsia" w:ascii="宋体" w:hAnsi="宋体" w:eastAsia="宋体" w:cs="宋体"/>
          <w:color w:val="000000" w:themeColor="text1"/>
          <w:spacing w:val="-6"/>
          <w:sz w:val="28"/>
          <w:szCs w:val="28"/>
          <w:lang w:val="en-US" w:eastAsia="zh-CN"/>
          <w14:textFill>
            <w14:solidFill>
              <w14:schemeClr w14:val="tx1"/>
            </w14:solidFill>
          </w14:textFill>
        </w:rPr>
        <w:t>0</w:t>
      </w:r>
      <w:r>
        <w:rPr>
          <w:rFonts w:hint="eastAsia" w:ascii="宋体" w:hAnsi="宋体" w:eastAsia="宋体" w:cs="宋体"/>
          <w:color w:val="000000" w:themeColor="text1"/>
          <w:spacing w:val="-6"/>
          <w:sz w:val="28"/>
          <w:szCs w:val="28"/>
          <w14:textFill>
            <w14:solidFill>
              <w14:schemeClr w14:val="tx1"/>
            </w14:solidFill>
          </w14:textFill>
        </w:rPr>
        <w:t>0至</w:t>
      </w:r>
      <w:r>
        <w:rPr>
          <w:rFonts w:hint="eastAsia" w:ascii="宋体" w:hAnsi="宋体" w:eastAsia="宋体" w:cs="宋体"/>
          <w:color w:val="000000" w:themeColor="text1"/>
          <w:spacing w:val="-6"/>
          <w:sz w:val="28"/>
          <w:szCs w:val="28"/>
          <w:lang w:val="en-US" w:eastAsia="zh-CN"/>
          <w14:textFill>
            <w14:solidFill>
              <w14:schemeClr w14:val="tx1"/>
            </w14:solidFill>
          </w14:textFill>
        </w:rPr>
        <w:t>20</w:t>
      </w:r>
      <w:r>
        <w:rPr>
          <w:rFonts w:hint="eastAsia" w:ascii="宋体" w:hAnsi="宋体" w:eastAsia="宋体" w:cs="宋体"/>
          <w:color w:val="000000" w:themeColor="text1"/>
          <w:spacing w:val="-6"/>
          <w:sz w:val="28"/>
          <w:szCs w:val="28"/>
          <w14:textFill>
            <w14:solidFill>
              <w14:schemeClr w14:val="tx1"/>
            </w14:solidFill>
          </w14:textFill>
        </w:rPr>
        <w:t>:</w:t>
      </w:r>
      <w:r>
        <w:rPr>
          <w:rFonts w:hint="eastAsia" w:ascii="宋体" w:hAnsi="宋体" w:eastAsia="宋体" w:cs="宋体"/>
          <w:color w:val="000000" w:themeColor="text1"/>
          <w:spacing w:val="-6"/>
          <w:sz w:val="28"/>
          <w:szCs w:val="28"/>
          <w:lang w:val="en-US" w:eastAsia="zh-CN"/>
          <w14:textFill>
            <w14:solidFill>
              <w14:schemeClr w14:val="tx1"/>
            </w14:solidFill>
          </w14:textFill>
        </w:rPr>
        <w:t>0</w:t>
      </w:r>
      <w:r>
        <w:rPr>
          <w:rFonts w:hint="eastAsia" w:ascii="宋体" w:hAnsi="宋体" w:eastAsia="宋体" w:cs="宋体"/>
          <w:color w:val="000000" w:themeColor="text1"/>
          <w:spacing w:val="-6"/>
          <w:sz w:val="28"/>
          <w:szCs w:val="28"/>
          <w14:textFill>
            <w14:solidFill>
              <w14:schemeClr w14:val="tx1"/>
            </w14:solidFill>
          </w14:textFill>
        </w:rPr>
        <w:t>0(北京时间，法定节假日除外)</w:t>
      </w:r>
    </w:p>
    <w:p>
      <w:pPr>
        <w:keepNext w:val="0"/>
        <w:keepLines w:val="0"/>
        <w:pageBreakBefore w:val="0"/>
        <w:wordWrap/>
        <w:overflowPunct/>
        <w:topLinePunct w:val="0"/>
        <w:bidi w:val="0"/>
        <w:spacing w:before="1" w:line="420" w:lineRule="exact"/>
        <w:ind w:left="561"/>
        <w:rPr>
          <w:rFonts w:hint="eastAsia" w:ascii="宋体" w:hAnsi="宋体" w:eastAsia="宋体" w:cs="宋体"/>
          <w:color w:val="auto"/>
          <w:sz w:val="28"/>
          <w:szCs w:val="28"/>
        </w:rPr>
      </w:pPr>
      <w:r>
        <w:rPr>
          <w:rFonts w:hint="eastAsia" w:ascii="宋体" w:hAnsi="宋体" w:eastAsia="宋体" w:cs="宋体"/>
          <w:color w:val="auto"/>
          <w:spacing w:val="-1"/>
          <w:sz w:val="28"/>
          <w:szCs w:val="28"/>
        </w:rPr>
        <w:t>地点：新疆政府采购云</w:t>
      </w:r>
      <w:r>
        <w:rPr>
          <w:rFonts w:hint="eastAsia" w:ascii="宋体" w:hAnsi="宋体" w:eastAsia="宋体" w:cs="宋体"/>
          <w:color w:val="auto"/>
          <w:sz w:val="28"/>
          <w:szCs w:val="28"/>
        </w:rPr>
        <w:t>平台</w:t>
      </w:r>
    </w:p>
    <w:p>
      <w:pPr>
        <w:keepNext w:val="0"/>
        <w:keepLines w:val="0"/>
        <w:pageBreakBefore w:val="0"/>
        <w:wordWrap/>
        <w:overflowPunct/>
        <w:topLinePunct w:val="0"/>
        <w:bidi w:val="0"/>
        <w:spacing w:before="59" w:line="420" w:lineRule="exact"/>
        <w:ind w:right="2" w:firstLine="562"/>
        <w:rPr>
          <w:rFonts w:hint="eastAsia" w:ascii="宋体" w:hAnsi="宋体" w:eastAsia="宋体" w:cs="宋体"/>
          <w:color w:val="auto"/>
          <w:sz w:val="28"/>
          <w:szCs w:val="28"/>
        </w:rPr>
      </w:pPr>
      <w:r>
        <w:rPr>
          <w:rFonts w:hint="eastAsia" w:ascii="宋体" w:hAnsi="宋体" w:eastAsia="宋体" w:cs="宋体"/>
          <w:color w:val="auto"/>
          <w:spacing w:val="-6"/>
          <w:sz w:val="28"/>
          <w:szCs w:val="28"/>
        </w:rPr>
        <w:t>方式：供应商登录</w:t>
      </w:r>
      <w:r>
        <w:rPr>
          <w:rFonts w:hint="eastAsia" w:ascii="宋体" w:hAnsi="宋体" w:eastAsia="宋体" w:cs="宋体"/>
          <w:color w:val="auto"/>
          <w:spacing w:val="-5"/>
          <w:sz w:val="28"/>
          <w:szCs w:val="28"/>
        </w:rPr>
        <w:t>政</w:t>
      </w:r>
      <w:r>
        <w:rPr>
          <w:rFonts w:hint="eastAsia" w:ascii="宋体" w:hAnsi="宋体" w:eastAsia="宋体" w:cs="宋体"/>
          <w:color w:val="auto"/>
          <w:spacing w:val="-3"/>
          <w:sz w:val="28"/>
          <w:szCs w:val="28"/>
        </w:rPr>
        <w:t>采云平台 https://www.zcygov.cn/在线申请获取</w:t>
      </w:r>
      <w:r>
        <w:rPr>
          <w:rFonts w:hint="eastAsia" w:ascii="宋体" w:hAnsi="宋体" w:eastAsia="宋体" w:cs="宋体"/>
          <w:color w:val="auto"/>
          <w:spacing w:val="-1"/>
          <w:sz w:val="28"/>
          <w:szCs w:val="28"/>
        </w:rPr>
        <w:t>采购文件(进入“项</w:t>
      </w:r>
      <w:r>
        <w:rPr>
          <w:rFonts w:hint="eastAsia" w:ascii="宋体" w:hAnsi="宋体" w:eastAsia="宋体" w:cs="宋体"/>
          <w:color w:val="auto"/>
          <w:sz w:val="28"/>
          <w:szCs w:val="28"/>
        </w:rPr>
        <w:t>目采购”应用，在获取采购文件菜单中选择项目，申</w:t>
      </w:r>
      <w:r>
        <w:rPr>
          <w:rFonts w:hint="eastAsia" w:ascii="宋体" w:hAnsi="宋体" w:eastAsia="宋体" w:cs="宋体"/>
          <w:color w:val="auto"/>
          <w:spacing w:val="-1"/>
          <w:sz w:val="28"/>
          <w:szCs w:val="28"/>
        </w:rPr>
        <w:t>请获取采购文件)</w:t>
      </w:r>
    </w:p>
    <w:p>
      <w:pPr>
        <w:keepNext w:val="0"/>
        <w:keepLines w:val="0"/>
        <w:pageBreakBefore w:val="0"/>
        <w:wordWrap/>
        <w:overflowPunct/>
        <w:topLinePunct w:val="0"/>
        <w:bidi w:val="0"/>
        <w:spacing w:before="1" w:line="420" w:lineRule="exact"/>
        <w:ind w:left="28"/>
        <w:rPr>
          <w:rFonts w:hint="eastAsia" w:ascii="宋体" w:hAnsi="宋体" w:eastAsia="宋体" w:cs="宋体"/>
          <w:color w:val="auto"/>
          <w:sz w:val="28"/>
          <w:szCs w:val="28"/>
        </w:rPr>
      </w:pPr>
      <w:r>
        <w:rPr>
          <w:rFonts w:hint="eastAsia" w:ascii="宋体" w:hAnsi="宋体" w:eastAsia="宋体" w:cs="宋体"/>
          <w:color w:val="auto"/>
          <w:spacing w:val="-6"/>
          <w:sz w:val="28"/>
          <w:szCs w:val="28"/>
          <w14:textOutline w14:w="5103" w14:cap="sq" w14:cmpd="sng">
            <w14:solidFill>
              <w14:srgbClr w14:val="000000"/>
            </w14:solidFill>
            <w14:prstDash w14:val="solid"/>
            <w14:bevel/>
          </w14:textOutline>
        </w:rPr>
        <w:t>四</w:t>
      </w:r>
      <w:r>
        <w:rPr>
          <w:rFonts w:hint="eastAsia" w:ascii="宋体" w:hAnsi="宋体" w:eastAsia="宋体" w:cs="宋体"/>
          <w:color w:val="auto"/>
          <w:spacing w:val="-5"/>
          <w:sz w:val="28"/>
          <w:szCs w:val="28"/>
          <w14:textOutline w14:w="5103" w14:cap="sq" w14:cmpd="sng">
            <w14:solidFill>
              <w14:srgbClr w14:val="000000"/>
            </w14:solidFill>
            <w14:prstDash w14:val="solid"/>
            <w14:bevel/>
          </w14:textOutline>
        </w:rPr>
        <w:t>、</w:t>
      </w:r>
      <w:r>
        <w:rPr>
          <w:rFonts w:hint="eastAsia" w:ascii="宋体" w:hAnsi="宋体" w:eastAsia="宋体" w:cs="宋体"/>
          <w:color w:val="auto"/>
          <w:spacing w:val="-3"/>
          <w:sz w:val="28"/>
          <w:szCs w:val="28"/>
          <w14:textOutline w14:w="5103" w14:cap="sq" w14:cmpd="sng">
            <w14:solidFill>
              <w14:srgbClr w14:val="000000"/>
            </w14:solidFill>
            <w14:prstDash w14:val="solid"/>
            <w14:bevel/>
          </w14:textOutline>
        </w:rPr>
        <w:t>响应文件提交</w:t>
      </w:r>
    </w:p>
    <w:p>
      <w:pPr>
        <w:keepNext w:val="0"/>
        <w:keepLines w:val="0"/>
        <w:pageBreakBefore w:val="0"/>
        <w:wordWrap/>
        <w:overflowPunct/>
        <w:topLinePunct w:val="0"/>
        <w:bidi w:val="0"/>
        <w:spacing w:before="61" w:line="420" w:lineRule="exact"/>
        <w:ind w:left="560"/>
        <w:rPr>
          <w:rFonts w:hint="eastAsia" w:ascii="宋体" w:hAnsi="宋体" w:eastAsia="宋体" w:cs="宋体"/>
          <w:color w:val="auto"/>
          <w:sz w:val="28"/>
          <w:szCs w:val="28"/>
        </w:rPr>
      </w:pPr>
      <w:r>
        <w:rPr>
          <w:rFonts w:hint="eastAsia" w:ascii="宋体" w:hAnsi="宋体" w:eastAsia="宋体" w:cs="宋体"/>
          <w:color w:val="auto"/>
          <w:spacing w:val="-24"/>
          <w:sz w:val="28"/>
          <w:szCs w:val="28"/>
        </w:rPr>
        <w:t>截</w:t>
      </w:r>
      <w:r>
        <w:rPr>
          <w:rFonts w:hint="eastAsia" w:ascii="宋体" w:hAnsi="宋体" w:eastAsia="宋体" w:cs="宋体"/>
          <w:color w:val="auto"/>
          <w:spacing w:val="-20"/>
          <w:sz w:val="28"/>
          <w:szCs w:val="28"/>
        </w:rPr>
        <w:t>止</w:t>
      </w:r>
      <w:r>
        <w:rPr>
          <w:rFonts w:hint="eastAsia" w:ascii="宋体" w:hAnsi="宋体" w:eastAsia="宋体" w:cs="宋体"/>
          <w:color w:val="auto"/>
          <w:spacing w:val="-12"/>
          <w:sz w:val="28"/>
          <w:szCs w:val="28"/>
        </w:rPr>
        <w:t>时间</w:t>
      </w:r>
      <w:r>
        <w:rPr>
          <w:rFonts w:hint="eastAsia" w:ascii="宋体" w:hAnsi="宋体" w:eastAsia="宋体" w:cs="宋体"/>
          <w:color w:val="000000" w:themeColor="text1"/>
          <w:spacing w:val="-12"/>
          <w:sz w:val="28"/>
          <w:szCs w:val="28"/>
          <w14:textFill>
            <w14:solidFill>
              <w14:schemeClr w14:val="tx1"/>
            </w14:solidFill>
          </w14:textFill>
        </w:rPr>
        <w:t>：202</w:t>
      </w:r>
      <w:r>
        <w:rPr>
          <w:rFonts w:hint="eastAsia" w:ascii="宋体" w:hAnsi="宋体" w:eastAsia="宋体" w:cs="宋体"/>
          <w:color w:val="000000" w:themeColor="text1"/>
          <w:spacing w:val="-12"/>
          <w:sz w:val="28"/>
          <w:szCs w:val="28"/>
          <w:lang w:val="en-US" w:eastAsia="zh-CN"/>
          <w14:textFill>
            <w14:solidFill>
              <w14:schemeClr w14:val="tx1"/>
            </w14:solidFill>
          </w14:textFill>
        </w:rPr>
        <w:t>3</w:t>
      </w:r>
      <w:r>
        <w:rPr>
          <w:rFonts w:hint="eastAsia" w:ascii="宋体" w:hAnsi="宋体" w:eastAsia="宋体" w:cs="宋体"/>
          <w:color w:val="000000" w:themeColor="text1"/>
          <w:spacing w:val="-12"/>
          <w:sz w:val="28"/>
          <w:szCs w:val="28"/>
          <w14:textFill>
            <w14:solidFill>
              <w14:schemeClr w14:val="tx1"/>
            </w14:solidFill>
          </w14:textFill>
        </w:rPr>
        <w:t>年</w:t>
      </w:r>
      <w:r>
        <w:rPr>
          <w:rFonts w:hint="eastAsia" w:ascii="宋体" w:hAnsi="宋体" w:eastAsia="宋体" w:cs="宋体"/>
          <w:color w:val="000000" w:themeColor="text1"/>
          <w:spacing w:val="-12"/>
          <w:sz w:val="28"/>
          <w:szCs w:val="28"/>
          <w:lang w:val="en-US" w:eastAsia="zh-CN"/>
          <w14:textFill>
            <w14:solidFill>
              <w14:schemeClr w14:val="tx1"/>
            </w14:solidFill>
          </w14:textFill>
        </w:rPr>
        <w:t>05</w:t>
      </w:r>
      <w:r>
        <w:rPr>
          <w:rFonts w:hint="eastAsia" w:ascii="宋体" w:hAnsi="宋体" w:eastAsia="宋体" w:cs="宋体"/>
          <w:color w:val="000000" w:themeColor="text1"/>
          <w:spacing w:val="-12"/>
          <w:sz w:val="28"/>
          <w:szCs w:val="28"/>
          <w14:textFill>
            <w14:solidFill>
              <w14:schemeClr w14:val="tx1"/>
            </w14:solidFill>
          </w14:textFill>
        </w:rPr>
        <w:t>月</w:t>
      </w:r>
      <w:r>
        <w:rPr>
          <w:rFonts w:hint="eastAsia" w:ascii="宋体" w:hAnsi="宋体" w:eastAsia="宋体" w:cs="宋体"/>
          <w:color w:val="000000" w:themeColor="text1"/>
          <w:spacing w:val="-12"/>
          <w:sz w:val="28"/>
          <w:szCs w:val="28"/>
          <w:lang w:val="en-US" w:eastAsia="zh-CN"/>
          <w14:textFill>
            <w14:solidFill>
              <w14:schemeClr w14:val="tx1"/>
            </w14:solidFill>
          </w14:textFill>
        </w:rPr>
        <w:t>30</w:t>
      </w:r>
      <w:r>
        <w:rPr>
          <w:rFonts w:hint="eastAsia" w:ascii="宋体" w:hAnsi="宋体" w:eastAsia="宋体" w:cs="宋体"/>
          <w:color w:val="000000" w:themeColor="text1"/>
          <w:spacing w:val="-12"/>
          <w:sz w:val="28"/>
          <w:szCs w:val="28"/>
          <w14:textFill>
            <w14:solidFill>
              <w14:schemeClr w14:val="tx1"/>
            </w14:solidFill>
          </w14:textFill>
        </w:rPr>
        <w:t>日1</w:t>
      </w:r>
      <w:r>
        <w:rPr>
          <w:rFonts w:hint="eastAsia" w:ascii="宋体" w:hAnsi="宋体" w:eastAsia="宋体" w:cs="宋体"/>
          <w:color w:val="000000" w:themeColor="text1"/>
          <w:spacing w:val="-12"/>
          <w:sz w:val="28"/>
          <w:szCs w:val="28"/>
          <w:lang w:val="en-US" w:eastAsia="zh-CN"/>
          <w14:textFill>
            <w14:solidFill>
              <w14:schemeClr w14:val="tx1"/>
            </w14:solidFill>
          </w14:textFill>
        </w:rPr>
        <w:t>6</w:t>
      </w:r>
      <w:r>
        <w:rPr>
          <w:rFonts w:hint="eastAsia" w:ascii="宋体" w:hAnsi="宋体" w:eastAsia="宋体" w:cs="宋体"/>
          <w:color w:val="000000" w:themeColor="text1"/>
          <w:spacing w:val="-12"/>
          <w:sz w:val="28"/>
          <w:szCs w:val="28"/>
          <w14:textFill>
            <w14:solidFill>
              <w14:schemeClr w14:val="tx1"/>
            </w14:solidFill>
          </w14:textFill>
        </w:rPr>
        <w:t>:</w:t>
      </w:r>
      <w:r>
        <w:rPr>
          <w:rFonts w:hint="eastAsia" w:ascii="宋体" w:hAnsi="宋体" w:eastAsia="宋体" w:cs="宋体"/>
          <w:color w:val="000000" w:themeColor="text1"/>
          <w:spacing w:val="-12"/>
          <w:sz w:val="28"/>
          <w:szCs w:val="28"/>
          <w:lang w:val="en-US" w:eastAsia="zh-CN"/>
          <w14:textFill>
            <w14:solidFill>
              <w14:schemeClr w14:val="tx1"/>
            </w14:solidFill>
          </w14:textFill>
        </w:rPr>
        <w:t>0</w:t>
      </w:r>
      <w:r>
        <w:rPr>
          <w:rFonts w:hint="eastAsia" w:ascii="宋体" w:hAnsi="宋体" w:eastAsia="宋体" w:cs="宋体"/>
          <w:color w:val="000000" w:themeColor="text1"/>
          <w:spacing w:val="-12"/>
          <w:sz w:val="28"/>
          <w:szCs w:val="28"/>
          <w14:textFill>
            <w14:solidFill>
              <w14:schemeClr w14:val="tx1"/>
            </w14:solidFill>
          </w14:textFill>
        </w:rPr>
        <w:t>0(北京时间)</w:t>
      </w:r>
    </w:p>
    <w:p>
      <w:pPr>
        <w:keepNext w:val="0"/>
        <w:keepLines w:val="0"/>
        <w:pageBreakBefore w:val="0"/>
        <w:wordWrap/>
        <w:overflowPunct/>
        <w:topLinePunct w:val="0"/>
        <w:bidi w:val="0"/>
        <w:spacing w:before="67" w:line="420" w:lineRule="exact"/>
        <w:ind w:left="561"/>
        <w:rPr>
          <w:rFonts w:hint="eastAsia" w:ascii="宋体" w:hAnsi="宋体" w:eastAsia="宋体" w:cs="宋体"/>
          <w:color w:val="auto"/>
          <w:sz w:val="28"/>
          <w:szCs w:val="28"/>
        </w:rPr>
      </w:pPr>
      <w:r>
        <w:rPr>
          <w:rFonts w:hint="eastAsia" w:ascii="宋体" w:hAnsi="宋体" w:eastAsia="宋体" w:cs="宋体"/>
          <w:color w:val="auto"/>
          <w:spacing w:val="-1"/>
          <w:sz w:val="28"/>
          <w:szCs w:val="28"/>
        </w:rPr>
        <w:t>地    点：政采云</w:t>
      </w:r>
      <w:r>
        <w:rPr>
          <w:rFonts w:hint="eastAsia" w:ascii="宋体" w:hAnsi="宋体" w:eastAsia="宋体" w:cs="宋体"/>
          <w:color w:val="auto"/>
          <w:sz w:val="28"/>
          <w:szCs w:val="28"/>
        </w:rPr>
        <w:t>一站式政府采购云平台</w:t>
      </w:r>
    </w:p>
    <w:p>
      <w:pPr>
        <w:keepNext w:val="0"/>
        <w:keepLines w:val="0"/>
        <w:pageBreakBefore w:val="0"/>
        <w:wordWrap/>
        <w:overflowPunct/>
        <w:topLinePunct w:val="0"/>
        <w:bidi w:val="0"/>
        <w:spacing w:before="61" w:line="420" w:lineRule="exact"/>
        <w:ind w:left="6"/>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五、响应文件开</w:t>
      </w:r>
      <w:r>
        <w:rPr>
          <w:rFonts w:hint="eastAsia" w:ascii="宋体" w:hAnsi="宋体" w:eastAsia="宋体" w:cs="宋体"/>
          <w:color w:val="auto"/>
          <w:sz w:val="28"/>
          <w:szCs w:val="28"/>
          <w14:textOutline w14:w="5103" w14:cap="sq" w14:cmpd="sng">
            <w14:solidFill>
              <w14:srgbClr w14:val="000000"/>
            </w14:solidFill>
            <w14:prstDash w14:val="solid"/>
            <w14:bevel/>
          </w14:textOutline>
        </w:rPr>
        <w:t>启</w:t>
      </w:r>
    </w:p>
    <w:p>
      <w:pPr>
        <w:keepNext w:val="0"/>
        <w:keepLines w:val="0"/>
        <w:pageBreakBefore w:val="0"/>
        <w:wordWrap/>
        <w:overflowPunct/>
        <w:topLinePunct w:val="0"/>
        <w:bidi w:val="0"/>
        <w:spacing w:before="68" w:line="420" w:lineRule="exact"/>
        <w:ind w:left="561"/>
        <w:rPr>
          <w:rFonts w:hint="eastAsia" w:ascii="宋体" w:hAnsi="宋体" w:eastAsia="宋体" w:cs="宋体"/>
          <w:color w:val="auto"/>
          <w:spacing w:val="-12"/>
          <w:sz w:val="28"/>
          <w:szCs w:val="28"/>
        </w:rPr>
      </w:pPr>
      <w:r>
        <w:rPr>
          <w:rFonts w:hint="eastAsia" w:ascii="宋体" w:hAnsi="宋体" w:eastAsia="宋体" w:cs="宋体"/>
          <w:color w:val="auto"/>
          <w:spacing w:val="-24"/>
          <w:sz w:val="28"/>
          <w:szCs w:val="28"/>
        </w:rPr>
        <w:t>开</w:t>
      </w:r>
      <w:r>
        <w:rPr>
          <w:rFonts w:hint="eastAsia" w:ascii="宋体" w:hAnsi="宋体" w:eastAsia="宋体" w:cs="宋体"/>
          <w:color w:val="auto"/>
          <w:spacing w:val="-22"/>
          <w:sz w:val="28"/>
          <w:szCs w:val="28"/>
        </w:rPr>
        <w:t>启</w:t>
      </w:r>
      <w:r>
        <w:rPr>
          <w:rFonts w:hint="eastAsia" w:ascii="宋体" w:hAnsi="宋体" w:eastAsia="宋体" w:cs="宋体"/>
          <w:color w:val="auto"/>
          <w:spacing w:val="-12"/>
          <w:sz w:val="28"/>
          <w:szCs w:val="28"/>
        </w:rPr>
        <w:t>时</w:t>
      </w:r>
      <w:r>
        <w:rPr>
          <w:rFonts w:hint="eastAsia" w:ascii="宋体" w:hAnsi="宋体" w:eastAsia="宋体" w:cs="宋体"/>
          <w:color w:val="000000" w:themeColor="text1"/>
          <w:spacing w:val="-12"/>
          <w:sz w:val="28"/>
          <w:szCs w:val="28"/>
          <w14:textFill>
            <w14:solidFill>
              <w14:schemeClr w14:val="tx1"/>
            </w14:solidFill>
          </w14:textFill>
        </w:rPr>
        <w:t>间：202</w:t>
      </w:r>
      <w:r>
        <w:rPr>
          <w:rFonts w:hint="eastAsia" w:ascii="宋体" w:hAnsi="宋体" w:eastAsia="宋体" w:cs="宋体"/>
          <w:color w:val="000000" w:themeColor="text1"/>
          <w:spacing w:val="-12"/>
          <w:sz w:val="28"/>
          <w:szCs w:val="28"/>
          <w:lang w:val="en-US" w:eastAsia="zh-CN"/>
          <w14:textFill>
            <w14:solidFill>
              <w14:schemeClr w14:val="tx1"/>
            </w14:solidFill>
          </w14:textFill>
        </w:rPr>
        <w:t>3</w:t>
      </w:r>
      <w:r>
        <w:rPr>
          <w:rFonts w:hint="eastAsia" w:ascii="宋体" w:hAnsi="宋体" w:eastAsia="宋体" w:cs="宋体"/>
          <w:color w:val="000000" w:themeColor="text1"/>
          <w:spacing w:val="-12"/>
          <w:sz w:val="28"/>
          <w:szCs w:val="28"/>
          <w14:textFill>
            <w14:solidFill>
              <w14:schemeClr w14:val="tx1"/>
            </w14:solidFill>
          </w14:textFill>
        </w:rPr>
        <w:t>年</w:t>
      </w:r>
      <w:r>
        <w:rPr>
          <w:rFonts w:hint="eastAsia" w:ascii="宋体" w:hAnsi="宋体" w:eastAsia="宋体" w:cs="宋体"/>
          <w:color w:val="000000" w:themeColor="text1"/>
          <w:spacing w:val="-12"/>
          <w:sz w:val="28"/>
          <w:szCs w:val="28"/>
          <w:lang w:val="en-US" w:eastAsia="zh-CN"/>
          <w14:textFill>
            <w14:solidFill>
              <w14:schemeClr w14:val="tx1"/>
            </w14:solidFill>
          </w14:textFill>
        </w:rPr>
        <w:t>05</w:t>
      </w:r>
      <w:r>
        <w:rPr>
          <w:rFonts w:hint="eastAsia" w:ascii="宋体" w:hAnsi="宋体" w:eastAsia="宋体" w:cs="宋体"/>
          <w:color w:val="000000" w:themeColor="text1"/>
          <w:spacing w:val="-12"/>
          <w:sz w:val="28"/>
          <w:szCs w:val="28"/>
          <w14:textFill>
            <w14:solidFill>
              <w14:schemeClr w14:val="tx1"/>
            </w14:solidFill>
          </w14:textFill>
        </w:rPr>
        <w:t>月</w:t>
      </w:r>
      <w:r>
        <w:rPr>
          <w:rFonts w:hint="eastAsia" w:ascii="宋体" w:hAnsi="宋体" w:eastAsia="宋体" w:cs="宋体"/>
          <w:color w:val="000000" w:themeColor="text1"/>
          <w:spacing w:val="-12"/>
          <w:sz w:val="28"/>
          <w:szCs w:val="28"/>
          <w:lang w:val="en-US" w:eastAsia="zh-CN"/>
          <w14:textFill>
            <w14:solidFill>
              <w14:schemeClr w14:val="tx1"/>
            </w14:solidFill>
          </w14:textFill>
        </w:rPr>
        <w:t>30</w:t>
      </w:r>
      <w:r>
        <w:rPr>
          <w:rFonts w:hint="eastAsia" w:ascii="宋体" w:hAnsi="宋体" w:eastAsia="宋体" w:cs="宋体"/>
          <w:color w:val="000000" w:themeColor="text1"/>
          <w:spacing w:val="-12"/>
          <w:sz w:val="28"/>
          <w:szCs w:val="28"/>
          <w14:textFill>
            <w14:solidFill>
              <w14:schemeClr w14:val="tx1"/>
            </w14:solidFill>
          </w14:textFill>
        </w:rPr>
        <w:t>日1</w:t>
      </w:r>
      <w:r>
        <w:rPr>
          <w:rFonts w:hint="eastAsia" w:ascii="宋体" w:hAnsi="宋体" w:eastAsia="宋体" w:cs="宋体"/>
          <w:color w:val="000000" w:themeColor="text1"/>
          <w:spacing w:val="-12"/>
          <w:sz w:val="28"/>
          <w:szCs w:val="28"/>
          <w:lang w:val="en-US" w:eastAsia="zh-CN"/>
          <w14:textFill>
            <w14:solidFill>
              <w14:schemeClr w14:val="tx1"/>
            </w14:solidFill>
          </w14:textFill>
        </w:rPr>
        <w:t>6</w:t>
      </w:r>
      <w:r>
        <w:rPr>
          <w:rFonts w:hint="eastAsia" w:ascii="宋体" w:hAnsi="宋体" w:eastAsia="宋体" w:cs="宋体"/>
          <w:color w:val="000000" w:themeColor="text1"/>
          <w:spacing w:val="-12"/>
          <w:sz w:val="28"/>
          <w:szCs w:val="28"/>
          <w14:textFill>
            <w14:solidFill>
              <w14:schemeClr w14:val="tx1"/>
            </w14:solidFill>
          </w14:textFill>
        </w:rPr>
        <w:t>:</w:t>
      </w:r>
      <w:r>
        <w:rPr>
          <w:rFonts w:hint="eastAsia" w:ascii="宋体" w:hAnsi="宋体" w:eastAsia="宋体" w:cs="宋体"/>
          <w:color w:val="000000" w:themeColor="text1"/>
          <w:spacing w:val="-12"/>
          <w:sz w:val="28"/>
          <w:szCs w:val="28"/>
          <w:lang w:val="en-US" w:eastAsia="zh-CN"/>
          <w14:textFill>
            <w14:solidFill>
              <w14:schemeClr w14:val="tx1"/>
            </w14:solidFill>
          </w14:textFill>
        </w:rPr>
        <w:t>0</w:t>
      </w:r>
      <w:r>
        <w:rPr>
          <w:rFonts w:hint="eastAsia" w:ascii="宋体" w:hAnsi="宋体" w:eastAsia="宋体" w:cs="宋体"/>
          <w:color w:val="000000" w:themeColor="text1"/>
          <w:spacing w:val="-12"/>
          <w:sz w:val="28"/>
          <w:szCs w:val="28"/>
          <w14:textFill>
            <w14:solidFill>
              <w14:schemeClr w14:val="tx1"/>
            </w14:solidFill>
          </w14:textFill>
        </w:rPr>
        <w:t>0 (北京时间)</w:t>
      </w:r>
    </w:p>
    <w:p>
      <w:pPr>
        <w:keepNext w:val="0"/>
        <w:keepLines w:val="0"/>
        <w:pageBreakBefore w:val="0"/>
        <w:wordWrap/>
        <w:overflowPunct/>
        <w:topLinePunct w:val="0"/>
        <w:bidi w:val="0"/>
        <w:spacing w:before="68" w:line="420" w:lineRule="exact"/>
        <w:ind w:left="561"/>
        <w:rPr>
          <w:rFonts w:hint="eastAsia" w:ascii="宋体" w:hAnsi="宋体" w:eastAsia="宋体" w:cs="宋体"/>
          <w:color w:val="auto"/>
          <w:sz w:val="28"/>
          <w:szCs w:val="28"/>
        </w:rPr>
      </w:pPr>
      <w:r>
        <w:rPr>
          <w:rFonts w:hint="eastAsia" w:ascii="宋体" w:hAnsi="宋体" w:eastAsia="宋体" w:cs="宋体"/>
          <w:color w:val="auto"/>
          <w:spacing w:val="-1"/>
          <w:sz w:val="28"/>
          <w:szCs w:val="28"/>
        </w:rPr>
        <w:t>地    点：政采云</w:t>
      </w:r>
      <w:r>
        <w:rPr>
          <w:rFonts w:hint="eastAsia" w:ascii="宋体" w:hAnsi="宋体" w:eastAsia="宋体" w:cs="宋体"/>
          <w:color w:val="auto"/>
          <w:sz w:val="28"/>
          <w:szCs w:val="28"/>
        </w:rPr>
        <w:t>一站式政府采购云平台</w:t>
      </w:r>
    </w:p>
    <w:p>
      <w:pPr>
        <w:keepNext w:val="0"/>
        <w:keepLines w:val="0"/>
        <w:pageBreakBefore w:val="0"/>
        <w:wordWrap/>
        <w:overflowPunct/>
        <w:topLinePunct w:val="0"/>
        <w:bidi w:val="0"/>
        <w:spacing w:before="61" w:line="420" w:lineRule="exact"/>
        <w:ind w:left="4"/>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六、公告期限</w:t>
      </w:r>
    </w:p>
    <w:p>
      <w:pPr>
        <w:keepNext w:val="0"/>
        <w:keepLines w:val="0"/>
        <w:pageBreakBefore w:val="0"/>
        <w:wordWrap/>
        <w:overflowPunct/>
        <w:topLinePunct w:val="0"/>
        <w:bidi w:val="0"/>
        <w:spacing w:before="58" w:line="420" w:lineRule="exact"/>
        <w:ind w:left="468"/>
        <w:rPr>
          <w:rFonts w:hint="eastAsia" w:ascii="宋体" w:hAnsi="宋体" w:eastAsia="宋体" w:cs="宋体"/>
          <w:color w:val="auto"/>
          <w:sz w:val="28"/>
          <w:szCs w:val="28"/>
        </w:rPr>
      </w:pPr>
      <w:r>
        <w:rPr>
          <w:rFonts w:hint="eastAsia" w:ascii="宋体" w:hAnsi="宋体" w:eastAsia="宋体" w:cs="宋体"/>
          <w:color w:val="auto"/>
          <w:spacing w:val="-20"/>
          <w:sz w:val="28"/>
          <w:szCs w:val="28"/>
        </w:rPr>
        <w:t>自</w:t>
      </w:r>
      <w:r>
        <w:rPr>
          <w:rFonts w:hint="eastAsia" w:ascii="宋体" w:hAnsi="宋体" w:eastAsia="宋体" w:cs="宋体"/>
          <w:color w:val="auto"/>
          <w:spacing w:val="-11"/>
          <w:sz w:val="28"/>
          <w:szCs w:val="28"/>
        </w:rPr>
        <w:t>本公告发布之日起5个工作日。</w:t>
      </w:r>
    </w:p>
    <w:p>
      <w:pPr>
        <w:keepNext w:val="0"/>
        <w:keepLines w:val="0"/>
        <w:pageBreakBefore w:val="0"/>
        <w:wordWrap/>
        <w:overflowPunct/>
        <w:topLinePunct w:val="0"/>
        <w:bidi w:val="0"/>
        <w:spacing w:before="69" w:line="420" w:lineRule="exact"/>
        <w:ind w:left="1"/>
        <w:rPr>
          <w:rFonts w:hint="eastAsia" w:ascii="宋体" w:hAnsi="宋体" w:eastAsia="宋体" w:cs="宋体"/>
          <w:color w:val="auto"/>
          <w:sz w:val="28"/>
          <w:szCs w:val="28"/>
        </w:rPr>
      </w:pPr>
      <w:r>
        <w:rPr>
          <w:rFonts w:hint="eastAsia" w:ascii="宋体" w:hAnsi="宋体" w:eastAsia="宋体" w:cs="宋体"/>
          <w:color w:val="auto"/>
          <w:spacing w:val="-1"/>
          <w:sz w:val="28"/>
          <w:szCs w:val="28"/>
        </w:rPr>
        <w:t>七、</w:t>
      </w: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其他</w:t>
      </w:r>
      <w:r>
        <w:rPr>
          <w:rFonts w:hint="eastAsia" w:ascii="宋体" w:hAnsi="宋体" w:eastAsia="宋体" w:cs="宋体"/>
          <w:color w:val="auto"/>
          <w:sz w:val="28"/>
          <w:szCs w:val="28"/>
          <w14:textOutline w14:w="5103" w14:cap="sq" w14:cmpd="sng">
            <w14:solidFill>
              <w14:srgbClr w14:val="000000"/>
            </w14:solidFill>
            <w14:prstDash w14:val="solid"/>
            <w14:bevel/>
          </w14:textOutline>
        </w:rPr>
        <w:t>补充事宜</w:t>
      </w:r>
    </w:p>
    <w:p>
      <w:pPr>
        <w:keepNext w:val="0"/>
        <w:keepLines w:val="0"/>
        <w:pageBreakBefore w:val="0"/>
        <w:wordWrap/>
        <w:overflowPunct/>
        <w:topLinePunct w:val="0"/>
        <w:bidi w:val="0"/>
        <w:spacing w:before="65" w:line="420" w:lineRule="exact"/>
        <w:ind w:left="582"/>
        <w:rPr>
          <w:rFonts w:hint="eastAsia" w:ascii="宋体" w:hAnsi="宋体" w:eastAsia="宋体" w:cs="宋体"/>
          <w:color w:val="auto"/>
          <w:sz w:val="28"/>
          <w:szCs w:val="28"/>
        </w:rPr>
      </w:pPr>
      <w:r>
        <w:rPr>
          <w:rFonts w:hint="eastAsia" w:ascii="宋体" w:hAnsi="宋体" w:eastAsia="宋体" w:cs="宋体"/>
          <w:color w:val="auto"/>
          <w:spacing w:val="6"/>
          <w:sz w:val="28"/>
          <w:szCs w:val="28"/>
        </w:rPr>
        <w:t>1、本项目实</w:t>
      </w:r>
      <w:r>
        <w:rPr>
          <w:rFonts w:hint="eastAsia" w:ascii="宋体" w:hAnsi="宋体" w:eastAsia="宋体" w:cs="宋体"/>
          <w:color w:val="auto"/>
          <w:spacing w:val="3"/>
          <w:sz w:val="28"/>
          <w:szCs w:val="28"/>
        </w:rPr>
        <w:t>行电子招投标，供应商须登录政采云平台申请获取采购</w:t>
      </w:r>
    </w:p>
    <w:p>
      <w:pPr>
        <w:keepNext w:val="0"/>
        <w:keepLines w:val="0"/>
        <w:pageBreakBefore w:val="0"/>
        <w:wordWrap/>
        <w:overflowPunct/>
        <w:topLinePunct w:val="0"/>
        <w:bidi w:val="0"/>
        <w:spacing w:before="33" w:line="420" w:lineRule="exact"/>
        <w:ind w:left="2" w:firstLine="2"/>
        <w:rPr>
          <w:rFonts w:hint="eastAsia" w:ascii="宋体" w:hAnsi="宋体" w:eastAsia="宋体" w:cs="宋体"/>
          <w:color w:val="auto"/>
          <w:sz w:val="28"/>
          <w:szCs w:val="28"/>
        </w:rPr>
      </w:pPr>
      <w:r>
        <w:rPr>
          <w:rFonts w:hint="eastAsia" w:ascii="宋体" w:hAnsi="宋体" w:eastAsia="宋体" w:cs="宋体"/>
          <w:color w:val="auto"/>
          <w:spacing w:val="8"/>
          <w:sz w:val="28"/>
          <w:szCs w:val="28"/>
        </w:rPr>
        <w:t>文</w:t>
      </w:r>
      <w:r>
        <w:rPr>
          <w:rFonts w:hint="eastAsia" w:ascii="宋体" w:hAnsi="宋体" w:eastAsia="宋体" w:cs="宋体"/>
          <w:color w:val="auto"/>
          <w:spacing w:val="4"/>
          <w:sz w:val="28"/>
          <w:szCs w:val="28"/>
        </w:rPr>
        <w:t>件，并需要使用</w:t>
      </w:r>
      <w:r>
        <w:rPr>
          <w:rFonts w:hint="eastAsia" w:ascii="宋体" w:hAnsi="宋体" w:eastAsia="宋体" w:cs="宋体"/>
          <w:color w:val="auto"/>
          <w:sz w:val="28"/>
          <w:szCs w:val="28"/>
        </w:rPr>
        <w:t>CA</w:t>
      </w:r>
      <w:r>
        <w:rPr>
          <w:rFonts w:hint="eastAsia" w:ascii="宋体" w:hAnsi="宋体" w:eastAsia="宋体" w:cs="宋体"/>
          <w:color w:val="auto"/>
          <w:spacing w:val="4"/>
          <w:sz w:val="28"/>
          <w:szCs w:val="28"/>
        </w:rPr>
        <w:t>锁，登录政采云电子投标客户端制作响应文件，若</w:t>
      </w:r>
      <w:r>
        <w:rPr>
          <w:rFonts w:hint="eastAsia" w:ascii="宋体" w:hAnsi="宋体" w:eastAsia="宋体" w:cs="宋体"/>
          <w:color w:val="auto"/>
          <w:spacing w:val="-1"/>
          <w:sz w:val="28"/>
          <w:szCs w:val="28"/>
        </w:rPr>
        <w:t>供应商参与投标,自行</w:t>
      </w:r>
      <w:r>
        <w:rPr>
          <w:rFonts w:hint="eastAsia" w:ascii="宋体" w:hAnsi="宋体" w:eastAsia="宋体" w:cs="宋体"/>
          <w:color w:val="auto"/>
          <w:sz w:val="28"/>
          <w:szCs w:val="28"/>
        </w:rPr>
        <w:t>承担与投标有关的一切费用。</w:t>
      </w:r>
    </w:p>
    <w:p>
      <w:pPr>
        <w:keepNext w:val="0"/>
        <w:keepLines w:val="0"/>
        <w:pageBreakBefore w:val="0"/>
        <w:numPr>
          <w:ilvl w:val="0"/>
          <w:numId w:val="2"/>
        </w:numPr>
        <w:wordWrap/>
        <w:overflowPunct/>
        <w:topLinePunct w:val="0"/>
        <w:bidi w:val="0"/>
        <w:spacing w:before="1" w:line="420" w:lineRule="exact"/>
        <w:ind w:left="564"/>
        <w:rPr>
          <w:rFonts w:hint="eastAsia" w:ascii="宋体" w:hAnsi="宋体" w:eastAsia="宋体" w:cs="宋体"/>
          <w:color w:val="auto"/>
          <w:sz w:val="28"/>
          <w:szCs w:val="28"/>
        </w:rPr>
      </w:pPr>
      <w:r>
        <w:rPr>
          <w:rFonts w:hint="eastAsia" w:ascii="宋体" w:hAnsi="宋体" w:eastAsia="宋体" w:cs="宋体"/>
          <w:color w:val="auto"/>
          <w:spacing w:val="4"/>
          <w:sz w:val="28"/>
          <w:szCs w:val="28"/>
        </w:rPr>
        <w:t>各供应商应在开标前确保是新疆维吾尔自治区政府采购网正式注</w:t>
      </w:r>
      <w:r>
        <w:rPr>
          <w:rFonts w:hint="eastAsia" w:ascii="宋体" w:hAnsi="宋体" w:eastAsia="宋体" w:cs="宋体"/>
          <w:color w:val="auto"/>
          <w:spacing w:val="-8"/>
          <w:sz w:val="28"/>
          <w:szCs w:val="28"/>
        </w:rPr>
        <w:t>册入库的</w:t>
      </w:r>
    </w:p>
    <w:p>
      <w:pPr>
        <w:keepNext w:val="0"/>
        <w:keepLines w:val="0"/>
        <w:pageBreakBefore w:val="0"/>
        <w:numPr>
          <w:ilvl w:val="0"/>
          <w:numId w:val="0"/>
        </w:numPr>
        <w:wordWrap/>
        <w:overflowPunct/>
        <w:topLinePunct w:val="0"/>
        <w:bidi w:val="0"/>
        <w:spacing w:before="1" w:line="420" w:lineRule="exact"/>
        <w:rPr>
          <w:rFonts w:hint="eastAsia" w:ascii="宋体" w:hAnsi="宋体" w:eastAsia="宋体" w:cs="宋体"/>
          <w:color w:val="auto"/>
          <w:sz w:val="28"/>
          <w:szCs w:val="28"/>
        </w:rPr>
      </w:pPr>
      <w:r>
        <w:rPr>
          <w:rFonts w:hint="eastAsia" w:ascii="宋体" w:hAnsi="宋体" w:eastAsia="宋体" w:cs="宋体"/>
          <w:color w:val="auto"/>
          <w:spacing w:val="-8"/>
          <w:sz w:val="28"/>
          <w:szCs w:val="28"/>
        </w:rPr>
        <w:t>供应商，并完成 CA 数字证书申领。因未注册入库、未办理C</w:t>
      </w:r>
      <w:r>
        <w:rPr>
          <w:rFonts w:hint="eastAsia" w:ascii="宋体" w:hAnsi="宋体" w:eastAsia="宋体" w:cs="宋体"/>
          <w:color w:val="auto"/>
          <w:spacing w:val="-4"/>
          <w:sz w:val="28"/>
          <w:szCs w:val="28"/>
        </w:rPr>
        <w:t>A</w:t>
      </w:r>
      <w:r>
        <w:rPr>
          <w:rFonts w:hint="eastAsia" w:ascii="宋体" w:hAnsi="宋体" w:eastAsia="宋体" w:cs="宋体"/>
          <w:color w:val="auto"/>
          <w:spacing w:val="-8"/>
          <w:sz w:val="28"/>
          <w:szCs w:val="28"/>
        </w:rPr>
        <w:t>数</w:t>
      </w:r>
      <w:r>
        <w:rPr>
          <w:rFonts w:hint="eastAsia" w:ascii="宋体" w:hAnsi="宋体" w:eastAsia="宋体" w:cs="宋体"/>
          <w:color w:val="auto"/>
          <w:spacing w:val="-1"/>
          <w:sz w:val="28"/>
          <w:szCs w:val="28"/>
        </w:rPr>
        <w:t>字证书等原因造成无法投</w:t>
      </w:r>
      <w:r>
        <w:rPr>
          <w:rFonts w:hint="eastAsia" w:ascii="宋体" w:hAnsi="宋体" w:eastAsia="宋体" w:cs="宋体"/>
          <w:color w:val="auto"/>
          <w:sz w:val="28"/>
          <w:szCs w:val="28"/>
        </w:rPr>
        <w:t>标或投标失败等后果的由供应商自行承担。</w:t>
      </w:r>
    </w:p>
    <w:p>
      <w:pPr>
        <w:keepNext w:val="0"/>
        <w:keepLines w:val="0"/>
        <w:pageBreakBefore w:val="0"/>
        <w:tabs>
          <w:tab w:val="left" w:pos="150"/>
        </w:tabs>
        <w:wordWrap/>
        <w:overflowPunct/>
        <w:topLinePunct w:val="0"/>
        <w:bidi w:val="0"/>
        <w:spacing w:before="4" w:line="420" w:lineRule="exact"/>
        <w:ind w:left="3" w:right="279" w:firstLine="563"/>
        <w:rPr>
          <w:rFonts w:hint="eastAsia" w:ascii="宋体" w:hAnsi="宋体" w:eastAsia="宋体" w:cs="宋体"/>
          <w:color w:val="auto"/>
          <w:sz w:val="28"/>
          <w:szCs w:val="28"/>
        </w:rPr>
      </w:pPr>
      <w:r>
        <w:rPr>
          <w:rFonts w:hint="eastAsia" w:ascii="宋体" w:hAnsi="宋体" w:eastAsia="宋体" w:cs="宋体"/>
          <w:color w:val="auto"/>
          <w:spacing w:val="6"/>
          <w:sz w:val="28"/>
          <w:szCs w:val="28"/>
        </w:rPr>
        <w:t>3、</w:t>
      </w:r>
      <w:r>
        <w:rPr>
          <w:rFonts w:hint="eastAsia" w:ascii="宋体" w:hAnsi="宋体" w:eastAsia="宋体" w:cs="宋体"/>
          <w:w w:val="100"/>
          <w:sz w:val="28"/>
          <w:szCs w:val="28"/>
        </w:rPr>
        <w:t>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keepNext w:val="0"/>
        <w:keepLines w:val="0"/>
        <w:pageBreakBefore w:val="0"/>
        <w:wordWrap/>
        <w:overflowPunct/>
        <w:topLinePunct w:val="0"/>
        <w:bidi w:val="0"/>
        <w:spacing w:before="3" w:line="420" w:lineRule="exact"/>
        <w:ind w:left="1" w:right="281" w:firstLine="559"/>
        <w:rPr>
          <w:rFonts w:hint="eastAsia" w:ascii="宋体" w:hAnsi="宋体" w:eastAsia="宋体" w:cs="宋体"/>
          <w:color w:val="auto"/>
          <w:sz w:val="28"/>
          <w:szCs w:val="28"/>
        </w:rPr>
      </w:pPr>
      <w:r>
        <w:rPr>
          <w:rFonts w:hint="eastAsia" w:ascii="宋体" w:hAnsi="宋体" w:eastAsia="宋体" w:cs="宋体"/>
          <w:color w:val="auto"/>
          <w:spacing w:val="8"/>
          <w:sz w:val="28"/>
          <w:szCs w:val="28"/>
        </w:rPr>
        <w:t>4.</w:t>
      </w:r>
      <w:r>
        <w:rPr>
          <w:rFonts w:hint="eastAsia" w:ascii="宋体" w:hAnsi="宋体" w:eastAsia="宋体" w:cs="宋体"/>
          <w:color w:val="auto"/>
          <w:spacing w:val="6"/>
          <w:sz w:val="28"/>
          <w:szCs w:val="28"/>
        </w:rPr>
        <w:t>供</w:t>
      </w:r>
      <w:r>
        <w:rPr>
          <w:rFonts w:hint="eastAsia" w:ascii="宋体" w:hAnsi="宋体" w:eastAsia="宋体" w:cs="宋体"/>
          <w:color w:val="auto"/>
          <w:spacing w:val="4"/>
          <w:sz w:val="28"/>
          <w:szCs w:val="28"/>
        </w:rPr>
        <w:t>应商在开标时须携带制作加密电子响应文件所使用的</w:t>
      </w:r>
      <w:r>
        <w:rPr>
          <w:rFonts w:hint="eastAsia" w:ascii="宋体" w:hAnsi="宋体" w:eastAsia="宋体" w:cs="宋体"/>
          <w:color w:val="auto"/>
          <w:sz w:val="28"/>
          <w:szCs w:val="28"/>
        </w:rPr>
        <w:t>CA</w:t>
      </w:r>
      <w:r>
        <w:rPr>
          <w:rFonts w:hint="eastAsia" w:ascii="宋体" w:hAnsi="宋体" w:eastAsia="宋体" w:cs="宋体"/>
          <w:color w:val="auto"/>
          <w:spacing w:val="4"/>
          <w:sz w:val="28"/>
          <w:szCs w:val="28"/>
        </w:rPr>
        <w:t>锁，电</w:t>
      </w:r>
      <w:r>
        <w:rPr>
          <w:rFonts w:hint="eastAsia" w:ascii="宋体" w:hAnsi="宋体" w:eastAsia="宋体" w:cs="宋体"/>
          <w:color w:val="auto"/>
          <w:sz w:val="28"/>
          <w:szCs w:val="28"/>
        </w:rPr>
        <w:t xml:space="preserve"> </w:t>
      </w:r>
      <w:r>
        <w:rPr>
          <w:rFonts w:hint="eastAsia" w:ascii="宋体" w:hAnsi="宋体" w:eastAsia="宋体" w:cs="宋体"/>
          <w:color w:val="auto"/>
          <w:spacing w:val="-7"/>
          <w:sz w:val="28"/>
          <w:szCs w:val="28"/>
        </w:rPr>
        <w:t>脑</w:t>
      </w:r>
      <w:r>
        <w:rPr>
          <w:rFonts w:hint="eastAsia" w:ascii="宋体" w:hAnsi="宋体" w:eastAsia="宋体" w:cs="宋体"/>
          <w:color w:val="auto"/>
          <w:spacing w:val="-4"/>
          <w:sz w:val="28"/>
          <w:szCs w:val="28"/>
        </w:rPr>
        <w:t>须提前配置好浏览器 (建议使用360浏览器或谷歌浏览器)，以便开标</w:t>
      </w:r>
      <w:r>
        <w:rPr>
          <w:rFonts w:hint="eastAsia" w:ascii="宋体" w:hAnsi="宋体" w:eastAsia="宋体" w:cs="宋体"/>
          <w:color w:val="auto"/>
          <w:spacing w:val="-2"/>
          <w:sz w:val="28"/>
          <w:szCs w:val="28"/>
        </w:rPr>
        <w:t>时在线</w:t>
      </w:r>
      <w:r>
        <w:rPr>
          <w:rFonts w:hint="eastAsia" w:ascii="宋体" w:hAnsi="宋体" w:eastAsia="宋体" w:cs="宋体"/>
          <w:color w:val="auto"/>
          <w:spacing w:val="-1"/>
          <w:sz w:val="28"/>
          <w:szCs w:val="28"/>
        </w:rPr>
        <w:t>解密。</w:t>
      </w:r>
    </w:p>
    <w:p>
      <w:pPr>
        <w:keepNext w:val="0"/>
        <w:keepLines w:val="0"/>
        <w:pageBreakBefore w:val="0"/>
        <w:wordWrap/>
        <w:overflowPunct/>
        <w:topLinePunct w:val="0"/>
        <w:bidi w:val="0"/>
        <w:spacing w:before="4" w:line="420" w:lineRule="exact"/>
        <w:ind w:firstLine="567"/>
        <w:rPr>
          <w:rFonts w:hint="eastAsia" w:ascii="宋体" w:hAnsi="宋体" w:eastAsia="宋体" w:cs="宋体"/>
          <w:color w:val="auto"/>
          <w:sz w:val="28"/>
          <w:szCs w:val="28"/>
        </w:rPr>
      </w:pPr>
      <w:r>
        <w:rPr>
          <w:rFonts w:hint="eastAsia" w:ascii="宋体" w:hAnsi="宋体" w:eastAsia="宋体" w:cs="宋体"/>
          <w:color w:val="auto"/>
          <w:spacing w:val="-1"/>
          <w:sz w:val="28"/>
          <w:szCs w:val="28"/>
        </w:rPr>
        <w:t>5.投标供应商应当在投标截止时</w:t>
      </w:r>
      <w:r>
        <w:rPr>
          <w:rFonts w:hint="eastAsia" w:ascii="宋体" w:hAnsi="宋体" w:eastAsia="宋体" w:cs="宋体"/>
          <w:color w:val="auto"/>
          <w:sz w:val="28"/>
          <w:szCs w:val="28"/>
        </w:rPr>
        <w:t>间前，将生成的“电子加密响应文件”</w:t>
      </w:r>
      <w:r>
        <w:rPr>
          <w:rFonts w:hint="eastAsia" w:ascii="宋体" w:hAnsi="宋体" w:eastAsia="宋体" w:cs="宋体"/>
          <w:color w:val="auto"/>
          <w:spacing w:val="-8"/>
          <w:sz w:val="28"/>
          <w:szCs w:val="28"/>
        </w:rPr>
        <w:t>上传递</w:t>
      </w:r>
      <w:r>
        <w:rPr>
          <w:rFonts w:hint="eastAsia" w:ascii="宋体" w:hAnsi="宋体" w:eastAsia="宋体" w:cs="宋体"/>
          <w:color w:val="auto"/>
          <w:spacing w:val="-7"/>
          <w:sz w:val="28"/>
          <w:szCs w:val="28"/>
        </w:rPr>
        <w:t>交</w:t>
      </w:r>
      <w:r>
        <w:rPr>
          <w:rFonts w:hint="eastAsia" w:ascii="宋体" w:hAnsi="宋体" w:eastAsia="宋体" w:cs="宋体"/>
          <w:color w:val="auto"/>
          <w:spacing w:val="-4"/>
          <w:sz w:val="28"/>
          <w:szCs w:val="28"/>
        </w:rPr>
        <w:t>至“政府采购云平台”，投标截止时间以后上传递交的响应文件</w:t>
      </w:r>
      <w:r>
        <w:rPr>
          <w:rFonts w:hint="eastAsia" w:ascii="宋体" w:hAnsi="宋体" w:eastAsia="宋体" w:cs="宋体"/>
          <w:color w:val="auto"/>
          <w:spacing w:val="-1"/>
          <w:sz w:val="28"/>
          <w:szCs w:val="28"/>
        </w:rPr>
        <w:t>将被“政府采购云</w:t>
      </w:r>
      <w:r>
        <w:rPr>
          <w:rFonts w:hint="eastAsia" w:ascii="宋体" w:hAnsi="宋体" w:eastAsia="宋体" w:cs="宋体"/>
          <w:color w:val="auto"/>
          <w:sz w:val="28"/>
          <w:szCs w:val="28"/>
        </w:rPr>
        <w:t>平台”拒收。</w:t>
      </w:r>
    </w:p>
    <w:p>
      <w:pPr>
        <w:keepNext w:val="0"/>
        <w:keepLines w:val="0"/>
        <w:pageBreakBefore w:val="0"/>
        <w:wordWrap/>
        <w:overflowPunct/>
        <w:topLinePunct w:val="0"/>
        <w:bidi w:val="0"/>
        <w:spacing w:before="28" w:line="420" w:lineRule="exact"/>
        <w:ind w:left="561"/>
        <w:rPr>
          <w:rFonts w:hint="eastAsia" w:ascii="宋体" w:hAnsi="宋体" w:eastAsia="宋体" w:cs="宋体"/>
          <w:color w:val="auto"/>
          <w:sz w:val="28"/>
          <w:szCs w:val="28"/>
        </w:rPr>
      </w:pPr>
      <w:r>
        <w:rPr>
          <w:rFonts w:hint="eastAsia" w:ascii="宋体" w:hAnsi="宋体" w:eastAsia="宋体" w:cs="宋体"/>
          <w:color w:val="auto"/>
          <w:spacing w:val="-2"/>
          <w:sz w:val="28"/>
          <w:szCs w:val="28"/>
          <w14:textOutline w14:w="5103" w14:cap="sq" w14:cmpd="sng">
            <w14:solidFill>
              <w14:srgbClr w14:val="000000"/>
            </w14:solidFill>
            <w14:prstDash w14:val="solid"/>
            <w14:bevel/>
          </w14:textOutline>
        </w:rPr>
        <w:t>特别提</w:t>
      </w: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示</w:t>
      </w:r>
      <w:r>
        <w:rPr>
          <w:rFonts w:hint="eastAsia" w:ascii="宋体" w:hAnsi="宋体" w:eastAsia="宋体" w:cs="宋体"/>
          <w:color w:val="auto"/>
          <w:spacing w:val="-1"/>
          <w:sz w:val="28"/>
          <w:szCs w:val="28"/>
        </w:rPr>
        <w:t>：</w:t>
      </w:r>
    </w:p>
    <w:p>
      <w:pPr>
        <w:keepNext w:val="0"/>
        <w:keepLines w:val="0"/>
        <w:pageBreakBefore w:val="0"/>
        <w:wordWrap/>
        <w:overflowPunct/>
        <w:topLinePunct w:val="0"/>
        <w:bidi w:val="0"/>
        <w:spacing w:line="420" w:lineRule="exact"/>
        <w:rPr>
          <w:rFonts w:hint="eastAsia" w:ascii="宋体" w:hAnsi="宋体" w:eastAsia="宋体" w:cs="宋体"/>
          <w:b/>
          <w:bCs/>
          <w:i w:val="0"/>
          <w:iCs w:val="0"/>
          <w:sz w:val="24"/>
          <w:szCs w:val="24"/>
        </w:rPr>
      </w:pPr>
      <w:r>
        <w:rPr>
          <w:rFonts w:hint="eastAsia" w:ascii="宋体" w:hAnsi="宋体" w:eastAsia="宋体" w:cs="宋体"/>
          <w:color w:val="auto"/>
          <w:spacing w:val="-8"/>
          <w:sz w:val="28"/>
          <w:szCs w:val="28"/>
          <w:lang w:val="en-US" w:eastAsia="zh-CN"/>
        </w:rPr>
        <w:t xml:space="preserve">     </w:t>
      </w:r>
      <w:r>
        <w:rPr>
          <w:rFonts w:hint="eastAsia" w:ascii="宋体" w:hAnsi="宋体" w:eastAsia="宋体" w:cs="宋体"/>
          <w:b/>
          <w:bCs/>
          <w:i w:val="0"/>
          <w:iCs w:val="0"/>
          <w:sz w:val="24"/>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ordWrap/>
        <w:overflowPunct/>
        <w:topLinePunct w:val="0"/>
        <w:bidi w:val="0"/>
        <w:spacing w:line="420" w:lineRule="exact"/>
        <w:rPr>
          <w:rFonts w:hint="eastAsia" w:ascii="宋体" w:hAnsi="宋体" w:eastAsia="宋体" w:cs="宋体"/>
          <w:b/>
          <w:bCs/>
          <w:i w:val="0"/>
          <w:iCs w:val="0"/>
          <w:sz w:val="24"/>
          <w:szCs w:val="24"/>
        </w:rPr>
      </w:pPr>
      <w:r>
        <w:rPr>
          <w:rFonts w:hint="eastAsia" w:ascii="宋体" w:hAnsi="宋体" w:eastAsia="宋体" w:cs="宋体"/>
          <w:b/>
          <w:bCs/>
          <w:i w:val="0"/>
          <w:iCs w:val="0"/>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numPr>
          <w:ilvl w:val="0"/>
          <w:numId w:val="0"/>
        </w:numPr>
        <w:wordWrap/>
        <w:overflowPunct/>
        <w:topLinePunct w:val="0"/>
        <w:bidi w:val="0"/>
        <w:spacing w:before="34" w:line="420" w:lineRule="exact"/>
        <w:ind w:right="203" w:rightChars="0" w:firstLine="482" w:firstLineChars="200"/>
        <w:rPr>
          <w:rFonts w:hint="eastAsia" w:ascii="宋体" w:hAnsi="宋体" w:eastAsia="宋体" w:cs="宋体"/>
          <w:color w:val="auto"/>
          <w:sz w:val="28"/>
          <w:szCs w:val="28"/>
        </w:rPr>
      </w:pPr>
      <w:r>
        <w:rPr>
          <w:rFonts w:hint="eastAsia" w:ascii="宋体" w:hAnsi="宋体" w:eastAsia="宋体" w:cs="宋体"/>
          <w:b/>
          <w:bCs/>
          <w:i w:val="0"/>
          <w:iCs w:val="0"/>
          <w:sz w:val="24"/>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ordWrap/>
        <w:overflowPunct/>
        <w:topLinePunct w:val="0"/>
        <w:bidi w:val="0"/>
        <w:spacing w:before="115" w:line="420" w:lineRule="exact"/>
        <w:ind w:left="6"/>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八、对本次</w:t>
      </w:r>
      <w:r>
        <w:rPr>
          <w:rFonts w:hint="eastAsia" w:ascii="宋体" w:hAnsi="宋体" w:eastAsia="宋体" w:cs="宋体"/>
          <w:color w:val="auto"/>
          <w:sz w:val="28"/>
          <w:szCs w:val="28"/>
          <w14:textOutline w14:w="5103" w14:cap="sq" w14:cmpd="sng">
            <w14:solidFill>
              <w14:srgbClr w14:val="000000"/>
            </w14:solidFill>
            <w14:prstDash w14:val="solid"/>
            <w14:bevel/>
          </w14:textOutline>
        </w:rPr>
        <w:t>采购提出询问，请按以下方式联系</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8"/>
          <w:szCs w:val="28"/>
        </w:rPr>
      </w:pPr>
      <w:bookmarkStart w:id="0" w:name="_Toc35393637"/>
      <w:bookmarkStart w:id="1" w:name="_Toc35393806"/>
      <w:bookmarkStart w:id="2" w:name="_Toc28359019"/>
      <w:bookmarkStart w:id="3" w:name="_Toc28359096"/>
      <w:r>
        <w:rPr>
          <w:rFonts w:hint="eastAsia" w:ascii="宋体" w:hAnsi="宋体" w:eastAsia="宋体" w:cs="宋体"/>
          <w:color w:val="auto"/>
          <w:sz w:val="28"/>
          <w:szCs w:val="28"/>
        </w:rPr>
        <w:t>1.采购人信息</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8"/>
          <w:szCs w:val="28"/>
          <w:lang w:val="en-US"/>
        </w:rPr>
      </w:pPr>
      <w:r>
        <w:rPr>
          <w:rFonts w:hint="eastAsia" w:ascii="宋体" w:hAnsi="宋体" w:eastAsia="宋体" w:cs="宋体"/>
          <w:color w:val="auto"/>
          <w:sz w:val="28"/>
          <w:szCs w:val="28"/>
        </w:rPr>
        <w:t>名    称：</w:t>
      </w:r>
      <w:r>
        <w:rPr>
          <w:rFonts w:hint="eastAsia" w:ascii="宋体" w:hAnsi="宋体" w:eastAsia="宋体" w:cs="宋体"/>
          <w:color w:val="auto"/>
          <w:sz w:val="28"/>
          <w:szCs w:val="28"/>
          <w:lang w:val="en-US" w:eastAsia="zh-CN"/>
        </w:rPr>
        <w:t>沙雅县农业农村局</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地    址：沙雅县北京路综合楼2号楼</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项目</w:t>
      </w:r>
      <w:r>
        <w:rPr>
          <w:rFonts w:hint="eastAsia" w:ascii="宋体" w:hAnsi="宋体" w:eastAsia="宋体" w:cs="宋体"/>
          <w:color w:val="auto"/>
          <w:sz w:val="28"/>
          <w:szCs w:val="28"/>
          <w:lang w:val="en-US" w:eastAsia="zh-CN"/>
        </w:rPr>
        <w:t>联系人：杨传新</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联系方式：15199406365</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8"/>
          <w:szCs w:val="28"/>
        </w:rPr>
      </w:pPr>
      <w:bookmarkStart w:id="4" w:name="_Toc35393807"/>
      <w:bookmarkStart w:id="5" w:name="_Toc28359020"/>
      <w:bookmarkStart w:id="6" w:name="_Toc28359097"/>
      <w:bookmarkStart w:id="7" w:name="_Toc35393638"/>
      <w:r>
        <w:rPr>
          <w:rFonts w:hint="eastAsia" w:ascii="宋体" w:hAnsi="宋体" w:eastAsia="宋体" w:cs="宋体"/>
          <w:color w:val="auto"/>
          <w:sz w:val="28"/>
          <w:szCs w:val="28"/>
        </w:rPr>
        <w:t>2.采购代理机构信息</w:t>
      </w:r>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名    称：</w:t>
      </w:r>
      <w:r>
        <w:rPr>
          <w:rFonts w:hint="eastAsia" w:ascii="宋体" w:hAnsi="宋体" w:eastAsia="宋体" w:cs="宋体"/>
          <w:color w:val="auto"/>
          <w:sz w:val="28"/>
          <w:szCs w:val="28"/>
          <w:lang w:val="en-US" w:eastAsia="zh-CN"/>
        </w:rPr>
        <w:t>新疆锦皓项目管理有限公司</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地</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址：</w:t>
      </w:r>
      <w:r>
        <w:rPr>
          <w:rFonts w:hint="eastAsia" w:ascii="宋体" w:hAnsi="宋体" w:eastAsia="宋体" w:cs="宋体"/>
          <w:color w:val="auto"/>
          <w:sz w:val="28"/>
          <w:szCs w:val="28"/>
          <w:lang w:eastAsia="zh-CN"/>
        </w:rPr>
        <w:t>阿克苏市丝路古镇16栋001室</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联系方式：</w:t>
      </w:r>
      <w:bookmarkStart w:id="8" w:name="_Toc35393639"/>
      <w:bookmarkStart w:id="9" w:name="_Toc28359021"/>
      <w:bookmarkStart w:id="10" w:name="_Toc28359098"/>
      <w:bookmarkStart w:id="11" w:name="_Toc35393808"/>
      <w:r>
        <w:rPr>
          <w:rFonts w:hint="eastAsia" w:ascii="宋体" w:hAnsi="宋体" w:eastAsia="宋体" w:cs="宋体"/>
          <w:color w:val="auto"/>
          <w:sz w:val="28"/>
          <w:szCs w:val="28"/>
          <w:lang w:eastAsia="zh-CN"/>
        </w:rPr>
        <w:t>13309972759</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项目联系方式</w:t>
      </w:r>
      <w:bookmarkEnd w:id="8"/>
      <w:bookmarkEnd w:id="9"/>
      <w:bookmarkEnd w:id="10"/>
      <w:bookmarkEnd w:id="11"/>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项目联系人：</w:t>
      </w:r>
      <w:r>
        <w:rPr>
          <w:rFonts w:hint="eastAsia" w:ascii="宋体" w:hAnsi="宋体" w:eastAsia="宋体" w:cs="宋体"/>
          <w:color w:val="auto"/>
          <w:sz w:val="28"/>
          <w:szCs w:val="28"/>
          <w:lang w:eastAsia="zh-CN"/>
        </w:rPr>
        <w:t>潘晶晶</w:t>
      </w:r>
      <w:r>
        <w:rPr>
          <w:rFonts w:hint="eastAsia" w:ascii="宋体" w:hAnsi="宋体" w:eastAsia="宋体" w:cs="宋体"/>
          <w:color w:val="auto"/>
          <w:sz w:val="28"/>
          <w:szCs w:val="28"/>
          <w:lang w:val="en-US" w:eastAsia="zh-CN"/>
        </w:rPr>
        <w:t xml:space="preserve">                    </w:t>
      </w:r>
    </w:p>
    <w:p>
      <w:pPr>
        <w:keepNext w:val="0"/>
        <w:keepLines w:val="0"/>
        <w:pageBreakBefore w:val="0"/>
        <w:wordWrap/>
        <w:overflowPunct/>
        <w:topLinePunct w:val="0"/>
        <w:bidi w:val="0"/>
        <w:spacing w:line="420" w:lineRule="exact"/>
        <w:rPr>
          <w:color w:val="auto"/>
        </w:rPr>
        <w:sectPr>
          <w:headerReference r:id="rId5" w:type="default"/>
          <w:footerReference r:id="rId6" w:type="default"/>
          <w:pgSz w:w="11907" w:h="16840"/>
          <w:pgMar w:top="1440" w:right="1440" w:bottom="1440" w:left="1440" w:header="0" w:footer="995" w:gutter="0"/>
          <w:cols w:space="720" w:num="1"/>
        </w:sectPr>
      </w:pPr>
      <w:r>
        <w:rPr>
          <w:rFonts w:hint="eastAsia" w:ascii="宋体" w:hAnsi="宋体" w:eastAsia="宋体" w:cs="宋体"/>
          <w:color w:val="auto"/>
          <w:sz w:val="28"/>
          <w:szCs w:val="28"/>
        </w:rPr>
        <w:t>电</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话：</w:t>
      </w:r>
      <w:r>
        <w:rPr>
          <w:rFonts w:hint="eastAsia" w:ascii="宋体" w:hAnsi="宋体" w:eastAsia="宋体" w:cs="宋体"/>
          <w:color w:val="auto"/>
          <w:sz w:val="28"/>
          <w:szCs w:val="28"/>
          <w:lang w:eastAsia="zh-CN"/>
        </w:rPr>
        <w:t>13309972759</w:t>
      </w:r>
    </w:p>
    <w:p>
      <w:pPr>
        <w:spacing w:line="289" w:lineRule="auto"/>
        <w:rPr>
          <w:rFonts w:ascii="Arial"/>
          <w:color w:val="auto"/>
          <w:sz w:val="21"/>
        </w:rPr>
      </w:pPr>
    </w:p>
    <w:p>
      <w:pPr>
        <w:spacing w:before="169" w:line="219" w:lineRule="auto"/>
        <w:jc w:val="center"/>
        <w:rPr>
          <w:rFonts w:ascii="宋体" w:hAnsi="宋体" w:eastAsia="宋体" w:cs="宋体"/>
          <w:color w:val="auto"/>
          <w:sz w:val="52"/>
          <w:szCs w:val="52"/>
        </w:rPr>
      </w:pPr>
      <w:r>
        <w:rPr>
          <w:rFonts w:ascii="宋体" w:hAnsi="宋体" w:eastAsia="宋体" w:cs="宋体"/>
          <w:color w:val="auto"/>
          <w:spacing w:val="-1"/>
          <w:sz w:val="52"/>
          <w:szCs w:val="52"/>
          <w14:textOutline w14:w="9461" w14:cap="sq" w14:cmpd="sng">
            <w14:solidFill>
              <w14:srgbClr w14:val="000000"/>
            </w14:solidFill>
            <w14:prstDash w14:val="solid"/>
            <w14:bevel/>
          </w14:textOutline>
        </w:rPr>
        <w:t>第二章</w:t>
      </w:r>
      <w:r>
        <w:rPr>
          <w:rFonts w:ascii="宋体" w:hAnsi="宋体" w:eastAsia="宋体" w:cs="宋体"/>
          <w:color w:val="auto"/>
          <w:spacing w:val="-1"/>
          <w:sz w:val="52"/>
          <w:szCs w:val="52"/>
        </w:rPr>
        <w:t xml:space="preserve"> </w:t>
      </w:r>
      <w:r>
        <w:rPr>
          <w:rFonts w:ascii="宋体" w:hAnsi="宋体" w:eastAsia="宋体" w:cs="宋体"/>
          <w:color w:val="auto"/>
          <w:sz w:val="52"/>
          <w:szCs w:val="52"/>
        </w:rPr>
        <w:t xml:space="preserve"> </w:t>
      </w:r>
      <w:r>
        <w:rPr>
          <w:rFonts w:ascii="宋体" w:hAnsi="宋体" w:eastAsia="宋体" w:cs="宋体"/>
          <w:color w:val="auto"/>
          <w:sz w:val="52"/>
          <w:szCs w:val="52"/>
          <w14:textOutline w14:w="9461" w14:cap="sq" w14:cmpd="sng">
            <w14:solidFill>
              <w14:srgbClr w14:val="000000"/>
            </w14:solidFill>
            <w14:prstDash w14:val="solid"/>
            <w14:bevel/>
          </w14:textOutline>
        </w:rPr>
        <w:t>投标人须知</w:t>
      </w:r>
    </w:p>
    <w:p>
      <w:pPr>
        <w:spacing w:before="231" w:line="526" w:lineRule="exact"/>
        <w:jc w:val="center"/>
        <w:rPr>
          <w:rFonts w:ascii="宋体" w:hAnsi="宋体" w:eastAsia="宋体" w:cs="宋体"/>
          <w:color w:val="auto"/>
          <w:sz w:val="31"/>
          <w:szCs w:val="31"/>
        </w:rPr>
      </w:pPr>
      <w:r>
        <w:rPr>
          <w:rFonts w:ascii="宋体" w:hAnsi="宋体" w:eastAsia="宋体" w:cs="宋体"/>
          <w:color w:val="auto"/>
          <w:spacing w:val="10"/>
          <w:position w:val="3"/>
          <w:sz w:val="31"/>
          <w:szCs w:val="31"/>
          <w14:textOutline w14:w="5793" w14:cap="sq" w14:cmpd="sng">
            <w14:solidFill>
              <w14:srgbClr w14:val="000000"/>
            </w14:solidFill>
            <w14:prstDash w14:val="solid"/>
            <w14:bevel/>
          </w14:textOutline>
        </w:rPr>
        <w:t>一</w:t>
      </w:r>
      <w:r>
        <w:rPr>
          <w:rFonts w:ascii="宋体" w:hAnsi="宋体" w:eastAsia="宋体" w:cs="宋体"/>
          <w:color w:val="auto"/>
          <w:spacing w:val="9"/>
          <w:position w:val="3"/>
          <w:sz w:val="31"/>
          <w:szCs w:val="31"/>
          <w14:textOutline w14:w="5793" w14:cap="sq" w14:cmpd="sng">
            <w14:solidFill>
              <w14:srgbClr w14:val="000000"/>
            </w14:solidFill>
            <w14:prstDash w14:val="solid"/>
            <w14:bevel/>
          </w14:textOutline>
        </w:rPr>
        <w:t>、投标人须知前附表</w:t>
      </w:r>
    </w:p>
    <w:tbl>
      <w:tblPr>
        <w:tblStyle w:val="17"/>
        <w:tblpPr w:leftFromText="180" w:rightFromText="180" w:vertAnchor="text" w:horzAnchor="page" w:tblpX="1015" w:tblpY="140"/>
        <w:tblOverlap w:val="never"/>
        <w:tblW w:w="994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2"/>
        <w:gridCol w:w="1830"/>
        <w:gridCol w:w="74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672" w:type="dxa"/>
            <w:tcBorders>
              <w:right w:val="single" w:color="000000" w:sz="6" w:space="0"/>
            </w:tcBorders>
            <w:vAlign w:val="center"/>
          </w:tcPr>
          <w:p>
            <w:pPr>
              <w:spacing w:before="213" w:line="192" w:lineRule="auto"/>
              <w:ind w:left="389"/>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830" w:type="dxa"/>
            <w:tcBorders>
              <w:left w:val="single" w:color="000000" w:sz="6" w:space="0"/>
              <w:right w:val="single" w:color="000000" w:sz="6" w:space="0"/>
            </w:tcBorders>
            <w:vAlign w:val="center"/>
          </w:tcPr>
          <w:p>
            <w:pPr>
              <w:spacing w:before="175" w:line="227" w:lineRule="auto"/>
              <w:ind w:left="7"/>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采购人</w:t>
            </w:r>
          </w:p>
        </w:tc>
        <w:tc>
          <w:tcPr>
            <w:tcW w:w="7440" w:type="dxa"/>
            <w:tcBorders>
              <w:left w:val="single" w:color="000000" w:sz="6" w:space="0"/>
            </w:tcBorders>
            <w:vAlign w:val="top"/>
          </w:tcPr>
          <w:p>
            <w:pPr>
              <w:keepNext w:val="0"/>
              <w:keepLines w:val="0"/>
              <w:pageBreakBefore w:val="0"/>
              <w:widowControl w:val="0"/>
              <w:kinsoku/>
              <w:wordWrap/>
              <w:overflowPunct/>
              <w:topLinePunct w:val="0"/>
              <w:autoSpaceDE/>
              <w:autoSpaceDN/>
              <w:bidi w:val="0"/>
              <w:adjustRightInd/>
              <w:snapToGrid/>
              <w:spacing w:line="120" w:lineRule="atLeast"/>
              <w:textAlignment w:val="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    称：</w:t>
            </w:r>
            <w:r>
              <w:rPr>
                <w:rFonts w:hint="eastAsia" w:ascii="宋体" w:hAnsi="宋体" w:eastAsia="宋体" w:cs="宋体"/>
                <w:color w:val="000000" w:themeColor="text1"/>
                <w:sz w:val="24"/>
                <w:szCs w:val="24"/>
                <w:lang w:val="en-US" w:eastAsia="zh-CN"/>
                <w14:textFill>
                  <w14:solidFill>
                    <w14:schemeClr w14:val="tx1"/>
                  </w14:solidFill>
                </w14:textFill>
              </w:rPr>
              <w:t>沙雅县农业农村局</w:t>
            </w:r>
          </w:p>
          <w:p>
            <w:pPr>
              <w:keepNext w:val="0"/>
              <w:keepLines w:val="0"/>
              <w:pageBreakBefore w:val="0"/>
              <w:widowControl w:val="0"/>
              <w:kinsoku/>
              <w:wordWrap/>
              <w:overflowPunct/>
              <w:topLinePunct w:val="0"/>
              <w:autoSpaceDE/>
              <w:autoSpaceDN/>
              <w:bidi w:val="0"/>
              <w:adjustRightInd/>
              <w:snapToGrid/>
              <w:spacing w:line="120" w:lineRule="atLeas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    址：沙雅县北京路综合楼2号楼</w:t>
            </w:r>
          </w:p>
          <w:p>
            <w:pPr>
              <w:keepNext w:val="0"/>
              <w:keepLines w:val="0"/>
              <w:pageBreakBefore w:val="0"/>
              <w:widowControl w:val="0"/>
              <w:kinsoku/>
              <w:wordWrap/>
              <w:overflowPunct/>
              <w:topLinePunct w:val="0"/>
              <w:autoSpaceDE/>
              <w:autoSpaceDN/>
              <w:bidi w:val="0"/>
              <w:adjustRightInd/>
              <w:snapToGrid/>
              <w:spacing w:line="120" w:lineRule="atLeas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eastAsia="宋体" w:cs="宋体"/>
                <w:color w:val="000000" w:themeColor="text1"/>
                <w:sz w:val="24"/>
                <w:szCs w:val="24"/>
                <w:lang w:val="en-US" w:eastAsia="zh-CN"/>
                <w14:textFill>
                  <w14:solidFill>
                    <w14:schemeClr w14:val="tx1"/>
                  </w14:solidFill>
                </w14:textFill>
              </w:rPr>
              <w:t>联系人：杨传新</w:t>
            </w:r>
          </w:p>
          <w:p>
            <w:pPr>
              <w:keepNext w:val="0"/>
              <w:keepLines w:val="0"/>
              <w:pageBreakBefore w:val="0"/>
              <w:widowControl w:val="0"/>
              <w:kinsoku/>
              <w:wordWrap/>
              <w:overflowPunct/>
              <w:topLinePunct w:val="0"/>
              <w:autoSpaceDE/>
              <w:autoSpaceDN/>
              <w:bidi w:val="0"/>
              <w:adjustRightInd/>
              <w:snapToGrid/>
              <w:spacing w:line="120" w:lineRule="atLeas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联系方式：15199406365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672" w:type="dxa"/>
            <w:tcBorders>
              <w:right w:val="single" w:color="000000" w:sz="6" w:space="0"/>
            </w:tcBorders>
            <w:vAlign w:val="center"/>
          </w:tcPr>
          <w:p>
            <w:pPr>
              <w:spacing w:before="75" w:line="192"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830" w:type="dxa"/>
            <w:tcBorders>
              <w:left w:val="single" w:color="000000" w:sz="6" w:space="0"/>
              <w:right w:val="single" w:color="000000" w:sz="6" w:space="0"/>
            </w:tcBorders>
            <w:vAlign w:val="center"/>
          </w:tcPr>
          <w:p>
            <w:pPr>
              <w:spacing w:before="74" w:line="227" w:lineRule="auto"/>
              <w:ind w:left="7"/>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1"/>
                <w:sz w:val="24"/>
                <w:szCs w:val="24"/>
                <w14:textFill>
                  <w14:solidFill>
                    <w14:schemeClr w14:val="tx1"/>
                  </w14:solidFill>
                </w14:textFill>
              </w:rPr>
              <w:t>采</w:t>
            </w:r>
            <w:r>
              <w:rPr>
                <w:rFonts w:hint="eastAsia" w:ascii="宋体" w:hAnsi="宋体" w:eastAsia="宋体" w:cs="宋体"/>
                <w:color w:val="000000" w:themeColor="text1"/>
                <w:spacing w:val="8"/>
                <w:sz w:val="24"/>
                <w:szCs w:val="24"/>
                <w14:textFill>
                  <w14:solidFill>
                    <w14:schemeClr w14:val="tx1"/>
                  </w14:solidFill>
                </w14:textFill>
              </w:rPr>
              <w:t>购代理机构</w:t>
            </w:r>
          </w:p>
        </w:tc>
        <w:tc>
          <w:tcPr>
            <w:tcW w:w="7440" w:type="dxa"/>
            <w:tcBorders>
              <w:left w:val="single" w:color="000000" w:sz="6" w:space="0"/>
            </w:tcBorders>
            <w:vAlign w:val="top"/>
          </w:tcPr>
          <w:p>
            <w:pPr>
              <w:spacing w:before="39" w:line="230" w:lineRule="auto"/>
              <w:ind w:left="14"/>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名</w:t>
            </w:r>
            <w:r>
              <w:rPr>
                <w:rFonts w:hint="eastAsia" w:ascii="宋体" w:hAnsi="宋体" w:eastAsia="宋体" w:cs="宋体"/>
                <w:color w:val="000000" w:themeColor="text1"/>
                <w:spacing w:val="8"/>
                <w:sz w:val="24"/>
                <w:szCs w:val="24"/>
                <w14:textFill>
                  <w14:solidFill>
                    <w14:schemeClr w14:val="tx1"/>
                  </w14:solidFill>
                </w14:textFill>
              </w:rPr>
              <w:t xml:space="preserve">    称：</w:t>
            </w:r>
            <w:r>
              <w:rPr>
                <w:rFonts w:hint="eastAsia" w:ascii="宋体" w:hAnsi="宋体" w:eastAsia="宋体" w:cs="宋体"/>
                <w:color w:val="000000" w:themeColor="text1"/>
                <w:sz w:val="24"/>
                <w:szCs w:val="24"/>
                <w:highlight w:val="none"/>
                <w:lang w:eastAsia="zh-CN"/>
                <w14:textFill>
                  <w14:solidFill>
                    <w14:schemeClr w14:val="tx1"/>
                  </w14:solidFill>
                </w14:textFill>
              </w:rPr>
              <w:t>新疆锦皓项目管理有限公司</w:t>
            </w:r>
          </w:p>
          <w:p>
            <w:pPr>
              <w:spacing w:line="229" w:lineRule="auto"/>
              <w:ind w:left="12"/>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pacing w:val="10"/>
                <w:sz w:val="24"/>
                <w:szCs w:val="24"/>
                <w14:textFill>
                  <w14:solidFill>
                    <w14:schemeClr w14:val="tx1"/>
                  </w14:solidFill>
                </w14:textFill>
              </w:rPr>
              <w:t xml:space="preserve">地   </w:t>
            </w:r>
            <w:r>
              <w:rPr>
                <w:rFonts w:hint="eastAsia" w:ascii="宋体" w:hAnsi="宋体" w:eastAsia="宋体" w:cs="宋体"/>
                <w:color w:val="000000" w:themeColor="text1"/>
                <w:spacing w:val="9"/>
                <w:sz w:val="24"/>
                <w:szCs w:val="24"/>
                <w14:textFill>
                  <w14:solidFill>
                    <w14:schemeClr w14:val="tx1"/>
                  </w14:solidFill>
                </w14:textFill>
              </w:rPr>
              <w:t xml:space="preserve"> </w:t>
            </w:r>
            <w:r>
              <w:rPr>
                <w:rFonts w:hint="eastAsia" w:ascii="宋体" w:hAnsi="宋体" w:eastAsia="宋体" w:cs="宋体"/>
                <w:color w:val="000000" w:themeColor="text1"/>
                <w:spacing w:val="5"/>
                <w:sz w:val="24"/>
                <w:szCs w:val="24"/>
                <w14:textFill>
                  <w14:solidFill>
                    <w14:schemeClr w14:val="tx1"/>
                  </w14:solidFill>
                </w14:textFill>
              </w:rPr>
              <w:t>址：</w:t>
            </w:r>
            <w:r>
              <w:rPr>
                <w:rFonts w:hint="eastAsia" w:ascii="宋体" w:hAnsi="宋体" w:eastAsia="宋体" w:cs="宋体"/>
                <w:color w:val="000000" w:themeColor="text1"/>
                <w:sz w:val="24"/>
                <w:szCs w:val="24"/>
                <w:highlight w:val="none"/>
                <w:lang w:val="zh-CN" w:eastAsia="zh-CN"/>
                <w14:textFill>
                  <w14:solidFill>
                    <w14:schemeClr w14:val="tx1"/>
                  </w14:solidFill>
                </w14:textFill>
              </w:rPr>
              <w:t>阿克苏市丝路古镇16栋001室</w:t>
            </w:r>
          </w:p>
          <w:p>
            <w:pPr>
              <w:spacing w:line="229" w:lineRule="auto"/>
              <w:ind w:left="1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联</w:t>
            </w:r>
            <w:r>
              <w:rPr>
                <w:rFonts w:hint="eastAsia" w:ascii="宋体" w:hAnsi="宋体" w:eastAsia="宋体" w:cs="宋体"/>
                <w:color w:val="000000" w:themeColor="text1"/>
                <w:spacing w:val="7"/>
                <w:sz w:val="24"/>
                <w:szCs w:val="24"/>
                <w14:textFill>
                  <w14:solidFill>
                    <w14:schemeClr w14:val="tx1"/>
                  </w14:solidFill>
                </w14:textFill>
              </w:rPr>
              <w:t xml:space="preserve"> 系 人：</w:t>
            </w:r>
            <w:r>
              <w:rPr>
                <w:rFonts w:hint="eastAsia" w:ascii="宋体" w:hAnsi="宋体" w:eastAsia="宋体" w:cs="宋体"/>
                <w:color w:val="000000" w:themeColor="text1"/>
                <w:sz w:val="24"/>
                <w:szCs w:val="24"/>
                <w:highlight w:val="none"/>
                <w:lang w:val="zh-CN" w:eastAsia="zh-CN"/>
                <w14:textFill>
                  <w14:solidFill>
                    <w14:schemeClr w14:val="tx1"/>
                  </w14:solidFill>
                </w14:textFill>
              </w:rPr>
              <w:t>潘晶晶</w:t>
            </w:r>
          </w:p>
          <w:p>
            <w:pPr>
              <w:spacing w:before="26" w:line="228"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 xml:space="preserve">电   </w:t>
            </w:r>
            <w:r>
              <w:rPr>
                <w:rFonts w:hint="eastAsia" w:ascii="宋体" w:hAnsi="宋体" w:eastAsia="宋体" w:cs="宋体"/>
                <w:color w:val="000000" w:themeColor="text1"/>
                <w:spacing w:val="4"/>
                <w:sz w:val="24"/>
                <w:szCs w:val="24"/>
                <w14:textFill>
                  <w14:solidFill>
                    <w14:schemeClr w14:val="tx1"/>
                  </w14:solidFill>
                </w14:textFill>
              </w:rPr>
              <w:t xml:space="preserve"> </w:t>
            </w:r>
            <w:r>
              <w:rPr>
                <w:rFonts w:hint="eastAsia" w:ascii="宋体" w:hAnsi="宋体" w:eastAsia="宋体" w:cs="宋体"/>
                <w:color w:val="000000" w:themeColor="text1"/>
                <w:spacing w:val="3"/>
                <w:sz w:val="24"/>
                <w:szCs w:val="24"/>
                <w14:textFill>
                  <w14:solidFill>
                    <w14:schemeClr w14:val="tx1"/>
                  </w14:solidFill>
                </w14:textFill>
              </w:rPr>
              <w:t>话：</w:t>
            </w:r>
            <w:r>
              <w:rPr>
                <w:rFonts w:hint="eastAsia" w:ascii="宋体" w:hAnsi="宋体" w:eastAsia="宋体" w:cs="宋体"/>
                <w:color w:val="000000" w:themeColor="text1"/>
                <w:sz w:val="24"/>
                <w:szCs w:val="24"/>
                <w:highlight w:val="none"/>
                <w:lang w:eastAsia="zh-CN"/>
                <w14:textFill>
                  <w14:solidFill>
                    <w14:schemeClr w14:val="tx1"/>
                  </w14:solidFill>
                </w14:textFill>
              </w:rPr>
              <w:t>13309972759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72" w:type="dxa"/>
            <w:tcBorders>
              <w:right w:val="single" w:color="000000" w:sz="6" w:space="0"/>
            </w:tcBorders>
            <w:vAlign w:val="center"/>
          </w:tcPr>
          <w:p>
            <w:pPr>
              <w:spacing w:before="166" w:line="190" w:lineRule="auto"/>
              <w:ind w:left="376"/>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830" w:type="dxa"/>
            <w:tcBorders>
              <w:left w:val="single" w:color="000000" w:sz="6" w:space="0"/>
              <w:right w:val="single" w:color="000000" w:sz="6" w:space="0"/>
            </w:tcBorders>
            <w:vAlign w:val="top"/>
          </w:tcPr>
          <w:p>
            <w:pPr>
              <w:spacing w:before="127" w:line="227" w:lineRule="auto"/>
              <w:ind w:left="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1"/>
                <w:sz w:val="24"/>
                <w:szCs w:val="24"/>
                <w14:textFill>
                  <w14:solidFill>
                    <w14:schemeClr w14:val="tx1"/>
                  </w14:solidFill>
                </w14:textFill>
              </w:rPr>
              <w:t>采</w:t>
            </w:r>
            <w:r>
              <w:rPr>
                <w:rFonts w:hint="eastAsia" w:ascii="宋体" w:hAnsi="宋体" w:eastAsia="宋体" w:cs="宋体"/>
                <w:color w:val="000000" w:themeColor="text1"/>
                <w:spacing w:val="8"/>
                <w:sz w:val="24"/>
                <w:szCs w:val="24"/>
                <w14:textFill>
                  <w14:solidFill>
                    <w14:schemeClr w14:val="tx1"/>
                  </w14:solidFill>
                </w14:textFill>
              </w:rPr>
              <w:t>购项目名称</w:t>
            </w:r>
          </w:p>
        </w:tc>
        <w:tc>
          <w:tcPr>
            <w:tcW w:w="7440" w:type="dxa"/>
            <w:tcBorders>
              <w:left w:val="single" w:color="000000" w:sz="6" w:space="0"/>
            </w:tcBorders>
            <w:vAlign w:val="top"/>
          </w:tcPr>
          <w:p>
            <w:pPr>
              <w:spacing w:before="127" w:line="227" w:lineRule="auto"/>
              <w:ind w:left="1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lang w:val="en-US" w:eastAsia="zh-CN"/>
                <w14:textFill>
                  <w14:solidFill>
                    <w14:schemeClr w14:val="tx1"/>
                  </w14:solidFill>
                </w14:textFill>
              </w:rPr>
              <w:t>沙雅县农村污水处理项目(红旗镇兰干村、海楼镇克孜勒塔木村、海楼镇阿克邀村、古勒巴格镇奥吐拉库勒达西村)设计服务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72" w:type="dxa"/>
            <w:tcBorders>
              <w:right w:val="single" w:color="000000" w:sz="6" w:space="0"/>
            </w:tcBorders>
            <w:vAlign w:val="center"/>
          </w:tcPr>
          <w:p>
            <w:pPr>
              <w:spacing w:before="165" w:line="192" w:lineRule="auto"/>
              <w:ind w:left="37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830" w:type="dxa"/>
            <w:tcBorders>
              <w:left w:val="single" w:color="000000" w:sz="6" w:space="0"/>
              <w:right w:val="single" w:color="000000" w:sz="6" w:space="0"/>
            </w:tcBorders>
            <w:vAlign w:val="top"/>
          </w:tcPr>
          <w:p>
            <w:pPr>
              <w:spacing w:before="127" w:line="227" w:lineRule="auto"/>
              <w:ind w:left="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1"/>
                <w:sz w:val="24"/>
                <w:szCs w:val="24"/>
                <w14:textFill>
                  <w14:solidFill>
                    <w14:schemeClr w14:val="tx1"/>
                  </w14:solidFill>
                </w14:textFill>
              </w:rPr>
              <w:t>采</w:t>
            </w:r>
            <w:r>
              <w:rPr>
                <w:rFonts w:hint="eastAsia" w:ascii="宋体" w:hAnsi="宋体" w:eastAsia="宋体" w:cs="宋体"/>
                <w:color w:val="000000" w:themeColor="text1"/>
                <w:spacing w:val="8"/>
                <w:sz w:val="24"/>
                <w:szCs w:val="24"/>
                <w14:textFill>
                  <w14:solidFill>
                    <w14:schemeClr w14:val="tx1"/>
                  </w14:solidFill>
                </w14:textFill>
              </w:rPr>
              <w:t>购文件编号</w:t>
            </w:r>
          </w:p>
        </w:tc>
        <w:tc>
          <w:tcPr>
            <w:tcW w:w="7440" w:type="dxa"/>
            <w:tcBorders>
              <w:left w:val="single" w:color="000000" w:sz="6" w:space="0"/>
            </w:tcBorders>
            <w:vAlign w:val="top"/>
          </w:tcPr>
          <w:p>
            <w:pPr>
              <w:spacing w:before="128" w:line="226" w:lineRule="auto"/>
              <w:ind w:left="8"/>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SYZFCG-2023-25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72" w:type="dxa"/>
            <w:tcBorders>
              <w:right w:val="single" w:color="000000" w:sz="6" w:space="0"/>
            </w:tcBorders>
            <w:vAlign w:val="center"/>
          </w:tcPr>
          <w:p>
            <w:pPr>
              <w:spacing w:before="196" w:line="189" w:lineRule="auto"/>
              <w:ind w:left="376"/>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830" w:type="dxa"/>
            <w:tcBorders>
              <w:left w:val="single" w:color="000000" w:sz="6" w:space="0"/>
              <w:right w:val="single" w:color="000000" w:sz="6" w:space="0"/>
            </w:tcBorders>
            <w:vAlign w:val="top"/>
          </w:tcPr>
          <w:p>
            <w:pPr>
              <w:spacing w:before="158" w:line="227" w:lineRule="auto"/>
              <w:ind w:left="1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资金来源</w:t>
            </w:r>
          </w:p>
        </w:tc>
        <w:tc>
          <w:tcPr>
            <w:tcW w:w="7440" w:type="dxa"/>
            <w:tcBorders>
              <w:left w:val="single" w:color="000000" w:sz="6" w:space="0"/>
            </w:tcBorders>
            <w:vAlign w:val="top"/>
          </w:tcPr>
          <w:p>
            <w:pPr>
              <w:spacing w:before="157" w:line="229" w:lineRule="auto"/>
              <w:ind w:left="12"/>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5"/>
                <w:sz w:val="24"/>
                <w:szCs w:val="24"/>
                <w:lang w:val="en-US" w:eastAsia="zh-CN"/>
                <w14:textFill>
                  <w14:solidFill>
                    <w14:schemeClr w14:val="tx1"/>
                  </w14:solidFill>
                </w14:textFill>
              </w:rPr>
              <w:t>财政配套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72" w:type="dxa"/>
            <w:tcBorders>
              <w:right w:val="single" w:color="000000" w:sz="6" w:space="0"/>
            </w:tcBorders>
            <w:vAlign w:val="center"/>
          </w:tcPr>
          <w:p>
            <w:pPr>
              <w:spacing w:before="166" w:line="190" w:lineRule="auto"/>
              <w:ind w:left="373"/>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830" w:type="dxa"/>
            <w:tcBorders>
              <w:left w:val="single" w:color="000000" w:sz="6" w:space="0"/>
              <w:right w:val="single" w:color="000000" w:sz="6" w:space="0"/>
            </w:tcBorders>
            <w:vAlign w:val="top"/>
          </w:tcPr>
          <w:p>
            <w:pPr>
              <w:spacing w:before="128" w:line="226" w:lineRule="auto"/>
              <w:ind w:left="1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7"/>
                <w:sz w:val="24"/>
                <w:szCs w:val="24"/>
                <w14:textFill>
                  <w14:solidFill>
                    <w14:schemeClr w14:val="tx1"/>
                  </w14:solidFill>
                </w14:textFill>
              </w:rPr>
              <w:t>最高限</w:t>
            </w:r>
            <w:r>
              <w:rPr>
                <w:rFonts w:hint="eastAsia" w:ascii="宋体" w:hAnsi="宋体" w:eastAsia="宋体" w:cs="宋体"/>
                <w:color w:val="000000" w:themeColor="text1"/>
                <w:spacing w:val="6"/>
                <w:sz w:val="24"/>
                <w:szCs w:val="24"/>
                <w14:textFill>
                  <w14:solidFill>
                    <w14:schemeClr w14:val="tx1"/>
                  </w14:solidFill>
                </w14:textFill>
              </w:rPr>
              <w:t>价</w:t>
            </w:r>
          </w:p>
        </w:tc>
        <w:tc>
          <w:tcPr>
            <w:tcW w:w="7440" w:type="dxa"/>
            <w:tcBorders>
              <w:left w:val="single" w:color="000000" w:sz="6" w:space="0"/>
            </w:tcBorders>
            <w:vAlign w:val="top"/>
          </w:tcPr>
          <w:p>
            <w:pPr>
              <w:spacing w:before="128" w:line="228" w:lineRule="auto"/>
              <w:ind w:left="1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lang w:val="en-US" w:eastAsia="zh-CN"/>
                <w14:textFill>
                  <w14:solidFill>
                    <w14:schemeClr w14:val="tx1"/>
                  </w14:solidFill>
                </w14:textFill>
              </w:rPr>
              <w:t>457000.00</w:t>
            </w:r>
            <w:r>
              <w:rPr>
                <w:rFonts w:hint="eastAsia" w:ascii="宋体" w:hAnsi="宋体" w:eastAsia="宋体" w:cs="宋体"/>
                <w:color w:val="000000" w:themeColor="text1"/>
                <w:sz w:val="24"/>
                <w:szCs w:val="24"/>
                <w14:textFill>
                  <w14:solidFill>
                    <w14:schemeClr w14:val="tx1"/>
                  </w14:solidFill>
                </w14:textFill>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72" w:type="dxa"/>
            <w:tcBorders>
              <w:right w:val="single" w:color="000000" w:sz="6" w:space="0"/>
            </w:tcBorders>
            <w:vAlign w:val="center"/>
          </w:tcPr>
          <w:p>
            <w:pPr>
              <w:spacing w:before="139" w:line="189" w:lineRule="auto"/>
              <w:ind w:left="377"/>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830" w:type="dxa"/>
            <w:tcBorders>
              <w:left w:val="single" w:color="000000" w:sz="6" w:space="0"/>
              <w:right w:val="single" w:color="000000" w:sz="6" w:space="0"/>
            </w:tcBorders>
            <w:vAlign w:val="top"/>
          </w:tcPr>
          <w:p>
            <w:pPr>
              <w:spacing w:before="100" w:line="227" w:lineRule="auto"/>
              <w:ind w:left="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服务范围</w:t>
            </w:r>
          </w:p>
        </w:tc>
        <w:tc>
          <w:tcPr>
            <w:tcW w:w="7440" w:type="dxa"/>
            <w:tcBorders>
              <w:left w:val="single" w:color="000000" w:sz="6" w:space="0"/>
            </w:tcBorders>
            <w:vAlign w:val="top"/>
          </w:tcPr>
          <w:p>
            <w:pPr>
              <w:spacing w:before="99" w:line="227" w:lineRule="auto"/>
              <w:ind w:left="14"/>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auto"/>
                <w:spacing w:val="7"/>
                <w:sz w:val="24"/>
                <w:szCs w:val="24"/>
                <w:lang w:eastAsia="zh-CN"/>
              </w:rPr>
              <w:t>对沙雅县农村污水处理项目(红旗镇兰干村、海楼镇克孜勒塔木村、海楼镇阿克邀村、古勒巴格镇奥吐拉库勒达西村)进行设计服务。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672" w:type="dxa"/>
            <w:tcBorders>
              <w:right w:val="single" w:color="000000" w:sz="6" w:space="0"/>
            </w:tcBorders>
            <w:vAlign w:val="center"/>
          </w:tcPr>
          <w:p>
            <w:pPr>
              <w:spacing w:before="252" w:line="190" w:lineRule="auto"/>
              <w:ind w:left="372"/>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830" w:type="dxa"/>
            <w:tcBorders>
              <w:left w:val="single" w:color="000000" w:sz="6" w:space="0"/>
              <w:right w:val="single" w:color="000000" w:sz="6" w:space="0"/>
            </w:tcBorders>
            <w:vAlign w:val="top"/>
          </w:tcPr>
          <w:p>
            <w:pPr>
              <w:spacing w:before="214" w:line="228" w:lineRule="auto"/>
              <w:ind w:left="7"/>
              <w:rPr>
                <w:rFonts w:hint="eastAsia" w:ascii="宋体" w:hAnsi="宋体" w:eastAsia="宋体" w:cs="宋体"/>
                <w:color w:val="auto"/>
                <w:sz w:val="24"/>
                <w:szCs w:val="24"/>
              </w:rPr>
            </w:pPr>
            <w:r>
              <w:rPr>
                <w:rFonts w:hint="eastAsia" w:ascii="宋体" w:hAnsi="宋体" w:eastAsia="宋体" w:cs="宋体"/>
                <w:color w:val="auto"/>
                <w:spacing w:val="8"/>
                <w:sz w:val="24"/>
                <w:szCs w:val="24"/>
              </w:rPr>
              <w:t>评审方</w:t>
            </w:r>
            <w:r>
              <w:rPr>
                <w:rFonts w:hint="eastAsia" w:ascii="宋体" w:hAnsi="宋体" w:eastAsia="宋体" w:cs="宋体"/>
                <w:color w:val="auto"/>
                <w:spacing w:val="7"/>
                <w:sz w:val="24"/>
                <w:szCs w:val="24"/>
              </w:rPr>
              <w:t>法</w:t>
            </w:r>
          </w:p>
        </w:tc>
        <w:tc>
          <w:tcPr>
            <w:tcW w:w="7440" w:type="dxa"/>
            <w:tcBorders>
              <w:left w:val="single" w:color="000000" w:sz="6" w:space="0"/>
            </w:tcBorders>
            <w:vAlign w:val="top"/>
          </w:tcPr>
          <w:p>
            <w:pPr>
              <w:spacing w:before="57" w:line="238" w:lineRule="auto"/>
              <w:ind w:left="17" w:right="23" w:hanging="3"/>
              <w:rPr>
                <w:rFonts w:hint="eastAsia" w:ascii="宋体" w:hAnsi="宋体" w:eastAsia="宋体" w:cs="宋体"/>
                <w:color w:val="auto"/>
                <w:sz w:val="24"/>
                <w:szCs w:val="24"/>
              </w:rPr>
            </w:pPr>
            <w:r>
              <w:rPr>
                <w:rFonts w:hint="eastAsia" w:ascii="宋体" w:hAnsi="宋体" w:eastAsia="宋体" w:cs="宋体"/>
                <w:color w:val="auto"/>
                <w:spacing w:val="12"/>
                <w:sz w:val="24"/>
                <w:szCs w:val="24"/>
              </w:rPr>
              <w:t>竞</w:t>
            </w:r>
            <w:r>
              <w:rPr>
                <w:rFonts w:hint="eastAsia" w:ascii="宋体" w:hAnsi="宋体" w:eastAsia="宋体" w:cs="宋体"/>
                <w:color w:val="auto"/>
                <w:spacing w:val="6"/>
                <w:sz w:val="24"/>
                <w:szCs w:val="24"/>
              </w:rPr>
              <w:t>争性磋商，在满足采购方所需提供服务的基础上进行综合评标，汇</w:t>
            </w:r>
            <w:r>
              <w:rPr>
                <w:rFonts w:hint="eastAsia" w:ascii="宋体" w:hAnsi="宋体" w:eastAsia="宋体" w:cs="宋体"/>
                <w:color w:val="auto"/>
                <w:spacing w:val="16"/>
                <w:sz w:val="24"/>
                <w:szCs w:val="24"/>
              </w:rPr>
              <w:t>总</w:t>
            </w:r>
            <w:r>
              <w:rPr>
                <w:rFonts w:hint="eastAsia" w:ascii="宋体" w:hAnsi="宋体" w:eastAsia="宋体" w:cs="宋体"/>
                <w:color w:val="auto"/>
                <w:spacing w:val="10"/>
                <w:sz w:val="24"/>
                <w:szCs w:val="24"/>
              </w:rPr>
              <w:t>得</w:t>
            </w:r>
            <w:r>
              <w:rPr>
                <w:rFonts w:hint="eastAsia" w:ascii="宋体" w:hAnsi="宋体" w:eastAsia="宋体" w:cs="宋体"/>
                <w:color w:val="auto"/>
                <w:spacing w:val="8"/>
                <w:sz w:val="24"/>
                <w:szCs w:val="24"/>
              </w:rPr>
              <w:t>分由高到低的顺序确定中标候选人。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672" w:type="dxa"/>
            <w:tcBorders>
              <w:right w:val="single" w:color="000000" w:sz="6" w:space="0"/>
            </w:tcBorders>
            <w:vAlign w:val="center"/>
          </w:tcPr>
          <w:p>
            <w:pPr>
              <w:spacing w:before="75" w:line="190" w:lineRule="auto"/>
              <w:ind w:left="372"/>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830" w:type="dxa"/>
            <w:tcBorders>
              <w:left w:val="single" w:color="000000" w:sz="6" w:space="0"/>
              <w:right w:val="single" w:color="000000" w:sz="6" w:space="0"/>
            </w:tcBorders>
            <w:vAlign w:val="top"/>
          </w:tcPr>
          <w:p>
            <w:pPr>
              <w:spacing w:before="294" w:line="226" w:lineRule="auto"/>
              <w:ind w:left="11"/>
              <w:rPr>
                <w:rFonts w:hint="eastAsia" w:ascii="宋体" w:hAnsi="宋体" w:eastAsia="宋体" w:cs="宋体"/>
                <w:color w:val="auto"/>
                <w:sz w:val="24"/>
                <w:szCs w:val="24"/>
              </w:rPr>
            </w:pPr>
            <w:r>
              <w:rPr>
                <w:rFonts w:hint="eastAsia" w:ascii="宋体" w:hAnsi="宋体" w:eastAsia="宋体" w:cs="宋体"/>
                <w:color w:val="auto"/>
                <w:spacing w:val="7"/>
                <w:sz w:val="24"/>
                <w:szCs w:val="24"/>
              </w:rPr>
              <w:t>投标报</w:t>
            </w:r>
            <w:r>
              <w:rPr>
                <w:rFonts w:hint="eastAsia" w:ascii="宋体" w:hAnsi="宋体" w:eastAsia="宋体" w:cs="宋体"/>
                <w:color w:val="auto"/>
                <w:spacing w:val="6"/>
                <w:sz w:val="24"/>
                <w:szCs w:val="24"/>
              </w:rPr>
              <w:t>价</w:t>
            </w:r>
          </w:p>
        </w:tc>
        <w:tc>
          <w:tcPr>
            <w:tcW w:w="7440" w:type="dxa"/>
            <w:tcBorders>
              <w:left w:val="single" w:color="000000" w:sz="6" w:space="0"/>
            </w:tcBorders>
            <w:vAlign w:val="top"/>
          </w:tcPr>
          <w:p>
            <w:pPr>
              <w:spacing w:before="139" w:line="264" w:lineRule="auto"/>
              <w:ind w:left="40" w:right="23" w:hanging="25"/>
              <w:rPr>
                <w:rFonts w:hint="eastAsia" w:ascii="宋体" w:hAnsi="宋体" w:eastAsia="宋体" w:cs="宋体"/>
                <w:color w:val="auto"/>
                <w:sz w:val="24"/>
                <w:szCs w:val="24"/>
              </w:rPr>
            </w:pPr>
            <w:r>
              <w:rPr>
                <w:rFonts w:hint="eastAsia" w:ascii="宋体" w:hAnsi="宋体" w:eastAsia="宋体" w:cs="宋体"/>
                <w:color w:val="auto"/>
                <w:spacing w:val="11"/>
                <w:sz w:val="24"/>
                <w:szCs w:val="24"/>
              </w:rPr>
              <w:t>不</w:t>
            </w:r>
            <w:r>
              <w:rPr>
                <w:rFonts w:hint="eastAsia" w:ascii="宋体" w:hAnsi="宋体" w:eastAsia="宋体" w:cs="宋体"/>
                <w:color w:val="auto"/>
                <w:spacing w:val="6"/>
                <w:sz w:val="24"/>
                <w:szCs w:val="24"/>
              </w:rPr>
              <w:t>得超过磋商文件中规定的最高限价。本项目采用二轮报价，即标书</w:t>
            </w:r>
            <w:r>
              <w:rPr>
                <w:rFonts w:hint="eastAsia" w:ascii="宋体" w:hAnsi="宋体" w:eastAsia="宋体" w:cs="宋体"/>
                <w:color w:val="auto"/>
                <w:spacing w:val="14"/>
                <w:sz w:val="24"/>
                <w:szCs w:val="24"/>
              </w:rPr>
              <w:t>内报</w:t>
            </w:r>
            <w:r>
              <w:rPr>
                <w:rFonts w:hint="eastAsia" w:ascii="宋体" w:hAnsi="宋体" w:eastAsia="宋体" w:cs="宋体"/>
                <w:color w:val="auto"/>
                <w:spacing w:val="7"/>
                <w:sz w:val="24"/>
                <w:szCs w:val="24"/>
              </w:rPr>
              <w:t>价为第一轮报价，现场报价为第二轮报价。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672" w:type="dxa"/>
            <w:tcBorders>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75" w:line="190" w:lineRule="auto"/>
              <w:ind w:left="480" w:hanging="480" w:hangingChars="20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10</w:t>
            </w:r>
          </w:p>
        </w:tc>
        <w:tc>
          <w:tcPr>
            <w:tcW w:w="1830" w:type="dxa"/>
            <w:tcBorders>
              <w:left w:val="single" w:color="000000" w:sz="6" w:space="0"/>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75" w:line="19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合同履行期限</w:t>
            </w:r>
          </w:p>
        </w:tc>
        <w:tc>
          <w:tcPr>
            <w:tcW w:w="7440" w:type="dxa"/>
            <w:tcBorders>
              <w:lef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75" w:line="190" w:lineRule="auto"/>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合同签订后</w:t>
            </w:r>
            <w:r>
              <w:rPr>
                <w:rFonts w:hint="eastAsia" w:ascii="宋体" w:hAnsi="宋体" w:eastAsia="宋体" w:cs="宋体"/>
                <w:color w:val="auto"/>
                <w:sz w:val="24"/>
                <w:szCs w:val="24"/>
                <w:lang w:val="en-US" w:eastAsia="zh-CN"/>
              </w:rPr>
              <w:t>5日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672" w:type="dxa"/>
            <w:tcBorders>
              <w:right w:val="single" w:color="000000" w:sz="6" w:space="0"/>
            </w:tcBorders>
            <w:vAlign w:val="center"/>
          </w:tcPr>
          <w:p>
            <w:pPr>
              <w:spacing w:before="252" w:line="192" w:lineRule="auto"/>
              <w:ind w:left="329"/>
              <w:jc w:val="center"/>
              <w:rPr>
                <w:rFonts w:hint="eastAsia" w:ascii="宋体" w:hAnsi="宋体" w:eastAsia="宋体" w:cs="宋体"/>
                <w:color w:val="auto"/>
                <w:sz w:val="24"/>
                <w:szCs w:val="24"/>
              </w:rPr>
            </w:pPr>
            <w:r>
              <w:rPr>
                <w:rFonts w:hint="eastAsia" w:ascii="宋体" w:hAnsi="宋体" w:eastAsia="宋体" w:cs="宋体"/>
                <w:color w:val="auto"/>
                <w:spacing w:val="-10"/>
                <w:sz w:val="24"/>
                <w:szCs w:val="24"/>
              </w:rPr>
              <w:t>1</w:t>
            </w:r>
            <w:r>
              <w:rPr>
                <w:rFonts w:hint="eastAsia" w:ascii="宋体" w:hAnsi="宋体" w:eastAsia="宋体" w:cs="宋体"/>
                <w:color w:val="auto"/>
                <w:spacing w:val="-8"/>
                <w:sz w:val="24"/>
                <w:szCs w:val="24"/>
              </w:rPr>
              <w:t>1</w:t>
            </w:r>
          </w:p>
        </w:tc>
        <w:tc>
          <w:tcPr>
            <w:tcW w:w="1830" w:type="dxa"/>
            <w:tcBorders>
              <w:left w:val="single" w:color="000000" w:sz="6" w:space="0"/>
              <w:right w:val="single" w:color="000000" w:sz="6" w:space="0"/>
            </w:tcBorders>
            <w:vAlign w:val="top"/>
          </w:tcPr>
          <w:p>
            <w:pPr>
              <w:spacing w:before="215" w:line="228" w:lineRule="auto"/>
              <w:ind w:left="9"/>
              <w:rPr>
                <w:rFonts w:hint="eastAsia" w:ascii="宋体" w:hAnsi="宋体" w:eastAsia="宋体" w:cs="宋体"/>
                <w:color w:val="auto"/>
                <w:sz w:val="24"/>
                <w:szCs w:val="24"/>
              </w:rPr>
            </w:pPr>
            <w:r>
              <w:rPr>
                <w:rFonts w:hint="eastAsia" w:ascii="宋体" w:hAnsi="宋体" w:eastAsia="宋体" w:cs="宋体"/>
                <w:color w:val="auto"/>
                <w:spacing w:val="8"/>
                <w:sz w:val="24"/>
                <w:szCs w:val="24"/>
              </w:rPr>
              <w:t>联合体投</w:t>
            </w:r>
            <w:r>
              <w:rPr>
                <w:rFonts w:hint="eastAsia" w:ascii="宋体" w:hAnsi="宋体" w:eastAsia="宋体" w:cs="宋体"/>
                <w:color w:val="auto"/>
                <w:spacing w:val="7"/>
                <w:sz w:val="24"/>
                <w:szCs w:val="24"/>
              </w:rPr>
              <w:t>标</w:t>
            </w:r>
          </w:p>
        </w:tc>
        <w:tc>
          <w:tcPr>
            <w:tcW w:w="7440" w:type="dxa"/>
            <w:tcBorders>
              <w:left w:val="single" w:color="000000" w:sz="6" w:space="0"/>
            </w:tcBorders>
            <w:vAlign w:val="top"/>
          </w:tcPr>
          <w:p>
            <w:pPr>
              <w:spacing w:before="215" w:line="227" w:lineRule="auto"/>
              <w:ind w:left="15"/>
              <w:rPr>
                <w:rFonts w:hint="eastAsia" w:ascii="宋体" w:hAnsi="宋体" w:eastAsia="宋体" w:cs="宋体"/>
                <w:color w:val="auto"/>
                <w:sz w:val="24"/>
                <w:szCs w:val="24"/>
              </w:rPr>
            </w:pPr>
            <w:r>
              <w:rPr>
                <w:rFonts w:hint="eastAsia" w:ascii="宋体" w:hAnsi="宋体" w:eastAsia="宋体" w:cs="宋体"/>
                <w:color w:val="auto"/>
                <w:spacing w:val="14"/>
                <w:sz w:val="24"/>
                <w:szCs w:val="24"/>
              </w:rPr>
              <w:t>不</w:t>
            </w:r>
            <w:r>
              <w:rPr>
                <w:rFonts w:hint="eastAsia" w:ascii="宋体" w:hAnsi="宋体" w:eastAsia="宋体" w:cs="宋体"/>
                <w:color w:val="auto"/>
                <w:spacing w:val="8"/>
                <w:sz w:val="24"/>
                <w:szCs w:val="24"/>
              </w:rPr>
              <w:t>允许联合体参加磋商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672" w:type="dxa"/>
            <w:tcBorders>
              <w:right w:val="single" w:color="000000" w:sz="6" w:space="0"/>
            </w:tcBorders>
            <w:vAlign w:val="center"/>
          </w:tcPr>
          <w:p>
            <w:pPr>
              <w:spacing w:before="253" w:line="192" w:lineRule="auto"/>
              <w:ind w:left="329"/>
              <w:jc w:val="center"/>
              <w:rPr>
                <w:rFonts w:hint="eastAsia" w:ascii="宋体" w:hAnsi="宋体" w:eastAsia="宋体" w:cs="宋体"/>
                <w:color w:val="auto"/>
                <w:sz w:val="24"/>
                <w:szCs w:val="24"/>
              </w:rPr>
            </w:pPr>
            <w:r>
              <w:rPr>
                <w:rFonts w:hint="eastAsia" w:ascii="宋体" w:hAnsi="宋体" w:eastAsia="宋体" w:cs="宋体"/>
                <w:color w:val="auto"/>
                <w:spacing w:val="-10"/>
                <w:sz w:val="24"/>
                <w:szCs w:val="24"/>
              </w:rPr>
              <w:t>1</w:t>
            </w:r>
            <w:r>
              <w:rPr>
                <w:rFonts w:hint="eastAsia" w:ascii="宋体" w:hAnsi="宋体" w:eastAsia="宋体" w:cs="宋体"/>
                <w:color w:val="auto"/>
                <w:spacing w:val="-8"/>
                <w:sz w:val="24"/>
                <w:szCs w:val="24"/>
              </w:rPr>
              <w:t>2</w:t>
            </w:r>
          </w:p>
        </w:tc>
        <w:tc>
          <w:tcPr>
            <w:tcW w:w="1830" w:type="dxa"/>
            <w:tcBorders>
              <w:left w:val="single" w:color="000000" w:sz="6" w:space="0"/>
              <w:right w:val="single" w:color="000000" w:sz="6" w:space="0"/>
            </w:tcBorders>
            <w:vAlign w:val="top"/>
          </w:tcPr>
          <w:p>
            <w:pPr>
              <w:spacing w:before="60" w:line="238" w:lineRule="auto"/>
              <w:ind w:left="27" w:right="386" w:hanging="19"/>
              <w:rPr>
                <w:rFonts w:hint="eastAsia" w:ascii="宋体" w:hAnsi="宋体" w:eastAsia="宋体" w:cs="宋体"/>
                <w:color w:val="auto"/>
                <w:sz w:val="24"/>
                <w:szCs w:val="24"/>
              </w:rPr>
            </w:pPr>
            <w:r>
              <w:rPr>
                <w:rFonts w:hint="eastAsia" w:ascii="宋体" w:hAnsi="宋体" w:eastAsia="宋体" w:cs="宋体"/>
                <w:color w:val="auto"/>
                <w:spacing w:val="12"/>
                <w:sz w:val="24"/>
                <w:szCs w:val="24"/>
              </w:rPr>
              <w:t>供</w:t>
            </w:r>
            <w:r>
              <w:rPr>
                <w:rFonts w:hint="eastAsia" w:ascii="宋体" w:hAnsi="宋体" w:eastAsia="宋体" w:cs="宋体"/>
                <w:color w:val="auto"/>
                <w:spacing w:val="8"/>
                <w:sz w:val="24"/>
                <w:szCs w:val="24"/>
              </w:rPr>
              <w:t>应商提出问题</w:t>
            </w:r>
            <w:r>
              <w:rPr>
                <w:rFonts w:hint="eastAsia" w:ascii="宋体" w:hAnsi="宋体" w:eastAsia="宋体" w:cs="宋体"/>
                <w:color w:val="auto"/>
                <w:spacing w:val="4"/>
                <w:sz w:val="24"/>
                <w:szCs w:val="24"/>
              </w:rPr>
              <w:t>的截止时间</w:t>
            </w:r>
          </w:p>
        </w:tc>
        <w:tc>
          <w:tcPr>
            <w:tcW w:w="7440" w:type="dxa"/>
            <w:tcBorders>
              <w:left w:val="single" w:color="000000" w:sz="6" w:space="0"/>
            </w:tcBorders>
            <w:vAlign w:val="top"/>
          </w:tcPr>
          <w:p>
            <w:pPr>
              <w:spacing w:before="60" w:line="238" w:lineRule="auto"/>
              <w:ind w:left="15" w:right="23" w:hanging="3"/>
              <w:rPr>
                <w:rFonts w:hint="eastAsia" w:ascii="宋体" w:hAnsi="宋体" w:eastAsia="宋体" w:cs="宋体"/>
                <w:color w:val="auto"/>
                <w:sz w:val="24"/>
                <w:szCs w:val="24"/>
              </w:rPr>
            </w:pPr>
            <w:r>
              <w:rPr>
                <w:rFonts w:hint="eastAsia" w:ascii="宋体" w:hAnsi="宋体" w:eastAsia="宋体" w:cs="宋体"/>
                <w:color w:val="auto"/>
                <w:spacing w:val="4"/>
                <w:sz w:val="24"/>
                <w:szCs w:val="24"/>
              </w:rPr>
              <w:t>若有疑问</w:t>
            </w:r>
            <w:r>
              <w:rPr>
                <w:rFonts w:hint="eastAsia" w:ascii="宋体" w:hAnsi="宋体" w:eastAsia="宋体" w:cs="宋体"/>
                <w:color w:val="auto"/>
                <w:spacing w:val="3"/>
                <w:sz w:val="24"/>
                <w:szCs w:val="24"/>
              </w:rPr>
              <w:t>，</w:t>
            </w:r>
            <w:r>
              <w:rPr>
                <w:rFonts w:hint="eastAsia" w:ascii="宋体" w:hAnsi="宋体" w:eastAsia="宋体" w:cs="宋体"/>
                <w:color w:val="auto"/>
                <w:spacing w:val="2"/>
                <w:sz w:val="24"/>
                <w:szCs w:val="24"/>
              </w:rPr>
              <w:t>请于磋商文件规定的磋商截止时间3日前将问题以书面形</w:t>
            </w:r>
            <w:r>
              <w:rPr>
                <w:rFonts w:hint="eastAsia" w:ascii="宋体" w:hAnsi="宋体" w:eastAsia="宋体" w:cs="宋体"/>
                <w:color w:val="auto"/>
                <w:spacing w:val="9"/>
                <w:sz w:val="24"/>
                <w:szCs w:val="24"/>
              </w:rPr>
              <w:t>式</w:t>
            </w:r>
            <w:r>
              <w:rPr>
                <w:rFonts w:hint="eastAsia" w:ascii="宋体" w:hAnsi="宋体" w:eastAsia="宋体" w:cs="宋体"/>
                <w:color w:val="auto"/>
                <w:spacing w:val="8"/>
                <w:sz w:val="24"/>
                <w:szCs w:val="24"/>
              </w:rPr>
              <w:t>提交招标代理人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72" w:type="dxa"/>
            <w:tcBorders>
              <w:right w:val="single" w:color="000000" w:sz="6" w:space="0"/>
            </w:tcBorders>
            <w:vAlign w:val="center"/>
          </w:tcPr>
          <w:p>
            <w:pPr>
              <w:spacing w:before="75" w:line="191" w:lineRule="auto"/>
              <w:ind w:left="329"/>
              <w:jc w:val="center"/>
              <w:rPr>
                <w:rFonts w:hint="eastAsia" w:ascii="宋体" w:hAnsi="宋体" w:eastAsia="宋体" w:cs="宋体"/>
                <w:color w:val="auto"/>
                <w:sz w:val="24"/>
                <w:szCs w:val="24"/>
              </w:rPr>
            </w:pPr>
            <w:r>
              <w:rPr>
                <w:rFonts w:hint="eastAsia" w:ascii="宋体" w:hAnsi="宋体" w:eastAsia="宋体" w:cs="宋体"/>
                <w:color w:val="auto"/>
                <w:spacing w:val="-10"/>
                <w:sz w:val="24"/>
                <w:szCs w:val="24"/>
              </w:rPr>
              <w:t>1</w:t>
            </w:r>
            <w:r>
              <w:rPr>
                <w:rFonts w:hint="eastAsia" w:ascii="宋体" w:hAnsi="宋体" w:eastAsia="宋体" w:cs="宋体"/>
                <w:color w:val="auto"/>
                <w:spacing w:val="-8"/>
                <w:sz w:val="24"/>
                <w:szCs w:val="24"/>
              </w:rPr>
              <w:t>3</w:t>
            </w:r>
          </w:p>
        </w:tc>
        <w:tc>
          <w:tcPr>
            <w:tcW w:w="1830" w:type="dxa"/>
            <w:tcBorders>
              <w:left w:val="single" w:color="000000" w:sz="6" w:space="0"/>
              <w:right w:val="single" w:color="000000" w:sz="6" w:space="0"/>
            </w:tcBorders>
            <w:vAlign w:val="center"/>
          </w:tcPr>
          <w:p>
            <w:pPr>
              <w:spacing w:before="75" w:line="266" w:lineRule="auto"/>
              <w:ind w:left="27" w:right="386" w:hanging="20"/>
              <w:jc w:val="center"/>
              <w:rPr>
                <w:rFonts w:hint="eastAsia" w:ascii="宋体" w:hAnsi="宋体" w:eastAsia="宋体" w:cs="宋体"/>
                <w:color w:val="auto"/>
                <w:sz w:val="24"/>
                <w:szCs w:val="24"/>
              </w:rPr>
            </w:pPr>
            <w:r>
              <w:rPr>
                <w:rFonts w:hint="eastAsia" w:ascii="宋体" w:hAnsi="宋体" w:eastAsia="宋体" w:cs="宋体"/>
                <w:color w:val="auto"/>
                <w:spacing w:val="9"/>
                <w:sz w:val="24"/>
                <w:szCs w:val="24"/>
              </w:rPr>
              <w:t>采购人说明澄</w:t>
            </w:r>
            <w:r>
              <w:rPr>
                <w:rFonts w:hint="eastAsia" w:ascii="宋体" w:hAnsi="宋体" w:eastAsia="宋体" w:cs="宋体"/>
                <w:color w:val="auto"/>
                <w:spacing w:val="7"/>
                <w:sz w:val="24"/>
                <w:szCs w:val="24"/>
              </w:rPr>
              <w:t>清</w:t>
            </w:r>
            <w:r>
              <w:rPr>
                <w:rFonts w:hint="eastAsia" w:ascii="宋体" w:hAnsi="宋体" w:eastAsia="宋体" w:cs="宋体"/>
                <w:color w:val="auto"/>
                <w:sz w:val="24"/>
                <w:szCs w:val="24"/>
              </w:rPr>
              <w:t>的时间</w:t>
            </w:r>
          </w:p>
        </w:tc>
        <w:tc>
          <w:tcPr>
            <w:tcW w:w="7440" w:type="dxa"/>
            <w:tcBorders>
              <w:left w:val="single" w:color="000000" w:sz="6" w:space="0"/>
            </w:tcBorders>
            <w:vAlign w:val="top"/>
          </w:tcPr>
          <w:p>
            <w:pPr>
              <w:spacing w:before="78" w:line="249" w:lineRule="auto"/>
              <w:ind w:left="10" w:firstLine="532" w:firstLineChars="213"/>
              <w:rPr>
                <w:rFonts w:hint="eastAsia" w:ascii="宋体" w:hAnsi="宋体" w:eastAsia="宋体" w:cs="宋体"/>
                <w:color w:val="auto"/>
                <w:sz w:val="24"/>
                <w:szCs w:val="24"/>
              </w:rPr>
            </w:pPr>
            <w:r>
              <w:rPr>
                <w:rFonts w:hint="eastAsia" w:ascii="宋体" w:hAnsi="宋体" w:eastAsia="宋体" w:cs="宋体"/>
                <w:color w:val="auto"/>
                <w:spacing w:val="5"/>
                <w:sz w:val="24"/>
                <w:szCs w:val="24"/>
              </w:rPr>
              <w:t>采购人、采购代理机构可以对已发出的磋商文件进行必要的澄清</w:t>
            </w:r>
            <w:r>
              <w:rPr>
                <w:rFonts w:hint="eastAsia" w:ascii="宋体" w:hAnsi="宋体" w:eastAsia="宋体" w:cs="宋体"/>
                <w:color w:val="auto"/>
                <w:spacing w:val="3"/>
                <w:sz w:val="24"/>
                <w:szCs w:val="24"/>
              </w:rPr>
              <w:t>或</w:t>
            </w:r>
            <w:r>
              <w:rPr>
                <w:rFonts w:hint="eastAsia" w:ascii="宋体" w:hAnsi="宋体" w:eastAsia="宋体" w:cs="宋体"/>
                <w:color w:val="auto"/>
                <w:spacing w:val="7"/>
                <w:sz w:val="24"/>
                <w:szCs w:val="24"/>
              </w:rPr>
              <w:t>者</w:t>
            </w:r>
            <w:r>
              <w:rPr>
                <w:rFonts w:hint="eastAsia" w:ascii="宋体" w:hAnsi="宋体" w:eastAsia="宋体" w:cs="宋体"/>
                <w:color w:val="auto"/>
                <w:spacing w:val="5"/>
                <w:sz w:val="24"/>
                <w:szCs w:val="24"/>
              </w:rPr>
              <w:t>修改，采购人、采购代理机构应当在提交首次响应文件截止时间至</w:t>
            </w:r>
            <w:r>
              <w:rPr>
                <w:rFonts w:hint="eastAsia" w:ascii="宋体" w:hAnsi="宋体" w:eastAsia="宋体" w:cs="宋体"/>
                <w:color w:val="auto"/>
                <w:spacing w:val="-9"/>
                <w:sz w:val="24"/>
                <w:szCs w:val="24"/>
              </w:rPr>
              <w:t>少</w:t>
            </w:r>
            <w:r>
              <w:rPr>
                <w:rFonts w:hint="eastAsia" w:ascii="宋体" w:hAnsi="宋体" w:eastAsia="宋体" w:cs="宋体"/>
                <w:color w:val="auto"/>
                <w:spacing w:val="-7"/>
                <w:sz w:val="24"/>
                <w:szCs w:val="24"/>
              </w:rPr>
              <w:t>5日前，以书面形式通知所有获取磋商文件的供应商；不足5日的，</w:t>
            </w:r>
            <w:r>
              <w:rPr>
                <w:rFonts w:hint="eastAsia" w:ascii="宋体" w:hAnsi="宋体" w:eastAsia="宋体" w:cs="宋体"/>
                <w:color w:val="auto"/>
                <w:spacing w:val="10"/>
                <w:sz w:val="24"/>
                <w:szCs w:val="24"/>
              </w:rPr>
              <w:t>采</w:t>
            </w:r>
            <w:r>
              <w:rPr>
                <w:rFonts w:hint="eastAsia" w:ascii="宋体" w:hAnsi="宋体" w:eastAsia="宋体" w:cs="宋体"/>
                <w:color w:val="auto"/>
                <w:spacing w:val="8"/>
                <w:sz w:val="24"/>
                <w:szCs w:val="24"/>
              </w:rPr>
              <w:t>购人、采购代理机构应当顺延提交首次响应文件截止时间。</w:t>
            </w:r>
          </w:p>
          <w:p>
            <w:pPr>
              <w:spacing w:line="250" w:lineRule="auto"/>
              <w:ind w:left="15" w:right="23" w:firstLine="569" w:firstLineChars="211"/>
              <w:rPr>
                <w:rFonts w:hint="eastAsia" w:ascii="宋体" w:hAnsi="宋体" w:eastAsia="宋体" w:cs="宋体"/>
                <w:color w:val="auto"/>
                <w:sz w:val="24"/>
                <w:szCs w:val="24"/>
              </w:rPr>
            </w:pPr>
            <w:r>
              <w:rPr>
                <w:rFonts w:hint="eastAsia" w:ascii="宋体" w:hAnsi="宋体" w:eastAsia="宋体" w:cs="宋体"/>
                <w:color w:val="auto"/>
                <w:spacing w:val="15"/>
                <w:sz w:val="24"/>
                <w:szCs w:val="24"/>
              </w:rPr>
              <w:t>磋</w:t>
            </w:r>
            <w:r>
              <w:rPr>
                <w:rFonts w:hint="eastAsia" w:ascii="宋体" w:hAnsi="宋体" w:eastAsia="宋体" w:cs="宋体"/>
                <w:color w:val="auto"/>
                <w:spacing w:val="10"/>
                <w:sz w:val="24"/>
                <w:szCs w:val="24"/>
              </w:rPr>
              <w:t>商文件的澄清或修改将以发布澄清或变更公告为准(同招标公告</w:t>
            </w:r>
            <w:r>
              <w:rPr>
                <w:rFonts w:hint="eastAsia" w:ascii="宋体" w:hAnsi="宋体" w:eastAsia="宋体" w:cs="宋体"/>
                <w:color w:val="auto"/>
                <w:spacing w:val="6"/>
                <w:sz w:val="24"/>
                <w:szCs w:val="24"/>
              </w:rPr>
              <w:t>发布网站)，所有投标供应商应关注网站及时查看，采购人不再进</w:t>
            </w:r>
            <w:r>
              <w:rPr>
                <w:rFonts w:hint="eastAsia" w:ascii="宋体" w:hAnsi="宋体" w:eastAsia="宋体" w:cs="宋体"/>
                <w:color w:val="auto"/>
                <w:spacing w:val="5"/>
                <w:sz w:val="24"/>
                <w:szCs w:val="24"/>
              </w:rPr>
              <w:t>行</w:t>
            </w:r>
            <w:r>
              <w:rPr>
                <w:rFonts w:hint="eastAsia" w:ascii="宋体" w:hAnsi="宋体" w:eastAsia="宋体" w:cs="宋体"/>
                <w:color w:val="auto"/>
                <w:spacing w:val="11"/>
                <w:sz w:val="24"/>
                <w:szCs w:val="24"/>
              </w:rPr>
              <w:t>书</w:t>
            </w:r>
            <w:r>
              <w:rPr>
                <w:rFonts w:hint="eastAsia" w:ascii="宋体" w:hAnsi="宋体" w:eastAsia="宋体" w:cs="宋体"/>
                <w:color w:val="auto"/>
                <w:spacing w:val="6"/>
                <w:sz w:val="24"/>
                <w:szCs w:val="24"/>
              </w:rPr>
              <w:t>面或其他形式通知，未看变更或澄清公告并由此导致的一切后果均</w:t>
            </w:r>
            <w:r>
              <w:rPr>
                <w:rFonts w:hint="eastAsia" w:ascii="宋体" w:hAnsi="宋体" w:eastAsia="宋体" w:cs="宋体"/>
                <w:color w:val="auto"/>
                <w:spacing w:val="10"/>
                <w:sz w:val="24"/>
                <w:szCs w:val="24"/>
              </w:rPr>
              <w:t>由</w:t>
            </w:r>
            <w:r>
              <w:rPr>
                <w:rFonts w:hint="eastAsia" w:ascii="宋体" w:hAnsi="宋体" w:eastAsia="宋体" w:cs="宋体"/>
                <w:color w:val="auto"/>
                <w:spacing w:val="7"/>
                <w:sz w:val="24"/>
                <w:szCs w:val="24"/>
              </w:rPr>
              <w:t>投标供应商自负。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672" w:type="dxa"/>
            <w:tcBorders>
              <w:right w:val="single" w:color="000000" w:sz="6" w:space="0"/>
            </w:tcBorders>
            <w:vAlign w:val="center"/>
          </w:tcPr>
          <w:p>
            <w:pPr>
              <w:spacing w:before="190" w:line="192" w:lineRule="auto"/>
              <w:ind w:left="329"/>
              <w:jc w:val="center"/>
              <w:rPr>
                <w:rFonts w:hint="eastAsia" w:ascii="宋体" w:hAnsi="宋体" w:eastAsia="宋体" w:cs="宋体"/>
                <w:color w:val="auto"/>
                <w:sz w:val="24"/>
                <w:szCs w:val="24"/>
              </w:rPr>
            </w:pPr>
            <w:r>
              <w:rPr>
                <w:rFonts w:hint="eastAsia" w:ascii="宋体" w:hAnsi="宋体" w:eastAsia="宋体" w:cs="宋体"/>
                <w:color w:val="auto"/>
                <w:spacing w:val="-10"/>
                <w:sz w:val="24"/>
                <w:szCs w:val="24"/>
              </w:rPr>
              <w:t>1</w:t>
            </w:r>
            <w:r>
              <w:rPr>
                <w:rFonts w:hint="eastAsia" w:ascii="宋体" w:hAnsi="宋体" w:eastAsia="宋体" w:cs="宋体"/>
                <w:color w:val="auto"/>
                <w:spacing w:val="-8"/>
                <w:sz w:val="24"/>
                <w:szCs w:val="24"/>
              </w:rPr>
              <w:t>4</w:t>
            </w:r>
          </w:p>
        </w:tc>
        <w:tc>
          <w:tcPr>
            <w:tcW w:w="1830" w:type="dxa"/>
            <w:tcBorders>
              <w:left w:val="single" w:color="000000" w:sz="6" w:space="0"/>
              <w:right w:val="single" w:color="000000" w:sz="6" w:space="0"/>
            </w:tcBorders>
            <w:vAlign w:val="top"/>
          </w:tcPr>
          <w:p>
            <w:pPr>
              <w:spacing w:before="152" w:line="228" w:lineRule="auto"/>
              <w:ind w:left="11"/>
              <w:rPr>
                <w:rFonts w:hint="eastAsia" w:ascii="宋体" w:hAnsi="宋体" w:eastAsia="宋体" w:cs="宋体"/>
                <w:color w:val="auto"/>
                <w:sz w:val="24"/>
                <w:szCs w:val="24"/>
              </w:rPr>
            </w:pPr>
            <w:r>
              <w:rPr>
                <w:rFonts w:hint="eastAsia" w:ascii="宋体" w:hAnsi="宋体" w:eastAsia="宋体" w:cs="宋体"/>
                <w:color w:val="auto"/>
                <w:spacing w:val="4"/>
                <w:sz w:val="24"/>
                <w:szCs w:val="24"/>
              </w:rPr>
              <w:t>分</w:t>
            </w:r>
            <w:r>
              <w:rPr>
                <w:rFonts w:hint="eastAsia" w:ascii="宋体" w:hAnsi="宋体" w:eastAsia="宋体" w:cs="宋体"/>
                <w:color w:val="auto"/>
                <w:spacing w:val="3"/>
                <w:sz w:val="24"/>
                <w:szCs w:val="24"/>
              </w:rPr>
              <w:t>包</w:t>
            </w:r>
          </w:p>
        </w:tc>
        <w:tc>
          <w:tcPr>
            <w:tcW w:w="7440" w:type="dxa"/>
            <w:tcBorders>
              <w:left w:val="single" w:color="000000" w:sz="6" w:space="0"/>
            </w:tcBorders>
            <w:vAlign w:val="top"/>
          </w:tcPr>
          <w:p>
            <w:pPr>
              <w:spacing w:before="152" w:line="227" w:lineRule="auto"/>
              <w:ind w:left="12"/>
              <w:rPr>
                <w:rFonts w:hint="eastAsia" w:ascii="宋体" w:hAnsi="宋体" w:eastAsia="宋体" w:cs="宋体"/>
                <w:color w:val="auto"/>
                <w:sz w:val="24"/>
                <w:szCs w:val="24"/>
              </w:rPr>
            </w:pPr>
            <w:r>
              <w:rPr>
                <w:rFonts w:hint="eastAsia" w:ascii="宋体" w:hAnsi="宋体" w:eastAsia="宋体" w:cs="宋体"/>
                <w:color w:val="auto"/>
                <w:spacing w:val="9"/>
                <w:sz w:val="24"/>
                <w:szCs w:val="24"/>
              </w:rPr>
              <w:t>本项目不允许分包和转包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672" w:type="dxa"/>
            <w:tcBorders>
              <w:right w:val="single" w:color="000000" w:sz="6" w:space="0"/>
            </w:tcBorders>
            <w:vAlign w:val="center"/>
          </w:tcPr>
          <w:p>
            <w:pPr>
              <w:spacing w:before="236" w:line="191" w:lineRule="auto"/>
              <w:ind w:left="329"/>
              <w:jc w:val="center"/>
              <w:rPr>
                <w:rFonts w:hint="eastAsia" w:ascii="宋体" w:hAnsi="宋体" w:eastAsia="宋体" w:cs="宋体"/>
                <w:color w:val="auto"/>
                <w:sz w:val="24"/>
                <w:szCs w:val="24"/>
              </w:rPr>
            </w:pPr>
            <w:r>
              <w:rPr>
                <w:rFonts w:hint="eastAsia" w:ascii="宋体" w:hAnsi="宋体" w:eastAsia="宋体" w:cs="宋体"/>
                <w:color w:val="auto"/>
                <w:spacing w:val="-10"/>
                <w:sz w:val="24"/>
                <w:szCs w:val="24"/>
              </w:rPr>
              <w:t>1</w:t>
            </w:r>
            <w:r>
              <w:rPr>
                <w:rFonts w:hint="eastAsia" w:ascii="宋体" w:hAnsi="宋体" w:eastAsia="宋体" w:cs="宋体"/>
                <w:color w:val="auto"/>
                <w:spacing w:val="-8"/>
                <w:sz w:val="24"/>
                <w:szCs w:val="24"/>
              </w:rPr>
              <w:t>5</w:t>
            </w:r>
          </w:p>
        </w:tc>
        <w:tc>
          <w:tcPr>
            <w:tcW w:w="1830" w:type="dxa"/>
            <w:tcBorders>
              <w:left w:val="single" w:color="000000" w:sz="6" w:space="0"/>
              <w:right w:val="single" w:color="000000" w:sz="6"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38" w:lineRule="auto"/>
              <w:ind w:left="0" w:right="0" w:firstLine="0"/>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构成磋商文件的其他文件</w:t>
            </w:r>
          </w:p>
        </w:tc>
        <w:tc>
          <w:tcPr>
            <w:tcW w:w="7440" w:type="dxa"/>
            <w:tcBorders>
              <w:left w:val="single" w:color="000000" w:sz="6" w:space="0"/>
            </w:tcBorders>
            <w:vAlign w:val="top"/>
          </w:tcPr>
          <w:p>
            <w:pPr>
              <w:spacing w:before="200" w:line="227" w:lineRule="auto"/>
              <w:ind w:left="10"/>
              <w:rPr>
                <w:rFonts w:hint="eastAsia" w:ascii="宋体" w:hAnsi="宋体" w:eastAsia="宋体" w:cs="宋体"/>
                <w:color w:val="auto"/>
                <w:sz w:val="24"/>
                <w:szCs w:val="24"/>
              </w:rPr>
            </w:pPr>
            <w:r>
              <w:rPr>
                <w:rFonts w:hint="eastAsia" w:ascii="宋体" w:hAnsi="宋体" w:eastAsia="宋体" w:cs="宋体"/>
                <w:color w:val="auto"/>
                <w:spacing w:val="12"/>
                <w:sz w:val="24"/>
                <w:szCs w:val="24"/>
              </w:rPr>
              <w:t>磋</w:t>
            </w:r>
            <w:r>
              <w:rPr>
                <w:rFonts w:hint="eastAsia" w:ascii="宋体" w:hAnsi="宋体" w:eastAsia="宋体" w:cs="宋体"/>
                <w:color w:val="auto"/>
                <w:spacing w:val="10"/>
                <w:sz w:val="24"/>
                <w:szCs w:val="24"/>
              </w:rPr>
              <w:t>商</w:t>
            </w:r>
            <w:r>
              <w:rPr>
                <w:rFonts w:hint="eastAsia" w:ascii="宋体" w:hAnsi="宋体" w:eastAsia="宋体" w:cs="宋体"/>
                <w:color w:val="auto"/>
                <w:spacing w:val="6"/>
                <w:sz w:val="24"/>
                <w:szCs w:val="24"/>
              </w:rPr>
              <w:t>文件的澄清、修改书及有关补充通知为磋商文件的有效组成部分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72" w:type="dxa"/>
            <w:tcBorders>
              <w:right w:val="single" w:color="000000" w:sz="6" w:space="0"/>
            </w:tcBorders>
            <w:vAlign w:val="center"/>
          </w:tcPr>
          <w:p>
            <w:pPr>
              <w:spacing w:before="132" w:line="191" w:lineRule="auto"/>
              <w:ind w:left="329"/>
              <w:jc w:val="center"/>
              <w:rPr>
                <w:rFonts w:hint="eastAsia" w:ascii="宋体" w:hAnsi="宋体" w:eastAsia="宋体" w:cs="宋体"/>
                <w:color w:val="auto"/>
                <w:sz w:val="24"/>
                <w:szCs w:val="24"/>
              </w:rPr>
            </w:pPr>
            <w:r>
              <w:rPr>
                <w:rFonts w:hint="eastAsia" w:ascii="宋体" w:hAnsi="宋体" w:eastAsia="宋体" w:cs="宋体"/>
                <w:color w:val="auto"/>
                <w:spacing w:val="-10"/>
                <w:sz w:val="24"/>
                <w:szCs w:val="24"/>
              </w:rPr>
              <w:t>1</w:t>
            </w:r>
            <w:r>
              <w:rPr>
                <w:rFonts w:hint="eastAsia" w:ascii="宋体" w:hAnsi="宋体" w:eastAsia="宋体" w:cs="宋体"/>
                <w:color w:val="auto"/>
                <w:spacing w:val="-8"/>
                <w:sz w:val="24"/>
                <w:szCs w:val="24"/>
              </w:rPr>
              <w:t>6</w:t>
            </w:r>
          </w:p>
        </w:tc>
        <w:tc>
          <w:tcPr>
            <w:tcW w:w="1830" w:type="dxa"/>
            <w:tcBorders>
              <w:left w:val="single" w:color="000000" w:sz="6" w:space="0"/>
              <w:right w:val="single" w:color="000000" w:sz="6" w:space="0"/>
            </w:tcBorders>
            <w:vAlign w:val="top"/>
          </w:tcPr>
          <w:p>
            <w:pPr>
              <w:spacing w:before="95" w:line="228" w:lineRule="auto"/>
              <w:ind w:left="1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投标截止时</w:t>
            </w:r>
            <w:r>
              <w:rPr>
                <w:rFonts w:hint="eastAsia" w:ascii="宋体" w:hAnsi="宋体" w:eastAsia="宋体" w:cs="宋体"/>
                <w:color w:val="000000" w:themeColor="text1"/>
                <w:spacing w:val="7"/>
                <w:sz w:val="24"/>
                <w:szCs w:val="24"/>
                <w14:textFill>
                  <w14:solidFill>
                    <w14:schemeClr w14:val="tx1"/>
                  </w14:solidFill>
                </w14:textFill>
              </w:rPr>
              <w:t>间</w:t>
            </w:r>
          </w:p>
        </w:tc>
        <w:tc>
          <w:tcPr>
            <w:tcW w:w="7440" w:type="dxa"/>
            <w:tcBorders>
              <w:left w:val="single" w:color="000000" w:sz="6" w:space="0"/>
            </w:tcBorders>
            <w:vAlign w:val="top"/>
          </w:tcPr>
          <w:p>
            <w:pPr>
              <w:spacing w:before="95" w:line="227" w:lineRule="auto"/>
              <w:ind w:left="1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7"/>
                <w:sz w:val="24"/>
                <w:szCs w:val="24"/>
                <w14:textFill>
                  <w14:solidFill>
                    <w14:schemeClr w14:val="tx1"/>
                  </w14:solidFill>
                </w14:textFill>
              </w:rPr>
              <w:t>202</w:t>
            </w:r>
            <w:r>
              <w:rPr>
                <w:rFonts w:hint="eastAsia" w:ascii="宋体" w:hAnsi="宋体" w:eastAsia="宋体" w:cs="宋体"/>
                <w:color w:val="000000" w:themeColor="text1"/>
                <w:spacing w:val="-7"/>
                <w:sz w:val="24"/>
                <w:szCs w:val="24"/>
                <w:lang w:val="en-US" w:eastAsia="zh-CN"/>
                <w14:textFill>
                  <w14:solidFill>
                    <w14:schemeClr w14:val="tx1"/>
                  </w14:solidFill>
                </w14:textFill>
              </w:rPr>
              <w:t>3</w:t>
            </w:r>
            <w:r>
              <w:rPr>
                <w:rFonts w:hint="eastAsia" w:ascii="宋体" w:hAnsi="宋体" w:eastAsia="宋体" w:cs="宋体"/>
                <w:color w:val="000000" w:themeColor="text1"/>
                <w:spacing w:val="-7"/>
                <w:sz w:val="24"/>
                <w:szCs w:val="24"/>
                <w14:textFill>
                  <w14:solidFill>
                    <w14:schemeClr w14:val="tx1"/>
                  </w14:solidFill>
                </w14:textFill>
              </w:rPr>
              <w:t>年</w:t>
            </w:r>
            <w:r>
              <w:rPr>
                <w:rFonts w:hint="eastAsia" w:ascii="宋体" w:hAnsi="宋体" w:eastAsia="宋体" w:cs="宋体"/>
                <w:color w:val="000000" w:themeColor="text1"/>
                <w:spacing w:val="-7"/>
                <w:sz w:val="24"/>
                <w:szCs w:val="24"/>
                <w:lang w:val="en-US" w:eastAsia="zh-CN"/>
                <w14:textFill>
                  <w14:solidFill>
                    <w14:schemeClr w14:val="tx1"/>
                  </w14:solidFill>
                </w14:textFill>
              </w:rPr>
              <w:t>5</w:t>
            </w:r>
            <w:r>
              <w:rPr>
                <w:rFonts w:hint="eastAsia" w:ascii="宋体" w:hAnsi="宋体" w:eastAsia="宋体" w:cs="宋体"/>
                <w:color w:val="000000" w:themeColor="text1"/>
                <w:spacing w:val="-7"/>
                <w:sz w:val="24"/>
                <w:szCs w:val="24"/>
                <w14:textFill>
                  <w14:solidFill>
                    <w14:schemeClr w14:val="tx1"/>
                  </w14:solidFill>
                </w14:textFill>
              </w:rPr>
              <w:t>月</w:t>
            </w:r>
            <w:r>
              <w:rPr>
                <w:rFonts w:hint="eastAsia" w:ascii="宋体" w:hAnsi="宋体" w:eastAsia="宋体" w:cs="宋体"/>
                <w:color w:val="000000" w:themeColor="text1"/>
                <w:spacing w:val="-7"/>
                <w:sz w:val="24"/>
                <w:szCs w:val="24"/>
                <w:lang w:val="en-US" w:eastAsia="zh-CN"/>
                <w14:textFill>
                  <w14:solidFill>
                    <w14:schemeClr w14:val="tx1"/>
                  </w14:solidFill>
                </w14:textFill>
              </w:rPr>
              <w:t>30</w:t>
            </w:r>
            <w:r>
              <w:rPr>
                <w:rFonts w:hint="eastAsia" w:ascii="宋体" w:hAnsi="宋体" w:eastAsia="宋体" w:cs="宋体"/>
                <w:color w:val="000000" w:themeColor="text1"/>
                <w:spacing w:val="-7"/>
                <w:sz w:val="24"/>
                <w:szCs w:val="24"/>
                <w14:textFill>
                  <w14:solidFill>
                    <w14:schemeClr w14:val="tx1"/>
                  </w14:solidFill>
                </w14:textFill>
              </w:rPr>
              <w:t>日1</w:t>
            </w:r>
            <w:r>
              <w:rPr>
                <w:rFonts w:hint="eastAsia" w:ascii="宋体" w:hAnsi="宋体" w:eastAsia="宋体" w:cs="宋体"/>
                <w:color w:val="000000" w:themeColor="text1"/>
                <w:spacing w:val="-7"/>
                <w:sz w:val="24"/>
                <w:szCs w:val="24"/>
                <w:lang w:val="en-US" w:eastAsia="zh-CN"/>
                <w14:textFill>
                  <w14:solidFill>
                    <w14:schemeClr w14:val="tx1"/>
                  </w14:solidFill>
                </w14:textFill>
              </w:rPr>
              <w:t>6</w:t>
            </w:r>
            <w:r>
              <w:rPr>
                <w:rFonts w:hint="eastAsia" w:ascii="宋体" w:hAnsi="宋体" w:eastAsia="宋体" w:cs="宋体"/>
                <w:color w:val="000000" w:themeColor="text1"/>
                <w:spacing w:val="-7"/>
                <w:sz w:val="24"/>
                <w:szCs w:val="24"/>
                <w14:textFill>
                  <w14:solidFill>
                    <w14:schemeClr w14:val="tx1"/>
                  </w14:solidFill>
                </w14:textFill>
              </w:rPr>
              <w:t>:</w:t>
            </w:r>
            <w:r>
              <w:rPr>
                <w:rFonts w:hint="eastAsia" w:ascii="宋体" w:hAnsi="宋体" w:eastAsia="宋体" w:cs="宋体"/>
                <w:color w:val="000000" w:themeColor="text1"/>
                <w:spacing w:val="-7"/>
                <w:sz w:val="24"/>
                <w:szCs w:val="24"/>
                <w:lang w:val="en-US" w:eastAsia="zh-CN"/>
                <w14:textFill>
                  <w14:solidFill>
                    <w14:schemeClr w14:val="tx1"/>
                  </w14:solidFill>
                </w14:textFill>
              </w:rPr>
              <w:t>0</w:t>
            </w:r>
            <w:r>
              <w:rPr>
                <w:rFonts w:hint="eastAsia" w:ascii="宋体" w:hAnsi="宋体" w:eastAsia="宋体" w:cs="宋体"/>
                <w:color w:val="000000" w:themeColor="text1"/>
                <w:spacing w:val="-7"/>
                <w:sz w:val="24"/>
                <w:szCs w:val="24"/>
                <w14:textFill>
                  <w14:solidFill>
                    <w14:schemeClr w14:val="tx1"/>
                  </w14:solidFill>
                </w14:textFill>
              </w:rPr>
              <w:t>0(北京时间</w:t>
            </w:r>
            <w:r>
              <w:rPr>
                <w:rFonts w:hint="eastAsia" w:ascii="宋体" w:hAnsi="宋体" w:eastAsia="宋体" w:cs="宋体"/>
                <w:color w:val="000000" w:themeColor="text1"/>
                <w:spacing w:val="-2"/>
                <w:sz w:val="24"/>
                <w:szCs w:val="24"/>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72" w:type="dxa"/>
            <w:tcBorders>
              <w:right w:val="single" w:color="000000" w:sz="6" w:space="0"/>
            </w:tcBorders>
            <w:vAlign w:val="center"/>
          </w:tcPr>
          <w:p>
            <w:pPr>
              <w:spacing w:before="184" w:line="191" w:lineRule="auto"/>
              <w:ind w:left="329"/>
              <w:jc w:val="center"/>
              <w:rPr>
                <w:rFonts w:hint="eastAsia" w:ascii="宋体" w:hAnsi="宋体" w:eastAsia="宋体" w:cs="宋体"/>
                <w:color w:val="auto"/>
                <w:sz w:val="24"/>
                <w:szCs w:val="24"/>
              </w:rPr>
            </w:pPr>
            <w:r>
              <w:rPr>
                <w:rFonts w:hint="eastAsia" w:ascii="宋体" w:hAnsi="宋体" w:eastAsia="宋体" w:cs="宋体"/>
                <w:color w:val="auto"/>
                <w:spacing w:val="-10"/>
                <w:sz w:val="24"/>
                <w:szCs w:val="24"/>
              </w:rPr>
              <w:t>1</w:t>
            </w:r>
            <w:r>
              <w:rPr>
                <w:rFonts w:hint="eastAsia" w:ascii="宋体" w:hAnsi="宋体" w:eastAsia="宋体" w:cs="宋体"/>
                <w:color w:val="auto"/>
                <w:spacing w:val="-8"/>
                <w:sz w:val="24"/>
                <w:szCs w:val="24"/>
              </w:rPr>
              <w:t>7</w:t>
            </w:r>
          </w:p>
        </w:tc>
        <w:tc>
          <w:tcPr>
            <w:tcW w:w="1830" w:type="dxa"/>
            <w:tcBorders>
              <w:left w:val="single" w:color="000000" w:sz="6" w:space="0"/>
              <w:right w:val="single" w:color="000000" w:sz="6" w:space="0"/>
            </w:tcBorders>
            <w:vAlign w:val="top"/>
          </w:tcPr>
          <w:p>
            <w:pPr>
              <w:spacing w:before="147" w:line="228" w:lineRule="auto"/>
              <w:ind w:left="7"/>
              <w:rPr>
                <w:rFonts w:hint="eastAsia" w:ascii="宋体" w:hAnsi="宋体" w:eastAsia="宋体" w:cs="宋体"/>
                <w:color w:val="auto"/>
                <w:sz w:val="24"/>
                <w:szCs w:val="24"/>
              </w:rPr>
            </w:pPr>
            <w:r>
              <w:rPr>
                <w:rFonts w:hint="eastAsia" w:ascii="宋体" w:hAnsi="宋体" w:eastAsia="宋体" w:cs="宋体"/>
                <w:color w:val="auto"/>
                <w:spacing w:val="9"/>
                <w:sz w:val="24"/>
                <w:szCs w:val="24"/>
              </w:rPr>
              <w:t>磋</w:t>
            </w:r>
            <w:r>
              <w:rPr>
                <w:rFonts w:hint="eastAsia" w:ascii="宋体" w:hAnsi="宋体" w:eastAsia="宋体" w:cs="宋体"/>
                <w:color w:val="auto"/>
                <w:spacing w:val="8"/>
                <w:sz w:val="24"/>
                <w:szCs w:val="24"/>
              </w:rPr>
              <w:t>商有效期</w:t>
            </w:r>
          </w:p>
        </w:tc>
        <w:tc>
          <w:tcPr>
            <w:tcW w:w="7440" w:type="dxa"/>
            <w:tcBorders>
              <w:left w:val="single" w:color="000000" w:sz="6" w:space="0"/>
            </w:tcBorders>
            <w:vAlign w:val="top"/>
          </w:tcPr>
          <w:p>
            <w:pPr>
              <w:spacing w:before="147" w:line="228" w:lineRule="auto"/>
              <w:ind w:left="10"/>
              <w:rPr>
                <w:rFonts w:hint="eastAsia" w:ascii="宋体" w:hAnsi="宋体" w:eastAsia="宋体" w:cs="宋体"/>
                <w:color w:val="auto"/>
                <w:sz w:val="24"/>
                <w:szCs w:val="24"/>
              </w:rPr>
            </w:pPr>
            <w:r>
              <w:rPr>
                <w:rFonts w:hint="eastAsia" w:ascii="宋体" w:hAnsi="宋体" w:eastAsia="宋体" w:cs="宋体"/>
                <w:color w:val="auto"/>
                <w:spacing w:val="-1"/>
                <w:sz w:val="24"/>
                <w:szCs w:val="24"/>
              </w:rPr>
              <w:t>磋商截止之日起 3</w:t>
            </w:r>
            <w:r>
              <w:rPr>
                <w:rFonts w:hint="eastAsia" w:ascii="宋体" w:hAnsi="宋体" w:eastAsia="宋体" w:cs="宋体"/>
                <w:color w:val="auto"/>
                <w:sz w:val="24"/>
                <w:szCs w:val="24"/>
              </w:rPr>
              <w:t>0 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72" w:type="dxa"/>
            <w:tcBorders>
              <w:right w:val="single" w:color="000000" w:sz="6" w:space="0"/>
            </w:tcBorders>
            <w:vAlign w:val="center"/>
          </w:tcPr>
          <w:p>
            <w:pPr>
              <w:spacing w:before="129" w:line="191" w:lineRule="auto"/>
              <w:ind w:left="329"/>
              <w:jc w:val="center"/>
              <w:rPr>
                <w:rFonts w:hint="eastAsia" w:ascii="宋体" w:hAnsi="宋体" w:eastAsia="宋体" w:cs="宋体"/>
                <w:color w:val="auto"/>
                <w:sz w:val="24"/>
                <w:szCs w:val="24"/>
              </w:rPr>
            </w:pPr>
            <w:r>
              <w:rPr>
                <w:rFonts w:hint="eastAsia" w:ascii="宋体" w:hAnsi="宋体" w:eastAsia="宋体" w:cs="宋体"/>
                <w:color w:val="auto"/>
                <w:spacing w:val="-10"/>
                <w:sz w:val="24"/>
                <w:szCs w:val="24"/>
              </w:rPr>
              <w:t>1</w:t>
            </w:r>
            <w:r>
              <w:rPr>
                <w:rFonts w:hint="eastAsia" w:ascii="宋体" w:hAnsi="宋体" w:eastAsia="宋体" w:cs="宋体"/>
                <w:color w:val="auto"/>
                <w:spacing w:val="-8"/>
                <w:sz w:val="24"/>
                <w:szCs w:val="24"/>
              </w:rPr>
              <w:t>8</w:t>
            </w:r>
          </w:p>
        </w:tc>
        <w:tc>
          <w:tcPr>
            <w:tcW w:w="1830" w:type="dxa"/>
            <w:tcBorders>
              <w:left w:val="single" w:color="000000" w:sz="6" w:space="0"/>
              <w:right w:val="single" w:color="000000" w:sz="6" w:space="0"/>
            </w:tcBorders>
            <w:vAlign w:val="top"/>
          </w:tcPr>
          <w:p>
            <w:pPr>
              <w:spacing w:before="92" w:line="228" w:lineRule="auto"/>
              <w:ind w:left="7"/>
              <w:rPr>
                <w:rFonts w:hint="eastAsia" w:ascii="宋体" w:hAnsi="宋体" w:eastAsia="宋体" w:cs="宋体"/>
                <w:color w:val="auto"/>
                <w:sz w:val="24"/>
                <w:szCs w:val="24"/>
              </w:rPr>
            </w:pPr>
            <w:r>
              <w:rPr>
                <w:rFonts w:hint="eastAsia" w:ascii="宋体" w:hAnsi="宋体" w:eastAsia="宋体" w:cs="宋体"/>
                <w:color w:val="auto"/>
                <w:spacing w:val="9"/>
                <w:sz w:val="24"/>
                <w:szCs w:val="24"/>
              </w:rPr>
              <w:t>磋</w:t>
            </w:r>
            <w:r>
              <w:rPr>
                <w:rFonts w:hint="eastAsia" w:ascii="宋体" w:hAnsi="宋体" w:eastAsia="宋体" w:cs="宋体"/>
                <w:color w:val="auto"/>
                <w:spacing w:val="8"/>
                <w:sz w:val="24"/>
                <w:szCs w:val="24"/>
              </w:rPr>
              <w:t>商保证金</w:t>
            </w:r>
          </w:p>
        </w:tc>
        <w:tc>
          <w:tcPr>
            <w:tcW w:w="7440" w:type="dxa"/>
            <w:tcBorders>
              <w:left w:val="single" w:color="000000" w:sz="6" w:space="0"/>
            </w:tcBorders>
            <w:vAlign w:val="top"/>
          </w:tcPr>
          <w:p>
            <w:pPr>
              <w:spacing w:before="92" w:line="227" w:lineRule="auto"/>
              <w:ind w:left="12"/>
              <w:rPr>
                <w:rFonts w:hint="eastAsia" w:ascii="宋体" w:hAnsi="宋体" w:eastAsia="宋体" w:cs="宋体"/>
                <w:color w:val="auto"/>
                <w:sz w:val="24"/>
                <w:szCs w:val="24"/>
              </w:rPr>
            </w:pPr>
            <w:r>
              <w:rPr>
                <w:rFonts w:hint="eastAsia" w:ascii="宋体" w:hAnsi="宋体" w:eastAsia="宋体" w:cs="宋体"/>
                <w:color w:val="auto"/>
                <w:spacing w:val="11"/>
                <w:sz w:val="24"/>
                <w:szCs w:val="24"/>
              </w:rPr>
              <w:t>本</w:t>
            </w:r>
            <w:r>
              <w:rPr>
                <w:rFonts w:hint="eastAsia" w:ascii="宋体" w:hAnsi="宋体" w:eastAsia="宋体" w:cs="宋体"/>
                <w:color w:val="auto"/>
                <w:spacing w:val="8"/>
                <w:sz w:val="24"/>
                <w:szCs w:val="24"/>
              </w:rPr>
              <w:t>项目不做要求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672" w:type="dxa"/>
            <w:tcBorders>
              <w:right w:val="single" w:color="000000" w:sz="6" w:space="0"/>
            </w:tcBorders>
            <w:vAlign w:val="center"/>
          </w:tcPr>
          <w:p>
            <w:pPr>
              <w:spacing w:before="177" w:line="191" w:lineRule="auto"/>
              <w:ind w:left="329"/>
              <w:jc w:val="center"/>
              <w:rPr>
                <w:rFonts w:hint="eastAsia" w:ascii="宋体" w:hAnsi="宋体" w:eastAsia="宋体" w:cs="宋体"/>
                <w:color w:val="auto"/>
                <w:sz w:val="24"/>
                <w:szCs w:val="24"/>
              </w:rPr>
            </w:pPr>
            <w:r>
              <w:rPr>
                <w:rFonts w:hint="eastAsia" w:ascii="宋体" w:hAnsi="宋体" w:eastAsia="宋体" w:cs="宋体"/>
                <w:color w:val="auto"/>
                <w:spacing w:val="-10"/>
                <w:sz w:val="24"/>
                <w:szCs w:val="24"/>
              </w:rPr>
              <w:t>1</w:t>
            </w:r>
            <w:r>
              <w:rPr>
                <w:rFonts w:hint="eastAsia" w:ascii="宋体" w:hAnsi="宋体" w:eastAsia="宋体" w:cs="宋体"/>
                <w:color w:val="auto"/>
                <w:spacing w:val="-8"/>
                <w:sz w:val="24"/>
                <w:szCs w:val="24"/>
              </w:rPr>
              <w:t>9</w:t>
            </w:r>
          </w:p>
        </w:tc>
        <w:tc>
          <w:tcPr>
            <w:tcW w:w="1830" w:type="dxa"/>
            <w:tcBorders>
              <w:left w:val="single" w:color="000000" w:sz="6" w:space="0"/>
              <w:right w:val="single" w:color="000000" w:sz="6" w:space="0"/>
            </w:tcBorders>
            <w:vAlign w:val="top"/>
          </w:tcPr>
          <w:p>
            <w:pPr>
              <w:spacing w:before="140" w:line="228" w:lineRule="auto"/>
              <w:ind w:left="11"/>
              <w:rPr>
                <w:rFonts w:hint="eastAsia" w:ascii="宋体" w:hAnsi="宋体" w:eastAsia="宋体" w:cs="宋体"/>
                <w:color w:val="auto"/>
                <w:sz w:val="24"/>
                <w:szCs w:val="24"/>
              </w:rPr>
            </w:pPr>
            <w:r>
              <w:rPr>
                <w:rFonts w:hint="eastAsia" w:ascii="宋体" w:hAnsi="宋体" w:eastAsia="宋体" w:cs="宋体"/>
                <w:color w:val="auto"/>
                <w:spacing w:val="7"/>
                <w:sz w:val="24"/>
                <w:szCs w:val="24"/>
              </w:rPr>
              <w:t>备选方</w:t>
            </w:r>
            <w:r>
              <w:rPr>
                <w:rFonts w:hint="eastAsia" w:ascii="宋体" w:hAnsi="宋体" w:eastAsia="宋体" w:cs="宋体"/>
                <w:color w:val="auto"/>
                <w:spacing w:val="6"/>
                <w:sz w:val="24"/>
                <w:szCs w:val="24"/>
              </w:rPr>
              <w:t>案</w:t>
            </w:r>
          </w:p>
        </w:tc>
        <w:tc>
          <w:tcPr>
            <w:tcW w:w="7440" w:type="dxa"/>
            <w:tcBorders>
              <w:left w:val="single" w:color="000000" w:sz="6" w:space="0"/>
            </w:tcBorders>
            <w:vAlign w:val="top"/>
          </w:tcPr>
          <w:p>
            <w:pPr>
              <w:spacing w:before="140" w:line="226" w:lineRule="auto"/>
              <w:ind w:left="15"/>
              <w:rPr>
                <w:rFonts w:hint="eastAsia" w:ascii="宋体" w:hAnsi="宋体" w:eastAsia="宋体" w:cs="宋体"/>
                <w:color w:val="auto"/>
                <w:sz w:val="24"/>
                <w:szCs w:val="24"/>
              </w:rPr>
            </w:pPr>
            <w:r>
              <w:rPr>
                <w:rFonts w:hint="eastAsia" w:ascii="宋体" w:hAnsi="宋体" w:eastAsia="宋体" w:cs="宋体"/>
                <w:color w:val="auto"/>
                <w:spacing w:val="9"/>
                <w:sz w:val="24"/>
                <w:szCs w:val="24"/>
              </w:rPr>
              <w:t>不接受备选方案和多个报</w:t>
            </w:r>
            <w:r>
              <w:rPr>
                <w:rFonts w:hint="eastAsia" w:ascii="宋体" w:hAnsi="宋体" w:eastAsia="宋体" w:cs="宋体"/>
                <w:color w:val="auto"/>
                <w:spacing w:val="7"/>
                <w:sz w:val="24"/>
                <w:szCs w:val="24"/>
              </w:rPr>
              <w:t>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8" w:hRule="atLeast"/>
        </w:trPr>
        <w:tc>
          <w:tcPr>
            <w:tcW w:w="672" w:type="dxa"/>
            <w:tcBorders>
              <w:right w:val="single" w:color="000000" w:sz="6" w:space="0"/>
            </w:tcBorders>
            <w:vAlign w:val="center"/>
          </w:tcPr>
          <w:p>
            <w:pPr>
              <w:spacing w:before="75" w:line="190" w:lineRule="auto"/>
              <w:jc w:val="right"/>
              <w:rPr>
                <w:rFonts w:hint="eastAsia" w:ascii="宋体" w:hAnsi="宋体" w:eastAsia="宋体" w:cs="宋体"/>
                <w:color w:val="auto"/>
                <w:sz w:val="24"/>
                <w:szCs w:val="24"/>
              </w:rPr>
            </w:pPr>
            <w:r>
              <w:rPr>
                <w:rFonts w:hint="eastAsia" w:ascii="宋体" w:hAnsi="宋体" w:eastAsia="宋体" w:cs="宋体"/>
                <w:color w:val="auto"/>
                <w:spacing w:val="-2"/>
                <w:sz w:val="24"/>
                <w:szCs w:val="24"/>
              </w:rPr>
              <w:t>2</w:t>
            </w:r>
            <w:r>
              <w:rPr>
                <w:rFonts w:hint="eastAsia" w:ascii="宋体" w:hAnsi="宋体" w:eastAsia="宋体" w:cs="宋体"/>
                <w:color w:val="auto"/>
                <w:spacing w:val="-1"/>
                <w:sz w:val="24"/>
                <w:szCs w:val="24"/>
              </w:rPr>
              <w:t>0</w:t>
            </w:r>
          </w:p>
        </w:tc>
        <w:tc>
          <w:tcPr>
            <w:tcW w:w="1830" w:type="dxa"/>
            <w:tcBorders>
              <w:left w:val="single" w:color="000000" w:sz="6" w:space="0"/>
              <w:right w:val="single" w:color="000000" w:sz="6" w:space="0"/>
            </w:tcBorders>
            <w:vAlign w:val="center"/>
          </w:tcPr>
          <w:p>
            <w:pPr>
              <w:spacing w:before="74" w:line="227" w:lineRule="auto"/>
              <w:jc w:val="both"/>
              <w:rPr>
                <w:rFonts w:hint="eastAsia" w:ascii="宋体" w:hAnsi="宋体" w:eastAsia="宋体" w:cs="宋体"/>
                <w:color w:val="auto"/>
                <w:sz w:val="24"/>
                <w:szCs w:val="24"/>
              </w:rPr>
            </w:pPr>
            <w:r>
              <w:rPr>
                <w:rFonts w:hint="eastAsia" w:ascii="宋体" w:hAnsi="宋体" w:eastAsia="宋体" w:cs="宋体"/>
                <w:color w:val="auto"/>
                <w:spacing w:val="9"/>
                <w:sz w:val="24"/>
                <w:szCs w:val="24"/>
              </w:rPr>
              <w:t>评标委员会的组</w:t>
            </w:r>
            <w:r>
              <w:rPr>
                <w:rFonts w:hint="eastAsia" w:ascii="宋体" w:hAnsi="宋体" w:eastAsia="宋体" w:cs="宋体"/>
                <w:color w:val="auto"/>
                <w:spacing w:val="8"/>
                <w:sz w:val="24"/>
                <w:szCs w:val="24"/>
              </w:rPr>
              <w:t>建</w:t>
            </w:r>
          </w:p>
        </w:tc>
        <w:tc>
          <w:tcPr>
            <w:tcW w:w="7440" w:type="dxa"/>
            <w:tcBorders>
              <w:left w:val="single" w:color="000000" w:sz="6" w:space="0"/>
            </w:tcBorders>
            <w:vAlign w:val="top"/>
          </w:tcPr>
          <w:p>
            <w:pPr>
              <w:spacing w:before="43" w:line="249" w:lineRule="auto"/>
              <w:ind w:left="10" w:right="23"/>
              <w:rPr>
                <w:rFonts w:hint="eastAsia" w:ascii="宋体" w:hAnsi="宋体" w:eastAsia="宋体" w:cs="宋体"/>
                <w:color w:val="auto"/>
                <w:sz w:val="24"/>
                <w:szCs w:val="24"/>
              </w:rPr>
            </w:pPr>
            <w:r>
              <w:rPr>
                <w:rFonts w:hint="eastAsia" w:ascii="宋体" w:hAnsi="宋体" w:eastAsia="宋体" w:cs="宋体"/>
                <w:color w:val="auto"/>
                <w:spacing w:val="10"/>
                <w:sz w:val="24"/>
                <w:szCs w:val="24"/>
              </w:rPr>
              <w:t>评标委员</w:t>
            </w:r>
            <w:r>
              <w:rPr>
                <w:rFonts w:hint="eastAsia" w:ascii="宋体" w:hAnsi="宋体" w:eastAsia="宋体" w:cs="宋体"/>
                <w:color w:val="auto"/>
                <w:spacing w:val="5"/>
                <w:sz w:val="24"/>
                <w:szCs w:val="24"/>
              </w:rPr>
              <w:t>会由</w:t>
            </w:r>
            <w:r>
              <w:rPr>
                <w:rFonts w:hint="eastAsia" w:ascii="宋体" w:hAnsi="宋体" w:eastAsia="宋体" w:cs="宋体"/>
                <w:color w:val="auto"/>
                <w:spacing w:val="5"/>
                <w:sz w:val="24"/>
                <w:szCs w:val="24"/>
                <w:u w:val="single" w:color="auto"/>
              </w:rPr>
              <w:t>3</w:t>
            </w:r>
            <w:r>
              <w:rPr>
                <w:rFonts w:hint="eastAsia" w:ascii="宋体" w:hAnsi="宋体" w:eastAsia="宋体" w:cs="宋体"/>
                <w:color w:val="auto"/>
                <w:spacing w:val="5"/>
                <w:sz w:val="24"/>
                <w:szCs w:val="24"/>
              </w:rPr>
              <w:t>人构成，其中招标人代表</w:t>
            </w:r>
            <w:r>
              <w:rPr>
                <w:rFonts w:hint="eastAsia" w:ascii="宋体" w:hAnsi="宋体" w:eastAsia="宋体" w:cs="宋体"/>
                <w:color w:val="auto"/>
                <w:spacing w:val="5"/>
                <w:sz w:val="24"/>
                <w:szCs w:val="24"/>
                <w:u w:val="single" w:color="auto"/>
              </w:rPr>
              <w:t>0</w:t>
            </w:r>
            <w:r>
              <w:rPr>
                <w:rFonts w:hint="eastAsia" w:ascii="宋体" w:hAnsi="宋体" w:eastAsia="宋体" w:cs="宋体"/>
                <w:color w:val="auto"/>
                <w:spacing w:val="5"/>
                <w:sz w:val="24"/>
                <w:szCs w:val="24"/>
              </w:rPr>
              <w:t>人(应当具备评标专家</w:t>
            </w:r>
            <w:r>
              <w:rPr>
                <w:rFonts w:hint="eastAsia" w:ascii="宋体" w:hAnsi="宋体" w:eastAsia="宋体" w:cs="宋体"/>
                <w:color w:val="auto"/>
                <w:spacing w:val="14"/>
                <w:sz w:val="24"/>
                <w:szCs w:val="24"/>
              </w:rPr>
              <w:t>相应</w:t>
            </w:r>
            <w:r>
              <w:rPr>
                <w:rFonts w:hint="eastAsia" w:ascii="宋体" w:hAnsi="宋体" w:eastAsia="宋体" w:cs="宋体"/>
                <w:color w:val="auto"/>
                <w:spacing w:val="8"/>
                <w:sz w:val="24"/>
                <w:szCs w:val="24"/>
              </w:rPr>
              <w:t>的</w:t>
            </w:r>
            <w:r>
              <w:rPr>
                <w:rFonts w:hint="eastAsia" w:ascii="宋体" w:hAnsi="宋体" w:eastAsia="宋体" w:cs="宋体"/>
                <w:color w:val="auto"/>
                <w:spacing w:val="7"/>
                <w:sz w:val="24"/>
                <w:szCs w:val="24"/>
              </w:rPr>
              <w:t>或者类似的条件)，专家</w:t>
            </w:r>
            <w:r>
              <w:rPr>
                <w:rFonts w:hint="eastAsia" w:ascii="宋体" w:hAnsi="宋体" w:eastAsia="宋体" w:cs="宋体"/>
                <w:color w:val="auto"/>
                <w:spacing w:val="7"/>
                <w:sz w:val="24"/>
                <w:szCs w:val="24"/>
                <w:u w:val="single" w:color="auto"/>
              </w:rPr>
              <w:t>3</w:t>
            </w:r>
            <w:r>
              <w:rPr>
                <w:rFonts w:hint="eastAsia" w:ascii="宋体" w:hAnsi="宋体" w:eastAsia="宋体" w:cs="宋体"/>
                <w:color w:val="auto"/>
                <w:spacing w:val="7"/>
                <w:sz w:val="24"/>
                <w:szCs w:val="24"/>
              </w:rPr>
              <w:t>人；</w:t>
            </w:r>
          </w:p>
          <w:p>
            <w:pPr>
              <w:spacing w:line="226" w:lineRule="auto"/>
              <w:ind w:left="10"/>
              <w:rPr>
                <w:rFonts w:hint="eastAsia" w:ascii="宋体" w:hAnsi="宋体" w:eastAsia="宋体" w:cs="宋体"/>
                <w:color w:val="auto"/>
                <w:sz w:val="24"/>
                <w:szCs w:val="24"/>
              </w:rPr>
            </w:pPr>
            <w:r>
              <w:rPr>
                <w:rFonts w:hint="eastAsia" w:ascii="宋体" w:hAnsi="宋体" w:eastAsia="宋体" w:cs="宋体"/>
                <w:color w:val="auto"/>
                <w:spacing w:val="4"/>
                <w:sz w:val="24"/>
                <w:szCs w:val="24"/>
              </w:rPr>
              <w:t>评标专家确定方式：从政府采购专家库随机抽</w:t>
            </w:r>
            <w:r>
              <w:rPr>
                <w:rFonts w:hint="eastAsia" w:ascii="宋体" w:hAnsi="宋体" w:eastAsia="宋体" w:cs="宋体"/>
                <w:color w:val="auto"/>
                <w:spacing w:val="3"/>
                <w:sz w:val="24"/>
                <w:szCs w:val="24"/>
              </w:rPr>
              <w:t>取</w:t>
            </w:r>
          </w:p>
          <w:p>
            <w:pPr>
              <w:spacing w:before="29" w:line="227" w:lineRule="auto"/>
              <w:ind w:left="10"/>
              <w:rPr>
                <w:rFonts w:hint="eastAsia" w:ascii="宋体" w:hAnsi="宋体" w:eastAsia="宋体" w:cs="宋体"/>
                <w:color w:val="auto"/>
                <w:sz w:val="24"/>
                <w:szCs w:val="24"/>
              </w:rPr>
            </w:pPr>
            <w:r>
              <w:rPr>
                <w:rFonts w:hint="eastAsia" w:ascii="宋体" w:hAnsi="宋体" w:eastAsia="宋体" w:cs="宋体"/>
                <w:color w:val="auto"/>
                <w:spacing w:val="6"/>
                <w:sz w:val="24"/>
                <w:szCs w:val="24"/>
              </w:rPr>
              <w:t>评标委员会推荐中标候选人的人数：</w:t>
            </w:r>
            <w:r>
              <w:rPr>
                <w:rFonts w:hint="eastAsia" w:ascii="宋体" w:hAnsi="宋体" w:eastAsia="宋体" w:cs="宋体"/>
                <w:color w:val="auto"/>
                <w:spacing w:val="6"/>
                <w:sz w:val="24"/>
                <w:szCs w:val="24"/>
                <w:u w:val="single" w:color="auto"/>
              </w:rPr>
              <w:t>3</w:t>
            </w:r>
            <w:r>
              <w:rPr>
                <w:rFonts w:hint="eastAsia" w:ascii="宋体" w:hAnsi="宋体" w:eastAsia="宋体" w:cs="宋体"/>
                <w:color w:val="auto"/>
                <w:spacing w:val="4"/>
                <w:sz w:val="24"/>
                <w:szCs w:val="24"/>
              </w:rPr>
              <w:t>人</w:t>
            </w:r>
          </w:p>
          <w:p>
            <w:pPr>
              <w:spacing w:before="30" w:line="226" w:lineRule="auto"/>
              <w:ind w:left="15"/>
              <w:rPr>
                <w:rFonts w:hint="eastAsia" w:ascii="宋体" w:hAnsi="宋体" w:eastAsia="宋体" w:cs="宋体"/>
                <w:color w:val="auto"/>
                <w:sz w:val="24"/>
                <w:szCs w:val="24"/>
              </w:rPr>
            </w:pPr>
            <w:r>
              <w:rPr>
                <w:rFonts w:hint="eastAsia" w:ascii="宋体" w:hAnsi="宋体" w:eastAsia="宋体" w:cs="宋体"/>
                <w:color w:val="auto"/>
                <w:spacing w:val="18"/>
                <w:sz w:val="24"/>
                <w:szCs w:val="24"/>
              </w:rPr>
              <w:t>是</w:t>
            </w:r>
            <w:r>
              <w:rPr>
                <w:rFonts w:hint="eastAsia" w:ascii="宋体" w:hAnsi="宋体" w:eastAsia="宋体" w:cs="宋体"/>
                <w:color w:val="auto"/>
                <w:spacing w:val="9"/>
                <w:sz w:val="24"/>
                <w:szCs w:val="24"/>
              </w:rPr>
              <w:t>否授权评标委员会确定中标人：否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2" w:hRule="atLeast"/>
        </w:trPr>
        <w:tc>
          <w:tcPr>
            <w:tcW w:w="672" w:type="dxa"/>
            <w:tcBorders>
              <w:right w:val="single" w:color="000000" w:sz="6" w:space="0"/>
            </w:tcBorders>
            <w:vAlign w:val="top"/>
          </w:tcPr>
          <w:p>
            <w:pPr>
              <w:spacing w:before="75" w:line="192" w:lineRule="auto"/>
              <w:ind w:left="314"/>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2</w:t>
            </w:r>
            <w:r>
              <w:rPr>
                <w:rFonts w:hint="eastAsia" w:ascii="宋体" w:hAnsi="宋体" w:eastAsia="宋体" w:cs="宋体"/>
                <w:color w:val="auto"/>
                <w:spacing w:val="-1"/>
                <w:sz w:val="24"/>
                <w:szCs w:val="24"/>
              </w:rPr>
              <w:t>1</w:t>
            </w:r>
          </w:p>
        </w:tc>
        <w:tc>
          <w:tcPr>
            <w:tcW w:w="1830" w:type="dxa"/>
            <w:tcBorders>
              <w:left w:val="single" w:color="000000" w:sz="6" w:space="0"/>
              <w:right w:val="single" w:color="000000" w:sz="6" w:space="0"/>
            </w:tcBorders>
            <w:vAlign w:val="top"/>
          </w:tcPr>
          <w:p>
            <w:pPr>
              <w:spacing w:before="74" w:line="227" w:lineRule="auto"/>
              <w:ind w:left="11"/>
              <w:jc w:val="center"/>
              <w:rPr>
                <w:rFonts w:hint="eastAsia" w:ascii="宋体" w:hAnsi="宋体" w:eastAsia="宋体" w:cs="宋体"/>
                <w:sz w:val="24"/>
                <w:szCs w:val="24"/>
              </w:rPr>
            </w:pPr>
            <w:r>
              <w:rPr>
                <w:rFonts w:hint="eastAsia" w:ascii="宋体" w:hAnsi="宋体" w:eastAsia="宋体" w:cs="宋体"/>
                <w:sz w:val="24"/>
                <w:szCs w:val="24"/>
              </w:rPr>
              <w:t>投标人资格条件</w:t>
            </w:r>
          </w:p>
          <w:p>
            <w:pPr>
              <w:bidi w:val="0"/>
              <w:jc w:val="center"/>
              <w:rPr>
                <w:rFonts w:hint="eastAsia" w:ascii="宋体" w:hAnsi="宋体" w:eastAsia="宋体" w:cs="宋体"/>
                <w:sz w:val="24"/>
                <w:szCs w:val="24"/>
              </w:rPr>
            </w:pPr>
          </w:p>
        </w:tc>
        <w:tc>
          <w:tcPr>
            <w:tcW w:w="7440" w:type="dxa"/>
            <w:tcBorders>
              <w:left w:val="single" w:color="000000" w:sz="6" w:space="0"/>
            </w:tcBorders>
            <w:vAlign w:val="top"/>
          </w:tcPr>
          <w:p>
            <w:pPr>
              <w:numPr>
                <w:ilvl w:val="0"/>
                <w:numId w:val="3"/>
              </w:numPr>
              <w:spacing w:before="43" w:line="246" w:lineRule="auto"/>
              <w:ind w:left="-11" w:leftChars="0" w:firstLine="11" w:firstLineChars="0"/>
              <w:rPr>
                <w:rFonts w:hint="eastAsia" w:ascii="宋体" w:hAnsi="宋体" w:eastAsia="宋体" w:cs="宋体"/>
                <w:color w:val="auto"/>
                <w:sz w:val="24"/>
                <w:szCs w:val="24"/>
              </w:rPr>
            </w:pPr>
            <w:r>
              <w:rPr>
                <w:rFonts w:hint="eastAsia" w:ascii="宋体" w:hAnsi="宋体" w:eastAsia="宋体" w:cs="宋体"/>
                <w:color w:val="auto"/>
                <w:spacing w:val="6"/>
                <w:sz w:val="24"/>
                <w:szCs w:val="24"/>
              </w:rPr>
              <w:t>符合《中华人民共和国政府采购法》第二十二条规定的条件，</w:t>
            </w:r>
            <w:r>
              <w:rPr>
                <w:rFonts w:hint="eastAsia" w:ascii="宋体" w:hAnsi="宋体" w:eastAsia="宋体" w:cs="宋体"/>
                <w:color w:val="auto"/>
                <w:spacing w:val="10"/>
                <w:sz w:val="24"/>
                <w:szCs w:val="24"/>
              </w:rPr>
              <w:t>具备</w:t>
            </w:r>
            <w:r>
              <w:rPr>
                <w:rFonts w:hint="eastAsia" w:ascii="宋体" w:hAnsi="宋体" w:eastAsia="宋体" w:cs="宋体"/>
                <w:color w:val="auto"/>
                <w:spacing w:val="5"/>
                <w:sz w:val="24"/>
                <w:szCs w:val="24"/>
              </w:rPr>
              <w:t>相应资质的投标人：</w:t>
            </w:r>
          </w:p>
          <w:p>
            <w:pPr>
              <w:numPr>
                <w:ilvl w:val="0"/>
                <w:numId w:val="4"/>
              </w:numPr>
              <w:spacing w:before="43" w:line="246" w:lineRule="auto"/>
              <w:ind w:left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具有独立承担民事责任的能力；</w:t>
            </w:r>
          </w:p>
          <w:p>
            <w:pPr>
              <w:numPr>
                <w:ilvl w:val="0"/>
                <w:numId w:val="4"/>
              </w:numPr>
              <w:spacing w:before="43" w:line="246" w:lineRule="auto"/>
              <w:ind w:left="0" w:leftChars="0" w:firstLine="0" w:firstLine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具有良</w:t>
            </w:r>
            <w:r>
              <w:rPr>
                <w:rFonts w:hint="eastAsia" w:ascii="宋体" w:hAnsi="宋体" w:eastAsia="宋体" w:cs="宋体"/>
                <w:color w:val="auto"/>
                <w:spacing w:val="10"/>
                <w:sz w:val="24"/>
                <w:szCs w:val="24"/>
              </w:rPr>
              <w:t>好的商</w:t>
            </w:r>
            <w:r>
              <w:rPr>
                <w:rFonts w:hint="eastAsia" w:ascii="宋体" w:hAnsi="宋体" w:eastAsia="宋体" w:cs="宋体"/>
                <w:color w:val="auto"/>
                <w:spacing w:val="5"/>
                <w:sz w:val="24"/>
                <w:szCs w:val="24"/>
              </w:rPr>
              <w:t>业信誉和健全的财务会计制度；</w:t>
            </w:r>
          </w:p>
          <w:p>
            <w:pPr>
              <w:numPr>
                <w:ilvl w:val="0"/>
                <w:numId w:val="4"/>
              </w:numPr>
              <w:spacing w:before="43" w:line="246"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pacing w:val="5"/>
                <w:sz w:val="24"/>
                <w:szCs w:val="24"/>
              </w:rPr>
              <w:t>具有履行合同所必需的设备</w:t>
            </w:r>
            <w:r>
              <w:rPr>
                <w:rFonts w:hint="eastAsia" w:ascii="宋体" w:hAnsi="宋体" w:eastAsia="宋体" w:cs="宋体"/>
                <w:color w:val="auto"/>
                <w:spacing w:val="10"/>
                <w:sz w:val="24"/>
                <w:szCs w:val="24"/>
              </w:rPr>
              <w:t>和专</w:t>
            </w:r>
            <w:r>
              <w:rPr>
                <w:rFonts w:hint="eastAsia" w:ascii="宋体" w:hAnsi="宋体" w:eastAsia="宋体" w:cs="宋体"/>
                <w:color w:val="auto"/>
                <w:spacing w:val="5"/>
                <w:sz w:val="24"/>
                <w:szCs w:val="24"/>
              </w:rPr>
              <w:t>业技术能力；</w:t>
            </w:r>
          </w:p>
          <w:p>
            <w:pPr>
              <w:numPr>
                <w:ilvl w:val="0"/>
                <w:numId w:val="4"/>
              </w:numPr>
              <w:spacing w:before="43" w:line="246" w:lineRule="auto"/>
              <w:ind w:left="0" w:leftChars="0" w:firstLine="0" w:firstLineChars="0"/>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有依法缴纳税收和社会保障资金的良好记录；</w:t>
            </w:r>
          </w:p>
          <w:p>
            <w:pPr>
              <w:numPr>
                <w:ilvl w:val="0"/>
                <w:numId w:val="4"/>
              </w:numPr>
              <w:spacing w:before="43" w:line="246"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pacing w:val="21"/>
                <w:sz w:val="24"/>
                <w:szCs w:val="24"/>
              </w:rPr>
              <w:t>参</w:t>
            </w:r>
            <w:r>
              <w:rPr>
                <w:rFonts w:hint="eastAsia" w:ascii="宋体" w:hAnsi="宋体" w:eastAsia="宋体" w:cs="宋体"/>
                <w:color w:val="auto"/>
                <w:spacing w:val="13"/>
                <w:sz w:val="24"/>
                <w:szCs w:val="24"/>
              </w:rPr>
              <w:t>加政府采购活动前三年内，在经营活动中没有重大违法记录；</w:t>
            </w:r>
          </w:p>
          <w:p>
            <w:pPr>
              <w:numPr>
                <w:ilvl w:val="0"/>
                <w:numId w:val="4"/>
              </w:numPr>
              <w:spacing w:before="43" w:line="246"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pacing w:val="9"/>
                <w:sz w:val="24"/>
                <w:szCs w:val="24"/>
              </w:rPr>
              <w:t>法</w:t>
            </w:r>
            <w:r>
              <w:rPr>
                <w:rFonts w:hint="eastAsia" w:ascii="宋体" w:hAnsi="宋体" w:eastAsia="宋体" w:cs="宋体"/>
                <w:color w:val="auto"/>
                <w:spacing w:val="8"/>
                <w:sz w:val="24"/>
                <w:szCs w:val="24"/>
              </w:rPr>
              <w:t>律、行政法规规定的其他条件。</w:t>
            </w:r>
          </w:p>
          <w:p>
            <w:pPr>
              <w:spacing w:before="26" w:line="227" w:lineRule="auto"/>
              <w:ind w:left="22"/>
              <w:rPr>
                <w:rFonts w:hint="eastAsia" w:ascii="宋体" w:hAnsi="宋体" w:eastAsia="宋体" w:cs="宋体"/>
                <w:color w:val="auto"/>
                <w:sz w:val="24"/>
                <w:szCs w:val="24"/>
              </w:rPr>
            </w:pPr>
            <w:r>
              <w:rPr>
                <w:rFonts w:hint="eastAsia" w:ascii="宋体" w:hAnsi="宋体" w:eastAsia="宋体" w:cs="宋体"/>
                <w:color w:val="auto"/>
                <w:spacing w:val="19"/>
                <w:sz w:val="24"/>
                <w:szCs w:val="24"/>
              </w:rPr>
              <w:t>(</w:t>
            </w:r>
            <w:r>
              <w:rPr>
                <w:rFonts w:hint="eastAsia" w:ascii="宋体" w:hAnsi="宋体" w:eastAsia="宋体" w:cs="宋体"/>
                <w:color w:val="auto"/>
                <w:spacing w:val="15"/>
                <w:sz w:val="24"/>
                <w:szCs w:val="24"/>
              </w:rPr>
              <w:t>二) 具有有效的营业执照；</w:t>
            </w:r>
          </w:p>
          <w:p>
            <w:pPr>
              <w:spacing w:before="90" w:line="267" w:lineRule="auto"/>
              <w:ind w:left="21" w:right="23" w:firstLine="1"/>
              <w:rPr>
                <w:rFonts w:hint="eastAsia" w:ascii="宋体" w:hAnsi="宋体" w:eastAsia="宋体" w:cs="宋体"/>
                <w:color w:val="auto"/>
                <w:spacing w:val="9"/>
                <w:sz w:val="24"/>
                <w:szCs w:val="24"/>
              </w:rPr>
            </w:pPr>
            <w:r>
              <w:rPr>
                <w:rFonts w:hint="eastAsia" w:ascii="宋体" w:hAnsi="宋体" w:eastAsia="宋体" w:cs="宋体"/>
                <w:color w:val="auto"/>
                <w:spacing w:val="18"/>
                <w:sz w:val="24"/>
                <w:szCs w:val="24"/>
              </w:rPr>
              <w:t>(</w:t>
            </w:r>
            <w:r>
              <w:rPr>
                <w:rFonts w:hint="eastAsia" w:ascii="宋体" w:hAnsi="宋体" w:eastAsia="宋体" w:cs="宋体"/>
                <w:color w:val="auto"/>
                <w:spacing w:val="14"/>
                <w:sz w:val="24"/>
                <w:szCs w:val="24"/>
              </w:rPr>
              <w:t>三</w:t>
            </w:r>
            <w:r>
              <w:rPr>
                <w:rFonts w:hint="eastAsia" w:ascii="宋体" w:hAnsi="宋体" w:eastAsia="宋体" w:cs="宋体"/>
                <w:color w:val="auto"/>
                <w:spacing w:val="9"/>
                <w:sz w:val="24"/>
                <w:szCs w:val="24"/>
              </w:rPr>
              <w:t>) 须具备工程设计</w:t>
            </w:r>
            <w:r>
              <w:rPr>
                <w:rFonts w:hint="eastAsia" w:ascii="宋体" w:hAnsi="宋体" w:eastAsia="宋体" w:cs="宋体"/>
                <w:color w:val="auto"/>
                <w:spacing w:val="9"/>
                <w:sz w:val="24"/>
                <w:szCs w:val="24"/>
                <w:lang w:val="en-US" w:eastAsia="zh-CN"/>
              </w:rPr>
              <w:t>市政</w:t>
            </w:r>
            <w:r>
              <w:rPr>
                <w:rFonts w:hint="eastAsia" w:ascii="宋体" w:hAnsi="宋体" w:eastAsia="宋体" w:cs="宋体"/>
                <w:color w:val="auto"/>
                <w:spacing w:val="9"/>
                <w:sz w:val="24"/>
                <w:szCs w:val="24"/>
              </w:rPr>
              <w:t>行业</w:t>
            </w:r>
            <w:r>
              <w:rPr>
                <w:rFonts w:hint="eastAsia" w:ascii="宋体" w:hAnsi="宋体" w:eastAsia="宋体" w:cs="宋体"/>
                <w:color w:val="auto"/>
                <w:spacing w:val="9"/>
                <w:sz w:val="24"/>
                <w:szCs w:val="24"/>
                <w:lang w:eastAsia="zh-CN"/>
              </w:rPr>
              <w:t>（</w:t>
            </w:r>
            <w:r>
              <w:rPr>
                <w:rFonts w:hint="eastAsia" w:ascii="宋体" w:hAnsi="宋体" w:eastAsia="宋体" w:cs="宋体"/>
                <w:color w:val="auto"/>
                <w:spacing w:val="9"/>
                <w:sz w:val="24"/>
                <w:szCs w:val="24"/>
                <w:lang w:val="en-US" w:eastAsia="zh-CN"/>
              </w:rPr>
              <w:t>排水工程</w:t>
            </w:r>
            <w:r>
              <w:rPr>
                <w:rFonts w:hint="eastAsia" w:ascii="宋体" w:hAnsi="宋体" w:eastAsia="宋体" w:cs="宋体"/>
                <w:color w:val="auto"/>
                <w:spacing w:val="9"/>
                <w:sz w:val="24"/>
                <w:szCs w:val="24"/>
                <w:lang w:eastAsia="zh-CN"/>
              </w:rPr>
              <w:t>）</w:t>
            </w:r>
            <w:r>
              <w:rPr>
                <w:rFonts w:hint="eastAsia" w:ascii="宋体" w:hAnsi="宋体" w:eastAsia="宋体" w:cs="宋体"/>
                <w:color w:val="auto"/>
                <w:spacing w:val="9"/>
                <w:sz w:val="24"/>
                <w:szCs w:val="24"/>
                <w:lang w:val="en-US" w:eastAsia="zh-CN"/>
              </w:rPr>
              <w:t>专业丙</w:t>
            </w:r>
            <w:r>
              <w:rPr>
                <w:rFonts w:hint="eastAsia" w:ascii="宋体" w:hAnsi="宋体" w:eastAsia="宋体" w:cs="宋体"/>
                <w:color w:val="auto"/>
                <w:spacing w:val="9"/>
                <w:sz w:val="24"/>
                <w:szCs w:val="24"/>
              </w:rPr>
              <w:t>级（含）及以上资质熟悉国家或</w:t>
            </w:r>
            <w:r>
              <w:rPr>
                <w:rFonts w:hint="eastAsia" w:ascii="宋体" w:hAnsi="宋体" w:eastAsia="宋体" w:cs="宋体"/>
                <w:color w:val="auto"/>
                <w:spacing w:val="9"/>
                <w:sz w:val="24"/>
                <w:szCs w:val="24"/>
                <w:lang w:val="en-US" w:eastAsia="zh-CN"/>
              </w:rPr>
              <w:t>市政</w:t>
            </w:r>
            <w:r>
              <w:rPr>
                <w:rFonts w:hint="eastAsia" w:ascii="宋体" w:hAnsi="宋体" w:eastAsia="宋体" w:cs="宋体"/>
                <w:color w:val="auto"/>
                <w:spacing w:val="9"/>
                <w:sz w:val="24"/>
                <w:szCs w:val="24"/>
              </w:rPr>
              <w:t>行业本工程涉及专业及相关专业方面的有关技术规范、标准；</w:t>
            </w:r>
          </w:p>
          <w:p>
            <w:pPr>
              <w:pStyle w:val="16"/>
              <w:rPr>
                <w:rFonts w:hint="eastAsia" w:ascii="宋体" w:hAnsi="宋体" w:eastAsia="宋体" w:cs="宋体"/>
                <w:sz w:val="24"/>
                <w:szCs w:val="24"/>
              </w:rPr>
            </w:pPr>
            <w:r>
              <w:rPr>
                <w:rFonts w:hint="eastAsia" w:ascii="宋体" w:hAnsi="宋体" w:eastAsia="宋体" w:cs="宋体"/>
                <w:color w:val="auto"/>
                <w:spacing w:val="4"/>
                <w:sz w:val="24"/>
                <w:szCs w:val="24"/>
              </w:rPr>
              <w:t xml:space="preserve">(四) </w:t>
            </w:r>
            <w:r>
              <w:rPr>
                <w:rFonts w:hint="eastAsia" w:ascii="宋体" w:hAnsi="宋体" w:eastAsia="宋体" w:cs="宋体"/>
                <w:snapToGrid w:val="0"/>
                <w:color w:val="auto"/>
                <w:spacing w:val="-1"/>
                <w:kern w:val="0"/>
                <w:sz w:val="24"/>
                <w:szCs w:val="24"/>
              </w:rPr>
              <w:t>项目负责人需具备</w:t>
            </w:r>
            <w:r>
              <w:rPr>
                <w:rFonts w:hint="eastAsia" w:ascii="宋体" w:hAnsi="宋体" w:eastAsia="宋体" w:cs="宋体"/>
                <w:snapToGrid w:val="0"/>
                <w:color w:val="auto"/>
                <w:spacing w:val="-1"/>
                <w:kern w:val="0"/>
                <w:sz w:val="24"/>
                <w:szCs w:val="24"/>
                <w:lang w:val="en-US" w:eastAsia="zh-CN"/>
              </w:rPr>
              <w:t>市政</w:t>
            </w:r>
            <w:r>
              <w:rPr>
                <w:rFonts w:hint="eastAsia" w:ascii="宋体" w:hAnsi="宋体" w:eastAsia="宋体" w:cs="宋体"/>
                <w:snapToGrid w:val="0"/>
                <w:color w:val="auto"/>
                <w:spacing w:val="-1"/>
                <w:kern w:val="0"/>
                <w:sz w:val="24"/>
                <w:szCs w:val="24"/>
              </w:rPr>
              <w:t>工程相关专业</w:t>
            </w:r>
            <w:r>
              <w:rPr>
                <w:rFonts w:hint="eastAsia" w:ascii="宋体" w:hAnsi="宋体" w:eastAsia="宋体" w:cs="宋体"/>
                <w:snapToGrid w:val="0"/>
                <w:color w:val="auto"/>
                <w:spacing w:val="-1"/>
                <w:kern w:val="0"/>
                <w:sz w:val="24"/>
                <w:szCs w:val="24"/>
                <w:lang w:val="en-US" w:eastAsia="zh-CN"/>
              </w:rPr>
              <w:t>中</w:t>
            </w:r>
            <w:r>
              <w:rPr>
                <w:rFonts w:hint="eastAsia" w:ascii="宋体" w:hAnsi="宋体" w:eastAsia="宋体" w:cs="宋体"/>
                <w:snapToGrid w:val="0"/>
                <w:color w:val="auto"/>
                <w:spacing w:val="-1"/>
                <w:kern w:val="0"/>
                <w:sz w:val="24"/>
                <w:szCs w:val="24"/>
              </w:rPr>
              <w:t>级及以上工程师执业资格，外省企业已办理进疆建筑企业信息登记报送；</w:t>
            </w:r>
          </w:p>
          <w:p>
            <w:pPr>
              <w:spacing w:before="32" w:line="239" w:lineRule="auto"/>
              <w:ind w:left="12" w:firstLine="10"/>
              <w:rPr>
                <w:rFonts w:hint="eastAsia" w:ascii="宋体" w:hAnsi="宋体" w:eastAsia="宋体" w:cs="宋体"/>
                <w:color w:val="auto"/>
                <w:sz w:val="24"/>
                <w:szCs w:val="24"/>
              </w:rPr>
            </w:pPr>
            <w:r>
              <w:rPr>
                <w:rFonts w:hint="eastAsia" w:ascii="宋体" w:hAnsi="宋体" w:eastAsia="宋体" w:cs="宋体"/>
                <w:color w:val="auto"/>
                <w:spacing w:val="18"/>
                <w:sz w:val="24"/>
                <w:szCs w:val="24"/>
              </w:rPr>
              <w:t>(五</w:t>
            </w:r>
            <w:r>
              <w:rPr>
                <w:rFonts w:hint="eastAsia" w:ascii="宋体" w:hAnsi="宋体" w:eastAsia="宋体" w:cs="宋体"/>
                <w:color w:val="auto"/>
                <w:spacing w:val="14"/>
                <w:sz w:val="24"/>
                <w:szCs w:val="24"/>
              </w:rPr>
              <w:t>)</w:t>
            </w:r>
            <w:r>
              <w:rPr>
                <w:rFonts w:hint="eastAsia" w:ascii="宋体" w:hAnsi="宋体" w:eastAsia="宋体" w:cs="宋体"/>
                <w:color w:val="auto"/>
                <w:spacing w:val="4"/>
                <w:sz w:val="24"/>
                <w:szCs w:val="24"/>
              </w:rPr>
              <w:t xml:space="preserve"> 具有近三</w:t>
            </w:r>
            <w:r>
              <w:rPr>
                <w:rFonts w:hint="eastAsia" w:ascii="宋体" w:hAnsi="宋体" w:eastAsia="宋体" w:cs="宋体"/>
                <w:color w:val="auto"/>
                <w:spacing w:val="2"/>
                <w:sz w:val="24"/>
                <w:szCs w:val="24"/>
              </w:rPr>
              <w:t>个月(连续)的社保</w:t>
            </w:r>
            <w:r>
              <w:rPr>
                <w:rFonts w:hint="eastAsia" w:ascii="宋体" w:hAnsi="宋体" w:eastAsia="宋体" w:cs="宋体"/>
                <w:b w:val="0"/>
                <w:bCs w:val="0"/>
                <w:color w:val="auto"/>
                <w:spacing w:val="2"/>
                <w:sz w:val="24"/>
                <w:szCs w:val="24"/>
              </w:rPr>
              <w:t>(需有相关人员的社保缴纳明细，</w:t>
            </w:r>
            <w:r>
              <w:rPr>
                <w:rFonts w:hint="eastAsia" w:ascii="宋体" w:hAnsi="宋体" w:eastAsia="宋体" w:cs="宋体"/>
                <w:b w:val="0"/>
                <w:bCs w:val="0"/>
                <w:color w:val="auto"/>
                <w:spacing w:val="8"/>
                <w:sz w:val="24"/>
                <w:szCs w:val="24"/>
              </w:rPr>
              <w:t>退休人员需</w:t>
            </w:r>
            <w:r>
              <w:rPr>
                <w:rFonts w:hint="eastAsia" w:ascii="宋体" w:hAnsi="宋体" w:eastAsia="宋体" w:cs="宋体"/>
                <w:b w:val="0"/>
                <w:bCs w:val="0"/>
                <w:color w:val="auto"/>
                <w:spacing w:val="4"/>
                <w:sz w:val="24"/>
                <w:szCs w:val="24"/>
              </w:rPr>
              <w:t>提供退休证明)</w:t>
            </w:r>
            <w:r>
              <w:rPr>
                <w:rFonts w:hint="eastAsia" w:ascii="宋体" w:hAnsi="宋体" w:eastAsia="宋体" w:cs="宋体"/>
                <w:color w:val="auto"/>
                <w:spacing w:val="4"/>
                <w:sz w:val="24"/>
                <w:szCs w:val="24"/>
              </w:rPr>
              <w:t>和近三个月(连续) 的完税证明；近一年</w:t>
            </w:r>
            <w:r>
              <w:rPr>
                <w:rFonts w:hint="eastAsia" w:ascii="宋体" w:hAnsi="宋体" w:eastAsia="宋体" w:cs="宋体"/>
                <w:color w:val="auto"/>
                <w:spacing w:val="9"/>
                <w:sz w:val="24"/>
                <w:szCs w:val="24"/>
              </w:rPr>
              <w:t>的财务审计报告(成立不足一年的提供成立至今的财务报表)；</w:t>
            </w:r>
          </w:p>
          <w:p>
            <w:pPr>
              <w:tabs>
                <w:tab w:val="left" w:pos="136"/>
              </w:tabs>
              <w:spacing w:before="28" w:line="250" w:lineRule="auto"/>
              <w:ind w:left="9" w:right="23" w:firstLine="21"/>
              <w:rPr>
                <w:rFonts w:hint="eastAsia" w:ascii="宋体" w:hAnsi="宋体" w:eastAsia="宋体" w:cs="宋体"/>
                <w:color w:val="auto"/>
                <w:sz w:val="24"/>
                <w:szCs w:val="24"/>
              </w:rPr>
            </w:pPr>
            <w:r>
              <w:rPr>
                <w:rFonts w:hint="eastAsia" w:ascii="宋体" w:hAnsi="宋体" w:eastAsia="宋体" w:cs="宋体"/>
                <w:color w:val="auto"/>
                <w:spacing w:val="24"/>
                <w:sz w:val="24"/>
                <w:szCs w:val="24"/>
              </w:rPr>
              <w:t>(</w:t>
            </w:r>
            <w:r>
              <w:rPr>
                <w:rFonts w:hint="eastAsia" w:ascii="宋体" w:hAnsi="宋体" w:eastAsia="宋体" w:cs="宋体"/>
                <w:color w:val="auto"/>
                <w:spacing w:val="24"/>
                <w:sz w:val="24"/>
                <w:szCs w:val="24"/>
                <w:lang w:val="en-US" w:eastAsia="zh-CN"/>
              </w:rPr>
              <w:t>六</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9"/>
                <w:sz w:val="24"/>
                <w:szCs w:val="24"/>
              </w:rPr>
              <w:t>供应商未被列入“信用中国”网站信用信息报告、中国政府采</w:t>
            </w:r>
            <w:r>
              <w:rPr>
                <w:rFonts w:hint="eastAsia" w:ascii="宋体" w:hAnsi="宋体" w:eastAsia="宋体" w:cs="宋体"/>
                <w:color w:val="auto"/>
                <w:spacing w:val="6"/>
                <w:sz w:val="24"/>
                <w:szCs w:val="24"/>
              </w:rPr>
              <w:t>购网被列入严重违法失信行为记录名单(尚在处罚期内的)；(在“</w:t>
            </w:r>
            <w:r>
              <w:rPr>
                <w:rFonts w:hint="eastAsia" w:ascii="宋体" w:hAnsi="宋体" w:eastAsia="宋体" w:cs="宋体"/>
                <w:color w:val="auto"/>
                <w:spacing w:val="3"/>
                <w:sz w:val="24"/>
                <w:szCs w:val="24"/>
              </w:rPr>
              <w:t>信</w:t>
            </w:r>
            <w:r>
              <w:rPr>
                <w:rFonts w:hint="eastAsia" w:ascii="宋体" w:hAnsi="宋体" w:eastAsia="宋体" w:cs="宋体"/>
                <w:color w:val="auto"/>
                <w:spacing w:val="12"/>
                <w:sz w:val="24"/>
                <w:szCs w:val="24"/>
              </w:rPr>
              <w:t>用</w:t>
            </w:r>
            <w:r>
              <w:rPr>
                <w:rFonts w:hint="eastAsia" w:ascii="宋体" w:hAnsi="宋体" w:eastAsia="宋体" w:cs="宋体"/>
                <w:color w:val="auto"/>
                <w:spacing w:val="11"/>
                <w:sz w:val="24"/>
                <w:szCs w:val="24"/>
              </w:rPr>
              <w:t>中</w:t>
            </w:r>
            <w:r>
              <w:rPr>
                <w:rFonts w:hint="eastAsia" w:ascii="宋体" w:hAnsi="宋体" w:eastAsia="宋体" w:cs="宋体"/>
                <w:color w:val="auto"/>
                <w:spacing w:val="6"/>
                <w:sz w:val="24"/>
                <w:szCs w:val="24"/>
              </w:rPr>
              <w:t>国”网站和“中国政府采购网”网站查询结果为准，如相关失信</w:t>
            </w:r>
            <w:r>
              <w:rPr>
                <w:rFonts w:hint="eastAsia" w:ascii="宋体" w:hAnsi="宋体" w:eastAsia="宋体" w:cs="宋体"/>
                <w:color w:val="auto"/>
                <w:spacing w:val="10"/>
                <w:sz w:val="24"/>
                <w:szCs w:val="24"/>
              </w:rPr>
              <w:t>记</w:t>
            </w:r>
            <w:r>
              <w:rPr>
                <w:rFonts w:hint="eastAsia" w:ascii="宋体" w:hAnsi="宋体" w:eastAsia="宋体" w:cs="宋体"/>
                <w:color w:val="auto"/>
                <w:spacing w:val="9"/>
                <w:sz w:val="24"/>
                <w:szCs w:val="24"/>
              </w:rPr>
              <w:t>录已失效，供应商需提供相关证明资料)</w:t>
            </w:r>
          </w:p>
          <w:p>
            <w:pPr>
              <w:spacing w:line="226" w:lineRule="auto"/>
              <w:ind w:left="22"/>
              <w:rPr>
                <w:rFonts w:hint="eastAsia" w:ascii="宋体" w:hAnsi="宋体" w:eastAsia="宋体" w:cs="宋体"/>
                <w:color w:val="auto"/>
                <w:sz w:val="24"/>
                <w:szCs w:val="24"/>
              </w:rPr>
            </w:pPr>
            <w:r>
              <w:rPr>
                <w:rFonts w:hint="eastAsia" w:ascii="宋体" w:hAnsi="宋体" w:eastAsia="宋体" w:cs="宋体"/>
                <w:color w:val="auto"/>
                <w:spacing w:val="24"/>
                <w:sz w:val="24"/>
                <w:szCs w:val="24"/>
              </w:rPr>
              <w:t>(</w:t>
            </w:r>
            <w:r>
              <w:rPr>
                <w:rFonts w:hint="eastAsia" w:ascii="宋体" w:hAnsi="宋体" w:eastAsia="宋体" w:cs="宋体"/>
                <w:color w:val="auto"/>
                <w:spacing w:val="12"/>
                <w:sz w:val="24"/>
                <w:szCs w:val="24"/>
                <w:lang w:val="en-US" w:eastAsia="zh-CN"/>
              </w:rPr>
              <w:t>七</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14"/>
                <w:sz w:val="24"/>
                <w:szCs w:val="24"/>
              </w:rPr>
              <w:t>本项目不接受联合体投标。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2" w:hRule="atLeast"/>
        </w:trPr>
        <w:tc>
          <w:tcPr>
            <w:tcW w:w="672" w:type="dxa"/>
            <w:tcBorders>
              <w:right w:val="single" w:color="000000" w:sz="6" w:space="0"/>
            </w:tcBorders>
            <w:vAlign w:val="center"/>
          </w:tcPr>
          <w:p>
            <w:pPr>
              <w:spacing w:line="266" w:lineRule="auto"/>
              <w:jc w:val="center"/>
              <w:rPr>
                <w:rFonts w:hint="eastAsia" w:ascii="宋体" w:hAnsi="宋体" w:eastAsia="宋体" w:cs="宋体"/>
                <w:color w:val="auto"/>
                <w:sz w:val="24"/>
                <w:szCs w:val="24"/>
              </w:rPr>
            </w:pPr>
          </w:p>
          <w:p>
            <w:pPr>
              <w:spacing w:line="266" w:lineRule="auto"/>
              <w:jc w:val="center"/>
              <w:rPr>
                <w:rFonts w:hint="eastAsia" w:ascii="宋体" w:hAnsi="宋体" w:eastAsia="宋体" w:cs="宋体"/>
                <w:color w:val="auto"/>
                <w:sz w:val="24"/>
                <w:szCs w:val="24"/>
              </w:rPr>
            </w:pPr>
          </w:p>
          <w:p>
            <w:pPr>
              <w:spacing w:line="266" w:lineRule="auto"/>
              <w:jc w:val="center"/>
              <w:rPr>
                <w:rFonts w:hint="eastAsia" w:ascii="宋体" w:hAnsi="宋体" w:eastAsia="宋体" w:cs="宋体"/>
                <w:color w:val="auto"/>
                <w:sz w:val="24"/>
                <w:szCs w:val="24"/>
              </w:rPr>
            </w:pPr>
          </w:p>
          <w:p>
            <w:pPr>
              <w:spacing w:line="266" w:lineRule="auto"/>
              <w:jc w:val="center"/>
              <w:rPr>
                <w:rFonts w:hint="eastAsia" w:ascii="宋体" w:hAnsi="宋体" w:eastAsia="宋体" w:cs="宋体"/>
                <w:color w:val="auto"/>
                <w:sz w:val="24"/>
                <w:szCs w:val="24"/>
              </w:rPr>
            </w:pPr>
          </w:p>
          <w:p>
            <w:pPr>
              <w:spacing w:line="266" w:lineRule="auto"/>
              <w:jc w:val="center"/>
              <w:rPr>
                <w:rFonts w:hint="eastAsia" w:ascii="宋体" w:hAnsi="宋体" w:eastAsia="宋体" w:cs="宋体"/>
                <w:color w:val="auto"/>
                <w:sz w:val="24"/>
                <w:szCs w:val="24"/>
              </w:rPr>
            </w:pPr>
          </w:p>
          <w:p>
            <w:pPr>
              <w:spacing w:line="267" w:lineRule="auto"/>
              <w:jc w:val="center"/>
              <w:rPr>
                <w:rFonts w:hint="eastAsia" w:ascii="宋体" w:hAnsi="宋体" w:eastAsia="宋体" w:cs="宋体"/>
                <w:color w:val="auto"/>
                <w:sz w:val="24"/>
                <w:szCs w:val="24"/>
              </w:rPr>
            </w:pPr>
          </w:p>
          <w:p>
            <w:pPr>
              <w:spacing w:line="267" w:lineRule="auto"/>
              <w:jc w:val="center"/>
              <w:rPr>
                <w:rFonts w:hint="eastAsia" w:ascii="宋体" w:hAnsi="宋体" w:eastAsia="宋体" w:cs="宋体"/>
                <w:color w:val="auto"/>
                <w:sz w:val="24"/>
                <w:szCs w:val="24"/>
              </w:rPr>
            </w:pPr>
          </w:p>
          <w:p>
            <w:pPr>
              <w:spacing w:before="75" w:line="192" w:lineRule="auto"/>
              <w:ind w:left="314"/>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2</w:t>
            </w:r>
            <w:r>
              <w:rPr>
                <w:rFonts w:hint="eastAsia" w:ascii="宋体" w:hAnsi="宋体" w:eastAsia="宋体" w:cs="宋体"/>
                <w:color w:val="auto"/>
                <w:spacing w:val="-1"/>
                <w:sz w:val="24"/>
                <w:szCs w:val="24"/>
              </w:rPr>
              <w:t>2</w:t>
            </w:r>
          </w:p>
        </w:tc>
        <w:tc>
          <w:tcPr>
            <w:tcW w:w="1830" w:type="dxa"/>
            <w:tcBorders>
              <w:left w:val="single" w:color="000000" w:sz="6" w:space="0"/>
              <w:right w:val="single" w:color="000000" w:sz="6" w:space="0"/>
            </w:tcBorders>
            <w:vAlign w:val="center"/>
          </w:tcPr>
          <w:p>
            <w:pPr>
              <w:spacing w:line="261" w:lineRule="auto"/>
              <w:jc w:val="center"/>
              <w:rPr>
                <w:rFonts w:hint="eastAsia" w:ascii="宋体" w:hAnsi="宋体" w:eastAsia="宋体" w:cs="宋体"/>
                <w:color w:val="auto"/>
                <w:sz w:val="24"/>
                <w:szCs w:val="24"/>
              </w:rPr>
            </w:pPr>
          </w:p>
          <w:p>
            <w:pPr>
              <w:spacing w:line="261" w:lineRule="auto"/>
              <w:jc w:val="center"/>
              <w:rPr>
                <w:rFonts w:hint="eastAsia" w:ascii="宋体" w:hAnsi="宋体" w:eastAsia="宋体" w:cs="宋体"/>
                <w:color w:val="auto"/>
                <w:sz w:val="24"/>
                <w:szCs w:val="24"/>
              </w:rPr>
            </w:pPr>
          </w:p>
          <w:p>
            <w:pPr>
              <w:spacing w:line="261" w:lineRule="auto"/>
              <w:jc w:val="center"/>
              <w:rPr>
                <w:rFonts w:hint="eastAsia" w:ascii="宋体" w:hAnsi="宋体" w:eastAsia="宋体" w:cs="宋体"/>
                <w:color w:val="auto"/>
                <w:sz w:val="24"/>
                <w:szCs w:val="24"/>
              </w:rPr>
            </w:pPr>
          </w:p>
          <w:p>
            <w:pPr>
              <w:spacing w:line="261" w:lineRule="auto"/>
              <w:jc w:val="center"/>
              <w:rPr>
                <w:rFonts w:hint="eastAsia" w:ascii="宋体" w:hAnsi="宋体" w:eastAsia="宋体" w:cs="宋体"/>
                <w:color w:val="auto"/>
                <w:sz w:val="24"/>
                <w:szCs w:val="24"/>
              </w:rPr>
            </w:pPr>
          </w:p>
          <w:p>
            <w:pPr>
              <w:spacing w:line="261" w:lineRule="auto"/>
              <w:jc w:val="center"/>
              <w:rPr>
                <w:rFonts w:hint="eastAsia" w:ascii="宋体" w:hAnsi="宋体" w:eastAsia="宋体" w:cs="宋体"/>
                <w:color w:val="auto"/>
                <w:sz w:val="24"/>
                <w:szCs w:val="24"/>
              </w:rPr>
            </w:pPr>
          </w:p>
          <w:p>
            <w:pPr>
              <w:spacing w:line="261" w:lineRule="auto"/>
              <w:jc w:val="center"/>
              <w:rPr>
                <w:rFonts w:hint="eastAsia" w:ascii="宋体" w:hAnsi="宋体" w:eastAsia="宋体" w:cs="宋体"/>
                <w:color w:val="auto"/>
                <w:sz w:val="24"/>
                <w:szCs w:val="24"/>
              </w:rPr>
            </w:pPr>
          </w:p>
          <w:p>
            <w:pPr>
              <w:spacing w:line="262" w:lineRule="auto"/>
              <w:jc w:val="center"/>
              <w:rPr>
                <w:rFonts w:hint="eastAsia" w:ascii="宋体" w:hAnsi="宋体" w:eastAsia="宋体" w:cs="宋体"/>
                <w:color w:val="auto"/>
                <w:sz w:val="24"/>
                <w:szCs w:val="24"/>
              </w:rPr>
            </w:pPr>
          </w:p>
          <w:p>
            <w:pPr>
              <w:spacing w:before="75" w:line="227" w:lineRule="auto"/>
              <w:ind w:left="21"/>
              <w:jc w:val="center"/>
              <w:rPr>
                <w:rFonts w:hint="eastAsia" w:ascii="宋体" w:hAnsi="宋体" w:eastAsia="宋体" w:cs="宋体"/>
                <w:color w:val="auto"/>
                <w:sz w:val="24"/>
                <w:szCs w:val="24"/>
              </w:rPr>
            </w:pPr>
            <w:r>
              <w:rPr>
                <w:rFonts w:hint="eastAsia" w:ascii="宋体" w:hAnsi="宋体" w:eastAsia="宋体" w:cs="宋体"/>
                <w:color w:val="auto"/>
                <w:spacing w:val="7"/>
                <w:sz w:val="24"/>
                <w:szCs w:val="24"/>
              </w:rPr>
              <w:t>响应文件的要</w:t>
            </w:r>
            <w:r>
              <w:rPr>
                <w:rFonts w:hint="eastAsia" w:ascii="宋体" w:hAnsi="宋体" w:eastAsia="宋体" w:cs="宋体"/>
                <w:color w:val="auto"/>
                <w:spacing w:val="6"/>
                <w:sz w:val="24"/>
                <w:szCs w:val="24"/>
              </w:rPr>
              <w:t>求</w:t>
            </w:r>
          </w:p>
        </w:tc>
        <w:tc>
          <w:tcPr>
            <w:tcW w:w="7440" w:type="dxa"/>
            <w:tcBorders>
              <w:left w:val="single" w:color="000000" w:sz="6" w:space="0"/>
            </w:tcBorders>
            <w:vAlign w:val="top"/>
          </w:tcPr>
          <w:p>
            <w:pPr>
              <w:spacing w:before="47" w:line="245" w:lineRule="auto"/>
              <w:ind w:left="10" w:right="23" w:firstLine="19"/>
              <w:rPr>
                <w:rFonts w:hint="eastAsia" w:ascii="宋体" w:hAnsi="宋体" w:eastAsia="宋体" w:cs="宋体"/>
                <w:color w:val="auto"/>
                <w:sz w:val="24"/>
                <w:szCs w:val="24"/>
              </w:rPr>
            </w:pPr>
            <w:r>
              <w:rPr>
                <w:rFonts w:hint="eastAsia" w:ascii="宋体" w:hAnsi="宋体" w:eastAsia="宋体" w:cs="宋体"/>
                <w:color w:val="auto"/>
                <w:spacing w:val="14"/>
                <w:sz w:val="24"/>
                <w:szCs w:val="24"/>
              </w:rPr>
              <w:t>1</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7"/>
                <w:sz w:val="24"/>
                <w:szCs w:val="24"/>
              </w:rPr>
              <w:t>、本项目实行电子招投标，供应商须登录政府采购云平台申请获取</w:t>
            </w:r>
            <w:r>
              <w:rPr>
                <w:rFonts w:hint="eastAsia" w:ascii="宋体" w:hAnsi="宋体" w:eastAsia="宋体" w:cs="宋体"/>
                <w:color w:val="auto"/>
                <w:spacing w:val="26"/>
                <w:sz w:val="24"/>
                <w:szCs w:val="24"/>
              </w:rPr>
              <w:t>采</w:t>
            </w:r>
            <w:r>
              <w:rPr>
                <w:rFonts w:hint="eastAsia" w:ascii="宋体" w:hAnsi="宋体" w:eastAsia="宋体" w:cs="宋体"/>
                <w:color w:val="auto"/>
                <w:spacing w:val="22"/>
                <w:sz w:val="24"/>
                <w:szCs w:val="24"/>
              </w:rPr>
              <w:t>购</w:t>
            </w:r>
            <w:r>
              <w:rPr>
                <w:rFonts w:hint="eastAsia" w:ascii="宋体" w:hAnsi="宋体" w:eastAsia="宋体" w:cs="宋体"/>
                <w:color w:val="auto"/>
                <w:spacing w:val="13"/>
                <w:sz w:val="24"/>
                <w:szCs w:val="24"/>
              </w:rPr>
              <w:t>文件，并需要使用</w:t>
            </w:r>
            <w:r>
              <w:rPr>
                <w:rFonts w:hint="eastAsia" w:ascii="宋体" w:hAnsi="宋体" w:eastAsia="宋体" w:cs="宋体"/>
                <w:color w:val="auto"/>
                <w:sz w:val="24"/>
                <w:szCs w:val="24"/>
              </w:rPr>
              <w:t>CA</w:t>
            </w:r>
            <w:r>
              <w:rPr>
                <w:rFonts w:hint="eastAsia" w:ascii="宋体" w:hAnsi="宋体" w:eastAsia="宋体" w:cs="宋体"/>
                <w:color w:val="auto"/>
                <w:spacing w:val="13"/>
                <w:sz w:val="24"/>
                <w:szCs w:val="24"/>
              </w:rPr>
              <w:t>锁，在新疆政府采购网--下载专区下载--</w:t>
            </w:r>
            <w:r>
              <w:rPr>
                <w:rFonts w:hint="eastAsia" w:ascii="宋体" w:hAnsi="宋体" w:eastAsia="宋体" w:cs="宋体"/>
                <w:color w:val="auto"/>
                <w:spacing w:val="8"/>
                <w:sz w:val="24"/>
                <w:szCs w:val="24"/>
              </w:rPr>
              <w:t>供应商客</w:t>
            </w:r>
            <w:r>
              <w:rPr>
                <w:rFonts w:hint="eastAsia" w:ascii="宋体" w:hAnsi="宋体" w:eastAsia="宋体" w:cs="宋体"/>
                <w:color w:val="auto"/>
                <w:spacing w:val="4"/>
                <w:sz w:val="24"/>
                <w:szCs w:val="24"/>
              </w:rPr>
              <w:t>户端制作投标文件，并生成</w:t>
            </w:r>
            <w:r>
              <w:rPr>
                <w:rFonts w:hint="eastAsia" w:ascii="宋体" w:hAnsi="宋体" w:eastAsia="宋体" w:cs="宋体"/>
                <w:color w:val="auto"/>
                <w:sz w:val="24"/>
                <w:szCs w:val="24"/>
              </w:rPr>
              <w:t>JMBS</w:t>
            </w:r>
            <w:r>
              <w:rPr>
                <w:rFonts w:hint="eastAsia" w:ascii="宋体" w:hAnsi="宋体" w:eastAsia="宋体" w:cs="宋体"/>
                <w:color w:val="auto"/>
                <w:spacing w:val="4"/>
                <w:sz w:val="24"/>
                <w:szCs w:val="24"/>
              </w:rPr>
              <w:t>格式加密文件，在投标截</w:t>
            </w:r>
            <w:r>
              <w:rPr>
                <w:rFonts w:hint="eastAsia" w:ascii="宋体" w:hAnsi="宋体" w:eastAsia="宋体" w:cs="宋体"/>
                <w:color w:val="auto"/>
                <w:spacing w:val="18"/>
                <w:sz w:val="24"/>
                <w:szCs w:val="24"/>
              </w:rPr>
              <w:t>止前</w:t>
            </w:r>
            <w:r>
              <w:rPr>
                <w:rFonts w:hint="eastAsia" w:ascii="宋体" w:hAnsi="宋体" w:eastAsia="宋体" w:cs="宋体"/>
                <w:color w:val="auto"/>
                <w:spacing w:val="15"/>
                <w:sz w:val="24"/>
                <w:szCs w:val="24"/>
              </w:rPr>
              <w:t>上</w:t>
            </w:r>
            <w:r>
              <w:rPr>
                <w:rFonts w:hint="eastAsia" w:ascii="宋体" w:hAnsi="宋体" w:eastAsia="宋体" w:cs="宋体"/>
                <w:color w:val="auto"/>
                <w:spacing w:val="9"/>
                <w:sz w:val="24"/>
                <w:szCs w:val="24"/>
              </w:rPr>
              <w:t>传至政府采购云平台。若供应商参与投标,自行承担与投标有关</w:t>
            </w:r>
            <w:r>
              <w:rPr>
                <w:rFonts w:hint="eastAsia" w:ascii="宋体" w:hAnsi="宋体" w:eastAsia="宋体" w:cs="宋体"/>
                <w:color w:val="auto"/>
                <w:spacing w:val="7"/>
                <w:sz w:val="24"/>
                <w:szCs w:val="24"/>
              </w:rPr>
              <w:t>的一切费用。</w:t>
            </w:r>
          </w:p>
          <w:p>
            <w:pPr>
              <w:spacing w:before="26" w:line="241" w:lineRule="auto"/>
              <w:ind w:left="9" w:right="23" w:hanging="3"/>
              <w:rPr>
                <w:rFonts w:hint="eastAsia" w:ascii="宋体" w:hAnsi="宋体" w:eastAsia="宋体" w:cs="宋体"/>
                <w:color w:val="auto"/>
                <w:sz w:val="24"/>
                <w:szCs w:val="24"/>
              </w:rPr>
            </w:pPr>
            <w:r>
              <w:rPr>
                <w:rFonts w:hint="eastAsia" w:ascii="宋体" w:hAnsi="宋体" w:eastAsia="宋体" w:cs="宋体"/>
                <w:color w:val="auto"/>
                <w:spacing w:val="11"/>
                <w:sz w:val="24"/>
                <w:szCs w:val="24"/>
              </w:rPr>
              <w:t>2</w:t>
            </w:r>
            <w:r>
              <w:rPr>
                <w:rFonts w:hint="eastAsia" w:ascii="宋体" w:hAnsi="宋体" w:eastAsia="宋体" w:cs="宋体"/>
                <w:color w:val="auto"/>
                <w:spacing w:val="8"/>
                <w:sz w:val="24"/>
                <w:szCs w:val="24"/>
              </w:rPr>
              <w:t xml:space="preserve"> 、各供应商应在开标前确保是新疆维吾尔自治区政府采购网正式注</w:t>
            </w:r>
            <w:r>
              <w:rPr>
                <w:rFonts w:hint="eastAsia" w:ascii="宋体" w:hAnsi="宋体" w:eastAsia="宋体" w:cs="宋体"/>
                <w:color w:val="auto"/>
                <w:spacing w:val="10"/>
                <w:sz w:val="24"/>
                <w:szCs w:val="24"/>
              </w:rPr>
              <w:t>册</w:t>
            </w:r>
            <w:r>
              <w:rPr>
                <w:rFonts w:hint="eastAsia" w:ascii="宋体" w:hAnsi="宋体" w:eastAsia="宋体" w:cs="宋体"/>
                <w:color w:val="auto"/>
                <w:spacing w:val="8"/>
                <w:sz w:val="24"/>
                <w:szCs w:val="24"/>
              </w:rPr>
              <w:t>入</w:t>
            </w:r>
            <w:r>
              <w:rPr>
                <w:rFonts w:hint="eastAsia" w:ascii="宋体" w:hAnsi="宋体" w:eastAsia="宋体" w:cs="宋体"/>
                <w:color w:val="auto"/>
                <w:spacing w:val="5"/>
                <w:sz w:val="24"/>
                <w:szCs w:val="24"/>
              </w:rPr>
              <w:t>库的供应商，并完成</w:t>
            </w:r>
            <w:r>
              <w:rPr>
                <w:rFonts w:hint="eastAsia" w:ascii="宋体" w:hAnsi="宋体" w:eastAsia="宋体" w:cs="宋体"/>
                <w:color w:val="auto"/>
                <w:sz w:val="24"/>
                <w:szCs w:val="24"/>
              </w:rPr>
              <w:t>CA</w:t>
            </w:r>
            <w:r>
              <w:rPr>
                <w:rFonts w:hint="eastAsia" w:ascii="宋体" w:hAnsi="宋体" w:eastAsia="宋体" w:cs="宋体"/>
                <w:color w:val="auto"/>
                <w:spacing w:val="5"/>
                <w:sz w:val="24"/>
                <w:szCs w:val="24"/>
              </w:rPr>
              <w:t>数字证书申领。因未注册入库、未办理</w:t>
            </w:r>
            <w:r>
              <w:rPr>
                <w:rFonts w:hint="eastAsia" w:ascii="宋体" w:hAnsi="宋体" w:eastAsia="宋体" w:cs="宋体"/>
                <w:color w:val="auto"/>
                <w:sz w:val="24"/>
                <w:szCs w:val="24"/>
              </w:rPr>
              <w:t>CA</w:t>
            </w:r>
            <w:r>
              <w:rPr>
                <w:rFonts w:hint="eastAsia" w:ascii="宋体" w:hAnsi="宋体" w:eastAsia="宋体" w:cs="宋体"/>
                <w:color w:val="auto"/>
                <w:spacing w:val="12"/>
                <w:sz w:val="24"/>
                <w:szCs w:val="24"/>
              </w:rPr>
              <w:t>数</w:t>
            </w:r>
            <w:r>
              <w:rPr>
                <w:rFonts w:hint="eastAsia" w:ascii="宋体" w:hAnsi="宋体" w:eastAsia="宋体" w:cs="宋体"/>
                <w:color w:val="auto"/>
                <w:spacing w:val="9"/>
                <w:sz w:val="24"/>
                <w:szCs w:val="24"/>
              </w:rPr>
              <w:t>字证书等原因造成无法投标或投标失败等后果的由供应商自行</w:t>
            </w:r>
            <w:r>
              <w:rPr>
                <w:rFonts w:hint="eastAsia" w:ascii="宋体" w:hAnsi="宋体" w:eastAsia="宋体" w:cs="宋体"/>
                <w:color w:val="auto"/>
                <w:spacing w:val="5"/>
                <w:sz w:val="24"/>
                <w:szCs w:val="24"/>
              </w:rPr>
              <w:t>承</w:t>
            </w:r>
            <w:r>
              <w:rPr>
                <w:rFonts w:hint="eastAsia" w:ascii="宋体" w:hAnsi="宋体" w:eastAsia="宋体" w:cs="宋体"/>
                <w:color w:val="auto"/>
                <w:spacing w:val="3"/>
                <w:sz w:val="24"/>
                <w:szCs w:val="24"/>
              </w:rPr>
              <w:t>担。</w:t>
            </w:r>
          </w:p>
          <w:p>
            <w:pPr>
              <w:spacing w:before="1" w:line="253" w:lineRule="auto"/>
              <w:ind w:left="10" w:firstLine="1"/>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 xml:space="preserve">3 </w:t>
            </w:r>
            <w:r>
              <w:rPr>
                <w:rFonts w:hint="eastAsia" w:ascii="宋体" w:hAnsi="宋体" w:eastAsia="宋体" w:cs="宋体"/>
                <w:color w:val="auto"/>
                <w:spacing w:val="9"/>
                <w:sz w:val="24"/>
                <w:szCs w:val="24"/>
              </w:rPr>
              <w:t>、</w:t>
            </w:r>
            <w:r>
              <w:rPr>
                <w:rFonts w:hint="eastAsia" w:ascii="宋体" w:hAnsi="宋体" w:eastAsia="宋体" w:cs="宋体"/>
                <w:color w:val="auto"/>
                <w:spacing w:val="5"/>
                <w:sz w:val="24"/>
                <w:szCs w:val="24"/>
              </w:rPr>
              <w:t>供应商可前往新疆政府采购网(</w:t>
            </w:r>
            <w:r>
              <w:rPr>
                <w:rFonts w:hint="eastAsia" w:ascii="宋体" w:hAnsi="宋体" w:eastAsia="宋体" w:cs="宋体"/>
                <w:color w:val="auto"/>
                <w:sz w:val="24"/>
                <w:szCs w:val="24"/>
              </w:rPr>
              <w:t>http</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www</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ccgp</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xinjiang</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gov</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cn</w:t>
            </w:r>
            <w:r>
              <w:rPr>
                <w:rFonts w:hint="eastAsia" w:ascii="宋体" w:hAnsi="宋体" w:eastAsia="宋体" w:cs="宋体"/>
                <w:color w:val="auto"/>
                <w:spacing w:val="5"/>
                <w:sz w:val="24"/>
                <w:szCs w:val="24"/>
              </w:rPr>
              <w:t>/)</w:t>
            </w:r>
            <w:r>
              <w:rPr>
                <w:rFonts w:hint="eastAsia" w:ascii="宋体" w:hAnsi="宋体" w:eastAsia="宋体" w:cs="宋体"/>
                <w:color w:val="auto"/>
                <w:spacing w:val="10"/>
                <w:sz w:val="24"/>
                <w:szCs w:val="24"/>
              </w:rPr>
              <w:t>下载</w:t>
            </w:r>
            <w:r>
              <w:rPr>
                <w:rFonts w:hint="eastAsia" w:ascii="宋体" w:hAnsi="宋体" w:eastAsia="宋体" w:cs="宋体"/>
                <w:color w:val="auto"/>
                <w:spacing w:val="5"/>
                <w:sz w:val="24"/>
                <w:szCs w:val="24"/>
              </w:rPr>
              <w:t>专区，下载政府采购云平台电子投标客户端，安装完成后，可通</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过账</w:t>
            </w:r>
            <w:r>
              <w:rPr>
                <w:rFonts w:hint="eastAsia" w:ascii="宋体" w:hAnsi="宋体" w:eastAsia="宋体" w:cs="宋体"/>
                <w:color w:val="auto"/>
                <w:spacing w:val="4"/>
                <w:sz w:val="24"/>
                <w:szCs w:val="24"/>
              </w:rPr>
              <w:t>号密码或</w:t>
            </w:r>
            <w:r>
              <w:rPr>
                <w:rFonts w:hint="eastAsia" w:ascii="宋体" w:hAnsi="宋体" w:eastAsia="宋体" w:cs="宋体"/>
                <w:color w:val="auto"/>
                <w:sz w:val="24"/>
                <w:szCs w:val="24"/>
              </w:rPr>
              <w:t>CA</w:t>
            </w:r>
            <w:r>
              <w:rPr>
                <w:rFonts w:hint="eastAsia" w:ascii="宋体" w:hAnsi="宋体" w:eastAsia="宋体" w:cs="宋体"/>
                <w:color w:val="auto"/>
                <w:spacing w:val="4"/>
                <w:sz w:val="24"/>
                <w:szCs w:val="24"/>
              </w:rPr>
              <w:t>登录客户端进行响应文件制作。在使用政府采购云</w:t>
            </w:r>
            <w:r>
              <w:rPr>
                <w:rFonts w:hint="eastAsia" w:ascii="宋体" w:hAnsi="宋体" w:eastAsia="宋体" w:cs="宋体"/>
                <w:color w:val="auto"/>
                <w:spacing w:val="14"/>
                <w:sz w:val="24"/>
                <w:szCs w:val="24"/>
              </w:rPr>
              <w:t>平台</w:t>
            </w:r>
            <w:r>
              <w:rPr>
                <w:rFonts w:hint="eastAsia" w:ascii="宋体" w:hAnsi="宋体" w:eastAsia="宋体" w:cs="宋体"/>
                <w:color w:val="auto"/>
                <w:spacing w:val="8"/>
                <w:sz w:val="24"/>
                <w:szCs w:val="24"/>
              </w:rPr>
              <w:t>电</w:t>
            </w:r>
            <w:r>
              <w:rPr>
                <w:rFonts w:hint="eastAsia" w:ascii="宋体" w:hAnsi="宋体" w:eastAsia="宋体" w:cs="宋体"/>
                <w:color w:val="auto"/>
                <w:spacing w:val="7"/>
                <w:sz w:val="24"/>
                <w:szCs w:val="24"/>
              </w:rPr>
              <w:t>子投标客户端时，建议使用</w:t>
            </w:r>
            <w:r>
              <w:rPr>
                <w:rFonts w:hint="eastAsia" w:ascii="宋体" w:hAnsi="宋体" w:eastAsia="宋体" w:cs="宋体"/>
                <w:color w:val="auto"/>
                <w:sz w:val="24"/>
                <w:szCs w:val="24"/>
              </w:rPr>
              <w:t>WIN</w:t>
            </w:r>
            <w:r>
              <w:rPr>
                <w:rFonts w:hint="eastAsia" w:ascii="宋体" w:hAnsi="宋体" w:eastAsia="宋体" w:cs="宋体"/>
                <w:color w:val="auto"/>
                <w:spacing w:val="7"/>
                <w:sz w:val="24"/>
                <w:szCs w:val="24"/>
              </w:rPr>
              <w:t>7及以上操作系统。如有问题</w:t>
            </w:r>
          </w:p>
          <w:p>
            <w:pPr>
              <w:spacing w:before="53" w:line="249" w:lineRule="auto"/>
              <w:ind w:left="5" w:right="23" w:firstLine="7"/>
              <w:rPr>
                <w:rFonts w:hint="eastAsia" w:ascii="宋体" w:hAnsi="宋体" w:eastAsia="宋体" w:cs="宋体"/>
                <w:color w:val="auto"/>
                <w:sz w:val="24"/>
                <w:szCs w:val="24"/>
              </w:rPr>
            </w:pPr>
            <w:r>
              <w:rPr>
                <w:rFonts w:hint="eastAsia" w:ascii="宋体" w:hAnsi="宋体" w:eastAsia="宋体" w:cs="宋体"/>
                <w:color w:val="auto"/>
                <w:spacing w:val="12"/>
                <w:sz w:val="24"/>
                <w:szCs w:val="24"/>
              </w:rPr>
              <w:t>可拨</w:t>
            </w:r>
            <w:r>
              <w:rPr>
                <w:rFonts w:hint="eastAsia" w:ascii="宋体" w:hAnsi="宋体" w:eastAsia="宋体" w:cs="宋体"/>
                <w:color w:val="auto"/>
                <w:spacing w:val="8"/>
                <w:sz w:val="24"/>
                <w:szCs w:val="24"/>
              </w:rPr>
              <w:t>打</w:t>
            </w:r>
            <w:r>
              <w:rPr>
                <w:rFonts w:hint="eastAsia" w:ascii="宋体" w:hAnsi="宋体" w:eastAsia="宋体" w:cs="宋体"/>
                <w:color w:val="auto"/>
                <w:spacing w:val="6"/>
                <w:sz w:val="24"/>
                <w:szCs w:val="24"/>
              </w:rPr>
              <w:t>政府采购云平台客户服务热线400-881-7190进行咨询。</w:t>
            </w:r>
            <w:r>
              <w:rPr>
                <w:rFonts w:hint="eastAsia" w:ascii="宋体" w:hAnsi="宋体" w:eastAsia="宋体" w:cs="宋体"/>
                <w:color w:val="auto"/>
                <w:sz w:val="24"/>
                <w:szCs w:val="24"/>
              </w:rPr>
              <w:t xml:space="preserve">     </w:t>
            </w:r>
          </w:p>
          <w:p>
            <w:pPr>
              <w:spacing w:before="53" w:line="249" w:lineRule="auto"/>
              <w:ind w:left="5" w:right="23" w:firstLine="7"/>
              <w:rPr>
                <w:rFonts w:hint="eastAsia" w:ascii="宋体" w:hAnsi="宋体" w:eastAsia="宋体" w:cs="宋体"/>
                <w:color w:val="auto"/>
                <w:sz w:val="24"/>
                <w:szCs w:val="24"/>
              </w:rPr>
            </w:pPr>
            <w:r>
              <w:rPr>
                <w:rFonts w:hint="eastAsia" w:ascii="宋体" w:hAnsi="宋体" w:eastAsia="宋体" w:cs="宋体"/>
                <w:color w:val="auto"/>
                <w:spacing w:val="16"/>
                <w:sz w:val="24"/>
                <w:szCs w:val="24"/>
              </w:rPr>
              <w:t>4</w:t>
            </w:r>
            <w:r>
              <w:rPr>
                <w:rFonts w:hint="eastAsia" w:ascii="宋体" w:hAnsi="宋体" w:eastAsia="宋体" w:cs="宋体"/>
                <w:color w:val="auto"/>
                <w:spacing w:val="11"/>
                <w:sz w:val="24"/>
                <w:szCs w:val="24"/>
              </w:rPr>
              <w:t xml:space="preserve"> 、供应商在开标时须携带制作加密电子响应文件所使用的</w:t>
            </w:r>
            <w:r>
              <w:rPr>
                <w:rFonts w:hint="eastAsia" w:ascii="宋体" w:hAnsi="宋体" w:eastAsia="宋体" w:cs="宋体"/>
                <w:color w:val="auto"/>
                <w:sz w:val="24"/>
                <w:szCs w:val="24"/>
              </w:rPr>
              <w:t>CA</w:t>
            </w:r>
            <w:r>
              <w:rPr>
                <w:rFonts w:hint="eastAsia" w:ascii="宋体" w:hAnsi="宋体" w:eastAsia="宋体" w:cs="宋体"/>
                <w:color w:val="auto"/>
                <w:spacing w:val="11"/>
                <w:sz w:val="24"/>
                <w:szCs w:val="24"/>
              </w:rPr>
              <w:t>锁，</w:t>
            </w:r>
            <w:r>
              <w:rPr>
                <w:rFonts w:hint="eastAsia" w:ascii="宋体" w:hAnsi="宋体" w:eastAsia="宋体" w:cs="宋体"/>
                <w:color w:val="auto"/>
                <w:spacing w:val="14"/>
                <w:sz w:val="24"/>
                <w:szCs w:val="24"/>
              </w:rPr>
              <w:t>电脑</w:t>
            </w:r>
            <w:r>
              <w:rPr>
                <w:rFonts w:hint="eastAsia" w:ascii="宋体" w:hAnsi="宋体" w:eastAsia="宋体" w:cs="宋体"/>
                <w:color w:val="auto"/>
                <w:spacing w:val="7"/>
                <w:sz w:val="24"/>
                <w:szCs w:val="24"/>
              </w:rPr>
              <w:t>须提前配置好浏览器(建议使用360 浏览器或谷歌浏览器)，以</w:t>
            </w:r>
            <w:r>
              <w:rPr>
                <w:rFonts w:hint="eastAsia" w:ascii="宋体" w:hAnsi="宋体" w:eastAsia="宋体" w:cs="宋体"/>
                <w:color w:val="auto"/>
                <w:spacing w:val="12"/>
                <w:sz w:val="24"/>
                <w:szCs w:val="24"/>
              </w:rPr>
              <w:t>便</w:t>
            </w:r>
            <w:r>
              <w:rPr>
                <w:rFonts w:hint="eastAsia" w:ascii="宋体" w:hAnsi="宋体" w:eastAsia="宋体" w:cs="宋体"/>
                <w:color w:val="auto"/>
                <w:spacing w:val="8"/>
                <w:sz w:val="24"/>
                <w:szCs w:val="24"/>
              </w:rPr>
              <w:t>开标时在线解密。</w:t>
            </w:r>
          </w:p>
          <w:p>
            <w:pPr>
              <w:tabs>
                <w:tab w:val="left" w:pos="136"/>
              </w:tabs>
              <w:spacing w:before="4" w:line="247" w:lineRule="auto"/>
              <w:ind w:left="11" w:firstLine="2"/>
              <w:rPr>
                <w:rFonts w:hint="eastAsia" w:ascii="宋体" w:hAnsi="宋体" w:eastAsia="宋体" w:cs="宋体"/>
                <w:color w:val="auto"/>
                <w:sz w:val="24"/>
                <w:szCs w:val="24"/>
              </w:rPr>
            </w:pPr>
            <w:r>
              <w:rPr>
                <w:rFonts w:hint="eastAsia" w:ascii="宋体" w:hAnsi="宋体" w:eastAsia="宋体" w:cs="宋体"/>
                <w:color w:val="auto"/>
                <w:spacing w:val="16"/>
                <w:sz w:val="24"/>
                <w:szCs w:val="24"/>
              </w:rPr>
              <w:t>5</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8"/>
                <w:sz w:val="24"/>
                <w:szCs w:val="24"/>
              </w:rPr>
              <w:t>、投标供应商应当在投标截止时间前，将生成的“</w:t>
            </w:r>
            <w:r>
              <w:rPr>
                <w:rFonts w:hint="eastAsia" w:ascii="宋体" w:hAnsi="宋体" w:eastAsia="宋体" w:cs="宋体"/>
                <w:color w:val="auto"/>
                <w:sz w:val="24"/>
                <w:szCs w:val="24"/>
              </w:rPr>
              <w:t>JMBS</w:t>
            </w:r>
            <w:r>
              <w:rPr>
                <w:rFonts w:hint="eastAsia" w:ascii="宋体" w:hAnsi="宋体" w:eastAsia="宋体" w:cs="宋体"/>
                <w:color w:val="auto"/>
                <w:spacing w:val="8"/>
                <w:sz w:val="24"/>
                <w:szCs w:val="24"/>
              </w:rPr>
              <w:t>格式电子</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加密响</w:t>
            </w:r>
            <w:r>
              <w:rPr>
                <w:rFonts w:hint="eastAsia" w:ascii="宋体" w:hAnsi="宋体" w:eastAsia="宋体" w:cs="宋体"/>
                <w:color w:val="auto"/>
                <w:spacing w:val="5"/>
                <w:sz w:val="24"/>
                <w:szCs w:val="24"/>
              </w:rPr>
              <w:t>应</w:t>
            </w:r>
            <w:r>
              <w:rPr>
                <w:rFonts w:hint="eastAsia" w:ascii="宋体" w:hAnsi="宋体" w:eastAsia="宋体" w:cs="宋体"/>
                <w:color w:val="auto"/>
                <w:spacing w:val="4"/>
                <w:sz w:val="24"/>
                <w:szCs w:val="24"/>
              </w:rPr>
              <w:t>文件”上传递交至“政府采购云平台”，投标截止时间以后</w:t>
            </w:r>
            <w:r>
              <w:rPr>
                <w:rFonts w:hint="eastAsia" w:ascii="宋体" w:hAnsi="宋体" w:eastAsia="宋体" w:cs="宋体"/>
                <w:color w:val="auto"/>
                <w:spacing w:val="16"/>
                <w:sz w:val="24"/>
                <w:szCs w:val="24"/>
              </w:rPr>
              <w:t>上传</w:t>
            </w:r>
            <w:r>
              <w:rPr>
                <w:rFonts w:hint="eastAsia" w:ascii="宋体" w:hAnsi="宋体" w:eastAsia="宋体" w:cs="宋体"/>
                <w:color w:val="auto"/>
                <w:spacing w:val="9"/>
                <w:sz w:val="24"/>
                <w:szCs w:val="24"/>
              </w:rPr>
              <w:t>递</w:t>
            </w:r>
            <w:r>
              <w:rPr>
                <w:rFonts w:hint="eastAsia" w:ascii="宋体" w:hAnsi="宋体" w:eastAsia="宋体" w:cs="宋体"/>
                <w:color w:val="auto"/>
                <w:spacing w:val="8"/>
                <w:sz w:val="24"/>
                <w:szCs w:val="24"/>
              </w:rPr>
              <w:t>交的响应文件将被“政府采购云平台”拒收。</w:t>
            </w:r>
            <w:r>
              <w:rPr>
                <w:rFonts w:hint="eastAsia" w:ascii="宋体" w:hAnsi="宋体" w:eastAsia="宋体" w:cs="宋体"/>
                <w:color w:val="auto"/>
                <w:sz w:val="24"/>
                <w:szCs w:val="24"/>
              </w:rPr>
              <w:t xml:space="preserve">              </w:t>
            </w:r>
          </w:p>
          <w:p>
            <w:pPr>
              <w:tabs>
                <w:tab w:val="left" w:pos="136"/>
              </w:tabs>
              <w:spacing w:before="4" w:line="247" w:lineRule="auto"/>
              <w:ind w:left="11" w:firstLine="2"/>
              <w:rPr>
                <w:rFonts w:hint="eastAsia" w:ascii="宋体" w:hAnsi="宋体" w:eastAsia="宋体" w:cs="宋体"/>
                <w:color w:val="auto"/>
                <w:sz w:val="24"/>
                <w:szCs w:val="24"/>
              </w:rPr>
            </w:pPr>
            <w:r>
              <w:rPr>
                <w:rFonts w:hint="eastAsia" w:ascii="宋体" w:hAnsi="宋体" w:eastAsia="宋体" w:cs="宋体"/>
                <w:color w:val="auto"/>
                <w:spacing w:val="8"/>
                <w:sz w:val="24"/>
                <w:szCs w:val="24"/>
              </w:rPr>
              <w:t>6</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8"/>
                <w:sz w:val="24"/>
                <w:szCs w:val="24"/>
              </w:rPr>
              <w:t xml:space="preserve">评标结束后，各投标单位须在一周内按竞争性磋商文件要求将纸 质版投标文件递交至招标代理处 (所产生的的费用投标单位自理)。纸质版投标文件可通过加密电子版投标文件打印生成，应当与电子版投标文件一致。【1、份数要求：正本壹份、副本叁份，电子标壹份 </w:t>
            </w:r>
            <w:r>
              <w:rPr>
                <w:rFonts w:hint="eastAsia" w:ascii="宋体" w:hAnsi="宋体" w:eastAsia="宋体" w:cs="宋体"/>
                <w:color w:val="auto"/>
                <w:spacing w:val="8"/>
                <w:sz w:val="24"/>
                <w:szCs w:val="24"/>
              </w:rPr>
              <w:tab/>
            </w:r>
            <w:r>
              <w:rPr>
                <w:rFonts w:hint="eastAsia" w:ascii="宋体" w:hAnsi="宋体" w:eastAsia="宋体" w:cs="宋体"/>
                <w:color w:val="auto"/>
                <w:spacing w:val="8"/>
                <w:sz w:val="24"/>
                <w:szCs w:val="24"/>
              </w:rPr>
              <w:t>(U盘)</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6"/>
                <w:sz w:val="24"/>
                <w:szCs w:val="24"/>
              </w:rPr>
              <w:t>。2、装订要求：响应文件商务技术部分装订成一册，响</w:t>
            </w:r>
            <w:r>
              <w:rPr>
                <w:rFonts w:hint="eastAsia" w:ascii="宋体" w:hAnsi="宋体" w:eastAsia="宋体" w:cs="宋体"/>
                <w:color w:val="auto"/>
                <w:spacing w:val="1"/>
                <w:sz w:val="24"/>
                <w:szCs w:val="24"/>
              </w:rPr>
              <w:t>应</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文件的装订必须采用死页胶粘本。】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672" w:type="dxa"/>
            <w:tcBorders>
              <w:right w:val="single" w:color="000000" w:sz="6" w:space="0"/>
            </w:tcBorders>
            <w:vAlign w:val="top"/>
          </w:tcPr>
          <w:p>
            <w:pPr>
              <w:spacing w:before="265" w:line="190" w:lineRule="auto"/>
              <w:ind w:left="314"/>
              <w:rPr>
                <w:rFonts w:hint="eastAsia" w:ascii="宋体" w:hAnsi="宋体" w:eastAsia="宋体" w:cs="宋体"/>
                <w:color w:val="auto"/>
                <w:sz w:val="24"/>
                <w:szCs w:val="24"/>
              </w:rPr>
            </w:pPr>
            <w:r>
              <w:rPr>
                <w:rFonts w:hint="eastAsia" w:ascii="宋体" w:hAnsi="宋体" w:eastAsia="宋体" w:cs="宋体"/>
                <w:color w:val="auto"/>
                <w:spacing w:val="-2"/>
                <w:sz w:val="24"/>
                <w:szCs w:val="24"/>
              </w:rPr>
              <w:t>2</w:t>
            </w:r>
            <w:r>
              <w:rPr>
                <w:rFonts w:hint="eastAsia" w:ascii="宋体" w:hAnsi="宋体" w:eastAsia="宋体" w:cs="宋体"/>
                <w:color w:val="auto"/>
                <w:spacing w:val="-1"/>
                <w:sz w:val="24"/>
                <w:szCs w:val="24"/>
              </w:rPr>
              <w:t>3</w:t>
            </w:r>
          </w:p>
        </w:tc>
        <w:tc>
          <w:tcPr>
            <w:tcW w:w="1830" w:type="dxa"/>
            <w:tcBorders>
              <w:left w:val="single" w:color="000000" w:sz="6" w:space="0"/>
              <w:right w:val="single" w:color="000000" w:sz="6" w:space="0"/>
            </w:tcBorders>
            <w:vAlign w:val="top"/>
          </w:tcPr>
          <w:p>
            <w:pPr>
              <w:spacing w:before="71" w:line="312" w:lineRule="exact"/>
              <w:ind w:left="9"/>
              <w:rPr>
                <w:rFonts w:hint="eastAsia" w:ascii="宋体" w:hAnsi="宋体" w:eastAsia="宋体" w:cs="宋体"/>
                <w:color w:val="auto"/>
                <w:sz w:val="24"/>
                <w:szCs w:val="24"/>
              </w:rPr>
            </w:pPr>
            <w:r>
              <w:rPr>
                <w:rFonts w:hint="eastAsia" w:ascii="宋体" w:hAnsi="宋体" w:eastAsia="宋体" w:cs="宋体"/>
                <w:color w:val="auto"/>
                <w:spacing w:val="8"/>
                <w:position w:val="5"/>
                <w:sz w:val="24"/>
                <w:szCs w:val="24"/>
              </w:rPr>
              <w:t>递</w:t>
            </w:r>
            <w:r>
              <w:rPr>
                <w:rFonts w:hint="eastAsia" w:ascii="宋体" w:hAnsi="宋体" w:eastAsia="宋体" w:cs="宋体"/>
                <w:color w:val="auto"/>
                <w:spacing w:val="7"/>
                <w:position w:val="5"/>
                <w:sz w:val="24"/>
                <w:szCs w:val="24"/>
              </w:rPr>
              <w:t>交响应</w:t>
            </w:r>
          </w:p>
          <w:p>
            <w:pPr>
              <w:spacing w:line="227" w:lineRule="auto"/>
              <w:ind w:left="10"/>
              <w:rPr>
                <w:rFonts w:hint="eastAsia" w:ascii="宋体" w:hAnsi="宋体" w:eastAsia="宋体" w:cs="宋体"/>
                <w:color w:val="auto"/>
                <w:sz w:val="24"/>
                <w:szCs w:val="24"/>
              </w:rPr>
            </w:pPr>
            <w:r>
              <w:rPr>
                <w:rFonts w:hint="eastAsia" w:ascii="宋体" w:hAnsi="宋体" w:eastAsia="宋体" w:cs="宋体"/>
                <w:color w:val="auto"/>
                <w:spacing w:val="7"/>
                <w:sz w:val="24"/>
                <w:szCs w:val="24"/>
              </w:rPr>
              <w:t>文件地点</w:t>
            </w:r>
          </w:p>
        </w:tc>
        <w:tc>
          <w:tcPr>
            <w:tcW w:w="7440" w:type="dxa"/>
            <w:tcBorders>
              <w:left w:val="single" w:color="000000" w:sz="6" w:space="0"/>
            </w:tcBorders>
            <w:vAlign w:val="top"/>
          </w:tcPr>
          <w:p>
            <w:pPr>
              <w:spacing w:before="227" w:line="227" w:lineRule="auto"/>
              <w:ind w:left="10"/>
              <w:rPr>
                <w:rFonts w:hint="eastAsia" w:ascii="宋体" w:hAnsi="宋体" w:eastAsia="宋体" w:cs="宋体"/>
                <w:color w:val="auto"/>
                <w:sz w:val="24"/>
                <w:szCs w:val="24"/>
              </w:rPr>
            </w:pPr>
            <w:r>
              <w:rPr>
                <w:rFonts w:hint="eastAsia" w:ascii="宋体" w:hAnsi="宋体" w:eastAsia="宋体" w:cs="宋体"/>
                <w:color w:val="auto"/>
                <w:spacing w:val="16"/>
                <w:sz w:val="24"/>
                <w:szCs w:val="24"/>
              </w:rPr>
              <w:t>政府</w:t>
            </w:r>
            <w:r>
              <w:rPr>
                <w:rFonts w:hint="eastAsia" w:ascii="宋体" w:hAnsi="宋体" w:eastAsia="宋体" w:cs="宋体"/>
                <w:color w:val="auto"/>
                <w:spacing w:val="9"/>
                <w:sz w:val="24"/>
                <w:szCs w:val="24"/>
              </w:rPr>
              <w:t>采</w:t>
            </w:r>
            <w:r>
              <w:rPr>
                <w:rFonts w:hint="eastAsia" w:ascii="宋体" w:hAnsi="宋体" w:eastAsia="宋体" w:cs="宋体"/>
                <w:color w:val="auto"/>
                <w:spacing w:val="8"/>
                <w:sz w:val="24"/>
                <w:szCs w:val="24"/>
              </w:rPr>
              <w:t>购云平台(政采云网上不见面开评标系统)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1" w:hRule="atLeast"/>
        </w:trPr>
        <w:tc>
          <w:tcPr>
            <w:tcW w:w="672" w:type="dxa"/>
            <w:tcBorders>
              <w:right w:val="single" w:color="000000" w:sz="6" w:space="0"/>
            </w:tcBorders>
            <w:vAlign w:val="top"/>
          </w:tcPr>
          <w:p>
            <w:pPr>
              <w:spacing w:line="311" w:lineRule="auto"/>
              <w:rPr>
                <w:rFonts w:hint="eastAsia" w:ascii="宋体" w:hAnsi="宋体" w:eastAsia="宋体" w:cs="宋体"/>
                <w:color w:val="auto"/>
                <w:sz w:val="24"/>
                <w:szCs w:val="24"/>
              </w:rPr>
            </w:pPr>
          </w:p>
          <w:p>
            <w:pPr>
              <w:spacing w:line="312" w:lineRule="auto"/>
              <w:rPr>
                <w:rFonts w:hint="eastAsia" w:ascii="宋体" w:hAnsi="宋体" w:eastAsia="宋体" w:cs="宋体"/>
                <w:color w:val="auto"/>
                <w:sz w:val="24"/>
                <w:szCs w:val="24"/>
              </w:rPr>
            </w:pPr>
          </w:p>
          <w:p>
            <w:pPr>
              <w:spacing w:before="75" w:line="192" w:lineRule="auto"/>
              <w:ind w:left="314"/>
              <w:rPr>
                <w:rFonts w:hint="eastAsia" w:ascii="宋体" w:hAnsi="宋体" w:eastAsia="宋体" w:cs="宋体"/>
                <w:color w:val="auto"/>
                <w:sz w:val="24"/>
                <w:szCs w:val="24"/>
              </w:rPr>
            </w:pPr>
            <w:r>
              <w:rPr>
                <w:rFonts w:hint="eastAsia" w:ascii="宋体" w:hAnsi="宋体" w:eastAsia="宋体" w:cs="宋体"/>
                <w:color w:val="auto"/>
                <w:spacing w:val="-2"/>
                <w:sz w:val="24"/>
                <w:szCs w:val="24"/>
              </w:rPr>
              <w:t>2</w:t>
            </w:r>
            <w:r>
              <w:rPr>
                <w:rFonts w:hint="eastAsia" w:ascii="宋体" w:hAnsi="宋体" w:eastAsia="宋体" w:cs="宋体"/>
                <w:color w:val="auto"/>
                <w:spacing w:val="-1"/>
                <w:sz w:val="24"/>
                <w:szCs w:val="24"/>
              </w:rPr>
              <w:t>4</w:t>
            </w:r>
          </w:p>
        </w:tc>
        <w:tc>
          <w:tcPr>
            <w:tcW w:w="1830" w:type="dxa"/>
            <w:tcBorders>
              <w:left w:val="single" w:color="000000" w:sz="6" w:space="0"/>
              <w:right w:val="single" w:color="000000" w:sz="6" w:space="0"/>
            </w:tcBorders>
            <w:vAlign w:val="top"/>
          </w:tcPr>
          <w:p>
            <w:pPr>
              <w:spacing w:line="293" w:lineRule="auto"/>
              <w:rPr>
                <w:rFonts w:hint="eastAsia" w:ascii="宋体" w:hAnsi="宋体" w:eastAsia="宋体" w:cs="宋体"/>
                <w:color w:val="auto"/>
                <w:sz w:val="24"/>
                <w:szCs w:val="24"/>
              </w:rPr>
            </w:pPr>
          </w:p>
          <w:p>
            <w:pPr>
              <w:spacing w:line="293" w:lineRule="auto"/>
              <w:rPr>
                <w:rFonts w:hint="eastAsia" w:ascii="宋体" w:hAnsi="宋体" w:eastAsia="宋体" w:cs="宋体"/>
                <w:color w:val="auto"/>
                <w:sz w:val="24"/>
                <w:szCs w:val="24"/>
              </w:rPr>
            </w:pPr>
          </w:p>
          <w:p>
            <w:pPr>
              <w:spacing w:before="75" w:line="228" w:lineRule="auto"/>
              <w:ind w:left="7"/>
              <w:rPr>
                <w:rFonts w:hint="eastAsia" w:ascii="宋体" w:hAnsi="宋体" w:eastAsia="宋体" w:cs="宋体"/>
                <w:color w:val="auto"/>
                <w:sz w:val="24"/>
                <w:szCs w:val="24"/>
              </w:rPr>
            </w:pPr>
            <w:r>
              <w:rPr>
                <w:rFonts w:hint="eastAsia" w:ascii="宋体" w:hAnsi="宋体" w:eastAsia="宋体" w:cs="宋体"/>
                <w:color w:val="auto"/>
                <w:spacing w:val="9"/>
                <w:sz w:val="24"/>
                <w:szCs w:val="24"/>
              </w:rPr>
              <w:t>磋商时间和地</w:t>
            </w:r>
            <w:r>
              <w:rPr>
                <w:rFonts w:hint="eastAsia" w:ascii="宋体" w:hAnsi="宋体" w:eastAsia="宋体" w:cs="宋体"/>
                <w:color w:val="auto"/>
                <w:spacing w:val="7"/>
                <w:sz w:val="24"/>
                <w:szCs w:val="24"/>
              </w:rPr>
              <w:t>点</w:t>
            </w:r>
          </w:p>
        </w:tc>
        <w:tc>
          <w:tcPr>
            <w:tcW w:w="7440" w:type="dxa"/>
            <w:tcBorders>
              <w:left w:val="single" w:color="000000" w:sz="6" w:space="0"/>
            </w:tcBorders>
            <w:vAlign w:val="top"/>
          </w:tcPr>
          <w:p>
            <w:pPr>
              <w:spacing w:before="227" w:line="227" w:lineRule="auto"/>
              <w:ind w:left="10"/>
              <w:rPr>
                <w:rFonts w:hint="eastAsia" w:ascii="宋体" w:hAnsi="宋体" w:eastAsia="宋体" w:cs="宋体"/>
                <w:color w:val="00B0F0"/>
                <w:spacing w:val="-2"/>
                <w:sz w:val="24"/>
                <w:szCs w:val="24"/>
              </w:rPr>
            </w:pPr>
            <w:r>
              <w:rPr>
                <w:rFonts w:hint="eastAsia" w:ascii="宋体" w:hAnsi="宋体" w:eastAsia="宋体" w:cs="宋体"/>
                <w:color w:val="auto"/>
                <w:spacing w:val="8"/>
                <w:sz w:val="24"/>
                <w:szCs w:val="24"/>
              </w:rPr>
              <w:t>磋商</w:t>
            </w:r>
            <w:r>
              <w:rPr>
                <w:rFonts w:hint="eastAsia" w:ascii="宋体" w:hAnsi="宋体" w:eastAsia="宋体" w:cs="宋体"/>
                <w:color w:val="000000" w:themeColor="text1"/>
                <w:spacing w:val="8"/>
                <w:sz w:val="24"/>
                <w:szCs w:val="24"/>
                <w14:textFill>
                  <w14:solidFill>
                    <w14:schemeClr w14:val="tx1"/>
                  </w14:solidFill>
                </w14:textFill>
              </w:rPr>
              <w:t>时间：</w:t>
            </w:r>
            <w:r>
              <w:rPr>
                <w:rFonts w:hint="eastAsia" w:ascii="宋体" w:hAnsi="宋体" w:eastAsia="宋体" w:cs="宋体"/>
                <w:color w:val="000000" w:themeColor="text1"/>
                <w:spacing w:val="-7"/>
                <w:sz w:val="24"/>
                <w:szCs w:val="24"/>
                <w14:textFill>
                  <w14:solidFill>
                    <w14:schemeClr w14:val="tx1"/>
                  </w14:solidFill>
                </w14:textFill>
              </w:rPr>
              <w:t>202</w:t>
            </w:r>
            <w:r>
              <w:rPr>
                <w:rFonts w:hint="eastAsia" w:ascii="宋体" w:hAnsi="宋体" w:eastAsia="宋体" w:cs="宋体"/>
                <w:color w:val="000000" w:themeColor="text1"/>
                <w:spacing w:val="-7"/>
                <w:sz w:val="24"/>
                <w:szCs w:val="24"/>
                <w:lang w:val="en-US" w:eastAsia="zh-CN"/>
                <w14:textFill>
                  <w14:solidFill>
                    <w14:schemeClr w14:val="tx1"/>
                  </w14:solidFill>
                </w14:textFill>
              </w:rPr>
              <w:t>3</w:t>
            </w:r>
            <w:r>
              <w:rPr>
                <w:rFonts w:hint="eastAsia" w:ascii="宋体" w:hAnsi="宋体" w:eastAsia="宋体" w:cs="宋体"/>
                <w:color w:val="000000" w:themeColor="text1"/>
                <w:spacing w:val="-7"/>
                <w:sz w:val="24"/>
                <w:szCs w:val="24"/>
                <w14:textFill>
                  <w14:solidFill>
                    <w14:schemeClr w14:val="tx1"/>
                  </w14:solidFill>
                </w14:textFill>
              </w:rPr>
              <w:t>年</w:t>
            </w:r>
            <w:r>
              <w:rPr>
                <w:rFonts w:hint="eastAsia" w:ascii="宋体" w:hAnsi="宋体" w:eastAsia="宋体" w:cs="宋体"/>
                <w:color w:val="000000" w:themeColor="text1"/>
                <w:spacing w:val="-7"/>
                <w:sz w:val="24"/>
                <w:szCs w:val="24"/>
                <w:lang w:val="en-US" w:eastAsia="zh-CN"/>
                <w14:textFill>
                  <w14:solidFill>
                    <w14:schemeClr w14:val="tx1"/>
                  </w14:solidFill>
                </w14:textFill>
              </w:rPr>
              <w:t>5</w:t>
            </w:r>
            <w:r>
              <w:rPr>
                <w:rFonts w:hint="eastAsia" w:ascii="宋体" w:hAnsi="宋体" w:eastAsia="宋体" w:cs="宋体"/>
                <w:color w:val="000000" w:themeColor="text1"/>
                <w:spacing w:val="-7"/>
                <w:sz w:val="24"/>
                <w:szCs w:val="24"/>
                <w14:textFill>
                  <w14:solidFill>
                    <w14:schemeClr w14:val="tx1"/>
                  </w14:solidFill>
                </w14:textFill>
              </w:rPr>
              <w:t>月</w:t>
            </w:r>
            <w:r>
              <w:rPr>
                <w:rFonts w:hint="eastAsia" w:ascii="宋体" w:hAnsi="宋体" w:eastAsia="宋体" w:cs="宋体"/>
                <w:color w:val="000000" w:themeColor="text1"/>
                <w:spacing w:val="-7"/>
                <w:sz w:val="24"/>
                <w:szCs w:val="24"/>
                <w:lang w:val="en-US" w:eastAsia="zh-CN"/>
                <w14:textFill>
                  <w14:solidFill>
                    <w14:schemeClr w14:val="tx1"/>
                  </w14:solidFill>
                </w14:textFill>
              </w:rPr>
              <w:t>30</w:t>
            </w:r>
            <w:r>
              <w:rPr>
                <w:rFonts w:hint="eastAsia" w:ascii="宋体" w:hAnsi="宋体" w:eastAsia="宋体" w:cs="宋体"/>
                <w:color w:val="000000" w:themeColor="text1"/>
                <w:spacing w:val="-7"/>
                <w:sz w:val="24"/>
                <w:szCs w:val="24"/>
                <w14:textFill>
                  <w14:solidFill>
                    <w14:schemeClr w14:val="tx1"/>
                  </w14:solidFill>
                </w14:textFill>
              </w:rPr>
              <w:t>日1</w:t>
            </w:r>
            <w:r>
              <w:rPr>
                <w:rFonts w:hint="eastAsia" w:ascii="宋体" w:hAnsi="宋体" w:eastAsia="宋体" w:cs="宋体"/>
                <w:color w:val="000000" w:themeColor="text1"/>
                <w:spacing w:val="-7"/>
                <w:sz w:val="24"/>
                <w:szCs w:val="24"/>
                <w:lang w:val="en-US" w:eastAsia="zh-CN"/>
                <w14:textFill>
                  <w14:solidFill>
                    <w14:schemeClr w14:val="tx1"/>
                  </w14:solidFill>
                </w14:textFill>
              </w:rPr>
              <w:t>6</w:t>
            </w:r>
            <w:r>
              <w:rPr>
                <w:rFonts w:hint="eastAsia" w:ascii="宋体" w:hAnsi="宋体" w:eastAsia="宋体" w:cs="宋体"/>
                <w:color w:val="000000" w:themeColor="text1"/>
                <w:spacing w:val="-7"/>
                <w:sz w:val="24"/>
                <w:szCs w:val="24"/>
                <w14:textFill>
                  <w14:solidFill>
                    <w14:schemeClr w14:val="tx1"/>
                  </w14:solidFill>
                </w14:textFill>
              </w:rPr>
              <w:t>:</w:t>
            </w:r>
            <w:r>
              <w:rPr>
                <w:rFonts w:hint="eastAsia" w:ascii="宋体" w:hAnsi="宋体" w:eastAsia="宋体" w:cs="宋体"/>
                <w:color w:val="000000" w:themeColor="text1"/>
                <w:spacing w:val="-7"/>
                <w:sz w:val="24"/>
                <w:szCs w:val="24"/>
                <w:lang w:val="en-US" w:eastAsia="zh-CN"/>
                <w14:textFill>
                  <w14:solidFill>
                    <w14:schemeClr w14:val="tx1"/>
                  </w14:solidFill>
                </w14:textFill>
              </w:rPr>
              <w:t>0</w:t>
            </w:r>
            <w:r>
              <w:rPr>
                <w:rFonts w:hint="eastAsia" w:ascii="宋体" w:hAnsi="宋体" w:eastAsia="宋体" w:cs="宋体"/>
                <w:color w:val="000000" w:themeColor="text1"/>
                <w:spacing w:val="-7"/>
                <w:sz w:val="24"/>
                <w:szCs w:val="24"/>
                <w14:textFill>
                  <w14:solidFill>
                    <w14:schemeClr w14:val="tx1"/>
                  </w14:solidFill>
                </w14:textFill>
              </w:rPr>
              <w:t>0(北京时间</w:t>
            </w:r>
            <w:r>
              <w:rPr>
                <w:rFonts w:hint="eastAsia" w:ascii="宋体" w:hAnsi="宋体" w:eastAsia="宋体" w:cs="宋体"/>
                <w:color w:val="000000" w:themeColor="text1"/>
                <w:spacing w:val="-2"/>
                <w:sz w:val="24"/>
                <w:szCs w:val="24"/>
                <w14:textFill>
                  <w14:solidFill>
                    <w14:schemeClr w14:val="tx1"/>
                  </w14:solidFill>
                </w14:textFill>
              </w:rPr>
              <w:t>)</w:t>
            </w:r>
          </w:p>
          <w:p>
            <w:pPr>
              <w:spacing w:before="227" w:line="227" w:lineRule="auto"/>
              <w:ind w:left="10"/>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磋商地点：政府采购云平台 (政采云网上不见面开评标系统)</w:t>
            </w:r>
          </w:p>
          <w:p>
            <w:pPr>
              <w:spacing w:before="31" w:line="242" w:lineRule="auto"/>
              <w:ind w:left="12" w:right="23" w:firstLine="1"/>
              <w:rPr>
                <w:rFonts w:hint="eastAsia" w:ascii="宋体" w:hAnsi="宋体" w:eastAsia="宋体" w:cs="宋体"/>
                <w:color w:val="auto"/>
                <w:sz w:val="24"/>
                <w:szCs w:val="24"/>
              </w:rPr>
            </w:pPr>
            <w:r>
              <w:rPr>
                <w:rFonts w:hint="eastAsia" w:ascii="宋体" w:hAnsi="宋体" w:eastAsia="宋体" w:cs="宋体"/>
                <w:color w:val="auto"/>
                <w:spacing w:val="17"/>
                <w:sz w:val="24"/>
                <w:szCs w:val="24"/>
              </w:rPr>
              <w:t>备</w:t>
            </w:r>
            <w:r>
              <w:rPr>
                <w:rFonts w:hint="eastAsia" w:ascii="宋体" w:hAnsi="宋体" w:eastAsia="宋体" w:cs="宋体"/>
                <w:color w:val="auto"/>
                <w:spacing w:val="9"/>
                <w:sz w:val="24"/>
                <w:szCs w:val="24"/>
              </w:rPr>
              <w:t>注：供应商需要使用</w:t>
            </w:r>
            <w:r>
              <w:rPr>
                <w:rFonts w:hint="eastAsia" w:ascii="宋体" w:hAnsi="宋体" w:eastAsia="宋体" w:cs="宋体"/>
                <w:color w:val="auto"/>
                <w:sz w:val="24"/>
                <w:szCs w:val="24"/>
              </w:rPr>
              <w:t>CA</w:t>
            </w:r>
            <w:r>
              <w:rPr>
                <w:rFonts w:hint="eastAsia" w:ascii="宋体" w:hAnsi="宋体" w:eastAsia="宋体" w:cs="宋体"/>
                <w:color w:val="auto"/>
                <w:spacing w:val="9"/>
                <w:sz w:val="24"/>
                <w:szCs w:val="24"/>
              </w:rPr>
              <w:t xml:space="preserve"> 锁，登录政府采购云平台电子投标客户端</w:t>
            </w:r>
            <w:r>
              <w:rPr>
                <w:rFonts w:hint="eastAsia" w:ascii="宋体" w:hAnsi="宋体" w:eastAsia="宋体" w:cs="宋体"/>
                <w:color w:val="auto"/>
                <w:spacing w:val="16"/>
                <w:sz w:val="24"/>
                <w:szCs w:val="24"/>
              </w:rPr>
              <w:t>制作</w:t>
            </w:r>
            <w:r>
              <w:rPr>
                <w:rFonts w:hint="eastAsia" w:ascii="宋体" w:hAnsi="宋体" w:eastAsia="宋体" w:cs="宋体"/>
                <w:color w:val="auto"/>
                <w:spacing w:val="14"/>
                <w:sz w:val="24"/>
                <w:szCs w:val="24"/>
              </w:rPr>
              <w:t>响</w:t>
            </w:r>
            <w:r>
              <w:rPr>
                <w:rFonts w:hint="eastAsia" w:ascii="宋体" w:hAnsi="宋体" w:eastAsia="宋体" w:cs="宋体"/>
                <w:color w:val="auto"/>
                <w:spacing w:val="8"/>
                <w:sz w:val="24"/>
                <w:szCs w:val="24"/>
              </w:rPr>
              <w:t>应文件，将生成的“</w:t>
            </w:r>
            <w:r>
              <w:rPr>
                <w:rFonts w:hint="eastAsia" w:ascii="宋体" w:hAnsi="宋体" w:eastAsia="宋体" w:cs="宋体"/>
                <w:color w:val="auto"/>
                <w:sz w:val="24"/>
                <w:szCs w:val="24"/>
              </w:rPr>
              <w:t>JMBS</w:t>
            </w:r>
            <w:r>
              <w:rPr>
                <w:rFonts w:hint="eastAsia" w:ascii="宋体" w:hAnsi="宋体" w:eastAsia="宋体" w:cs="宋体"/>
                <w:color w:val="auto"/>
                <w:spacing w:val="8"/>
                <w:sz w:val="24"/>
                <w:szCs w:val="24"/>
              </w:rPr>
              <w:t>格式电子加密响应文件”上传递交</w:t>
            </w:r>
            <w:r>
              <w:rPr>
                <w:rFonts w:hint="eastAsia" w:ascii="宋体" w:hAnsi="宋体" w:eastAsia="宋体" w:cs="宋体"/>
                <w:color w:val="auto"/>
                <w:spacing w:val="24"/>
                <w:sz w:val="24"/>
                <w:szCs w:val="24"/>
              </w:rPr>
              <w:t>至</w:t>
            </w:r>
            <w:r>
              <w:rPr>
                <w:rFonts w:hint="eastAsia" w:ascii="宋体" w:hAnsi="宋体" w:eastAsia="宋体" w:cs="宋体"/>
                <w:color w:val="auto"/>
                <w:spacing w:val="20"/>
                <w:sz w:val="24"/>
                <w:szCs w:val="24"/>
              </w:rPr>
              <w:t>“政府采购云平台”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6" w:hRule="atLeast"/>
        </w:trPr>
        <w:tc>
          <w:tcPr>
            <w:tcW w:w="672" w:type="dxa"/>
            <w:tcBorders>
              <w:right w:val="single" w:color="000000" w:sz="6" w:space="0"/>
            </w:tcBorders>
            <w:vAlign w:val="top"/>
          </w:tcPr>
          <w:p>
            <w:pPr>
              <w:spacing w:line="258" w:lineRule="auto"/>
              <w:rPr>
                <w:rFonts w:hint="eastAsia" w:ascii="宋体" w:hAnsi="宋体" w:eastAsia="宋体" w:cs="宋体"/>
                <w:color w:val="auto"/>
                <w:sz w:val="24"/>
                <w:szCs w:val="24"/>
              </w:rPr>
            </w:pPr>
          </w:p>
          <w:p>
            <w:pPr>
              <w:spacing w:line="258" w:lineRule="auto"/>
              <w:rPr>
                <w:rFonts w:hint="eastAsia" w:ascii="宋体" w:hAnsi="宋体" w:eastAsia="宋体" w:cs="宋体"/>
                <w:color w:val="auto"/>
                <w:sz w:val="24"/>
                <w:szCs w:val="24"/>
              </w:rPr>
            </w:pPr>
          </w:p>
          <w:p>
            <w:pPr>
              <w:spacing w:line="258" w:lineRule="auto"/>
              <w:rPr>
                <w:rFonts w:hint="eastAsia" w:ascii="宋体" w:hAnsi="宋体" w:eastAsia="宋体" w:cs="宋体"/>
                <w:color w:val="auto"/>
                <w:sz w:val="24"/>
                <w:szCs w:val="24"/>
              </w:rPr>
            </w:pPr>
          </w:p>
          <w:p>
            <w:pPr>
              <w:spacing w:line="258" w:lineRule="auto"/>
              <w:rPr>
                <w:rFonts w:hint="eastAsia" w:ascii="宋体" w:hAnsi="宋体" w:eastAsia="宋体" w:cs="宋体"/>
                <w:color w:val="auto"/>
                <w:sz w:val="24"/>
                <w:szCs w:val="24"/>
              </w:rPr>
            </w:pPr>
          </w:p>
          <w:p>
            <w:pPr>
              <w:spacing w:line="259" w:lineRule="auto"/>
              <w:rPr>
                <w:rFonts w:hint="eastAsia" w:ascii="宋体" w:hAnsi="宋体" w:eastAsia="宋体" w:cs="宋体"/>
                <w:color w:val="auto"/>
                <w:sz w:val="24"/>
                <w:szCs w:val="24"/>
              </w:rPr>
            </w:pPr>
          </w:p>
          <w:p>
            <w:pPr>
              <w:spacing w:line="259" w:lineRule="auto"/>
              <w:rPr>
                <w:rFonts w:hint="eastAsia" w:ascii="宋体" w:hAnsi="宋体" w:eastAsia="宋体" w:cs="宋体"/>
                <w:color w:val="auto"/>
                <w:sz w:val="24"/>
                <w:szCs w:val="24"/>
              </w:rPr>
            </w:pPr>
          </w:p>
          <w:p>
            <w:pPr>
              <w:spacing w:before="75" w:line="190" w:lineRule="auto"/>
              <w:ind w:left="314"/>
              <w:rPr>
                <w:rFonts w:hint="eastAsia" w:ascii="宋体" w:hAnsi="宋体" w:eastAsia="宋体" w:cs="宋体"/>
                <w:color w:val="auto"/>
                <w:sz w:val="24"/>
                <w:szCs w:val="24"/>
              </w:rPr>
            </w:pPr>
            <w:r>
              <w:rPr>
                <w:rFonts w:hint="eastAsia" w:ascii="宋体" w:hAnsi="宋体" w:eastAsia="宋体" w:cs="宋体"/>
                <w:color w:val="auto"/>
                <w:spacing w:val="-2"/>
                <w:sz w:val="24"/>
                <w:szCs w:val="24"/>
              </w:rPr>
              <w:t>2</w:t>
            </w:r>
            <w:r>
              <w:rPr>
                <w:rFonts w:hint="eastAsia" w:ascii="宋体" w:hAnsi="宋体" w:eastAsia="宋体" w:cs="宋体"/>
                <w:color w:val="auto"/>
                <w:spacing w:val="-1"/>
                <w:sz w:val="24"/>
                <w:szCs w:val="24"/>
              </w:rPr>
              <w:t>5</w:t>
            </w:r>
          </w:p>
        </w:tc>
        <w:tc>
          <w:tcPr>
            <w:tcW w:w="1830" w:type="dxa"/>
            <w:tcBorders>
              <w:left w:val="single" w:color="000000" w:sz="6" w:space="0"/>
              <w:right w:val="single" w:color="000000" w:sz="6" w:space="0"/>
            </w:tcBorders>
            <w:vAlign w:val="top"/>
          </w:tcPr>
          <w:p>
            <w:pPr>
              <w:spacing w:line="252" w:lineRule="auto"/>
              <w:rPr>
                <w:rFonts w:hint="eastAsia" w:ascii="宋体" w:hAnsi="宋体" w:eastAsia="宋体" w:cs="宋体"/>
                <w:color w:val="auto"/>
                <w:sz w:val="24"/>
                <w:szCs w:val="24"/>
              </w:rPr>
            </w:pPr>
          </w:p>
          <w:p>
            <w:pPr>
              <w:spacing w:line="252" w:lineRule="auto"/>
              <w:rPr>
                <w:rFonts w:hint="eastAsia" w:ascii="宋体" w:hAnsi="宋体" w:eastAsia="宋体" w:cs="宋体"/>
                <w:color w:val="auto"/>
                <w:sz w:val="24"/>
                <w:szCs w:val="24"/>
              </w:rPr>
            </w:pPr>
          </w:p>
          <w:p>
            <w:pPr>
              <w:spacing w:line="252" w:lineRule="auto"/>
              <w:rPr>
                <w:rFonts w:hint="eastAsia" w:ascii="宋体" w:hAnsi="宋体" w:eastAsia="宋体" w:cs="宋体"/>
                <w:color w:val="auto"/>
                <w:sz w:val="24"/>
                <w:szCs w:val="24"/>
              </w:rPr>
            </w:pPr>
          </w:p>
          <w:p>
            <w:pPr>
              <w:spacing w:line="252" w:lineRule="auto"/>
              <w:rPr>
                <w:rFonts w:hint="eastAsia" w:ascii="宋体" w:hAnsi="宋体" w:eastAsia="宋体" w:cs="宋体"/>
                <w:color w:val="auto"/>
                <w:sz w:val="24"/>
                <w:szCs w:val="24"/>
              </w:rPr>
            </w:pPr>
          </w:p>
          <w:p>
            <w:pPr>
              <w:spacing w:line="252" w:lineRule="auto"/>
              <w:rPr>
                <w:rFonts w:hint="eastAsia" w:ascii="宋体" w:hAnsi="宋体" w:eastAsia="宋体" w:cs="宋体"/>
                <w:color w:val="auto"/>
                <w:sz w:val="24"/>
                <w:szCs w:val="24"/>
              </w:rPr>
            </w:pPr>
          </w:p>
          <w:p>
            <w:pPr>
              <w:spacing w:line="252" w:lineRule="auto"/>
              <w:rPr>
                <w:rFonts w:hint="eastAsia" w:ascii="宋体" w:hAnsi="宋体" w:eastAsia="宋体" w:cs="宋体"/>
                <w:color w:val="auto"/>
                <w:sz w:val="24"/>
                <w:szCs w:val="24"/>
              </w:rPr>
            </w:pPr>
          </w:p>
          <w:p>
            <w:pPr>
              <w:spacing w:before="75" w:line="227" w:lineRule="auto"/>
              <w:ind w:left="7"/>
              <w:rPr>
                <w:rFonts w:hint="eastAsia" w:ascii="宋体" w:hAnsi="宋体" w:eastAsia="宋体" w:cs="宋体"/>
                <w:color w:val="auto"/>
                <w:sz w:val="24"/>
                <w:szCs w:val="24"/>
              </w:rPr>
            </w:pPr>
            <w:r>
              <w:rPr>
                <w:rFonts w:hint="eastAsia" w:ascii="宋体" w:hAnsi="宋体" w:eastAsia="宋体" w:cs="宋体"/>
                <w:color w:val="auto"/>
                <w:spacing w:val="9"/>
                <w:sz w:val="24"/>
                <w:szCs w:val="24"/>
              </w:rPr>
              <w:t>政府采购其他政</w:t>
            </w:r>
            <w:r>
              <w:rPr>
                <w:rFonts w:hint="eastAsia" w:ascii="宋体" w:hAnsi="宋体" w:eastAsia="宋体" w:cs="宋体"/>
                <w:color w:val="auto"/>
                <w:spacing w:val="8"/>
                <w:sz w:val="24"/>
                <w:szCs w:val="24"/>
              </w:rPr>
              <w:t>策</w:t>
            </w:r>
          </w:p>
        </w:tc>
        <w:tc>
          <w:tcPr>
            <w:tcW w:w="7440" w:type="dxa"/>
            <w:tcBorders>
              <w:left w:val="single" w:color="000000" w:sz="6" w:space="0"/>
            </w:tcBorders>
            <w:vAlign w:val="top"/>
          </w:tcPr>
          <w:p>
            <w:pPr>
              <w:spacing w:before="40" w:line="239" w:lineRule="auto"/>
              <w:ind w:left="17" w:right="25" w:firstLine="11"/>
              <w:rPr>
                <w:rFonts w:hint="eastAsia" w:ascii="宋体" w:hAnsi="宋体" w:eastAsia="宋体" w:cs="宋体"/>
                <w:color w:val="auto"/>
                <w:sz w:val="24"/>
                <w:szCs w:val="24"/>
              </w:rPr>
            </w:pPr>
            <w:r>
              <w:rPr>
                <w:rFonts w:hint="eastAsia" w:ascii="宋体" w:hAnsi="宋体" w:eastAsia="宋体" w:cs="宋体"/>
                <w:color w:val="auto"/>
                <w:spacing w:val="-2"/>
                <w:sz w:val="24"/>
                <w:szCs w:val="24"/>
              </w:rPr>
              <w:t>1、政府采购强制采购：(1)标记*符号的</w:t>
            </w:r>
            <w:r>
              <w:rPr>
                <w:rFonts w:hint="eastAsia" w:ascii="宋体" w:hAnsi="宋体" w:eastAsia="宋体" w:cs="宋体"/>
                <w:color w:val="auto"/>
                <w:spacing w:val="-1"/>
                <w:sz w:val="24"/>
                <w:szCs w:val="24"/>
              </w:rPr>
              <w:t>节能产品；(2)其他采购</w:t>
            </w:r>
            <w:r>
              <w:rPr>
                <w:rFonts w:hint="eastAsia" w:ascii="宋体" w:hAnsi="宋体" w:eastAsia="宋体" w:cs="宋体"/>
                <w:color w:val="auto"/>
                <w:spacing w:val="2"/>
                <w:sz w:val="24"/>
                <w:szCs w:val="24"/>
              </w:rPr>
              <w:t>《节能产品政府采购清单</w:t>
            </w:r>
            <w:r>
              <w:rPr>
                <w:rFonts w:hint="eastAsia" w:ascii="宋体" w:hAnsi="宋体" w:eastAsia="宋体" w:cs="宋体"/>
                <w:color w:val="auto"/>
                <w:spacing w:val="1"/>
                <w:sz w:val="24"/>
                <w:szCs w:val="24"/>
              </w:rPr>
              <w:t>》内的产品。</w:t>
            </w:r>
          </w:p>
          <w:p>
            <w:pPr>
              <w:spacing w:before="29"/>
              <w:ind w:left="30" w:right="23" w:hanging="16"/>
              <w:rPr>
                <w:rFonts w:hint="eastAsia" w:ascii="宋体" w:hAnsi="宋体" w:eastAsia="宋体" w:cs="宋体"/>
                <w:color w:val="auto"/>
                <w:sz w:val="24"/>
                <w:szCs w:val="24"/>
              </w:rPr>
            </w:pPr>
            <w:r>
              <w:rPr>
                <w:rFonts w:hint="eastAsia" w:ascii="宋体" w:hAnsi="宋体" w:eastAsia="宋体" w:cs="宋体"/>
                <w:color w:val="auto"/>
                <w:spacing w:val="10"/>
                <w:sz w:val="24"/>
                <w:szCs w:val="24"/>
              </w:rPr>
              <w:t>2、政</w:t>
            </w:r>
            <w:r>
              <w:rPr>
                <w:rFonts w:hint="eastAsia" w:ascii="宋体" w:hAnsi="宋体" w:eastAsia="宋体" w:cs="宋体"/>
                <w:color w:val="auto"/>
                <w:spacing w:val="6"/>
                <w:sz w:val="24"/>
                <w:szCs w:val="24"/>
              </w:rPr>
              <w:t>府</w:t>
            </w:r>
            <w:r>
              <w:rPr>
                <w:rFonts w:hint="eastAsia" w:ascii="宋体" w:hAnsi="宋体" w:eastAsia="宋体" w:cs="宋体"/>
                <w:color w:val="auto"/>
                <w:spacing w:val="5"/>
                <w:sz w:val="24"/>
                <w:szCs w:val="24"/>
              </w:rPr>
              <w:t>采购优先采购：(1)非标记*符号的节能产品；(2)环境标志产</w:t>
            </w:r>
            <w:r>
              <w:rPr>
                <w:rFonts w:hint="eastAsia" w:ascii="宋体" w:hAnsi="宋体" w:eastAsia="宋体" w:cs="宋体"/>
                <w:color w:val="auto"/>
                <w:spacing w:val="-11"/>
                <w:sz w:val="24"/>
                <w:szCs w:val="24"/>
              </w:rPr>
              <w:t>品</w:t>
            </w:r>
            <w:r>
              <w:rPr>
                <w:rFonts w:hint="eastAsia" w:ascii="宋体" w:hAnsi="宋体" w:eastAsia="宋体" w:cs="宋体"/>
                <w:color w:val="auto"/>
                <w:spacing w:val="-9"/>
                <w:sz w:val="24"/>
                <w:szCs w:val="24"/>
              </w:rPr>
              <w:t>；</w:t>
            </w:r>
          </w:p>
          <w:p>
            <w:pPr>
              <w:spacing w:before="23" w:line="239" w:lineRule="auto"/>
              <w:ind w:left="10" w:right="23" w:firstLine="5"/>
              <w:rPr>
                <w:rFonts w:hint="eastAsia" w:ascii="宋体" w:hAnsi="宋体" w:eastAsia="宋体" w:cs="宋体"/>
                <w:color w:val="auto"/>
                <w:sz w:val="24"/>
                <w:szCs w:val="24"/>
              </w:rPr>
            </w:pPr>
            <w:r>
              <w:rPr>
                <w:rFonts w:hint="eastAsia" w:ascii="宋体" w:hAnsi="宋体" w:eastAsia="宋体" w:cs="宋体"/>
                <w:color w:val="auto"/>
                <w:spacing w:val="6"/>
                <w:sz w:val="24"/>
                <w:szCs w:val="24"/>
              </w:rPr>
              <w:t>3、采购产品为《节能产品政府采购清单》内非标记*符号的节能产</w:t>
            </w:r>
            <w:r>
              <w:rPr>
                <w:rFonts w:hint="eastAsia" w:ascii="宋体" w:hAnsi="宋体" w:eastAsia="宋体" w:cs="宋体"/>
                <w:color w:val="auto"/>
                <w:spacing w:val="5"/>
                <w:sz w:val="24"/>
                <w:szCs w:val="24"/>
              </w:rPr>
              <w:t>品</w:t>
            </w:r>
            <w:r>
              <w:rPr>
                <w:rFonts w:hint="eastAsia" w:ascii="宋体" w:hAnsi="宋体" w:eastAsia="宋体" w:cs="宋体"/>
                <w:color w:val="auto"/>
                <w:spacing w:val="6"/>
                <w:sz w:val="24"/>
                <w:szCs w:val="24"/>
              </w:rPr>
              <w:t>及</w:t>
            </w:r>
            <w:r>
              <w:rPr>
                <w:rFonts w:hint="eastAsia" w:ascii="宋体" w:hAnsi="宋体" w:eastAsia="宋体" w:cs="宋体"/>
                <w:color w:val="auto"/>
                <w:spacing w:val="3"/>
                <w:sz w:val="24"/>
                <w:szCs w:val="24"/>
              </w:rPr>
              <w:t>《环境标志产品政府采购清单》内的产品：</w:t>
            </w:r>
          </w:p>
          <w:p>
            <w:pPr>
              <w:spacing w:before="27" w:line="245" w:lineRule="auto"/>
              <w:ind w:left="11" w:right="23" w:firstLine="252"/>
              <w:rPr>
                <w:rFonts w:hint="eastAsia" w:ascii="宋体" w:hAnsi="宋体" w:eastAsia="宋体" w:cs="宋体"/>
                <w:color w:val="auto"/>
                <w:sz w:val="24"/>
                <w:szCs w:val="24"/>
              </w:rPr>
            </w:pPr>
            <w:r>
              <w:rPr>
                <w:rFonts w:hint="eastAsia" w:ascii="宋体" w:hAnsi="宋体" w:eastAsia="宋体" w:cs="宋体"/>
                <w:color w:val="auto"/>
                <w:spacing w:val="10"/>
                <w:sz w:val="24"/>
                <w:szCs w:val="24"/>
              </w:rPr>
              <w:t>响应文件</w:t>
            </w:r>
            <w:r>
              <w:rPr>
                <w:rFonts w:hint="eastAsia" w:ascii="宋体" w:hAnsi="宋体" w:eastAsia="宋体" w:cs="宋体"/>
                <w:color w:val="auto"/>
                <w:spacing w:val="7"/>
                <w:sz w:val="24"/>
                <w:szCs w:val="24"/>
              </w:rPr>
              <w:t>中</w:t>
            </w:r>
            <w:r>
              <w:rPr>
                <w:rFonts w:hint="eastAsia" w:ascii="宋体" w:hAnsi="宋体" w:eastAsia="宋体" w:cs="宋体"/>
                <w:color w:val="auto"/>
                <w:spacing w:val="5"/>
                <w:sz w:val="24"/>
                <w:szCs w:val="24"/>
              </w:rPr>
              <w:t>对所投标产品为节能、环境标志产品清单中的产品，在</w:t>
            </w:r>
            <w:r>
              <w:rPr>
                <w:rFonts w:hint="eastAsia" w:ascii="宋体" w:hAnsi="宋体" w:eastAsia="宋体" w:cs="宋体"/>
                <w:color w:val="auto"/>
                <w:spacing w:val="12"/>
                <w:sz w:val="24"/>
                <w:szCs w:val="24"/>
              </w:rPr>
              <w:t>投</w:t>
            </w:r>
            <w:r>
              <w:rPr>
                <w:rFonts w:hint="eastAsia" w:ascii="宋体" w:hAnsi="宋体" w:eastAsia="宋体" w:cs="宋体"/>
                <w:color w:val="auto"/>
                <w:spacing w:val="9"/>
                <w:sz w:val="24"/>
                <w:szCs w:val="24"/>
              </w:rPr>
              <w:t>标</w:t>
            </w:r>
            <w:r>
              <w:rPr>
                <w:rFonts w:hint="eastAsia" w:ascii="宋体" w:hAnsi="宋体" w:eastAsia="宋体" w:cs="宋体"/>
                <w:color w:val="auto"/>
                <w:spacing w:val="6"/>
                <w:sz w:val="24"/>
                <w:szCs w:val="24"/>
              </w:rPr>
              <w:t>报价时必须对此类产品单独分项报价，计算出小计及占合同包总</w:t>
            </w:r>
            <w:r>
              <w:rPr>
                <w:rFonts w:hint="eastAsia" w:ascii="宋体" w:hAnsi="宋体" w:eastAsia="宋体" w:cs="宋体"/>
                <w:color w:val="auto"/>
                <w:spacing w:val="9"/>
                <w:sz w:val="24"/>
                <w:szCs w:val="24"/>
              </w:rPr>
              <w:t>金</w:t>
            </w:r>
            <w:r>
              <w:rPr>
                <w:rFonts w:hint="eastAsia" w:ascii="宋体" w:hAnsi="宋体" w:eastAsia="宋体" w:cs="宋体"/>
                <w:color w:val="auto"/>
                <w:spacing w:val="6"/>
                <w:sz w:val="24"/>
                <w:szCs w:val="24"/>
              </w:rPr>
              <w:t>额的百分比，并提供属于清单内产品的证明资料(从发布以上清单</w:t>
            </w:r>
            <w:r>
              <w:rPr>
                <w:rFonts w:hint="eastAsia" w:ascii="宋体" w:hAnsi="宋体" w:eastAsia="宋体" w:cs="宋体"/>
                <w:color w:val="auto"/>
                <w:spacing w:val="9"/>
                <w:sz w:val="24"/>
                <w:szCs w:val="24"/>
              </w:rPr>
              <w:t>目</w:t>
            </w:r>
            <w:r>
              <w:rPr>
                <w:rFonts w:hint="eastAsia" w:ascii="宋体" w:hAnsi="宋体" w:eastAsia="宋体" w:cs="宋体"/>
                <w:color w:val="auto"/>
                <w:spacing w:val="6"/>
                <w:sz w:val="24"/>
                <w:szCs w:val="24"/>
              </w:rPr>
              <w:t>录的权威媒体网站上下载的网页公告、目录清单、证书等)，未单</w:t>
            </w:r>
            <w:r>
              <w:rPr>
                <w:rFonts w:hint="eastAsia" w:ascii="宋体" w:hAnsi="宋体" w:eastAsia="宋体" w:cs="宋体"/>
                <w:color w:val="auto"/>
                <w:spacing w:val="17"/>
                <w:sz w:val="24"/>
                <w:szCs w:val="24"/>
              </w:rPr>
              <w:t>独</w:t>
            </w:r>
            <w:r>
              <w:rPr>
                <w:rFonts w:hint="eastAsia" w:ascii="宋体" w:hAnsi="宋体" w:eastAsia="宋体" w:cs="宋体"/>
                <w:color w:val="auto"/>
                <w:spacing w:val="9"/>
                <w:sz w:val="24"/>
                <w:szCs w:val="24"/>
              </w:rPr>
              <w:t>分项报价且未提供属于清单内产品的证明资料的不给予加分。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5" w:hRule="atLeast"/>
        </w:trPr>
        <w:tc>
          <w:tcPr>
            <w:tcW w:w="672" w:type="dxa"/>
            <w:tcBorders>
              <w:right w:val="single" w:color="000000" w:sz="6" w:space="0"/>
            </w:tcBorders>
            <w:vAlign w:val="top"/>
          </w:tcPr>
          <w:p>
            <w:pPr>
              <w:spacing w:line="244" w:lineRule="auto"/>
              <w:rPr>
                <w:rFonts w:hint="eastAsia" w:ascii="宋体" w:hAnsi="宋体" w:eastAsia="宋体" w:cs="宋体"/>
                <w:color w:val="auto"/>
                <w:sz w:val="24"/>
                <w:szCs w:val="24"/>
              </w:rPr>
            </w:pPr>
          </w:p>
          <w:p>
            <w:pPr>
              <w:spacing w:line="244" w:lineRule="auto"/>
              <w:rPr>
                <w:rFonts w:hint="eastAsia" w:ascii="宋体" w:hAnsi="宋体" w:eastAsia="宋体" w:cs="宋体"/>
                <w:color w:val="auto"/>
                <w:sz w:val="24"/>
                <w:szCs w:val="24"/>
              </w:rPr>
            </w:pPr>
          </w:p>
          <w:p>
            <w:pPr>
              <w:spacing w:line="244" w:lineRule="auto"/>
              <w:rPr>
                <w:rFonts w:hint="eastAsia" w:ascii="宋体" w:hAnsi="宋体" w:eastAsia="宋体" w:cs="宋体"/>
                <w:color w:val="auto"/>
                <w:sz w:val="24"/>
                <w:szCs w:val="24"/>
              </w:rPr>
            </w:pPr>
          </w:p>
          <w:p>
            <w:pPr>
              <w:spacing w:line="244" w:lineRule="auto"/>
              <w:rPr>
                <w:rFonts w:hint="eastAsia" w:ascii="宋体" w:hAnsi="宋体" w:eastAsia="宋体" w:cs="宋体"/>
                <w:color w:val="auto"/>
                <w:sz w:val="24"/>
                <w:szCs w:val="24"/>
              </w:rPr>
            </w:pPr>
          </w:p>
          <w:p>
            <w:pPr>
              <w:spacing w:line="244" w:lineRule="auto"/>
              <w:rPr>
                <w:rFonts w:hint="eastAsia" w:ascii="宋体" w:hAnsi="宋体" w:eastAsia="宋体" w:cs="宋体"/>
                <w:color w:val="auto"/>
                <w:sz w:val="24"/>
                <w:szCs w:val="24"/>
              </w:rPr>
            </w:pPr>
          </w:p>
          <w:p>
            <w:pPr>
              <w:spacing w:line="244" w:lineRule="auto"/>
              <w:rPr>
                <w:rFonts w:hint="eastAsia" w:ascii="宋体" w:hAnsi="宋体" w:eastAsia="宋体" w:cs="宋体"/>
                <w:color w:val="auto"/>
                <w:sz w:val="24"/>
                <w:szCs w:val="24"/>
              </w:rPr>
            </w:pPr>
          </w:p>
          <w:p>
            <w:pPr>
              <w:spacing w:line="244" w:lineRule="auto"/>
              <w:rPr>
                <w:rFonts w:hint="eastAsia" w:ascii="宋体" w:hAnsi="宋体" w:eastAsia="宋体" w:cs="宋体"/>
                <w:color w:val="auto"/>
                <w:sz w:val="24"/>
                <w:szCs w:val="24"/>
              </w:rPr>
            </w:pPr>
          </w:p>
          <w:p>
            <w:pPr>
              <w:spacing w:before="75" w:line="190" w:lineRule="auto"/>
              <w:ind w:left="314"/>
              <w:rPr>
                <w:rFonts w:hint="eastAsia" w:ascii="宋体" w:hAnsi="宋体" w:eastAsia="宋体" w:cs="宋体"/>
                <w:color w:val="auto"/>
                <w:sz w:val="24"/>
                <w:szCs w:val="24"/>
              </w:rPr>
            </w:pPr>
            <w:r>
              <w:rPr>
                <w:rFonts w:hint="eastAsia" w:ascii="宋体" w:hAnsi="宋体" w:eastAsia="宋体" w:cs="宋体"/>
                <w:color w:val="auto"/>
                <w:spacing w:val="-2"/>
                <w:sz w:val="24"/>
                <w:szCs w:val="24"/>
              </w:rPr>
              <w:t>2</w:t>
            </w:r>
            <w:r>
              <w:rPr>
                <w:rFonts w:hint="eastAsia" w:ascii="宋体" w:hAnsi="宋体" w:eastAsia="宋体" w:cs="宋体"/>
                <w:color w:val="auto"/>
                <w:spacing w:val="-1"/>
                <w:sz w:val="24"/>
                <w:szCs w:val="24"/>
              </w:rPr>
              <w:t>6</w:t>
            </w:r>
          </w:p>
        </w:tc>
        <w:tc>
          <w:tcPr>
            <w:tcW w:w="1830" w:type="dxa"/>
            <w:tcBorders>
              <w:left w:val="single" w:color="000000" w:sz="6" w:space="0"/>
              <w:right w:val="single" w:color="000000" w:sz="6" w:space="0"/>
            </w:tcBorders>
            <w:vAlign w:val="top"/>
          </w:tcPr>
          <w:p>
            <w:pPr>
              <w:spacing w:line="278" w:lineRule="auto"/>
              <w:rPr>
                <w:rFonts w:hint="eastAsia" w:ascii="宋体" w:hAnsi="宋体" w:eastAsia="宋体" w:cs="宋体"/>
                <w:color w:val="auto"/>
                <w:sz w:val="24"/>
                <w:szCs w:val="24"/>
              </w:rPr>
            </w:pPr>
          </w:p>
          <w:p>
            <w:pPr>
              <w:spacing w:line="278" w:lineRule="auto"/>
              <w:rPr>
                <w:rFonts w:hint="eastAsia" w:ascii="宋体" w:hAnsi="宋体" w:eastAsia="宋体" w:cs="宋体"/>
                <w:color w:val="auto"/>
                <w:sz w:val="24"/>
                <w:szCs w:val="24"/>
              </w:rPr>
            </w:pPr>
          </w:p>
          <w:p>
            <w:pPr>
              <w:spacing w:line="278" w:lineRule="auto"/>
              <w:rPr>
                <w:rFonts w:hint="eastAsia" w:ascii="宋体" w:hAnsi="宋体" w:eastAsia="宋体" w:cs="宋体"/>
                <w:color w:val="auto"/>
                <w:sz w:val="24"/>
                <w:szCs w:val="24"/>
              </w:rPr>
            </w:pPr>
          </w:p>
          <w:p>
            <w:pPr>
              <w:spacing w:line="279" w:lineRule="auto"/>
              <w:rPr>
                <w:rFonts w:hint="eastAsia" w:ascii="宋体" w:hAnsi="宋体" w:eastAsia="宋体" w:cs="宋体"/>
                <w:color w:val="auto"/>
                <w:sz w:val="24"/>
                <w:szCs w:val="24"/>
              </w:rPr>
            </w:pPr>
          </w:p>
          <w:p>
            <w:pPr>
              <w:spacing w:line="279" w:lineRule="auto"/>
              <w:rPr>
                <w:rFonts w:hint="eastAsia" w:ascii="宋体" w:hAnsi="宋体" w:eastAsia="宋体" w:cs="宋体"/>
                <w:color w:val="auto"/>
                <w:sz w:val="24"/>
                <w:szCs w:val="24"/>
              </w:rPr>
            </w:pPr>
          </w:p>
          <w:p>
            <w:pPr>
              <w:spacing w:line="279" w:lineRule="auto"/>
              <w:rPr>
                <w:rFonts w:hint="eastAsia" w:ascii="宋体" w:hAnsi="宋体" w:eastAsia="宋体" w:cs="宋体"/>
                <w:color w:val="auto"/>
                <w:sz w:val="24"/>
                <w:szCs w:val="24"/>
              </w:rPr>
            </w:pPr>
          </w:p>
          <w:p>
            <w:pPr>
              <w:spacing w:before="74" w:line="227" w:lineRule="auto"/>
              <w:ind w:left="9"/>
              <w:rPr>
                <w:rFonts w:hint="eastAsia" w:ascii="宋体" w:hAnsi="宋体" w:eastAsia="宋体" w:cs="宋体"/>
                <w:color w:val="auto"/>
                <w:sz w:val="24"/>
                <w:szCs w:val="24"/>
              </w:rPr>
            </w:pPr>
            <w:r>
              <w:rPr>
                <w:rFonts w:hint="eastAsia" w:ascii="宋体" w:hAnsi="宋体" w:eastAsia="宋体" w:cs="宋体"/>
                <w:color w:val="auto"/>
                <w:spacing w:val="13"/>
                <w:sz w:val="24"/>
                <w:szCs w:val="24"/>
              </w:rPr>
              <w:t>支</w:t>
            </w:r>
            <w:r>
              <w:rPr>
                <w:rFonts w:hint="eastAsia" w:ascii="宋体" w:hAnsi="宋体" w:eastAsia="宋体" w:cs="宋体"/>
                <w:color w:val="auto"/>
                <w:spacing w:val="8"/>
                <w:sz w:val="24"/>
                <w:szCs w:val="24"/>
              </w:rPr>
              <w:t>持中小企业发展</w:t>
            </w:r>
          </w:p>
        </w:tc>
        <w:tc>
          <w:tcPr>
            <w:tcW w:w="7440" w:type="dxa"/>
            <w:tcBorders>
              <w:left w:val="single" w:color="000000" w:sz="6" w:space="0"/>
            </w:tcBorders>
            <w:vAlign w:val="top"/>
          </w:tcPr>
          <w:p>
            <w:pPr>
              <w:spacing w:before="43" w:line="250" w:lineRule="auto"/>
              <w:ind w:left="10" w:right="23" w:firstLine="563" w:firstLineChars="214"/>
              <w:rPr>
                <w:rFonts w:hint="eastAsia" w:ascii="宋体" w:hAnsi="宋体" w:eastAsia="宋体" w:cs="宋体"/>
                <w:b/>
                <w:bCs/>
                <w:color w:val="auto"/>
                <w:spacing w:val="11"/>
                <w:sz w:val="24"/>
                <w:szCs w:val="24"/>
                <w:lang w:eastAsia="zh-CN"/>
              </w:rPr>
            </w:pPr>
            <w:r>
              <w:rPr>
                <w:rFonts w:hint="eastAsia" w:ascii="宋体" w:hAnsi="宋体" w:eastAsia="宋体" w:cs="宋体"/>
                <w:b/>
                <w:bCs/>
                <w:color w:val="auto"/>
                <w:spacing w:val="11"/>
                <w:sz w:val="24"/>
                <w:szCs w:val="24"/>
                <w:lang w:eastAsia="zh-CN"/>
              </w:rPr>
              <w:t>本项目全额面向中小微企业</w:t>
            </w:r>
          </w:p>
          <w:p>
            <w:pPr>
              <w:spacing w:before="43" w:line="250" w:lineRule="auto"/>
              <w:ind w:left="10" w:right="23" w:firstLine="560" w:firstLineChars="214"/>
              <w:rPr>
                <w:rFonts w:hint="eastAsia" w:ascii="宋体" w:hAnsi="宋体" w:eastAsia="宋体" w:cs="宋体"/>
                <w:color w:val="auto"/>
                <w:sz w:val="24"/>
                <w:szCs w:val="24"/>
              </w:rPr>
            </w:pPr>
            <w:r>
              <w:rPr>
                <w:rFonts w:hint="eastAsia" w:ascii="宋体" w:hAnsi="宋体" w:eastAsia="宋体" w:cs="宋体"/>
                <w:color w:val="auto"/>
                <w:spacing w:val="11"/>
                <w:sz w:val="24"/>
                <w:szCs w:val="24"/>
              </w:rPr>
              <w:t>根</w:t>
            </w:r>
            <w:r>
              <w:rPr>
                <w:rFonts w:hint="eastAsia" w:ascii="宋体" w:hAnsi="宋体" w:eastAsia="宋体" w:cs="宋体"/>
                <w:color w:val="auto"/>
                <w:spacing w:val="6"/>
                <w:sz w:val="24"/>
                <w:szCs w:val="24"/>
              </w:rPr>
              <w:t>据中华人民共和国财政部、中华人民共和国工业和信息化部《政</w:t>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府采购</w:t>
            </w:r>
            <w:r>
              <w:rPr>
                <w:rFonts w:hint="eastAsia" w:ascii="宋体" w:hAnsi="宋体" w:eastAsia="宋体" w:cs="宋体"/>
                <w:color w:val="auto"/>
                <w:spacing w:val="5"/>
                <w:sz w:val="24"/>
                <w:szCs w:val="24"/>
              </w:rPr>
              <w:t>促进中小企业发展管理办法》 (财库〔2020〕46 号)文件的规</w:t>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定</w:t>
            </w:r>
            <w:r>
              <w:rPr>
                <w:rFonts w:hint="eastAsia" w:ascii="宋体" w:hAnsi="宋体" w:eastAsia="宋体" w:cs="宋体"/>
                <w:color w:val="auto"/>
                <w:spacing w:val="9"/>
                <w:sz w:val="24"/>
                <w:szCs w:val="24"/>
              </w:rPr>
              <w:t>，属于中小企业评审优惠内容及幅度如下：</w:t>
            </w:r>
          </w:p>
          <w:p>
            <w:pPr>
              <w:numPr>
                <w:ilvl w:val="0"/>
                <w:numId w:val="5"/>
              </w:numPr>
              <w:spacing w:line="250" w:lineRule="auto"/>
              <w:ind w:left="9" w:firstLine="13"/>
              <w:rPr>
                <w:rFonts w:hint="eastAsia" w:ascii="宋体" w:hAnsi="宋体" w:eastAsia="宋体" w:cs="宋体"/>
                <w:color w:val="auto"/>
                <w:sz w:val="24"/>
                <w:szCs w:val="24"/>
              </w:rPr>
            </w:pPr>
            <w:r>
              <w:rPr>
                <w:rFonts w:hint="eastAsia" w:ascii="宋体" w:hAnsi="宋体" w:eastAsia="宋体" w:cs="宋体"/>
                <w:color w:val="auto"/>
                <w:spacing w:val="-1"/>
                <w:sz w:val="24"/>
                <w:szCs w:val="24"/>
              </w:rPr>
              <w:t>中小企业(含中型、小型、微型企业)应当同时符</w:t>
            </w:r>
            <w:r>
              <w:rPr>
                <w:rFonts w:hint="eastAsia" w:ascii="宋体" w:hAnsi="宋体" w:eastAsia="宋体" w:cs="宋体"/>
                <w:color w:val="auto"/>
                <w:sz w:val="24"/>
                <w:szCs w:val="24"/>
              </w:rPr>
              <w:t>合以下条件：</w:t>
            </w:r>
          </w:p>
          <w:p>
            <w:pPr>
              <w:numPr>
                <w:ilvl w:val="0"/>
                <w:numId w:val="0"/>
              </w:numPr>
              <w:spacing w:line="250" w:lineRule="auto"/>
              <w:ind w:left="22" w:leftChars="0"/>
              <w:rPr>
                <w:rFonts w:hint="eastAsia" w:ascii="宋体" w:hAnsi="宋体" w:eastAsia="宋体" w:cs="宋体"/>
                <w:color w:val="auto"/>
                <w:sz w:val="24"/>
                <w:szCs w:val="24"/>
              </w:rPr>
            </w:pPr>
            <w:r>
              <w:rPr>
                <w:rFonts w:hint="eastAsia" w:ascii="宋体" w:hAnsi="宋体" w:eastAsia="宋体" w:cs="宋体"/>
                <w:color w:val="auto"/>
                <w:spacing w:val="7"/>
                <w:sz w:val="24"/>
                <w:szCs w:val="24"/>
              </w:rPr>
              <w:t>①</w:t>
            </w:r>
            <w:r>
              <w:rPr>
                <w:rFonts w:hint="eastAsia" w:ascii="宋体" w:hAnsi="宋体" w:eastAsia="宋体" w:cs="宋体"/>
                <w:color w:val="auto"/>
                <w:spacing w:val="5"/>
                <w:sz w:val="24"/>
                <w:szCs w:val="24"/>
              </w:rPr>
              <w:t>符合中小企业划分标准(按《关于印发中小企业划型标准规定的通</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知》(工信部联企业〔2011〕300号)</w:t>
            </w:r>
            <w:r>
              <w:rPr>
                <w:rFonts w:hint="eastAsia" w:ascii="宋体" w:hAnsi="宋体" w:eastAsia="宋体" w:cs="宋体"/>
                <w:color w:val="auto"/>
                <w:sz w:val="24"/>
                <w:szCs w:val="24"/>
              </w:rPr>
              <w:t xml:space="preserve">执行)；                   </w:t>
            </w:r>
          </w:p>
          <w:p>
            <w:pPr>
              <w:numPr>
                <w:ilvl w:val="0"/>
                <w:numId w:val="0"/>
              </w:numPr>
              <w:spacing w:line="250" w:lineRule="auto"/>
              <w:ind w:left="22" w:leftChars="0"/>
              <w:rPr>
                <w:rFonts w:hint="eastAsia" w:ascii="宋体" w:hAnsi="宋体" w:eastAsia="宋体" w:cs="宋体"/>
                <w:color w:val="auto"/>
                <w:sz w:val="24"/>
                <w:szCs w:val="24"/>
              </w:rPr>
            </w:pPr>
            <w:r>
              <w:rPr>
                <w:rFonts w:hint="eastAsia" w:ascii="宋体" w:hAnsi="宋体" w:eastAsia="宋体" w:cs="宋体"/>
                <w:color w:val="auto"/>
                <w:spacing w:val="10"/>
                <w:sz w:val="24"/>
                <w:szCs w:val="24"/>
              </w:rPr>
              <w:t>②</w:t>
            </w:r>
            <w:r>
              <w:rPr>
                <w:rFonts w:hint="eastAsia" w:ascii="宋体" w:hAnsi="宋体" w:eastAsia="宋体" w:cs="宋体"/>
                <w:color w:val="auto"/>
                <w:spacing w:val="7"/>
                <w:sz w:val="24"/>
                <w:szCs w:val="24"/>
              </w:rPr>
              <w:t>提</w:t>
            </w:r>
            <w:r>
              <w:rPr>
                <w:rFonts w:hint="eastAsia" w:ascii="宋体" w:hAnsi="宋体" w:eastAsia="宋体" w:cs="宋体"/>
                <w:color w:val="auto"/>
                <w:spacing w:val="5"/>
                <w:sz w:val="24"/>
                <w:szCs w:val="24"/>
              </w:rPr>
              <w:t>供本企业制造的货物、承担的项目或者服务，或者提供其他中小</w:t>
            </w:r>
            <w:r>
              <w:rPr>
                <w:rFonts w:hint="eastAsia" w:ascii="宋体" w:hAnsi="宋体" w:eastAsia="宋体" w:cs="宋体"/>
                <w:color w:val="auto"/>
                <w:sz w:val="24"/>
                <w:szCs w:val="24"/>
              </w:rPr>
              <w:t xml:space="preserve"> </w:t>
            </w:r>
            <w:r>
              <w:rPr>
                <w:rFonts w:hint="eastAsia" w:ascii="宋体" w:hAnsi="宋体" w:eastAsia="宋体" w:cs="宋体"/>
                <w:color w:val="auto"/>
                <w:spacing w:val="23"/>
                <w:sz w:val="24"/>
                <w:szCs w:val="24"/>
              </w:rPr>
              <w:t>企</w:t>
            </w:r>
            <w:r>
              <w:rPr>
                <w:rFonts w:hint="eastAsia" w:ascii="宋体" w:hAnsi="宋体" w:eastAsia="宋体" w:cs="宋体"/>
                <w:color w:val="auto"/>
                <w:spacing w:val="13"/>
                <w:sz w:val="24"/>
                <w:szCs w:val="24"/>
              </w:rPr>
              <w:t>业制造的货物。本项所称货物不包括使用大型企业注册商标的货</w:t>
            </w:r>
            <w:r>
              <w:rPr>
                <w:rFonts w:hint="eastAsia" w:ascii="宋体" w:hAnsi="宋体" w:eastAsia="宋体" w:cs="宋体"/>
                <w:color w:val="auto"/>
                <w:spacing w:val="1"/>
                <w:sz w:val="24"/>
                <w:szCs w:val="24"/>
              </w:rPr>
              <w:t>物</w:t>
            </w:r>
            <w:r>
              <w:rPr>
                <w:rFonts w:hint="eastAsia" w:ascii="宋体" w:hAnsi="宋体" w:eastAsia="宋体" w:cs="宋体"/>
                <w:color w:val="auto"/>
                <w:sz w:val="24"/>
                <w:szCs w:val="24"/>
              </w:rPr>
              <w:t>；</w:t>
            </w:r>
          </w:p>
          <w:p>
            <w:pPr>
              <w:tabs>
                <w:tab w:val="left" w:pos="136"/>
              </w:tabs>
              <w:spacing w:line="242" w:lineRule="auto"/>
              <w:ind w:left="17" w:right="23" w:hanging="8"/>
              <w:rPr>
                <w:rFonts w:hint="eastAsia" w:ascii="宋体" w:hAnsi="宋体" w:eastAsia="宋体" w:cs="宋体"/>
                <w:color w:val="auto"/>
                <w:spacing w:val="10"/>
                <w:sz w:val="24"/>
                <w:szCs w:val="24"/>
              </w:rPr>
            </w:pPr>
            <w:r>
              <w:rPr>
                <w:rFonts w:hint="eastAsia" w:ascii="宋体" w:hAnsi="宋体" w:eastAsia="宋体" w:cs="宋体"/>
                <w:color w:val="auto"/>
                <w:spacing w:val="20"/>
                <w:sz w:val="24"/>
                <w:szCs w:val="24"/>
              </w:rPr>
              <w:t>③</w:t>
            </w:r>
            <w:r>
              <w:rPr>
                <w:rFonts w:hint="eastAsia" w:ascii="宋体" w:hAnsi="宋体" w:eastAsia="宋体" w:cs="宋体"/>
                <w:color w:val="auto"/>
                <w:spacing w:val="15"/>
                <w:sz w:val="24"/>
                <w:szCs w:val="24"/>
              </w:rPr>
              <w:t>小</w:t>
            </w:r>
            <w:r>
              <w:rPr>
                <w:rFonts w:hint="eastAsia" w:ascii="宋体" w:hAnsi="宋体" w:eastAsia="宋体" w:cs="宋体"/>
                <w:color w:val="auto"/>
                <w:spacing w:val="10"/>
                <w:sz w:val="24"/>
                <w:szCs w:val="24"/>
              </w:rPr>
              <w:t>型、微型企业提供中型企业制造的货物的，视同为中型企业。</w:t>
            </w:r>
          </w:p>
          <w:p>
            <w:pPr>
              <w:tabs>
                <w:tab w:val="left" w:pos="136"/>
              </w:tabs>
              <w:spacing w:line="242" w:lineRule="auto"/>
              <w:ind w:left="17" w:right="23" w:hanging="8"/>
              <w:rPr>
                <w:rFonts w:hint="eastAsia" w:ascii="宋体" w:hAnsi="宋体" w:eastAsia="宋体" w:cs="宋体"/>
                <w:color w:val="auto"/>
                <w:sz w:val="24"/>
                <w:szCs w:val="24"/>
              </w:rPr>
            </w:pPr>
            <w:r>
              <w:rPr>
                <w:rFonts w:hint="eastAsia" w:ascii="宋体" w:hAnsi="宋体" w:eastAsia="宋体" w:cs="宋体"/>
                <w:color w:val="auto"/>
                <w:spacing w:val="10"/>
                <w:sz w:val="24"/>
                <w:szCs w:val="24"/>
              </w:rPr>
              <w:t>(</w:t>
            </w:r>
            <w:r>
              <w:rPr>
                <w:rFonts w:hint="eastAsia" w:ascii="宋体" w:hAnsi="宋体" w:eastAsia="宋体" w:cs="宋体"/>
                <w:color w:val="auto"/>
                <w:spacing w:val="10"/>
                <w:sz w:val="24"/>
                <w:szCs w:val="24"/>
                <w:lang w:val="en-US" w:eastAsia="zh-CN"/>
              </w:rPr>
              <w:t>二</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8"/>
                <w:sz w:val="24"/>
                <w:szCs w:val="24"/>
              </w:rPr>
              <w:t>小</w:t>
            </w:r>
            <w:r>
              <w:rPr>
                <w:rFonts w:hint="eastAsia" w:ascii="宋体" w:hAnsi="宋体" w:eastAsia="宋体" w:cs="宋体"/>
                <w:color w:val="auto"/>
                <w:spacing w:val="5"/>
                <w:sz w:val="24"/>
                <w:szCs w:val="24"/>
              </w:rPr>
              <w:t>型和微型企业适用价格扣除办法时应提供的相关资料：《中</w:t>
            </w:r>
            <w:r>
              <w:rPr>
                <w:rFonts w:hint="eastAsia" w:ascii="宋体" w:hAnsi="宋体" w:eastAsia="宋体" w:cs="宋体"/>
                <w:color w:val="auto"/>
                <w:spacing w:val="8"/>
                <w:sz w:val="24"/>
                <w:szCs w:val="24"/>
              </w:rPr>
              <w:t>小</w:t>
            </w:r>
            <w:r>
              <w:rPr>
                <w:rFonts w:hint="eastAsia" w:ascii="宋体" w:hAnsi="宋体" w:eastAsia="宋体" w:cs="宋体"/>
                <w:color w:val="auto"/>
                <w:spacing w:val="6"/>
                <w:sz w:val="24"/>
                <w:szCs w:val="24"/>
              </w:rPr>
              <w:t>企业声明函》</w:t>
            </w:r>
          </w:p>
        </w:tc>
      </w:tr>
    </w:tbl>
    <w:tbl>
      <w:tblPr>
        <w:tblStyle w:val="17"/>
        <w:tblpPr w:leftFromText="180" w:rightFromText="180" w:vertAnchor="text" w:horzAnchor="page" w:tblpX="1015" w:tblpY="111"/>
        <w:tblOverlap w:val="never"/>
        <w:tblW w:w="99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7"/>
        <w:gridCol w:w="1845"/>
        <w:gridCol w:w="74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657" w:type="dxa"/>
            <w:tcBorders>
              <w:right w:val="single" w:color="000000" w:sz="6" w:space="0"/>
            </w:tcBorders>
            <w:vAlign w:val="top"/>
          </w:tcPr>
          <w:p>
            <w:pPr>
              <w:spacing w:line="263" w:lineRule="auto"/>
              <w:rPr>
                <w:rFonts w:hint="eastAsia" w:ascii="宋体" w:hAnsi="宋体" w:eastAsia="宋体" w:cs="宋体"/>
                <w:color w:val="auto"/>
                <w:sz w:val="24"/>
                <w:szCs w:val="24"/>
              </w:rPr>
            </w:pPr>
          </w:p>
          <w:p>
            <w:pPr>
              <w:spacing w:line="263" w:lineRule="auto"/>
              <w:rPr>
                <w:rFonts w:hint="eastAsia" w:ascii="宋体" w:hAnsi="宋体" w:eastAsia="宋体" w:cs="宋体"/>
                <w:color w:val="auto"/>
                <w:sz w:val="24"/>
                <w:szCs w:val="24"/>
              </w:rPr>
            </w:pPr>
          </w:p>
          <w:p>
            <w:pPr>
              <w:spacing w:line="263" w:lineRule="auto"/>
              <w:rPr>
                <w:rFonts w:hint="eastAsia" w:ascii="宋体" w:hAnsi="宋体" w:eastAsia="宋体" w:cs="宋体"/>
                <w:color w:val="auto"/>
                <w:sz w:val="24"/>
                <w:szCs w:val="24"/>
              </w:rPr>
            </w:pPr>
          </w:p>
          <w:p>
            <w:pPr>
              <w:spacing w:line="263" w:lineRule="auto"/>
              <w:rPr>
                <w:rFonts w:hint="eastAsia" w:ascii="宋体" w:hAnsi="宋体" w:eastAsia="宋体" w:cs="宋体"/>
                <w:color w:val="auto"/>
                <w:sz w:val="24"/>
                <w:szCs w:val="24"/>
              </w:rPr>
            </w:pPr>
          </w:p>
          <w:p>
            <w:pPr>
              <w:spacing w:line="263" w:lineRule="auto"/>
              <w:rPr>
                <w:rFonts w:hint="eastAsia" w:ascii="宋体" w:hAnsi="宋体" w:eastAsia="宋体" w:cs="宋体"/>
                <w:color w:val="auto"/>
                <w:sz w:val="24"/>
                <w:szCs w:val="24"/>
              </w:rPr>
            </w:pPr>
          </w:p>
          <w:p>
            <w:pPr>
              <w:spacing w:line="263" w:lineRule="auto"/>
              <w:rPr>
                <w:rFonts w:hint="eastAsia" w:ascii="宋体" w:hAnsi="宋体" w:eastAsia="宋体" w:cs="宋体"/>
                <w:color w:val="auto"/>
                <w:sz w:val="24"/>
                <w:szCs w:val="24"/>
              </w:rPr>
            </w:pPr>
          </w:p>
          <w:p>
            <w:pPr>
              <w:spacing w:line="263" w:lineRule="auto"/>
              <w:rPr>
                <w:rFonts w:hint="eastAsia" w:ascii="宋体" w:hAnsi="宋体" w:eastAsia="宋体" w:cs="宋体"/>
                <w:color w:val="auto"/>
                <w:sz w:val="24"/>
                <w:szCs w:val="24"/>
              </w:rPr>
            </w:pPr>
          </w:p>
          <w:p>
            <w:pPr>
              <w:spacing w:line="264" w:lineRule="auto"/>
              <w:rPr>
                <w:rFonts w:hint="eastAsia" w:ascii="宋体" w:hAnsi="宋体" w:eastAsia="宋体" w:cs="宋体"/>
                <w:color w:val="auto"/>
                <w:sz w:val="24"/>
                <w:szCs w:val="24"/>
              </w:rPr>
            </w:pPr>
          </w:p>
          <w:p>
            <w:pPr>
              <w:spacing w:line="264" w:lineRule="auto"/>
              <w:rPr>
                <w:rFonts w:hint="eastAsia" w:ascii="宋体" w:hAnsi="宋体" w:eastAsia="宋体" w:cs="宋体"/>
                <w:color w:val="auto"/>
                <w:sz w:val="24"/>
                <w:szCs w:val="24"/>
              </w:rPr>
            </w:pPr>
          </w:p>
          <w:p>
            <w:pPr>
              <w:spacing w:line="264" w:lineRule="auto"/>
              <w:rPr>
                <w:rFonts w:hint="eastAsia" w:ascii="宋体" w:hAnsi="宋体" w:eastAsia="宋体" w:cs="宋体"/>
                <w:color w:val="auto"/>
                <w:sz w:val="24"/>
                <w:szCs w:val="24"/>
              </w:rPr>
            </w:pPr>
          </w:p>
          <w:p>
            <w:pPr>
              <w:spacing w:before="75" w:line="190" w:lineRule="auto"/>
              <w:ind w:left="314"/>
              <w:rPr>
                <w:rFonts w:hint="eastAsia" w:ascii="宋体" w:hAnsi="宋体" w:eastAsia="宋体" w:cs="宋体"/>
                <w:color w:val="auto"/>
                <w:sz w:val="24"/>
                <w:szCs w:val="24"/>
              </w:rPr>
            </w:pPr>
            <w:r>
              <w:rPr>
                <w:rFonts w:hint="eastAsia" w:ascii="宋体" w:hAnsi="宋体" w:eastAsia="宋体" w:cs="宋体"/>
                <w:color w:val="auto"/>
                <w:spacing w:val="-2"/>
                <w:sz w:val="24"/>
                <w:szCs w:val="24"/>
              </w:rPr>
              <w:t>2</w:t>
            </w:r>
            <w:r>
              <w:rPr>
                <w:rFonts w:hint="eastAsia" w:ascii="宋体" w:hAnsi="宋体" w:eastAsia="宋体" w:cs="宋体"/>
                <w:color w:val="auto"/>
                <w:spacing w:val="-1"/>
                <w:sz w:val="24"/>
                <w:szCs w:val="24"/>
              </w:rPr>
              <w:t>7</w:t>
            </w:r>
          </w:p>
        </w:tc>
        <w:tc>
          <w:tcPr>
            <w:tcW w:w="1845" w:type="dxa"/>
            <w:tcBorders>
              <w:left w:val="single" w:color="000000" w:sz="6" w:space="0"/>
              <w:right w:val="single" w:color="000000" w:sz="6" w:space="0"/>
            </w:tcBorders>
            <w:vAlign w:val="top"/>
          </w:tcPr>
          <w:p>
            <w:pPr>
              <w:spacing w:line="259" w:lineRule="auto"/>
              <w:rPr>
                <w:rFonts w:hint="eastAsia" w:ascii="宋体" w:hAnsi="宋体" w:eastAsia="宋体" w:cs="宋体"/>
                <w:color w:val="auto"/>
                <w:sz w:val="24"/>
                <w:szCs w:val="24"/>
              </w:rPr>
            </w:pPr>
          </w:p>
          <w:p>
            <w:pPr>
              <w:spacing w:line="259" w:lineRule="auto"/>
              <w:rPr>
                <w:rFonts w:hint="eastAsia" w:ascii="宋体" w:hAnsi="宋体" w:eastAsia="宋体" w:cs="宋体"/>
                <w:color w:val="auto"/>
                <w:sz w:val="24"/>
                <w:szCs w:val="24"/>
              </w:rPr>
            </w:pPr>
          </w:p>
          <w:p>
            <w:pPr>
              <w:spacing w:line="259" w:lineRule="auto"/>
              <w:rPr>
                <w:rFonts w:hint="eastAsia" w:ascii="宋体" w:hAnsi="宋体" w:eastAsia="宋体" w:cs="宋体"/>
                <w:color w:val="auto"/>
                <w:sz w:val="24"/>
                <w:szCs w:val="24"/>
              </w:rPr>
            </w:pPr>
          </w:p>
          <w:p>
            <w:pPr>
              <w:spacing w:line="259" w:lineRule="auto"/>
              <w:rPr>
                <w:rFonts w:hint="eastAsia" w:ascii="宋体" w:hAnsi="宋体" w:eastAsia="宋体" w:cs="宋体"/>
                <w:color w:val="auto"/>
                <w:sz w:val="24"/>
                <w:szCs w:val="24"/>
              </w:rPr>
            </w:pPr>
          </w:p>
          <w:p>
            <w:pPr>
              <w:spacing w:line="260" w:lineRule="auto"/>
              <w:rPr>
                <w:rFonts w:hint="eastAsia" w:ascii="宋体" w:hAnsi="宋体" w:eastAsia="宋体" w:cs="宋体"/>
                <w:color w:val="auto"/>
                <w:sz w:val="24"/>
                <w:szCs w:val="24"/>
              </w:rPr>
            </w:pPr>
          </w:p>
          <w:p>
            <w:pPr>
              <w:spacing w:line="260" w:lineRule="auto"/>
              <w:rPr>
                <w:rFonts w:hint="eastAsia" w:ascii="宋体" w:hAnsi="宋体" w:eastAsia="宋体" w:cs="宋体"/>
                <w:color w:val="auto"/>
                <w:sz w:val="24"/>
                <w:szCs w:val="24"/>
              </w:rPr>
            </w:pPr>
          </w:p>
          <w:p>
            <w:pPr>
              <w:spacing w:line="260" w:lineRule="auto"/>
              <w:rPr>
                <w:rFonts w:hint="eastAsia" w:ascii="宋体" w:hAnsi="宋体" w:eastAsia="宋体" w:cs="宋体"/>
                <w:color w:val="auto"/>
                <w:sz w:val="24"/>
                <w:szCs w:val="24"/>
              </w:rPr>
            </w:pPr>
          </w:p>
          <w:p>
            <w:pPr>
              <w:spacing w:line="260" w:lineRule="auto"/>
              <w:rPr>
                <w:rFonts w:hint="eastAsia" w:ascii="宋体" w:hAnsi="宋体" w:eastAsia="宋体" w:cs="宋体"/>
                <w:color w:val="auto"/>
                <w:sz w:val="24"/>
                <w:szCs w:val="24"/>
              </w:rPr>
            </w:pPr>
          </w:p>
          <w:p>
            <w:pPr>
              <w:spacing w:line="260" w:lineRule="auto"/>
              <w:rPr>
                <w:rFonts w:hint="eastAsia" w:ascii="宋体" w:hAnsi="宋体" w:eastAsia="宋体" w:cs="宋体"/>
                <w:color w:val="auto"/>
                <w:sz w:val="24"/>
                <w:szCs w:val="24"/>
              </w:rPr>
            </w:pPr>
          </w:p>
          <w:p>
            <w:pPr>
              <w:spacing w:line="260" w:lineRule="auto"/>
              <w:rPr>
                <w:rFonts w:hint="eastAsia" w:ascii="宋体" w:hAnsi="宋体" w:eastAsia="宋体" w:cs="宋体"/>
                <w:color w:val="auto"/>
                <w:sz w:val="24"/>
                <w:szCs w:val="24"/>
              </w:rPr>
            </w:pPr>
          </w:p>
          <w:p>
            <w:pPr>
              <w:spacing w:before="75" w:line="227" w:lineRule="auto"/>
              <w:ind w:left="560"/>
              <w:rPr>
                <w:rFonts w:hint="eastAsia" w:ascii="宋体" w:hAnsi="宋体" w:eastAsia="宋体" w:cs="宋体"/>
                <w:color w:val="auto"/>
                <w:sz w:val="24"/>
                <w:szCs w:val="24"/>
              </w:rPr>
            </w:pPr>
            <w:r>
              <w:rPr>
                <w:rFonts w:hint="eastAsia" w:ascii="宋体" w:hAnsi="宋体" w:eastAsia="宋体" w:cs="宋体"/>
                <w:color w:val="auto"/>
                <w:spacing w:val="8"/>
                <w:sz w:val="24"/>
                <w:szCs w:val="24"/>
              </w:rPr>
              <w:t>特别提示</w:t>
            </w:r>
          </w:p>
        </w:tc>
        <w:tc>
          <w:tcPr>
            <w:tcW w:w="7425" w:type="dxa"/>
            <w:tcBorders>
              <w:left w:val="single" w:color="000000" w:sz="6" w:space="0"/>
            </w:tcBorders>
            <w:vAlign w:val="top"/>
          </w:tcPr>
          <w:p>
            <w:pPr>
              <w:spacing w:before="43" w:line="249" w:lineRule="auto"/>
              <w:ind w:left="13" w:right="23" w:firstLine="15"/>
              <w:rPr>
                <w:rFonts w:hint="eastAsia" w:ascii="宋体" w:hAnsi="宋体" w:eastAsia="宋体" w:cs="宋体"/>
                <w:color w:val="auto"/>
                <w:sz w:val="24"/>
                <w:szCs w:val="24"/>
              </w:rPr>
            </w:pPr>
            <w:r>
              <w:rPr>
                <w:rFonts w:hint="eastAsia" w:ascii="宋体" w:hAnsi="宋体" w:eastAsia="宋体" w:cs="宋体"/>
                <w:color w:val="auto"/>
                <w:spacing w:val="2"/>
                <w:sz w:val="24"/>
                <w:szCs w:val="24"/>
              </w:rPr>
              <w:t>1、超过 200 万元的货物和服务采购项目</w:t>
            </w:r>
            <w:r>
              <w:rPr>
                <w:rFonts w:hint="eastAsia" w:ascii="宋体" w:hAnsi="宋体" w:eastAsia="宋体" w:cs="宋体"/>
                <w:color w:val="auto"/>
                <w:spacing w:val="1"/>
                <w:sz w:val="24"/>
                <w:szCs w:val="24"/>
              </w:rPr>
              <w:t>、超过 400 万元的工程采购</w:t>
            </w:r>
            <w:r>
              <w:rPr>
                <w:rFonts w:hint="eastAsia" w:ascii="宋体" w:hAnsi="宋体" w:eastAsia="宋体" w:cs="宋体"/>
                <w:color w:val="auto"/>
                <w:sz w:val="24"/>
                <w:szCs w:val="24"/>
              </w:rPr>
              <w:t xml:space="preserve"> </w:t>
            </w:r>
            <w:r>
              <w:rPr>
                <w:rFonts w:hint="eastAsia" w:ascii="宋体" w:hAnsi="宋体" w:eastAsia="宋体" w:cs="宋体"/>
                <w:color w:val="auto"/>
                <w:spacing w:val="18"/>
                <w:sz w:val="24"/>
                <w:szCs w:val="24"/>
              </w:rPr>
              <w:t>项目</w:t>
            </w:r>
            <w:r>
              <w:rPr>
                <w:rFonts w:hint="eastAsia" w:ascii="宋体" w:hAnsi="宋体" w:eastAsia="宋体" w:cs="宋体"/>
                <w:color w:val="auto"/>
                <w:spacing w:val="14"/>
                <w:sz w:val="24"/>
                <w:szCs w:val="24"/>
              </w:rPr>
              <w:t>中</w:t>
            </w:r>
            <w:r>
              <w:rPr>
                <w:rFonts w:hint="eastAsia" w:ascii="宋体" w:hAnsi="宋体" w:eastAsia="宋体" w:cs="宋体"/>
                <w:color w:val="auto"/>
                <w:spacing w:val="9"/>
                <w:sz w:val="24"/>
                <w:szCs w:val="24"/>
              </w:rPr>
              <w:t>适宜由中小企业提供的，预留该部分采购项目预算总额的40%</w:t>
            </w:r>
            <w:r>
              <w:rPr>
                <w:rFonts w:hint="eastAsia" w:ascii="宋体" w:hAnsi="宋体" w:eastAsia="宋体" w:cs="宋体"/>
                <w:color w:val="auto"/>
                <w:sz w:val="24"/>
                <w:szCs w:val="24"/>
              </w:rPr>
              <w:t xml:space="preserve"> </w:t>
            </w:r>
            <w:r>
              <w:rPr>
                <w:rFonts w:hint="eastAsia" w:ascii="宋体" w:hAnsi="宋体" w:eastAsia="宋体" w:cs="宋体"/>
                <w:color w:val="auto"/>
                <w:spacing w:val="26"/>
                <w:sz w:val="24"/>
                <w:szCs w:val="24"/>
              </w:rPr>
              <w:t>以</w:t>
            </w:r>
            <w:r>
              <w:rPr>
                <w:rFonts w:hint="eastAsia" w:ascii="宋体" w:hAnsi="宋体" w:eastAsia="宋体" w:cs="宋体"/>
                <w:color w:val="auto"/>
                <w:spacing w:val="23"/>
                <w:sz w:val="24"/>
                <w:szCs w:val="24"/>
              </w:rPr>
              <w:t>上专门面向中小企业采购，其中预留给小微企业的比例不低于</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60%</w:t>
            </w:r>
            <w:r>
              <w:rPr>
                <w:rFonts w:hint="eastAsia" w:ascii="宋体" w:hAnsi="宋体" w:eastAsia="宋体" w:cs="宋体"/>
                <w:color w:val="auto"/>
                <w:sz w:val="24"/>
                <w:szCs w:val="24"/>
              </w:rPr>
              <w:t>。</w:t>
            </w:r>
          </w:p>
          <w:p>
            <w:pPr>
              <w:spacing w:before="1" w:line="246" w:lineRule="auto"/>
              <w:ind w:left="12" w:right="23" w:firstLine="1"/>
              <w:rPr>
                <w:rFonts w:hint="eastAsia" w:ascii="宋体" w:hAnsi="宋体" w:eastAsia="宋体" w:cs="宋体"/>
                <w:color w:val="auto"/>
                <w:sz w:val="24"/>
                <w:szCs w:val="24"/>
              </w:rPr>
            </w:pPr>
            <w:r>
              <w:rPr>
                <w:rFonts w:hint="eastAsia" w:ascii="宋体" w:hAnsi="宋体" w:eastAsia="宋体" w:cs="宋体"/>
                <w:color w:val="auto"/>
                <w:spacing w:val="11"/>
                <w:sz w:val="24"/>
                <w:szCs w:val="24"/>
              </w:rPr>
              <w:t>2</w:t>
            </w:r>
            <w:r>
              <w:rPr>
                <w:rFonts w:hint="eastAsia" w:ascii="宋体" w:hAnsi="宋体" w:eastAsia="宋体" w:cs="宋体"/>
                <w:color w:val="auto"/>
                <w:spacing w:val="10"/>
                <w:sz w:val="24"/>
                <w:szCs w:val="24"/>
              </w:rPr>
              <w:t>、对于未预留份额专门面向中小企业的采购项目，以及预留份额项</w:t>
            </w:r>
            <w:r>
              <w:rPr>
                <w:rFonts w:hint="eastAsia" w:ascii="宋体" w:hAnsi="宋体" w:eastAsia="宋体" w:cs="宋体"/>
                <w:color w:val="auto"/>
                <w:sz w:val="24"/>
                <w:szCs w:val="24"/>
              </w:rPr>
              <w:t xml:space="preserve"> </w:t>
            </w:r>
            <w:r>
              <w:rPr>
                <w:rFonts w:hint="eastAsia" w:ascii="宋体" w:hAnsi="宋体" w:eastAsia="宋体" w:cs="宋体"/>
                <w:color w:val="auto"/>
                <w:spacing w:val="12"/>
                <w:sz w:val="24"/>
                <w:szCs w:val="24"/>
              </w:rPr>
              <w:t>目</w:t>
            </w:r>
            <w:r>
              <w:rPr>
                <w:rFonts w:hint="eastAsia" w:ascii="宋体" w:hAnsi="宋体" w:eastAsia="宋体" w:cs="宋体"/>
                <w:color w:val="auto"/>
                <w:spacing w:val="8"/>
                <w:sz w:val="24"/>
                <w:szCs w:val="24"/>
              </w:rPr>
              <w:t>中</w:t>
            </w:r>
            <w:r>
              <w:rPr>
                <w:rFonts w:hint="eastAsia" w:ascii="宋体" w:hAnsi="宋体" w:eastAsia="宋体" w:cs="宋体"/>
                <w:color w:val="auto"/>
                <w:spacing w:val="6"/>
                <w:sz w:val="24"/>
                <w:szCs w:val="24"/>
              </w:rPr>
              <w:t>的非预留部分采购包，采购人、采购代理机构应当对符合规定的</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小微企业报价给予 10%~20% (工程项目为 6%~10%) 的扣除，</w:t>
            </w:r>
            <w:r>
              <w:rPr>
                <w:rFonts w:hint="eastAsia" w:ascii="宋体" w:hAnsi="宋体" w:eastAsia="宋体" w:cs="宋体"/>
                <w:color w:val="auto"/>
                <w:spacing w:val="1"/>
                <w:sz w:val="24"/>
                <w:szCs w:val="24"/>
              </w:rPr>
              <w:t>用</w:t>
            </w:r>
            <w:r>
              <w:rPr>
                <w:rFonts w:hint="eastAsia" w:ascii="宋体" w:hAnsi="宋体" w:eastAsia="宋体" w:cs="宋体"/>
                <w:color w:val="auto"/>
                <w:sz w:val="24"/>
                <w:szCs w:val="24"/>
              </w:rPr>
              <w:t xml:space="preserve">扣除后 </w:t>
            </w:r>
            <w:r>
              <w:rPr>
                <w:rFonts w:hint="eastAsia" w:ascii="宋体" w:hAnsi="宋体" w:eastAsia="宋体" w:cs="宋体"/>
                <w:color w:val="auto"/>
                <w:spacing w:val="12"/>
                <w:sz w:val="24"/>
                <w:szCs w:val="24"/>
              </w:rPr>
              <w:t>的</w:t>
            </w:r>
            <w:r>
              <w:rPr>
                <w:rFonts w:hint="eastAsia" w:ascii="宋体" w:hAnsi="宋体" w:eastAsia="宋体" w:cs="宋体"/>
                <w:color w:val="auto"/>
                <w:spacing w:val="8"/>
                <w:sz w:val="24"/>
                <w:szCs w:val="24"/>
              </w:rPr>
              <w:t>价</w:t>
            </w:r>
            <w:r>
              <w:rPr>
                <w:rFonts w:hint="eastAsia" w:ascii="宋体" w:hAnsi="宋体" w:eastAsia="宋体" w:cs="宋体"/>
                <w:color w:val="auto"/>
                <w:spacing w:val="6"/>
                <w:sz w:val="24"/>
                <w:szCs w:val="24"/>
              </w:rPr>
              <w:t>格参加评审。适用招标投标法的政府采购工程建设项目，采用综</w:t>
            </w:r>
            <w:r>
              <w:rPr>
                <w:rFonts w:hint="eastAsia" w:ascii="宋体" w:hAnsi="宋体" w:eastAsia="宋体" w:cs="宋体"/>
                <w:color w:val="auto"/>
                <w:sz w:val="24"/>
                <w:szCs w:val="24"/>
              </w:rPr>
              <w:t xml:space="preserve"> </w:t>
            </w:r>
            <w:r>
              <w:rPr>
                <w:rFonts w:hint="eastAsia" w:ascii="宋体" w:hAnsi="宋体" w:eastAsia="宋体" w:cs="宋体"/>
                <w:color w:val="auto"/>
                <w:spacing w:val="12"/>
                <w:sz w:val="24"/>
                <w:szCs w:val="24"/>
              </w:rPr>
              <w:t>合</w:t>
            </w:r>
            <w:r>
              <w:rPr>
                <w:rFonts w:hint="eastAsia" w:ascii="宋体" w:hAnsi="宋体" w:eastAsia="宋体" w:cs="宋体"/>
                <w:color w:val="auto"/>
                <w:spacing w:val="8"/>
                <w:sz w:val="24"/>
                <w:szCs w:val="24"/>
              </w:rPr>
              <w:t>评</w:t>
            </w:r>
            <w:r>
              <w:rPr>
                <w:rFonts w:hint="eastAsia" w:ascii="宋体" w:hAnsi="宋体" w:eastAsia="宋体" w:cs="宋体"/>
                <w:color w:val="auto"/>
                <w:spacing w:val="6"/>
                <w:sz w:val="24"/>
                <w:szCs w:val="24"/>
              </w:rPr>
              <w:t>估法但未采用低价优先法计算价格分的，评标时应当在采用原报</w:t>
            </w:r>
            <w:r>
              <w:rPr>
                <w:rFonts w:hint="eastAsia" w:ascii="宋体" w:hAnsi="宋体" w:eastAsia="宋体" w:cs="宋体"/>
                <w:color w:val="auto"/>
                <w:sz w:val="24"/>
                <w:szCs w:val="24"/>
              </w:rPr>
              <w:t xml:space="preserve"> </w:t>
            </w:r>
            <w:r>
              <w:rPr>
                <w:rFonts w:hint="eastAsia" w:ascii="宋体" w:hAnsi="宋体" w:eastAsia="宋体" w:cs="宋体"/>
                <w:color w:val="auto"/>
                <w:spacing w:val="12"/>
                <w:sz w:val="24"/>
                <w:szCs w:val="24"/>
              </w:rPr>
              <w:t>价</w:t>
            </w:r>
            <w:r>
              <w:rPr>
                <w:rFonts w:hint="eastAsia" w:ascii="宋体" w:hAnsi="宋体" w:eastAsia="宋体" w:cs="宋体"/>
                <w:color w:val="auto"/>
                <w:spacing w:val="8"/>
                <w:sz w:val="24"/>
                <w:szCs w:val="24"/>
              </w:rPr>
              <w:t>进</w:t>
            </w:r>
            <w:r>
              <w:rPr>
                <w:rFonts w:hint="eastAsia" w:ascii="宋体" w:hAnsi="宋体" w:eastAsia="宋体" w:cs="宋体"/>
                <w:color w:val="auto"/>
                <w:spacing w:val="6"/>
                <w:sz w:val="24"/>
                <w:szCs w:val="24"/>
              </w:rPr>
              <w:t>行评分的基础上增加其价格得分的 6%~10%作为其价格分。</w:t>
            </w:r>
          </w:p>
          <w:p>
            <w:pPr>
              <w:spacing w:before="27" w:line="247" w:lineRule="auto"/>
              <w:ind w:left="9" w:right="23" w:firstLine="6"/>
              <w:rPr>
                <w:rFonts w:hint="eastAsia" w:ascii="宋体" w:hAnsi="宋体" w:eastAsia="宋体" w:cs="宋体"/>
                <w:color w:val="auto"/>
                <w:sz w:val="24"/>
                <w:szCs w:val="24"/>
              </w:rPr>
            </w:pPr>
            <w:r>
              <w:rPr>
                <w:rFonts w:hint="eastAsia" w:ascii="宋体" w:hAnsi="宋体" w:eastAsia="宋体" w:cs="宋体"/>
                <w:color w:val="auto"/>
                <w:spacing w:val="10"/>
                <w:sz w:val="24"/>
                <w:szCs w:val="24"/>
              </w:rPr>
              <w:t>3、接受大中型企业与小微企业组成联合体或者允许大中型企业向</w:t>
            </w:r>
            <w:r>
              <w:rPr>
                <w:rFonts w:hint="eastAsia" w:ascii="宋体" w:hAnsi="宋体" w:eastAsia="宋体" w:cs="宋体"/>
                <w:color w:val="auto"/>
                <w:spacing w:val="9"/>
                <w:sz w:val="24"/>
                <w:szCs w:val="24"/>
              </w:rPr>
              <w:t>一</w:t>
            </w:r>
            <w:r>
              <w:rPr>
                <w:rFonts w:hint="eastAsia" w:ascii="宋体" w:hAnsi="宋体" w:eastAsia="宋体" w:cs="宋体"/>
                <w:color w:val="auto"/>
                <w:sz w:val="24"/>
                <w:szCs w:val="24"/>
              </w:rPr>
              <w:t xml:space="preserve"> </w:t>
            </w:r>
            <w:r>
              <w:rPr>
                <w:rFonts w:hint="eastAsia" w:ascii="宋体" w:hAnsi="宋体" w:eastAsia="宋体" w:cs="宋体"/>
                <w:color w:val="auto"/>
                <w:spacing w:val="12"/>
                <w:sz w:val="24"/>
                <w:szCs w:val="24"/>
              </w:rPr>
              <w:t>家</w:t>
            </w:r>
            <w:r>
              <w:rPr>
                <w:rFonts w:hint="eastAsia" w:ascii="宋体" w:hAnsi="宋体" w:eastAsia="宋体" w:cs="宋体"/>
                <w:color w:val="auto"/>
                <w:spacing w:val="11"/>
                <w:sz w:val="24"/>
                <w:szCs w:val="24"/>
              </w:rPr>
              <w:t>或</w:t>
            </w:r>
            <w:r>
              <w:rPr>
                <w:rFonts w:hint="eastAsia" w:ascii="宋体" w:hAnsi="宋体" w:eastAsia="宋体" w:cs="宋体"/>
                <w:color w:val="auto"/>
                <w:spacing w:val="6"/>
                <w:sz w:val="24"/>
                <w:szCs w:val="24"/>
              </w:rPr>
              <w:t>者多家小微企业分包的采购项目，对于联合协议或者分包意向协</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议约定小微企业的合同份额占到合同总金额 40%以上的，采购人、</w:t>
            </w:r>
            <w:r>
              <w:rPr>
                <w:rFonts w:hint="eastAsia" w:ascii="宋体" w:hAnsi="宋体" w:eastAsia="宋体" w:cs="宋体"/>
                <w:color w:val="auto"/>
                <w:spacing w:val="5"/>
                <w:sz w:val="24"/>
                <w:szCs w:val="24"/>
              </w:rPr>
              <w:t>采</w:t>
            </w:r>
            <w:r>
              <w:rPr>
                <w:rFonts w:hint="eastAsia" w:ascii="宋体" w:hAnsi="宋体" w:eastAsia="宋体" w:cs="宋体"/>
                <w:color w:val="auto"/>
                <w:spacing w:val="18"/>
                <w:sz w:val="24"/>
                <w:szCs w:val="24"/>
              </w:rPr>
              <w:t>购</w:t>
            </w:r>
            <w:r>
              <w:rPr>
                <w:rFonts w:hint="eastAsia" w:ascii="宋体" w:hAnsi="宋体" w:eastAsia="宋体" w:cs="宋体"/>
                <w:color w:val="auto"/>
                <w:spacing w:val="9"/>
                <w:sz w:val="24"/>
                <w:szCs w:val="24"/>
              </w:rPr>
              <w:t>代理机构应当对联合体或者大中型企业的报价给予4%~6% (工程项</w:t>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目为 2</w:t>
            </w:r>
            <w:r>
              <w:rPr>
                <w:rFonts w:hint="eastAsia" w:ascii="宋体" w:hAnsi="宋体" w:eastAsia="宋体" w:cs="宋体"/>
                <w:color w:val="auto"/>
                <w:spacing w:val="6"/>
                <w:sz w:val="24"/>
                <w:szCs w:val="24"/>
              </w:rPr>
              <w:t>%</w:t>
            </w:r>
            <w:r>
              <w:rPr>
                <w:rFonts w:hint="eastAsia" w:ascii="宋体" w:hAnsi="宋体" w:eastAsia="宋体" w:cs="宋体"/>
                <w:color w:val="auto"/>
                <w:spacing w:val="5"/>
                <w:sz w:val="24"/>
                <w:szCs w:val="24"/>
              </w:rPr>
              <w:t>~4%) 的扣除，用扣除后的价格参加评审。适用招标投标法的</w:t>
            </w:r>
            <w:r>
              <w:rPr>
                <w:rFonts w:hint="eastAsia" w:ascii="宋体" w:hAnsi="宋体" w:eastAsia="宋体" w:cs="宋体"/>
                <w:color w:val="auto"/>
                <w:sz w:val="24"/>
                <w:szCs w:val="24"/>
              </w:rPr>
              <w:t xml:space="preserve"> </w:t>
            </w:r>
            <w:r>
              <w:rPr>
                <w:rFonts w:hint="eastAsia" w:ascii="宋体" w:hAnsi="宋体" w:eastAsia="宋体" w:cs="宋体"/>
                <w:color w:val="auto"/>
                <w:spacing w:val="12"/>
                <w:sz w:val="24"/>
                <w:szCs w:val="24"/>
              </w:rPr>
              <w:t>政</w:t>
            </w:r>
            <w:r>
              <w:rPr>
                <w:rFonts w:hint="eastAsia" w:ascii="宋体" w:hAnsi="宋体" w:eastAsia="宋体" w:cs="宋体"/>
                <w:color w:val="auto"/>
                <w:spacing w:val="11"/>
                <w:sz w:val="24"/>
                <w:szCs w:val="24"/>
              </w:rPr>
              <w:t>府</w:t>
            </w:r>
            <w:r>
              <w:rPr>
                <w:rFonts w:hint="eastAsia" w:ascii="宋体" w:hAnsi="宋体" w:eastAsia="宋体" w:cs="宋体"/>
                <w:color w:val="auto"/>
                <w:spacing w:val="6"/>
                <w:sz w:val="24"/>
                <w:szCs w:val="24"/>
              </w:rPr>
              <w:t>采购工程建设项目，采用综合评估法但未采用低价优先法计算价</w:t>
            </w:r>
            <w:r>
              <w:rPr>
                <w:rFonts w:hint="eastAsia" w:ascii="宋体" w:hAnsi="宋体" w:eastAsia="宋体" w:cs="宋体"/>
                <w:color w:val="auto"/>
                <w:sz w:val="24"/>
                <w:szCs w:val="24"/>
              </w:rPr>
              <w:t xml:space="preserve"> </w:t>
            </w:r>
            <w:r>
              <w:rPr>
                <w:rFonts w:hint="eastAsia" w:ascii="宋体" w:hAnsi="宋体" w:eastAsia="宋体" w:cs="宋体"/>
                <w:color w:val="auto"/>
                <w:spacing w:val="12"/>
                <w:sz w:val="24"/>
                <w:szCs w:val="24"/>
              </w:rPr>
              <w:t>格</w:t>
            </w:r>
            <w:r>
              <w:rPr>
                <w:rFonts w:hint="eastAsia" w:ascii="宋体" w:hAnsi="宋体" w:eastAsia="宋体" w:cs="宋体"/>
                <w:color w:val="auto"/>
                <w:spacing w:val="11"/>
                <w:sz w:val="24"/>
                <w:szCs w:val="24"/>
              </w:rPr>
              <w:t>分</w:t>
            </w:r>
            <w:r>
              <w:rPr>
                <w:rFonts w:hint="eastAsia" w:ascii="宋体" w:hAnsi="宋体" w:eastAsia="宋体" w:cs="宋体"/>
                <w:color w:val="auto"/>
                <w:spacing w:val="6"/>
                <w:sz w:val="24"/>
                <w:szCs w:val="24"/>
              </w:rPr>
              <w:t>的，评标时应当在采用原报价进行评分的基础上增加其价格得分</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 xml:space="preserve">的 </w:t>
            </w:r>
            <w:r>
              <w:rPr>
                <w:rFonts w:hint="eastAsia" w:ascii="宋体" w:hAnsi="宋体" w:eastAsia="宋体" w:cs="宋体"/>
                <w:color w:val="auto"/>
                <w:spacing w:val="2"/>
                <w:sz w:val="24"/>
                <w:szCs w:val="24"/>
              </w:rPr>
              <w:t>2%~4%作为其价格分。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657" w:type="dxa"/>
            <w:tcBorders>
              <w:right w:val="single" w:color="000000" w:sz="6" w:space="0"/>
            </w:tcBorders>
            <w:vAlign w:val="center"/>
          </w:tcPr>
          <w:p>
            <w:pPr>
              <w:spacing w:before="75" w:line="190" w:lineRule="auto"/>
              <w:ind w:left="314"/>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2</w:t>
            </w:r>
            <w:r>
              <w:rPr>
                <w:rFonts w:hint="eastAsia" w:ascii="宋体" w:hAnsi="宋体" w:eastAsia="宋体" w:cs="宋体"/>
                <w:color w:val="auto"/>
                <w:spacing w:val="-1"/>
                <w:sz w:val="24"/>
                <w:szCs w:val="24"/>
              </w:rPr>
              <w:t>8</w:t>
            </w:r>
          </w:p>
        </w:tc>
        <w:tc>
          <w:tcPr>
            <w:tcW w:w="1845" w:type="dxa"/>
            <w:tcBorders>
              <w:left w:val="single" w:color="000000" w:sz="6" w:space="0"/>
              <w:right w:val="single" w:color="000000" w:sz="6" w:space="0"/>
            </w:tcBorders>
            <w:vAlign w:val="center"/>
          </w:tcPr>
          <w:p>
            <w:pPr>
              <w:spacing w:before="74" w:line="264" w:lineRule="auto"/>
              <w:ind w:left="444" w:right="74" w:hanging="361"/>
              <w:jc w:val="left"/>
              <w:rPr>
                <w:rFonts w:hint="eastAsia" w:ascii="宋体" w:hAnsi="宋体" w:eastAsia="宋体" w:cs="宋体"/>
                <w:color w:val="auto"/>
                <w:sz w:val="24"/>
                <w:szCs w:val="24"/>
              </w:rPr>
            </w:pPr>
            <w:r>
              <w:rPr>
                <w:rFonts w:hint="eastAsia" w:ascii="宋体" w:hAnsi="宋体" w:eastAsia="宋体" w:cs="宋体"/>
                <w:color w:val="auto"/>
                <w:spacing w:val="8"/>
                <w:sz w:val="24"/>
                <w:szCs w:val="24"/>
              </w:rPr>
              <w:t>投标人不得存在下列情形之一</w:t>
            </w:r>
          </w:p>
        </w:tc>
        <w:tc>
          <w:tcPr>
            <w:tcW w:w="7425" w:type="dxa"/>
            <w:tcBorders>
              <w:left w:val="single" w:color="000000" w:sz="6" w:space="0"/>
            </w:tcBorders>
            <w:vAlign w:val="top"/>
          </w:tcPr>
          <w:p>
            <w:pPr>
              <w:spacing w:before="42" w:line="227" w:lineRule="auto"/>
              <w:ind w:left="22"/>
              <w:rPr>
                <w:rFonts w:hint="eastAsia" w:ascii="宋体" w:hAnsi="宋体" w:eastAsia="宋体" w:cs="宋体"/>
                <w:sz w:val="24"/>
                <w:szCs w:val="24"/>
              </w:rPr>
            </w:pPr>
            <w:r>
              <w:rPr>
                <w:rFonts w:hint="eastAsia" w:ascii="宋体" w:hAnsi="宋体" w:eastAsia="宋体" w:cs="宋体"/>
                <w:sz w:val="24"/>
                <w:szCs w:val="24"/>
              </w:rPr>
              <w:t>(1) 与招标人存在利害关系且可能影响招标公正性；</w:t>
            </w:r>
          </w:p>
          <w:p>
            <w:pPr>
              <w:spacing w:before="28" w:line="227" w:lineRule="auto"/>
              <w:ind w:left="22"/>
              <w:rPr>
                <w:rFonts w:hint="eastAsia" w:ascii="宋体" w:hAnsi="宋体" w:eastAsia="宋体" w:cs="宋体"/>
                <w:sz w:val="24"/>
                <w:szCs w:val="24"/>
              </w:rPr>
            </w:pPr>
            <w:r>
              <w:rPr>
                <w:rFonts w:hint="eastAsia" w:ascii="宋体" w:hAnsi="宋体" w:eastAsia="宋体" w:cs="宋体"/>
                <w:sz w:val="24"/>
                <w:szCs w:val="24"/>
              </w:rPr>
              <w:t>(2) 与本招标项目的其他投标人为同一个单位负责人；</w:t>
            </w:r>
          </w:p>
          <w:p>
            <w:pPr>
              <w:spacing w:before="29" w:line="227" w:lineRule="auto"/>
              <w:ind w:left="22"/>
              <w:rPr>
                <w:rFonts w:hint="eastAsia" w:ascii="宋体" w:hAnsi="宋体" w:eastAsia="宋体" w:cs="宋体"/>
                <w:sz w:val="24"/>
                <w:szCs w:val="24"/>
              </w:rPr>
            </w:pPr>
            <w:r>
              <w:rPr>
                <w:rFonts w:hint="eastAsia" w:ascii="宋体" w:hAnsi="宋体" w:eastAsia="宋体" w:cs="宋体"/>
                <w:sz w:val="24"/>
                <w:szCs w:val="24"/>
              </w:rPr>
              <w:t>(3) 与本招标项目的其他投标人存在控股、管理关系；</w:t>
            </w:r>
          </w:p>
          <w:p>
            <w:pPr>
              <w:spacing w:before="26" w:line="227" w:lineRule="auto"/>
              <w:ind w:left="22"/>
              <w:rPr>
                <w:rFonts w:hint="eastAsia" w:ascii="宋体" w:hAnsi="宋体" w:eastAsia="宋体" w:cs="宋体"/>
                <w:sz w:val="24"/>
                <w:szCs w:val="24"/>
              </w:rPr>
            </w:pPr>
            <w:r>
              <w:rPr>
                <w:rFonts w:hint="eastAsia" w:ascii="宋体" w:hAnsi="宋体" w:eastAsia="宋体" w:cs="宋体"/>
                <w:sz w:val="24"/>
                <w:szCs w:val="24"/>
              </w:rPr>
              <w:t>(4) 被依法暂停或者取消投标资格；</w:t>
            </w:r>
          </w:p>
          <w:p>
            <w:pPr>
              <w:spacing w:before="29" w:line="227" w:lineRule="auto"/>
              <w:ind w:left="22"/>
              <w:rPr>
                <w:rFonts w:hint="eastAsia" w:ascii="宋体" w:hAnsi="宋体" w:eastAsia="宋体" w:cs="宋体"/>
                <w:sz w:val="24"/>
                <w:szCs w:val="24"/>
              </w:rPr>
            </w:pPr>
            <w:r>
              <w:rPr>
                <w:rFonts w:hint="eastAsia" w:ascii="宋体" w:hAnsi="宋体" w:eastAsia="宋体" w:cs="宋体"/>
                <w:sz w:val="24"/>
                <w:szCs w:val="24"/>
              </w:rPr>
              <w:t>(5) 被责令停产停业、暂扣或者吊销许可证、暂扣或者吊销执照；</w:t>
            </w:r>
          </w:p>
          <w:p>
            <w:pPr>
              <w:spacing w:before="30" w:line="227" w:lineRule="auto"/>
              <w:ind w:left="22"/>
              <w:rPr>
                <w:rFonts w:hint="eastAsia" w:ascii="宋体" w:hAnsi="宋体" w:eastAsia="宋体" w:cs="宋体"/>
                <w:sz w:val="24"/>
                <w:szCs w:val="24"/>
              </w:rPr>
            </w:pPr>
            <w:r>
              <w:rPr>
                <w:rFonts w:hint="eastAsia" w:ascii="宋体" w:hAnsi="宋体" w:eastAsia="宋体" w:cs="宋体"/>
                <w:sz w:val="24"/>
                <w:szCs w:val="24"/>
              </w:rPr>
              <w:t>(6) 进入清算程序，或被宣告破产，或其他丧失履约能力的情形；</w:t>
            </w:r>
          </w:p>
          <w:p>
            <w:pPr>
              <w:spacing w:before="26" w:line="239" w:lineRule="auto"/>
              <w:ind w:left="11" w:right="25" w:firstLine="11"/>
              <w:rPr>
                <w:rFonts w:hint="eastAsia" w:ascii="宋体" w:hAnsi="宋体" w:eastAsia="宋体" w:cs="宋体"/>
                <w:sz w:val="24"/>
                <w:szCs w:val="24"/>
              </w:rPr>
            </w:pPr>
            <w:r>
              <w:rPr>
                <w:rFonts w:hint="eastAsia" w:ascii="宋体" w:hAnsi="宋体" w:eastAsia="宋体" w:cs="宋体"/>
                <w:sz w:val="24"/>
                <w:szCs w:val="24"/>
              </w:rPr>
              <w:t>(7) 被工商行政管理机关在全国企业信用信息公示系统中列入严重 违法失信企业名单；</w:t>
            </w:r>
          </w:p>
          <w:p>
            <w:pPr>
              <w:spacing w:before="28" w:line="238" w:lineRule="auto"/>
              <w:ind w:left="14" w:firstLine="8"/>
              <w:rPr>
                <w:rFonts w:hint="eastAsia" w:ascii="宋体" w:hAnsi="宋体" w:eastAsia="宋体" w:cs="宋体"/>
                <w:sz w:val="24"/>
                <w:szCs w:val="24"/>
              </w:rPr>
            </w:pPr>
            <w:r>
              <w:rPr>
                <w:rFonts w:hint="eastAsia" w:ascii="宋体" w:hAnsi="宋体" w:eastAsia="宋体" w:cs="宋体"/>
                <w:sz w:val="24"/>
                <w:szCs w:val="24"/>
              </w:rPr>
              <w:t>(8)被最高人民法院在“信用中国”网站(www.creditchina.gov.cn) 或各级信用信息共享平台中列入失信被执行人名单；</w:t>
            </w:r>
          </w:p>
          <w:p>
            <w:pPr>
              <w:spacing w:before="29" w:line="239" w:lineRule="auto"/>
              <w:ind w:left="10" w:right="25" w:firstLine="12"/>
              <w:rPr>
                <w:rFonts w:hint="eastAsia" w:ascii="宋体" w:hAnsi="宋体" w:eastAsia="宋体" w:cs="宋体"/>
                <w:sz w:val="24"/>
                <w:szCs w:val="24"/>
              </w:rPr>
            </w:pPr>
            <w:r>
              <w:rPr>
                <w:rFonts w:hint="eastAsia" w:ascii="宋体" w:hAnsi="宋体" w:eastAsia="宋体" w:cs="宋体"/>
                <w:sz w:val="24"/>
                <w:szCs w:val="24"/>
              </w:rPr>
              <w:t>(9) 在近三年内投标人或其法定代表人、拟委任的项目负责人有行 贿犯罪行为的；</w:t>
            </w:r>
          </w:p>
          <w:p>
            <w:pPr>
              <w:spacing w:before="28" w:line="225" w:lineRule="auto"/>
              <w:ind w:left="22"/>
              <w:rPr>
                <w:rFonts w:hint="eastAsia" w:ascii="宋体" w:hAnsi="宋体" w:eastAsia="宋体" w:cs="宋体"/>
                <w:sz w:val="24"/>
                <w:szCs w:val="24"/>
              </w:rPr>
            </w:pPr>
            <w:r>
              <w:rPr>
                <w:rFonts w:hint="eastAsia" w:ascii="宋体" w:hAnsi="宋体" w:eastAsia="宋体" w:cs="宋体"/>
                <w:sz w:val="24"/>
                <w:szCs w:val="24"/>
              </w:rPr>
              <w:t>(10) 法律法规或投标人须知前附表规定的其他情形。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57" w:type="dxa"/>
            <w:tcBorders>
              <w:right w:val="single" w:color="000000" w:sz="6" w:space="0"/>
            </w:tcBorders>
            <w:vAlign w:val="center"/>
          </w:tcPr>
          <w:p>
            <w:pPr>
              <w:spacing w:before="4" w:line="245" w:lineRule="auto"/>
              <w:ind w:right="23"/>
              <w:rPr>
                <w:rFonts w:hint="eastAsia" w:ascii="宋体" w:hAnsi="宋体" w:eastAsia="宋体" w:cs="宋体"/>
                <w:color w:val="auto"/>
                <w:spacing w:val="9"/>
                <w:sz w:val="24"/>
                <w:szCs w:val="24"/>
              </w:rPr>
            </w:pPr>
          </w:p>
          <w:p>
            <w:pPr>
              <w:spacing w:before="4" w:line="245" w:lineRule="auto"/>
              <w:ind w:right="23"/>
              <w:jc w:val="right"/>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29</w:t>
            </w:r>
          </w:p>
        </w:tc>
        <w:tc>
          <w:tcPr>
            <w:tcW w:w="1845" w:type="dxa"/>
            <w:tcBorders>
              <w:left w:val="single" w:color="000000" w:sz="6" w:space="0"/>
              <w:right w:val="single" w:color="000000" w:sz="6" w:space="0"/>
            </w:tcBorders>
            <w:vAlign w:val="center"/>
          </w:tcPr>
          <w:p>
            <w:pPr>
              <w:spacing w:before="4" w:line="245" w:lineRule="auto"/>
              <w:ind w:right="23"/>
              <w:rPr>
                <w:rFonts w:hint="eastAsia" w:ascii="宋体" w:hAnsi="宋体" w:eastAsia="宋体" w:cs="宋体"/>
                <w:color w:val="auto"/>
                <w:spacing w:val="9"/>
                <w:sz w:val="24"/>
                <w:szCs w:val="24"/>
              </w:rPr>
            </w:pPr>
          </w:p>
          <w:p>
            <w:pPr>
              <w:spacing w:before="4" w:line="245" w:lineRule="auto"/>
              <w:ind w:right="23"/>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低于成本价不正当竞争预防措施</w:t>
            </w:r>
          </w:p>
        </w:tc>
        <w:tc>
          <w:tcPr>
            <w:tcW w:w="7425" w:type="dxa"/>
            <w:tcBorders>
              <w:left w:val="single" w:color="000000" w:sz="6" w:space="0"/>
            </w:tcBorders>
            <w:vAlign w:val="top"/>
          </w:tcPr>
          <w:p>
            <w:pPr>
              <w:spacing w:before="53" w:line="249" w:lineRule="auto"/>
              <w:ind w:left="11" w:right="23" w:firstLine="48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  明材料；投标人不能证明其报价合理性的，评标委员会应当将其作为无效投标处理。</w:t>
            </w:r>
          </w:p>
          <w:p>
            <w:pPr>
              <w:spacing w:before="53" w:line="249" w:lineRule="auto"/>
              <w:ind w:left="11" w:right="23" w:firstLine="48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评标委员会应当要求其在评标现场合理的时间内提供成本构成 书面说明，并提交相关证明材料。供应商书面说明应当按照国家财务 会计制度的规定要求，逐项就供应商提供的货物、工程和服务的主营 业务成本 (应根据供应商企业类型予以区别) 、税金及附加、销售费 用、管理费用、财务费用等成本构成事项详细陈述。</w:t>
            </w:r>
          </w:p>
          <w:p>
            <w:pPr>
              <w:spacing w:before="53" w:line="249" w:lineRule="auto"/>
              <w:ind w:left="11" w:right="23" w:firstLine="48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供应商书面说明应当签字确认或者加盖公章，否则无效。书面说 明的签字确认，供应商为法人的，由其法定代表人或者代理人签字确认；供应商为其他组织的，由其主要负责人或者代理人签字确认；供应商为自然人的，由其本人或者代理人签字确认。</w:t>
            </w:r>
          </w:p>
          <w:p>
            <w:pPr>
              <w:spacing w:before="53" w:line="249" w:lineRule="auto"/>
              <w:ind w:left="11" w:right="23" w:firstLine="48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供应商提供书面说明后，评标委员会应当结合采购项目采购需求、专业实际情况、供应商财务状况报告、与其他供应商比较情况等 就供应商书面说明进行审查评价。供应商拒绝或者变相拒绝提供有效书面说明或者书面说明不能证明其报价合理性的，评标委员会应当将 其响应文件作为无效处理。</w:t>
            </w:r>
          </w:p>
          <w:p>
            <w:pPr>
              <w:spacing w:before="53" w:line="249" w:lineRule="auto"/>
              <w:ind w:left="11" w:right="23" w:firstLine="48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供应商书面说明应当签字确认或者加盖公章，否则无效。书面说 明的签字确认，供应商为法人的，由其法定代表人或者代理人签字确 认；供应商为其他组织的，由其主要负责人或者代理人签字确认；供 应商为自然人的，由其本人或者代理人签字确认。</w:t>
            </w:r>
          </w:p>
          <w:p>
            <w:pPr>
              <w:spacing w:before="53" w:line="249" w:lineRule="auto"/>
              <w:ind w:left="11" w:right="23" w:firstLine="48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供应商提供书面说明后，评标委员会应当结合采购项目采购需 求、专业实际情况、供应商财务状况报告、与其他供应商比较情况等就供应商书面说明进行审查评价。供应商拒绝或者变相拒绝提供有效书面说明或者书面说明不能证明其报价合理性的，评标委员会应当将 其响应文件作为无效处理。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657" w:type="dxa"/>
            <w:tcBorders>
              <w:right w:val="single" w:color="000000" w:sz="6" w:space="0"/>
            </w:tcBorders>
            <w:vAlign w:val="center"/>
          </w:tcPr>
          <w:p>
            <w:pPr>
              <w:spacing w:before="53" w:line="249" w:lineRule="auto"/>
              <w:ind w:right="23"/>
              <w:jc w:val="righ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30</w:t>
            </w:r>
          </w:p>
        </w:tc>
        <w:tc>
          <w:tcPr>
            <w:tcW w:w="1845" w:type="dxa"/>
            <w:tcBorders>
              <w:left w:val="single" w:color="000000" w:sz="6" w:space="0"/>
              <w:right w:val="single" w:color="000000" w:sz="6" w:space="0"/>
            </w:tcBorders>
            <w:vAlign w:val="center"/>
          </w:tcPr>
          <w:p>
            <w:pPr>
              <w:spacing w:before="53" w:line="249" w:lineRule="auto"/>
              <w:ind w:right="23"/>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竞争性磋商文件的澄清和质疑</w:t>
            </w:r>
          </w:p>
        </w:tc>
        <w:tc>
          <w:tcPr>
            <w:tcW w:w="7425" w:type="dxa"/>
            <w:tcBorders>
              <w:left w:val="single" w:color="000000" w:sz="6" w:space="0"/>
            </w:tcBorders>
            <w:vAlign w:val="top"/>
          </w:tcPr>
          <w:p>
            <w:pPr>
              <w:spacing w:before="53" w:line="249" w:lineRule="auto"/>
              <w:ind w:left="11" w:right="23" w:firstLine="48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1、综合说明</w:t>
            </w:r>
          </w:p>
          <w:p>
            <w:pPr>
              <w:spacing w:before="53" w:line="249" w:lineRule="auto"/>
              <w:ind w:left="11" w:right="23" w:firstLine="48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pPr>
              <w:spacing w:before="53" w:line="249" w:lineRule="auto"/>
              <w:ind w:left="11" w:right="23" w:firstLine="48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2、对竞争性磋商文件的澄清和质疑</w:t>
            </w:r>
          </w:p>
          <w:p>
            <w:pPr>
              <w:spacing w:before="53" w:line="249" w:lineRule="auto"/>
              <w:ind w:left="11" w:right="23" w:firstLine="48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投标人应尽早领取竞争性磋商文件，若对竞争性磋商文件有疑问 需要澄清或质疑，须在开标7日前由澄清或质疑方的法定代表人或授 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项目名称)澄清或质疑使用”字样，并由身份证持有人签字确认。上述资料均须加盖公章。</w:t>
            </w:r>
          </w:p>
          <w:p>
            <w:pPr>
              <w:spacing w:before="53" w:line="249" w:lineRule="auto"/>
              <w:ind w:left="11" w:right="23" w:firstLine="48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招标人在投标截止日3天前根据澄清或质疑函的具体内容相应作出答复或不予答复，答复内容不得涉及商业秘密。作出答复的将以书面形式通知提出澄清或质疑的投标人和其他有关投标人，或在新疆政府采购网上予以公布。递交质疑的投标人和其他有关投标人在被告知、收到上述公告、通知或答疑书后，应立即向招标人回函确认。未确认情况应当视为对质疑答复的知晓，也将视为对质疑答复内容接受的默认。对于未在响应文件中对修改内容做实质性响应的，对其产生的不利因素由未确认者自行承担。同时招标人可以酌情延长投标截止时间</w:t>
            </w:r>
          </w:p>
          <w:p>
            <w:pPr>
              <w:spacing w:before="53" w:line="249" w:lineRule="auto"/>
              <w:ind w:left="11" w:right="23" w:firstLine="48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对招标过程和拟中标结果的质疑投标人认为招标过程和拟中标结果使自己的权益受到损害的，可以在投标人于新疆政府采购网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 函时，还须提供法人投标授权函和质疑授权函(均为原件)及被授权投标人的身份证复印件。身份证复印件须正反面清晰、有效，并要求 由该身份证持有人在复印件正反面非空白位置注明“该复印件用于在(项目名称)”字样，并由身份证持有人签字确认。上述资料均须加盖公章。</w:t>
            </w:r>
          </w:p>
          <w:p>
            <w:pPr>
              <w:spacing w:before="53" w:line="249" w:lineRule="auto"/>
              <w:ind w:left="11" w:right="23" w:firstLine="48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 xml:space="preserve">招标人应在受理投标人的书面质疑后，根据质疑函的具体内容及 时向递交质疑函的投标人作出答复或不予答复，答复内容不得涉及商 业秘密。作出答复的以书面形式通知递交质疑的投标人和其他有关投 标人。递交质疑的投标人和其他有关投标人在被告知、收到上述公告、 通知或答疑书后，应立即向招标人回函确认。未确认情况应当视为对 质疑答复的知晓，也将视为对质疑答复内容接受的默认。          </w:t>
            </w:r>
          </w:p>
          <w:p>
            <w:pPr>
              <w:spacing w:before="53" w:line="249" w:lineRule="auto"/>
              <w:ind w:left="11" w:right="23" w:firstLine="48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4、澄清或质疑不予受理的情况，有下列情形之一的，属于无效质疑， 被质疑人不予受理，由此产生的影响由投标人自行承担：</w:t>
            </w:r>
          </w:p>
          <w:p>
            <w:pPr>
              <w:spacing w:before="53" w:line="249" w:lineRule="auto"/>
              <w:ind w:left="11" w:right="23" w:firstLine="48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(一)不是参与该政府采购项目活动供应商的;</w:t>
            </w:r>
          </w:p>
          <w:p>
            <w:pPr>
              <w:spacing w:before="53" w:line="249" w:lineRule="auto"/>
              <w:ind w:left="11" w:right="23" w:firstLine="48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(二)被质疑人为采购人或政府采购代理机构之外的；</w:t>
            </w:r>
          </w:p>
          <w:p>
            <w:pPr>
              <w:spacing w:before="53" w:line="249" w:lineRule="auto"/>
              <w:ind w:left="11" w:right="23" w:firstLine="48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(三)所有质疑事项超过质疑有效期的；</w:t>
            </w:r>
          </w:p>
          <w:p>
            <w:pPr>
              <w:spacing w:before="53" w:line="249" w:lineRule="auto"/>
              <w:ind w:left="11" w:right="23" w:firstLine="48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(四)以具有法律效力的文书送达之外方式提出的；</w:t>
            </w:r>
          </w:p>
          <w:p>
            <w:pPr>
              <w:spacing w:before="53" w:line="249" w:lineRule="auto"/>
              <w:ind w:left="11" w:right="23" w:firstLine="48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(五) 未按上述规定递交澄清或质疑函的；</w:t>
            </w:r>
          </w:p>
          <w:p>
            <w:pPr>
              <w:spacing w:before="53" w:line="249" w:lineRule="auto"/>
              <w:ind w:left="11" w:right="23" w:firstLine="48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(六) 其它不符合受理条件的情形。</w:t>
            </w:r>
          </w:p>
          <w:p>
            <w:pPr>
              <w:spacing w:before="53" w:line="249" w:lineRule="auto"/>
              <w:ind w:left="11" w:right="23" w:firstLine="48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5、其他</w:t>
            </w:r>
          </w:p>
          <w:p>
            <w:pPr>
              <w:spacing w:before="53" w:line="249" w:lineRule="auto"/>
              <w:ind w:left="11" w:right="23" w:firstLine="480"/>
              <w:rPr>
                <w:rFonts w:hint="eastAsia" w:ascii="宋体" w:hAnsi="宋体" w:eastAsia="宋体" w:cs="宋体"/>
                <w:color w:val="auto"/>
                <w:spacing w:val="6"/>
                <w:sz w:val="24"/>
                <w:szCs w:val="24"/>
                <w:lang w:val="en-US"/>
              </w:rPr>
            </w:pPr>
            <w:r>
              <w:rPr>
                <w:rFonts w:hint="eastAsia" w:ascii="宋体" w:hAnsi="宋体" w:eastAsia="宋体" w:cs="宋体"/>
                <w:color w:val="auto"/>
                <w:spacing w:val="6"/>
                <w:sz w:val="24"/>
                <w:szCs w:val="24"/>
              </w:rPr>
              <w:t>澄清或质疑函递交地点：</w:t>
            </w:r>
            <w:r>
              <w:rPr>
                <w:rFonts w:hint="eastAsia" w:ascii="宋体" w:hAnsi="宋体" w:eastAsia="宋体" w:cs="宋体"/>
                <w:color w:val="auto"/>
                <w:spacing w:val="6"/>
                <w:sz w:val="24"/>
                <w:szCs w:val="24"/>
                <w:lang w:val="en-US" w:eastAsia="zh-CN"/>
              </w:rPr>
              <w:t>1505463032@qq.com</w:t>
            </w:r>
          </w:p>
          <w:p>
            <w:pPr>
              <w:spacing w:before="53" w:line="249" w:lineRule="auto"/>
              <w:ind w:left="11" w:right="23" w:firstLine="48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联系</w:t>
            </w:r>
            <w:r>
              <w:rPr>
                <w:rFonts w:hint="eastAsia" w:ascii="宋体" w:hAnsi="宋体" w:eastAsia="宋体" w:cs="宋体"/>
                <w:color w:val="000000" w:themeColor="text1"/>
                <w:spacing w:val="6"/>
                <w:sz w:val="24"/>
                <w:szCs w:val="24"/>
                <w14:textFill>
                  <w14:solidFill>
                    <w14:schemeClr w14:val="tx1"/>
                  </w14:solidFill>
                </w14:textFill>
              </w:rPr>
              <w:t>电话：</w:t>
            </w:r>
            <w:r>
              <w:rPr>
                <w:rFonts w:hint="eastAsia" w:ascii="宋体" w:hAnsi="宋体" w:eastAsia="宋体" w:cs="宋体"/>
                <w:color w:val="000000" w:themeColor="text1"/>
                <w:sz w:val="24"/>
                <w:szCs w:val="24"/>
                <w:highlight w:val="none"/>
                <w:lang w:eastAsia="zh-CN"/>
                <w14:textFill>
                  <w14:solidFill>
                    <w14:schemeClr w14:val="tx1"/>
                  </w14:solidFill>
                </w14:textFill>
              </w:rPr>
              <w:t>13309972759</w:t>
            </w:r>
          </w:p>
        </w:tc>
      </w:tr>
    </w:tbl>
    <w:p>
      <w:pPr>
        <w:rPr>
          <w:color w:val="auto"/>
        </w:rPr>
        <w:sectPr>
          <w:footerReference r:id="rId7" w:type="default"/>
          <w:pgSz w:w="11907" w:h="16840"/>
          <w:pgMar w:top="1440" w:right="1800" w:bottom="1440" w:left="1800" w:header="0" w:footer="995" w:gutter="0"/>
          <w:cols w:space="720" w:num="1"/>
        </w:sectPr>
      </w:pPr>
    </w:p>
    <w:p>
      <w:pPr>
        <w:spacing w:line="279" w:lineRule="auto"/>
        <w:rPr>
          <w:rFonts w:ascii="Arial"/>
          <w:color w:val="auto"/>
          <w:sz w:val="21"/>
        </w:rPr>
      </w:pPr>
    </w:p>
    <w:p>
      <w:pPr>
        <w:spacing w:before="101" w:line="242" w:lineRule="auto"/>
        <w:ind w:left="3520"/>
        <w:rPr>
          <w:rFonts w:ascii="宋体" w:hAnsi="宋体" w:eastAsia="宋体" w:cs="宋体"/>
          <w:color w:val="auto"/>
          <w:sz w:val="31"/>
          <w:szCs w:val="31"/>
        </w:rPr>
      </w:pPr>
      <w:r>
        <w:rPr>
          <w:rFonts w:ascii="宋体" w:hAnsi="宋体" w:eastAsia="宋体" w:cs="宋体"/>
          <w:color w:val="auto"/>
          <w:spacing w:val="9"/>
          <w:sz w:val="31"/>
          <w:szCs w:val="31"/>
          <w14:textOutline w14:w="5793" w14:cap="sq" w14:cmpd="sng">
            <w14:solidFill>
              <w14:srgbClr w14:val="000000"/>
            </w14:solidFill>
            <w14:prstDash w14:val="solid"/>
            <w14:bevel/>
          </w14:textOutline>
        </w:rPr>
        <w:t>三</w:t>
      </w:r>
      <w:r>
        <w:rPr>
          <w:rFonts w:ascii="宋体" w:hAnsi="宋体" w:eastAsia="宋体" w:cs="宋体"/>
          <w:color w:val="auto"/>
          <w:spacing w:val="8"/>
          <w:sz w:val="31"/>
          <w:szCs w:val="31"/>
          <w14:textOutline w14:w="5793" w14:cap="sq" w14:cmpd="sng">
            <w14:solidFill>
              <w14:srgbClr w14:val="000000"/>
            </w14:solidFill>
            <w14:prstDash w14:val="solid"/>
            <w14:bevel/>
          </w14:textOutline>
        </w:rPr>
        <w:t>、投标须知</w:t>
      </w:r>
    </w:p>
    <w:p>
      <w:pPr>
        <w:spacing w:before="159" w:line="468" w:lineRule="exact"/>
        <w:ind w:left="3923"/>
        <w:rPr>
          <w:rFonts w:ascii="宋体" w:hAnsi="宋体" w:eastAsia="宋体" w:cs="宋体"/>
          <w:color w:val="auto"/>
          <w:sz w:val="28"/>
          <w:szCs w:val="28"/>
        </w:rPr>
      </w:pPr>
      <w:r>
        <w:rPr>
          <w:rFonts w:ascii="宋体" w:hAnsi="宋体" w:eastAsia="宋体" w:cs="宋体"/>
          <w:color w:val="auto"/>
          <w:spacing w:val="-4"/>
          <w:position w:val="2"/>
          <w:sz w:val="28"/>
          <w:szCs w:val="28"/>
          <w14:textOutline w14:w="5103" w14:cap="sq" w14:cmpd="sng">
            <w14:solidFill>
              <w14:srgbClr w14:val="000000"/>
            </w14:solidFill>
            <w14:prstDash w14:val="solid"/>
            <w14:bevel/>
          </w14:textOutline>
        </w:rPr>
        <w:t>一</w:t>
      </w:r>
      <w:r>
        <w:rPr>
          <w:rFonts w:ascii="宋体" w:hAnsi="宋体" w:eastAsia="宋体" w:cs="宋体"/>
          <w:color w:val="auto"/>
          <w:spacing w:val="-3"/>
          <w:position w:val="2"/>
          <w:sz w:val="28"/>
          <w:szCs w:val="28"/>
          <w14:textOutline w14:w="5103" w14:cap="sq" w14:cmpd="sng">
            <w14:solidFill>
              <w14:srgbClr w14:val="000000"/>
            </w14:solidFill>
            <w14:prstDash w14:val="solid"/>
            <w14:bevel/>
          </w14:textOutline>
        </w:rPr>
        <w:t>、总则</w:t>
      </w:r>
    </w:p>
    <w:p>
      <w:pPr>
        <w:spacing w:before="9" w:line="227" w:lineRule="auto"/>
        <w:ind w:left="585"/>
        <w:rPr>
          <w:rFonts w:ascii="宋体" w:hAnsi="宋体" w:eastAsia="宋体" w:cs="宋体"/>
          <w:color w:val="auto"/>
          <w:sz w:val="23"/>
          <w:szCs w:val="23"/>
        </w:rPr>
      </w:pPr>
      <w:r>
        <w:rPr>
          <w:rFonts w:ascii="宋体" w:hAnsi="宋体" w:eastAsia="宋体" w:cs="宋体"/>
          <w:color w:val="auto"/>
          <w:spacing w:val="7"/>
          <w:sz w:val="23"/>
          <w:szCs w:val="23"/>
        </w:rPr>
        <w:t>1</w:t>
      </w:r>
      <w:r>
        <w:rPr>
          <w:rFonts w:ascii="宋体" w:hAnsi="宋体" w:eastAsia="宋体" w:cs="宋体"/>
          <w:color w:val="auto"/>
          <w:spacing w:val="5"/>
          <w:sz w:val="23"/>
          <w:szCs w:val="23"/>
        </w:rPr>
        <w:t>. 合格的投标人</w:t>
      </w:r>
    </w:p>
    <w:p>
      <w:pPr>
        <w:spacing w:before="182" w:line="375" w:lineRule="auto"/>
        <w:ind w:left="1" w:firstLine="583"/>
        <w:rPr>
          <w:rFonts w:ascii="宋体" w:hAnsi="宋体" w:eastAsia="宋体" w:cs="宋体"/>
          <w:color w:val="auto"/>
          <w:sz w:val="23"/>
          <w:szCs w:val="23"/>
        </w:rPr>
      </w:pPr>
      <w:r>
        <w:rPr>
          <w:rFonts w:ascii="宋体" w:hAnsi="宋体" w:eastAsia="宋体" w:cs="宋体"/>
          <w:color w:val="auto"/>
          <w:spacing w:val="16"/>
          <w:sz w:val="23"/>
          <w:szCs w:val="23"/>
        </w:rPr>
        <w:t>1.</w:t>
      </w:r>
      <w:r>
        <w:rPr>
          <w:rFonts w:ascii="宋体" w:hAnsi="宋体" w:eastAsia="宋体" w:cs="宋体"/>
          <w:color w:val="auto"/>
          <w:spacing w:val="11"/>
          <w:sz w:val="23"/>
          <w:szCs w:val="23"/>
        </w:rPr>
        <w:t>1</w:t>
      </w:r>
      <w:r>
        <w:rPr>
          <w:rFonts w:hint="eastAsia" w:ascii="宋体" w:hAnsi="宋体" w:eastAsia="宋体" w:cs="宋体"/>
          <w:color w:val="auto"/>
          <w:spacing w:val="11"/>
          <w:sz w:val="23"/>
          <w:szCs w:val="23"/>
          <w:lang w:val="en-US" w:eastAsia="zh-CN"/>
        </w:rPr>
        <w:t xml:space="preserve"> </w:t>
      </w:r>
      <w:r>
        <w:rPr>
          <w:rFonts w:ascii="宋体" w:hAnsi="宋体" w:eastAsia="宋体" w:cs="宋体"/>
          <w:color w:val="auto"/>
          <w:spacing w:val="8"/>
          <w:sz w:val="23"/>
          <w:szCs w:val="23"/>
        </w:rPr>
        <w:t>符合《中华人民共和国政府采购法》第二十二条规定的条件，具备独立承担</w:t>
      </w:r>
      <w:r>
        <w:rPr>
          <w:rFonts w:ascii="宋体" w:hAnsi="宋体" w:eastAsia="宋体" w:cs="宋体"/>
          <w:color w:val="auto"/>
          <w:spacing w:val="12"/>
          <w:sz w:val="23"/>
          <w:szCs w:val="23"/>
        </w:rPr>
        <w:t>民事责任能力的在中华人民共和国境内注册的，有承担本次招标采购项目能力的及</w:t>
      </w:r>
      <w:r>
        <w:rPr>
          <w:rFonts w:ascii="宋体" w:hAnsi="宋体" w:eastAsia="宋体" w:cs="宋体"/>
          <w:color w:val="auto"/>
          <w:spacing w:val="6"/>
          <w:sz w:val="23"/>
          <w:szCs w:val="23"/>
        </w:rPr>
        <w:t>符</w:t>
      </w:r>
      <w:r>
        <w:rPr>
          <w:rFonts w:ascii="宋体" w:hAnsi="宋体" w:eastAsia="宋体" w:cs="宋体"/>
          <w:color w:val="auto"/>
          <w:spacing w:val="11"/>
          <w:sz w:val="23"/>
          <w:szCs w:val="23"/>
        </w:rPr>
        <w:t>合</w:t>
      </w:r>
      <w:r>
        <w:rPr>
          <w:rFonts w:ascii="宋体" w:hAnsi="宋体" w:eastAsia="宋体" w:cs="宋体"/>
          <w:color w:val="auto"/>
          <w:spacing w:val="8"/>
          <w:sz w:val="23"/>
          <w:szCs w:val="23"/>
        </w:rPr>
        <w:t>条件的法人或其他组织。</w:t>
      </w:r>
    </w:p>
    <w:p>
      <w:pPr>
        <w:spacing w:line="227" w:lineRule="auto"/>
        <w:ind w:left="585"/>
        <w:rPr>
          <w:rFonts w:ascii="宋体" w:hAnsi="宋体" w:eastAsia="宋体" w:cs="宋体"/>
          <w:color w:val="auto"/>
          <w:sz w:val="23"/>
          <w:szCs w:val="23"/>
        </w:rPr>
      </w:pPr>
      <w:r>
        <w:rPr>
          <w:rFonts w:ascii="宋体" w:hAnsi="宋体" w:eastAsia="宋体" w:cs="宋体"/>
          <w:color w:val="auto"/>
          <w:spacing w:val="12"/>
          <w:sz w:val="23"/>
          <w:szCs w:val="23"/>
        </w:rPr>
        <w:t>1</w:t>
      </w:r>
      <w:r>
        <w:rPr>
          <w:rFonts w:ascii="宋体" w:hAnsi="宋体" w:eastAsia="宋体" w:cs="宋体"/>
          <w:color w:val="auto"/>
          <w:spacing w:val="10"/>
          <w:sz w:val="23"/>
          <w:szCs w:val="23"/>
        </w:rPr>
        <w:t>.</w:t>
      </w:r>
      <w:r>
        <w:rPr>
          <w:rFonts w:ascii="宋体" w:hAnsi="宋体" w:eastAsia="宋体" w:cs="宋体"/>
          <w:color w:val="auto"/>
          <w:spacing w:val="6"/>
          <w:sz w:val="23"/>
          <w:szCs w:val="23"/>
        </w:rPr>
        <w:t>2有效的营业执照、资质证书；</w:t>
      </w:r>
    </w:p>
    <w:p>
      <w:pPr>
        <w:spacing w:before="182" w:line="375" w:lineRule="auto"/>
        <w:ind w:firstLine="585"/>
        <w:rPr>
          <w:rFonts w:ascii="宋体" w:hAnsi="宋体" w:eastAsia="宋体" w:cs="宋体"/>
          <w:color w:val="auto"/>
          <w:sz w:val="23"/>
          <w:szCs w:val="23"/>
        </w:rPr>
      </w:pPr>
      <w:r>
        <w:rPr>
          <w:rFonts w:ascii="宋体" w:hAnsi="宋体" w:eastAsia="宋体" w:cs="宋体"/>
          <w:color w:val="auto"/>
          <w:spacing w:val="16"/>
          <w:sz w:val="23"/>
          <w:szCs w:val="23"/>
        </w:rPr>
        <w:t>1.</w:t>
      </w:r>
      <w:r>
        <w:rPr>
          <w:rFonts w:ascii="宋体" w:hAnsi="宋体" w:eastAsia="宋体" w:cs="宋体"/>
          <w:color w:val="auto"/>
          <w:spacing w:val="11"/>
          <w:sz w:val="23"/>
          <w:szCs w:val="23"/>
        </w:rPr>
        <w:t>3</w:t>
      </w:r>
      <w:r>
        <w:rPr>
          <w:rFonts w:ascii="宋体" w:hAnsi="宋体" w:eastAsia="宋体" w:cs="宋体"/>
          <w:color w:val="auto"/>
          <w:spacing w:val="8"/>
          <w:sz w:val="23"/>
          <w:szCs w:val="23"/>
        </w:rPr>
        <w:t>投标人在本次招标活动中，必须遵循《中华人民共和国招标投标法》、《中</w:t>
      </w:r>
      <w:r>
        <w:rPr>
          <w:rFonts w:ascii="宋体" w:hAnsi="宋体" w:eastAsia="宋体" w:cs="宋体"/>
          <w:color w:val="auto"/>
          <w:spacing w:val="10"/>
          <w:sz w:val="23"/>
          <w:szCs w:val="23"/>
        </w:rPr>
        <w:t>华人民</w:t>
      </w:r>
      <w:r>
        <w:rPr>
          <w:rFonts w:ascii="宋体" w:hAnsi="宋体" w:eastAsia="宋体" w:cs="宋体"/>
          <w:color w:val="auto"/>
          <w:spacing w:val="5"/>
          <w:sz w:val="23"/>
          <w:szCs w:val="23"/>
        </w:rPr>
        <w:t>共和国招标投标法实施条例》、《政府采购货物和服务招标投标管理办法》(财</w:t>
      </w:r>
      <w:r>
        <w:rPr>
          <w:rFonts w:ascii="宋体" w:hAnsi="宋体" w:eastAsia="宋体" w:cs="宋体"/>
          <w:color w:val="auto"/>
          <w:spacing w:val="8"/>
          <w:sz w:val="23"/>
          <w:szCs w:val="23"/>
        </w:rPr>
        <w:t>政部87号令)等相关法律法规的规定</w:t>
      </w:r>
      <w:r>
        <w:rPr>
          <w:rFonts w:ascii="宋体" w:hAnsi="宋体" w:eastAsia="宋体" w:cs="宋体"/>
          <w:color w:val="auto"/>
          <w:spacing w:val="7"/>
          <w:sz w:val="23"/>
          <w:szCs w:val="23"/>
        </w:rPr>
        <w:t>。</w:t>
      </w:r>
    </w:p>
    <w:p>
      <w:pPr>
        <w:spacing w:before="1" w:line="374" w:lineRule="auto"/>
        <w:ind w:firstLine="584"/>
        <w:rPr>
          <w:rFonts w:ascii="宋体" w:hAnsi="宋体" w:eastAsia="宋体" w:cs="宋体"/>
          <w:color w:val="auto"/>
          <w:sz w:val="23"/>
          <w:szCs w:val="23"/>
        </w:rPr>
      </w:pPr>
      <w:r>
        <w:rPr>
          <w:rFonts w:ascii="宋体" w:hAnsi="宋体" w:eastAsia="宋体" w:cs="宋体"/>
          <w:color w:val="auto"/>
          <w:spacing w:val="22"/>
          <w:sz w:val="23"/>
          <w:szCs w:val="23"/>
        </w:rPr>
        <w:t>1.</w:t>
      </w:r>
      <w:r>
        <w:rPr>
          <w:rFonts w:ascii="宋体" w:hAnsi="宋体" w:eastAsia="宋体" w:cs="宋体"/>
          <w:color w:val="auto"/>
          <w:spacing w:val="12"/>
          <w:sz w:val="23"/>
          <w:szCs w:val="23"/>
        </w:rPr>
        <w:t>4</w:t>
      </w:r>
      <w:r>
        <w:rPr>
          <w:rFonts w:ascii="宋体" w:hAnsi="宋体" w:eastAsia="宋体" w:cs="宋体"/>
          <w:color w:val="auto"/>
          <w:spacing w:val="11"/>
          <w:sz w:val="23"/>
          <w:szCs w:val="23"/>
        </w:rPr>
        <w:t>投标人参加政府采购活动近三年内无违法违规记录和法律诉讼纠纷，需提</w:t>
      </w:r>
      <w:r>
        <w:rPr>
          <w:rFonts w:ascii="宋体" w:hAnsi="宋体" w:eastAsia="宋体" w:cs="宋体"/>
          <w:color w:val="auto"/>
          <w:spacing w:val="10"/>
          <w:sz w:val="23"/>
          <w:szCs w:val="23"/>
        </w:rPr>
        <w:t>供</w:t>
      </w:r>
      <w:r>
        <w:rPr>
          <w:rFonts w:ascii="宋体" w:hAnsi="宋体" w:eastAsia="宋体" w:cs="宋体"/>
          <w:color w:val="auto"/>
          <w:spacing w:val="6"/>
          <w:sz w:val="23"/>
          <w:szCs w:val="23"/>
        </w:rPr>
        <w:t>书面声明。</w:t>
      </w:r>
    </w:p>
    <w:p>
      <w:pPr>
        <w:spacing w:before="2" w:line="374" w:lineRule="auto"/>
        <w:ind w:left="2" w:firstLine="582"/>
        <w:rPr>
          <w:rFonts w:ascii="宋体" w:hAnsi="宋体" w:eastAsia="宋体" w:cs="宋体"/>
          <w:color w:val="auto"/>
          <w:sz w:val="23"/>
          <w:szCs w:val="23"/>
        </w:rPr>
      </w:pPr>
      <w:r>
        <w:rPr>
          <w:rFonts w:ascii="宋体" w:hAnsi="宋体" w:eastAsia="宋体" w:cs="宋体"/>
          <w:color w:val="auto"/>
          <w:spacing w:val="22"/>
          <w:sz w:val="23"/>
          <w:szCs w:val="23"/>
        </w:rPr>
        <w:t>1.</w:t>
      </w:r>
      <w:r>
        <w:rPr>
          <w:rFonts w:ascii="宋体" w:hAnsi="宋体" w:eastAsia="宋体" w:cs="宋体"/>
          <w:color w:val="auto"/>
          <w:spacing w:val="12"/>
          <w:sz w:val="23"/>
          <w:szCs w:val="23"/>
        </w:rPr>
        <w:t>5</w:t>
      </w:r>
      <w:r>
        <w:rPr>
          <w:rFonts w:ascii="宋体" w:hAnsi="宋体" w:eastAsia="宋体" w:cs="宋体"/>
          <w:color w:val="auto"/>
          <w:spacing w:val="11"/>
          <w:sz w:val="23"/>
          <w:szCs w:val="23"/>
        </w:rPr>
        <w:t>为保证政府采购活动公平、公正、诚实信用，投标人提供的材料及技术参数</w:t>
      </w:r>
      <w:r>
        <w:rPr>
          <w:rFonts w:ascii="宋体" w:hAnsi="宋体" w:eastAsia="宋体" w:cs="宋体"/>
          <w:color w:val="auto"/>
          <w:spacing w:val="9"/>
          <w:sz w:val="23"/>
          <w:szCs w:val="23"/>
        </w:rPr>
        <w:t>应真实有效，响应文件内提供书面诚信投标承诺书。</w:t>
      </w:r>
    </w:p>
    <w:p>
      <w:pPr>
        <w:spacing w:before="1" w:line="374" w:lineRule="auto"/>
        <w:ind w:left="30" w:right="2" w:firstLine="555"/>
        <w:rPr>
          <w:rFonts w:ascii="宋体" w:hAnsi="宋体" w:eastAsia="宋体" w:cs="宋体"/>
          <w:color w:val="auto"/>
          <w:sz w:val="23"/>
          <w:szCs w:val="23"/>
        </w:rPr>
      </w:pPr>
      <w:r>
        <w:rPr>
          <w:rFonts w:ascii="宋体" w:hAnsi="宋体" w:eastAsia="宋体" w:cs="宋体"/>
          <w:color w:val="auto"/>
          <w:spacing w:val="22"/>
          <w:sz w:val="23"/>
          <w:szCs w:val="23"/>
        </w:rPr>
        <w:t>1</w:t>
      </w:r>
      <w:r>
        <w:rPr>
          <w:rFonts w:ascii="宋体" w:hAnsi="宋体" w:eastAsia="宋体" w:cs="宋体"/>
          <w:color w:val="auto"/>
          <w:spacing w:val="21"/>
          <w:sz w:val="23"/>
          <w:szCs w:val="23"/>
        </w:rPr>
        <w:t>.</w:t>
      </w:r>
      <w:r>
        <w:rPr>
          <w:rFonts w:ascii="宋体" w:hAnsi="宋体" w:eastAsia="宋体" w:cs="宋体"/>
          <w:color w:val="auto"/>
          <w:spacing w:val="11"/>
          <w:sz w:val="23"/>
          <w:szCs w:val="23"/>
        </w:rPr>
        <w:t>6为保证本次招标活动公平竞争，杜绝任何形式的商业贿赂行为，响应文件</w:t>
      </w:r>
      <w:r>
        <w:rPr>
          <w:rFonts w:ascii="宋体" w:hAnsi="宋体" w:eastAsia="宋体" w:cs="宋体"/>
          <w:color w:val="auto"/>
          <w:spacing w:val="12"/>
          <w:sz w:val="23"/>
          <w:szCs w:val="23"/>
        </w:rPr>
        <w:t>内</w:t>
      </w:r>
      <w:r>
        <w:rPr>
          <w:rFonts w:ascii="宋体" w:hAnsi="宋体" w:eastAsia="宋体" w:cs="宋体"/>
          <w:color w:val="auto"/>
          <w:spacing w:val="7"/>
          <w:sz w:val="23"/>
          <w:szCs w:val="23"/>
        </w:rPr>
        <w:t>必</w:t>
      </w:r>
      <w:r>
        <w:rPr>
          <w:rFonts w:ascii="宋体" w:hAnsi="宋体" w:eastAsia="宋体" w:cs="宋体"/>
          <w:color w:val="auto"/>
          <w:spacing w:val="6"/>
          <w:sz w:val="23"/>
          <w:szCs w:val="23"/>
        </w:rPr>
        <w:t>须提供反商业贿赂承诺书。</w:t>
      </w:r>
    </w:p>
    <w:p>
      <w:pPr>
        <w:spacing w:before="1" w:line="227" w:lineRule="auto"/>
        <w:ind w:left="582"/>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12"/>
          <w:sz w:val="23"/>
          <w:szCs w:val="23"/>
        </w:rPr>
        <w:t>.</w:t>
      </w:r>
      <w:r>
        <w:rPr>
          <w:rFonts w:ascii="宋体" w:hAnsi="宋体" w:eastAsia="宋体" w:cs="宋体"/>
          <w:color w:val="auto"/>
          <w:spacing w:val="7"/>
          <w:sz w:val="23"/>
          <w:szCs w:val="23"/>
        </w:rPr>
        <w:t>6不符合以上条款规定的投标人，其投标无效。</w:t>
      </w:r>
    </w:p>
    <w:p>
      <w:pPr>
        <w:spacing w:before="185" w:line="228" w:lineRule="auto"/>
        <w:ind w:left="567"/>
        <w:rPr>
          <w:rFonts w:ascii="宋体" w:hAnsi="宋体" w:eastAsia="宋体" w:cs="宋体"/>
          <w:color w:val="auto"/>
          <w:sz w:val="23"/>
          <w:szCs w:val="23"/>
        </w:rPr>
      </w:pPr>
      <w:r>
        <w:rPr>
          <w:rFonts w:ascii="宋体" w:hAnsi="宋体" w:eastAsia="宋体" w:cs="宋体"/>
          <w:color w:val="auto"/>
          <w:spacing w:val="6"/>
          <w:sz w:val="23"/>
          <w:szCs w:val="23"/>
        </w:rPr>
        <w:t>2</w:t>
      </w:r>
      <w:r>
        <w:rPr>
          <w:rFonts w:ascii="宋体" w:hAnsi="宋体" w:eastAsia="宋体" w:cs="宋体"/>
          <w:color w:val="auto"/>
          <w:spacing w:val="4"/>
          <w:sz w:val="23"/>
          <w:szCs w:val="23"/>
        </w:rPr>
        <w:t>.定义</w:t>
      </w:r>
    </w:p>
    <w:p>
      <w:pPr>
        <w:spacing w:before="181" w:line="310" w:lineRule="exact"/>
        <w:ind w:left="570"/>
        <w:rPr>
          <w:rFonts w:ascii="宋体" w:hAnsi="宋体" w:eastAsia="宋体" w:cs="宋体"/>
          <w:color w:val="auto"/>
          <w:sz w:val="23"/>
          <w:szCs w:val="23"/>
        </w:rPr>
      </w:pPr>
      <w:r>
        <w:rPr>
          <w:rFonts w:ascii="宋体" w:hAnsi="宋体" w:eastAsia="宋体" w:cs="宋体"/>
          <w:color w:val="auto"/>
          <w:spacing w:val="16"/>
          <w:position w:val="1"/>
          <w:sz w:val="23"/>
          <w:szCs w:val="23"/>
        </w:rPr>
        <w:t>2</w:t>
      </w:r>
      <w:r>
        <w:rPr>
          <w:rFonts w:ascii="宋体" w:hAnsi="宋体" w:eastAsia="宋体" w:cs="宋体"/>
          <w:color w:val="auto"/>
          <w:spacing w:val="14"/>
          <w:position w:val="1"/>
          <w:sz w:val="23"/>
          <w:szCs w:val="23"/>
        </w:rPr>
        <w:t>.</w:t>
      </w:r>
      <w:r>
        <w:rPr>
          <w:rFonts w:ascii="宋体" w:hAnsi="宋体" w:eastAsia="宋体" w:cs="宋体"/>
          <w:color w:val="auto"/>
          <w:spacing w:val="8"/>
          <w:position w:val="1"/>
          <w:sz w:val="23"/>
          <w:szCs w:val="23"/>
        </w:rPr>
        <w:t>1“采购代理机构”系指</w:t>
      </w:r>
      <w:r>
        <w:rPr>
          <w:rFonts w:hint="eastAsia" w:ascii="宋体" w:hAnsi="宋体" w:eastAsia="宋体" w:cs="宋体"/>
          <w:color w:val="auto"/>
          <w:spacing w:val="8"/>
          <w:position w:val="1"/>
          <w:sz w:val="23"/>
          <w:szCs w:val="23"/>
          <w:lang w:val="en-US" w:eastAsia="zh-CN"/>
        </w:rPr>
        <w:t>新疆锦皓项目管理有限公司</w:t>
      </w:r>
      <w:r>
        <w:rPr>
          <w:rFonts w:ascii="宋体" w:hAnsi="宋体" w:eastAsia="宋体" w:cs="宋体"/>
          <w:color w:val="auto"/>
          <w:spacing w:val="8"/>
          <w:position w:val="1"/>
          <w:sz w:val="23"/>
          <w:szCs w:val="23"/>
        </w:rPr>
        <w:t>。</w:t>
      </w:r>
    </w:p>
    <w:p>
      <w:pPr>
        <w:spacing w:before="157" w:line="375" w:lineRule="auto"/>
        <w:ind w:firstLine="570"/>
        <w:rPr>
          <w:rFonts w:ascii="宋体" w:hAnsi="宋体" w:eastAsia="宋体" w:cs="宋体"/>
          <w:color w:val="auto"/>
          <w:sz w:val="23"/>
          <w:szCs w:val="23"/>
        </w:rPr>
      </w:pPr>
      <w:r>
        <w:rPr>
          <w:rFonts w:ascii="宋体" w:hAnsi="宋体" w:eastAsia="宋体" w:cs="宋体"/>
          <w:color w:val="auto"/>
          <w:spacing w:val="24"/>
          <w:sz w:val="23"/>
          <w:szCs w:val="23"/>
        </w:rPr>
        <w:t>2</w:t>
      </w:r>
      <w:r>
        <w:rPr>
          <w:rFonts w:ascii="宋体" w:hAnsi="宋体" w:eastAsia="宋体" w:cs="宋体"/>
          <w:color w:val="auto"/>
          <w:spacing w:val="13"/>
          <w:sz w:val="23"/>
          <w:szCs w:val="23"/>
        </w:rPr>
        <w:t>.</w:t>
      </w:r>
      <w:r>
        <w:rPr>
          <w:rFonts w:ascii="宋体" w:hAnsi="宋体" w:eastAsia="宋体" w:cs="宋体"/>
          <w:color w:val="auto"/>
          <w:spacing w:val="12"/>
          <w:sz w:val="23"/>
          <w:szCs w:val="23"/>
        </w:rPr>
        <w:t>2“投标人”系指向采购代理机构提交响应文件的施工供应商或货物制造商或</w:t>
      </w:r>
      <w:r>
        <w:rPr>
          <w:rFonts w:ascii="宋体" w:hAnsi="宋体" w:eastAsia="宋体" w:cs="宋体"/>
          <w:color w:val="auto"/>
          <w:spacing w:val="6"/>
          <w:sz w:val="23"/>
          <w:szCs w:val="23"/>
        </w:rPr>
        <w:t>代</w:t>
      </w:r>
      <w:r>
        <w:rPr>
          <w:rFonts w:ascii="宋体" w:hAnsi="宋体" w:eastAsia="宋体" w:cs="宋体"/>
          <w:color w:val="auto"/>
          <w:spacing w:val="5"/>
          <w:sz w:val="23"/>
          <w:szCs w:val="23"/>
        </w:rPr>
        <w:t>理商。</w:t>
      </w:r>
    </w:p>
    <w:p>
      <w:pPr>
        <w:spacing w:before="2" w:line="374" w:lineRule="auto"/>
        <w:ind w:firstLine="569"/>
        <w:rPr>
          <w:rFonts w:ascii="宋体" w:hAnsi="宋体" w:eastAsia="宋体" w:cs="宋体"/>
          <w:color w:val="auto"/>
          <w:sz w:val="23"/>
          <w:szCs w:val="23"/>
        </w:rPr>
      </w:pPr>
      <w:r>
        <w:rPr>
          <w:rFonts w:ascii="宋体" w:hAnsi="宋体" w:eastAsia="宋体" w:cs="宋体"/>
          <w:color w:val="auto"/>
          <w:spacing w:val="24"/>
          <w:sz w:val="23"/>
          <w:szCs w:val="23"/>
        </w:rPr>
        <w:t>2</w:t>
      </w:r>
      <w:r>
        <w:rPr>
          <w:rFonts w:ascii="宋体" w:hAnsi="宋体" w:eastAsia="宋体" w:cs="宋体"/>
          <w:color w:val="auto"/>
          <w:spacing w:val="13"/>
          <w:sz w:val="23"/>
          <w:szCs w:val="23"/>
        </w:rPr>
        <w:t>.</w:t>
      </w:r>
      <w:r>
        <w:rPr>
          <w:rFonts w:ascii="宋体" w:hAnsi="宋体" w:eastAsia="宋体" w:cs="宋体"/>
          <w:color w:val="auto"/>
          <w:spacing w:val="12"/>
          <w:sz w:val="23"/>
          <w:szCs w:val="23"/>
        </w:rPr>
        <w:t>3“货物”系指卖方按合同要求，须向买方提供的设计文件、货物、机械、材</w:t>
      </w:r>
      <w:r>
        <w:rPr>
          <w:rFonts w:ascii="宋体" w:hAnsi="宋体" w:eastAsia="宋体" w:cs="宋体"/>
          <w:color w:val="auto"/>
          <w:sz w:val="23"/>
          <w:szCs w:val="23"/>
        </w:rPr>
        <w:t xml:space="preserve"> </w:t>
      </w:r>
      <w:r>
        <w:rPr>
          <w:rFonts w:ascii="宋体" w:hAnsi="宋体" w:eastAsia="宋体" w:cs="宋体"/>
          <w:color w:val="auto"/>
          <w:spacing w:val="-1"/>
          <w:sz w:val="23"/>
          <w:szCs w:val="23"/>
        </w:rPr>
        <w:t>料、备品、手册及其他技术资料和材料。详见《</w:t>
      </w:r>
      <w:r>
        <w:rPr>
          <w:rFonts w:ascii="宋体" w:hAnsi="宋体" w:eastAsia="宋体" w:cs="宋体"/>
          <w:color w:val="auto"/>
          <w:sz w:val="23"/>
          <w:szCs w:val="23"/>
        </w:rPr>
        <w:t xml:space="preserve">政府采购品目分类目录》(财库[2013]189 </w:t>
      </w:r>
      <w:r>
        <w:rPr>
          <w:rFonts w:ascii="宋体" w:hAnsi="宋体" w:eastAsia="宋体" w:cs="宋体"/>
          <w:color w:val="auto"/>
          <w:spacing w:val="2"/>
          <w:sz w:val="23"/>
          <w:szCs w:val="23"/>
        </w:rPr>
        <w:t>号)</w:t>
      </w:r>
      <w:r>
        <w:rPr>
          <w:rFonts w:ascii="宋体" w:hAnsi="宋体" w:eastAsia="宋体" w:cs="宋体"/>
          <w:color w:val="auto"/>
          <w:spacing w:val="1"/>
          <w:sz w:val="23"/>
          <w:szCs w:val="23"/>
        </w:rPr>
        <w:t>。</w:t>
      </w:r>
    </w:p>
    <w:p>
      <w:pPr>
        <w:spacing w:before="1" w:line="375" w:lineRule="auto"/>
        <w:ind w:left="1" w:right="39" w:firstLine="568"/>
        <w:rPr>
          <w:rFonts w:ascii="宋体" w:hAnsi="宋体" w:eastAsia="宋体" w:cs="宋体"/>
          <w:color w:val="auto"/>
          <w:sz w:val="23"/>
          <w:szCs w:val="23"/>
        </w:rPr>
      </w:pPr>
      <w:r>
        <w:rPr>
          <w:rFonts w:ascii="宋体" w:hAnsi="宋体" w:eastAsia="宋体" w:cs="宋体"/>
          <w:color w:val="auto"/>
          <w:spacing w:val="20"/>
          <w:sz w:val="23"/>
          <w:szCs w:val="23"/>
        </w:rPr>
        <w:t>2</w:t>
      </w:r>
      <w:r>
        <w:rPr>
          <w:rFonts w:ascii="宋体" w:hAnsi="宋体" w:eastAsia="宋体" w:cs="宋体"/>
          <w:color w:val="auto"/>
          <w:spacing w:val="11"/>
          <w:sz w:val="23"/>
          <w:szCs w:val="23"/>
        </w:rPr>
        <w:t>.4“服务”系指按合同规定卖方须承担的运输、装卸、安装调试、技术协助、</w:t>
      </w:r>
      <w:r>
        <w:rPr>
          <w:rFonts w:ascii="宋体" w:hAnsi="宋体" w:eastAsia="宋体" w:cs="宋体"/>
          <w:color w:val="auto"/>
          <w:spacing w:val="18"/>
          <w:sz w:val="23"/>
          <w:szCs w:val="23"/>
        </w:rPr>
        <w:t>培</w:t>
      </w:r>
      <w:r>
        <w:rPr>
          <w:rFonts w:ascii="宋体" w:hAnsi="宋体" w:eastAsia="宋体" w:cs="宋体"/>
          <w:color w:val="auto"/>
          <w:spacing w:val="11"/>
          <w:sz w:val="23"/>
          <w:szCs w:val="23"/>
        </w:rPr>
        <w:t>训</w:t>
      </w:r>
      <w:r>
        <w:rPr>
          <w:rFonts w:ascii="宋体" w:hAnsi="宋体" w:eastAsia="宋体" w:cs="宋体"/>
          <w:color w:val="auto"/>
          <w:spacing w:val="9"/>
          <w:sz w:val="23"/>
          <w:szCs w:val="23"/>
        </w:rPr>
        <w:t>和交付使用后保修期内应履行的义务及售后服务等其他类似的义务。</w:t>
      </w:r>
    </w:p>
    <w:p>
      <w:pPr>
        <w:spacing w:line="311" w:lineRule="exact"/>
        <w:ind w:left="570"/>
        <w:rPr>
          <w:rFonts w:ascii="宋体" w:hAnsi="宋体" w:eastAsia="宋体" w:cs="宋体"/>
          <w:color w:val="auto"/>
          <w:sz w:val="23"/>
          <w:szCs w:val="23"/>
        </w:rPr>
      </w:pPr>
      <w:r>
        <w:rPr>
          <w:rFonts w:ascii="宋体" w:hAnsi="宋体" w:eastAsia="宋体" w:cs="宋体"/>
          <w:color w:val="auto"/>
          <w:spacing w:val="9"/>
          <w:position w:val="1"/>
          <w:sz w:val="23"/>
          <w:szCs w:val="23"/>
        </w:rPr>
        <w:t>2.5“卖方”系指提供合同货物和服务的经济实体。本次招标指中标人</w:t>
      </w:r>
      <w:r>
        <w:rPr>
          <w:rFonts w:ascii="宋体" w:hAnsi="宋体" w:eastAsia="宋体" w:cs="宋体"/>
          <w:color w:val="auto"/>
          <w:spacing w:val="4"/>
          <w:position w:val="1"/>
          <w:sz w:val="23"/>
          <w:szCs w:val="23"/>
        </w:rPr>
        <w:t>。</w:t>
      </w:r>
    </w:p>
    <w:p>
      <w:pPr>
        <w:spacing w:before="155" w:line="310" w:lineRule="exact"/>
        <w:ind w:left="570"/>
        <w:rPr>
          <w:rFonts w:ascii="宋体" w:hAnsi="宋体" w:eastAsia="宋体" w:cs="宋体"/>
          <w:color w:val="auto"/>
          <w:sz w:val="23"/>
          <w:szCs w:val="23"/>
        </w:rPr>
      </w:pPr>
      <w:r>
        <w:rPr>
          <w:rFonts w:ascii="宋体" w:hAnsi="宋体" w:eastAsia="宋体" w:cs="宋体"/>
          <w:color w:val="auto"/>
          <w:spacing w:val="16"/>
          <w:position w:val="1"/>
          <w:sz w:val="23"/>
          <w:szCs w:val="23"/>
        </w:rPr>
        <w:t>2.6</w:t>
      </w:r>
      <w:r>
        <w:rPr>
          <w:rFonts w:ascii="宋体" w:hAnsi="宋体" w:eastAsia="宋体" w:cs="宋体"/>
          <w:color w:val="auto"/>
          <w:spacing w:val="8"/>
          <w:position w:val="1"/>
          <w:sz w:val="23"/>
          <w:szCs w:val="23"/>
        </w:rPr>
        <w:t>“买方”系指购买货物和服务的单位，即为本次招标的采购人。</w:t>
      </w:r>
    </w:p>
    <w:p>
      <w:pPr>
        <w:spacing w:line="248" w:lineRule="auto"/>
        <w:rPr>
          <w:rFonts w:ascii="宋体" w:hAnsi="宋体" w:eastAsia="宋体" w:cs="宋体"/>
          <w:color w:val="auto"/>
          <w:sz w:val="23"/>
          <w:szCs w:val="23"/>
        </w:rPr>
      </w:pPr>
      <w:r>
        <w:rPr>
          <w:rFonts w:ascii="宋体" w:hAnsi="宋体" w:eastAsia="宋体" w:cs="宋体"/>
          <w:color w:val="auto"/>
          <w:spacing w:val="23"/>
          <w:position w:val="1"/>
          <w:sz w:val="23"/>
          <w:szCs w:val="23"/>
        </w:rPr>
        <w:t>2</w:t>
      </w:r>
      <w:r>
        <w:rPr>
          <w:rFonts w:ascii="宋体" w:hAnsi="宋体" w:eastAsia="宋体" w:cs="宋体"/>
          <w:color w:val="auto"/>
          <w:spacing w:val="12"/>
          <w:position w:val="1"/>
          <w:sz w:val="23"/>
          <w:szCs w:val="23"/>
        </w:rPr>
        <w:t>.7“节能产品”或者“环保产品”是指财政部发布最新一期的《节能产品政府</w:t>
      </w:r>
      <w:r>
        <w:rPr>
          <w:rFonts w:ascii="宋体" w:hAnsi="宋体" w:eastAsia="宋体" w:cs="宋体"/>
          <w:color w:val="auto"/>
          <w:spacing w:val="29"/>
          <w:sz w:val="23"/>
          <w:szCs w:val="23"/>
        </w:rPr>
        <w:t>采</w:t>
      </w:r>
      <w:r>
        <w:rPr>
          <w:rFonts w:ascii="宋体" w:hAnsi="宋体" w:eastAsia="宋体" w:cs="宋体"/>
          <w:color w:val="auto"/>
          <w:spacing w:val="21"/>
          <w:sz w:val="23"/>
          <w:szCs w:val="23"/>
        </w:rPr>
        <w:t>购清单》或者《环境标志产品政府采购清单》的产品，可在中国政府采购网</w:t>
      </w:r>
      <w:r>
        <w:rPr>
          <w:rFonts w:ascii="宋体" w:hAnsi="宋体" w:eastAsia="宋体" w:cs="宋体"/>
          <w:color w:val="auto"/>
          <w:sz w:val="23"/>
          <w:szCs w:val="23"/>
        </w:rPr>
        <w:t xml:space="preserve"> </w:t>
      </w:r>
      <w:r>
        <w:rPr>
          <w:rFonts w:ascii="宋体" w:hAnsi="宋体" w:eastAsia="宋体" w:cs="宋体"/>
          <w:color w:val="auto"/>
          <w:spacing w:val="11"/>
          <w:sz w:val="23"/>
          <w:szCs w:val="23"/>
        </w:rPr>
        <w:t>(</w:t>
      </w:r>
      <w:r>
        <w:rPr>
          <w:rFonts w:ascii="宋体" w:hAnsi="宋体" w:eastAsia="宋体" w:cs="宋体"/>
          <w:color w:val="auto"/>
          <w:sz w:val="23"/>
          <w:szCs w:val="23"/>
        </w:rPr>
        <w:t>www</w:t>
      </w:r>
      <w:r>
        <w:rPr>
          <w:rFonts w:ascii="宋体" w:hAnsi="宋体" w:eastAsia="宋体" w:cs="宋体"/>
          <w:color w:val="auto"/>
          <w:spacing w:val="6"/>
          <w:sz w:val="23"/>
          <w:szCs w:val="23"/>
        </w:rPr>
        <w:t>.</w:t>
      </w:r>
      <w:r>
        <w:rPr>
          <w:rFonts w:ascii="宋体" w:hAnsi="宋体" w:eastAsia="宋体" w:cs="宋体"/>
          <w:color w:val="auto"/>
          <w:sz w:val="23"/>
          <w:szCs w:val="23"/>
        </w:rPr>
        <w:t>ccgp</w:t>
      </w:r>
      <w:r>
        <w:rPr>
          <w:rFonts w:ascii="宋体" w:hAnsi="宋体" w:eastAsia="宋体" w:cs="宋体"/>
          <w:color w:val="auto"/>
          <w:spacing w:val="6"/>
          <w:sz w:val="23"/>
          <w:szCs w:val="23"/>
        </w:rPr>
        <w:t>.</w:t>
      </w:r>
      <w:r>
        <w:rPr>
          <w:rFonts w:ascii="宋体" w:hAnsi="宋体" w:eastAsia="宋体" w:cs="宋体"/>
          <w:color w:val="auto"/>
          <w:sz w:val="23"/>
          <w:szCs w:val="23"/>
        </w:rPr>
        <w:t>gov</w:t>
      </w:r>
      <w:r>
        <w:rPr>
          <w:rFonts w:ascii="宋体" w:hAnsi="宋体" w:eastAsia="宋体" w:cs="宋体"/>
          <w:color w:val="auto"/>
          <w:spacing w:val="6"/>
          <w:sz w:val="23"/>
          <w:szCs w:val="23"/>
        </w:rPr>
        <w:t>.</w:t>
      </w:r>
      <w:r>
        <w:rPr>
          <w:rFonts w:ascii="宋体" w:hAnsi="宋体" w:eastAsia="宋体" w:cs="宋体"/>
          <w:color w:val="auto"/>
          <w:sz w:val="23"/>
          <w:szCs w:val="23"/>
        </w:rPr>
        <w:t>cn</w:t>
      </w:r>
      <w:r>
        <w:rPr>
          <w:rFonts w:ascii="宋体" w:hAnsi="宋体" w:eastAsia="宋体" w:cs="宋体"/>
          <w:color w:val="auto"/>
          <w:spacing w:val="6"/>
          <w:sz w:val="23"/>
          <w:szCs w:val="23"/>
        </w:rPr>
        <w:t>)查询。</w:t>
      </w:r>
    </w:p>
    <w:p>
      <w:pPr>
        <w:spacing w:line="375" w:lineRule="auto"/>
        <w:ind w:right="18" w:firstLine="570"/>
        <w:rPr>
          <w:rFonts w:ascii="宋体" w:hAnsi="宋体" w:eastAsia="宋体" w:cs="宋体"/>
          <w:color w:val="auto"/>
          <w:sz w:val="23"/>
          <w:szCs w:val="23"/>
        </w:rPr>
      </w:pPr>
      <w:r>
        <w:rPr>
          <w:rFonts w:ascii="宋体" w:hAnsi="宋体" w:eastAsia="宋体" w:cs="宋体"/>
          <w:color w:val="auto"/>
          <w:spacing w:val="14"/>
          <w:sz w:val="23"/>
          <w:szCs w:val="23"/>
        </w:rPr>
        <w:t>2.</w:t>
      </w:r>
      <w:r>
        <w:rPr>
          <w:rFonts w:ascii="宋体" w:hAnsi="宋体" w:eastAsia="宋体" w:cs="宋体"/>
          <w:color w:val="auto"/>
          <w:spacing w:val="11"/>
          <w:sz w:val="23"/>
          <w:szCs w:val="23"/>
        </w:rPr>
        <w:t>8</w:t>
      </w:r>
      <w:r>
        <w:rPr>
          <w:rFonts w:ascii="宋体" w:hAnsi="宋体" w:eastAsia="宋体" w:cs="宋体"/>
          <w:color w:val="auto"/>
          <w:spacing w:val="7"/>
          <w:sz w:val="23"/>
          <w:szCs w:val="23"/>
        </w:rPr>
        <w:t>“进口产品”是指通过中国海关报关验放进入中国境内且产自关境外的产品，</w:t>
      </w:r>
      <w:r>
        <w:rPr>
          <w:rFonts w:ascii="宋体" w:hAnsi="宋体" w:eastAsia="宋体" w:cs="宋体"/>
          <w:color w:val="auto"/>
          <w:sz w:val="23"/>
          <w:szCs w:val="23"/>
        </w:rPr>
        <w:t xml:space="preserve"> </w:t>
      </w:r>
      <w:r>
        <w:rPr>
          <w:rFonts w:ascii="宋体" w:hAnsi="宋体" w:eastAsia="宋体" w:cs="宋体"/>
          <w:color w:val="auto"/>
          <w:spacing w:val="8"/>
          <w:sz w:val="23"/>
          <w:szCs w:val="23"/>
        </w:rPr>
        <w:t>详见《关于政府采</w:t>
      </w:r>
      <w:r>
        <w:rPr>
          <w:rFonts w:ascii="宋体" w:hAnsi="宋体" w:eastAsia="宋体" w:cs="宋体"/>
          <w:color w:val="auto"/>
          <w:spacing w:val="6"/>
          <w:sz w:val="23"/>
          <w:szCs w:val="23"/>
        </w:rPr>
        <w:t>购</w:t>
      </w:r>
      <w:r>
        <w:rPr>
          <w:rFonts w:ascii="宋体" w:hAnsi="宋体" w:eastAsia="宋体" w:cs="宋体"/>
          <w:color w:val="auto"/>
          <w:spacing w:val="4"/>
          <w:sz w:val="23"/>
          <w:szCs w:val="23"/>
        </w:rPr>
        <w:t>进口产品管理有关问题的通知》(财库[2007]119号)及《关于政府</w:t>
      </w:r>
      <w:r>
        <w:rPr>
          <w:rFonts w:ascii="宋体" w:hAnsi="宋体" w:eastAsia="宋体" w:cs="宋体"/>
          <w:color w:val="auto"/>
          <w:spacing w:val="8"/>
          <w:sz w:val="23"/>
          <w:szCs w:val="23"/>
        </w:rPr>
        <w:t>采</w:t>
      </w:r>
      <w:r>
        <w:rPr>
          <w:rFonts w:ascii="宋体" w:hAnsi="宋体" w:eastAsia="宋体" w:cs="宋体"/>
          <w:color w:val="auto"/>
          <w:spacing w:val="5"/>
          <w:sz w:val="23"/>
          <w:szCs w:val="23"/>
        </w:rPr>
        <w:t>购</w:t>
      </w:r>
      <w:r>
        <w:rPr>
          <w:rFonts w:ascii="宋体" w:hAnsi="宋体" w:eastAsia="宋体" w:cs="宋体"/>
          <w:color w:val="auto"/>
          <w:spacing w:val="4"/>
          <w:sz w:val="23"/>
          <w:szCs w:val="23"/>
        </w:rPr>
        <w:t>进口产品管理有关问题的通知》(财办库(2008)248号)。</w:t>
      </w:r>
    </w:p>
    <w:p>
      <w:pPr>
        <w:spacing w:before="1" w:line="374" w:lineRule="auto"/>
        <w:ind w:left="1" w:right="131" w:firstLine="569"/>
        <w:rPr>
          <w:rFonts w:ascii="宋体" w:hAnsi="宋体" w:eastAsia="宋体" w:cs="宋体"/>
          <w:color w:val="auto"/>
          <w:sz w:val="23"/>
          <w:szCs w:val="23"/>
        </w:rPr>
      </w:pPr>
      <w:r>
        <w:rPr>
          <w:rFonts w:ascii="宋体" w:hAnsi="宋体" w:eastAsia="宋体" w:cs="宋体"/>
          <w:color w:val="auto"/>
          <w:spacing w:val="8"/>
          <w:sz w:val="23"/>
          <w:szCs w:val="23"/>
        </w:rPr>
        <w:t>2.9</w:t>
      </w:r>
      <w:r>
        <w:rPr>
          <w:rFonts w:ascii="宋体" w:hAnsi="宋体" w:eastAsia="宋体" w:cs="宋体"/>
          <w:color w:val="auto"/>
          <w:spacing w:val="4"/>
          <w:sz w:val="23"/>
          <w:szCs w:val="23"/>
        </w:rPr>
        <w:t>“语言文字”招标响应文件使用的语言文字为中文。专用术语使用外文的，</w:t>
      </w:r>
      <w:r>
        <w:rPr>
          <w:rFonts w:ascii="宋体" w:hAnsi="宋体" w:eastAsia="宋体" w:cs="宋体"/>
          <w:color w:val="auto"/>
          <w:spacing w:val="11"/>
          <w:sz w:val="23"/>
          <w:szCs w:val="23"/>
        </w:rPr>
        <w:t>应</w:t>
      </w:r>
      <w:r>
        <w:rPr>
          <w:rFonts w:ascii="宋体" w:hAnsi="宋体" w:eastAsia="宋体" w:cs="宋体"/>
          <w:color w:val="auto"/>
          <w:spacing w:val="7"/>
          <w:sz w:val="23"/>
          <w:szCs w:val="23"/>
        </w:rPr>
        <w:t>附有中文注释。</w:t>
      </w:r>
    </w:p>
    <w:p>
      <w:pPr>
        <w:spacing w:line="310" w:lineRule="exact"/>
        <w:ind w:left="571"/>
        <w:rPr>
          <w:rFonts w:ascii="宋体" w:hAnsi="宋体" w:eastAsia="宋体" w:cs="宋体"/>
          <w:color w:val="auto"/>
          <w:sz w:val="23"/>
          <w:szCs w:val="23"/>
        </w:rPr>
      </w:pPr>
      <w:r>
        <w:rPr>
          <w:rFonts w:ascii="宋体" w:hAnsi="宋体" w:eastAsia="宋体" w:cs="宋体"/>
          <w:color w:val="auto"/>
          <w:spacing w:val="16"/>
          <w:position w:val="1"/>
          <w:sz w:val="23"/>
          <w:szCs w:val="23"/>
        </w:rPr>
        <w:t>2.</w:t>
      </w:r>
      <w:r>
        <w:rPr>
          <w:rFonts w:ascii="宋体" w:hAnsi="宋体" w:eastAsia="宋体" w:cs="宋体"/>
          <w:color w:val="auto"/>
          <w:spacing w:val="11"/>
          <w:position w:val="1"/>
          <w:sz w:val="23"/>
          <w:szCs w:val="23"/>
        </w:rPr>
        <w:t>1</w:t>
      </w:r>
      <w:r>
        <w:rPr>
          <w:rFonts w:ascii="宋体" w:hAnsi="宋体" w:eastAsia="宋体" w:cs="宋体"/>
          <w:color w:val="auto"/>
          <w:spacing w:val="8"/>
          <w:position w:val="1"/>
          <w:sz w:val="23"/>
          <w:szCs w:val="23"/>
        </w:rPr>
        <w:t>0“计量单位”所有计量均采用中华人民共和国法定计量单位。</w:t>
      </w:r>
    </w:p>
    <w:p>
      <w:pPr>
        <w:spacing w:before="157" w:line="228" w:lineRule="auto"/>
        <w:ind w:left="573"/>
        <w:rPr>
          <w:rFonts w:ascii="宋体" w:hAnsi="宋体" w:eastAsia="宋体" w:cs="宋体"/>
          <w:color w:val="auto"/>
          <w:sz w:val="23"/>
          <w:szCs w:val="23"/>
        </w:rPr>
      </w:pPr>
      <w:r>
        <w:rPr>
          <w:rFonts w:ascii="宋体" w:hAnsi="宋体" w:eastAsia="宋体" w:cs="宋体"/>
          <w:color w:val="auto"/>
          <w:spacing w:val="6"/>
          <w:sz w:val="23"/>
          <w:szCs w:val="23"/>
        </w:rPr>
        <w:t>3. 其他要</w:t>
      </w:r>
      <w:r>
        <w:rPr>
          <w:rFonts w:ascii="宋体" w:hAnsi="宋体" w:eastAsia="宋体" w:cs="宋体"/>
          <w:color w:val="auto"/>
          <w:spacing w:val="4"/>
          <w:sz w:val="23"/>
          <w:szCs w:val="23"/>
        </w:rPr>
        <w:t>求</w:t>
      </w:r>
    </w:p>
    <w:p>
      <w:pPr>
        <w:spacing w:before="182" w:line="228" w:lineRule="auto"/>
        <w:ind w:left="573"/>
        <w:rPr>
          <w:rFonts w:ascii="宋体" w:hAnsi="宋体" w:eastAsia="宋体" w:cs="宋体"/>
          <w:color w:val="auto"/>
          <w:sz w:val="23"/>
          <w:szCs w:val="23"/>
        </w:rPr>
      </w:pPr>
      <w:r>
        <w:rPr>
          <w:rFonts w:ascii="宋体" w:hAnsi="宋体" w:eastAsia="宋体" w:cs="宋体"/>
          <w:color w:val="auto"/>
          <w:spacing w:val="10"/>
          <w:sz w:val="23"/>
          <w:szCs w:val="23"/>
        </w:rPr>
        <w:t>3</w:t>
      </w:r>
      <w:r>
        <w:rPr>
          <w:rFonts w:ascii="宋体" w:hAnsi="宋体" w:eastAsia="宋体" w:cs="宋体"/>
          <w:color w:val="auto"/>
          <w:spacing w:val="5"/>
          <w:sz w:val="23"/>
          <w:szCs w:val="23"/>
        </w:rPr>
        <w:t>.1 投标费用</w:t>
      </w:r>
    </w:p>
    <w:p>
      <w:pPr>
        <w:spacing w:before="181" w:line="227" w:lineRule="auto"/>
        <w:ind w:left="571"/>
        <w:rPr>
          <w:rFonts w:ascii="宋体" w:hAnsi="宋体" w:eastAsia="宋体" w:cs="宋体"/>
          <w:color w:val="auto"/>
          <w:sz w:val="23"/>
          <w:szCs w:val="23"/>
        </w:rPr>
      </w:pPr>
      <w:r>
        <w:rPr>
          <w:rFonts w:ascii="宋体" w:hAnsi="宋体" w:eastAsia="宋体" w:cs="宋体"/>
          <w:color w:val="auto"/>
          <w:spacing w:val="18"/>
          <w:sz w:val="23"/>
          <w:szCs w:val="23"/>
        </w:rPr>
        <w:t>投</w:t>
      </w:r>
      <w:r>
        <w:rPr>
          <w:rFonts w:ascii="宋体" w:hAnsi="宋体" w:eastAsia="宋体" w:cs="宋体"/>
          <w:color w:val="auto"/>
          <w:spacing w:val="11"/>
          <w:sz w:val="23"/>
          <w:szCs w:val="23"/>
        </w:rPr>
        <w:t>标</w:t>
      </w:r>
      <w:r>
        <w:rPr>
          <w:rFonts w:ascii="宋体" w:hAnsi="宋体" w:eastAsia="宋体" w:cs="宋体"/>
          <w:color w:val="auto"/>
          <w:spacing w:val="9"/>
          <w:sz w:val="23"/>
          <w:szCs w:val="23"/>
        </w:rPr>
        <w:t>人应自行承担所有与本次招标投标有关的费用，而不论投标的结果如何。</w:t>
      </w:r>
    </w:p>
    <w:p>
      <w:pPr>
        <w:spacing w:before="185" w:line="227" w:lineRule="auto"/>
        <w:ind w:left="573"/>
        <w:rPr>
          <w:rFonts w:ascii="宋体" w:hAnsi="宋体" w:eastAsia="宋体" w:cs="宋体"/>
          <w:color w:val="auto"/>
          <w:sz w:val="23"/>
          <w:szCs w:val="23"/>
        </w:rPr>
      </w:pPr>
      <w:r>
        <w:rPr>
          <w:rFonts w:ascii="宋体" w:hAnsi="宋体" w:eastAsia="宋体" w:cs="宋体"/>
          <w:color w:val="auto"/>
          <w:spacing w:val="11"/>
          <w:sz w:val="23"/>
          <w:szCs w:val="23"/>
        </w:rPr>
        <w:t>3</w:t>
      </w:r>
      <w:r>
        <w:rPr>
          <w:rFonts w:ascii="宋体" w:hAnsi="宋体" w:eastAsia="宋体" w:cs="宋体"/>
          <w:color w:val="auto"/>
          <w:spacing w:val="6"/>
          <w:sz w:val="23"/>
          <w:szCs w:val="23"/>
        </w:rPr>
        <w:t>.2 采购进口产品</w:t>
      </w:r>
    </w:p>
    <w:p>
      <w:pPr>
        <w:spacing w:before="185" w:line="375" w:lineRule="auto"/>
        <w:ind w:left="2" w:right="80" w:firstLine="570"/>
        <w:rPr>
          <w:rFonts w:ascii="宋体" w:hAnsi="宋体" w:eastAsia="宋体" w:cs="宋体"/>
          <w:color w:val="auto"/>
          <w:sz w:val="23"/>
          <w:szCs w:val="23"/>
        </w:rPr>
      </w:pPr>
      <w:r>
        <w:rPr>
          <w:rFonts w:ascii="宋体" w:hAnsi="宋体" w:eastAsia="宋体" w:cs="宋体"/>
          <w:color w:val="auto"/>
          <w:spacing w:val="18"/>
          <w:sz w:val="23"/>
          <w:szCs w:val="23"/>
        </w:rPr>
        <w:t>3</w:t>
      </w:r>
      <w:r>
        <w:rPr>
          <w:rFonts w:ascii="宋体" w:hAnsi="宋体" w:eastAsia="宋体" w:cs="宋体"/>
          <w:color w:val="auto"/>
          <w:spacing w:val="15"/>
          <w:sz w:val="23"/>
          <w:szCs w:val="23"/>
        </w:rPr>
        <w:t>.2.1 除投标人须知前附表另有规定外，本项目拒绝进口产品参加招标采购活</w:t>
      </w:r>
      <w:r>
        <w:rPr>
          <w:rFonts w:ascii="宋体" w:hAnsi="宋体" w:eastAsia="宋体" w:cs="宋体"/>
          <w:color w:val="auto"/>
          <w:sz w:val="23"/>
          <w:szCs w:val="23"/>
        </w:rPr>
        <w:t xml:space="preserve"> </w:t>
      </w:r>
      <w:r>
        <w:rPr>
          <w:rFonts w:ascii="宋体" w:hAnsi="宋体" w:eastAsia="宋体" w:cs="宋体"/>
          <w:color w:val="auto"/>
          <w:spacing w:val="-1"/>
          <w:sz w:val="23"/>
          <w:szCs w:val="23"/>
        </w:rPr>
        <w:t>动</w:t>
      </w:r>
      <w:r>
        <w:rPr>
          <w:rFonts w:ascii="宋体" w:hAnsi="宋体" w:eastAsia="宋体" w:cs="宋体"/>
          <w:color w:val="auto"/>
          <w:sz w:val="23"/>
          <w:szCs w:val="23"/>
        </w:rPr>
        <w:t>。</w:t>
      </w:r>
    </w:p>
    <w:p>
      <w:pPr>
        <w:spacing w:before="2" w:line="374" w:lineRule="auto"/>
        <w:ind w:left="4" w:right="80" w:firstLine="568"/>
        <w:rPr>
          <w:rFonts w:ascii="宋体" w:hAnsi="宋体" w:eastAsia="宋体" w:cs="宋体"/>
          <w:color w:val="auto"/>
          <w:sz w:val="23"/>
          <w:szCs w:val="23"/>
        </w:rPr>
      </w:pPr>
      <w:r>
        <w:rPr>
          <w:rFonts w:ascii="宋体" w:hAnsi="宋体" w:eastAsia="宋体" w:cs="宋体"/>
          <w:color w:val="auto"/>
          <w:spacing w:val="22"/>
          <w:sz w:val="23"/>
          <w:szCs w:val="23"/>
        </w:rPr>
        <w:t>3</w:t>
      </w:r>
      <w:r>
        <w:rPr>
          <w:rFonts w:ascii="宋体" w:hAnsi="宋体" w:eastAsia="宋体" w:cs="宋体"/>
          <w:color w:val="auto"/>
          <w:spacing w:val="14"/>
          <w:sz w:val="23"/>
          <w:szCs w:val="23"/>
        </w:rPr>
        <w:t>.</w:t>
      </w:r>
      <w:r>
        <w:rPr>
          <w:rFonts w:ascii="宋体" w:hAnsi="宋体" w:eastAsia="宋体" w:cs="宋体"/>
          <w:color w:val="auto"/>
          <w:spacing w:val="11"/>
          <w:sz w:val="23"/>
          <w:szCs w:val="23"/>
        </w:rPr>
        <w:t>2.2 本章第4.1款规定同意购买进口产品的，本项目采购活动不限制满足竞争</w:t>
      </w:r>
      <w:r>
        <w:rPr>
          <w:rFonts w:ascii="宋体" w:hAnsi="宋体" w:eastAsia="宋体" w:cs="宋体"/>
          <w:color w:val="auto"/>
          <w:sz w:val="23"/>
          <w:szCs w:val="23"/>
        </w:rPr>
        <w:t xml:space="preserve"> </w:t>
      </w:r>
      <w:r>
        <w:rPr>
          <w:rFonts w:ascii="宋体" w:hAnsi="宋体" w:eastAsia="宋体" w:cs="宋体"/>
          <w:color w:val="auto"/>
          <w:spacing w:val="16"/>
          <w:sz w:val="23"/>
          <w:szCs w:val="23"/>
        </w:rPr>
        <w:t>性</w:t>
      </w:r>
      <w:r>
        <w:rPr>
          <w:rFonts w:ascii="宋体" w:hAnsi="宋体" w:eastAsia="宋体" w:cs="宋体"/>
          <w:color w:val="auto"/>
          <w:spacing w:val="11"/>
          <w:sz w:val="23"/>
          <w:szCs w:val="23"/>
        </w:rPr>
        <w:t>磋</w:t>
      </w:r>
      <w:r>
        <w:rPr>
          <w:rFonts w:ascii="宋体" w:hAnsi="宋体" w:eastAsia="宋体" w:cs="宋体"/>
          <w:color w:val="auto"/>
          <w:spacing w:val="8"/>
          <w:sz w:val="23"/>
          <w:szCs w:val="23"/>
        </w:rPr>
        <w:t>商文件要求的国内产品参与招标。</w:t>
      </w:r>
    </w:p>
    <w:p>
      <w:pPr>
        <w:spacing w:line="226" w:lineRule="auto"/>
        <w:ind w:left="573"/>
        <w:rPr>
          <w:rFonts w:ascii="宋体" w:hAnsi="宋体" w:eastAsia="宋体" w:cs="宋体"/>
          <w:color w:val="auto"/>
          <w:sz w:val="23"/>
          <w:szCs w:val="23"/>
        </w:rPr>
      </w:pPr>
      <w:r>
        <w:rPr>
          <w:rFonts w:ascii="宋体" w:hAnsi="宋体" w:eastAsia="宋体" w:cs="宋体"/>
          <w:color w:val="auto"/>
          <w:spacing w:val="8"/>
          <w:sz w:val="23"/>
          <w:szCs w:val="23"/>
        </w:rPr>
        <w:t>3</w:t>
      </w:r>
      <w:r>
        <w:rPr>
          <w:rFonts w:ascii="宋体" w:hAnsi="宋体" w:eastAsia="宋体" w:cs="宋体"/>
          <w:color w:val="auto"/>
          <w:spacing w:val="7"/>
          <w:sz w:val="23"/>
          <w:szCs w:val="23"/>
        </w:rPr>
        <w:t>.3 政府采购政策支持</w:t>
      </w:r>
    </w:p>
    <w:p>
      <w:pPr>
        <w:spacing w:before="184" w:line="375" w:lineRule="auto"/>
        <w:ind w:right="18" w:firstLine="573"/>
        <w:rPr>
          <w:rFonts w:ascii="宋体" w:hAnsi="宋体" w:eastAsia="宋体" w:cs="宋体"/>
          <w:color w:val="auto"/>
          <w:sz w:val="23"/>
          <w:szCs w:val="23"/>
        </w:rPr>
      </w:pPr>
      <w:r>
        <w:rPr>
          <w:rFonts w:ascii="宋体" w:hAnsi="宋体" w:eastAsia="宋体" w:cs="宋体"/>
          <w:color w:val="auto"/>
          <w:spacing w:val="16"/>
          <w:sz w:val="23"/>
          <w:szCs w:val="23"/>
        </w:rPr>
        <w:t>3.3</w:t>
      </w:r>
      <w:r>
        <w:rPr>
          <w:rFonts w:ascii="宋体" w:hAnsi="宋体" w:eastAsia="宋体" w:cs="宋体"/>
          <w:color w:val="auto"/>
          <w:spacing w:val="8"/>
          <w:sz w:val="23"/>
          <w:szCs w:val="23"/>
        </w:rPr>
        <w:t>.1产品符合政府采购强制采购政策的，实行强制采购；符合政府采购优先采</w:t>
      </w:r>
      <w:r>
        <w:rPr>
          <w:rFonts w:ascii="宋体" w:hAnsi="宋体" w:eastAsia="宋体" w:cs="宋体"/>
          <w:color w:val="auto"/>
          <w:spacing w:val="6"/>
          <w:sz w:val="23"/>
          <w:szCs w:val="23"/>
        </w:rPr>
        <w:t>购</w:t>
      </w:r>
      <w:r>
        <w:rPr>
          <w:rFonts w:ascii="宋体" w:hAnsi="宋体" w:eastAsia="宋体" w:cs="宋体"/>
          <w:color w:val="auto"/>
          <w:spacing w:val="4"/>
          <w:sz w:val="23"/>
          <w:szCs w:val="23"/>
        </w:rPr>
        <w:t>政策的，产品享受节能产品、环境标志产品优惠(由供应商在报价文件中选择并填报，</w:t>
      </w:r>
      <w:r>
        <w:rPr>
          <w:rFonts w:ascii="宋体" w:hAnsi="宋体" w:eastAsia="宋体" w:cs="宋体"/>
          <w:color w:val="auto"/>
          <w:spacing w:val="16"/>
          <w:sz w:val="23"/>
          <w:szCs w:val="23"/>
        </w:rPr>
        <w:t>评审</w:t>
      </w:r>
      <w:r>
        <w:rPr>
          <w:rFonts w:ascii="宋体" w:hAnsi="宋体" w:eastAsia="宋体" w:cs="宋体"/>
          <w:color w:val="auto"/>
          <w:spacing w:val="14"/>
          <w:sz w:val="23"/>
          <w:szCs w:val="23"/>
        </w:rPr>
        <w:t>时</w:t>
      </w:r>
      <w:r>
        <w:rPr>
          <w:rFonts w:ascii="宋体" w:hAnsi="宋体" w:eastAsia="宋体" w:cs="宋体"/>
          <w:color w:val="auto"/>
          <w:spacing w:val="8"/>
          <w:sz w:val="23"/>
          <w:szCs w:val="23"/>
        </w:rPr>
        <w:t>进行价格优惠)；供应商享受支持中小企业发展政策优惠的，可以与同时享受节</w:t>
      </w:r>
      <w:r>
        <w:rPr>
          <w:rFonts w:ascii="宋体" w:hAnsi="宋体" w:eastAsia="宋体" w:cs="宋体"/>
          <w:color w:val="auto"/>
          <w:sz w:val="23"/>
          <w:szCs w:val="23"/>
        </w:rPr>
        <w:t xml:space="preserve"> </w:t>
      </w:r>
      <w:r>
        <w:rPr>
          <w:rFonts w:ascii="宋体" w:hAnsi="宋体" w:eastAsia="宋体" w:cs="宋体"/>
          <w:color w:val="auto"/>
          <w:spacing w:val="12"/>
          <w:sz w:val="23"/>
          <w:szCs w:val="23"/>
        </w:rPr>
        <w:t>能产品、环境标志产品产品优惠累加优惠。财政部门关于政府采购强制采购、优先</w:t>
      </w:r>
      <w:r>
        <w:rPr>
          <w:rFonts w:ascii="宋体" w:hAnsi="宋体" w:eastAsia="宋体" w:cs="宋体"/>
          <w:color w:val="auto"/>
          <w:spacing w:val="9"/>
          <w:sz w:val="23"/>
          <w:szCs w:val="23"/>
        </w:rPr>
        <w:t>采</w:t>
      </w:r>
      <w:r>
        <w:rPr>
          <w:rFonts w:ascii="宋体" w:hAnsi="宋体" w:eastAsia="宋体" w:cs="宋体"/>
          <w:color w:val="auto"/>
          <w:sz w:val="23"/>
          <w:szCs w:val="23"/>
        </w:rPr>
        <w:t xml:space="preserve"> </w:t>
      </w:r>
      <w:r>
        <w:rPr>
          <w:rFonts w:ascii="宋体" w:hAnsi="宋体" w:eastAsia="宋体" w:cs="宋体"/>
          <w:color w:val="auto"/>
          <w:spacing w:val="18"/>
          <w:sz w:val="23"/>
          <w:szCs w:val="23"/>
        </w:rPr>
        <w:t>购的</w:t>
      </w:r>
      <w:r>
        <w:rPr>
          <w:rFonts w:ascii="宋体" w:hAnsi="宋体" w:eastAsia="宋体" w:cs="宋体"/>
          <w:color w:val="auto"/>
          <w:spacing w:val="11"/>
          <w:sz w:val="23"/>
          <w:szCs w:val="23"/>
        </w:rPr>
        <w:t>政</w:t>
      </w:r>
      <w:r>
        <w:rPr>
          <w:rFonts w:ascii="宋体" w:hAnsi="宋体" w:eastAsia="宋体" w:cs="宋体"/>
          <w:color w:val="auto"/>
          <w:spacing w:val="9"/>
          <w:sz w:val="23"/>
          <w:szCs w:val="23"/>
        </w:rPr>
        <w:t>策规定可在中国政府采购网(</w:t>
      </w:r>
      <w:r>
        <w:rPr>
          <w:rFonts w:ascii="宋体" w:hAnsi="宋体" w:eastAsia="宋体" w:cs="宋体"/>
          <w:color w:val="auto"/>
          <w:sz w:val="23"/>
          <w:szCs w:val="23"/>
        </w:rPr>
        <w:t>www</w:t>
      </w:r>
      <w:r>
        <w:rPr>
          <w:rFonts w:ascii="宋体" w:hAnsi="宋体" w:eastAsia="宋体" w:cs="宋体"/>
          <w:color w:val="auto"/>
          <w:spacing w:val="9"/>
          <w:sz w:val="23"/>
          <w:szCs w:val="23"/>
        </w:rPr>
        <w:t>.</w:t>
      </w:r>
      <w:r>
        <w:rPr>
          <w:rFonts w:ascii="宋体" w:hAnsi="宋体" w:eastAsia="宋体" w:cs="宋体"/>
          <w:color w:val="auto"/>
          <w:sz w:val="23"/>
          <w:szCs w:val="23"/>
        </w:rPr>
        <w:t>ccgp</w:t>
      </w:r>
      <w:r>
        <w:rPr>
          <w:rFonts w:ascii="宋体" w:hAnsi="宋体" w:eastAsia="宋体" w:cs="宋体"/>
          <w:color w:val="auto"/>
          <w:spacing w:val="9"/>
          <w:sz w:val="23"/>
          <w:szCs w:val="23"/>
        </w:rPr>
        <w:t>.</w:t>
      </w:r>
      <w:r>
        <w:rPr>
          <w:rFonts w:ascii="宋体" w:hAnsi="宋体" w:eastAsia="宋体" w:cs="宋体"/>
          <w:color w:val="auto"/>
          <w:sz w:val="23"/>
          <w:szCs w:val="23"/>
        </w:rPr>
        <w:t>gov</w:t>
      </w:r>
      <w:r>
        <w:rPr>
          <w:rFonts w:ascii="宋体" w:hAnsi="宋体" w:eastAsia="宋体" w:cs="宋体"/>
          <w:color w:val="auto"/>
          <w:spacing w:val="9"/>
          <w:sz w:val="23"/>
          <w:szCs w:val="23"/>
        </w:rPr>
        <w:t>.</w:t>
      </w:r>
      <w:r>
        <w:rPr>
          <w:rFonts w:ascii="宋体" w:hAnsi="宋体" w:eastAsia="宋体" w:cs="宋体"/>
          <w:color w:val="auto"/>
          <w:sz w:val="23"/>
          <w:szCs w:val="23"/>
        </w:rPr>
        <w:t>cn</w:t>
      </w:r>
      <w:r>
        <w:rPr>
          <w:rFonts w:ascii="宋体" w:hAnsi="宋体" w:eastAsia="宋体" w:cs="宋体"/>
          <w:color w:val="auto"/>
          <w:spacing w:val="9"/>
          <w:sz w:val="23"/>
          <w:szCs w:val="23"/>
        </w:rPr>
        <w:t>)查询。本项目价格扣除比例见投</w:t>
      </w:r>
      <w:r>
        <w:rPr>
          <w:rFonts w:ascii="宋体" w:hAnsi="宋体" w:eastAsia="宋体" w:cs="宋体"/>
          <w:color w:val="auto"/>
          <w:sz w:val="23"/>
          <w:szCs w:val="23"/>
        </w:rPr>
        <w:t xml:space="preserve"> </w:t>
      </w:r>
      <w:r>
        <w:rPr>
          <w:rFonts w:ascii="宋体" w:hAnsi="宋体" w:eastAsia="宋体" w:cs="宋体"/>
          <w:color w:val="auto"/>
          <w:spacing w:val="8"/>
          <w:sz w:val="23"/>
          <w:szCs w:val="23"/>
        </w:rPr>
        <w:t>标人须知前附表</w:t>
      </w:r>
      <w:r>
        <w:rPr>
          <w:rFonts w:ascii="宋体" w:hAnsi="宋体" w:eastAsia="宋体" w:cs="宋体"/>
          <w:color w:val="auto"/>
          <w:spacing w:val="6"/>
          <w:sz w:val="23"/>
          <w:szCs w:val="23"/>
        </w:rPr>
        <w:t>。</w:t>
      </w:r>
    </w:p>
    <w:p>
      <w:pPr>
        <w:spacing w:before="2" w:line="373" w:lineRule="auto"/>
        <w:ind w:left="7" w:right="80" w:firstLine="565"/>
        <w:rPr>
          <w:rFonts w:ascii="宋体" w:hAnsi="宋体" w:eastAsia="宋体" w:cs="宋体"/>
          <w:color w:val="auto"/>
          <w:sz w:val="23"/>
          <w:szCs w:val="23"/>
        </w:rPr>
      </w:pPr>
      <w:r>
        <w:rPr>
          <w:rFonts w:ascii="宋体" w:hAnsi="宋体" w:eastAsia="宋体" w:cs="宋体"/>
          <w:color w:val="auto"/>
          <w:spacing w:val="16"/>
          <w:sz w:val="23"/>
          <w:szCs w:val="23"/>
        </w:rPr>
        <w:t>3.3</w:t>
      </w:r>
      <w:r>
        <w:rPr>
          <w:rFonts w:ascii="宋体" w:hAnsi="宋体" w:eastAsia="宋体" w:cs="宋体"/>
          <w:color w:val="auto"/>
          <w:spacing w:val="8"/>
          <w:sz w:val="23"/>
          <w:szCs w:val="23"/>
        </w:rPr>
        <w:t>.2 同一项目中部分产品属于优先采购政策的，评审时只对该部分产品的报价</w:t>
      </w:r>
      <w:r>
        <w:rPr>
          <w:rFonts w:ascii="宋体" w:hAnsi="宋体" w:eastAsia="宋体" w:cs="宋体"/>
          <w:color w:val="auto"/>
          <w:sz w:val="23"/>
          <w:szCs w:val="23"/>
        </w:rPr>
        <w:t xml:space="preserve"> </w:t>
      </w:r>
      <w:r>
        <w:rPr>
          <w:rFonts w:ascii="宋体" w:hAnsi="宋体" w:eastAsia="宋体" w:cs="宋体"/>
          <w:color w:val="auto"/>
          <w:spacing w:val="8"/>
          <w:sz w:val="23"/>
          <w:szCs w:val="23"/>
        </w:rPr>
        <w:t>实</w:t>
      </w:r>
      <w:r>
        <w:rPr>
          <w:rFonts w:ascii="宋体" w:hAnsi="宋体" w:eastAsia="宋体" w:cs="宋体"/>
          <w:color w:val="auto"/>
          <w:spacing w:val="6"/>
          <w:sz w:val="23"/>
          <w:szCs w:val="23"/>
        </w:rPr>
        <w:t>行价格优惠。</w:t>
      </w:r>
    </w:p>
    <w:p>
      <w:pPr>
        <w:spacing w:before="1" w:line="374" w:lineRule="auto"/>
        <w:ind w:left="1" w:right="18" w:firstLine="571"/>
        <w:rPr>
          <w:rFonts w:ascii="宋体" w:hAnsi="宋体" w:eastAsia="宋体" w:cs="宋体"/>
          <w:color w:val="auto"/>
          <w:sz w:val="23"/>
          <w:szCs w:val="23"/>
        </w:rPr>
      </w:pPr>
      <w:r>
        <w:rPr>
          <w:rFonts w:ascii="宋体" w:hAnsi="宋体" w:eastAsia="宋体" w:cs="宋体"/>
          <w:color w:val="auto"/>
          <w:spacing w:val="8"/>
          <w:sz w:val="23"/>
          <w:szCs w:val="23"/>
        </w:rPr>
        <w:t>3</w:t>
      </w:r>
      <w:r>
        <w:rPr>
          <w:rFonts w:ascii="宋体" w:hAnsi="宋体" w:eastAsia="宋体" w:cs="宋体"/>
          <w:color w:val="auto"/>
          <w:spacing w:val="4"/>
          <w:sz w:val="23"/>
          <w:szCs w:val="23"/>
        </w:rPr>
        <w:t>.3.3 为推进政府采购诚信体系建设，供应商在签署相关承诺，提供相关信息前，</w:t>
      </w:r>
      <w:r>
        <w:rPr>
          <w:rFonts w:ascii="宋体" w:hAnsi="宋体" w:eastAsia="宋体" w:cs="宋体"/>
          <w:color w:val="auto"/>
          <w:sz w:val="23"/>
          <w:szCs w:val="23"/>
        </w:rPr>
        <w:t xml:space="preserve"> </w:t>
      </w:r>
      <w:r>
        <w:rPr>
          <w:rFonts w:ascii="宋体" w:hAnsi="宋体" w:eastAsia="宋体" w:cs="宋体"/>
          <w:color w:val="auto"/>
          <w:spacing w:val="16"/>
          <w:sz w:val="23"/>
          <w:szCs w:val="23"/>
        </w:rPr>
        <w:t>应</w:t>
      </w:r>
      <w:r>
        <w:rPr>
          <w:rFonts w:ascii="宋体" w:hAnsi="宋体" w:eastAsia="宋体" w:cs="宋体"/>
          <w:color w:val="auto"/>
          <w:spacing w:val="12"/>
          <w:sz w:val="23"/>
          <w:szCs w:val="23"/>
        </w:rPr>
        <w:t>认</w:t>
      </w:r>
      <w:r>
        <w:rPr>
          <w:rFonts w:ascii="宋体" w:hAnsi="宋体" w:eastAsia="宋体" w:cs="宋体"/>
          <w:color w:val="auto"/>
          <w:spacing w:val="8"/>
          <w:sz w:val="23"/>
          <w:szCs w:val="23"/>
        </w:rPr>
        <w:t>真阅读财政部门相关政策规定。</w:t>
      </w:r>
    </w:p>
    <w:p>
      <w:pPr>
        <w:spacing w:line="314" w:lineRule="exact"/>
        <w:ind w:left="572"/>
        <w:rPr>
          <w:rFonts w:ascii="宋体" w:hAnsi="宋体" w:eastAsia="宋体" w:cs="宋体"/>
          <w:color w:val="auto"/>
          <w:sz w:val="23"/>
          <w:szCs w:val="23"/>
        </w:rPr>
      </w:pPr>
      <w:r>
        <w:rPr>
          <w:rFonts w:ascii="宋体" w:hAnsi="宋体" w:eastAsia="宋体" w:cs="宋体"/>
          <w:color w:val="auto"/>
          <w:spacing w:val="12"/>
          <w:position w:val="1"/>
          <w:sz w:val="23"/>
          <w:szCs w:val="23"/>
        </w:rPr>
        <w:t>二</w:t>
      </w:r>
      <w:r>
        <w:rPr>
          <w:rFonts w:ascii="宋体" w:hAnsi="宋体" w:eastAsia="宋体" w:cs="宋体"/>
          <w:color w:val="auto"/>
          <w:spacing w:val="8"/>
          <w:position w:val="1"/>
          <w:sz w:val="23"/>
          <w:szCs w:val="23"/>
        </w:rPr>
        <w:t>、竞争性磋商文件</w:t>
      </w:r>
    </w:p>
    <w:p>
      <w:pPr>
        <w:spacing w:before="155" w:line="227" w:lineRule="auto"/>
        <w:ind w:left="567"/>
        <w:rPr>
          <w:rFonts w:ascii="宋体" w:hAnsi="宋体" w:eastAsia="宋体" w:cs="宋体"/>
          <w:color w:val="auto"/>
          <w:sz w:val="23"/>
          <w:szCs w:val="23"/>
        </w:rPr>
      </w:pPr>
      <w:r>
        <w:rPr>
          <w:rFonts w:ascii="宋体" w:hAnsi="宋体" w:eastAsia="宋体" w:cs="宋体"/>
          <w:color w:val="auto"/>
          <w:spacing w:val="13"/>
          <w:sz w:val="23"/>
          <w:szCs w:val="23"/>
        </w:rPr>
        <w:t>4</w:t>
      </w:r>
      <w:r>
        <w:rPr>
          <w:rFonts w:ascii="宋体" w:hAnsi="宋体" w:eastAsia="宋体" w:cs="宋体"/>
          <w:color w:val="auto"/>
          <w:spacing w:val="7"/>
          <w:sz w:val="23"/>
          <w:szCs w:val="23"/>
        </w:rPr>
        <w:t>. 竞争性磋商文件</w:t>
      </w:r>
    </w:p>
    <w:p>
      <w:pPr>
        <w:spacing w:line="248" w:lineRule="auto"/>
        <w:rPr>
          <w:rFonts w:ascii="Arial"/>
          <w:color w:val="auto"/>
          <w:sz w:val="21"/>
        </w:rPr>
      </w:pPr>
      <w:r>
        <w:rPr>
          <w:rFonts w:ascii="宋体" w:hAnsi="宋体" w:eastAsia="宋体" w:cs="宋体"/>
          <w:color w:val="auto"/>
          <w:spacing w:val="5"/>
          <w:sz w:val="23"/>
          <w:szCs w:val="23"/>
        </w:rPr>
        <w:t>4.1 竞争性磋商文件用以阐明所需工程、货物或服务、招标投标程序和合同条</w:t>
      </w:r>
      <w:r>
        <w:rPr>
          <w:rFonts w:ascii="宋体" w:hAnsi="宋体" w:eastAsia="宋体" w:cs="宋体"/>
          <w:color w:val="auto"/>
          <w:spacing w:val="4"/>
          <w:sz w:val="23"/>
          <w:szCs w:val="23"/>
        </w:rPr>
        <w:t>款</w:t>
      </w:r>
      <w:r>
        <w:rPr>
          <w:rFonts w:ascii="宋体" w:hAnsi="宋体" w:eastAsia="宋体" w:cs="宋体"/>
          <w:color w:val="auto"/>
          <w:sz w:val="23"/>
          <w:szCs w:val="23"/>
        </w:rPr>
        <w:t>。</w:t>
      </w:r>
    </w:p>
    <w:p>
      <w:pPr>
        <w:spacing w:before="75" w:line="230" w:lineRule="auto"/>
        <w:rPr>
          <w:rFonts w:ascii="宋体" w:hAnsi="宋体" w:eastAsia="宋体" w:cs="宋体"/>
          <w:color w:val="auto"/>
          <w:sz w:val="23"/>
          <w:szCs w:val="23"/>
        </w:rPr>
      </w:pPr>
      <w:r>
        <w:rPr>
          <w:rFonts w:ascii="宋体" w:hAnsi="宋体" w:eastAsia="宋体" w:cs="宋体"/>
          <w:color w:val="auto"/>
          <w:spacing w:val="4"/>
          <w:sz w:val="23"/>
          <w:szCs w:val="23"/>
        </w:rPr>
        <w:t>包</w:t>
      </w:r>
      <w:r>
        <w:rPr>
          <w:rFonts w:ascii="宋体" w:hAnsi="宋体" w:eastAsia="宋体" w:cs="宋体"/>
          <w:color w:val="auto"/>
          <w:spacing w:val="3"/>
          <w:sz w:val="23"/>
          <w:szCs w:val="23"/>
        </w:rPr>
        <w:t>括：</w:t>
      </w:r>
    </w:p>
    <w:p>
      <w:pPr>
        <w:spacing w:before="181" w:line="226" w:lineRule="auto"/>
        <w:ind w:left="566"/>
        <w:rPr>
          <w:rFonts w:ascii="宋体" w:hAnsi="宋体" w:eastAsia="宋体" w:cs="宋体"/>
          <w:color w:val="auto"/>
          <w:sz w:val="23"/>
          <w:szCs w:val="23"/>
        </w:rPr>
      </w:pPr>
      <w:r>
        <w:rPr>
          <w:rFonts w:ascii="宋体" w:hAnsi="宋体" w:eastAsia="宋体" w:cs="宋体"/>
          <w:color w:val="auto"/>
          <w:spacing w:val="7"/>
          <w:sz w:val="23"/>
          <w:szCs w:val="23"/>
        </w:rPr>
        <w:t>4</w:t>
      </w:r>
      <w:r>
        <w:rPr>
          <w:rFonts w:ascii="宋体" w:hAnsi="宋体" w:eastAsia="宋体" w:cs="宋体"/>
          <w:color w:val="auto"/>
          <w:spacing w:val="6"/>
          <w:sz w:val="23"/>
          <w:szCs w:val="23"/>
        </w:rPr>
        <w:t>.1.1 招标公告</w:t>
      </w:r>
    </w:p>
    <w:p>
      <w:pPr>
        <w:spacing w:before="184" w:line="228" w:lineRule="auto"/>
        <w:ind w:left="566"/>
        <w:rPr>
          <w:rFonts w:ascii="宋体" w:hAnsi="宋体" w:eastAsia="宋体" w:cs="宋体"/>
          <w:color w:val="auto"/>
          <w:sz w:val="23"/>
          <w:szCs w:val="23"/>
        </w:rPr>
      </w:pPr>
      <w:r>
        <w:rPr>
          <w:rFonts w:ascii="宋体" w:hAnsi="宋体" w:eastAsia="宋体" w:cs="宋体"/>
          <w:color w:val="auto"/>
          <w:spacing w:val="11"/>
          <w:sz w:val="23"/>
          <w:szCs w:val="23"/>
        </w:rPr>
        <w:t>4</w:t>
      </w:r>
      <w:r>
        <w:rPr>
          <w:rFonts w:ascii="宋体" w:hAnsi="宋体" w:eastAsia="宋体" w:cs="宋体"/>
          <w:color w:val="auto"/>
          <w:spacing w:val="6"/>
          <w:sz w:val="23"/>
          <w:szCs w:val="23"/>
        </w:rPr>
        <w:t>.1.2 投标人须知</w:t>
      </w:r>
    </w:p>
    <w:p>
      <w:pPr>
        <w:spacing w:before="184" w:line="227" w:lineRule="auto"/>
        <w:ind w:left="566"/>
        <w:rPr>
          <w:rFonts w:ascii="宋体" w:hAnsi="宋体" w:eastAsia="宋体" w:cs="宋体"/>
          <w:color w:val="auto"/>
          <w:sz w:val="23"/>
          <w:szCs w:val="23"/>
        </w:rPr>
      </w:pPr>
      <w:r>
        <w:rPr>
          <w:rFonts w:ascii="宋体" w:hAnsi="宋体" w:eastAsia="宋体" w:cs="宋体"/>
          <w:color w:val="auto"/>
          <w:spacing w:val="7"/>
          <w:sz w:val="23"/>
          <w:szCs w:val="23"/>
        </w:rPr>
        <w:t>4.1.3 合同条款及格式</w:t>
      </w:r>
    </w:p>
    <w:p>
      <w:pPr>
        <w:spacing w:before="181" w:line="227" w:lineRule="auto"/>
        <w:ind w:left="566"/>
        <w:rPr>
          <w:rFonts w:ascii="宋体" w:hAnsi="宋体" w:eastAsia="宋体" w:cs="宋体"/>
          <w:color w:val="auto"/>
          <w:sz w:val="23"/>
          <w:szCs w:val="23"/>
        </w:rPr>
      </w:pPr>
      <w:r>
        <w:rPr>
          <w:rFonts w:ascii="宋体" w:hAnsi="宋体" w:eastAsia="宋体" w:cs="宋体"/>
          <w:color w:val="auto"/>
          <w:spacing w:val="7"/>
          <w:sz w:val="23"/>
          <w:szCs w:val="23"/>
        </w:rPr>
        <w:t>4</w:t>
      </w:r>
      <w:r>
        <w:rPr>
          <w:rFonts w:ascii="宋体" w:hAnsi="宋体" w:eastAsia="宋体" w:cs="宋体"/>
          <w:color w:val="auto"/>
          <w:spacing w:val="6"/>
          <w:sz w:val="23"/>
          <w:szCs w:val="23"/>
        </w:rPr>
        <w:t>.1.4 采购需求</w:t>
      </w:r>
    </w:p>
    <w:p>
      <w:pPr>
        <w:spacing w:before="186" w:line="227" w:lineRule="auto"/>
        <w:ind w:left="566"/>
        <w:rPr>
          <w:rFonts w:ascii="宋体" w:hAnsi="宋体" w:eastAsia="宋体" w:cs="宋体"/>
          <w:color w:val="auto"/>
          <w:sz w:val="23"/>
          <w:szCs w:val="23"/>
        </w:rPr>
      </w:pPr>
      <w:r>
        <w:rPr>
          <w:rFonts w:ascii="宋体" w:hAnsi="宋体" w:eastAsia="宋体" w:cs="宋体"/>
          <w:color w:val="auto"/>
          <w:spacing w:val="7"/>
          <w:sz w:val="23"/>
          <w:szCs w:val="23"/>
        </w:rPr>
        <w:t>4.1.5 响应文件格</w:t>
      </w:r>
      <w:r>
        <w:rPr>
          <w:rFonts w:ascii="宋体" w:hAnsi="宋体" w:eastAsia="宋体" w:cs="宋体"/>
          <w:color w:val="auto"/>
          <w:spacing w:val="4"/>
          <w:sz w:val="23"/>
          <w:szCs w:val="23"/>
        </w:rPr>
        <w:t>式</w:t>
      </w:r>
    </w:p>
    <w:p>
      <w:pPr>
        <w:spacing w:before="182" w:line="228" w:lineRule="auto"/>
        <w:ind w:left="566"/>
        <w:rPr>
          <w:rFonts w:ascii="宋体" w:hAnsi="宋体" w:eastAsia="宋体" w:cs="宋体"/>
          <w:color w:val="auto"/>
          <w:sz w:val="23"/>
          <w:szCs w:val="23"/>
        </w:rPr>
      </w:pPr>
      <w:r>
        <w:rPr>
          <w:rFonts w:ascii="宋体" w:hAnsi="宋体" w:eastAsia="宋体" w:cs="宋体"/>
          <w:color w:val="auto"/>
          <w:spacing w:val="7"/>
          <w:sz w:val="23"/>
          <w:szCs w:val="23"/>
        </w:rPr>
        <w:t>4</w:t>
      </w:r>
      <w:r>
        <w:rPr>
          <w:rFonts w:ascii="宋体" w:hAnsi="宋体" w:eastAsia="宋体" w:cs="宋体"/>
          <w:color w:val="auto"/>
          <w:spacing w:val="6"/>
          <w:sz w:val="23"/>
          <w:szCs w:val="23"/>
        </w:rPr>
        <w:t>.1.6 其他资料</w:t>
      </w:r>
    </w:p>
    <w:p>
      <w:pPr>
        <w:spacing w:before="184" w:line="227" w:lineRule="auto"/>
        <w:ind w:left="566"/>
        <w:rPr>
          <w:rFonts w:ascii="宋体" w:hAnsi="宋体" w:eastAsia="宋体" w:cs="宋体"/>
          <w:color w:val="auto"/>
          <w:sz w:val="23"/>
          <w:szCs w:val="23"/>
        </w:rPr>
      </w:pPr>
      <w:r>
        <w:rPr>
          <w:rFonts w:ascii="宋体" w:hAnsi="宋体" w:eastAsia="宋体" w:cs="宋体"/>
          <w:color w:val="auto"/>
          <w:spacing w:val="5"/>
          <w:sz w:val="23"/>
          <w:szCs w:val="23"/>
        </w:rPr>
        <w:t>4.2 投标人应认真阅读竞争性磋商文件中所有的事项、格式、条款和规范等要</w:t>
      </w:r>
      <w:r>
        <w:rPr>
          <w:rFonts w:ascii="宋体" w:hAnsi="宋体" w:eastAsia="宋体" w:cs="宋体"/>
          <w:color w:val="auto"/>
          <w:spacing w:val="4"/>
          <w:sz w:val="23"/>
          <w:szCs w:val="23"/>
        </w:rPr>
        <w:t>求</w:t>
      </w:r>
      <w:r>
        <w:rPr>
          <w:rFonts w:ascii="宋体" w:hAnsi="宋体" w:eastAsia="宋体" w:cs="宋体"/>
          <w:color w:val="auto"/>
          <w:sz w:val="23"/>
          <w:szCs w:val="23"/>
        </w:rPr>
        <w:t>。</w:t>
      </w:r>
    </w:p>
    <w:p>
      <w:pPr>
        <w:spacing w:before="184" w:line="374" w:lineRule="auto"/>
        <w:ind w:right="80" w:firstLine="3"/>
        <w:rPr>
          <w:rFonts w:ascii="宋体" w:hAnsi="宋体" w:eastAsia="宋体" w:cs="宋体"/>
          <w:color w:val="auto"/>
          <w:sz w:val="23"/>
          <w:szCs w:val="23"/>
        </w:rPr>
      </w:pPr>
      <w:r>
        <w:rPr>
          <w:rFonts w:ascii="宋体" w:hAnsi="宋体" w:eastAsia="宋体" w:cs="宋体"/>
          <w:color w:val="auto"/>
          <w:spacing w:val="22"/>
          <w:sz w:val="23"/>
          <w:szCs w:val="23"/>
        </w:rPr>
        <w:t>如果</w:t>
      </w:r>
      <w:r>
        <w:rPr>
          <w:rFonts w:ascii="宋体" w:hAnsi="宋体" w:eastAsia="宋体" w:cs="宋体"/>
          <w:color w:val="auto"/>
          <w:spacing w:val="17"/>
          <w:sz w:val="23"/>
          <w:szCs w:val="23"/>
        </w:rPr>
        <w:t>没</w:t>
      </w:r>
      <w:r>
        <w:rPr>
          <w:rFonts w:ascii="宋体" w:hAnsi="宋体" w:eastAsia="宋体" w:cs="宋体"/>
          <w:color w:val="auto"/>
          <w:spacing w:val="11"/>
          <w:sz w:val="23"/>
          <w:szCs w:val="23"/>
        </w:rPr>
        <w:t>有按照竞争性磋商文件要求提交全部资料或者响应文件没有对竞争性磋商文件</w:t>
      </w:r>
      <w:r>
        <w:rPr>
          <w:rFonts w:ascii="宋体" w:hAnsi="宋体" w:eastAsia="宋体" w:cs="宋体"/>
          <w:color w:val="auto"/>
          <w:sz w:val="23"/>
          <w:szCs w:val="23"/>
        </w:rPr>
        <w:t xml:space="preserve"> </w:t>
      </w:r>
      <w:r>
        <w:rPr>
          <w:rFonts w:ascii="宋体" w:hAnsi="宋体" w:eastAsia="宋体" w:cs="宋体"/>
          <w:color w:val="auto"/>
          <w:spacing w:val="16"/>
          <w:sz w:val="23"/>
          <w:szCs w:val="23"/>
        </w:rPr>
        <w:t>做</w:t>
      </w:r>
      <w:r>
        <w:rPr>
          <w:rFonts w:ascii="宋体" w:hAnsi="宋体" w:eastAsia="宋体" w:cs="宋体"/>
          <w:color w:val="auto"/>
          <w:spacing w:val="12"/>
          <w:sz w:val="23"/>
          <w:szCs w:val="23"/>
        </w:rPr>
        <w:t>出</w:t>
      </w:r>
      <w:r>
        <w:rPr>
          <w:rFonts w:ascii="宋体" w:hAnsi="宋体" w:eastAsia="宋体" w:cs="宋体"/>
          <w:color w:val="auto"/>
          <w:spacing w:val="8"/>
          <w:sz w:val="23"/>
          <w:szCs w:val="23"/>
        </w:rPr>
        <w:t>实质性响应，其投标将被拒绝。</w:t>
      </w:r>
    </w:p>
    <w:p>
      <w:pPr>
        <w:spacing w:line="227" w:lineRule="auto"/>
        <w:ind w:left="572"/>
        <w:rPr>
          <w:rFonts w:ascii="宋体" w:hAnsi="宋体" w:eastAsia="宋体" w:cs="宋体"/>
          <w:color w:val="auto"/>
          <w:sz w:val="23"/>
          <w:szCs w:val="23"/>
        </w:rPr>
      </w:pPr>
      <w:r>
        <w:rPr>
          <w:rFonts w:ascii="宋体" w:hAnsi="宋体" w:eastAsia="宋体" w:cs="宋体"/>
          <w:color w:val="auto"/>
          <w:spacing w:val="10"/>
          <w:sz w:val="23"/>
          <w:szCs w:val="23"/>
        </w:rPr>
        <w:t>5</w:t>
      </w:r>
      <w:r>
        <w:rPr>
          <w:rFonts w:ascii="宋体" w:hAnsi="宋体" w:eastAsia="宋体" w:cs="宋体"/>
          <w:color w:val="auto"/>
          <w:spacing w:val="8"/>
          <w:sz w:val="23"/>
          <w:szCs w:val="23"/>
        </w:rPr>
        <w:t>. 竞争性磋商文件的澄清和修改</w:t>
      </w:r>
    </w:p>
    <w:p>
      <w:pPr>
        <w:spacing w:before="185" w:line="375" w:lineRule="auto"/>
        <w:ind w:right="80" w:firstLine="572"/>
        <w:rPr>
          <w:rFonts w:ascii="宋体" w:hAnsi="宋体" w:eastAsia="宋体" w:cs="宋体"/>
          <w:color w:val="auto"/>
          <w:sz w:val="23"/>
          <w:szCs w:val="23"/>
        </w:rPr>
      </w:pPr>
      <w:r>
        <w:rPr>
          <w:rFonts w:ascii="宋体" w:hAnsi="宋体" w:eastAsia="宋体" w:cs="宋体"/>
          <w:color w:val="auto"/>
          <w:spacing w:val="9"/>
          <w:sz w:val="23"/>
          <w:szCs w:val="23"/>
        </w:rPr>
        <w:t>5.1 招标人如需对已发出的竞争性磋商文件进行必要澄清或者修改的，招标代</w:t>
      </w:r>
      <w:r>
        <w:rPr>
          <w:rFonts w:ascii="宋体" w:hAnsi="宋体" w:eastAsia="宋体" w:cs="宋体"/>
          <w:color w:val="auto"/>
          <w:spacing w:val="4"/>
          <w:sz w:val="23"/>
          <w:szCs w:val="23"/>
        </w:rPr>
        <w:t>理</w:t>
      </w:r>
      <w:r>
        <w:rPr>
          <w:rFonts w:ascii="宋体" w:hAnsi="宋体" w:eastAsia="宋体" w:cs="宋体"/>
          <w:color w:val="auto"/>
          <w:sz w:val="23"/>
          <w:szCs w:val="23"/>
        </w:rPr>
        <w:t xml:space="preserve"> </w:t>
      </w:r>
      <w:r>
        <w:rPr>
          <w:rFonts w:ascii="宋体" w:hAnsi="宋体" w:eastAsia="宋体" w:cs="宋体"/>
          <w:color w:val="auto"/>
          <w:spacing w:val="16"/>
          <w:sz w:val="23"/>
          <w:szCs w:val="23"/>
        </w:rPr>
        <w:t>机</w:t>
      </w:r>
      <w:r>
        <w:rPr>
          <w:rFonts w:ascii="宋体" w:hAnsi="宋体" w:eastAsia="宋体" w:cs="宋体"/>
          <w:color w:val="auto"/>
          <w:spacing w:val="13"/>
          <w:sz w:val="23"/>
          <w:szCs w:val="23"/>
        </w:rPr>
        <w:t>构</w:t>
      </w:r>
      <w:r>
        <w:rPr>
          <w:rFonts w:ascii="宋体" w:hAnsi="宋体" w:eastAsia="宋体" w:cs="宋体"/>
          <w:color w:val="auto"/>
          <w:spacing w:val="8"/>
          <w:sz w:val="23"/>
          <w:szCs w:val="23"/>
        </w:rPr>
        <w:t>将在竞争性磋商文件要求提交响应文件截止时间15日前， 以书面形式通知所有获</w:t>
      </w:r>
      <w:r>
        <w:rPr>
          <w:rFonts w:ascii="宋体" w:hAnsi="宋体" w:eastAsia="宋体" w:cs="宋体"/>
          <w:color w:val="auto"/>
          <w:sz w:val="23"/>
          <w:szCs w:val="23"/>
        </w:rPr>
        <w:t xml:space="preserve"> </w:t>
      </w:r>
      <w:r>
        <w:rPr>
          <w:rFonts w:ascii="宋体" w:hAnsi="宋体" w:eastAsia="宋体" w:cs="宋体"/>
          <w:color w:val="auto"/>
          <w:spacing w:val="18"/>
          <w:sz w:val="23"/>
          <w:szCs w:val="23"/>
        </w:rPr>
        <w:t>取竞</w:t>
      </w:r>
      <w:r>
        <w:rPr>
          <w:rFonts w:ascii="宋体" w:hAnsi="宋体" w:eastAsia="宋体" w:cs="宋体"/>
          <w:color w:val="auto"/>
          <w:spacing w:val="9"/>
          <w:sz w:val="23"/>
          <w:szCs w:val="23"/>
        </w:rPr>
        <w:t>争性磋商文件的投标人。该澄清或者修改的内容为竞争性磋商文件的组成部分。</w:t>
      </w:r>
    </w:p>
    <w:p>
      <w:pPr>
        <w:spacing w:line="228" w:lineRule="auto"/>
        <w:ind w:left="569"/>
        <w:rPr>
          <w:rFonts w:ascii="宋体" w:hAnsi="宋体" w:eastAsia="宋体" w:cs="宋体"/>
          <w:color w:val="auto"/>
          <w:sz w:val="23"/>
          <w:szCs w:val="23"/>
        </w:rPr>
      </w:pPr>
      <w:r>
        <w:rPr>
          <w:rFonts w:ascii="宋体" w:hAnsi="宋体" w:eastAsia="宋体" w:cs="宋体"/>
          <w:color w:val="auto"/>
          <w:spacing w:val="7"/>
          <w:sz w:val="23"/>
          <w:szCs w:val="23"/>
        </w:rPr>
        <w:t>6. 延长开标时间</w:t>
      </w:r>
    </w:p>
    <w:p>
      <w:pPr>
        <w:spacing w:before="182" w:line="375" w:lineRule="auto"/>
        <w:ind w:left="3" w:right="80" w:firstLine="564"/>
        <w:rPr>
          <w:rFonts w:ascii="宋体" w:hAnsi="宋体" w:eastAsia="宋体" w:cs="宋体"/>
          <w:color w:val="auto"/>
          <w:sz w:val="23"/>
          <w:szCs w:val="23"/>
        </w:rPr>
      </w:pPr>
      <w:r>
        <w:rPr>
          <w:rFonts w:ascii="宋体" w:hAnsi="宋体" w:eastAsia="宋体" w:cs="宋体"/>
          <w:color w:val="auto"/>
          <w:spacing w:val="18"/>
          <w:sz w:val="23"/>
          <w:szCs w:val="23"/>
        </w:rPr>
        <w:t>招</w:t>
      </w:r>
      <w:r>
        <w:rPr>
          <w:rFonts w:ascii="宋体" w:hAnsi="宋体" w:eastAsia="宋体" w:cs="宋体"/>
          <w:color w:val="auto"/>
          <w:spacing w:val="17"/>
          <w:sz w:val="23"/>
          <w:szCs w:val="23"/>
        </w:rPr>
        <w:t>标</w:t>
      </w:r>
      <w:r>
        <w:rPr>
          <w:rFonts w:ascii="宋体" w:hAnsi="宋体" w:eastAsia="宋体" w:cs="宋体"/>
          <w:color w:val="auto"/>
          <w:spacing w:val="9"/>
          <w:sz w:val="23"/>
          <w:szCs w:val="23"/>
        </w:rPr>
        <w:t>人视采购具体情况如需延长投标截止时间和开标时间，招标代理机构将在竞</w:t>
      </w:r>
      <w:r>
        <w:rPr>
          <w:rFonts w:ascii="宋体" w:hAnsi="宋体" w:eastAsia="宋体" w:cs="宋体"/>
          <w:color w:val="auto"/>
          <w:sz w:val="23"/>
          <w:szCs w:val="23"/>
        </w:rPr>
        <w:t xml:space="preserve"> </w:t>
      </w:r>
      <w:r>
        <w:rPr>
          <w:rFonts w:ascii="宋体" w:hAnsi="宋体" w:eastAsia="宋体" w:cs="宋体"/>
          <w:color w:val="auto"/>
          <w:spacing w:val="16"/>
          <w:sz w:val="23"/>
          <w:szCs w:val="23"/>
        </w:rPr>
        <w:t>争性</w:t>
      </w:r>
      <w:r>
        <w:rPr>
          <w:rFonts w:ascii="宋体" w:hAnsi="宋体" w:eastAsia="宋体" w:cs="宋体"/>
          <w:color w:val="auto"/>
          <w:spacing w:val="9"/>
          <w:sz w:val="23"/>
          <w:szCs w:val="23"/>
        </w:rPr>
        <w:t>磋</w:t>
      </w:r>
      <w:r>
        <w:rPr>
          <w:rFonts w:ascii="宋体" w:hAnsi="宋体" w:eastAsia="宋体" w:cs="宋体"/>
          <w:color w:val="auto"/>
          <w:spacing w:val="8"/>
          <w:sz w:val="23"/>
          <w:szCs w:val="23"/>
        </w:rPr>
        <w:t>商文件要求提交响应文件的截止时间3日前，将变更时间书面通知所有获取竞争</w:t>
      </w:r>
      <w:r>
        <w:rPr>
          <w:rFonts w:ascii="宋体" w:hAnsi="宋体" w:eastAsia="宋体" w:cs="宋体"/>
          <w:color w:val="auto"/>
          <w:spacing w:val="14"/>
          <w:sz w:val="23"/>
          <w:szCs w:val="23"/>
        </w:rPr>
        <w:t>性</w:t>
      </w:r>
      <w:r>
        <w:rPr>
          <w:rFonts w:ascii="宋体" w:hAnsi="宋体" w:eastAsia="宋体" w:cs="宋体"/>
          <w:color w:val="auto"/>
          <w:spacing w:val="7"/>
          <w:sz w:val="23"/>
          <w:szCs w:val="23"/>
        </w:rPr>
        <w:t>磋商文件的投标人。</w:t>
      </w:r>
    </w:p>
    <w:p>
      <w:pPr>
        <w:spacing w:line="305" w:lineRule="exact"/>
        <w:ind w:left="567"/>
        <w:rPr>
          <w:rFonts w:ascii="宋体" w:hAnsi="宋体" w:eastAsia="宋体" w:cs="宋体"/>
          <w:color w:val="auto"/>
          <w:sz w:val="23"/>
          <w:szCs w:val="23"/>
        </w:rPr>
      </w:pPr>
      <w:r>
        <w:rPr>
          <w:rFonts w:ascii="宋体" w:hAnsi="宋体" w:eastAsia="宋体" w:cs="宋体"/>
          <w:color w:val="auto"/>
          <w:spacing w:val="9"/>
          <w:position w:val="1"/>
          <w:sz w:val="23"/>
          <w:szCs w:val="23"/>
        </w:rPr>
        <w:t>三、响应文件的编</w:t>
      </w:r>
      <w:r>
        <w:rPr>
          <w:rFonts w:ascii="宋体" w:hAnsi="宋体" w:eastAsia="宋体" w:cs="宋体"/>
          <w:color w:val="auto"/>
          <w:spacing w:val="8"/>
          <w:position w:val="1"/>
          <w:sz w:val="23"/>
          <w:szCs w:val="23"/>
        </w:rPr>
        <w:t>制</w:t>
      </w:r>
    </w:p>
    <w:p>
      <w:pPr>
        <w:spacing w:before="161" w:line="227" w:lineRule="auto"/>
        <w:ind w:left="573"/>
        <w:rPr>
          <w:rFonts w:ascii="宋体" w:hAnsi="宋体" w:eastAsia="宋体" w:cs="宋体"/>
          <w:color w:val="auto"/>
          <w:sz w:val="23"/>
          <w:szCs w:val="23"/>
        </w:rPr>
      </w:pPr>
      <w:r>
        <w:rPr>
          <w:rFonts w:ascii="宋体" w:hAnsi="宋体" w:eastAsia="宋体" w:cs="宋体"/>
          <w:color w:val="auto"/>
          <w:spacing w:val="7"/>
          <w:sz w:val="23"/>
          <w:szCs w:val="23"/>
        </w:rPr>
        <w:t>7. 响应文件的编</w:t>
      </w:r>
      <w:r>
        <w:rPr>
          <w:rFonts w:ascii="宋体" w:hAnsi="宋体" w:eastAsia="宋体" w:cs="宋体"/>
          <w:color w:val="auto"/>
          <w:spacing w:val="6"/>
          <w:sz w:val="23"/>
          <w:szCs w:val="23"/>
        </w:rPr>
        <w:t>写</w:t>
      </w:r>
    </w:p>
    <w:p>
      <w:pPr>
        <w:spacing w:before="185" w:line="224" w:lineRule="auto"/>
        <w:ind w:left="573"/>
        <w:rPr>
          <w:rFonts w:ascii="宋体" w:hAnsi="宋体" w:eastAsia="宋体" w:cs="宋体"/>
          <w:color w:val="auto"/>
          <w:sz w:val="23"/>
          <w:szCs w:val="23"/>
        </w:rPr>
      </w:pPr>
      <w:r>
        <w:rPr>
          <w:rFonts w:ascii="宋体" w:hAnsi="宋体" w:eastAsia="宋体" w:cs="宋体"/>
          <w:color w:val="auto"/>
          <w:spacing w:val="12"/>
          <w:sz w:val="23"/>
          <w:szCs w:val="23"/>
        </w:rPr>
        <w:t>7.1 投标人应仔细阅读竞争性磋商文件,了解竞争性磋商文件的要求，并在充</w:t>
      </w:r>
      <w:r>
        <w:rPr>
          <w:rFonts w:ascii="宋体" w:hAnsi="宋体" w:eastAsia="宋体" w:cs="宋体"/>
          <w:color w:val="auto"/>
          <w:spacing w:val="10"/>
          <w:sz w:val="23"/>
          <w:szCs w:val="23"/>
        </w:rPr>
        <w:t>分</w:t>
      </w:r>
    </w:p>
    <w:p>
      <w:pPr>
        <w:spacing w:before="185" w:line="376" w:lineRule="auto"/>
        <w:ind w:left="2" w:right="80"/>
        <w:rPr>
          <w:rFonts w:ascii="宋体" w:hAnsi="宋体" w:eastAsia="宋体" w:cs="宋体"/>
          <w:color w:val="auto"/>
          <w:sz w:val="23"/>
          <w:szCs w:val="23"/>
        </w:rPr>
      </w:pPr>
      <w:r>
        <w:rPr>
          <w:rFonts w:ascii="宋体" w:hAnsi="宋体" w:eastAsia="宋体" w:cs="宋体"/>
          <w:color w:val="auto"/>
          <w:spacing w:val="12"/>
          <w:sz w:val="23"/>
          <w:szCs w:val="23"/>
        </w:rPr>
        <w:t>理解竞争性磋商文件提出的工程施工要求、货物技术规范、服务和商务条款后的基</w:t>
      </w:r>
      <w:r>
        <w:rPr>
          <w:rFonts w:ascii="宋体" w:hAnsi="宋体" w:eastAsia="宋体" w:cs="宋体"/>
          <w:color w:val="auto"/>
          <w:spacing w:val="4"/>
          <w:sz w:val="23"/>
          <w:szCs w:val="23"/>
        </w:rPr>
        <w:t>础</w:t>
      </w:r>
      <w:r>
        <w:rPr>
          <w:rFonts w:ascii="宋体" w:hAnsi="宋体" w:eastAsia="宋体" w:cs="宋体"/>
          <w:color w:val="auto"/>
          <w:sz w:val="23"/>
          <w:szCs w:val="23"/>
        </w:rPr>
        <w:t xml:space="preserve"> </w:t>
      </w:r>
      <w:r>
        <w:rPr>
          <w:rFonts w:ascii="宋体" w:hAnsi="宋体" w:eastAsia="宋体" w:cs="宋体"/>
          <w:color w:val="auto"/>
          <w:spacing w:val="9"/>
          <w:sz w:val="23"/>
          <w:szCs w:val="23"/>
        </w:rPr>
        <w:t>上</w:t>
      </w:r>
      <w:r>
        <w:rPr>
          <w:rFonts w:ascii="宋体" w:hAnsi="宋体" w:eastAsia="宋体" w:cs="宋体"/>
          <w:color w:val="auto"/>
          <w:spacing w:val="7"/>
          <w:sz w:val="23"/>
          <w:szCs w:val="23"/>
        </w:rPr>
        <w:t>制作响应文件。</w:t>
      </w:r>
    </w:p>
    <w:p>
      <w:pPr>
        <w:spacing w:line="228" w:lineRule="auto"/>
        <w:ind w:left="568"/>
        <w:rPr>
          <w:rFonts w:ascii="宋体" w:hAnsi="宋体" w:eastAsia="宋体" w:cs="宋体"/>
          <w:color w:val="auto"/>
          <w:sz w:val="23"/>
          <w:szCs w:val="23"/>
        </w:rPr>
      </w:pPr>
      <w:r>
        <w:rPr>
          <w:rFonts w:ascii="宋体" w:hAnsi="宋体" w:eastAsia="宋体" w:cs="宋体"/>
          <w:color w:val="auto"/>
          <w:spacing w:val="8"/>
          <w:sz w:val="23"/>
          <w:szCs w:val="23"/>
        </w:rPr>
        <w:t>8. 投标的语言及计量单位</w:t>
      </w:r>
    </w:p>
    <w:p>
      <w:pPr>
        <w:spacing w:before="181" w:line="227" w:lineRule="auto"/>
        <w:ind w:left="568"/>
        <w:rPr>
          <w:rFonts w:ascii="宋体" w:hAnsi="宋体" w:eastAsia="宋体" w:cs="宋体"/>
          <w:color w:val="auto"/>
          <w:sz w:val="23"/>
          <w:szCs w:val="23"/>
        </w:rPr>
      </w:pPr>
      <w:r>
        <w:rPr>
          <w:rFonts w:ascii="宋体" w:hAnsi="宋体" w:eastAsia="宋体" w:cs="宋体"/>
          <w:color w:val="auto"/>
          <w:spacing w:val="30"/>
          <w:sz w:val="23"/>
          <w:szCs w:val="23"/>
        </w:rPr>
        <w:t>8</w:t>
      </w:r>
      <w:r>
        <w:rPr>
          <w:rFonts w:ascii="宋体" w:hAnsi="宋体" w:eastAsia="宋体" w:cs="宋体"/>
          <w:color w:val="auto"/>
          <w:spacing w:val="22"/>
          <w:sz w:val="23"/>
          <w:szCs w:val="23"/>
        </w:rPr>
        <w:t>.</w:t>
      </w:r>
      <w:r>
        <w:rPr>
          <w:rFonts w:ascii="宋体" w:hAnsi="宋体" w:eastAsia="宋体" w:cs="宋体"/>
          <w:color w:val="auto"/>
          <w:spacing w:val="15"/>
          <w:sz w:val="23"/>
          <w:szCs w:val="23"/>
        </w:rPr>
        <w:t>1 投标人的响应文件以及投标人与采购代理机构就有关招标活动的所有来往</w:t>
      </w:r>
    </w:p>
    <w:p>
      <w:pPr>
        <w:spacing w:before="183" w:line="375" w:lineRule="auto"/>
        <w:ind w:right="80" w:firstLine="15"/>
        <w:rPr>
          <w:rFonts w:ascii="宋体" w:hAnsi="宋体" w:eastAsia="宋体" w:cs="宋体"/>
          <w:color w:val="auto"/>
          <w:sz w:val="23"/>
          <w:szCs w:val="23"/>
        </w:rPr>
      </w:pPr>
      <w:r>
        <w:rPr>
          <w:rFonts w:ascii="宋体" w:hAnsi="宋体" w:eastAsia="宋体" w:cs="宋体"/>
          <w:color w:val="auto"/>
          <w:spacing w:val="22"/>
          <w:sz w:val="23"/>
          <w:szCs w:val="23"/>
        </w:rPr>
        <w:t>函</w:t>
      </w:r>
      <w:r>
        <w:rPr>
          <w:rFonts w:ascii="宋体" w:hAnsi="宋体" w:eastAsia="宋体" w:cs="宋体"/>
          <w:color w:val="auto"/>
          <w:spacing w:val="16"/>
          <w:sz w:val="23"/>
          <w:szCs w:val="23"/>
        </w:rPr>
        <w:t>电</w:t>
      </w:r>
      <w:r>
        <w:rPr>
          <w:rFonts w:ascii="宋体" w:hAnsi="宋体" w:eastAsia="宋体" w:cs="宋体"/>
          <w:color w:val="auto"/>
          <w:spacing w:val="11"/>
          <w:sz w:val="23"/>
          <w:szCs w:val="23"/>
        </w:rPr>
        <w:t>均应使用中文。如果响应文件或与投标有关的其它文件、信件及来往函电以其它</w:t>
      </w:r>
      <w:r>
        <w:rPr>
          <w:rFonts w:ascii="宋体" w:hAnsi="宋体" w:eastAsia="宋体" w:cs="宋体"/>
          <w:color w:val="auto"/>
          <w:spacing w:val="9"/>
          <w:sz w:val="23"/>
          <w:szCs w:val="23"/>
        </w:rPr>
        <w:t>语言书写的，投标人应将其译成中文</w:t>
      </w:r>
      <w:r>
        <w:rPr>
          <w:rFonts w:ascii="宋体" w:hAnsi="宋体" w:eastAsia="宋体" w:cs="宋体"/>
          <w:color w:val="auto"/>
          <w:spacing w:val="6"/>
          <w:sz w:val="23"/>
          <w:szCs w:val="23"/>
        </w:rPr>
        <w:t>。</w:t>
      </w:r>
    </w:p>
    <w:p>
      <w:pPr>
        <w:spacing w:before="1" w:line="375" w:lineRule="auto"/>
        <w:ind w:left="1" w:right="80" w:firstLine="566"/>
        <w:rPr>
          <w:rFonts w:ascii="宋体" w:hAnsi="宋体" w:eastAsia="宋体" w:cs="宋体"/>
          <w:color w:val="auto"/>
          <w:sz w:val="23"/>
          <w:szCs w:val="23"/>
        </w:rPr>
      </w:pPr>
      <w:r>
        <w:rPr>
          <w:rFonts w:ascii="宋体" w:hAnsi="宋体" w:eastAsia="宋体" w:cs="宋体"/>
          <w:color w:val="auto"/>
          <w:spacing w:val="9"/>
          <w:sz w:val="23"/>
          <w:szCs w:val="23"/>
        </w:rPr>
        <w:t>8.2 响应文件中所使用的计量单位除竞争性磋商文件中有特殊规定外，一律使</w:t>
      </w:r>
      <w:r>
        <w:rPr>
          <w:rFonts w:ascii="宋体" w:hAnsi="宋体" w:eastAsia="宋体" w:cs="宋体"/>
          <w:color w:val="auto"/>
          <w:spacing w:val="8"/>
          <w:sz w:val="23"/>
          <w:szCs w:val="23"/>
        </w:rPr>
        <w:t>用</w:t>
      </w:r>
      <w:r>
        <w:rPr>
          <w:rFonts w:ascii="宋体" w:hAnsi="宋体" w:eastAsia="宋体" w:cs="宋体"/>
          <w:color w:val="auto"/>
          <w:spacing w:val="7"/>
          <w:sz w:val="23"/>
          <w:szCs w:val="23"/>
        </w:rPr>
        <w:t>法定计量单位。</w:t>
      </w:r>
    </w:p>
    <w:p>
      <w:pPr>
        <w:spacing w:line="248" w:lineRule="auto"/>
        <w:rPr>
          <w:rFonts w:ascii="Arial"/>
          <w:color w:val="auto"/>
          <w:sz w:val="21"/>
        </w:rPr>
      </w:pPr>
      <w:r>
        <w:rPr>
          <w:rFonts w:ascii="宋体" w:hAnsi="宋体" w:eastAsia="宋体" w:cs="宋体"/>
          <w:color w:val="auto"/>
          <w:spacing w:val="8"/>
          <w:sz w:val="23"/>
          <w:szCs w:val="23"/>
        </w:rPr>
        <w:t>9</w:t>
      </w:r>
      <w:r>
        <w:rPr>
          <w:rFonts w:ascii="宋体" w:hAnsi="宋体" w:eastAsia="宋体" w:cs="宋体"/>
          <w:color w:val="auto"/>
          <w:spacing w:val="7"/>
          <w:sz w:val="23"/>
          <w:szCs w:val="23"/>
        </w:rPr>
        <w:t>. 响应文件构成</w:t>
      </w:r>
    </w:p>
    <w:p>
      <w:pPr>
        <w:spacing w:before="75" w:line="227" w:lineRule="auto"/>
        <w:ind w:left="569"/>
        <w:rPr>
          <w:rFonts w:ascii="宋体" w:hAnsi="宋体" w:eastAsia="宋体" w:cs="宋体"/>
          <w:color w:val="auto"/>
          <w:sz w:val="23"/>
          <w:szCs w:val="23"/>
        </w:rPr>
      </w:pPr>
      <w:r>
        <w:rPr>
          <w:rFonts w:ascii="宋体" w:hAnsi="宋体" w:eastAsia="宋体" w:cs="宋体"/>
          <w:color w:val="auto"/>
          <w:spacing w:val="13"/>
          <w:sz w:val="23"/>
          <w:szCs w:val="23"/>
        </w:rPr>
        <w:t>9</w:t>
      </w:r>
      <w:r>
        <w:rPr>
          <w:rFonts w:ascii="宋体" w:hAnsi="宋体" w:eastAsia="宋体" w:cs="宋体"/>
          <w:color w:val="auto"/>
          <w:spacing w:val="8"/>
          <w:sz w:val="23"/>
          <w:szCs w:val="23"/>
        </w:rPr>
        <w:t>.1  投标人编写的响应文件应包含以下内容:</w:t>
      </w:r>
    </w:p>
    <w:p>
      <w:pPr>
        <w:spacing w:before="185" w:line="227" w:lineRule="auto"/>
        <w:ind w:left="569"/>
        <w:rPr>
          <w:rFonts w:ascii="宋体" w:hAnsi="宋体" w:eastAsia="宋体" w:cs="宋体"/>
          <w:color w:val="auto"/>
          <w:sz w:val="23"/>
          <w:szCs w:val="23"/>
        </w:rPr>
      </w:pPr>
      <w:r>
        <w:rPr>
          <w:rFonts w:ascii="宋体" w:hAnsi="宋体" w:eastAsia="宋体" w:cs="宋体"/>
          <w:color w:val="auto"/>
          <w:spacing w:val="13"/>
          <w:sz w:val="23"/>
          <w:szCs w:val="23"/>
        </w:rPr>
        <w:t>9</w:t>
      </w:r>
      <w:r>
        <w:rPr>
          <w:rFonts w:ascii="宋体" w:hAnsi="宋体" w:eastAsia="宋体" w:cs="宋体"/>
          <w:color w:val="auto"/>
          <w:spacing w:val="8"/>
          <w:sz w:val="23"/>
          <w:szCs w:val="23"/>
        </w:rPr>
        <w:t>.1.1 资格、资信证明文件(以下文件必须在有效期内)</w:t>
      </w:r>
    </w:p>
    <w:p>
      <w:pPr>
        <w:spacing w:before="181" w:line="227" w:lineRule="auto"/>
        <w:ind w:left="610"/>
        <w:rPr>
          <w:rFonts w:ascii="宋体" w:hAnsi="宋体" w:eastAsia="宋体" w:cs="宋体"/>
          <w:color w:val="auto"/>
          <w:sz w:val="23"/>
          <w:szCs w:val="23"/>
        </w:rPr>
      </w:pPr>
      <w:r>
        <w:rPr>
          <w:rFonts w:ascii="宋体" w:hAnsi="宋体" w:eastAsia="宋体" w:cs="宋体"/>
          <w:color w:val="auto"/>
          <w:spacing w:val="6"/>
          <w:sz w:val="23"/>
          <w:szCs w:val="23"/>
        </w:rPr>
        <w:t>(1)</w:t>
      </w:r>
      <w:r>
        <w:rPr>
          <w:rFonts w:ascii="宋体" w:hAnsi="宋体" w:eastAsia="宋体" w:cs="宋体"/>
          <w:color w:val="auto"/>
          <w:spacing w:val="3"/>
          <w:sz w:val="23"/>
          <w:szCs w:val="23"/>
        </w:rPr>
        <w:t xml:space="preserve"> 企业营业执照副本；</w:t>
      </w:r>
    </w:p>
    <w:p>
      <w:pPr>
        <w:spacing w:before="186" w:line="227" w:lineRule="auto"/>
        <w:ind w:left="610"/>
        <w:rPr>
          <w:rFonts w:ascii="宋体" w:hAnsi="宋体" w:eastAsia="宋体" w:cs="宋体"/>
          <w:color w:val="auto"/>
          <w:sz w:val="23"/>
          <w:szCs w:val="23"/>
        </w:rPr>
      </w:pPr>
      <w:r>
        <w:rPr>
          <w:rFonts w:ascii="宋体" w:hAnsi="宋体" w:eastAsia="宋体" w:cs="宋体"/>
          <w:color w:val="auto"/>
          <w:spacing w:val="14"/>
          <w:sz w:val="23"/>
          <w:szCs w:val="23"/>
        </w:rPr>
        <w:t>(2</w:t>
      </w:r>
      <w:r>
        <w:rPr>
          <w:rFonts w:ascii="宋体" w:hAnsi="宋体" w:eastAsia="宋体" w:cs="宋体"/>
          <w:color w:val="auto"/>
          <w:spacing w:val="8"/>
          <w:sz w:val="23"/>
          <w:szCs w:val="23"/>
        </w:rPr>
        <w:t>)</w:t>
      </w:r>
      <w:r>
        <w:rPr>
          <w:rFonts w:ascii="宋体" w:hAnsi="宋体" w:eastAsia="宋体" w:cs="宋体"/>
          <w:color w:val="auto"/>
          <w:spacing w:val="7"/>
          <w:sz w:val="23"/>
          <w:szCs w:val="23"/>
        </w:rPr>
        <w:t xml:space="preserve"> 法定代表人身份证明、授权委托人身份证明及授权委托书</w:t>
      </w:r>
    </w:p>
    <w:p>
      <w:pPr>
        <w:spacing w:before="181" w:line="375" w:lineRule="auto"/>
        <w:ind w:left="7" w:right="61" w:firstLine="485"/>
        <w:rPr>
          <w:rFonts w:ascii="宋体" w:hAnsi="宋体" w:eastAsia="宋体" w:cs="宋体"/>
          <w:color w:val="auto"/>
          <w:sz w:val="23"/>
          <w:szCs w:val="23"/>
        </w:rPr>
      </w:pPr>
      <w:r>
        <w:rPr>
          <w:rFonts w:ascii="宋体" w:hAnsi="宋体" w:eastAsia="宋体" w:cs="宋体"/>
          <w:color w:val="auto"/>
          <w:spacing w:val="20"/>
          <w:sz w:val="23"/>
          <w:szCs w:val="23"/>
        </w:rPr>
        <w:t>(3</w:t>
      </w:r>
      <w:r>
        <w:rPr>
          <w:rFonts w:ascii="宋体" w:hAnsi="宋体" w:eastAsia="宋体" w:cs="宋体"/>
          <w:color w:val="auto"/>
          <w:spacing w:val="18"/>
          <w:sz w:val="23"/>
          <w:szCs w:val="23"/>
        </w:rPr>
        <w:t>)</w:t>
      </w:r>
      <w:r>
        <w:rPr>
          <w:rFonts w:ascii="宋体" w:hAnsi="宋体" w:eastAsia="宋体" w:cs="宋体"/>
          <w:color w:val="auto"/>
          <w:spacing w:val="10"/>
          <w:sz w:val="23"/>
          <w:szCs w:val="23"/>
        </w:rPr>
        <w:t xml:space="preserve"> 投标人认为有必要提供的声明及文件资料 (包括但不限于近一年财务审计报</w:t>
      </w:r>
      <w:r>
        <w:rPr>
          <w:rFonts w:ascii="宋体" w:hAnsi="宋体" w:eastAsia="宋体" w:cs="宋体"/>
          <w:color w:val="auto"/>
          <w:sz w:val="23"/>
          <w:szCs w:val="23"/>
        </w:rPr>
        <w:t xml:space="preserve"> </w:t>
      </w:r>
      <w:r>
        <w:rPr>
          <w:rFonts w:ascii="宋体" w:hAnsi="宋体" w:eastAsia="宋体" w:cs="宋体"/>
          <w:color w:val="auto"/>
          <w:spacing w:val="14"/>
          <w:sz w:val="23"/>
          <w:szCs w:val="23"/>
        </w:rPr>
        <w:t>告</w:t>
      </w:r>
      <w:r>
        <w:rPr>
          <w:rFonts w:ascii="宋体" w:hAnsi="宋体" w:eastAsia="宋体" w:cs="宋体"/>
          <w:color w:val="auto"/>
          <w:spacing w:val="8"/>
          <w:sz w:val="23"/>
          <w:szCs w:val="23"/>
        </w:rPr>
        <w:t>、近三个月 (连续) 的完税证明和社保缴纳记录等)</w:t>
      </w:r>
    </w:p>
    <w:p>
      <w:pPr>
        <w:spacing w:line="227" w:lineRule="auto"/>
        <w:ind w:left="569"/>
        <w:rPr>
          <w:rFonts w:ascii="宋体" w:hAnsi="宋体" w:eastAsia="宋体" w:cs="宋体"/>
          <w:color w:val="auto"/>
          <w:sz w:val="23"/>
          <w:szCs w:val="23"/>
        </w:rPr>
      </w:pPr>
      <w:r>
        <w:rPr>
          <w:rFonts w:ascii="宋体" w:hAnsi="宋体" w:eastAsia="宋体" w:cs="宋体"/>
          <w:color w:val="auto"/>
          <w:spacing w:val="6"/>
          <w:sz w:val="23"/>
          <w:szCs w:val="23"/>
        </w:rPr>
        <w:t>9.1.2 商务文</w:t>
      </w:r>
      <w:r>
        <w:rPr>
          <w:rFonts w:ascii="宋体" w:hAnsi="宋体" w:eastAsia="宋体" w:cs="宋体"/>
          <w:color w:val="auto"/>
          <w:spacing w:val="5"/>
          <w:sz w:val="23"/>
          <w:szCs w:val="23"/>
        </w:rPr>
        <w:t>件</w:t>
      </w:r>
    </w:p>
    <w:p>
      <w:pPr>
        <w:spacing w:before="185" w:line="227" w:lineRule="auto"/>
        <w:ind w:left="645"/>
        <w:rPr>
          <w:rFonts w:ascii="宋体" w:hAnsi="宋体" w:eastAsia="宋体" w:cs="宋体"/>
          <w:color w:val="auto"/>
          <w:sz w:val="23"/>
          <w:szCs w:val="23"/>
        </w:rPr>
      </w:pPr>
      <w:r>
        <w:rPr>
          <w:rFonts w:ascii="宋体" w:hAnsi="宋体" w:eastAsia="宋体" w:cs="宋体"/>
          <w:color w:val="auto"/>
          <w:spacing w:val="9"/>
          <w:sz w:val="23"/>
          <w:szCs w:val="23"/>
        </w:rPr>
        <w:t>商</w:t>
      </w:r>
      <w:r>
        <w:rPr>
          <w:rFonts w:ascii="宋体" w:hAnsi="宋体" w:eastAsia="宋体" w:cs="宋体"/>
          <w:color w:val="auto"/>
          <w:spacing w:val="7"/>
          <w:sz w:val="23"/>
          <w:szCs w:val="23"/>
        </w:rPr>
        <w:t>务部分主要内容：</w:t>
      </w:r>
    </w:p>
    <w:p>
      <w:pPr>
        <w:spacing w:before="185" w:line="228" w:lineRule="auto"/>
        <w:ind w:left="651"/>
        <w:rPr>
          <w:rFonts w:ascii="宋体" w:hAnsi="宋体" w:eastAsia="宋体" w:cs="宋体"/>
          <w:color w:val="auto"/>
          <w:sz w:val="23"/>
          <w:szCs w:val="23"/>
        </w:rPr>
      </w:pPr>
      <w:r>
        <w:rPr>
          <w:rFonts w:ascii="宋体" w:hAnsi="宋体" w:eastAsia="宋体" w:cs="宋体"/>
          <w:color w:val="auto"/>
          <w:spacing w:val="22"/>
          <w:sz w:val="23"/>
          <w:szCs w:val="23"/>
        </w:rPr>
        <w:t>(</w:t>
      </w:r>
      <w:r>
        <w:rPr>
          <w:rFonts w:ascii="宋体" w:hAnsi="宋体" w:eastAsia="宋体" w:cs="宋体"/>
          <w:color w:val="auto"/>
          <w:spacing w:val="19"/>
          <w:sz w:val="23"/>
          <w:szCs w:val="23"/>
        </w:rPr>
        <w:t>1) 投标函</w:t>
      </w:r>
    </w:p>
    <w:p>
      <w:pPr>
        <w:spacing w:before="182" w:line="227" w:lineRule="auto"/>
        <w:ind w:left="651"/>
        <w:rPr>
          <w:rFonts w:ascii="宋体" w:hAnsi="宋体" w:eastAsia="宋体" w:cs="宋体"/>
          <w:color w:val="auto"/>
          <w:sz w:val="23"/>
          <w:szCs w:val="23"/>
        </w:rPr>
      </w:pPr>
      <w:r>
        <w:rPr>
          <w:rFonts w:ascii="宋体" w:hAnsi="宋体" w:eastAsia="宋体" w:cs="宋体"/>
          <w:color w:val="auto"/>
          <w:spacing w:val="17"/>
          <w:sz w:val="23"/>
          <w:szCs w:val="23"/>
        </w:rPr>
        <w:t>(</w:t>
      </w:r>
      <w:r>
        <w:rPr>
          <w:rFonts w:ascii="宋体" w:hAnsi="宋体" w:eastAsia="宋体" w:cs="宋体"/>
          <w:color w:val="auto"/>
          <w:spacing w:val="16"/>
          <w:sz w:val="23"/>
          <w:szCs w:val="23"/>
        </w:rPr>
        <w:t>2) 法定代表人身份证明</w:t>
      </w:r>
    </w:p>
    <w:p>
      <w:pPr>
        <w:spacing w:before="182" w:line="227" w:lineRule="auto"/>
        <w:ind w:left="651"/>
        <w:rPr>
          <w:rFonts w:ascii="宋体" w:hAnsi="宋体" w:eastAsia="宋体" w:cs="宋体"/>
          <w:color w:val="auto"/>
          <w:sz w:val="23"/>
          <w:szCs w:val="23"/>
        </w:rPr>
      </w:pPr>
      <w:r>
        <w:rPr>
          <w:rFonts w:ascii="宋体" w:hAnsi="宋体" w:eastAsia="宋体" w:cs="宋体"/>
          <w:color w:val="auto"/>
          <w:spacing w:val="24"/>
          <w:sz w:val="23"/>
          <w:szCs w:val="23"/>
        </w:rPr>
        <w:t>(</w:t>
      </w:r>
      <w:r>
        <w:rPr>
          <w:rFonts w:ascii="宋体" w:hAnsi="宋体" w:eastAsia="宋体" w:cs="宋体"/>
          <w:color w:val="auto"/>
          <w:spacing w:val="15"/>
          <w:sz w:val="23"/>
          <w:szCs w:val="23"/>
        </w:rPr>
        <w:t>3) 法定代表人授权委托书</w:t>
      </w:r>
    </w:p>
    <w:p>
      <w:pPr>
        <w:spacing w:before="185" w:line="228" w:lineRule="auto"/>
        <w:ind w:left="651"/>
        <w:rPr>
          <w:rFonts w:ascii="宋体" w:hAnsi="宋体" w:eastAsia="宋体" w:cs="宋体"/>
          <w:color w:val="auto"/>
          <w:sz w:val="23"/>
          <w:szCs w:val="23"/>
        </w:rPr>
      </w:pPr>
      <w:r>
        <w:rPr>
          <w:rFonts w:ascii="宋体" w:hAnsi="宋体" w:eastAsia="宋体" w:cs="宋体"/>
          <w:color w:val="auto"/>
          <w:spacing w:val="25"/>
          <w:sz w:val="23"/>
          <w:szCs w:val="23"/>
        </w:rPr>
        <w:t>(</w:t>
      </w:r>
      <w:r>
        <w:rPr>
          <w:rFonts w:ascii="宋体" w:hAnsi="宋体" w:eastAsia="宋体" w:cs="宋体"/>
          <w:color w:val="auto"/>
          <w:spacing w:val="18"/>
          <w:sz w:val="23"/>
          <w:szCs w:val="23"/>
        </w:rPr>
        <w:t>4) 开标一览表</w:t>
      </w:r>
    </w:p>
    <w:p>
      <w:pPr>
        <w:spacing w:before="185" w:line="227" w:lineRule="auto"/>
        <w:ind w:left="651"/>
        <w:rPr>
          <w:rFonts w:ascii="宋体" w:hAnsi="宋体" w:eastAsia="宋体" w:cs="宋体"/>
          <w:color w:val="auto"/>
          <w:sz w:val="23"/>
          <w:szCs w:val="23"/>
        </w:rPr>
      </w:pPr>
      <w:r>
        <w:rPr>
          <w:rFonts w:ascii="宋体" w:hAnsi="宋体" w:eastAsia="宋体" w:cs="宋体"/>
          <w:color w:val="auto"/>
          <w:spacing w:val="17"/>
          <w:sz w:val="23"/>
          <w:szCs w:val="23"/>
        </w:rPr>
        <w:t>(5) 投标人概况</w:t>
      </w:r>
      <w:r>
        <w:rPr>
          <w:rFonts w:ascii="宋体" w:hAnsi="宋体" w:eastAsia="宋体" w:cs="宋体"/>
          <w:color w:val="auto"/>
          <w:spacing w:val="16"/>
          <w:sz w:val="23"/>
          <w:szCs w:val="23"/>
        </w:rPr>
        <w:t>；</w:t>
      </w:r>
    </w:p>
    <w:p>
      <w:pPr>
        <w:spacing w:before="182" w:line="227" w:lineRule="auto"/>
        <w:ind w:left="651"/>
        <w:rPr>
          <w:rFonts w:ascii="宋体" w:hAnsi="宋体" w:eastAsia="宋体" w:cs="宋体"/>
          <w:color w:val="auto"/>
          <w:sz w:val="23"/>
          <w:szCs w:val="23"/>
        </w:rPr>
      </w:pPr>
      <w:r>
        <w:rPr>
          <w:rFonts w:ascii="宋体" w:hAnsi="宋体" w:eastAsia="宋体" w:cs="宋体"/>
          <w:color w:val="auto"/>
          <w:spacing w:val="17"/>
          <w:sz w:val="23"/>
          <w:szCs w:val="23"/>
        </w:rPr>
        <w:t>(</w:t>
      </w:r>
      <w:r>
        <w:rPr>
          <w:rFonts w:ascii="宋体" w:hAnsi="宋体" w:eastAsia="宋体" w:cs="宋体"/>
          <w:color w:val="auto"/>
          <w:spacing w:val="16"/>
          <w:sz w:val="23"/>
          <w:szCs w:val="23"/>
        </w:rPr>
        <w:t>6) 项目管理机构组成表</w:t>
      </w:r>
    </w:p>
    <w:p>
      <w:pPr>
        <w:spacing w:before="185" w:line="227" w:lineRule="auto"/>
        <w:ind w:left="651"/>
        <w:rPr>
          <w:rFonts w:ascii="宋体" w:hAnsi="宋体" w:eastAsia="宋体" w:cs="宋体"/>
          <w:color w:val="auto"/>
          <w:sz w:val="23"/>
          <w:szCs w:val="23"/>
        </w:rPr>
      </w:pPr>
      <w:r>
        <w:rPr>
          <w:rFonts w:ascii="宋体" w:hAnsi="宋体" w:eastAsia="宋体" w:cs="宋体"/>
          <w:color w:val="auto"/>
          <w:spacing w:val="21"/>
          <w:sz w:val="23"/>
          <w:szCs w:val="23"/>
        </w:rPr>
        <w:t>(</w:t>
      </w:r>
      <w:r>
        <w:rPr>
          <w:rFonts w:ascii="宋体" w:hAnsi="宋体" w:eastAsia="宋体" w:cs="宋体"/>
          <w:color w:val="auto"/>
          <w:spacing w:val="14"/>
          <w:sz w:val="23"/>
          <w:szCs w:val="23"/>
        </w:rPr>
        <w:t>7) 拟项目负责人及主要人员简历表</w:t>
      </w:r>
    </w:p>
    <w:p>
      <w:pPr>
        <w:spacing w:before="184" w:line="227" w:lineRule="auto"/>
        <w:ind w:left="651"/>
        <w:rPr>
          <w:rFonts w:ascii="宋体" w:hAnsi="宋体" w:eastAsia="宋体" w:cs="宋体"/>
          <w:color w:val="auto"/>
          <w:sz w:val="23"/>
          <w:szCs w:val="23"/>
        </w:rPr>
      </w:pPr>
      <w:r>
        <w:rPr>
          <w:rFonts w:ascii="宋体" w:hAnsi="宋体" w:eastAsia="宋体" w:cs="宋体"/>
          <w:color w:val="auto"/>
          <w:spacing w:val="17"/>
          <w:sz w:val="23"/>
          <w:szCs w:val="23"/>
        </w:rPr>
        <w:t>(</w:t>
      </w:r>
      <w:r>
        <w:rPr>
          <w:rFonts w:ascii="宋体" w:hAnsi="宋体" w:eastAsia="宋体" w:cs="宋体"/>
          <w:color w:val="auto"/>
          <w:spacing w:val="14"/>
          <w:sz w:val="23"/>
          <w:szCs w:val="23"/>
        </w:rPr>
        <w:t>8) 近些年公司承接的类似项目一览表</w:t>
      </w:r>
    </w:p>
    <w:p>
      <w:pPr>
        <w:spacing w:before="184" w:line="228" w:lineRule="auto"/>
        <w:ind w:left="651"/>
        <w:rPr>
          <w:rFonts w:ascii="宋体" w:hAnsi="宋体" w:eastAsia="宋体" w:cs="宋体"/>
          <w:color w:val="auto"/>
          <w:sz w:val="23"/>
          <w:szCs w:val="23"/>
        </w:rPr>
      </w:pPr>
      <w:r>
        <w:rPr>
          <w:rFonts w:ascii="宋体" w:hAnsi="宋体" w:eastAsia="宋体" w:cs="宋体"/>
          <w:color w:val="auto"/>
          <w:spacing w:val="24"/>
          <w:sz w:val="23"/>
          <w:szCs w:val="23"/>
        </w:rPr>
        <w:t>(</w:t>
      </w:r>
      <w:r>
        <w:rPr>
          <w:rFonts w:ascii="宋体" w:hAnsi="宋体" w:eastAsia="宋体" w:cs="宋体"/>
          <w:color w:val="auto"/>
          <w:spacing w:val="15"/>
          <w:sz w:val="23"/>
          <w:szCs w:val="23"/>
        </w:rPr>
        <w:t>9) 正在进行的项目一览表</w:t>
      </w:r>
    </w:p>
    <w:p>
      <w:pPr>
        <w:spacing w:before="182" w:line="227" w:lineRule="auto"/>
        <w:ind w:left="733"/>
        <w:rPr>
          <w:rFonts w:ascii="宋体" w:hAnsi="宋体" w:eastAsia="宋体" w:cs="宋体"/>
          <w:color w:val="auto"/>
          <w:sz w:val="23"/>
          <w:szCs w:val="23"/>
        </w:rPr>
      </w:pPr>
      <w:r>
        <w:rPr>
          <w:rFonts w:ascii="宋体" w:hAnsi="宋体" w:eastAsia="宋体" w:cs="宋体"/>
          <w:color w:val="auto"/>
          <w:spacing w:val="15"/>
          <w:sz w:val="23"/>
          <w:szCs w:val="23"/>
        </w:rPr>
        <w:t>(10) 中小企业声明函</w:t>
      </w:r>
      <w:r>
        <w:rPr>
          <w:rFonts w:ascii="宋体" w:hAnsi="宋体" w:eastAsia="宋体" w:cs="宋体"/>
          <w:color w:val="auto"/>
          <w:spacing w:val="14"/>
          <w:sz w:val="23"/>
          <w:szCs w:val="23"/>
        </w:rPr>
        <w:t>。</w:t>
      </w:r>
    </w:p>
    <w:p>
      <w:pPr>
        <w:spacing w:before="185" w:line="227" w:lineRule="auto"/>
        <w:ind w:left="764"/>
        <w:rPr>
          <w:rFonts w:ascii="宋体" w:hAnsi="宋体" w:eastAsia="宋体" w:cs="宋体"/>
          <w:color w:val="auto"/>
          <w:sz w:val="23"/>
          <w:szCs w:val="23"/>
        </w:rPr>
      </w:pPr>
      <w:r>
        <w:rPr>
          <w:rFonts w:ascii="宋体" w:hAnsi="宋体" w:eastAsia="宋体" w:cs="宋体"/>
          <w:color w:val="auto"/>
          <w:spacing w:val="12"/>
          <w:sz w:val="23"/>
          <w:szCs w:val="23"/>
        </w:rPr>
        <w:t>(1</w:t>
      </w:r>
      <w:r>
        <w:rPr>
          <w:rFonts w:ascii="宋体" w:hAnsi="宋体" w:eastAsia="宋体" w:cs="宋体"/>
          <w:color w:val="auto"/>
          <w:spacing w:val="9"/>
          <w:sz w:val="23"/>
          <w:szCs w:val="23"/>
        </w:rPr>
        <w:t>1</w:t>
      </w:r>
      <w:r>
        <w:rPr>
          <w:rFonts w:ascii="宋体" w:hAnsi="宋体" w:eastAsia="宋体" w:cs="宋体"/>
          <w:color w:val="auto"/>
          <w:spacing w:val="6"/>
          <w:sz w:val="23"/>
          <w:szCs w:val="23"/>
        </w:rPr>
        <w:t>) 投标人认为有必要提供的声明及文件资料</w:t>
      </w:r>
    </w:p>
    <w:p>
      <w:pPr>
        <w:spacing w:before="182" w:line="227" w:lineRule="auto"/>
        <w:ind w:left="569"/>
        <w:rPr>
          <w:rFonts w:ascii="宋体" w:hAnsi="宋体" w:eastAsia="宋体" w:cs="宋体"/>
          <w:color w:val="auto"/>
          <w:sz w:val="23"/>
          <w:szCs w:val="23"/>
        </w:rPr>
      </w:pPr>
      <w:r>
        <w:rPr>
          <w:rFonts w:ascii="宋体" w:hAnsi="宋体" w:eastAsia="宋体" w:cs="宋体"/>
          <w:color w:val="auto"/>
          <w:spacing w:val="6"/>
          <w:sz w:val="23"/>
          <w:szCs w:val="23"/>
        </w:rPr>
        <w:t>9.1.3 电子标</w:t>
      </w:r>
      <w:r>
        <w:rPr>
          <w:rFonts w:ascii="宋体" w:hAnsi="宋体" w:eastAsia="宋体" w:cs="宋体"/>
          <w:color w:val="auto"/>
          <w:spacing w:val="5"/>
          <w:sz w:val="23"/>
          <w:szCs w:val="23"/>
        </w:rPr>
        <w:t>书</w:t>
      </w:r>
    </w:p>
    <w:p>
      <w:pPr>
        <w:spacing w:before="186" w:line="375" w:lineRule="auto"/>
        <w:ind w:right="61" w:firstLine="568"/>
        <w:rPr>
          <w:rFonts w:ascii="宋体" w:hAnsi="宋体" w:eastAsia="宋体" w:cs="宋体"/>
          <w:color w:val="auto"/>
          <w:sz w:val="23"/>
          <w:szCs w:val="23"/>
        </w:rPr>
      </w:pPr>
      <w:r>
        <w:rPr>
          <w:rFonts w:ascii="宋体" w:hAnsi="宋体" w:eastAsia="宋体" w:cs="宋体"/>
          <w:color w:val="auto"/>
          <w:spacing w:val="18"/>
          <w:sz w:val="23"/>
          <w:szCs w:val="23"/>
        </w:rPr>
        <w:t>本</w:t>
      </w:r>
      <w:r>
        <w:rPr>
          <w:rFonts w:ascii="宋体" w:hAnsi="宋体" w:eastAsia="宋体" w:cs="宋体"/>
          <w:color w:val="auto"/>
          <w:spacing w:val="17"/>
          <w:sz w:val="23"/>
          <w:szCs w:val="23"/>
        </w:rPr>
        <w:t>项</w:t>
      </w:r>
      <w:r>
        <w:rPr>
          <w:rFonts w:ascii="宋体" w:hAnsi="宋体" w:eastAsia="宋体" w:cs="宋体"/>
          <w:color w:val="auto"/>
          <w:spacing w:val="9"/>
          <w:sz w:val="23"/>
          <w:szCs w:val="23"/>
        </w:rPr>
        <w:t>目实行电子招投标，供应商需要使用</w:t>
      </w:r>
      <w:r>
        <w:rPr>
          <w:rFonts w:ascii="宋体" w:hAnsi="宋体" w:eastAsia="宋体" w:cs="宋体"/>
          <w:color w:val="auto"/>
          <w:sz w:val="23"/>
          <w:szCs w:val="23"/>
        </w:rPr>
        <w:t>CA</w:t>
      </w:r>
      <w:r>
        <w:rPr>
          <w:rFonts w:ascii="宋体" w:hAnsi="宋体" w:eastAsia="宋体" w:cs="宋体"/>
          <w:color w:val="auto"/>
          <w:spacing w:val="9"/>
          <w:sz w:val="23"/>
          <w:szCs w:val="23"/>
        </w:rPr>
        <w:t>锁，在新疆政府采购网--下载专区下</w:t>
      </w:r>
      <w:r>
        <w:rPr>
          <w:rFonts w:ascii="宋体" w:hAnsi="宋体" w:eastAsia="宋体" w:cs="宋体"/>
          <w:color w:val="auto"/>
          <w:spacing w:val="20"/>
          <w:sz w:val="23"/>
          <w:szCs w:val="23"/>
        </w:rPr>
        <w:t>载</w:t>
      </w:r>
      <w:r>
        <w:rPr>
          <w:rFonts w:ascii="宋体" w:hAnsi="宋体" w:eastAsia="宋体" w:cs="宋体"/>
          <w:color w:val="auto"/>
          <w:spacing w:val="12"/>
          <w:sz w:val="23"/>
          <w:szCs w:val="23"/>
        </w:rPr>
        <w:t>--供应商客户端制作投标文件，并生成</w:t>
      </w:r>
      <w:r>
        <w:rPr>
          <w:rFonts w:ascii="宋体" w:hAnsi="宋体" w:eastAsia="宋体" w:cs="宋体"/>
          <w:color w:val="auto"/>
          <w:sz w:val="23"/>
          <w:szCs w:val="23"/>
        </w:rPr>
        <w:t>JMBS</w:t>
      </w:r>
      <w:r>
        <w:rPr>
          <w:rFonts w:ascii="宋体" w:hAnsi="宋体" w:eastAsia="宋体" w:cs="宋体"/>
          <w:color w:val="auto"/>
          <w:spacing w:val="12"/>
          <w:sz w:val="23"/>
          <w:szCs w:val="23"/>
        </w:rPr>
        <w:t>格式加密文件，在投标截止前上传至政</w:t>
      </w:r>
      <w:r>
        <w:rPr>
          <w:rFonts w:ascii="宋体" w:hAnsi="宋体" w:eastAsia="宋体" w:cs="宋体"/>
          <w:color w:val="auto"/>
          <w:sz w:val="23"/>
          <w:szCs w:val="23"/>
        </w:rPr>
        <w:t xml:space="preserve"> </w:t>
      </w:r>
      <w:r>
        <w:rPr>
          <w:rFonts w:ascii="宋体" w:hAnsi="宋体" w:eastAsia="宋体" w:cs="宋体"/>
          <w:color w:val="auto"/>
          <w:spacing w:val="9"/>
          <w:sz w:val="23"/>
          <w:szCs w:val="23"/>
        </w:rPr>
        <w:t>府</w:t>
      </w:r>
      <w:r>
        <w:rPr>
          <w:rFonts w:ascii="宋体" w:hAnsi="宋体" w:eastAsia="宋体" w:cs="宋体"/>
          <w:color w:val="auto"/>
          <w:spacing w:val="7"/>
          <w:sz w:val="23"/>
          <w:szCs w:val="23"/>
        </w:rPr>
        <w:t>采购云平台。</w:t>
      </w:r>
    </w:p>
    <w:p>
      <w:pPr>
        <w:spacing w:before="1" w:line="374" w:lineRule="auto"/>
        <w:ind w:firstLine="569"/>
        <w:rPr>
          <w:rFonts w:ascii="宋体" w:hAnsi="宋体" w:eastAsia="宋体" w:cs="宋体"/>
          <w:color w:val="auto"/>
          <w:sz w:val="23"/>
          <w:szCs w:val="23"/>
        </w:rPr>
      </w:pPr>
      <w:r>
        <w:rPr>
          <w:rFonts w:ascii="宋体" w:hAnsi="宋体" w:eastAsia="宋体" w:cs="宋体"/>
          <w:color w:val="auto"/>
          <w:spacing w:val="-4"/>
          <w:sz w:val="23"/>
          <w:szCs w:val="23"/>
        </w:rPr>
        <w:t>9.2 第9.1.1条中第(1) (2) (3)项、第9.1.2条中第(1) (2) (3) (4) (5)项、第9.1</w:t>
      </w:r>
      <w:r>
        <w:rPr>
          <w:rFonts w:ascii="宋体" w:hAnsi="宋体" w:eastAsia="宋体" w:cs="宋体"/>
          <w:color w:val="auto"/>
          <w:spacing w:val="-3"/>
          <w:sz w:val="23"/>
          <w:szCs w:val="23"/>
        </w:rPr>
        <w:t>.</w:t>
      </w:r>
      <w:r>
        <w:rPr>
          <w:rFonts w:ascii="宋体" w:hAnsi="宋体" w:eastAsia="宋体" w:cs="宋体"/>
          <w:color w:val="auto"/>
          <w:sz w:val="23"/>
          <w:szCs w:val="23"/>
        </w:rPr>
        <w:t xml:space="preserve">3 </w:t>
      </w:r>
      <w:r>
        <w:rPr>
          <w:rFonts w:ascii="宋体" w:hAnsi="宋体" w:eastAsia="宋体" w:cs="宋体"/>
          <w:color w:val="auto"/>
          <w:spacing w:val="12"/>
          <w:sz w:val="23"/>
          <w:szCs w:val="23"/>
        </w:rPr>
        <w:t>条</w:t>
      </w:r>
      <w:r>
        <w:rPr>
          <w:rFonts w:ascii="宋体" w:hAnsi="宋体" w:eastAsia="宋体" w:cs="宋体"/>
          <w:color w:val="auto"/>
          <w:spacing w:val="9"/>
          <w:sz w:val="23"/>
          <w:szCs w:val="23"/>
        </w:rPr>
        <w:t>中</w:t>
      </w:r>
      <w:r>
        <w:rPr>
          <w:rFonts w:ascii="宋体" w:hAnsi="宋体" w:eastAsia="宋体" w:cs="宋体"/>
          <w:color w:val="auto"/>
          <w:spacing w:val="6"/>
          <w:sz w:val="23"/>
          <w:szCs w:val="23"/>
        </w:rPr>
        <w:t>第(1)(2)(3)(4)项为必备项，投标人在响应文件中必须提供有关材料，如果缺项，</w:t>
      </w:r>
      <w:r>
        <w:rPr>
          <w:rFonts w:ascii="宋体" w:hAnsi="宋体" w:eastAsia="宋体" w:cs="宋体"/>
          <w:color w:val="auto"/>
          <w:sz w:val="23"/>
          <w:szCs w:val="23"/>
        </w:rPr>
        <w:t xml:space="preserve"> </w:t>
      </w:r>
      <w:r>
        <w:rPr>
          <w:rFonts w:ascii="宋体" w:hAnsi="宋体" w:eastAsia="宋体" w:cs="宋体"/>
          <w:color w:val="auto"/>
          <w:spacing w:val="8"/>
          <w:sz w:val="23"/>
          <w:szCs w:val="23"/>
        </w:rPr>
        <w:t>将导致投标失败</w:t>
      </w:r>
      <w:r>
        <w:rPr>
          <w:rFonts w:ascii="宋体" w:hAnsi="宋体" w:eastAsia="宋体" w:cs="宋体"/>
          <w:color w:val="auto"/>
          <w:spacing w:val="6"/>
          <w:sz w:val="23"/>
          <w:szCs w:val="23"/>
        </w:rPr>
        <w:t>。</w:t>
      </w:r>
    </w:p>
    <w:p>
      <w:pPr>
        <w:spacing w:before="2" w:line="374" w:lineRule="auto"/>
        <w:ind w:left="6" w:right="61" w:firstLine="562"/>
        <w:rPr>
          <w:rFonts w:ascii="宋体" w:hAnsi="宋体" w:eastAsia="宋体" w:cs="宋体"/>
          <w:color w:val="auto"/>
          <w:sz w:val="23"/>
          <w:szCs w:val="23"/>
        </w:rPr>
      </w:pPr>
      <w:r>
        <w:rPr>
          <w:rFonts w:ascii="宋体" w:hAnsi="宋体" w:eastAsia="宋体" w:cs="宋体"/>
          <w:color w:val="auto"/>
          <w:spacing w:val="9"/>
          <w:sz w:val="23"/>
          <w:szCs w:val="23"/>
        </w:rPr>
        <w:t>9.3 投标人在投标中违反国家有关法律法规的强制性规定的，其投标按未满足</w:t>
      </w:r>
      <w:r>
        <w:rPr>
          <w:rFonts w:ascii="宋体" w:hAnsi="宋体" w:eastAsia="宋体" w:cs="宋体"/>
          <w:color w:val="auto"/>
          <w:spacing w:val="8"/>
          <w:sz w:val="23"/>
          <w:szCs w:val="23"/>
        </w:rPr>
        <w:t>竞</w:t>
      </w:r>
      <w:r>
        <w:rPr>
          <w:rFonts w:ascii="宋体" w:hAnsi="宋体" w:eastAsia="宋体" w:cs="宋体"/>
          <w:color w:val="auto"/>
          <w:sz w:val="23"/>
          <w:szCs w:val="23"/>
        </w:rPr>
        <w:t xml:space="preserve"> </w:t>
      </w:r>
      <w:r>
        <w:rPr>
          <w:rFonts w:ascii="宋体" w:hAnsi="宋体" w:eastAsia="宋体" w:cs="宋体"/>
          <w:color w:val="auto"/>
          <w:spacing w:val="11"/>
          <w:sz w:val="23"/>
          <w:szCs w:val="23"/>
        </w:rPr>
        <w:t>争</w:t>
      </w:r>
      <w:r>
        <w:rPr>
          <w:rFonts w:ascii="宋体" w:hAnsi="宋体" w:eastAsia="宋体" w:cs="宋体"/>
          <w:color w:val="auto"/>
          <w:spacing w:val="8"/>
          <w:sz w:val="23"/>
          <w:szCs w:val="23"/>
        </w:rPr>
        <w:t>性磋商文件实质性要求处理。</w:t>
      </w:r>
    </w:p>
    <w:p>
      <w:pPr>
        <w:spacing w:before="1" w:line="226" w:lineRule="auto"/>
        <w:ind w:left="586"/>
        <w:rPr>
          <w:rFonts w:ascii="宋体" w:hAnsi="宋体" w:eastAsia="宋体" w:cs="宋体"/>
          <w:color w:val="auto"/>
          <w:sz w:val="23"/>
          <w:szCs w:val="23"/>
        </w:rPr>
      </w:pPr>
      <w:r>
        <w:rPr>
          <w:rFonts w:ascii="宋体" w:hAnsi="宋体" w:eastAsia="宋体" w:cs="宋体"/>
          <w:color w:val="auto"/>
          <w:spacing w:val="8"/>
          <w:sz w:val="23"/>
          <w:szCs w:val="23"/>
        </w:rPr>
        <w:t>1</w:t>
      </w:r>
      <w:r>
        <w:rPr>
          <w:rFonts w:ascii="宋体" w:hAnsi="宋体" w:eastAsia="宋体" w:cs="宋体"/>
          <w:color w:val="auto"/>
          <w:spacing w:val="7"/>
          <w:sz w:val="23"/>
          <w:szCs w:val="23"/>
        </w:rPr>
        <w:t>0</w:t>
      </w:r>
      <w:r>
        <w:rPr>
          <w:rFonts w:ascii="宋体" w:hAnsi="宋体" w:eastAsia="宋体" w:cs="宋体"/>
          <w:color w:val="auto"/>
          <w:spacing w:val="4"/>
          <w:sz w:val="23"/>
          <w:szCs w:val="23"/>
        </w:rPr>
        <w:t>.  投标书格式</w:t>
      </w:r>
    </w:p>
    <w:p>
      <w:pPr>
        <w:spacing w:line="248" w:lineRule="auto"/>
        <w:ind w:firstLine="520" w:firstLineChars="200"/>
        <w:rPr>
          <w:rFonts w:ascii="宋体" w:hAnsi="宋体" w:eastAsia="宋体" w:cs="宋体"/>
          <w:color w:val="auto"/>
          <w:sz w:val="23"/>
          <w:szCs w:val="23"/>
        </w:rPr>
      </w:pPr>
      <w:r>
        <w:rPr>
          <w:rFonts w:ascii="宋体" w:hAnsi="宋体" w:eastAsia="宋体" w:cs="宋体"/>
          <w:color w:val="auto"/>
          <w:spacing w:val="15"/>
          <w:sz w:val="23"/>
          <w:szCs w:val="23"/>
        </w:rPr>
        <w:t>10.1  投标人应按竞争性磋商文件提供的格式完整地填写所提供的工程量、</w:t>
      </w:r>
      <w:r>
        <w:rPr>
          <w:rFonts w:ascii="宋体" w:hAnsi="宋体" w:eastAsia="宋体" w:cs="宋体"/>
          <w:color w:val="auto"/>
          <w:spacing w:val="10"/>
          <w:sz w:val="23"/>
          <w:szCs w:val="23"/>
        </w:rPr>
        <w:t>货物</w:t>
      </w:r>
      <w:r>
        <w:rPr>
          <w:rFonts w:ascii="宋体" w:hAnsi="宋体" w:eastAsia="宋体" w:cs="宋体"/>
          <w:color w:val="auto"/>
          <w:spacing w:val="8"/>
          <w:sz w:val="23"/>
          <w:szCs w:val="23"/>
        </w:rPr>
        <w:t>、服务、数量及价格。</w:t>
      </w:r>
    </w:p>
    <w:p>
      <w:pPr>
        <w:spacing w:before="182" w:line="226" w:lineRule="auto"/>
        <w:ind w:left="586"/>
        <w:rPr>
          <w:rFonts w:ascii="宋体" w:hAnsi="宋体" w:eastAsia="宋体" w:cs="宋体"/>
          <w:color w:val="auto"/>
          <w:sz w:val="23"/>
          <w:szCs w:val="23"/>
        </w:rPr>
      </w:pPr>
      <w:r>
        <w:rPr>
          <w:rFonts w:ascii="宋体" w:hAnsi="宋体" w:eastAsia="宋体" w:cs="宋体"/>
          <w:color w:val="auto"/>
          <w:spacing w:val="5"/>
          <w:sz w:val="23"/>
          <w:szCs w:val="23"/>
        </w:rPr>
        <w:t>1</w:t>
      </w:r>
      <w:r>
        <w:rPr>
          <w:rFonts w:ascii="宋体" w:hAnsi="宋体" w:eastAsia="宋体" w:cs="宋体"/>
          <w:color w:val="auto"/>
          <w:spacing w:val="4"/>
          <w:sz w:val="23"/>
          <w:szCs w:val="23"/>
        </w:rPr>
        <w:t>1.  投标报价</w:t>
      </w:r>
    </w:p>
    <w:p>
      <w:pPr>
        <w:spacing w:before="183" w:line="375" w:lineRule="auto"/>
        <w:ind w:left="2" w:firstLine="583"/>
        <w:rPr>
          <w:rFonts w:ascii="宋体" w:hAnsi="宋体" w:eastAsia="宋体" w:cs="宋体"/>
          <w:color w:val="auto"/>
          <w:sz w:val="23"/>
          <w:szCs w:val="23"/>
        </w:rPr>
      </w:pPr>
      <w:r>
        <w:rPr>
          <w:rFonts w:ascii="宋体" w:hAnsi="宋体" w:eastAsia="宋体" w:cs="宋体"/>
          <w:color w:val="auto"/>
          <w:spacing w:val="16"/>
          <w:sz w:val="23"/>
          <w:szCs w:val="23"/>
        </w:rPr>
        <w:t>1</w:t>
      </w:r>
      <w:r>
        <w:rPr>
          <w:rFonts w:ascii="宋体" w:hAnsi="宋体" w:eastAsia="宋体" w:cs="宋体"/>
          <w:color w:val="auto"/>
          <w:spacing w:val="11"/>
          <w:sz w:val="23"/>
          <w:szCs w:val="23"/>
        </w:rPr>
        <w:t>1</w:t>
      </w:r>
      <w:r>
        <w:rPr>
          <w:rFonts w:ascii="宋体" w:hAnsi="宋体" w:eastAsia="宋体" w:cs="宋体"/>
          <w:color w:val="auto"/>
          <w:spacing w:val="8"/>
          <w:sz w:val="23"/>
          <w:szCs w:val="23"/>
        </w:rPr>
        <w:t>.1  投标人应按竞争性磋商文件要求，标明拟提供工程量的单价和总价。如单</w:t>
      </w:r>
      <w:r>
        <w:rPr>
          <w:rFonts w:ascii="宋体" w:hAnsi="宋体" w:eastAsia="宋体" w:cs="宋体"/>
          <w:color w:val="auto"/>
          <w:spacing w:val="16"/>
          <w:sz w:val="23"/>
          <w:szCs w:val="23"/>
        </w:rPr>
        <w:t>价</w:t>
      </w:r>
      <w:r>
        <w:rPr>
          <w:rFonts w:ascii="宋体" w:hAnsi="宋体" w:eastAsia="宋体" w:cs="宋体"/>
          <w:color w:val="auto"/>
          <w:spacing w:val="9"/>
          <w:sz w:val="23"/>
          <w:szCs w:val="23"/>
        </w:rPr>
        <w:t>和</w:t>
      </w:r>
      <w:r>
        <w:rPr>
          <w:rFonts w:ascii="宋体" w:hAnsi="宋体" w:eastAsia="宋体" w:cs="宋体"/>
          <w:color w:val="auto"/>
          <w:spacing w:val="8"/>
          <w:sz w:val="23"/>
          <w:szCs w:val="23"/>
        </w:rPr>
        <w:t>总价不符，以单价累计为准。</w:t>
      </w:r>
    </w:p>
    <w:p>
      <w:pPr>
        <w:spacing w:before="1" w:line="374" w:lineRule="auto"/>
        <w:ind w:left="6" w:firstLine="579"/>
        <w:rPr>
          <w:rFonts w:ascii="宋体" w:hAnsi="宋体" w:eastAsia="宋体" w:cs="宋体"/>
          <w:color w:val="auto"/>
          <w:sz w:val="23"/>
          <w:szCs w:val="23"/>
        </w:rPr>
      </w:pPr>
      <w:r>
        <w:rPr>
          <w:rFonts w:ascii="宋体" w:hAnsi="宋体" w:eastAsia="宋体" w:cs="宋体"/>
          <w:color w:val="auto"/>
          <w:spacing w:val="22"/>
          <w:sz w:val="23"/>
          <w:szCs w:val="23"/>
        </w:rPr>
        <w:t>11</w:t>
      </w:r>
      <w:r>
        <w:rPr>
          <w:rFonts w:ascii="宋体" w:hAnsi="宋体" w:eastAsia="宋体" w:cs="宋体"/>
          <w:color w:val="auto"/>
          <w:spacing w:val="12"/>
          <w:sz w:val="23"/>
          <w:szCs w:val="23"/>
        </w:rPr>
        <w:t>.</w:t>
      </w:r>
      <w:r>
        <w:rPr>
          <w:rFonts w:ascii="宋体" w:hAnsi="宋体" w:eastAsia="宋体" w:cs="宋体"/>
          <w:color w:val="auto"/>
          <w:spacing w:val="11"/>
          <w:sz w:val="23"/>
          <w:szCs w:val="23"/>
        </w:rPr>
        <w:t>2 本标针对每一项工程量只接受一个报价，不接受备选方案，但不拒绝优惠</w:t>
      </w:r>
      <w:r>
        <w:rPr>
          <w:rFonts w:ascii="宋体" w:hAnsi="宋体" w:eastAsia="宋体" w:cs="宋体"/>
          <w:color w:val="auto"/>
          <w:spacing w:val="2"/>
          <w:sz w:val="23"/>
          <w:szCs w:val="23"/>
        </w:rPr>
        <w:t>声明</w:t>
      </w:r>
      <w:r>
        <w:rPr>
          <w:rFonts w:ascii="宋体" w:hAnsi="宋体" w:eastAsia="宋体" w:cs="宋体"/>
          <w:color w:val="auto"/>
          <w:spacing w:val="1"/>
          <w:sz w:val="23"/>
          <w:szCs w:val="23"/>
        </w:rPr>
        <w:t>。</w:t>
      </w:r>
    </w:p>
    <w:p>
      <w:pPr>
        <w:spacing w:before="2" w:line="375" w:lineRule="auto"/>
        <w:ind w:firstLine="586"/>
        <w:rPr>
          <w:rFonts w:ascii="宋体" w:hAnsi="宋体" w:eastAsia="宋体" w:cs="宋体"/>
          <w:color w:val="auto"/>
          <w:sz w:val="23"/>
          <w:szCs w:val="23"/>
        </w:rPr>
      </w:pPr>
      <w:r>
        <w:rPr>
          <w:rFonts w:ascii="宋体" w:hAnsi="宋体" w:eastAsia="宋体" w:cs="宋体"/>
          <w:color w:val="auto"/>
          <w:spacing w:val="16"/>
          <w:sz w:val="23"/>
          <w:szCs w:val="23"/>
        </w:rPr>
        <w:t>1</w:t>
      </w:r>
      <w:r>
        <w:rPr>
          <w:rFonts w:ascii="宋体" w:hAnsi="宋体" w:eastAsia="宋体" w:cs="宋体"/>
          <w:color w:val="auto"/>
          <w:spacing w:val="11"/>
          <w:sz w:val="23"/>
          <w:szCs w:val="23"/>
        </w:rPr>
        <w:t>1</w:t>
      </w:r>
      <w:r>
        <w:rPr>
          <w:rFonts w:ascii="宋体" w:hAnsi="宋体" w:eastAsia="宋体" w:cs="宋体"/>
          <w:color w:val="auto"/>
          <w:spacing w:val="8"/>
          <w:sz w:val="23"/>
          <w:szCs w:val="23"/>
        </w:rPr>
        <w:t>.3  投标人应按竞争性磋商文件的要求对有关设计文件、服务的全部内容进行</w:t>
      </w:r>
      <w:r>
        <w:rPr>
          <w:rFonts w:ascii="宋体" w:hAnsi="宋体" w:eastAsia="宋体" w:cs="宋体"/>
          <w:color w:val="auto"/>
          <w:sz w:val="23"/>
          <w:szCs w:val="23"/>
        </w:rPr>
        <w:t xml:space="preserve"> </w:t>
      </w:r>
      <w:r>
        <w:rPr>
          <w:rFonts w:ascii="宋体" w:hAnsi="宋体" w:eastAsia="宋体" w:cs="宋体"/>
          <w:color w:val="auto"/>
          <w:spacing w:val="4"/>
          <w:sz w:val="23"/>
          <w:szCs w:val="23"/>
        </w:rPr>
        <w:t>报价。</w:t>
      </w:r>
    </w:p>
    <w:p>
      <w:pPr>
        <w:spacing w:line="226" w:lineRule="auto"/>
        <w:ind w:left="586"/>
        <w:rPr>
          <w:rFonts w:ascii="宋体" w:hAnsi="宋体" w:eastAsia="宋体" w:cs="宋体"/>
          <w:color w:val="auto"/>
          <w:sz w:val="23"/>
          <w:szCs w:val="23"/>
        </w:rPr>
      </w:pPr>
      <w:r>
        <w:rPr>
          <w:rFonts w:ascii="宋体" w:hAnsi="宋体" w:eastAsia="宋体" w:cs="宋体"/>
          <w:color w:val="auto"/>
          <w:spacing w:val="6"/>
          <w:sz w:val="23"/>
          <w:szCs w:val="23"/>
        </w:rPr>
        <w:t>1</w:t>
      </w:r>
      <w:r>
        <w:rPr>
          <w:rFonts w:ascii="宋体" w:hAnsi="宋体" w:eastAsia="宋体" w:cs="宋体"/>
          <w:color w:val="auto"/>
          <w:spacing w:val="4"/>
          <w:sz w:val="23"/>
          <w:szCs w:val="23"/>
        </w:rPr>
        <w:t>2.   投标货币</w:t>
      </w:r>
    </w:p>
    <w:p>
      <w:pPr>
        <w:spacing w:before="183" w:line="227" w:lineRule="auto"/>
        <w:ind w:left="586"/>
        <w:rPr>
          <w:rFonts w:ascii="宋体" w:hAnsi="宋体" w:eastAsia="宋体" w:cs="宋体"/>
          <w:color w:val="auto"/>
          <w:sz w:val="23"/>
          <w:szCs w:val="23"/>
        </w:rPr>
      </w:pPr>
      <w:r>
        <w:rPr>
          <w:rFonts w:ascii="宋体" w:hAnsi="宋体" w:eastAsia="宋体" w:cs="宋体"/>
          <w:color w:val="auto"/>
          <w:spacing w:val="7"/>
          <w:sz w:val="23"/>
          <w:szCs w:val="23"/>
        </w:rPr>
        <w:t>1</w:t>
      </w:r>
      <w:r>
        <w:rPr>
          <w:rFonts w:ascii="宋体" w:hAnsi="宋体" w:eastAsia="宋体" w:cs="宋体"/>
          <w:color w:val="auto"/>
          <w:spacing w:val="6"/>
          <w:sz w:val="23"/>
          <w:szCs w:val="23"/>
        </w:rPr>
        <w:t>2.1 本次投标货币为人民币。</w:t>
      </w:r>
    </w:p>
    <w:p>
      <w:pPr>
        <w:spacing w:before="184" w:line="227" w:lineRule="auto"/>
        <w:ind w:left="586"/>
        <w:rPr>
          <w:rFonts w:ascii="宋体" w:hAnsi="宋体" w:eastAsia="宋体" w:cs="宋体"/>
          <w:color w:val="auto"/>
          <w:sz w:val="23"/>
          <w:szCs w:val="23"/>
        </w:rPr>
      </w:pPr>
      <w:r>
        <w:rPr>
          <w:rFonts w:ascii="宋体" w:hAnsi="宋体" w:eastAsia="宋体" w:cs="宋体"/>
          <w:color w:val="auto"/>
          <w:spacing w:val="8"/>
          <w:sz w:val="23"/>
          <w:szCs w:val="23"/>
        </w:rPr>
        <w:t>1</w:t>
      </w:r>
      <w:r>
        <w:rPr>
          <w:rFonts w:ascii="宋体" w:hAnsi="宋体" w:eastAsia="宋体" w:cs="宋体"/>
          <w:color w:val="auto"/>
          <w:spacing w:val="7"/>
          <w:sz w:val="23"/>
          <w:szCs w:val="23"/>
        </w:rPr>
        <w:t>3.  证明投标人合格和资格的文件</w:t>
      </w:r>
    </w:p>
    <w:p>
      <w:pPr>
        <w:spacing w:before="184" w:line="375" w:lineRule="auto"/>
        <w:ind w:left="25" w:firstLine="560"/>
        <w:rPr>
          <w:rFonts w:ascii="宋体" w:hAnsi="宋体" w:eastAsia="宋体" w:cs="宋体"/>
          <w:color w:val="auto"/>
          <w:sz w:val="23"/>
          <w:szCs w:val="23"/>
        </w:rPr>
      </w:pPr>
      <w:r>
        <w:rPr>
          <w:rFonts w:ascii="宋体" w:hAnsi="宋体" w:eastAsia="宋体" w:cs="宋体"/>
          <w:color w:val="auto"/>
          <w:spacing w:val="22"/>
          <w:sz w:val="23"/>
          <w:szCs w:val="23"/>
        </w:rPr>
        <w:t>13</w:t>
      </w:r>
      <w:r>
        <w:rPr>
          <w:rFonts w:ascii="宋体" w:hAnsi="宋体" w:eastAsia="宋体" w:cs="宋体"/>
          <w:color w:val="auto"/>
          <w:spacing w:val="12"/>
          <w:sz w:val="23"/>
          <w:szCs w:val="23"/>
        </w:rPr>
        <w:t>.</w:t>
      </w:r>
      <w:r>
        <w:rPr>
          <w:rFonts w:ascii="宋体" w:hAnsi="宋体" w:eastAsia="宋体" w:cs="宋体"/>
          <w:color w:val="auto"/>
          <w:spacing w:val="11"/>
          <w:sz w:val="23"/>
          <w:szCs w:val="23"/>
        </w:rPr>
        <w:t>1 投标人应提交证明其有资格参加投标和一旦其投标被接受则有能力履行合</w:t>
      </w:r>
      <w:r>
        <w:rPr>
          <w:rFonts w:ascii="宋体" w:hAnsi="宋体" w:eastAsia="宋体" w:cs="宋体"/>
          <w:color w:val="auto"/>
          <w:sz w:val="23"/>
          <w:szCs w:val="23"/>
        </w:rPr>
        <w:t xml:space="preserve"> </w:t>
      </w:r>
      <w:r>
        <w:rPr>
          <w:rFonts w:ascii="宋体" w:hAnsi="宋体" w:eastAsia="宋体" w:cs="宋体"/>
          <w:color w:val="auto"/>
          <w:spacing w:val="14"/>
          <w:sz w:val="23"/>
          <w:szCs w:val="23"/>
        </w:rPr>
        <w:t>同</w:t>
      </w:r>
      <w:r>
        <w:rPr>
          <w:rFonts w:ascii="宋体" w:hAnsi="宋体" w:eastAsia="宋体" w:cs="宋体"/>
          <w:color w:val="auto"/>
          <w:spacing w:val="11"/>
          <w:sz w:val="23"/>
          <w:szCs w:val="23"/>
        </w:rPr>
        <w:t>的</w:t>
      </w:r>
      <w:r>
        <w:rPr>
          <w:rFonts w:ascii="宋体" w:hAnsi="宋体" w:eastAsia="宋体" w:cs="宋体"/>
          <w:color w:val="auto"/>
          <w:spacing w:val="7"/>
          <w:sz w:val="23"/>
          <w:szCs w:val="23"/>
        </w:rPr>
        <w:t>文件，并作为其响应文件的一部分。</w:t>
      </w:r>
    </w:p>
    <w:p>
      <w:pPr>
        <w:spacing w:line="227" w:lineRule="auto"/>
        <w:ind w:left="586"/>
        <w:rPr>
          <w:rFonts w:ascii="宋体" w:hAnsi="宋体" w:eastAsia="宋体" w:cs="宋体"/>
          <w:color w:val="auto"/>
          <w:sz w:val="23"/>
          <w:szCs w:val="23"/>
        </w:rPr>
      </w:pPr>
      <w:r>
        <w:rPr>
          <w:rFonts w:ascii="宋体" w:hAnsi="宋体" w:eastAsia="宋体" w:cs="宋体"/>
          <w:color w:val="auto"/>
          <w:spacing w:val="11"/>
          <w:sz w:val="23"/>
          <w:szCs w:val="23"/>
        </w:rPr>
        <w:t>1</w:t>
      </w:r>
      <w:r>
        <w:rPr>
          <w:rFonts w:ascii="宋体" w:hAnsi="宋体" w:eastAsia="宋体" w:cs="宋体"/>
          <w:color w:val="auto"/>
          <w:spacing w:val="8"/>
          <w:sz w:val="23"/>
          <w:szCs w:val="23"/>
        </w:rPr>
        <w:t>3.2 投标人应填写并提交竞争性磋商文件所要求的资格证明类文件。</w:t>
      </w:r>
    </w:p>
    <w:p>
      <w:pPr>
        <w:spacing w:before="185" w:line="227" w:lineRule="auto"/>
        <w:ind w:left="586"/>
        <w:rPr>
          <w:rFonts w:ascii="宋体" w:hAnsi="宋体" w:eastAsia="宋体" w:cs="宋体"/>
          <w:color w:val="auto"/>
          <w:sz w:val="23"/>
          <w:szCs w:val="23"/>
        </w:rPr>
      </w:pPr>
      <w:r>
        <w:rPr>
          <w:rFonts w:ascii="宋体" w:hAnsi="宋体" w:eastAsia="宋体" w:cs="宋体"/>
          <w:color w:val="auto"/>
          <w:spacing w:val="11"/>
          <w:sz w:val="23"/>
          <w:szCs w:val="23"/>
        </w:rPr>
        <w:t>1</w:t>
      </w:r>
      <w:r>
        <w:rPr>
          <w:rFonts w:ascii="宋体" w:hAnsi="宋体" w:eastAsia="宋体" w:cs="宋体"/>
          <w:color w:val="auto"/>
          <w:spacing w:val="8"/>
          <w:sz w:val="23"/>
          <w:szCs w:val="23"/>
        </w:rPr>
        <w:t>4.  证明服务的合格性和符合竞争性磋商文件规定的文件</w:t>
      </w:r>
    </w:p>
    <w:p>
      <w:pPr>
        <w:spacing w:before="182" w:line="375" w:lineRule="auto"/>
        <w:ind w:left="2" w:firstLine="583"/>
        <w:rPr>
          <w:rFonts w:ascii="宋体" w:hAnsi="宋体" w:eastAsia="宋体" w:cs="宋体"/>
          <w:color w:val="auto"/>
          <w:sz w:val="23"/>
          <w:szCs w:val="23"/>
        </w:rPr>
      </w:pPr>
      <w:r>
        <w:rPr>
          <w:rFonts w:ascii="宋体" w:hAnsi="宋体" w:eastAsia="宋体" w:cs="宋体"/>
          <w:color w:val="auto"/>
          <w:spacing w:val="22"/>
          <w:sz w:val="23"/>
          <w:szCs w:val="23"/>
        </w:rPr>
        <w:t>14</w:t>
      </w:r>
      <w:r>
        <w:rPr>
          <w:rFonts w:ascii="宋体" w:hAnsi="宋体" w:eastAsia="宋体" w:cs="宋体"/>
          <w:color w:val="auto"/>
          <w:spacing w:val="12"/>
          <w:sz w:val="23"/>
          <w:szCs w:val="23"/>
        </w:rPr>
        <w:t>.</w:t>
      </w:r>
      <w:r>
        <w:rPr>
          <w:rFonts w:ascii="宋体" w:hAnsi="宋体" w:eastAsia="宋体" w:cs="宋体"/>
          <w:color w:val="auto"/>
          <w:spacing w:val="11"/>
          <w:sz w:val="23"/>
          <w:szCs w:val="23"/>
        </w:rPr>
        <w:t>1 投标人应提交竞争性磋商文件要求的服务的合格性及符合竞争性磋商文件</w:t>
      </w:r>
      <w:r>
        <w:rPr>
          <w:rFonts w:ascii="宋体" w:hAnsi="宋体" w:eastAsia="宋体" w:cs="宋体"/>
          <w:color w:val="auto"/>
          <w:sz w:val="23"/>
          <w:szCs w:val="23"/>
        </w:rPr>
        <w:t xml:space="preserve"> </w:t>
      </w:r>
      <w:r>
        <w:rPr>
          <w:rFonts w:ascii="宋体" w:hAnsi="宋体" w:eastAsia="宋体" w:cs="宋体"/>
          <w:color w:val="auto"/>
          <w:spacing w:val="18"/>
          <w:sz w:val="23"/>
          <w:szCs w:val="23"/>
        </w:rPr>
        <w:t>规</w:t>
      </w:r>
      <w:r>
        <w:rPr>
          <w:rFonts w:ascii="宋体" w:hAnsi="宋体" w:eastAsia="宋体" w:cs="宋体"/>
          <w:color w:val="auto"/>
          <w:spacing w:val="13"/>
          <w:sz w:val="23"/>
          <w:szCs w:val="23"/>
        </w:rPr>
        <w:t>定</w:t>
      </w:r>
      <w:r>
        <w:rPr>
          <w:rFonts w:ascii="宋体" w:hAnsi="宋体" w:eastAsia="宋体" w:cs="宋体"/>
          <w:color w:val="auto"/>
          <w:spacing w:val="9"/>
          <w:sz w:val="23"/>
          <w:szCs w:val="23"/>
        </w:rPr>
        <w:t>的证明文件。证明文件可以是图纸和资料等，并作为响应文件的一部分。</w:t>
      </w:r>
    </w:p>
    <w:p>
      <w:pPr>
        <w:spacing w:line="375" w:lineRule="auto"/>
        <w:ind w:left="1" w:firstLine="584"/>
        <w:rPr>
          <w:rFonts w:ascii="宋体" w:hAnsi="宋体" w:eastAsia="宋体" w:cs="宋体"/>
          <w:color w:val="auto"/>
          <w:sz w:val="23"/>
          <w:szCs w:val="23"/>
        </w:rPr>
      </w:pPr>
      <w:r>
        <w:rPr>
          <w:rFonts w:ascii="宋体" w:hAnsi="宋体" w:eastAsia="宋体" w:cs="宋体"/>
          <w:color w:val="auto"/>
          <w:spacing w:val="22"/>
          <w:sz w:val="23"/>
          <w:szCs w:val="23"/>
        </w:rPr>
        <w:t>14</w:t>
      </w:r>
      <w:r>
        <w:rPr>
          <w:rFonts w:ascii="宋体" w:hAnsi="宋体" w:eastAsia="宋体" w:cs="宋体"/>
          <w:color w:val="auto"/>
          <w:spacing w:val="12"/>
          <w:sz w:val="23"/>
          <w:szCs w:val="23"/>
        </w:rPr>
        <w:t>.</w:t>
      </w:r>
      <w:r>
        <w:rPr>
          <w:rFonts w:ascii="宋体" w:hAnsi="宋体" w:eastAsia="宋体" w:cs="宋体"/>
          <w:color w:val="auto"/>
          <w:spacing w:val="11"/>
          <w:sz w:val="23"/>
          <w:szCs w:val="23"/>
        </w:rPr>
        <w:t>2 投标人应逐条阅读竞争性磋商文件要求的技术规格条款要求，指出自己提</w:t>
      </w:r>
      <w:r>
        <w:rPr>
          <w:rFonts w:ascii="宋体" w:hAnsi="宋体" w:eastAsia="宋体" w:cs="宋体"/>
          <w:color w:val="auto"/>
          <w:sz w:val="23"/>
          <w:szCs w:val="23"/>
        </w:rPr>
        <w:t xml:space="preserve"> </w:t>
      </w:r>
      <w:r>
        <w:rPr>
          <w:rFonts w:ascii="宋体" w:hAnsi="宋体" w:eastAsia="宋体" w:cs="宋体"/>
          <w:color w:val="auto"/>
          <w:spacing w:val="12"/>
          <w:sz w:val="23"/>
          <w:szCs w:val="23"/>
        </w:rPr>
        <w:t>供的工程量是否对竞争性磋商文件做出实质性的响应。否则，将视为投标人同意、</w:t>
      </w:r>
      <w:r>
        <w:rPr>
          <w:rFonts w:ascii="宋体" w:hAnsi="宋体" w:eastAsia="宋体" w:cs="宋体"/>
          <w:color w:val="auto"/>
          <w:spacing w:val="5"/>
          <w:sz w:val="23"/>
          <w:szCs w:val="23"/>
        </w:rPr>
        <w:t>确</w:t>
      </w:r>
      <w:r>
        <w:rPr>
          <w:rFonts w:ascii="宋体" w:hAnsi="宋体" w:eastAsia="宋体" w:cs="宋体"/>
          <w:color w:val="auto"/>
          <w:sz w:val="23"/>
          <w:szCs w:val="23"/>
        </w:rPr>
        <w:t xml:space="preserve"> </w:t>
      </w:r>
      <w:r>
        <w:rPr>
          <w:rFonts w:ascii="宋体" w:hAnsi="宋体" w:eastAsia="宋体" w:cs="宋体"/>
          <w:color w:val="auto"/>
          <w:spacing w:val="12"/>
          <w:sz w:val="23"/>
          <w:szCs w:val="23"/>
        </w:rPr>
        <w:t>认</w:t>
      </w:r>
      <w:r>
        <w:rPr>
          <w:rFonts w:ascii="宋体" w:hAnsi="宋体" w:eastAsia="宋体" w:cs="宋体"/>
          <w:color w:val="auto"/>
          <w:spacing w:val="9"/>
          <w:sz w:val="23"/>
          <w:szCs w:val="23"/>
        </w:rPr>
        <w:t>或接受竞争性磋商文件的全部或相应部分的要求。</w:t>
      </w:r>
    </w:p>
    <w:p>
      <w:pPr>
        <w:spacing w:line="227" w:lineRule="auto"/>
        <w:ind w:left="1066"/>
        <w:rPr>
          <w:rFonts w:ascii="宋体" w:hAnsi="宋体" w:eastAsia="宋体" w:cs="宋体"/>
          <w:color w:val="auto"/>
          <w:sz w:val="23"/>
          <w:szCs w:val="23"/>
        </w:rPr>
      </w:pPr>
      <w:r>
        <w:rPr>
          <w:rFonts w:ascii="宋体" w:hAnsi="宋体" w:eastAsia="宋体" w:cs="宋体"/>
          <w:color w:val="auto"/>
          <w:spacing w:val="6"/>
          <w:sz w:val="23"/>
          <w:szCs w:val="23"/>
        </w:rPr>
        <w:t>15.  响应文件的有效</w:t>
      </w:r>
      <w:r>
        <w:rPr>
          <w:rFonts w:ascii="宋体" w:hAnsi="宋体" w:eastAsia="宋体" w:cs="宋体"/>
          <w:color w:val="auto"/>
          <w:spacing w:val="5"/>
          <w:sz w:val="23"/>
          <w:szCs w:val="23"/>
        </w:rPr>
        <w:t>期</w:t>
      </w:r>
    </w:p>
    <w:p>
      <w:pPr>
        <w:spacing w:before="183" w:line="227" w:lineRule="auto"/>
        <w:ind w:left="586"/>
        <w:rPr>
          <w:rFonts w:ascii="宋体" w:hAnsi="宋体" w:eastAsia="宋体" w:cs="宋体"/>
          <w:color w:val="auto"/>
          <w:sz w:val="23"/>
          <w:szCs w:val="23"/>
        </w:rPr>
      </w:pPr>
      <w:r>
        <w:rPr>
          <w:rFonts w:ascii="宋体" w:hAnsi="宋体" w:eastAsia="宋体" w:cs="宋体"/>
          <w:color w:val="auto"/>
          <w:spacing w:val="7"/>
          <w:sz w:val="23"/>
          <w:szCs w:val="23"/>
        </w:rPr>
        <w:t>15.1  响应文件从实际开标之日起30天内有效</w:t>
      </w:r>
      <w:r>
        <w:rPr>
          <w:rFonts w:ascii="宋体" w:hAnsi="宋体" w:eastAsia="宋体" w:cs="宋体"/>
          <w:color w:val="auto"/>
          <w:spacing w:val="4"/>
          <w:sz w:val="23"/>
          <w:szCs w:val="23"/>
        </w:rPr>
        <w:t>。</w:t>
      </w:r>
    </w:p>
    <w:p>
      <w:pPr>
        <w:spacing w:before="186" w:line="224" w:lineRule="auto"/>
        <w:ind w:left="586"/>
        <w:rPr>
          <w:rFonts w:ascii="宋体" w:hAnsi="宋体" w:eastAsia="宋体" w:cs="宋体"/>
          <w:color w:val="auto"/>
          <w:sz w:val="23"/>
          <w:szCs w:val="23"/>
        </w:rPr>
      </w:pPr>
      <w:r>
        <w:rPr>
          <w:rFonts w:ascii="宋体" w:hAnsi="宋体" w:eastAsia="宋体" w:cs="宋体"/>
          <w:color w:val="auto"/>
          <w:spacing w:val="11"/>
          <w:sz w:val="23"/>
          <w:szCs w:val="23"/>
        </w:rPr>
        <w:t>1</w:t>
      </w:r>
      <w:r>
        <w:rPr>
          <w:rFonts w:ascii="宋体" w:hAnsi="宋体" w:eastAsia="宋体" w:cs="宋体"/>
          <w:color w:val="auto"/>
          <w:spacing w:val="8"/>
          <w:sz w:val="23"/>
          <w:szCs w:val="23"/>
        </w:rPr>
        <w:t>5.2  在特殊情况下, 在原投标有效期届满之前，采购代理机构、招标人可与投</w:t>
      </w:r>
    </w:p>
    <w:p>
      <w:pPr>
        <w:spacing w:before="188" w:line="227" w:lineRule="auto"/>
        <w:ind w:left="2"/>
        <w:rPr>
          <w:rFonts w:ascii="宋体" w:hAnsi="宋体" w:eastAsia="宋体" w:cs="宋体"/>
          <w:color w:val="auto"/>
          <w:sz w:val="23"/>
          <w:szCs w:val="23"/>
        </w:rPr>
      </w:pPr>
      <w:r>
        <w:rPr>
          <w:rFonts w:ascii="宋体" w:hAnsi="宋体" w:eastAsia="宋体" w:cs="宋体"/>
          <w:color w:val="auto"/>
          <w:spacing w:val="12"/>
          <w:sz w:val="23"/>
          <w:szCs w:val="23"/>
        </w:rPr>
        <w:t>标</w:t>
      </w:r>
      <w:r>
        <w:rPr>
          <w:rFonts w:ascii="宋体" w:hAnsi="宋体" w:eastAsia="宋体" w:cs="宋体"/>
          <w:color w:val="auto"/>
          <w:spacing w:val="9"/>
          <w:sz w:val="23"/>
          <w:szCs w:val="23"/>
        </w:rPr>
        <w:t>单位协商延长响应文件的有效期，并经投标方确认。</w:t>
      </w:r>
    </w:p>
    <w:p>
      <w:pPr>
        <w:spacing w:before="182" w:line="375" w:lineRule="auto"/>
        <w:ind w:left="1" w:firstLine="584"/>
        <w:rPr>
          <w:rFonts w:ascii="宋体" w:hAnsi="宋体" w:eastAsia="宋体" w:cs="宋体"/>
          <w:color w:val="auto"/>
          <w:sz w:val="23"/>
          <w:szCs w:val="23"/>
        </w:rPr>
      </w:pPr>
      <w:r>
        <w:rPr>
          <w:rFonts w:ascii="宋体" w:hAnsi="宋体" w:eastAsia="宋体" w:cs="宋体"/>
          <w:color w:val="auto"/>
          <w:spacing w:val="22"/>
          <w:sz w:val="23"/>
          <w:szCs w:val="23"/>
        </w:rPr>
        <w:t>15</w:t>
      </w:r>
      <w:r>
        <w:rPr>
          <w:rFonts w:ascii="宋体" w:hAnsi="宋体" w:eastAsia="宋体" w:cs="宋体"/>
          <w:color w:val="auto"/>
          <w:spacing w:val="12"/>
          <w:sz w:val="23"/>
          <w:szCs w:val="23"/>
        </w:rPr>
        <w:t>.</w:t>
      </w:r>
      <w:r>
        <w:rPr>
          <w:rFonts w:ascii="宋体" w:hAnsi="宋体" w:eastAsia="宋体" w:cs="宋体"/>
          <w:color w:val="auto"/>
          <w:spacing w:val="11"/>
          <w:sz w:val="23"/>
          <w:szCs w:val="23"/>
        </w:rPr>
        <w:t>3 投标人在投标有效期内撤销响应文件的，采购代理机构可以不退还投标保</w:t>
      </w:r>
      <w:r>
        <w:rPr>
          <w:rFonts w:ascii="宋体" w:hAnsi="宋体" w:eastAsia="宋体" w:cs="宋体"/>
          <w:color w:val="auto"/>
          <w:sz w:val="23"/>
          <w:szCs w:val="23"/>
        </w:rPr>
        <w:t xml:space="preserve"> </w:t>
      </w:r>
      <w:r>
        <w:rPr>
          <w:rFonts w:ascii="宋体" w:hAnsi="宋体" w:eastAsia="宋体" w:cs="宋体"/>
          <w:color w:val="auto"/>
          <w:spacing w:val="4"/>
          <w:sz w:val="23"/>
          <w:szCs w:val="23"/>
        </w:rPr>
        <w:t>证</w:t>
      </w:r>
      <w:r>
        <w:rPr>
          <w:rFonts w:ascii="宋体" w:hAnsi="宋体" w:eastAsia="宋体" w:cs="宋体"/>
          <w:color w:val="auto"/>
          <w:spacing w:val="3"/>
          <w:sz w:val="23"/>
          <w:szCs w:val="23"/>
        </w:rPr>
        <w:t>金。</w:t>
      </w:r>
    </w:p>
    <w:p>
      <w:pPr>
        <w:spacing w:before="2" w:line="374" w:lineRule="auto"/>
        <w:ind w:left="1" w:firstLine="584"/>
        <w:rPr>
          <w:rFonts w:ascii="宋体" w:hAnsi="宋体" w:eastAsia="宋体" w:cs="宋体"/>
          <w:color w:val="auto"/>
          <w:sz w:val="23"/>
          <w:szCs w:val="23"/>
        </w:rPr>
      </w:pPr>
      <w:r>
        <w:rPr>
          <w:rFonts w:ascii="宋体" w:hAnsi="宋体" w:eastAsia="宋体" w:cs="宋体"/>
          <w:color w:val="auto"/>
          <w:spacing w:val="22"/>
          <w:sz w:val="23"/>
          <w:szCs w:val="23"/>
        </w:rPr>
        <w:t>16</w:t>
      </w:r>
      <w:r>
        <w:rPr>
          <w:rFonts w:ascii="宋体" w:hAnsi="宋体" w:eastAsia="宋体" w:cs="宋体"/>
          <w:color w:val="auto"/>
          <w:spacing w:val="12"/>
          <w:sz w:val="23"/>
          <w:szCs w:val="23"/>
        </w:rPr>
        <w:t>.</w:t>
      </w:r>
      <w:r>
        <w:rPr>
          <w:rFonts w:ascii="宋体" w:hAnsi="宋体" w:eastAsia="宋体" w:cs="宋体"/>
          <w:color w:val="auto"/>
          <w:spacing w:val="11"/>
          <w:sz w:val="23"/>
          <w:szCs w:val="23"/>
        </w:rPr>
        <w:t xml:space="preserve">  响应文件的书写要求、标记要求、签署，未按要求编制，响应文件将不能</w:t>
      </w:r>
      <w:r>
        <w:rPr>
          <w:rFonts w:ascii="宋体" w:hAnsi="宋体" w:eastAsia="宋体" w:cs="宋体"/>
          <w:color w:val="auto"/>
          <w:spacing w:val="16"/>
          <w:sz w:val="23"/>
          <w:szCs w:val="23"/>
        </w:rPr>
        <w:t>通</w:t>
      </w:r>
      <w:r>
        <w:rPr>
          <w:rFonts w:ascii="宋体" w:hAnsi="宋体" w:eastAsia="宋体" w:cs="宋体"/>
          <w:color w:val="auto"/>
          <w:spacing w:val="12"/>
          <w:sz w:val="23"/>
          <w:szCs w:val="23"/>
        </w:rPr>
        <w:t>过</w:t>
      </w:r>
      <w:r>
        <w:rPr>
          <w:rFonts w:ascii="宋体" w:hAnsi="宋体" w:eastAsia="宋体" w:cs="宋体"/>
          <w:color w:val="auto"/>
          <w:spacing w:val="8"/>
          <w:sz w:val="23"/>
          <w:szCs w:val="23"/>
        </w:rPr>
        <w:t>符合性检查，按重大偏离处理。</w:t>
      </w:r>
    </w:p>
    <w:p>
      <w:pPr>
        <w:spacing w:line="226" w:lineRule="auto"/>
        <w:ind w:left="586"/>
        <w:rPr>
          <w:rFonts w:ascii="宋体" w:hAnsi="宋体" w:eastAsia="宋体" w:cs="宋体"/>
          <w:color w:val="auto"/>
          <w:sz w:val="23"/>
          <w:szCs w:val="23"/>
        </w:rPr>
      </w:pPr>
      <w:r>
        <w:rPr>
          <w:rFonts w:ascii="宋体" w:hAnsi="宋体" w:eastAsia="宋体" w:cs="宋体"/>
          <w:color w:val="auto"/>
          <w:spacing w:val="7"/>
          <w:sz w:val="23"/>
          <w:szCs w:val="23"/>
        </w:rPr>
        <w:t>16.1  响应文件须用不褪色的墨水笔书写</w:t>
      </w:r>
      <w:r>
        <w:rPr>
          <w:rFonts w:ascii="宋体" w:hAnsi="宋体" w:eastAsia="宋体" w:cs="宋体"/>
          <w:color w:val="auto"/>
          <w:spacing w:val="5"/>
          <w:sz w:val="23"/>
          <w:szCs w:val="23"/>
        </w:rPr>
        <w:t>。</w:t>
      </w:r>
    </w:p>
    <w:p>
      <w:pPr>
        <w:spacing w:before="19" w:line="227" w:lineRule="auto"/>
        <w:ind w:left="20" w:firstLine="524" w:firstLineChars="200"/>
        <w:rPr>
          <w:rFonts w:hint="eastAsia" w:ascii="宋体" w:hAnsi="宋体" w:eastAsia="宋体" w:cs="宋体"/>
          <w:sz w:val="23"/>
          <w:szCs w:val="23"/>
          <w:lang w:eastAsia="zh-CN"/>
        </w:rPr>
      </w:pPr>
      <w:r>
        <w:rPr>
          <w:rFonts w:ascii="宋体" w:hAnsi="宋体" w:eastAsia="宋体" w:cs="宋体"/>
          <w:color w:val="auto"/>
          <w:spacing w:val="16"/>
          <w:sz w:val="23"/>
          <w:szCs w:val="23"/>
        </w:rPr>
        <w:t>1</w:t>
      </w:r>
      <w:r>
        <w:rPr>
          <w:rFonts w:ascii="宋体" w:hAnsi="宋体" w:eastAsia="宋体" w:cs="宋体"/>
          <w:color w:val="auto"/>
          <w:spacing w:val="11"/>
          <w:sz w:val="23"/>
          <w:szCs w:val="23"/>
        </w:rPr>
        <w:t>6</w:t>
      </w:r>
      <w:r>
        <w:rPr>
          <w:rFonts w:ascii="宋体" w:hAnsi="宋体" w:eastAsia="宋体" w:cs="宋体"/>
          <w:color w:val="auto"/>
          <w:spacing w:val="8"/>
          <w:sz w:val="23"/>
          <w:szCs w:val="23"/>
        </w:rPr>
        <w:t>.2  响应文件的书写应清楚工整，修改处应由法定代表人或投标人授权代表签</w:t>
      </w:r>
      <w:r>
        <w:rPr>
          <w:rFonts w:ascii="宋体" w:hAnsi="宋体" w:eastAsia="宋体" w:cs="宋体"/>
          <w:sz w:val="23"/>
          <w:szCs w:val="23"/>
        </w:rPr>
        <w:t>章</w:t>
      </w:r>
      <w:r>
        <w:rPr>
          <w:rFonts w:hint="eastAsia" w:ascii="宋体" w:hAnsi="宋体" w:eastAsia="宋体" w:cs="宋体"/>
          <w:sz w:val="23"/>
          <w:szCs w:val="23"/>
          <w:lang w:eastAsia="zh-CN"/>
        </w:rPr>
        <w:t>。</w:t>
      </w:r>
    </w:p>
    <w:p>
      <w:pPr>
        <w:spacing w:before="194" w:line="375" w:lineRule="auto"/>
        <w:ind w:left="3" w:right="112" w:firstLine="581"/>
        <w:rPr>
          <w:rFonts w:ascii="宋体" w:hAnsi="宋体" w:eastAsia="宋体" w:cs="宋体"/>
          <w:color w:val="auto"/>
          <w:sz w:val="23"/>
          <w:szCs w:val="23"/>
        </w:rPr>
      </w:pPr>
      <w:r>
        <w:rPr>
          <w:rFonts w:ascii="宋体" w:hAnsi="宋体" w:eastAsia="宋体" w:cs="宋体"/>
          <w:color w:val="auto"/>
          <w:spacing w:val="14"/>
          <w:sz w:val="23"/>
          <w:szCs w:val="23"/>
        </w:rPr>
        <w:t>16</w:t>
      </w:r>
      <w:r>
        <w:rPr>
          <w:rFonts w:ascii="宋体" w:hAnsi="宋体" w:eastAsia="宋体" w:cs="宋体"/>
          <w:color w:val="auto"/>
          <w:spacing w:val="10"/>
          <w:sz w:val="23"/>
          <w:szCs w:val="23"/>
        </w:rPr>
        <w:t>.</w:t>
      </w:r>
      <w:r>
        <w:rPr>
          <w:rFonts w:ascii="宋体" w:hAnsi="宋体" w:eastAsia="宋体" w:cs="宋体"/>
          <w:color w:val="auto"/>
          <w:spacing w:val="7"/>
          <w:sz w:val="23"/>
          <w:szCs w:val="23"/>
        </w:rPr>
        <w:t>3  未实质性响应竞争性磋商文件、或者关键字迹潦草、关键内容表达不清、</w:t>
      </w:r>
      <w:r>
        <w:rPr>
          <w:rFonts w:ascii="宋体" w:hAnsi="宋体" w:eastAsia="宋体" w:cs="宋体"/>
          <w:color w:val="auto"/>
          <w:spacing w:val="18"/>
          <w:sz w:val="23"/>
          <w:szCs w:val="23"/>
        </w:rPr>
        <w:t>或</w:t>
      </w:r>
      <w:r>
        <w:rPr>
          <w:rFonts w:ascii="宋体" w:hAnsi="宋体" w:eastAsia="宋体" w:cs="宋体"/>
          <w:color w:val="auto"/>
          <w:spacing w:val="9"/>
          <w:sz w:val="23"/>
          <w:szCs w:val="23"/>
        </w:rPr>
        <w:t>者未按要求填写编制、或者可能导致非唯一理解的响应文件将被拒绝。</w:t>
      </w:r>
    </w:p>
    <w:p>
      <w:pPr>
        <w:spacing w:before="1" w:line="374" w:lineRule="auto"/>
        <w:ind w:left="2" w:right="80" w:firstLine="582"/>
        <w:rPr>
          <w:rFonts w:ascii="宋体" w:hAnsi="宋体" w:eastAsia="宋体" w:cs="宋体"/>
          <w:color w:val="auto"/>
          <w:sz w:val="23"/>
          <w:szCs w:val="23"/>
        </w:rPr>
      </w:pPr>
      <w:r>
        <w:rPr>
          <w:rFonts w:ascii="宋体" w:hAnsi="宋体" w:eastAsia="宋体" w:cs="宋体"/>
          <w:color w:val="auto"/>
          <w:spacing w:val="22"/>
          <w:sz w:val="23"/>
          <w:szCs w:val="23"/>
        </w:rPr>
        <w:t>1</w:t>
      </w:r>
      <w:r>
        <w:rPr>
          <w:rFonts w:ascii="宋体" w:hAnsi="宋体" w:eastAsia="宋体" w:cs="宋体"/>
          <w:color w:val="auto"/>
          <w:spacing w:val="12"/>
          <w:sz w:val="23"/>
          <w:szCs w:val="23"/>
        </w:rPr>
        <w:t>6</w:t>
      </w:r>
      <w:r>
        <w:rPr>
          <w:rFonts w:ascii="宋体" w:hAnsi="宋体" w:eastAsia="宋体" w:cs="宋体"/>
          <w:color w:val="auto"/>
          <w:spacing w:val="11"/>
          <w:sz w:val="23"/>
          <w:szCs w:val="23"/>
        </w:rPr>
        <w:t>.4  响应文件具有法律效力,若响应文件与采购需求要求不一致，其内容影响</w:t>
      </w:r>
      <w:r>
        <w:rPr>
          <w:rFonts w:ascii="宋体" w:hAnsi="宋体" w:eastAsia="宋体" w:cs="宋体"/>
          <w:color w:val="auto"/>
          <w:spacing w:val="16"/>
          <w:sz w:val="23"/>
          <w:szCs w:val="23"/>
        </w:rPr>
        <w:t>成</w:t>
      </w:r>
      <w:r>
        <w:rPr>
          <w:rFonts w:ascii="宋体" w:hAnsi="宋体" w:eastAsia="宋体" w:cs="宋体"/>
          <w:color w:val="auto"/>
          <w:spacing w:val="12"/>
          <w:sz w:val="23"/>
          <w:szCs w:val="23"/>
        </w:rPr>
        <w:t>交</w:t>
      </w:r>
      <w:r>
        <w:rPr>
          <w:rFonts w:ascii="宋体" w:hAnsi="宋体" w:eastAsia="宋体" w:cs="宋体"/>
          <w:color w:val="auto"/>
          <w:spacing w:val="8"/>
          <w:sz w:val="23"/>
          <w:szCs w:val="23"/>
        </w:rPr>
        <w:t>结果时，责任由供应商自行承担。</w:t>
      </w:r>
    </w:p>
    <w:p>
      <w:pPr>
        <w:spacing w:before="1" w:line="374" w:lineRule="auto"/>
        <w:ind w:right="80" w:firstLine="584"/>
        <w:rPr>
          <w:rFonts w:ascii="宋体" w:hAnsi="宋体" w:eastAsia="宋体" w:cs="宋体"/>
          <w:color w:val="auto"/>
          <w:sz w:val="23"/>
          <w:szCs w:val="23"/>
        </w:rPr>
      </w:pPr>
      <w:r>
        <w:rPr>
          <w:rFonts w:ascii="宋体" w:hAnsi="宋体" w:eastAsia="宋体" w:cs="宋体"/>
          <w:color w:val="auto"/>
          <w:spacing w:val="22"/>
          <w:sz w:val="23"/>
          <w:szCs w:val="23"/>
        </w:rPr>
        <w:t>16</w:t>
      </w:r>
      <w:r>
        <w:rPr>
          <w:rFonts w:ascii="宋体" w:hAnsi="宋体" w:eastAsia="宋体" w:cs="宋体"/>
          <w:color w:val="auto"/>
          <w:spacing w:val="12"/>
          <w:sz w:val="23"/>
          <w:szCs w:val="23"/>
        </w:rPr>
        <w:t>.</w:t>
      </w:r>
      <w:r>
        <w:rPr>
          <w:rFonts w:ascii="宋体" w:hAnsi="宋体" w:eastAsia="宋体" w:cs="宋体"/>
          <w:color w:val="auto"/>
          <w:spacing w:val="11"/>
          <w:sz w:val="23"/>
          <w:szCs w:val="23"/>
        </w:rPr>
        <w:t>5 为了保证响应文件的合法性、安全性和完整性，响应文件必须逐页加盖单</w:t>
      </w:r>
      <w:r>
        <w:rPr>
          <w:rFonts w:ascii="宋体" w:hAnsi="宋体" w:eastAsia="宋体" w:cs="宋体"/>
          <w:color w:val="auto"/>
          <w:spacing w:val="5"/>
          <w:sz w:val="23"/>
          <w:szCs w:val="23"/>
        </w:rPr>
        <w:t>位公章。授权代表须将  “法人授权书” (原件) 附在响应文件中</w:t>
      </w:r>
      <w:r>
        <w:rPr>
          <w:rFonts w:ascii="宋体" w:hAnsi="宋体" w:eastAsia="宋体" w:cs="宋体"/>
          <w:color w:val="auto"/>
          <w:sz w:val="23"/>
          <w:szCs w:val="23"/>
        </w:rPr>
        <w:t>。</w:t>
      </w:r>
    </w:p>
    <w:p>
      <w:pPr>
        <w:spacing w:before="2" w:line="374" w:lineRule="auto"/>
        <w:ind w:left="1" w:right="80" w:firstLine="583"/>
        <w:rPr>
          <w:rFonts w:ascii="宋体" w:hAnsi="宋体" w:eastAsia="宋体" w:cs="宋体"/>
          <w:color w:val="auto"/>
          <w:sz w:val="23"/>
          <w:szCs w:val="23"/>
        </w:rPr>
      </w:pPr>
      <w:r>
        <w:rPr>
          <w:rFonts w:ascii="宋体" w:hAnsi="宋体" w:eastAsia="宋体" w:cs="宋体"/>
          <w:color w:val="auto"/>
          <w:spacing w:val="22"/>
          <w:sz w:val="23"/>
          <w:szCs w:val="23"/>
        </w:rPr>
        <w:t>16</w:t>
      </w:r>
      <w:r>
        <w:rPr>
          <w:rFonts w:ascii="宋体" w:hAnsi="宋体" w:eastAsia="宋体" w:cs="宋体"/>
          <w:color w:val="auto"/>
          <w:spacing w:val="12"/>
          <w:sz w:val="23"/>
          <w:szCs w:val="23"/>
        </w:rPr>
        <w:t>.</w:t>
      </w:r>
      <w:r>
        <w:rPr>
          <w:rFonts w:ascii="宋体" w:hAnsi="宋体" w:eastAsia="宋体" w:cs="宋体"/>
          <w:color w:val="auto"/>
          <w:spacing w:val="11"/>
          <w:sz w:val="23"/>
          <w:szCs w:val="23"/>
        </w:rPr>
        <w:t>6 除供应商对错处做必要修改外，响应文件不得行间插字、涂改或增删。如有</w:t>
      </w:r>
      <w:r>
        <w:rPr>
          <w:rFonts w:ascii="宋体" w:hAnsi="宋体" w:eastAsia="宋体" w:cs="宋体"/>
          <w:color w:val="auto"/>
          <w:spacing w:val="9"/>
          <w:sz w:val="23"/>
          <w:szCs w:val="23"/>
        </w:rPr>
        <w:t>修改错漏处，必须由响应文件签署人签字或盖章。</w:t>
      </w:r>
    </w:p>
    <w:p>
      <w:pPr>
        <w:spacing w:line="227" w:lineRule="auto"/>
        <w:ind w:left="585"/>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7"/>
          <w:sz w:val="23"/>
          <w:szCs w:val="23"/>
        </w:rPr>
        <w:t>6.7  响应文件的份数：详见《投标人须知前附表》。</w:t>
      </w:r>
    </w:p>
    <w:p>
      <w:pPr>
        <w:spacing w:before="182" w:line="227" w:lineRule="auto"/>
        <w:ind w:left="585"/>
        <w:rPr>
          <w:rFonts w:ascii="宋体" w:hAnsi="宋体" w:eastAsia="宋体" w:cs="宋体"/>
          <w:color w:val="auto"/>
          <w:sz w:val="23"/>
          <w:szCs w:val="23"/>
        </w:rPr>
      </w:pPr>
      <w:r>
        <w:rPr>
          <w:rFonts w:ascii="宋体" w:hAnsi="宋体" w:eastAsia="宋体" w:cs="宋体"/>
          <w:color w:val="auto"/>
          <w:spacing w:val="12"/>
          <w:sz w:val="23"/>
          <w:szCs w:val="23"/>
        </w:rPr>
        <w:t>1</w:t>
      </w:r>
      <w:r>
        <w:rPr>
          <w:rFonts w:ascii="宋体" w:hAnsi="宋体" w:eastAsia="宋体" w:cs="宋体"/>
          <w:color w:val="auto"/>
          <w:spacing w:val="8"/>
          <w:sz w:val="23"/>
          <w:szCs w:val="23"/>
        </w:rPr>
        <w:t>6.8  投标人可根据投标服务的具体需要自行编制其它文件纳入投标书中。</w:t>
      </w:r>
    </w:p>
    <w:p>
      <w:pPr>
        <w:spacing w:before="185" w:line="375" w:lineRule="auto"/>
        <w:ind w:right="80" w:firstLine="584"/>
        <w:rPr>
          <w:rFonts w:ascii="宋体" w:hAnsi="宋体" w:eastAsia="宋体" w:cs="宋体"/>
          <w:color w:val="auto"/>
          <w:sz w:val="23"/>
          <w:szCs w:val="23"/>
        </w:rPr>
      </w:pPr>
      <w:r>
        <w:rPr>
          <w:rFonts w:ascii="宋体" w:hAnsi="宋体" w:eastAsia="宋体" w:cs="宋体"/>
          <w:color w:val="auto"/>
          <w:spacing w:val="11"/>
          <w:sz w:val="23"/>
          <w:szCs w:val="23"/>
        </w:rPr>
        <w:t>1</w:t>
      </w:r>
      <w:r>
        <w:rPr>
          <w:rFonts w:ascii="宋体" w:hAnsi="宋体" w:eastAsia="宋体" w:cs="宋体"/>
          <w:color w:val="auto"/>
          <w:spacing w:val="8"/>
          <w:sz w:val="23"/>
          <w:szCs w:val="23"/>
        </w:rPr>
        <w:t>6.9  纸质版响应文件的装订必须采用死页胶粘本，不允许活页形式装订 (非胶</w:t>
      </w:r>
      <w:r>
        <w:rPr>
          <w:rFonts w:ascii="宋体" w:hAnsi="宋体" w:eastAsia="宋体" w:cs="宋体"/>
          <w:color w:val="auto"/>
          <w:sz w:val="23"/>
          <w:szCs w:val="23"/>
        </w:rPr>
        <w:t xml:space="preserve"> </w:t>
      </w:r>
      <w:r>
        <w:rPr>
          <w:rFonts w:ascii="宋体" w:hAnsi="宋体" w:eastAsia="宋体" w:cs="宋体"/>
          <w:color w:val="auto"/>
          <w:spacing w:val="16"/>
          <w:sz w:val="23"/>
          <w:szCs w:val="23"/>
        </w:rPr>
        <w:t>粘</w:t>
      </w:r>
      <w:r>
        <w:rPr>
          <w:rFonts w:ascii="宋体" w:hAnsi="宋体" w:eastAsia="宋体" w:cs="宋体"/>
          <w:color w:val="auto"/>
          <w:spacing w:val="12"/>
          <w:sz w:val="23"/>
          <w:szCs w:val="23"/>
        </w:rPr>
        <w:t>方</w:t>
      </w:r>
      <w:r>
        <w:rPr>
          <w:rFonts w:ascii="宋体" w:hAnsi="宋体" w:eastAsia="宋体" w:cs="宋体"/>
          <w:color w:val="auto"/>
          <w:spacing w:val="8"/>
          <w:sz w:val="23"/>
          <w:szCs w:val="23"/>
        </w:rPr>
        <w:t>式装订的投标书一律视同活页装订) 。</w:t>
      </w:r>
    </w:p>
    <w:p>
      <w:pPr>
        <w:spacing w:before="1" w:line="226" w:lineRule="auto"/>
        <w:ind w:left="585"/>
        <w:rPr>
          <w:rFonts w:ascii="宋体" w:hAnsi="宋体" w:eastAsia="宋体" w:cs="宋体"/>
          <w:color w:val="auto"/>
          <w:sz w:val="23"/>
          <w:szCs w:val="23"/>
        </w:rPr>
      </w:pPr>
      <w:r>
        <w:rPr>
          <w:rFonts w:ascii="宋体" w:hAnsi="宋体" w:eastAsia="宋体" w:cs="宋体"/>
          <w:color w:val="auto"/>
          <w:spacing w:val="12"/>
          <w:sz w:val="23"/>
          <w:szCs w:val="23"/>
        </w:rPr>
        <w:t>1</w:t>
      </w:r>
      <w:r>
        <w:rPr>
          <w:rFonts w:ascii="宋体" w:hAnsi="宋体" w:eastAsia="宋体" w:cs="宋体"/>
          <w:color w:val="auto"/>
          <w:spacing w:val="7"/>
          <w:sz w:val="23"/>
          <w:szCs w:val="23"/>
        </w:rPr>
        <w:t>7</w:t>
      </w:r>
      <w:r>
        <w:rPr>
          <w:rFonts w:ascii="宋体" w:hAnsi="宋体" w:eastAsia="宋体" w:cs="宋体"/>
          <w:color w:val="auto"/>
          <w:spacing w:val="6"/>
          <w:sz w:val="23"/>
          <w:szCs w:val="23"/>
        </w:rPr>
        <w:t>.  投标保证金 (本项目不做要求)</w:t>
      </w:r>
    </w:p>
    <w:p>
      <w:pPr>
        <w:spacing w:before="186" w:line="227" w:lineRule="auto"/>
        <w:ind w:left="585"/>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13"/>
          <w:sz w:val="23"/>
          <w:szCs w:val="23"/>
        </w:rPr>
        <w:t>7</w:t>
      </w:r>
      <w:r>
        <w:rPr>
          <w:rFonts w:ascii="宋体" w:hAnsi="宋体" w:eastAsia="宋体" w:cs="宋体"/>
          <w:color w:val="auto"/>
          <w:spacing w:val="7"/>
          <w:sz w:val="23"/>
          <w:szCs w:val="23"/>
        </w:rPr>
        <w:t>.1  投标保证金金额：详见投标人须知前附表规定。</w:t>
      </w:r>
    </w:p>
    <w:p>
      <w:pPr>
        <w:spacing w:before="181" w:line="375" w:lineRule="auto"/>
        <w:ind w:left="14" w:right="80" w:firstLine="570"/>
        <w:rPr>
          <w:rFonts w:ascii="宋体" w:hAnsi="宋体" w:eastAsia="宋体" w:cs="宋体"/>
          <w:color w:val="auto"/>
          <w:sz w:val="23"/>
          <w:szCs w:val="23"/>
        </w:rPr>
      </w:pPr>
      <w:r>
        <w:rPr>
          <w:rFonts w:ascii="宋体" w:hAnsi="宋体" w:eastAsia="宋体" w:cs="宋体"/>
          <w:color w:val="auto"/>
          <w:spacing w:val="28"/>
          <w:sz w:val="23"/>
          <w:szCs w:val="23"/>
        </w:rPr>
        <w:t>1</w:t>
      </w:r>
      <w:r>
        <w:rPr>
          <w:rFonts w:ascii="宋体" w:hAnsi="宋体" w:eastAsia="宋体" w:cs="宋体"/>
          <w:color w:val="auto"/>
          <w:spacing w:val="27"/>
          <w:sz w:val="23"/>
          <w:szCs w:val="23"/>
        </w:rPr>
        <w:t>7</w:t>
      </w:r>
      <w:r>
        <w:rPr>
          <w:rFonts w:ascii="宋体" w:hAnsi="宋体" w:eastAsia="宋体" w:cs="宋体"/>
          <w:color w:val="auto"/>
          <w:spacing w:val="14"/>
          <w:sz w:val="23"/>
          <w:szCs w:val="23"/>
        </w:rPr>
        <w:t>.2  投标保证金用于保护本次招标免受投标人的违规、违约行为而引起的风</w:t>
      </w:r>
      <w:r>
        <w:rPr>
          <w:rFonts w:ascii="宋体" w:hAnsi="宋体" w:eastAsia="宋体" w:cs="宋体"/>
          <w:color w:val="auto"/>
          <w:spacing w:val="-7"/>
          <w:sz w:val="23"/>
          <w:szCs w:val="23"/>
        </w:rPr>
        <w:t>险</w:t>
      </w:r>
      <w:r>
        <w:rPr>
          <w:rFonts w:ascii="宋体" w:hAnsi="宋体" w:eastAsia="宋体" w:cs="宋体"/>
          <w:color w:val="auto"/>
          <w:spacing w:val="-6"/>
          <w:sz w:val="23"/>
          <w:szCs w:val="23"/>
        </w:rPr>
        <w:t>。</w:t>
      </w:r>
    </w:p>
    <w:p>
      <w:pPr>
        <w:spacing w:line="375" w:lineRule="auto"/>
        <w:ind w:firstLine="585"/>
        <w:rPr>
          <w:rFonts w:ascii="宋体" w:hAnsi="宋体" w:eastAsia="宋体" w:cs="宋体"/>
          <w:color w:val="auto"/>
          <w:sz w:val="23"/>
          <w:szCs w:val="23"/>
        </w:rPr>
      </w:pPr>
      <w:r>
        <w:rPr>
          <w:rFonts w:ascii="宋体" w:hAnsi="宋体" w:eastAsia="宋体" w:cs="宋体"/>
          <w:color w:val="auto"/>
          <w:spacing w:val="8"/>
          <w:sz w:val="23"/>
          <w:szCs w:val="23"/>
        </w:rPr>
        <w:t>17</w:t>
      </w:r>
      <w:r>
        <w:rPr>
          <w:rFonts w:ascii="宋体" w:hAnsi="宋体" w:eastAsia="宋体" w:cs="宋体"/>
          <w:color w:val="auto"/>
          <w:spacing w:val="5"/>
          <w:sz w:val="23"/>
          <w:szCs w:val="23"/>
        </w:rPr>
        <w:t>.</w:t>
      </w:r>
      <w:r>
        <w:rPr>
          <w:rFonts w:ascii="宋体" w:hAnsi="宋体" w:eastAsia="宋体" w:cs="宋体"/>
          <w:color w:val="auto"/>
          <w:spacing w:val="4"/>
          <w:sz w:val="23"/>
          <w:szCs w:val="23"/>
        </w:rPr>
        <w:t>3  投标保证金应用人民币，由投标人按第二章《投标人须知》中明确的银行、</w:t>
      </w:r>
      <w:r>
        <w:rPr>
          <w:rFonts w:ascii="宋体" w:hAnsi="宋体" w:eastAsia="宋体" w:cs="宋体"/>
          <w:color w:val="auto"/>
          <w:spacing w:val="12"/>
          <w:sz w:val="23"/>
          <w:szCs w:val="23"/>
        </w:rPr>
        <w:t>帐号等信息，于开标前缴纳。对未按要求提交投标保证金的投标书，采购代理机构</w:t>
      </w:r>
      <w:r>
        <w:rPr>
          <w:rFonts w:ascii="宋体" w:hAnsi="宋体" w:eastAsia="宋体" w:cs="宋体"/>
          <w:color w:val="auto"/>
          <w:spacing w:val="8"/>
          <w:sz w:val="23"/>
          <w:szCs w:val="23"/>
        </w:rPr>
        <w:t>将</w:t>
      </w:r>
      <w:r>
        <w:rPr>
          <w:rFonts w:ascii="宋体" w:hAnsi="宋体" w:eastAsia="宋体" w:cs="宋体"/>
          <w:color w:val="auto"/>
          <w:sz w:val="23"/>
          <w:szCs w:val="23"/>
        </w:rPr>
        <w:t xml:space="preserve"> </w:t>
      </w:r>
      <w:r>
        <w:rPr>
          <w:rFonts w:ascii="宋体" w:hAnsi="宋体" w:eastAsia="宋体" w:cs="宋体"/>
          <w:color w:val="auto"/>
          <w:spacing w:val="15"/>
          <w:sz w:val="23"/>
          <w:szCs w:val="23"/>
        </w:rPr>
        <w:t>视</w:t>
      </w:r>
      <w:r>
        <w:rPr>
          <w:rFonts w:ascii="宋体" w:hAnsi="宋体" w:eastAsia="宋体" w:cs="宋体"/>
          <w:color w:val="auto"/>
          <w:spacing w:val="8"/>
          <w:sz w:val="23"/>
          <w:szCs w:val="23"/>
        </w:rPr>
        <w:t>为不响应投标而予以拒绝。</w:t>
      </w:r>
    </w:p>
    <w:p>
      <w:pPr>
        <w:spacing w:before="2" w:line="374" w:lineRule="auto"/>
        <w:ind w:left="1" w:right="80" w:firstLine="583"/>
        <w:rPr>
          <w:rFonts w:ascii="宋体" w:hAnsi="宋体" w:eastAsia="宋体" w:cs="宋体"/>
          <w:color w:val="auto"/>
          <w:sz w:val="23"/>
          <w:szCs w:val="23"/>
        </w:rPr>
      </w:pPr>
      <w:r>
        <w:rPr>
          <w:rFonts w:ascii="宋体" w:hAnsi="宋体" w:eastAsia="宋体" w:cs="宋体"/>
          <w:color w:val="auto"/>
          <w:spacing w:val="22"/>
          <w:sz w:val="23"/>
          <w:szCs w:val="23"/>
        </w:rPr>
        <w:t>17</w:t>
      </w:r>
      <w:r>
        <w:rPr>
          <w:rFonts w:ascii="宋体" w:hAnsi="宋体" w:eastAsia="宋体" w:cs="宋体"/>
          <w:color w:val="auto"/>
          <w:spacing w:val="12"/>
          <w:sz w:val="23"/>
          <w:szCs w:val="23"/>
        </w:rPr>
        <w:t>.</w:t>
      </w:r>
      <w:r>
        <w:rPr>
          <w:rFonts w:ascii="宋体" w:hAnsi="宋体" w:eastAsia="宋体" w:cs="宋体"/>
          <w:color w:val="auto"/>
          <w:spacing w:val="11"/>
          <w:sz w:val="23"/>
          <w:szCs w:val="23"/>
        </w:rPr>
        <w:t>4 投标保证金应以前附表要求的方式提交。投标保证金必须从各单位基本账</w:t>
      </w:r>
      <w:r>
        <w:rPr>
          <w:rFonts w:ascii="宋体" w:hAnsi="宋体" w:eastAsia="宋体" w:cs="宋体"/>
          <w:color w:val="auto"/>
          <w:spacing w:val="5"/>
          <w:sz w:val="23"/>
          <w:szCs w:val="23"/>
        </w:rPr>
        <w:t>户汇出</w:t>
      </w:r>
      <w:r>
        <w:rPr>
          <w:rFonts w:ascii="宋体" w:hAnsi="宋体" w:eastAsia="宋体" w:cs="宋体"/>
          <w:color w:val="auto"/>
          <w:spacing w:val="4"/>
          <w:sz w:val="23"/>
          <w:szCs w:val="23"/>
        </w:rPr>
        <w:t>。</w:t>
      </w:r>
    </w:p>
    <w:p>
      <w:pPr>
        <w:spacing w:before="2" w:line="374" w:lineRule="auto"/>
        <w:ind w:right="80" w:firstLine="585"/>
        <w:rPr>
          <w:rFonts w:ascii="宋体" w:hAnsi="宋体" w:eastAsia="宋体" w:cs="宋体"/>
          <w:color w:val="auto"/>
          <w:sz w:val="23"/>
          <w:szCs w:val="23"/>
        </w:rPr>
      </w:pPr>
      <w:r>
        <w:rPr>
          <w:rFonts w:ascii="宋体" w:hAnsi="宋体" w:eastAsia="宋体" w:cs="宋体"/>
          <w:color w:val="auto"/>
          <w:spacing w:val="22"/>
          <w:sz w:val="23"/>
          <w:szCs w:val="23"/>
        </w:rPr>
        <w:t>1</w:t>
      </w:r>
      <w:r>
        <w:rPr>
          <w:rFonts w:ascii="宋体" w:hAnsi="宋体" w:eastAsia="宋体" w:cs="宋体"/>
          <w:color w:val="auto"/>
          <w:spacing w:val="12"/>
          <w:sz w:val="23"/>
          <w:szCs w:val="23"/>
        </w:rPr>
        <w:t>7</w:t>
      </w:r>
      <w:r>
        <w:rPr>
          <w:rFonts w:ascii="宋体" w:hAnsi="宋体" w:eastAsia="宋体" w:cs="宋体"/>
          <w:color w:val="auto"/>
          <w:spacing w:val="11"/>
          <w:sz w:val="23"/>
          <w:szCs w:val="23"/>
        </w:rPr>
        <w:t>.5  中标人的投标保证金自采购合同签定之日起5个工作日内不计利息予以退</w:t>
      </w:r>
      <w:r>
        <w:rPr>
          <w:rFonts w:ascii="宋体" w:hAnsi="宋体" w:eastAsia="宋体" w:cs="宋体"/>
          <w:color w:val="auto"/>
          <w:spacing w:val="1"/>
          <w:sz w:val="23"/>
          <w:szCs w:val="23"/>
        </w:rPr>
        <w:t>还</w:t>
      </w:r>
      <w:r>
        <w:rPr>
          <w:rFonts w:ascii="宋体" w:hAnsi="宋体" w:eastAsia="宋体" w:cs="宋体"/>
          <w:color w:val="auto"/>
          <w:sz w:val="23"/>
          <w:szCs w:val="23"/>
        </w:rPr>
        <w:t>。</w:t>
      </w:r>
    </w:p>
    <w:p>
      <w:pPr>
        <w:spacing w:before="1" w:line="374" w:lineRule="auto"/>
        <w:ind w:left="8" w:right="82" w:firstLine="576"/>
        <w:rPr>
          <w:rFonts w:ascii="宋体" w:hAnsi="宋体" w:eastAsia="宋体" w:cs="宋体"/>
          <w:color w:val="auto"/>
          <w:sz w:val="23"/>
          <w:szCs w:val="23"/>
        </w:rPr>
      </w:pPr>
      <w:r>
        <w:rPr>
          <w:rFonts w:ascii="宋体" w:hAnsi="宋体" w:eastAsia="宋体" w:cs="宋体"/>
          <w:color w:val="auto"/>
          <w:spacing w:val="9"/>
          <w:sz w:val="23"/>
          <w:szCs w:val="23"/>
        </w:rPr>
        <w:t>1</w:t>
      </w:r>
      <w:r>
        <w:rPr>
          <w:rFonts w:ascii="宋体" w:hAnsi="宋体" w:eastAsia="宋体" w:cs="宋体"/>
          <w:color w:val="auto"/>
          <w:spacing w:val="8"/>
          <w:sz w:val="23"/>
          <w:szCs w:val="23"/>
        </w:rPr>
        <w:t>7.6  未中标人的投标保证金， 自中标通知书发出之日起5个工作日内不计利息</w:t>
      </w:r>
      <w:r>
        <w:rPr>
          <w:rFonts w:ascii="宋体" w:hAnsi="宋体" w:eastAsia="宋体" w:cs="宋体"/>
          <w:color w:val="auto"/>
          <w:spacing w:val="7"/>
          <w:sz w:val="23"/>
          <w:szCs w:val="23"/>
        </w:rPr>
        <w:t>予</w:t>
      </w:r>
      <w:r>
        <w:rPr>
          <w:rFonts w:ascii="宋体" w:hAnsi="宋体" w:eastAsia="宋体" w:cs="宋体"/>
          <w:color w:val="auto"/>
          <w:spacing w:val="4"/>
          <w:sz w:val="23"/>
          <w:szCs w:val="23"/>
        </w:rPr>
        <w:t>以退还。</w:t>
      </w:r>
    </w:p>
    <w:p>
      <w:pPr>
        <w:spacing w:before="1" w:line="227" w:lineRule="auto"/>
        <w:ind w:left="585"/>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13"/>
          <w:sz w:val="23"/>
          <w:szCs w:val="23"/>
        </w:rPr>
        <w:t>7</w:t>
      </w:r>
      <w:r>
        <w:rPr>
          <w:rFonts w:ascii="宋体" w:hAnsi="宋体" w:eastAsia="宋体" w:cs="宋体"/>
          <w:color w:val="auto"/>
          <w:spacing w:val="7"/>
          <w:sz w:val="23"/>
          <w:szCs w:val="23"/>
        </w:rPr>
        <w:t>.7  发生以下情况中标人的投标保证金可能被没收：</w:t>
      </w:r>
    </w:p>
    <w:p>
      <w:pPr>
        <w:spacing w:before="183" w:line="227" w:lineRule="auto"/>
        <w:ind w:left="585"/>
        <w:rPr>
          <w:rFonts w:ascii="宋体" w:hAnsi="宋体" w:eastAsia="宋体" w:cs="宋体"/>
          <w:color w:val="auto"/>
          <w:sz w:val="23"/>
          <w:szCs w:val="23"/>
        </w:rPr>
      </w:pPr>
      <w:r>
        <w:rPr>
          <w:rFonts w:ascii="宋体" w:hAnsi="宋体" w:eastAsia="宋体" w:cs="宋体"/>
          <w:color w:val="auto"/>
          <w:spacing w:val="10"/>
          <w:sz w:val="23"/>
          <w:szCs w:val="23"/>
        </w:rPr>
        <w:t>17</w:t>
      </w:r>
      <w:r>
        <w:rPr>
          <w:rFonts w:ascii="宋体" w:hAnsi="宋体" w:eastAsia="宋体" w:cs="宋体"/>
          <w:color w:val="auto"/>
          <w:spacing w:val="7"/>
          <w:sz w:val="23"/>
          <w:szCs w:val="23"/>
        </w:rPr>
        <w:t>.</w:t>
      </w:r>
      <w:r>
        <w:rPr>
          <w:rFonts w:ascii="宋体" w:hAnsi="宋体" w:eastAsia="宋体" w:cs="宋体"/>
          <w:color w:val="auto"/>
          <w:spacing w:val="5"/>
          <w:sz w:val="23"/>
          <w:szCs w:val="23"/>
        </w:rPr>
        <w:t>7.1 未按28条规定签定合同；</w:t>
      </w:r>
    </w:p>
    <w:p>
      <w:pPr>
        <w:spacing w:before="185" w:line="227" w:lineRule="auto"/>
        <w:ind w:left="585"/>
        <w:rPr>
          <w:rFonts w:ascii="宋体" w:hAnsi="宋体" w:eastAsia="宋体" w:cs="宋体"/>
          <w:color w:val="auto"/>
          <w:sz w:val="23"/>
          <w:szCs w:val="23"/>
        </w:rPr>
      </w:pPr>
      <w:r>
        <w:rPr>
          <w:rFonts w:ascii="宋体" w:hAnsi="宋体" w:eastAsia="宋体" w:cs="宋体"/>
          <w:color w:val="auto"/>
          <w:spacing w:val="7"/>
          <w:sz w:val="23"/>
          <w:szCs w:val="23"/>
        </w:rPr>
        <w:t>17.7.2 未按第31条有关缴纳中标服务费的规定</w:t>
      </w:r>
      <w:r>
        <w:rPr>
          <w:rFonts w:ascii="宋体" w:hAnsi="宋体" w:eastAsia="宋体" w:cs="宋体"/>
          <w:color w:val="auto"/>
          <w:spacing w:val="2"/>
          <w:sz w:val="23"/>
          <w:szCs w:val="23"/>
        </w:rPr>
        <w:t>；</w:t>
      </w:r>
    </w:p>
    <w:p>
      <w:pPr>
        <w:spacing w:line="248" w:lineRule="auto"/>
        <w:ind w:firstLine="774" w:firstLineChars="300"/>
        <w:rPr>
          <w:rFonts w:ascii="Arial"/>
          <w:color w:val="auto"/>
          <w:sz w:val="21"/>
        </w:rPr>
      </w:pPr>
      <w:r>
        <w:rPr>
          <w:rFonts w:ascii="宋体" w:hAnsi="宋体" w:eastAsia="宋体" w:cs="宋体"/>
          <w:color w:val="auto"/>
          <w:spacing w:val="14"/>
          <w:sz w:val="23"/>
          <w:szCs w:val="23"/>
        </w:rPr>
        <w:t>17</w:t>
      </w:r>
      <w:r>
        <w:rPr>
          <w:rFonts w:ascii="宋体" w:hAnsi="宋体" w:eastAsia="宋体" w:cs="宋体"/>
          <w:color w:val="auto"/>
          <w:spacing w:val="7"/>
          <w:sz w:val="23"/>
          <w:szCs w:val="23"/>
        </w:rPr>
        <w:t>.7.3 未按竞争性磋商文件要求提交合同履约保证金的。</w:t>
      </w:r>
    </w:p>
    <w:p>
      <w:pPr>
        <w:spacing w:before="75" w:line="230" w:lineRule="auto"/>
        <w:rPr>
          <w:rFonts w:ascii="宋体" w:hAnsi="宋体" w:eastAsia="宋体" w:cs="宋体"/>
          <w:color w:val="auto"/>
          <w:sz w:val="23"/>
          <w:szCs w:val="23"/>
        </w:rPr>
      </w:pPr>
      <w:r>
        <w:rPr>
          <w:rFonts w:ascii="宋体" w:hAnsi="宋体" w:eastAsia="宋体" w:cs="宋体"/>
          <w:color w:val="auto"/>
          <w:spacing w:val="10"/>
          <w:sz w:val="23"/>
          <w:szCs w:val="23"/>
        </w:rPr>
        <w:t>四</w:t>
      </w:r>
      <w:r>
        <w:rPr>
          <w:rFonts w:ascii="宋体" w:hAnsi="宋体" w:eastAsia="宋体" w:cs="宋体"/>
          <w:color w:val="auto"/>
          <w:spacing w:val="6"/>
          <w:sz w:val="23"/>
          <w:szCs w:val="23"/>
        </w:rPr>
        <w:t>、响应文件的递交</w:t>
      </w:r>
    </w:p>
    <w:p>
      <w:pPr>
        <w:spacing w:before="181" w:line="227" w:lineRule="auto"/>
        <w:ind w:left="585"/>
        <w:rPr>
          <w:rFonts w:ascii="宋体" w:hAnsi="宋体" w:eastAsia="宋体" w:cs="宋体"/>
          <w:color w:val="auto"/>
          <w:sz w:val="23"/>
          <w:szCs w:val="23"/>
        </w:rPr>
      </w:pPr>
      <w:r>
        <w:rPr>
          <w:rFonts w:ascii="宋体" w:hAnsi="宋体" w:eastAsia="宋体" w:cs="宋体"/>
          <w:color w:val="auto"/>
          <w:spacing w:val="9"/>
          <w:sz w:val="23"/>
          <w:szCs w:val="23"/>
        </w:rPr>
        <w:t>1</w:t>
      </w:r>
      <w:r>
        <w:rPr>
          <w:rFonts w:ascii="宋体" w:hAnsi="宋体" w:eastAsia="宋体" w:cs="宋体"/>
          <w:color w:val="auto"/>
          <w:spacing w:val="6"/>
          <w:sz w:val="23"/>
          <w:szCs w:val="23"/>
        </w:rPr>
        <w:t>8.  响应文件递交的格式</w:t>
      </w:r>
    </w:p>
    <w:p>
      <w:pPr>
        <w:spacing w:before="182" w:line="375" w:lineRule="auto"/>
        <w:ind w:right="80" w:firstLine="585"/>
        <w:rPr>
          <w:rFonts w:ascii="宋体" w:hAnsi="宋体" w:eastAsia="宋体" w:cs="宋体"/>
          <w:color w:val="auto"/>
          <w:sz w:val="23"/>
          <w:szCs w:val="23"/>
        </w:rPr>
      </w:pPr>
      <w:r>
        <w:rPr>
          <w:rFonts w:ascii="宋体" w:hAnsi="宋体" w:eastAsia="宋体" w:cs="宋体"/>
          <w:color w:val="auto"/>
          <w:spacing w:val="16"/>
          <w:sz w:val="23"/>
          <w:szCs w:val="23"/>
        </w:rPr>
        <w:t>18.</w:t>
      </w:r>
      <w:r>
        <w:rPr>
          <w:rFonts w:ascii="宋体" w:hAnsi="宋体" w:eastAsia="宋体" w:cs="宋体"/>
          <w:color w:val="auto"/>
          <w:spacing w:val="11"/>
          <w:sz w:val="23"/>
          <w:szCs w:val="23"/>
        </w:rPr>
        <w:t>1</w:t>
      </w:r>
      <w:r>
        <w:rPr>
          <w:rFonts w:ascii="宋体" w:hAnsi="宋体" w:eastAsia="宋体" w:cs="宋体"/>
          <w:color w:val="auto"/>
          <w:spacing w:val="8"/>
          <w:sz w:val="23"/>
          <w:szCs w:val="23"/>
        </w:rPr>
        <w:t xml:space="preserve">  投标供应商应当在投标截止时间前，将生成的“</w:t>
      </w:r>
      <w:r>
        <w:rPr>
          <w:rFonts w:ascii="宋体" w:hAnsi="宋体" w:eastAsia="宋体" w:cs="宋体"/>
          <w:color w:val="auto"/>
          <w:sz w:val="23"/>
          <w:szCs w:val="23"/>
        </w:rPr>
        <w:t>JMBS</w:t>
      </w:r>
      <w:r>
        <w:rPr>
          <w:rFonts w:ascii="宋体" w:hAnsi="宋体" w:eastAsia="宋体" w:cs="宋体"/>
          <w:color w:val="auto"/>
          <w:spacing w:val="8"/>
          <w:sz w:val="23"/>
          <w:szCs w:val="23"/>
        </w:rPr>
        <w:t>格式电子加密响应文</w:t>
      </w:r>
      <w:r>
        <w:rPr>
          <w:rFonts w:ascii="宋体" w:hAnsi="宋体" w:eastAsia="宋体" w:cs="宋体"/>
          <w:color w:val="auto"/>
          <w:sz w:val="23"/>
          <w:szCs w:val="23"/>
        </w:rPr>
        <w:t xml:space="preserve"> </w:t>
      </w:r>
      <w:r>
        <w:rPr>
          <w:rFonts w:ascii="宋体" w:hAnsi="宋体" w:eastAsia="宋体" w:cs="宋体"/>
          <w:color w:val="auto"/>
          <w:spacing w:val="10"/>
          <w:sz w:val="23"/>
          <w:szCs w:val="23"/>
        </w:rPr>
        <w:t>件”上传</w:t>
      </w:r>
      <w:r>
        <w:rPr>
          <w:rFonts w:ascii="宋体" w:hAnsi="宋体" w:eastAsia="宋体" w:cs="宋体"/>
          <w:color w:val="auto"/>
          <w:spacing w:val="5"/>
          <w:sz w:val="23"/>
          <w:szCs w:val="23"/>
        </w:rPr>
        <w:t>递交至“政府采购云平台”，投标截止时间以后上传递交的响应文件将被“政</w:t>
      </w:r>
      <w:r>
        <w:rPr>
          <w:rFonts w:ascii="宋体" w:hAnsi="宋体" w:eastAsia="宋体" w:cs="宋体"/>
          <w:color w:val="auto"/>
          <w:sz w:val="23"/>
          <w:szCs w:val="23"/>
        </w:rPr>
        <w:t xml:space="preserve"> </w:t>
      </w:r>
      <w:r>
        <w:rPr>
          <w:rFonts w:ascii="宋体" w:hAnsi="宋体" w:eastAsia="宋体" w:cs="宋体"/>
          <w:color w:val="auto"/>
          <w:spacing w:val="9"/>
          <w:sz w:val="23"/>
          <w:szCs w:val="23"/>
        </w:rPr>
        <w:t>府</w:t>
      </w:r>
      <w:r>
        <w:rPr>
          <w:rFonts w:ascii="宋体" w:hAnsi="宋体" w:eastAsia="宋体" w:cs="宋体"/>
          <w:color w:val="auto"/>
          <w:spacing w:val="8"/>
          <w:sz w:val="23"/>
          <w:szCs w:val="23"/>
        </w:rPr>
        <w:t>采购云平台”拒收。</w:t>
      </w:r>
    </w:p>
    <w:p>
      <w:pPr>
        <w:spacing w:before="1" w:line="374" w:lineRule="auto"/>
        <w:ind w:left="5" w:right="80" w:firstLine="579"/>
        <w:rPr>
          <w:rFonts w:ascii="宋体" w:hAnsi="宋体" w:eastAsia="宋体" w:cs="宋体"/>
          <w:color w:val="auto"/>
          <w:sz w:val="23"/>
          <w:szCs w:val="23"/>
        </w:rPr>
      </w:pPr>
      <w:r>
        <w:rPr>
          <w:rFonts w:ascii="宋体" w:hAnsi="宋体" w:eastAsia="宋体" w:cs="宋体"/>
          <w:color w:val="auto"/>
          <w:spacing w:val="16"/>
          <w:sz w:val="23"/>
          <w:szCs w:val="23"/>
        </w:rPr>
        <w:t>1</w:t>
      </w:r>
      <w:r>
        <w:rPr>
          <w:rFonts w:ascii="宋体" w:hAnsi="宋体" w:eastAsia="宋体" w:cs="宋体"/>
          <w:color w:val="auto"/>
          <w:spacing w:val="11"/>
          <w:sz w:val="23"/>
          <w:szCs w:val="23"/>
        </w:rPr>
        <w:t>8</w:t>
      </w:r>
      <w:r>
        <w:rPr>
          <w:rFonts w:ascii="宋体" w:hAnsi="宋体" w:eastAsia="宋体" w:cs="宋体"/>
          <w:color w:val="auto"/>
          <w:spacing w:val="8"/>
          <w:sz w:val="23"/>
          <w:szCs w:val="23"/>
        </w:rPr>
        <w:t>.2  未按本须知要求投递响应文件，造成无法投标或投标失败等后果的由供应</w:t>
      </w:r>
      <w:r>
        <w:rPr>
          <w:rFonts w:ascii="宋体" w:hAnsi="宋体" w:eastAsia="宋体" w:cs="宋体"/>
          <w:color w:val="auto"/>
          <w:sz w:val="23"/>
          <w:szCs w:val="23"/>
        </w:rPr>
        <w:t xml:space="preserve"> </w:t>
      </w:r>
      <w:r>
        <w:rPr>
          <w:rFonts w:ascii="宋体" w:hAnsi="宋体" w:eastAsia="宋体" w:cs="宋体"/>
          <w:color w:val="auto"/>
          <w:spacing w:val="6"/>
          <w:sz w:val="23"/>
          <w:szCs w:val="23"/>
        </w:rPr>
        <w:t>商自行承担</w:t>
      </w:r>
      <w:r>
        <w:rPr>
          <w:rFonts w:ascii="宋体" w:hAnsi="宋体" w:eastAsia="宋体" w:cs="宋体"/>
          <w:color w:val="auto"/>
          <w:spacing w:val="5"/>
          <w:sz w:val="23"/>
          <w:szCs w:val="23"/>
        </w:rPr>
        <w:t>。</w:t>
      </w:r>
    </w:p>
    <w:p>
      <w:pPr>
        <w:spacing w:line="227" w:lineRule="auto"/>
        <w:ind w:left="585"/>
        <w:rPr>
          <w:rFonts w:ascii="宋体" w:hAnsi="宋体" w:eastAsia="宋体" w:cs="宋体"/>
          <w:color w:val="auto"/>
          <w:sz w:val="23"/>
          <w:szCs w:val="23"/>
        </w:rPr>
      </w:pPr>
      <w:r>
        <w:rPr>
          <w:rFonts w:ascii="宋体" w:hAnsi="宋体" w:eastAsia="宋体" w:cs="宋体"/>
          <w:color w:val="auto"/>
          <w:spacing w:val="12"/>
          <w:sz w:val="23"/>
          <w:szCs w:val="23"/>
        </w:rPr>
        <w:t>1</w:t>
      </w:r>
      <w:r>
        <w:rPr>
          <w:rFonts w:ascii="宋体" w:hAnsi="宋体" w:eastAsia="宋体" w:cs="宋体"/>
          <w:color w:val="auto"/>
          <w:spacing w:val="11"/>
          <w:sz w:val="23"/>
          <w:szCs w:val="23"/>
        </w:rPr>
        <w:t>9</w:t>
      </w:r>
      <w:r>
        <w:rPr>
          <w:rFonts w:ascii="宋体" w:hAnsi="宋体" w:eastAsia="宋体" w:cs="宋体"/>
          <w:color w:val="auto"/>
          <w:spacing w:val="6"/>
          <w:sz w:val="23"/>
          <w:szCs w:val="23"/>
        </w:rPr>
        <w:t>.  响应文件递交的截止日期</w:t>
      </w:r>
    </w:p>
    <w:p>
      <w:pPr>
        <w:spacing w:before="184" w:line="374" w:lineRule="auto"/>
        <w:ind w:left="1" w:right="80" w:firstLine="583"/>
        <w:rPr>
          <w:rFonts w:ascii="宋体" w:hAnsi="宋体" w:eastAsia="宋体" w:cs="宋体"/>
          <w:color w:val="auto"/>
          <w:sz w:val="23"/>
          <w:szCs w:val="23"/>
        </w:rPr>
      </w:pPr>
      <w:r>
        <w:rPr>
          <w:rFonts w:ascii="宋体" w:hAnsi="宋体" w:eastAsia="宋体" w:cs="宋体"/>
          <w:color w:val="auto"/>
          <w:spacing w:val="16"/>
          <w:sz w:val="23"/>
          <w:szCs w:val="23"/>
        </w:rPr>
        <w:t>1</w:t>
      </w:r>
      <w:r>
        <w:rPr>
          <w:rFonts w:ascii="宋体" w:hAnsi="宋体" w:eastAsia="宋体" w:cs="宋体"/>
          <w:color w:val="auto"/>
          <w:spacing w:val="11"/>
          <w:sz w:val="23"/>
          <w:szCs w:val="23"/>
        </w:rPr>
        <w:t>9</w:t>
      </w:r>
      <w:r>
        <w:rPr>
          <w:rFonts w:ascii="宋体" w:hAnsi="宋体" w:eastAsia="宋体" w:cs="宋体"/>
          <w:color w:val="auto"/>
          <w:spacing w:val="8"/>
          <w:sz w:val="23"/>
          <w:szCs w:val="23"/>
        </w:rPr>
        <w:t>.1  投标人必须在《投标人须知前附表》中规定的时间之前将响应文件送达到</w:t>
      </w:r>
      <w:r>
        <w:rPr>
          <w:rFonts w:ascii="宋体" w:hAnsi="宋体" w:eastAsia="宋体" w:cs="宋体"/>
          <w:color w:val="auto"/>
          <w:spacing w:val="9"/>
          <w:sz w:val="23"/>
          <w:szCs w:val="23"/>
        </w:rPr>
        <w:t>规</w:t>
      </w:r>
      <w:r>
        <w:rPr>
          <w:rFonts w:ascii="宋体" w:hAnsi="宋体" w:eastAsia="宋体" w:cs="宋体"/>
          <w:color w:val="auto"/>
          <w:spacing w:val="6"/>
          <w:sz w:val="23"/>
          <w:szCs w:val="23"/>
        </w:rPr>
        <w:t>定的地点。</w:t>
      </w:r>
    </w:p>
    <w:p>
      <w:pPr>
        <w:spacing w:line="227" w:lineRule="auto"/>
        <w:ind w:left="585"/>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8"/>
          <w:sz w:val="23"/>
          <w:szCs w:val="23"/>
        </w:rPr>
        <w:t>9.2  超过竞争性磋商文件规定的投标截止时间送达的响应文件将不予接受。</w:t>
      </w:r>
    </w:p>
    <w:p>
      <w:pPr>
        <w:spacing w:before="185" w:line="227" w:lineRule="auto"/>
        <w:ind w:left="570"/>
        <w:rPr>
          <w:rFonts w:ascii="宋体" w:hAnsi="宋体" w:eastAsia="宋体" w:cs="宋体"/>
          <w:color w:val="auto"/>
          <w:sz w:val="23"/>
          <w:szCs w:val="23"/>
        </w:rPr>
      </w:pPr>
      <w:r>
        <w:rPr>
          <w:rFonts w:ascii="宋体" w:hAnsi="宋体" w:eastAsia="宋体" w:cs="宋体"/>
          <w:color w:val="auto"/>
          <w:spacing w:val="14"/>
          <w:sz w:val="23"/>
          <w:szCs w:val="23"/>
        </w:rPr>
        <w:t>2</w:t>
      </w:r>
      <w:r>
        <w:rPr>
          <w:rFonts w:ascii="宋体" w:hAnsi="宋体" w:eastAsia="宋体" w:cs="宋体"/>
          <w:color w:val="auto"/>
          <w:spacing w:val="7"/>
          <w:sz w:val="23"/>
          <w:szCs w:val="23"/>
        </w:rPr>
        <w:t>0.  响应文件的修改和撤销</w:t>
      </w:r>
    </w:p>
    <w:p>
      <w:pPr>
        <w:spacing w:before="184" w:line="375" w:lineRule="auto"/>
        <w:ind w:right="80" w:firstLine="570"/>
        <w:rPr>
          <w:rFonts w:ascii="宋体" w:hAnsi="宋体" w:eastAsia="宋体" w:cs="宋体"/>
          <w:color w:val="auto"/>
          <w:sz w:val="23"/>
          <w:szCs w:val="23"/>
        </w:rPr>
      </w:pPr>
      <w:r>
        <w:rPr>
          <w:rFonts w:ascii="宋体" w:hAnsi="宋体" w:eastAsia="宋体" w:cs="宋体"/>
          <w:color w:val="auto"/>
          <w:spacing w:val="20"/>
          <w:sz w:val="23"/>
          <w:szCs w:val="23"/>
        </w:rPr>
        <w:t>2</w:t>
      </w:r>
      <w:r>
        <w:rPr>
          <w:rFonts w:ascii="宋体" w:hAnsi="宋体" w:eastAsia="宋体" w:cs="宋体"/>
          <w:color w:val="auto"/>
          <w:spacing w:val="15"/>
          <w:sz w:val="23"/>
          <w:szCs w:val="23"/>
        </w:rPr>
        <w:t>0.1  投标人对其响应文件进行的修改或撤销应以书面形式并在竞争性磋商文</w:t>
      </w:r>
      <w:r>
        <w:rPr>
          <w:rFonts w:ascii="宋体" w:hAnsi="宋体" w:eastAsia="宋体" w:cs="宋体"/>
          <w:color w:val="auto"/>
          <w:sz w:val="23"/>
          <w:szCs w:val="23"/>
        </w:rPr>
        <w:t xml:space="preserve"> </w:t>
      </w:r>
      <w:r>
        <w:rPr>
          <w:rFonts w:ascii="宋体" w:hAnsi="宋体" w:eastAsia="宋体" w:cs="宋体"/>
          <w:color w:val="auto"/>
          <w:spacing w:val="16"/>
          <w:sz w:val="23"/>
          <w:szCs w:val="23"/>
        </w:rPr>
        <w:t>件</w:t>
      </w:r>
      <w:r>
        <w:rPr>
          <w:rFonts w:ascii="宋体" w:hAnsi="宋体" w:eastAsia="宋体" w:cs="宋体"/>
          <w:color w:val="auto"/>
          <w:spacing w:val="9"/>
          <w:sz w:val="23"/>
          <w:szCs w:val="23"/>
        </w:rPr>
        <w:t>规定的投标截止时间前送达招标人、采购代理机构手中。</w:t>
      </w:r>
    </w:p>
    <w:p>
      <w:pPr>
        <w:spacing w:before="2" w:line="374" w:lineRule="auto"/>
        <w:ind w:left="1" w:right="80" w:firstLine="568"/>
        <w:rPr>
          <w:rFonts w:ascii="宋体" w:hAnsi="宋体" w:eastAsia="宋体" w:cs="宋体"/>
          <w:color w:val="auto"/>
          <w:sz w:val="23"/>
          <w:szCs w:val="23"/>
        </w:rPr>
      </w:pPr>
      <w:r>
        <w:rPr>
          <w:rFonts w:ascii="宋体" w:hAnsi="宋体" w:eastAsia="宋体" w:cs="宋体"/>
          <w:color w:val="auto"/>
          <w:spacing w:val="16"/>
          <w:sz w:val="23"/>
          <w:szCs w:val="23"/>
        </w:rPr>
        <w:t>20.</w:t>
      </w:r>
      <w:r>
        <w:rPr>
          <w:rFonts w:ascii="宋体" w:hAnsi="宋体" w:eastAsia="宋体" w:cs="宋体"/>
          <w:color w:val="auto"/>
          <w:spacing w:val="10"/>
          <w:sz w:val="23"/>
          <w:szCs w:val="23"/>
        </w:rPr>
        <w:t>2</w:t>
      </w:r>
      <w:r>
        <w:rPr>
          <w:rFonts w:ascii="宋体" w:hAnsi="宋体" w:eastAsia="宋体" w:cs="宋体"/>
          <w:color w:val="auto"/>
          <w:spacing w:val="8"/>
          <w:sz w:val="23"/>
          <w:szCs w:val="23"/>
        </w:rPr>
        <w:t xml:space="preserve">  投标人对响应文件的修改或撤销应按竞争性磋商文件规定进行准备、标注</w:t>
      </w:r>
      <w:r>
        <w:rPr>
          <w:rFonts w:ascii="宋体" w:hAnsi="宋体" w:eastAsia="宋体" w:cs="宋体"/>
          <w:color w:val="auto"/>
          <w:sz w:val="23"/>
          <w:szCs w:val="23"/>
        </w:rPr>
        <w:t xml:space="preserve"> </w:t>
      </w:r>
      <w:r>
        <w:rPr>
          <w:rFonts w:ascii="宋体" w:hAnsi="宋体" w:eastAsia="宋体" w:cs="宋体"/>
          <w:color w:val="auto"/>
          <w:spacing w:val="5"/>
          <w:sz w:val="23"/>
          <w:szCs w:val="23"/>
        </w:rPr>
        <w:t>和递交</w:t>
      </w:r>
      <w:r>
        <w:rPr>
          <w:rFonts w:ascii="宋体" w:hAnsi="宋体" w:eastAsia="宋体" w:cs="宋体"/>
          <w:color w:val="auto"/>
          <w:spacing w:val="4"/>
          <w:sz w:val="23"/>
          <w:szCs w:val="23"/>
        </w:rPr>
        <w:t>。</w:t>
      </w:r>
    </w:p>
    <w:p>
      <w:pPr>
        <w:spacing w:line="228" w:lineRule="auto"/>
        <w:ind w:left="570"/>
        <w:rPr>
          <w:rFonts w:ascii="宋体" w:hAnsi="宋体" w:eastAsia="宋体" w:cs="宋体"/>
          <w:color w:val="auto"/>
          <w:sz w:val="23"/>
          <w:szCs w:val="23"/>
        </w:rPr>
      </w:pPr>
      <w:r>
        <w:rPr>
          <w:rFonts w:ascii="宋体" w:hAnsi="宋体" w:eastAsia="宋体" w:cs="宋体"/>
          <w:color w:val="auto"/>
          <w:spacing w:val="11"/>
          <w:sz w:val="23"/>
          <w:szCs w:val="23"/>
        </w:rPr>
        <w:t>2</w:t>
      </w:r>
      <w:r>
        <w:rPr>
          <w:rFonts w:ascii="宋体" w:hAnsi="宋体" w:eastAsia="宋体" w:cs="宋体"/>
          <w:color w:val="auto"/>
          <w:spacing w:val="8"/>
          <w:sz w:val="23"/>
          <w:szCs w:val="23"/>
        </w:rPr>
        <w:t>0.3  投标截止时间以后，不允许对响应文件进行修改。</w:t>
      </w:r>
    </w:p>
    <w:p>
      <w:pPr>
        <w:spacing w:before="182" w:line="227" w:lineRule="auto"/>
        <w:ind w:left="570"/>
        <w:rPr>
          <w:rFonts w:ascii="宋体" w:hAnsi="宋体" w:eastAsia="宋体" w:cs="宋体"/>
          <w:color w:val="auto"/>
          <w:sz w:val="23"/>
          <w:szCs w:val="23"/>
        </w:rPr>
      </w:pPr>
      <w:r>
        <w:rPr>
          <w:rFonts w:ascii="宋体" w:hAnsi="宋体" w:eastAsia="宋体" w:cs="宋体"/>
          <w:color w:val="auto"/>
          <w:spacing w:val="16"/>
          <w:sz w:val="23"/>
          <w:szCs w:val="23"/>
        </w:rPr>
        <w:t>20</w:t>
      </w:r>
      <w:r>
        <w:rPr>
          <w:rFonts w:ascii="宋体" w:hAnsi="宋体" w:eastAsia="宋体" w:cs="宋体"/>
          <w:color w:val="auto"/>
          <w:spacing w:val="11"/>
          <w:sz w:val="23"/>
          <w:szCs w:val="23"/>
        </w:rPr>
        <w:t>.</w:t>
      </w:r>
      <w:r>
        <w:rPr>
          <w:rFonts w:ascii="宋体" w:hAnsi="宋体" w:eastAsia="宋体" w:cs="宋体"/>
          <w:color w:val="auto"/>
          <w:spacing w:val="8"/>
          <w:sz w:val="23"/>
          <w:szCs w:val="23"/>
        </w:rPr>
        <w:t>4  投标人不得在投标截止时间起至响应文件有效期满前撤销响应文件。</w:t>
      </w:r>
    </w:p>
    <w:p>
      <w:pPr>
        <w:spacing w:before="185" w:line="237" w:lineRule="auto"/>
        <w:ind w:left="571"/>
        <w:rPr>
          <w:rFonts w:ascii="宋体" w:hAnsi="宋体" w:eastAsia="宋体" w:cs="宋体"/>
          <w:color w:val="auto"/>
          <w:sz w:val="23"/>
          <w:szCs w:val="23"/>
        </w:rPr>
      </w:pPr>
      <w:r>
        <w:rPr>
          <w:rFonts w:ascii="宋体" w:hAnsi="宋体" w:eastAsia="宋体" w:cs="宋体"/>
          <w:color w:val="auto"/>
          <w:spacing w:val="8"/>
          <w:sz w:val="23"/>
          <w:szCs w:val="23"/>
        </w:rPr>
        <w:t>五</w:t>
      </w:r>
      <w:r>
        <w:rPr>
          <w:rFonts w:ascii="宋体" w:hAnsi="宋体" w:eastAsia="宋体" w:cs="宋体"/>
          <w:color w:val="auto"/>
          <w:spacing w:val="6"/>
          <w:sz w:val="23"/>
          <w:szCs w:val="23"/>
        </w:rPr>
        <w:t>、开标</w:t>
      </w:r>
    </w:p>
    <w:p>
      <w:pPr>
        <w:spacing w:before="170" w:line="228" w:lineRule="auto"/>
        <w:ind w:left="570"/>
        <w:rPr>
          <w:rFonts w:ascii="宋体" w:hAnsi="宋体" w:eastAsia="宋体" w:cs="宋体"/>
          <w:color w:val="auto"/>
          <w:sz w:val="23"/>
          <w:szCs w:val="23"/>
        </w:rPr>
      </w:pPr>
      <w:r>
        <w:rPr>
          <w:rFonts w:ascii="宋体" w:hAnsi="宋体" w:eastAsia="宋体" w:cs="宋体"/>
          <w:color w:val="auto"/>
          <w:spacing w:val="8"/>
          <w:sz w:val="23"/>
          <w:szCs w:val="23"/>
        </w:rPr>
        <w:t>2</w:t>
      </w:r>
      <w:r>
        <w:rPr>
          <w:rFonts w:ascii="宋体" w:hAnsi="宋体" w:eastAsia="宋体" w:cs="宋体"/>
          <w:color w:val="auto"/>
          <w:spacing w:val="4"/>
          <w:sz w:val="23"/>
          <w:szCs w:val="23"/>
        </w:rPr>
        <w:t>1.  开标</w:t>
      </w:r>
    </w:p>
    <w:p>
      <w:pPr>
        <w:spacing w:before="183" w:line="375" w:lineRule="auto"/>
        <w:ind w:left="5" w:right="80" w:firstLine="564"/>
        <w:rPr>
          <w:rFonts w:ascii="宋体" w:hAnsi="宋体" w:eastAsia="宋体" w:cs="宋体"/>
          <w:color w:val="auto"/>
          <w:sz w:val="23"/>
          <w:szCs w:val="23"/>
        </w:rPr>
      </w:pPr>
      <w:r>
        <w:rPr>
          <w:rFonts w:ascii="宋体" w:hAnsi="宋体" w:eastAsia="宋体" w:cs="宋体"/>
          <w:color w:val="auto"/>
          <w:spacing w:val="16"/>
          <w:sz w:val="23"/>
          <w:szCs w:val="23"/>
        </w:rPr>
        <w:t>21.</w:t>
      </w:r>
      <w:r>
        <w:rPr>
          <w:rFonts w:ascii="宋体" w:hAnsi="宋体" w:eastAsia="宋体" w:cs="宋体"/>
          <w:color w:val="auto"/>
          <w:spacing w:val="10"/>
          <w:sz w:val="23"/>
          <w:szCs w:val="23"/>
        </w:rPr>
        <w:t>1</w:t>
      </w:r>
      <w:r>
        <w:rPr>
          <w:rFonts w:ascii="宋体" w:hAnsi="宋体" w:eastAsia="宋体" w:cs="宋体"/>
          <w:color w:val="auto"/>
          <w:spacing w:val="8"/>
          <w:sz w:val="23"/>
          <w:szCs w:val="23"/>
        </w:rPr>
        <w:t xml:space="preserve">  除非采购代理机构另外书面通知，本标将按本竞争性磋商文件《投标人须</w:t>
      </w:r>
      <w:r>
        <w:rPr>
          <w:rFonts w:ascii="宋体" w:hAnsi="宋体" w:eastAsia="宋体" w:cs="宋体"/>
          <w:color w:val="auto"/>
          <w:sz w:val="23"/>
          <w:szCs w:val="23"/>
        </w:rPr>
        <w:t xml:space="preserve"> </w:t>
      </w:r>
      <w:r>
        <w:rPr>
          <w:rFonts w:ascii="宋体" w:hAnsi="宋体" w:eastAsia="宋体" w:cs="宋体"/>
          <w:color w:val="auto"/>
          <w:spacing w:val="16"/>
          <w:sz w:val="23"/>
          <w:szCs w:val="23"/>
        </w:rPr>
        <w:t>知</w:t>
      </w:r>
      <w:r>
        <w:rPr>
          <w:rFonts w:ascii="宋体" w:hAnsi="宋体" w:eastAsia="宋体" w:cs="宋体"/>
          <w:color w:val="auto"/>
          <w:spacing w:val="9"/>
          <w:sz w:val="23"/>
          <w:szCs w:val="23"/>
        </w:rPr>
        <w:t>前</w:t>
      </w:r>
      <w:r>
        <w:rPr>
          <w:rFonts w:ascii="宋体" w:hAnsi="宋体" w:eastAsia="宋体" w:cs="宋体"/>
          <w:color w:val="auto"/>
          <w:spacing w:val="8"/>
          <w:sz w:val="23"/>
          <w:szCs w:val="23"/>
        </w:rPr>
        <w:t>附表》中规定的时间和地点开标。</w:t>
      </w:r>
    </w:p>
    <w:p>
      <w:pPr>
        <w:spacing w:line="228" w:lineRule="auto"/>
        <w:ind w:left="570"/>
        <w:rPr>
          <w:rFonts w:ascii="宋体" w:hAnsi="宋体" w:eastAsia="宋体" w:cs="宋体"/>
          <w:color w:val="auto"/>
          <w:sz w:val="23"/>
          <w:szCs w:val="23"/>
        </w:rPr>
      </w:pPr>
      <w:r>
        <w:rPr>
          <w:rFonts w:ascii="宋体" w:hAnsi="宋体" w:eastAsia="宋体" w:cs="宋体"/>
          <w:color w:val="auto"/>
          <w:spacing w:val="8"/>
          <w:sz w:val="23"/>
          <w:szCs w:val="23"/>
        </w:rPr>
        <w:t xml:space="preserve">21.2  </w:t>
      </w:r>
      <w:r>
        <w:rPr>
          <w:rFonts w:ascii="宋体" w:hAnsi="宋体" w:eastAsia="宋体" w:cs="宋体"/>
          <w:color w:val="auto"/>
          <w:spacing w:val="4"/>
          <w:sz w:val="23"/>
          <w:szCs w:val="23"/>
        </w:rPr>
        <w:t>开标时，招标人、监督部门、公证部门的工作人员将对开标会议到场监督。</w:t>
      </w:r>
    </w:p>
    <w:p>
      <w:pPr>
        <w:spacing w:before="184" w:line="228" w:lineRule="auto"/>
        <w:ind w:left="570"/>
        <w:rPr>
          <w:rFonts w:ascii="宋体" w:hAnsi="宋体" w:eastAsia="宋体" w:cs="宋体"/>
          <w:color w:val="auto"/>
          <w:sz w:val="23"/>
          <w:szCs w:val="23"/>
        </w:rPr>
      </w:pPr>
      <w:r>
        <w:rPr>
          <w:rFonts w:ascii="宋体" w:hAnsi="宋体" w:eastAsia="宋体" w:cs="宋体"/>
          <w:color w:val="auto"/>
          <w:spacing w:val="16"/>
          <w:sz w:val="23"/>
          <w:szCs w:val="23"/>
        </w:rPr>
        <w:t>2</w:t>
      </w:r>
      <w:r>
        <w:rPr>
          <w:rFonts w:ascii="宋体" w:hAnsi="宋体" w:eastAsia="宋体" w:cs="宋体"/>
          <w:color w:val="auto"/>
          <w:spacing w:val="11"/>
          <w:sz w:val="23"/>
          <w:szCs w:val="23"/>
        </w:rPr>
        <w:t>1</w:t>
      </w:r>
      <w:r>
        <w:rPr>
          <w:rFonts w:ascii="宋体" w:hAnsi="宋体" w:eastAsia="宋体" w:cs="宋体"/>
          <w:color w:val="auto"/>
          <w:spacing w:val="8"/>
          <w:sz w:val="23"/>
          <w:szCs w:val="23"/>
        </w:rPr>
        <w:t>.3  开标时，投标单位完成在线解密后，由工作人员开始唱标。</w:t>
      </w:r>
    </w:p>
    <w:p>
      <w:pPr>
        <w:spacing w:before="181" w:line="375" w:lineRule="auto"/>
        <w:ind w:left="1" w:right="80" w:firstLine="568"/>
        <w:rPr>
          <w:rFonts w:ascii="宋体" w:hAnsi="宋体" w:eastAsia="宋体" w:cs="宋体"/>
          <w:color w:val="auto"/>
          <w:sz w:val="23"/>
          <w:szCs w:val="23"/>
        </w:rPr>
      </w:pPr>
      <w:r>
        <w:rPr>
          <w:rFonts w:ascii="宋体" w:hAnsi="宋体" w:eastAsia="宋体" w:cs="宋体"/>
          <w:color w:val="auto"/>
          <w:spacing w:val="16"/>
          <w:sz w:val="23"/>
          <w:szCs w:val="23"/>
        </w:rPr>
        <w:t>21.</w:t>
      </w:r>
      <w:r>
        <w:rPr>
          <w:rFonts w:ascii="宋体" w:hAnsi="宋体" w:eastAsia="宋体" w:cs="宋体"/>
          <w:color w:val="auto"/>
          <w:spacing w:val="10"/>
          <w:sz w:val="23"/>
          <w:szCs w:val="23"/>
        </w:rPr>
        <w:t>4</w:t>
      </w:r>
      <w:r>
        <w:rPr>
          <w:rFonts w:ascii="宋体" w:hAnsi="宋体" w:eastAsia="宋体" w:cs="宋体"/>
          <w:color w:val="auto"/>
          <w:spacing w:val="8"/>
          <w:sz w:val="23"/>
          <w:szCs w:val="23"/>
        </w:rPr>
        <w:t xml:space="preserve">  唱标完毕后，如果投标人对所唱内容有异议，应当场立即提出。经现场监</w:t>
      </w:r>
      <w:r>
        <w:rPr>
          <w:rFonts w:ascii="宋体" w:hAnsi="宋体" w:eastAsia="宋体" w:cs="宋体"/>
          <w:color w:val="auto"/>
          <w:sz w:val="23"/>
          <w:szCs w:val="23"/>
        </w:rPr>
        <w:t xml:space="preserve"> </w:t>
      </w:r>
      <w:r>
        <w:rPr>
          <w:rFonts w:ascii="宋体" w:hAnsi="宋体" w:eastAsia="宋体" w:cs="宋体"/>
          <w:color w:val="auto"/>
          <w:spacing w:val="14"/>
          <w:sz w:val="23"/>
          <w:szCs w:val="23"/>
        </w:rPr>
        <w:t>标</w:t>
      </w:r>
      <w:r>
        <w:rPr>
          <w:rFonts w:ascii="宋体" w:hAnsi="宋体" w:eastAsia="宋体" w:cs="宋体"/>
          <w:color w:val="auto"/>
          <w:spacing w:val="9"/>
          <w:sz w:val="23"/>
          <w:szCs w:val="23"/>
        </w:rPr>
        <w:t>人员确认，认为有必要重新唱标的，由唱标员重新唱标。</w:t>
      </w:r>
    </w:p>
    <w:p>
      <w:pPr>
        <w:spacing w:before="2" w:line="374" w:lineRule="auto"/>
        <w:ind w:right="80" w:firstLine="569"/>
        <w:rPr>
          <w:rFonts w:ascii="宋体" w:hAnsi="宋体" w:eastAsia="宋体" w:cs="宋体"/>
          <w:color w:val="auto"/>
          <w:sz w:val="23"/>
          <w:szCs w:val="23"/>
        </w:rPr>
      </w:pPr>
      <w:r>
        <w:rPr>
          <w:rFonts w:ascii="宋体" w:hAnsi="宋体" w:eastAsia="宋体" w:cs="宋体"/>
          <w:color w:val="auto"/>
          <w:spacing w:val="16"/>
          <w:sz w:val="23"/>
          <w:szCs w:val="23"/>
        </w:rPr>
        <w:t>21.</w:t>
      </w:r>
      <w:r>
        <w:rPr>
          <w:rFonts w:ascii="宋体" w:hAnsi="宋体" w:eastAsia="宋体" w:cs="宋体"/>
          <w:color w:val="auto"/>
          <w:spacing w:val="10"/>
          <w:sz w:val="23"/>
          <w:szCs w:val="23"/>
        </w:rPr>
        <w:t>5</w:t>
      </w:r>
      <w:r>
        <w:rPr>
          <w:rFonts w:ascii="宋体" w:hAnsi="宋体" w:eastAsia="宋体" w:cs="宋体"/>
          <w:color w:val="auto"/>
          <w:spacing w:val="8"/>
          <w:sz w:val="23"/>
          <w:szCs w:val="23"/>
        </w:rPr>
        <w:t xml:space="preserve">  所有唱标均记录在案，并经监标人员或公证人员的签字，作为各投标人响</w:t>
      </w:r>
      <w:r>
        <w:rPr>
          <w:rFonts w:ascii="宋体" w:hAnsi="宋体" w:eastAsia="宋体" w:cs="宋体"/>
          <w:color w:val="auto"/>
          <w:sz w:val="23"/>
          <w:szCs w:val="23"/>
        </w:rPr>
        <w:t xml:space="preserve"> </w:t>
      </w:r>
      <w:r>
        <w:rPr>
          <w:rFonts w:ascii="宋体" w:hAnsi="宋体" w:eastAsia="宋体" w:cs="宋体"/>
          <w:color w:val="auto"/>
          <w:spacing w:val="8"/>
          <w:sz w:val="23"/>
          <w:szCs w:val="23"/>
        </w:rPr>
        <w:t>应文件的组成部分</w:t>
      </w:r>
      <w:r>
        <w:rPr>
          <w:rFonts w:ascii="宋体" w:hAnsi="宋体" w:eastAsia="宋体" w:cs="宋体"/>
          <w:color w:val="auto"/>
          <w:spacing w:val="6"/>
          <w:sz w:val="23"/>
          <w:szCs w:val="23"/>
        </w:rPr>
        <w:t>。</w:t>
      </w:r>
    </w:p>
    <w:p>
      <w:pPr>
        <w:spacing w:before="74" w:line="228" w:lineRule="auto"/>
        <w:ind w:left="570"/>
        <w:rPr>
          <w:rFonts w:ascii="宋体" w:hAnsi="宋体" w:eastAsia="宋体" w:cs="宋体"/>
          <w:color w:val="auto"/>
          <w:spacing w:val="9"/>
          <w:sz w:val="23"/>
          <w:szCs w:val="23"/>
        </w:rPr>
      </w:pPr>
      <w:r>
        <w:rPr>
          <w:rFonts w:ascii="宋体" w:hAnsi="宋体" w:eastAsia="宋体" w:cs="宋体"/>
          <w:color w:val="auto"/>
          <w:spacing w:val="16"/>
          <w:sz w:val="23"/>
          <w:szCs w:val="23"/>
        </w:rPr>
        <w:t>21.</w:t>
      </w:r>
      <w:r>
        <w:rPr>
          <w:rFonts w:ascii="宋体" w:hAnsi="宋体" w:eastAsia="宋体" w:cs="宋体"/>
          <w:color w:val="auto"/>
          <w:spacing w:val="10"/>
          <w:sz w:val="23"/>
          <w:szCs w:val="23"/>
        </w:rPr>
        <w:t>6</w:t>
      </w:r>
      <w:r>
        <w:rPr>
          <w:rFonts w:ascii="宋体" w:hAnsi="宋体" w:eastAsia="宋体" w:cs="宋体"/>
          <w:color w:val="auto"/>
          <w:spacing w:val="8"/>
          <w:sz w:val="23"/>
          <w:szCs w:val="23"/>
        </w:rPr>
        <w:t xml:space="preserve">  投标人代表对开标过程和开标记录有疑义，以及认为采购人、采购代理机</w:t>
      </w:r>
      <w:r>
        <w:rPr>
          <w:rFonts w:ascii="宋体" w:hAnsi="宋体" w:eastAsia="宋体" w:cs="宋体"/>
          <w:color w:val="auto"/>
          <w:sz w:val="23"/>
          <w:szCs w:val="23"/>
        </w:rPr>
        <w:t xml:space="preserve"> </w:t>
      </w:r>
      <w:r>
        <w:rPr>
          <w:rFonts w:ascii="宋体" w:hAnsi="宋体" w:eastAsia="宋体" w:cs="宋体"/>
          <w:color w:val="auto"/>
          <w:spacing w:val="17"/>
          <w:sz w:val="23"/>
          <w:szCs w:val="23"/>
        </w:rPr>
        <w:t>构</w:t>
      </w:r>
      <w:r>
        <w:rPr>
          <w:rFonts w:ascii="宋体" w:hAnsi="宋体" w:eastAsia="宋体" w:cs="宋体"/>
          <w:color w:val="auto"/>
          <w:spacing w:val="9"/>
          <w:sz w:val="23"/>
          <w:szCs w:val="23"/>
        </w:rPr>
        <w:t>相关工作人员有需要回避的情形的，应当场提出询问或者回避申请。</w:t>
      </w:r>
    </w:p>
    <w:p>
      <w:pPr>
        <w:spacing w:before="74" w:line="228" w:lineRule="auto"/>
        <w:ind w:left="570"/>
        <w:rPr>
          <w:rFonts w:ascii="宋体" w:hAnsi="宋体" w:eastAsia="宋体" w:cs="宋体"/>
          <w:color w:val="auto"/>
          <w:sz w:val="23"/>
          <w:szCs w:val="23"/>
        </w:rPr>
      </w:pPr>
      <w:r>
        <w:rPr>
          <w:rFonts w:ascii="宋体" w:hAnsi="宋体" w:eastAsia="宋体" w:cs="宋体"/>
          <w:color w:val="auto"/>
          <w:spacing w:val="8"/>
          <w:sz w:val="23"/>
          <w:szCs w:val="23"/>
        </w:rPr>
        <w:t>21.7  投标人未参加开标的，视同认可开标结果</w:t>
      </w:r>
      <w:r>
        <w:rPr>
          <w:rFonts w:ascii="宋体" w:hAnsi="宋体" w:eastAsia="宋体" w:cs="宋体"/>
          <w:color w:val="auto"/>
          <w:spacing w:val="5"/>
          <w:sz w:val="23"/>
          <w:szCs w:val="23"/>
        </w:rPr>
        <w:t>。</w:t>
      </w:r>
    </w:p>
    <w:p>
      <w:pPr>
        <w:spacing w:before="183" w:line="232" w:lineRule="auto"/>
        <w:ind w:left="569"/>
        <w:rPr>
          <w:rFonts w:ascii="宋体" w:hAnsi="宋体" w:eastAsia="宋体" w:cs="宋体"/>
          <w:color w:val="auto"/>
          <w:sz w:val="23"/>
          <w:szCs w:val="23"/>
        </w:rPr>
      </w:pPr>
      <w:r>
        <w:rPr>
          <w:rFonts w:ascii="宋体" w:hAnsi="宋体" w:eastAsia="宋体" w:cs="宋体"/>
          <w:color w:val="auto"/>
          <w:spacing w:val="10"/>
          <w:sz w:val="23"/>
          <w:szCs w:val="23"/>
        </w:rPr>
        <w:t>六</w:t>
      </w:r>
      <w:r>
        <w:rPr>
          <w:rFonts w:ascii="宋体" w:hAnsi="宋体" w:eastAsia="宋体" w:cs="宋体"/>
          <w:color w:val="auto"/>
          <w:spacing w:val="8"/>
          <w:sz w:val="23"/>
          <w:szCs w:val="23"/>
        </w:rPr>
        <w:t>、评标和定标</w:t>
      </w:r>
    </w:p>
    <w:p>
      <w:pPr>
        <w:spacing w:before="177" w:line="228" w:lineRule="auto"/>
        <w:ind w:left="570"/>
        <w:rPr>
          <w:rFonts w:ascii="宋体" w:hAnsi="宋体" w:eastAsia="宋体" w:cs="宋体"/>
          <w:color w:val="auto"/>
          <w:sz w:val="23"/>
          <w:szCs w:val="23"/>
        </w:rPr>
      </w:pPr>
      <w:r>
        <w:rPr>
          <w:rFonts w:ascii="宋体" w:hAnsi="宋体" w:eastAsia="宋体" w:cs="宋体"/>
          <w:color w:val="auto"/>
          <w:spacing w:val="6"/>
          <w:sz w:val="23"/>
          <w:szCs w:val="23"/>
        </w:rPr>
        <w:t>22. 评标原</w:t>
      </w:r>
      <w:r>
        <w:rPr>
          <w:rFonts w:ascii="宋体" w:hAnsi="宋体" w:eastAsia="宋体" w:cs="宋体"/>
          <w:color w:val="auto"/>
          <w:spacing w:val="5"/>
          <w:sz w:val="23"/>
          <w:szCs w:val="23"/>
        </w:rPr>
        <w:t>则</w:t>
      </w:r>
    </w:p>
    <w:p>
      <w:pPr>
        <w:spacing w:before="183" w:line="227" w:lineRule="auto"/>
        <w:ind w:left="570"/>
        <w:rPr>
          <w:rFonts w:ascii="宋体" w:hAnsi="宋体" w:eastAsia="宋体" w:cs="宋体"/>
          <w:color w:val="auto"/>
          <w:sz w:val="23"/>
          <w:szCs w:val="23"/>
        </w:rPr>
      </w:pPr>
      <w:r>
        <w:rPr>
          <w:rFonts w:ascii="宋体" w:hAnsi="宋体" w:eastAsia="宋体" w:cs="宋体"/>
          <w:color w:val="auto"/>
          <w:spacing w:val="11"/>
          <w:sz w:val="23"/>
          <w:szCs w:val="23"/>
        </w:rPr>
        <w:t>2</w:t>
      </w:r>
      <w:r>
        <w:rPr>
          <w:rFonts w:ascii="宋体" w:hAnsi="宋体" w:eastAsia="宋体" w:cs="宋体"/>
          <w:color w:val="auto"/>
          <w:spacing w:val="8"/>
          <w:sz w:val="23"/>
          <w:szCs w:val="23"/>
        </w:rPr>
        <w:t>2.1  本标的评标遵循公平、公正、科学、择优的原则。</w:t>
      </w:r>
    </w:p>
    <w:p>
      <w:pPr>
        <w:spacing w:before="180" w:line="375" w:lineRule="auto"/>
        <w:ind w:right="80" w:firstLine="570"/>
        <w:rPr>
          <w:rFonts w:ascii="宋体" w:hAnsi="宋体" w:eastAsia="宋体" w:cs="宋体"/>
          <w:color w:val="auto"/>
          <w:sz w:val="23"/>
          <w:szCs w:val="23"/>
        </w:rPr>
      </w:pPr>
      <w:r>
        <w:rPr>
          <w:rFonts w:ascii="宋体" w:hAnsi="宋体" w:eastAsia="宋体" w:cs="宋体"/>
          <w:color w:val="auto"/>
          <w:spacing w:val="16"/>
          <w:sz w:val="23"/>
          <w:szCs w:val="23"/>
        </w:rPr>
        <w:t>22.</w:t>
      </w:r>
      <w:r>
        <w:rPr>
          <w:rFonts w:ascii="宋体" w:hAnsi="宋体" w:eastAsia="宋体" w:cs="宋体"/>
          <w:color w:val="auto"/>
          <w:spacing w:val="10"/>
          <w:sz w:val="23"/>
          <w:szCs w:val="23"/>
        </w:rPr>
        <w:t>2</w:t>
      </w:r>
      <w:r>
        <w:rPr>
          <w:rFonts w:ascii="宋体" w:hAnsi="宋体" w:eastAsia="宋体" w:cs="宋体"/>
          <w:color w:val="auto"/>
          <w:spacing w:val="8"/>
          <w:sz w:val="23"/>
          <w:szCs w:val="23"/>
        </w:rPr>
        <w:t xml:space="preserve">  评标委员会将严格按照《中华人民共和国招标投标法》、《中华人民共和</w:t>
      </w:r>
      <w:r>
        <w:rPr>
          <w:rFonts w:ascii="宋体" w:hAnsi="宋体" w:eastAsia="宋体" w:cs="宋体"/>
          <w:color w:val="auto"/>
          <w:sz w:val="23"/>
          <w:szCs w:val="23"/>
        </w:rPr>
        <w:t xml:space="preserve"> </w:t>
      </w:r>
      <w:r>
        <w:rPr>
          <w:rFonts w:ascii="宋体" w:hAnsi="宋体" w:eastAsia="宋体" w:cs="宋体"/>
          <w:color w:val="auto"/>
          <w:spacing w:val="13"/>
          <w:sz w:val="23"/>
          <w:szCs w:val="23"/>
        </w:rPr>
        <w:t>国</w:t>
      </w:r>
      <w:r>
        <w:rPr>
          <w:rFonts w:ascii="宋体" w:hAnsi="宋体" w:eastAsia="宋体" w:cs="宋体"/>
          <w:color w:val="auto"/>
          <w:spacing w:val="8"/>
          <w:sz w:val="23"/>
          <w:szCs w:val="23"/>
        </w:rPr>
        <w:t>招标投标法实施条例》、《政府采购货物和服务招标投标管理办法》  (财政部87号</w:t>
      </w:r>
      <w:r>
        <w:rPr>
          <w:rFonts w:ascii="宋体" w:hAnsi="宋体" w:eastAsia="宋体" w:cs="宋体"/>
          <w:color w:val="auto"/>
          <w:sz w:val="23"/>
          <w:szCs w:val="23"/>
        </w:rPr>
        <w:t xml:space="preserve"> </w:t>
      </w:r>
      <w:r>
        <w:rPr>
          <w:rFonts w:ascii="宋体" w:hAnsi="宋体" w:eastAsia="宋体" w:cs="宋体"/>
          <w:color w:val="auto"/>
          <w:spacing w:val="22"/>
          <w:sz w:val="23"/>
          <w:szCs w:val="23"/>
        </w:rPr>
        <w:t>令)</w:t>
      </w:r>
      <w:r>
        <w:rPr>
          <w:rFonts w:ascii="宋体" w:hAnsi="宋体" w:eastAsia="宋体" w:cs="宋体"/>
          <w:color w:val="auto"/>
          <w:spacing w:val="11"/>
          <w:sz w:val="23"/>
          <w:szCs w:val="23"/>
        </w:rPr>
        <w:t xml:space="preserve"> 的规定及相关法律法规的规定依法评标，维护招标投标各方当事人的合法权益。</w:t>
      </w:r>
      <w:r>
        <w:rPr>
          <w:rFonts w:ascii="宋体" w:hAnsi="宋体" w:eastAsia="宋体" w:cs="宋体"/>
          <w:color w:val="auto"/>
          <w:sz w:val="23"/>
          <w:szCs w:val="23"/>
        </w:rPr>
        <w:t xml:space="preserve"> </w:t>
      </w:r>
      <w:r>
        <w:rPr>
          <w:rFonts w:ascii="宋体" w:hAnsi="宋体" w:eastAsia="宋体" w:cs="宋体"/>
          <w:color w:val="auto"/>
          <w:spacing w:val="12"/>
          <w:sz w:val="23"/>
          <w:szCs w:val="23"/>
        </w:rPr>
        <w:t>法律、法规、规章和省级以上财政部门涉及政府采购政策功能及其他规定，评标委</w:t>
      </w:r>
      <w:r>
        <w:rPr>
          <w:rFonts w:ascii="宋体" w:hAnsi="宋体" w:eastAsia="宋体" w:cs="宋体"/>
          <w:color w:val="auto"/>
          <w:spacing w:val="8"/>
          <w:sz w:val="23"/>
          <w:szCs w:val="23"/>
        </w:rPr>
        <w:t>员</w:t>
      </w:r>
      <w:r>
        <w:rPr>
          <w:rFonts w:ascii="宋体" w:hAnsi="宋体" w:eastAsia="宋体" w:cs="宋体"/>
          <w:color w:val="auto"/>
          <w:sz w:val="23"/>
          <w:szCs w:val="23"/>
        </w:rPr>
        <w:t xml:space="preserve"> </w:t>
      </w:r>
      <w:r>
        <w:rPr>
          <w:rFonts w:ascii="宋体" w:hAnsi="宋体" w:eastAsia="宋体" w:cs="宋体"/>
          <w:color w:val="auto"/>
          <w:spacing w:val="12"/>
          <w:sz w:val="23"/>
          <w:szCs w:val="23"/>
        </w:rPr>
        <w:t>会应根据竞争性磋商文件规定，优先推荐节能、环保产品，优先考虑中小企业。投</w:t>
      </w:r>
      <w:r>
        <w:rPr>
          <w:rFonts w:ascii="宋体" w:hAnsi="宋体" w:eastAsia="宋体" w:cs="宋体"/>
          <w:color w:val="auto"/>
          <w:spacing w:val="8"/>
          <w:sz w:val="23"/>
          <w:szCs w:val="23"/>
        </w:rPr>
        <w:t>标</w:t>
      </w:r>
      <w:r>
        <w:rPr>
          <w:rFonts w:ascii="宋体" w:hAnsi="宋体" w:eastAsia="宋体" w:cs="宋体"/>
          <w:color w:val="auto"/>
          <w:sz w:val="23"/>
          <w:szCs w:val="23"/>
        </w:rPr>
        <w:t xml:space="preserve"> </w:t>
      </w:r>
      <w:r>
        <w:rPr>
          <w:rFonts w:ascii="宋体" w:hAnsi="宋体" w:eastAsia="宋体" w:cs="宋体"/>
          <w:color w:val="auto"/>
          <w:spacing w:val="18"/>
          <w:sz w:val="23"/>
          <w:szCs w:val="23"/>
        </w:rPr>
        <w:t>人</w:t>
      </w:r>
      <w:r>
        <w:rPr>
          <w:rFonts w:ascii="宋体" w:hAnsi="宋体" w:eastAsia="宋体" w:cs="宋体"/>
          <w:color w:val="auto"/>
          <w:spacing w:val="11"/>
          <w:sz w:val="23"/>
          <w:szCs w:val="23"/>
        </w:rPr>
        <w:t>符</w:t>
      </w:r>
      <w:r>
        <w:rPr>
          <w:rFonts w:ascii="宋体" w:hAnsi="宋体" w:eastAsia="宋体" w:cs="宋体"/>
          <w:color w:val="auto"/>
          <w:spacing w:val="9"/>
          <w:sz w:val="23"/>
          <w:szCs w:val="23"/>
        </w:rPr>
        <w:t>合规定，获得相应政府采购政策优惠的，应提供相关证明材料。</w:t>
      </w:r>
    </w:p>
    <w:p>
      <w:pPr>
        <w:spacing w:before="1" w:line="227" w:lineRule="auto"/>
        <w:ind w:left="570"/>
        <w:rPr>
          <w:rFonts w:ascii="宋体" w:hAnsi="宋体" w:eastAsia="宋体" w:cs="宋体"/>
          <w:color w:val="auto"/>
          <w:sz w:val="23"/>
          <w:szCs w:val="23"/>
        </w:rPr>
      </w:pPr>
      <w:r>
        <w:rPr>
          <w:rFonts w:ascii="宋体" w:hAnsi="宋体" w:eastAsia="宋体" w:cs="宋体"/>
          <w:color w:val="auto"/>
          <w:spacing w:val="7"/>
          <w:sz w:val="23"/>
          <w:szCs w:val="23"/>
        </w:rPr>
        <w:t>22.3  不徇私情，不明招暗定</w:t>
      </w:r>
      <w:r>
        <w:rPr>
          <w:rFonts w:ascii="宋体" w:hAnsi="宋体" w:eastAsia="宋体" w:cs="宋体"/>
          <w:color w:val="auto"/>
          <w:spacing w:val="5"/>
          <w:sz w:val="23"/>
          <w:szCs w:val="23"/>
        </w:rPr>
        <w:t>。</w:t>
      </w:r>
    </w:p>
    <w:p>
      <w:pPr>
        <w:spacing w:before="185" w:line="227" w:lineRule="auto"/>
        <w:ind w:left="570"/>
        <w:rPr>
          <w:rFonts w:ascii="宋体" w:hAnsi="宋体" w:eastAsia="宋体" w:cs="宋体"/>
          <w:color w:val="auto"/>
          <w:sz w:val="23"/>
          <w:szCs w:val="23"/>
        </w:rPr>
      </w:pPr>
      <w:r>
        <w:rPr>
          <w:rFonts w:ascii="宋体" w:hAnsi="宋体" w:eastAsia="宋体" w:cs="宋体"/>
          <w:color w:val="auto"/>
          <w:spacing w:val="11"/>
          <w:sz w:val="23"/>
          <w:szCs w:val="23"/>
        </w:rPr>
        <w:t>2</w:t>
      </w:r>
      <w:r>
        <w:rPr>
          <w:rFonts w:ascii="宋体" w:hAnsi="宋体" w:eastAsia="宋体" w:cs="宋体"/>
          <w:color w:val="auto"/>
          <w:spacing w:val="8"/>
          <w:sz w:val="23"/>
          <w:szCs w:val="23"/>
        </w:rPr>
        <w:t>2.4  资格审查合格的投标人，均有同等机会参加竞争。</w:t>
      </w:r>
    </w:p>
    <w:p>
      <w:pPr>
        <w:spacing w:before="184" w:line="375" w:lineRule="auto"/>
        <w:ind w:left="20" w:right="80" w:firstLine="549"/>
        <w:rPr>
          <w:rFonts w:ascii="宋体" w:hAnsi="宋体" w:eastAsia="宋体" w:cs="宋体"/>
          <w:color w:val="auto"/>
          <w:sz w:val="23"/>
          <w:szCs w:val="23"/>
        </w:rPr>
      </w:pPr>
      <w:r>
        <w:rPr>
          <w:rFonts w:ascii="宋体" w:hAnsi="宋体" w:eastAsia="宋体" w:cs="宋体"/>
          <w:color w:val="auto"/>
          <w:spacing w:val="16"/>
          <w:sz w:val="23"/>
          <w:szCs w:val="23"/>
        </w:rPr>
        <w:t>22.</w:t>
      </w:r>
      <w:r>
        <w:rPr>
          <w:rFonts w:ascii="宋体" w:hAnsi="宋体" w:eastAsia="宋体" w:cs="宋体"/>
          <w:color w:val="auto"/>
          <w:spacing w:val="10"/>
          <w:sz w:val="23"/>
          <w:szCs w:val="23"/>
        </w:rPr>
        <w:t>5</w:t>
      </w:r>
      <w:r>
        <w:rPr>
          <w:rFonts w:ascii="宋体" w:hAnsi="宋体" w:eastAsia="宋体" w:cs="宋体"/>
          <w:color w:val="auto"/>
          <w:spacing w:val="8"/>
          <w:sz w:val="23"/>
          <w:szCs w:val="23"/>
        </w:rPr>
        <w:t xml:space="preserve">  评标人员不得私自泄露评标内容，不得进行旨在影响评标结果公正、公平</w:t>
      </w:r>
      <w:r>
        <w:rPr>
          <w:rFonts w:ascii="宋体" w:hAnsi="宋体" w:eastAsia="宋体" w:cs="宋体"/>
          <w:color w:val="auto"/>
          <w:spacing w:val="5"/>
          <w:sz w:val="23"/>
          <w:szCs w:val="23"/>
        </w:rPr>
        <w:t>的</w:t>
      </w:r>
      <w:r>
        <w:rPr>
          <w:rFonts w:ascii="宋体" w:hAnsi="宋体" w:eastAsia="宋体" w:cs="宋体"/>
          <w:color w:val="auto"/>
          <w:spacing w:val="3"/>
          <w:sz w:val="23"/>
          <w:szCs w:val="23"/>
        </w:rPr>
        <w:t>任何活动。</w:t>
      </w:r>
    </w:p>
    <w:p>
      <w:pPr>
        <w:spacing w:before="1" w:line="374" w:lineRule="auto"/>
        <w:ind w:firstLine="569"/>
        <w:rPr>
          <w:rFonts w:ascii="宋体" w:hAnsi="宋体" w:eastAsia="宋体" w:cs="宋体"/>
          <w:color w:val="auto"/>
          <w:sz w:val="23"/>
          <w:szCs w:val="23"/>
        </w:rPr>
      </w:pPr>
      <w:r>
        <w:rPr>
          <w:rFonts w:ascii="宋体" w:hAnsi="宋体" w:eastAsia="宋体" w:cs="宋体"/>
          <w:color w:val="auto"/>
          <w:spacing w:val="16"/>
          <w:sz w:val="23"/>
          <w:szCs w:val="23"/>
        </w:rPr>
        <w:t>22.</w:t>
      </w:r>
      <w:r>
        <w:rPr>
          <w:rFonts w:ascii="宋体" w:hAnsi="宋体" w:eastAsia="宋体" w:cs="宋体"/>
          <w:color w:val="auto"/>
          <w:spacing w:val="10"/>
          <w:sz w:val="23"/>
          <w:szCs w:val="23"/>
        </w:rPr>
        <w:t>6</w:t>
      </w:r>
      <w:r>
        <w:rPr>
          <w:rFonts w:ascii="宋体" w:hAnsi="宋体" w:eastAsia="宋体" w:cs="宋体"/>
          <w:color w:val="auto"/>
          <w:spacing w:val="8"/>
          <w:sz w:val="23"/>
          <w:szCs w:val="23"/>
        </w:rPr>
        <w:t xml:space="preserve">  对于响应文件中含义不明确、同类问题表述不一致或者有明显文字和计算</w:t>
      </w:r>
      <w:r>
        <w:rPr>
          <w:rFonts w:ascii="宋体" w:hAnsi="宋体" w:eastAsia="宋体" w:cs="宋体"/>
          <w:color w:val="auto"/>
          <w:spacing w:val="14"/>
          <w:sz w:val="23"/>
          <w:szCs w:val="23"/>
        </w:rPr>
        <w:t>错误的</w:t>
      </w:r>
      <w:r>
        <w:rPr>
          <w:rFonts w:ascii="宋体" w:hAnsi="宋体" w:eastAsia="宋体" w:cs="宋体"/>
          <w:color w:val="auto"/>
          <w:spacing w:val="10"/>
          <w:sz w:val="23"/>
          <w:szCs w:val="23"/>
        </w:rPr>
        <w:t>内</w:t>
      </w:r>
      <w:r>
        <w:rPr>
          <w:rFonts w:ascii="宋体" w:hAnsi="宋体" w:eastAsia="宋体" w:cs="宋体"/>
          <w:color w:val="auto"/>
          <w:spacing w:val="7"/>
          <w:sz w:val="23"/>
          <w:szCs w:val="23"/>
        </w:rPr>
        <w:t>容，评标委员会应当以书面形式要求投标人作出必要的澄清、说明或者补正。</w:t>
      </w:r>
    </w:p>
    <w:p>
      <w:pPr>
        <w:spacing w:before="1" w:line="228" w:lineRule="auto"/>
        <w:ind w:left="570"/>
        <w:rPr>
          <w:rFonts w:ascii="宋体" w:hAnsi="宋体" w:eastAsia="宋体" w:cs="宋体"/>
          <w:color w:val="auto"/>
          <w:sz w:val="23"/>
          <w:szCs w:val="23"/>
        </w:rPr>
      </w:pPr>
      <w:r>
        <w:rPr>
          <w:rFonts w:ascii="宋体" w:hAnsi="宋体" w:eastAsia="宋体" w:cs="宋体"/>
          <w:color w:val="auto"/>
          <w:spacing w:val="6"/>
          <w:sz w:val="23"/>
          <w:szCs w:val="23"/>
        </w:rPr>
        <w:t>23.  评标方</w:t>
      </w:r>
      <w:r>
        <w:rPr>
          <w:rFonts w:ascii="宋体" w:hAnsi="宋体" w:eastAsia="宋体" w:cs="宋体"/>
          <w:color w:val="auto"/>
          <w:spacing w:val="4"/>
          <w:sz w:val="23"/>
          <w:szCs w:val="23"/>
        </w:rPr>
        <w:t>法</w:t>
      </w:r>
    </w:p>
    <w:p>
      <w:pPr>
        <w:spacing w:before="181" w:line="375" w:lineRule="auto"/>
        <w:ind w:left="1" w:right="80" w:firstLine="568"/>
        <w:rPr>
          <w:rFonts w:ascii="宋体" w:hAnsi="宋体" w:eastAsia="宋体" w:cs="宋体"/>
          <w:color w:val="auto"/>
          <w:sz w:val="23"/>
          <w:szCs w:val="23"/>
        </w:rPr>
      </w:pPr>
      <w:r>
        <w:rPr>
          <w:rFonts w:ascii="宋体" w:hAnsi="宋体" w:eastAsia="宋体" w:cs="宋体"/>
          <w:color w:val="auto"/>
          <w:spacing w:val="16"/>
          <w:sz w:val="23"/>
          <w:szCs w:val="23"/>
        </w:rPr>
        <w:t>23.</w:t>
      </w:r>
      <w:r>
        <w:rPr>
          <w:rFonts w:ascii="宋体" w:hAnsi="宋体" w:eastAsia="宋体" w:cs="宋体"/>
          <w:color w:val="auto"/>
          <w:spacing w:val="10"/>
          <w:sz w:val="23"/>
          <w:szCs w:val="23"/>
        </w:rPr>
        <w:t>1</w:t>
      </w:r>
      <w:r>
        <w:rPr>
          <w:rFonts w:ascii="宋体" w:hAnsi="宋体" w:eastAsia="宋体" w:cs="宋体"/>
          <w:color w:val="auto"/>
          <w:spacing w:val="8"/>
          <w:sz w:val="23"/>
          <w:szCs w:val="23"/>
        </w:rPr>
        <w:t xml:space="preserve">  采购代理机构将根据有关法律法规的规定组建本次招标的评标委员会。评</w:t>
      </w:r>
      <w:r>
        <w:rPr>
          <w:rFonts w:ascii="宋体" w:hAnsi="宋体" w:eastAsia="宋体" w:cs="宋体"/>
          <w:color w:val="auto"/>
          <w:sz w:val="23"/>
          <w:szCs w:val="23"/>
        </w:rPr>
        <w:t xml:space="preserve"> </w:t>
      </w:r>
      <w:r>
        <w:rPr>
          <w:rFonts w:ascii="宋体" w:hAnsi="宋体" w:eastAsia="宋体" w:cs="宋体"/>
          <w:color w:val="auto"/>
          <w:spacing w:val="12"/>
          <w:sz w:val="23"/>
          <w:szCs w:val="23"/>
        </w:rPr>
        <w:t>标委员会成员由本行业相关技术、经济等方面的专家组成。其中，技术、经济等方</w:t>
      </w:r>
      <w:r>
        <w:rPr>
          <w:rFonts w:ascii="宋体" w:hAnsi="宋体" w:eastAsia="宋体" w:cs="宋体"/>
          <w:color w:val="auto"/>
          <w:spacing w:val="6"/>
          <w:sz w:val="23"/>
          <w:szCs w:val="23"/>
        </w:rPr>
        <w:t>面</w:t>
      </w:r>
      <w:r>
        <w:rPr>
          <w:rFonts w:ascii="宋体" w:hAnsi="宋体" w:eastAsia="宋体" w:cs="宋体"/>
          <w:color w:val="auto"/>
          <w:sz w:val="23"/>
          <w:szCs w:val="23"/>
        </w:rPr>
        <w:t xml:space="preserve"> </w:t>
      </w:r>
      <w:r>
        <w:rPr>
          <w:rFonts w:ascii="宋体" w:hAnsi="宋体" w:eastAsia="宋体" w:cs="宋体"/>
          <w:color w:val="auto"/>
          <w:spacing w:val="9"/>
          <w:sz w:val="23"/>
          <w:szCs w:val="23"/>
        </w:rPr>
        <w:t>的专家不少于成员总人数的三分之二</w:t>
      </w:r>
      <w:r>
        <w:rPr>
          <w:rFonts w:ascii="宋体" w:hAnsi="宋体" w:eastAsia="宋体" w:cs="宋体"/>
          <w:color w:val="auto"/>
          <w:spacing w:val="5"/>
          <w:sz w:val="23"/>
          <w:szCs w:val="23"/>
        </w:rPr>
        <w:t>。</w:t>
      </w:r>
    </w:p>
    <w:p>
      <w:pPr>
        <w:spacing w:before="2" w:line="374" w:lineRule="auto"/>
        <w:ind w:left="1" w:right="80" w:firstLine="568"/>
        <w:rPr>
          <w:rFonts w:ascii="宋体" w:hAnsi="宋体" w:eastAsia="宋体" w:cs="宋体"/>
          <w:color w:val="auto"/>
          <w:sz w:val="23"/>
          <w:szCs w:val="23"/>
        </w:rPr>
      </w:pPr>
      <w:r>
        <w:rPr>
          <w:rFonts w:ascii="宋体" w:hAnsi="宋体" w:eastAsia="宋体" w:cs="宋体"/>
          <w:color w:val="auto"/>
          <w:spacing w:val="16"/>
          <w:sz w:val="23"/>
          <w:szCs w:val="23"/>
        </w:rPr>
        <w:t>23.</w:t>
      </w:r>
      <w:r>
        <w:rPr>
          <w:rFonts w:ascii="宋体" w:hAnsi="宋体" w:eastAsia="宋体" w:cs="宋体"/>
          <w:color w:val="auto"/>
          <w:spacing w:val="10"/>
          <w:sz w:val="23"/>
          <w:szCs w:val="23"/>
        </w:rPr>
        <w:t>2</w:t>
      </w:r>
      <w:r>
        <w:rPr>
          <w:rFonts w:ascii="宋体" w:hAnsi="宋体" w:eastAsia="宋体" w:cs="宋体"/>
          <w:color w:val="auto"/>
          <w:spacing w:val="8"/>
          <w:sz w:val="23"/>
          <w:szCs w:val="23"/>
        </w:rPr>
        <w:t xml:space="preserve">  评标的依据为竞争性磋商文件和响应文件。根据相关法律法规的规定，评</w:t>
      </w:r>
      <w:r>
        <w:rPr>
          <w:rFonts w:ascii="宋体" w:hAnsi="宋体" w:eastAsia="宋体" w:cs="宋体"/>
          <w:color w:val="auto"/>
          <w:sz w:val="23"/>
          <w:szCs w:val="23"/>
        </w:rPr>
        <w:t xml:space="preserve"> </w:t>
      </w:r>
      <w:r>
        <w:rPr>
          <w:rFonts w:ascii="宋体" w:hAnsi="宋体" w:eastAsia="宋体" w:cs="宋体"/>
          <w:color w:val="auto"/>
          <w:spacing w:val="12"/>
          <w:sz w:val="23"/>
          <w:szCs w:val="23"/>
        </w:rPr>
        <w:t>标</w:t>
      </w:r>
      <w:r>
        <w:rPr>
          <w:rFonts w:ascii="宋体" w:hAnsi="宋体" w:eastAsia="宋体" w:cs="宋体"/>
          <w:color w:val="auto"/>
          <w:spacing w:val="9"/>
          <w:sz w:val="23"/>
          <w:szCs w:val="23"/>
        </w:rPr>
        <w:t>委员会不以任何外部证据作为其评标的依据或标准。</w:t>
      </w:r>
    </w:p>
    <w:p>
      <w:pPr>
        <w:spacing w:before="1" w:line="374" w:lineRule="auto"/>
        <w:ind w:right="80" w:firstLine="569"/>
        <w:rPr>
          <w:rFonts w:ascii="宋体" w:hAnsi="宋体" w:eastAsia="宋体" w:cs="宋体"/>
          <w:color w:val="auto"/>
          <w:sz w:val="23"/>
          <w:szCs w:val="23"/>
        </w:rPr>
      </w:pPr>
      <w:r>
        <w:rPr>
          <w:rFonts w:ascii="宋体" w:hAnsi="宋体" w:eastAsia="宋体" w:cs="宋体"/>
          <w:color w:val="auto"/>
          <w:spacing w:val="16"/>
          <w:sz w:val="23"/>
          <w:szCs w:val="23"/>
        </w:rPr>
        <w:t>23.</w:t>
      </w:r>
      <w:r>
        <w:rPr>
          <w:rFonts w:ascii="宋体" w:hAnsi="宋体" w:eastAsia="宋体" w:cs="宋体"/>
          <w:color w:val="auto"/>
          <w:spacing w:val="10"/>
          <w:sz w:val="23"/>
          <w:szCs w:val="23"/>
        </w:rPr>
        <w:t>3</w:t>
      </w:r>
      <w:r>
        <w:rPr>
          <w:rFonts w:ascii="宋体" w:hAnsi="宋体" w:eastAsia="宋体" w:cs="宋体"/>
          <w:color w:val="auto"/>
          <w:spacing w:val="8"/>
          <w:sz w:val="23"/>
          <w:szCs w:val="23"/>
        </w:rPr>
        <w:t xml:space="preserve">  评标过程将严格保密。开标后直到授予中标人合同止，凡是属于审查、澄</w:t>
      </w:r>
      <w:r>
        <w:rPr>
          <w:rFonts w:ascii="宋体" w:hAnsi="宋体" w:eastAsia="宋体" w:cs="宋体"/>
          <w:color w:val="auto"/>
          <w:sz w:val="23"/>
          <w:szCs w:val="23"/>
        </w:rPr>
        <w:t xml:space="preserve"> </w:t>
      </w:r>
      <w:r>
        <w:rPr>
          <w:rFonts w:ascii="宋体" w:hAnsi="宋体" w:eastAsia="宋体" w:cs="宋体"/>
          <w:color w:val="auto"/>
          <w:spacing w:val="12"/>
          <w:sz w:val="23"/>
          <w:szCs w:val="23"/>
        </w:rPr>
        <w:t>清、评价和比较的有关评标资料以及授标建议等均不得向投标人或其他无关的人员</w:t>
      </w:r>
      <w:r>
        <w:rPr>
          <w:rFonts w:ascii="宋体" w:hAnsi="宋体" w:eastAsia="宋体" w:cs="宋体"/>
          <w:color w:val="auto"/>
          <w:spacing w:val="7"/>
          <w:sz w:val="23"/>
          <w:szCs w:val="23"/>
        </w:rPr>
        <w:t>透</w:t>
      </w:r>
      <w:r>
        <w:rPr>
          <w:rFonts w:ascii="宋体" w:hAnsi="宋体" w:eastAsia="宋体" w:cs="宋体"/>
          <w:color w:val="auto"/>
          <w:sz w:val="23"/>
          <w:szCs w:val="23"/>
        </w:rPr>
        <w:t xml:space="preserve"> 露。</w:t>
      </w:r>
    </w:p>
    <w:p>
      <w:pPr>
        <w:spacing w:before="2" w:line="374" w:lineRule="auto"/>
        <w:ind w:right="80" w:firstLine="569"/>
        <w:rPr>
          <w:rFonts w:ascii="宋体" w:hAnsi="宋体" w:eastAsia="宋体" w:cs="宋体"/>
          <w:color w:val="auto"/>
          <w:sz w:val="23"/>
          <w:szCs w:val="23"/>
        </w:rPr>
      </w:pPr>
      <w:r>
        <w:rPr>
          <w:rFonts w:ascii="宋体" w:hAnsi="宋体" w:eastAsia="宋体" w:cs="宋体"/>
          <w:color w:val="auto"/>
          <w:spacing w:val="16"/>
          <w:sz w:val="23"/>
          <w:szCs w:val="23"/>
        </w:rPr>
        <w:t>23.</w:t>
      </w:r>
      <w:r>
        <w:rPr>
          <w:rFonts w:ascii="宋体" w:hAnsi="宋体" w:eastAsia="宋体" w:cs="宋体"/>
          <w:color w:val="auto"/>
          <w:spacing w:val="10"/>
          <w:sz w:val="23"/>
          <w:szCs w:val="23"/>
        </w:rPr>
        <w:t>4</w:t>
      </w:r>
      <w:r>
        <w:rPr>
          <w:rFonts w:ascii="宋体" w:hAnsi="宋体" w:eastAsia="宋体" w:cs="宋体"/>
          <w:color w:val="auto"/>
          <w:spacing w:val="8"/>
          <w:sz w:val="23"/>
          <w:szCs w:val="23"/>
        </w:rPr>
        <w:t xml:space="preserve">  在评标的整个过程中，投标人所进行的旨在影响评标结果的活动，可能导</w:t>
      </w:r>
      <w:r>
        <w:rPr>
          <w:rFonts w:ascii="宋体" w:hAnsi="宋体" w:eastAsia="宋体" w:cs="宋体"/>
          <w:color w:val="auto"/>
          <w:sz w:val="23"/>
          <w:szCs w:val="23"/>
        </w:rPr>
        <w:t xml:space="preserve"> </w:t>
      </w:r>
      <w:r>
        <w:rPr>
          <w:rFonts w:ascii="宋体" w:hAnsi="宋体" w:eastAsia="宋体" w:cs="宋体"/>
          <w:color w:val="auto"/>
          <w:spacing w:val="9"/>
          <w:sz w:val="23"/>
          <w:szCs w:val="23"/>
        </w:rPr>
        <w:t>致其投标被拒绝，或者被取消中标资格</w:t>
      </w:r>
      <w:r>
        <w:rPr>
          <w:rFonts w:ascii="宋体" w:hAnsi="宋体" w:eastAsia="宋体" w:cs="宋体"/>
          <w:color w:val="auto"/>
          <w:spacing w:val="7"/>
          <w:sz w:val="23"/>
          <w:szCs w:val="23"/>
        </w:rPr>
        <w:t>。</w:t>
      </w:r>
    </w:p>
    <w:p>
      <w:pPr>
        <w:spacing w:before="2" w:line="375" w:lineRule="auto"/>
        <w:ind w:left="1" w:right="80" w:firstLine="568"/>
        <w:rPr>
          <w:rFonts w:ascii="宋体" w:hAnsi="宋体" w:eastAsia="宋体" w:cs="宋体"/>
          <w:color w:val="auto"/>
          <w:sz w:val="23"/>
          <w:szCs w:val="23"/>
        </w:rPr>
      </w:pPr>
      <w:r>
        <w:rPr>
          <w:rFonts w:ascii="宋体" w:hAnsi="宋体" w:eastAsia="宋体" w:cs="宋体"/>
          <w:color w:val="auto"/>
          <w:spacing w:val="20"/>
          <w:sz w:val="23"/>
          <w:szCs w:val="23"/>
        </w:rPr>
        <w:t>2</w:t>
      </w:r>
      <w:r>
        <w:rPr>
          <w:rFonts w:ascii="宋体" w:hAnsi="宋体" w:eastAsia="宋体" w:cs="宋体"/>
          <w:color w:val="auto"/>
          <w:spacing w:val="15"/>
          <w:sz w:val="23"/>
          <w:szCs w:val="23"/>
        </w:rPr>
        <w:t>3.5  本次招标采用综合评分法进行评标。评标分初步评审和详细评审两个阶</w:t>
      </w:r>
      <w:r>
        <w:rPr>
          <w:rFonts w:ascii="宋体" w:hAnsi="宋体" w:eastAsia="宋体" w:cs="宋体"/>
          <w:color w:val="auto"/>
          <w:sz w:val="23"/>
          <w:szCs w:val="23"/>
        </w:rPr>
        <w:t xml:space="preserve"> </w:t>
      </w:r>
      <w:r>
        <w:rPr>
          <w:rFonts w:ascii="宋体" w:hAnsi="宋体" w:eastAsia="宋体" w:cs="宋体"/>
          <w:color w:val="auto"/>
          <w:spacing w:val="-1"/>
          <w:sz w:val="23"/>
          <w:szCs w:val="23"/>
        </w:rPr>
        <w:t>段</w:t>
      </w:r>
      <w:r>
        <w:rPr>
          <w:rFonts w:ascii="宋体" w:hAnsi="宋体" w:eastAsia="宋体" w:cs="宋体"/>
          <w:color w:val="auto"/>
          <w:sz w:val="23"/>
          <w:szCs w:val="23"/>
        </w:rPr>
        <w:t>。</w:t>
      </w:r>
    </w:p>
    <w:p>
      <w:pPr>
        <w:spacing w:line="227" w:lineRule="auto"/>
        <w:ind w:left="570"/>
        <w:rPr>
          <w:rFonts w:ascii="宋体" w:hAnsi="宋体" w:eastAsia="宋体" w:cs="宋体"/>
          <w:color w:val="auto"/>
          <w:sz w:val="23"/>
          <w:szCs w:val="23"/>
        </w:rPr>
      </w:pPr>
      <w:r>
        <w:rPr>
          <w:rFonts w:ascii="宋体" w:hAnsi="宋体" w:eastAsia="宋体" w:cs="宋体"/>
          <w:color w:val="auto"/>
          <w:spacing w:val="16"/>
          <w:sz w:val="23"/>
          <w:szCs w:val="23"/>
        </w:rPr>
        <w:t>23</w:t>
      </w:r>
      <w:r>
        <w:rPr>
          <w:rFonts w:ascii="宋体" w:hAnsi="宋体" w:eastAsia="宋体" w:cs="宋体"/>
          <w:color w:val="auto"/>
          <w:spacing w:val="10"/>
          <w:sz w:val="23"/>
          <w:szCs w:val="23"/>
        </w:rPr>
        <w:t>.</w:t>
      </w:r>
      <w:r>
        <w:rPr>
          <w:rFonts w:ascii="宋体" w:hAnsi="宋体" w:eastAsia="宋体" w:cs="宋体"/>
          <w:color w:val="auto"/>
          <w:spacing w:val="8"/>
          <w:sz w:val="23"/>
          <w:szCs w:val="23"/>
        </w:rPr>
        <w:t>5.1  初步评审分为资格性检查和符合性检查，只有通过初步评审的响应文件</w:t>
      </w:r>
      <w:r>
        <w:rPr>
          <w:rFonts w:ascii="宋体" w:hAnsi="宋体" w:eastAsia="宋体" w:cs="宋体"/>
          <w:color w:val="auto"/>
          <w:spacing w:val="11"/>
          <w:sz w:val="23"/>
          <w:szCs w:val="23"/>
        </w:rPr>
        <w:t>才</w:t>
      </w:r>
      <w:r>
        <w:rPr>
          <w:rFonts w:ascii="宋体" w:hAnsi="宋体" w:eastAsia="宋体" w:cs="宋体"/>
          <w:color w:val="auto"/>
          <w:spacing w:val="8"/>
          <w:sz w:val="23"/>
          <w:szCs w:val="23"/>
        </w:rPr>
        <w:t>可进入详细评审阶段。</w:t>
      </w:r>
    </w:p>
    <w:p>
      <w:pPr>
        <w:spacing w:before="185" w:line="226" w:lineRule="auto"/>
        <w:ind w:left="570"/>
        <w:rPr>
          <w:rFonts w:ascii="宋体" w:hAnsi="宋体" w:eastAsia="宋体" w:cs="宋体"/>
          <w:color w:val="auto"/>
          <w:sz w:val="23"/>
          <w:szCs w:val="23"/>
        </w:rPr>
      </w:pPr>
      <w:r>
        <w:rPr>
          <w:rFonts w:ascii="宋体" w:hAnsi="宋体" w:eastAsia="宋体" w:cs="宋体"/>
          <w:color w:val="auto"/>
          <w:spacing w:val="8"/>
          <w:sz w:val="23"/>
          <w:szCs w:val="23"/>
        </w:rPr>
        <w:t>23.5.2  详细评审分为经济报价部分和技术标评审两个部分</w:t>
      </w:r>
      <w:r>
        <w:rPr>
          <w:rFonts w:ascii="宋体" w:hAnsi="宋体" w:eastAsia="宋体" w:cs="宋体"/>
          <w:color w:val="auto"/>
          <w:spacing w:val="7"/>
          <w:sz w:val="23"/>
          <w:szCs w:val="23"/>
        </w:rPr>
        <w:t>。</w:t>
      </w:r>
    </w:p>
    <w:p>
      <w:pPr>
        <w:spacing w:before="184" w:line="227" w:lineRule="auto"/>
        <w:ind w:left="570"/>
        <w:rPr>
          <w:rFonts w:ascii="宋体" w:hAnsi="宋体" w:eastAsia="宋体" w:cs="宋体"/>
          <w:color w:val="auto"/>
          <w:sz w:val="23"/>
          <w:szCs w:val="23"/>
        </w:rPr>
      </w:pPr>
      <w:r>
        <w:rPr>
          <w:rFonts w:ascii="宋体" w:hAnsi="宋体" w:eastAsia="宋体" w:cs="宋体"/>
          <w:color w:val="auto"/>
          <w:spacing w:val="10"/>
          <w:sz w:val="23"/>
          <w:szCs w:val="23"/>
        </w:rPr>
        <w:t>2</w:t>
      </w:r>
      <w:r>
        <w:rPr>
          <w:rFonts w:ascii="宋体" w:hAnsi="宋体" w:eastAsia="宋体" w:cs="宋体"/>
          <w:color w:val="auto"/>
          <w:spacing w:val="7"/>
          <w:sz w:val="23"/>
          <w:szCs w:val="23"/>
        </w:rPr>
        <w:t>3</w:t>
      </w:r>
      <w:r>
        <w:rPr>
          <w:rFonts w:ascii="宋体" w:hAnsi="宋体" w:eastAsia="宋体" w:cs="宋体"/>
          <w:color w:val="auto"/>
          <w:spacing w:val="5"/>
          <w:sz w:val="23"/>
          <w:szCs w:val="23"/>
        </w:rPr>
        <w:t>.6  初步评审</w:t>
      </w:r>
    </w:p>
    <w:p>
      <w:pPr>
        <w:spacing w:before="183" w:line="375" w:lineRule="auto"/>
        <w:ind w:firstLine="558"/>
        <w:rPr>
          <w:rFonts w:ascii="宋体" w:hAnsi="宋体" w:eastAsia="宋体" w:cs="宋体"/>
          <w:color w:val="auto"/>
          <w:sz w:val="23"/>
          <w:szCs w:val="23"/>
        </w:rPr>
      </w:pPr>
      <w:r>
        <w:rPr>
          <w:rFonts w:ascii="宋体" w:hAnsi="宋体" w:eastAsia="宋体" w:cs="宋体"/>
          <w:color w:val="auto"/>
          <w:sz w:val="23"/>
          <w:szCs w:val="23"/>
        </w:rPr>
        <w:t>A</w:t>
      </w:r>
      <w:r>
        <w:rPr>
          <w:rFonts w:ascii="宋体" w:hAnsi="宋体" w:eastAsia="宋体" w:cs="宋体"/>
          <w:color w:val="auto"/>
          <w:spacing w:val="13"/>
          <w:sz w:val="23"/>
          <w:szCs w:val="23"/>
        </w:rPr>
        <w:t>. 资格性检查：依据法律法规和竞争性磋商文件的规定，对响应文件中的资格</w:t>
      </w:r>
      <w:r>
        <w:rPr>
          <w:rFonts w:ascii="宋体" w:hAnsi="宋体" w:eastAsia="宋体" w:cs="宋体"/>
          <w:color w:val="auto"/>
          <w:sz w:val="23"/>
          <w:szCs w:val="23"/>
        </w:rPr>
        <w:t xml:space="preserve"> </w:t>
      </w:r>
      <w:r>
        <w:rPr>
          <w:rFonts w:ascii="宋体" w:hAnsi="宋体" w:eastAsia="宋体" w:cs="宋体"/>
          <w:color w:val="auto"/>
          <w:spacing w:val="18"/>
          <w:sz w:val="23"/>
          <w:szCs w:val="23"/>
        </w:rPr>
        <w:t>证</w:t>
      </w:r>
      <w:r>
        <w:rPr>
          <w:rFonts w:ascii="宋体" w:hAnsi="宋体" w:eastAsia="宋体" w:cs="宋体"/>
          <w:color w:val="auto"/>
          <w:spacing w:val="9"/>
          <w:sz w:val="23"/>
          <w:szCs w:val="23"/>
        </w:rPr>
        <w:t>明、投标保证金等进行审查，以确定投标人是否具备投标资格。</w:t>
      </w:r>
    </w:p>
    <w:p>
      <w:pPr>
        <w:spacing w:before="7" w:line="374" w:lineRule="auto"/>
        <w:ind w:firstLine="561"/>
        <w:rPr>
          <w:rFonts w:ascii="宋体" w:hAnsi="宋体" w:eastAsia="宋体" w:cs="宋体"/>
          <w:color w:val="auto"/>
          <w:sz w:val="23"/>
          <w:szCs w:val="23"/>
        </w:rPr>
      </w:pPr>
      <w:r>
        <w:rPr>
          <w:rFonts w:ascii="宋体" w:hAnsi="宋体" w:eastAsia="宋体" w:cs="宋体"/>
          <w:color w:val="auto"/>
          <w:sz w:val="23"/>
          <w:szCs w:val="23"/>
        </w:rPr>
        <w:t>B</w:t>
      </w:r>
      <w:r>
        <w:rPr>
          <w:rFonts w:ascii="宋体" w:hAnsi="宋体" w:eastAsia="宋体" w:cs="宋体"/>
          <w:color w:val="auto"/>
          <w:spacing w:val="13"/>
          <w:sz w:val="23"/>
          <w:szCs w:val="23"/>
        </w:rPr>
        <w:t>. 符合性检查：依据竞争性磋商文件的规定，从响应文件的有效性、完整性</w:t>
      </w:r>
      <w:r>
        <w:rPr>
          <w:rFonts w:ascii="宋体" w:hAnsi="宋体" w:eastAsia="宋体" w:cs="宋体"/>
          <w:color w:val="auto"/>
          <w:spacing w:val="11"/>
          <w:sz w:val="23"/>
          <w:szCs w:val="23"/>
        </w:rPr>
        <w:t>和</w:t>
      </w:r>
      <w:r>
        <w:rPr>
          <w:rFonts w:ascii="宋体" w:hAnsi="宋体" w:eastAsia="宋体" w:cs="宋体"/>
          <w:color w:val="auto"/>
          <w:sz w:val="23"/>
          <w:szCs w:val="23"/>
        </w:rPr>
        <w:t xml:space="preserve"> </w:t>
      </w:r>
      <w:r>
        <w:rPr>
          <w:rFonts w:ascii="宋体" w:hAnsi="宋体" w:eastAsia="宋体" w:cs="宋体"/>
          <w:color w:val="auto"/>
          <w:spacing w:val="12"/>
          <w:sz w:val="23"/>
          <w:szCs w:val="23"/>
        </w:rPr>
        <w:t>对竞争性磋商文件的响应程度进行审查，以确定是否对竞争性磋商文件的实质性要</w:t>
      </w:r>
      <w:r>
        <w:rPr>
          <w:rFonts w:ascii="宋体" w:hAnsi="宋体" w:eastAsia="宋体" w:cs="宋体"/>
          <w:color w:val="auto"/>
          <w:spacing w:val="8"/>
          <w:sz w:val="23"/>
          <w:szCs w:val="23"/>
        </w:rPr>
        <w:t>求</w:t>
      </w:r>
      <w:r>
        <w:rPr>
          <w:rFonts w:ascii="宋体" w:hAnsi="宋体" w:eastAsia="宋体" w:cs="宋体"/>
          <w:color w:val="auto"/>
          <w:sz w:val="23"/>
          <w:szCs w:val="23"/>
        </w:rPr>
        <w:t xml:space="preserve"> </w:t>
      </w:r>
      <w:r>
        <w:rPr>
          <w:rFonts w:ascii="宋体" w:hAnsi="宋体" w:eastAsia="宋体" w:cs="宋体"/>
          <w:color w:val="auto"/>
          <w:spacing w:val="12"/>
          <w:sz w:val="23"/>
          <w:szCs w:val="23"/>
        </w:rPr>
        <w:t>作出响应，判定其内容是否真实可靠，是否满足竞争性磋商文件的最基本的实质性</w:t>
      </w:r>
      <w:r>
        <w:rPr>
          <w:rFonts w:ascii="宋体" w:hAnsi="宋体" w:eastAsia="宋体" w:cs="宋体"/>
          <w:color w:val="auto"/>
          <w:spacing w:val="8"/>
          <w:sz w:val="23"/>
          <w:szCs w:val="23"/>
        </w:rPr>
        <w:t>要</w:t>
      </w:r>
      <w:r>
        <w:rPr>
          <w:rFonts w:ascii="宋体" w:hAnsi="宋体" w:eastAsia="宋体" w:cs="宋体"/>
          <w:color w:val="auto"/>
          <w:sz w:val="23"/>
          <w:szCs w:val="23"/>
        </w:rPr>
        <w:t xml:space="preserve"> </w:t>
      </w:r>
      <w:r>
        <w:rPr>
          <w:rFonts w:ascii="宋体" w:hAnsi="宋体" w:eastAsia="宋体" w:cs="宋体"/>
          <w:color w:val="auto"/>
          <w:spacing w:val="12"/>
          <w:sz w:val="23"/>
          <w:szCs w:val="23"/>
        </w:rPr>
        <w:t>求，是否存在重大偏离。重大偏离系指响应文件的有效性、真实性、合同的服务范</w:t>
      </w:r>
      <w:r>
        <w:rPr>
          <w:rFonts w:ascii="宋体" w:hAnsi="宋体" w:eastAsia="宋体" w:cs="宋体"/>
          <w:color w:val="auto"/>
          <w:spacing w:val="8"/>
          <w:sz w:val="23"/>
          <w:szCs w:val="23"/>
        </w:rPr>
        <w:t>围</w:t>
      </w:r>
      <w:r>
        <w:rPr>
          <w:rFonts w:ascii="宋体" w:hAnsi="宋体" w:eastAsia="宋体" w:cs="宋体"/>
          <w:color w:val="auto"/>
          <w:sz w:val="23"/>
          <w:szCs w:val="23"/>
        </w:rPr>
        <w:t xml:space="preserve"> </w:t>
      </w:r>
      <w:r>
        <w:rPr>
          <w:rFonts w:ascii="宋体" w:hAnsi="宋体" w:eastAsia="宋体" w:cs="宋体"/>
          <w:color w:val="auto"/>
          <w:spacing w:val="12"/>
          <w:sz w:val="23"/>
          <w:szCs w:val="23"/>
        </w:rPr>
        <w:t>和采购需求等内容在实质上与竞争性磋商文件形成了重大的不一致，而这种不一致</w:t>
      </w:r>
      <w:r>
        <w:rPr>
          <w:rFonts w:ascii="宋体" w:hAnsi="宋体" w:eastAsia="宋体" w:cs="宋体"/>
          <w:color w:val="auto"/>
          <w:spacing w:val="8"/>
          <w:sz w:val="23"/>
          <w:szCs w:val="23"/>
        </w:rPr>
        <w:t>可</w:t>
      </w:r>
      <w:r>
        <w:rPr>
          <w:rFonts w:ascii="宋体" w:hAnsi="宋体" w:eastAsia="宋体" w:cs="宋体"/>
          <w:color w:val="auto"/>
          <w:spacing w:val="12"/>
          <w:sz w:val="23"/>
          <w:szCs w:val="23"/>
        </w:rPr>
        <w:t>能限制了买方的权力和投标人的义务，纠正或承认这些偏离将会对该投标人和其它</w:t>
      </w:r>
      <w:r>
        <w:rPr>
          <w:rFonts w:ascii="宋体" w:hAnsi="宋体" w:eastAsia="宋体" w:cs="宋体"/>
          <w:color w:val="auto"/>
          <w:spacing w:val="8"/>
          <w:sz w:val="23"/>
          <w:szCs w:val="23"/>
        </w:rPr>
        <w:t>投</w:t>
      </w:r>
      <w:r>
        <w:rPr>
          <w:rFonts w:ascii="宋体" w:hAnsi="宋体" w:eastAsia="宋体" w:cs="宋体"/>
          <w:color w:val="auto"/>
          <w:sz w:val="23"/>
          <w:szCs w:val="23"/>
        </w:rPr>
        <w:t xml:space="preserve"> </w:t>
      </w:r>
      <w:r>
        <w:rPr>
          <w:rFonts w:ascii="宋体" w:hAnsi="宋体" w:eastAsia="宋体" w:cs="宋体"/>
          <w:color w:val="auto"/>
          <w:spacing w:val="12"/>
          <w:sz w:val="23"/>
          <w:szCs w:val="23"/>
        </w:rPr>
        <w:t>标人合理的竞争地位产生不公正的影响。与竞争性磋商文件有重大偏离的响应文件</w:t>
      </w:r>
      <w:r>
        <w:rPr>
          <w:rFonts w:ascii="宋体" w:hAnsi="宋体" w:eastAsia="宋体" w:cs="宋体"/>
          <w:color w:val="auto"/>
          <w:spacing w:val="8"/>
          <w:sz w:val="23"/>
          <w:szCs w:val="23"/>
        </w:rPr>
        <w:t>将</w:t>
      </w:r>
      <w:r>
        <w:rPr>
          <w:rFonts w:ascii="宋体" w:hAnsi="宋体" w:eastAsia="宋体" w:cs="宋体"/>
          <w:color w:val="auto"/>
          <w:spacing w:val="6"/>
          <w:sz w:val="23"/>
          <w:szCs w:val="23"/>
        </w:rPr>
        <w:t>被</w:t>
      </w:r>
      <w:r>
        <w:rPr>
          <w:rFonts w:ascii="宋体" w:hAnsi="宋体" w:eastAsia="宋体" w:cs="宋体"/>
          <w:color w:val="auto"/>
          <w:spacing w:val="5"/>
          <w:sz w:val="23"/>
          <w:szCs w:val="23"/>
        </w:rPr>
        <w:t>拒绝。</w:t>
      </w:r>
    </w:p>
    <w:p>
      <w:pPr>
        <w:spacing w:line="227" w:lineRule="auto"/>
        <w:ind w:left="572"/>
        <w:rPr>
          <w:rFonts w:ascii="宋体" w:hAnsi="宋体" w:eastAsia="宋体" w:cs="宋体"/>
          <w:color w:val="auto"/>
          <w:sz w:val="23"/>
          <w:szCs w:val="23"/>
        </w:rPr>
      </w:pPr>
      <w:r>
        <w:rPr>
          <w:rFonts w:ascii="宋体" w:hAnsi="宋体" w:eastAsia="宋体" w:cs="宋体"/>
          <w:color w:val="auto"/>
          <w:spacing w:val="9"/>
          <w:sz w:val="23"/>
          <w:szCs w:val="23"/>
        </w:rPr>
        <w:t>具</w:t>
      </w:r>
      <w:r>
        <w:rPr>
          <w:rFonts w:ascii="宋体" w:hAnsi="宋体" w:eastAsia="宋体" w:cs="宋体"/>
          <w:color w:val="auto"/>
          <w:spacing w:val="7"/>
          <w:sz w:val="23"/>
          <w:szCs w:val="23"/>
        </w:rPr>
        <w:t>体评审内容系指：</w:t>
      </w:r>
    </w:p>
    <w:p>
      <w:pPr>
        <w:spacing w:before="184" w:line="227" w:lineRule="auto"/>
        <w:ind w:left="570"/>
        <w:rPr>
          <w:rFonts w:ascii="宋体" w:hAnsi="宋体" w:eastAsia="宋体" w:cs="宋体"/>
          <w:color w:val="auto"/>
          <w:sz w:val="23"/>
          <w:szCs w:val="23"/>
        </w:rPr>
      </w:pPr>
      <w:r>
        <w:rPr>
          <w:rFonts w:ascii="宋体" w:hAnsi="宋体" w:eastAsia="宋体" w:cs="宋体"/>
          <w:color w:val="auto"/>
          <w:spacing w:val="16"/>
          <w:sz w:val="23"/>
          <w:szCs w:val="23"/>
        </w:rPr>
        <w:t>2</w:t>
      </w:r>
      <w:r>
        <w:rPr>
          <w:rFonts w:ascii="宋体" w:hAnsi="宋体" w:eastAsia="宋体" w:cs="宋体"/>
          <w:color w:val="auto"/>
          <w:spacing w:val="13"/>
          <w:sz w:val="23"/>
          <w:szCs w:val="23"/>
        </w:rPr>
        <w:t>3</w:t>
      </w:r>
      <w:r>
        <w:rPr>
          <w:rFonts w:ascii="宋体" w:hAnsi="宋体" w:eastAsia="宋体" w:cs="宋体"/>
          <w:color w:val="auto"/>
          <w:spacing w:val="8"/>
          <w:sz w:val="23"/>
          <w:szCs w:val="23"/>
        </w:rPr>
        <w:t>.6.1  投标人不满足本竞争性磋商文件关于对投标人资格证明文件的规定；</w:t>
      </w:r>
    </w:p>
    <w:p>
      <w:pPr>
        <w:spacing w:before="183" w:line="375" w:lineRule="auto"/>
        <w:ind w:left="5" w:firstLine="564"/>
        <w:rPr>
          <w:rFonts w:ascii="宋体" w:hAnsi="宋体" w:eastAsia="宋体" w:cs="宋体"/>
          <w:color w:val="auto"/>
          <w:sz w:val="23"/>
          <w:szCs w:val="23"/>
        </w:rPr>
      </w:pPr>
      <w:r>
        <w:rPr>
          <w:rFonts w:ascii="宋体" w:hAnsi="宋体" w:eastAsia="宋体" w:cs="宋体"/>
          <w:color w:val="auto"/>
          <w:spacing w:val="16"/>
          <w:sz w:val="23"/>
          <w:szCs w:val="23"/>
        </w:rPr>
        <w:t>23</w:t>
      </w:r>
      <w:r>
        <w:rPr>
          <w:rFonts w:ascii="宋体" w:hAnsi="宋体" w:eastAsia="宋体" w:cs="宋体"/>
          <w:color w:val="auto"/>
          <w:spacing w:val="10"/>
          <w:sz w:val="23"/>
          <w:szCs w:val="23"/>
        </w:rPr>
        <w:t>.</w:t>
      </w:r>
      <w:r>
        <w:rPr>
          <w:rFonts w:ascii="宋体" w:hAnsi="宋体" w:eastAsia="宋体" w:cs="宋体"/>
          <w:color w:val="auto"/>
          <w:spacing w:val="8"/>
          <w:sz w:val="23"/>
          <w:szCs w:val="23"/>
        </w:rPr>
        <w:t>6.2  响应文件组成不完整，主要内容未能按竞争性磋商文件规定的内容、格</w:t>
      </w:r>
      <w:r>
        <w:rPr>
          <w:rFonts w:ascii="宋体" w:hAnsi="宋体" w:eastAsia="宋体" w:cs="宋体"/>
          <w:color w:val="auto"/>
          <w:spacing w:val="4"/>
          <w:sz w:val="23"/>
          <w:szCs w:val="23"/>
        </w:rPr>
        <w:t>式填写</w:t>
      </w:r>
      <w:r>
        <w:rPr>
          <w:rFonts w:ascii="宋体" w:hAnsi="宋体" w:eastAsia="宋体" w:cs="宋体"/>
          <w:color w:val="auto"/>
          <w:spacing w:val="3"/>
          <w:sz w:val="23"/>
          <w:szCs w:val="23"/>
        </w:rPr>
        <w:t>；</w:t>
      </w:r>
    </w:p>
    <w:p>
      <w:pPr>
        <w:spacing w:line="227" w:lineRule="auto"/>
        <w:ind w:left="570"/>
        <w:rPr>
          <w:rFonts w:ascii="宋体" w:hAnsi="宋体" w:eastAsia="宋体" w:cs="宋体"/>
          <w:color w:val="auto"/>
          <w:sz w:val="23"/>
          <w:szCs w:val="23"/>
        </w:rPr>
      </w:pPr>
      <w:r>
        <w:rPr>
          <w:rFonts w:ascii="宋体" w:hAnsi="宋体" w:eastAsia="宋体" w:cs="宋体"/>
          <w:color w:val="auto"/>
          <w:spacing w:val="8"/>
          <w:sz w:val="23"/>
          <w:szCs w:val="23"/>
        </w:rPr>
        <w:t>23.6.3  投标文件的有效期不满足竞争性磋商文件的规定</w:t>
      </w:r>
      <w:r>
        <w:rPr>
          <w:rFonts w:ascii="宋体" w:hAnsi="宋体" w:eastAsia="宋体" w:cs="宋体"/>
          <w:color w:val="auto"/>
          <w:spacing w:val="5"/>
          <w:sz w:val="23"/>
          <w:szCs w:val="23"/>
        </w:rPr>
        <w:t>；</w:t>
      </w:r>
    </w:p>
    <w:p>
      <w:pPr>
        <w:spacing w:before="185" w:line="227" w:lineRule="auto"/>
        <w:ind w:left="570"/>
        <w:rPr>
          <w:rFonts w:ascii="宋体" w:hAnsi="宋体" w:eastAsia="宋体" w:cs="宋体"/>
          <w:color w:val="auto"/>
          <w:sz w:val="23"/>
          <w:szCs w:val="23"/>
        </w:rPr>
      </w:pPr>
      <w:r>
        <w:rPr>
          <w:rFonts w:ascii="宋体" w:hAnsi="宋体" w:eastAsia="宋体" w:cs="宋体"/>
          <w:color w:val="auto"/>
          <w:spacing w:val="10"/>
          <w:sz w:val="23"/>
          <w:szCs w:val="23"/>
        </w:rPr>
        <w:t>2</w:t>
      </w:r>
      <w:r>
        <w:rPr>
          <w:rFonts w:ascii="宋体" w:hAnsi="宋体" w:eastAsia="宋体" w:cs="宋体"/>
          <w:color w:val="auto"/>
          <w:spacing w:val="7"/>
          <w:sz w:val="23"/>
          <w:szCs w:val="23"/>
        </w:rPr>
        <w:t>3.6.4  响应文件没有按照规定签章的；</w:t>
      </w:r>
    </w:p>
    <w:p>
      <w:pPr>
        <w:spacing w:before="182" w:line="227" w:lineRule="auto"/>
        <w:ind w:left="570"/>
        <w:rPr>
          <w:rFonts w:ascii="宋体" w:hAnsi="宋体" w:eastAsia="宋体" w:cs="宋体"/>
          <w:color w:val="auto"/>
          <w:sz w:val="23"/>
          <w:szCs w:val="23"/>
        </w:rPr>
      </w:pPr>
      <w:r>
        <w:rPr>
          <w:rFonts w:ascii="宋体" w:hAnsi="宋体" w:eastAsia="宋体" w:cs="宋体"/>
          <w:color w:val="auto"/>
          <w:spacing w:val="14"/>
          <w:sz w:val="23"/>
          <w:szCs w:val="23"/>
        </w:rPr>
        <w:t>23</w:t>
      </w:r>
      <w:r>
        <w:rPr>
          <w:rFonts w:ascii="宋体" w:hAnsi="宋体" w:eastAsia="宋体" w:cs="宋体"/>
          <w:color w:val="auto"/>
          <w:spacing w:val="8"/>
          <w:sz w:val="23"/>
          <w:szCs w:val="23"/>
        </w:rPr>
        <w:t>.</w:t>
      </w:r>
      <w:r>
        <w:rPr>
          <w:rFonts w:ascii="宋体" w:hAnsi="宋体" w:eastAsia="宋体" w:cs="宋体"/>
          <w:color w:val="auto"/>
          <w:spacing w:val="7"/>
          <w:sz w:val="23"/>
          <w:szCs w:val="23"/>
        </w:rPr>
        <w:t>6.5  投标代表授权书未能由法定代表人签署；</w:t>
      </w:r>
    </w:p>
    <w:p>
      <w:pPr>
        <w:spacing w:before="187" w:line="227" w:lineRule="auto"/>
        <w:ind w:left="570"/>
        <w:rPr>
          <w:rFonts w:ascii="宋体" w:hAnsi="宋体" w:eastAsia="宋体" w:cs="宋体"/>
          <w:color w:val="auto"/>
          <w:sz w:val="23"/>
          <w:szCs w:val="23"/>
        </w:rPr>
      </w:pPr>
      <w:r>
        <w:rPr>
          <w:rFonts w:ascii="宋体" w:hAnsi="宋体" w:eastAsia="宋体" w:cs="宋体"/>
          <w:color w:val="auto"/>
          <w:spacing w:val="11"/>
          <w:sz w:val="23"/>
          <w:szCs w:val="23"/>
        </w:rPr>
        <w:t>2</w:t>
      </w:r>
      <w:r>
        <w:rPr>
          <w:rFonts w:ascii="宋体" w:hAnsi="宋体" w:eastAsia="宋体" w:cs="宋体"/>
          <w:color w:val="auto"/>
          <w:spacing w:val="8"/>
          <w:sz w:val="23"/>
          <w:szCs w:val="23"/>
        </w:rPr>
        <w:t>3.6.6  投标文件针对每一项服务出现了两个或两个以上的报价；</w:t>
      </w:r>
    </w:p>
    <w:p>
      <w:pPr>
        <w:spacing w:before="182" w:line="226" w:lineRule="auto"/>
        <w:ind w:left="570"/>
        <w:rPr>
          <w:rFonts w:ascii="宋体" w:hAnsi="宋体" w:eastAsia="宋体" w:cs="宋体"/>
          <w:color w:val="auto"/>
          <w:sz w:val="23"/>
          <w:szCs w:val="23"/>
        </w:rPr>
      </w:pPr>
      <w:r>
        <w:rPr>
          <w:rFonts w:ascii="宋体" w:hAnsi="宋体" w:eastAsia="宋体" w:cs="宋体"/>
          <w:color w:val="auto"/>
          <w:spacing w:val="12"/>
          <w:sz w:val="23"/>
          <w:szCs w:val="23"/>
        </w:rPr>
        <w:t>23</w:t>
      </w:r>
      <w:r>
        <w:rPr>
          <w:rFonts w:ascii="宋体" w:hAnsi="宋体" w:eastAsia="宋体" w:cs="宋体"/>
          <w:color w:val="auto"/>
          <w:spacing w:val="7"/>
          <w:sz w:val="23"/>
          <w:szCs w:val="23"/>
        </w:rPr>
        <w:t>.</w:t>
      </w:r>
      <w:r>
        <w:rPr>
          <w:rFonts w:ascii="宋体" w:hAnsi="宋体" w:eastAsia="宋体" w:cs="宋体"/>
          <w:color w:val="auto"/>
          <w:spacing w:val="6"/>
          <w:sz w:val="23"/>
          <w:szCs w:val="23"/>
        </w:rPr>
        <w:t>6.7  投标报价超过最高限价；</w:t>
      </w:r>
    </w:p>
    <w:p>
      <w:pPr>
        <w:spacing w:before="187" w:line="227" w:lineRule="auto"/>
        <w:ind w:left="570"/>
        <w:rPr>
          <w:rFonts w:ascii="宋体" w:hAnsi="宋体" w:eastAsia="宋体" w:cs="宋体"/>
          <w:color w:val="auto"/>
          <w:sz w:val="23"/>
          <w:szCs w:val="23"/>
        </w:rPr>
      </w:pPr>
      <w:r>
        <w:rPr>
          <w:rFonts w:ascii="宋体" w:hAnsi="宋体" w:eastAsia="宋体" w:cs="宋体"/>
          <w:color w:val="auto"/>
          <w:spacing w:val="16"/>
          <w:sz w:val="23"/>
          <w:szCs w:val="23"/>
        </w:rPr>
        <w:t>2</w:t>
      </w:r>
      <w:r>
        <w:rPr>
          <w:rFonts w:ascii="宋体" w:hAnsi="宋体" w:eastAsia="宋体" w:cs="宋体"/>
          <w:color w:val="auto"/>
          <w:spacing w:val="13"/>
          <w:sz w:val="23"/>
          <w:szCs w:val="23"/>
        </w:rPr>
        <w:t>3</w:t>
      </w:r>
      <w:r>
        <w:rPr>
          <w:rFonts w:ascii="宋体" w:hAnsi="宋体" w:eastAsia="宋体" w:cs="宋体"/>
          <w:color w:val="auto"/>
          <w:spacing w:val="8"/>
          <w:sz w:val="23"/>
          <w:szCs w:val="23"/>
        </w:rPr>
        <w:t>.6.8  明显不符合竞争性磋商文件关于对招标服务技术规格和标准的要求；</w:t>
      </w:r>
    </w:p>
    <w:p>
      <w:pPr>
        <w:spacing w:before="185" w:line="227" w:lineRule="auto"/>
        <w:ind w:left="570"/>
        <w:rPr>
          <w:rFonts w:ascii="宋体" w:hAnsi="宋体" w:eastAsia="宋体" w:cs="宋体"/>
          <w:color w:val="auto"/>
          <w:sz w:val="23"/>
          <w:szCs w:val="23"/>
        </w:rPr>
      </w:pPr>
      <w:r>
        <w:rPr>
          <w:rFonts w:ascii="宋体" w:hAnsi="宋体" w:eastAsia="宋体" w:cs="宋体"/>
          <w:color w:val="auto"/>
          <w:spacing w:val="16"/>
          <w:sz w:val="23"/>
          <w:szCs w:val="23"/>
        </w:rPr>
        <w:t>23</w:t>
      </w:r>
      <w:r>
        <w:rPr>
          <w:rFonts w:ascii="宋体" w:hAnsi="宋体" w:eastAsia="宋体" w:cs="宋体"/>
          <w:color w:val="auto"/>
          <w:spacing w:val="8"/>
          <w:sz w:val="23"/>
          <w:szCs w:val="23"/>
        </w:rPr>
        <w:t>.6.9 投标文件载明的招标项目服务周期超过竞争性磋商文件规定的期限；</w:t>
      </w:r>
    </w:p>
    <w:p>
      <w:pPr>
        <w:spacing w:before="183" w:line="227" w:lineRule="auto"/>
        <w:ind w:left="570"/>
        <w:rPr>
          <w:rFonts w:ascii="宋体" w:hAnsi="宋体" w:eastAsia="宋体" w:cs="宋体"/>
          <w:color w:val="auto"/>
          <w:sz w:val="23"/>
          <w:szCs w:val="23"/>
        </w:rPr>
      </w:pPr>
      <w:r>
        <w:rPr>
          <w:rFonts w:ascii="宋体" w:hAnsi="宋体" w:eastAsia="宋体" w:cs="宋体"/>
          <w:color w:val="auto"/>
          <w:spacing w:val="13"/>
          <w:sz w:val="23"/>
          <w:szCs w:val="23"/>
        </w:rPr>
        <w:t>2</w:t>
      </w:r>
      <w:r>
        <w:rPr>
          <w:rFonts w:ascii="宋体" w:hAnsi="宋体" w:eastAsia="宋体" w:cs="宋体"/>
          <w:color w:val="auto"/>
          <w:spacing w:val="8"/>
          <w:sz w:val="23"/>
          <w:szCs w:val="23"/>
        </w:rPr>
        <w:t>3.6.10 投标文件载明的服务范围等不符合竞争性磋商文件的要求；</w:t>
      </w:r>
    </w:p>
    <w:p>
      <w:pPr>
        <w:spacing w:before="182" w:line="227" w:lineRule="auto"/>
        <w:ind w:left="570"/>
        <w:rPr>
          <w:rFonts w:ascii="宋体" w:hAnsi="宋体" w:eastAsia="宋体" w:cs="宋体"/>
          <w:color w:val="auto"/>
          <w:sz w:val="23"/>
          <w:szCs w:val="23"/>
        </w:rPr>
      </w:pPr>
      <w:r>
        <w:rPr>
          <w:rFonts w:ascii="宋体" w:hAnsi="宋体" w:eastAsia="宋体" w:cs="宋体"/>
          <w:color w:val="auto"/>
          <w:spacing w:val="14"/>
          <w:sz w:val="23"/>
          <w:szCs w:val="23"/>
        </w:rPr>
        <w:t>23</w:t>
      </w:r>
      <w:r>
        <w:rPr>
          <w:rFonts w:ascii="宋体" w:hAnsi="宋体" w:eastAsia="宋体" w:cs="宋体"/>
          <w:color w:val="auto"/>
          <w:spacing w:val="11"/>
          <w:sz w:val="23"/>
          <w:szCs w:val="23"/>
        </w:rPr>
        <w:t>.</w:t>
      </w:r>
      <w:r>
        <w:rPr>
          <w:rFonts w:ascii="宋体" w:hAnsi="宋体" w:eastAsia="宋体" w:cs="宋体"/>
          <w:color w:val="auto"/>
          <w:spacing w:val="7"/>
          <w:sz w:val="23"/>
          <w:szCs w:val="23"/>
        </w:rPr>
        <w:t>6.11 投标文件含有采购人不能接受的附加条件；</w:t>
      </w:r>
    </w:p>
    <w:p>
      <w:pPr>
        <w:spacing w:before="186" w:line="227" w:lineRule="auto"/>
        <w:ind w:left="570"/>
        <w:rPr>
          <w:rFonts w:ascii="宋体" w:hAnsi="宋体" w:eastAsia="宋体" w:cs="宋体"/>
          <w:color w:val="auto"/>
          <w:sz w:val="23"/>
          <w:szCs w:val="23"/>
        </w:rPr>
      </w:pPr>
      <w:r>
        <w:rPr>
          <w:rFonts w:ascii="宋体" w:hAnsi="宋体" w:eastAsia="宋体" w:cs="宋体"/>
          <w:color w:val="auto"/>
          <w:spacing w:val="15"/>
          <w:sz w:val="23"/>
          <w:szCs w:val="23"/>
        </w:rPr>
        <w:t>2</w:t>
      </w:r>
      <w:r>
        <w:rPr>
          <w:rFonts w:ascii="宋体" w:hAnsi="宋体" w:eastAsia="宋体" w:cs="宋体"/>
          <w:color w:val="auto"/>
          <w:spacing w:val="8"/>
          <w:sz w:val="23"/>
          <w:szCs w:val="23"/>
        </w:rPr>
        <w:t>3.6.12 不符合法律、法规和竞争性磋商文件规定的其他实质性要求。</w:t>
      </w:r>
    </w:p>
    <w:p>
      <w:pPr>
        <w:spacing w:before="183" w:line="381" w:lineRule="auto"/>
        <w:ind w:firstLine="569"/>
        <w:rPr>
          <w:rFonts w:ascii="Arial"/>
          <w:color w:val="auto"/>
          <w:sz w:val="21"/>
        </w:rPr>
      </w:pPr>
      <w:r>
        <w:rPr>
          <w:rFonts w:ascii="宋体" w:hAnsi="宋体" w:eastAsia="宋体" w:cs="宋体"/>
          <w:color w:val="auto"/>
          <w:spacing w:val="13"/>
          <w:sz w:val="23"/>
          <w:szCs w:val="23"/>
        </w:rPr>
        <w:t>2</w:t>
      </w:r>
      <w:r>
        <w:rPr>
          <w:rFonts w:ascii="宋体" w:hAnsi="宋体" w:eastAsia="宋体" w:cs="宋体"/>
          <w:color w:val="auto"/>
          <w:spacing w:val="12"/>
          <w:sz w:val="23"/>
          <w:szCs w:val="23"/>
        </w:rPr>
        <w:t>3.7 对通过初步评审的响应文件，评标委员会将对其进行算术性修正。算术性修正是指对响应文件的报价明细进行校核，并对其算术上和运算上的差错给予修正</w:t>
      </w:r>
      <w:r>
        <w:rPr>
          <w:rFonts w:ascii="宋体" w:hAnsi="宋体" w:eastAsia="宋体" w:cs="宋体"/>
          <w:color w:val="auto"/>
          <w:spacing w:val="7"/>
          <w:sz w:val="23"/>
          <w:szCs w:val="23"/>
        </w:rPr>
        <w:t>。</w:t>
      </w:r>
      <w:r>
        <w:rPr>
          <w:rFonts w:ascii="宋体" w:hAnsi="宋体" w:eastAsia="宋体" w:cs="宋体"/>
          <w:color w:val="auto"/>
          <w:spacing w:val="11"/>
          <w:sz w:val="23"/>
          <w:szCs w:val="23"/>
        </w:rPr>
        <w:t>修</w:t>
      </w:r>
      <w:r>
        <w:rPr>
          <w:rFonts w:ascii="宋体" w:hAnsi="宋体" w:eastAsia="宋体" w:cs="宋体"/>
          <w:color w:val="auto"/>
          <w:spacing w:val="7"/>
          <w:sz w:val="23"/>
          <w:szCs w:val="23"/>
        </w:rPr>
        <w:t>正的原则如下：</w:t>
      </w:r>
    </w:p>
    <w:p>
      <w:pPr>
        <w:spacing w:before="75" w:line="227" w:lineRule="auto"/>
        <w:ind w:left="571"/>
        <w:rPr>
          <w:rFonts w:ascii="宋体" w:hAnsi="宋体" w:eastAsia="宋体" w:cs="宋体"/>
          <w:color w:val="auto"/>
          <w:sz w:val="23"/>
          <w:szCs w:val="23"/>
        </w:rPr>
      </w:pPr>
      <w:r>
        <w:rPr>
          <w:rFonts w:ascii="宋体" w:hAnsi="宋体" w:eastAsia="宋体" w:cs="宋体"/>
          <w:color w:val="auto"/>
          <w:spacing w:val="8"/>
          <w:sz w:val="23"/>
          <w:szCs w:val="23"/>
        </w:rPr>
        <w:t>23.7.1  大写金额和小写金额不一致的，以大写金额为准</w:t>
      </w:r>
      <w:r>
        <w:rPr>
          <w:rFonts w:ascii="宋体" w:hAnsi="宋体" w:eastAsia="宋体" w:cs="宋体"/>
          <w:color w:val="auto"/>
          <w:spacing w:val="5"/>
          <w:sz w:val="23"/>
          <w:szCs w:val="23"/>
        </w:rPr>
        <w:t>；</w:t>
      </w:r>
    </w:p>
    <w:p>
      <w:pPr>
        <w:spacing w:before="184" w:line="226" w:lineRule="auto"/>
        <w:ind w:left="571"/>
        <w:rPr>
          <w:rFonts w:ascii="宋体" w:hAnsi="宋体" w:eastAsia="宋体" w:cs="宋体"/>
          <w:color w:val="auto"/>
          <w:sz w:val="23"/>
          <w:szCs w:val="23"/>
        </w:rPr>
      </w:pPr>
      <w:r>
        <w:rPr>
          <w:rFonts w:ascii="宋体" w:hAnsi="宋体" w:eastAsia="宋体" w:cs="宋体"/>
          <w:color w:val="auto"/>
          <w:spacing w:val="16"/>
          <w:sz w:val="23"/>
          <w:szCs w:val="23"/>
        </w:rPr>
        <w:t>2</w:t>
      </w:r>
      <w:r>
        <w:rPr>
          <w:rFonts w:ascii="宋体" w:hAnsi="宋体" w:eastAsia="宋体" w:cs="宋体"/>
          <w:color w:val="auto"/>
          <w:spacing w:val="15"/>
          <w:sz w:val="23"/>
          <w:szCs w:val="23"/>
        </w:rPr>
        <w:t>3</w:t>
      </w:r>
      <w:r>
        <w:rPr>
          <w:rFonts w:ascii="宋体" w:hAnsi="宋体" w:eastAsia="宋体" w:cs="宋体"/>
          <w:color w:val="auto"/>
          <w:spacing w:val="8"/>
          <w:sz w:val="23"/>
          <w:szCs w:val="23"/>
        </w:rPr>
        <w:t>.7.2  单价金额小数点或者百分比有明显错位的，以总价为准，并修改单价；</w:t>
      </w:r>
    </w:p>
    <w:p>
      <w:pPr>
        <w:spacing w:before="184" w:line="226" w:lineRule="auto"/>
        <w:ind w:left="571"/>
        <w:rPr>
          <w:rFonts w:ascii="宋体" w:hAnsi="宋体" w:eastAsia="宋体" w:cs="宋体"/>
          <w:color w:val="auto"/>
          <w:sz w:val="23"/>
          <w:szCs w:val="23"/>
        </w:rPr>
      </w:pPr>
      <w:r>
        <w:rPr>
          <w:rFonts w:ascii="宋体" w:hAnsi="宋体" w:eastAsia="宋体" w:cs="宋体"/>
          <w:color w:val="auto"/>
          <w:spacing w:val="16"/>
          <w:sz w:val="23"/>
          <w:szCs w:val="23"/>
        </w:rPr>
        <w:t>2</w:t>
      </w:r>
      <w:r>
        <w:rPr>
          <w:rFonts w:ascii="宋体" w:hAnsi="宋体" w:eastAsia="宋体" w:cs="宋体"/>
          <w:color w:val="auto"/>
          <w:spacing w:val="11"/>
          <w:sz w:val="23"/>
          <w:szCs w:val="23"/>
        </w:rPr>
        <w:t>3</w:t>
      </w:r>
      <w:r>
        <w:rPr>
          <w:rFonts w:ascii="宋体" w:hAnsi="宋体" w:eastAsia="宋体" w:cs="宋体"/>
          <w:color w:val="auto"/>
          <w:spacing w:val="8"/>
          <w:sz w:val="23"/>
          <w:szCs w:val="23"/>
        </w:rPr>
        <w:t>.7.3  总价金额与按单价汇总金额不一致的，以单价金额计算结果为准。</w:t>
      </w:r>
    </w:p>
    <w:p>
      <w:pPr>
        <w:spacing w:before="185" w:line="375" w:lineRule="auto"/>
        <w:ind w:left="15" w:firstLine="556"/>
        <w:rPr>
          <w:rFonts w:ascii="宋体" w:hAnsi="宋体" w:eastAsia="宋体" w:cs="宋体"/>
          <w:color w:val="auto"/>
          <w:sz w:val="23"/>
          <w:szCs w:val="23"/>
        </w:rPr>
      </w:pPr>
      <w:r>
        <w:rPr>
          <w:rFonts w:ascii="宋体" w:hAnsi="宋体" w:eastAsia="宋体" w:cs="宋体"/>
          <w:color w:val="auto"/>
          <w:spacing w:val="16"/>
          <w:sz w:val="23"/>
          <w:szCs w:val="23"/>
        </w:rPr>
        <w:t>23</w:t>
      </w:r>
      <w:r>
        <w:rPr>
          <w:rFonts w:ascii="宋体" w:hAnsi="宋体" w:eastAsia="宋体" w:cs="宋体"/>
          <w:color w:val="auto"/>
          <w:spacing w:val="10"/>
          <w:sz w:val="23"/>
          <w:szCs w:val="23"/>
        </w:rPr>
        <w:t>.</w:t>
      </w:r>
      <w:r>
        <w:rPr>
          <w:rFonts w:ascii="宋体" w:hAnsi="宋体" w:eastAsia="宋体" w:cs="宋体"/>
          <w:color w:val="auto"/>
          <w:spacing w:val="8"/>
          <w:sz w:val="23"/>
          <w:szCs w:val="23"/>
        </w:rPr>
        <w:t>7.4  同时出现两种以上不一致的，按照前款规定的顺序修正。修正后的报价</w:t>
      </w:r>
      <w:r>
        <w:rPr>
          <w:rFonts w:ascii="宋体" w:hAnsi="宋体" w:eastAsia="宋体" w:cs="宋体"/>
          <w:color w:val="auto"/>
          <w:sz w:val="23"/>
          <w:szCs w:val="23"/>
        </w:rPr>
        <w:t xml:space="preserve"> </w:t>
      </w:r>
      <w:r>
        <w:rPr>
          <w:rFonts w:ascii="宋体" w:hAnsi="宋体" w:eastAsia="宋体" w:cs="宋体"/>
          <w:color w:val="auto"/>
          <w:spacing w:val="9"/>
          <w:sz w:val="23"/>
          <w:szCs w:val="23"/>
        </w:rPr>
        <w:t>需经投标人确认后产生约束力，投标人不确认的，其投标无效</w:t>
      </w:r>
      <w:r>
        <w:rPr>
          <w:rFonts w:ascii="宋体" w:hAnsi="宋体" w:eastAsia="宋体" w:cs="宋体"/>
          <w:color w:val="auto"/>
          <w:spacing w:val="4"/>
          <w:sz w:val="23"/>
          <w:szCs w:val="23"/>
        </w:rPr>
        <w:t>。</w:t>
      </w:r>
    </w:p>
    <w:p>
      <w:pPr>
        <w:spacing w:line="375" w:lineRule="auto"/>
        <w:ind w:left="2" w:firstLine="568"/>
        <w:rPr>
          <w:rFonts w:ascii="宋体" w:hAnsi="宋体" w:eastAsia="宋体" w:cs="宋体"/>
          <w:color w:val="auto"/>
          <w:sz w:val="23"/>
          <w:szCs w:val="23"/>
        </w:rPr>
      </w:pPr>
      <w:r>
        <w:rPr>
          <w:rFonts w:ascii="宋体" w:hAnsi="宋体" w:eastAsia="宋体" w:cs="宋体"/>
          <w:color w:val="auto"/>
          <w:spacing w:val="16"/>
          <w:sz w:val="23"/>
          <w:szCs w:val="23"/>
        </w:rPr>
        <w:t>23</w:t>
      </w:r>
      <w:r>
        <w:rPr>
          <w:rFonts w:ascii="宋体" w:hAnsi="宋体" w:eastAsia="宋体" w:cs="宋体"/>
          <w:color w:val="auto"/>
          <w:spacing w:val="10"/>
          <w:sz w:val="23"/>
          <w:szCs w:val="23"/>
        </w:rPr>
        <w:t>.</w:t>
      </w:r>
      <w:r>
        <w:rPr>
          <w:rFonts w:ascii="宋体" w:hAnsi="宋体" w:eastAsia="宋体" w:cs="宋体"/>
          <w:color w:val="auto"/>
          <w:spacing w:val="8"/>
          <w:sz w:val="23"/>
          <w:szCs w:val="23"/>
        </w:rPr>
        <w:t>7.5  投标人的澄清、说明或者补正应当采用书面形式，并加盖公章，或者由</w:t>
      </w:r>
      <w:r>
        <w:rPr>
          <w:rFonts w:ascii="宋体" w:hAnsi="宋体" w:eastAsia="宋体" w:cs="宋体"/>
          <w:color w:val="auto"/>
          <w:sz w:val="23"/>
          <w:szCs w:val="23"/>
        </w:rPr>
        <w:t xml:space="preserve"> </w:t>
      </w:r>
      <w:r>
        <w:rPr>
          <w:rFonts w:ascii="宋体" w:hAnsi="宋体" w:eastAsia="宋体" w:cs="宋体"/>
          <w:color w:val="auto"/>
          <w:spacing w:val="12"/>
          <w:sz w:val="23"/>
          <w:szCs w:val="23"/>
        </w:rPr>
        <w:t>法定代表人或其授权的代表签字。投标人的澄清、说明或者补正不得超出响应文件</w:t>
      </w:r>
      <w:r>
        <w:rPr>
          <w:rFonts w:ascii="宋体" w:hAnsi="宋体" w:eastAsia="宋体" w:cs="宋体"/>
          <w:color w:val="auto"/>
          <w:spacing w:val="6"/>
          <w:sz w:val="23"/>
          <w:szCs w:val="23"/>
        </w:rPr>
        <w:t>的</w:t>
      </w:r>
      <w:r>
        <w:rPr>
          <w:rFonts w:ascii="宋体" w:hAnsi="宋体" w:eastAsia="宋体" w:cs="宋体"/>
          <w:color w:val="auto"/>
          <w:sz w:val="23"/>
          <w:szCs w:val="23"/>
        </w:rPr>
        <w:t xml:space="preserve"> </w:t>
      </w:r>
      <w:r>
        <w:rPr>
          <w:rFonts w:ascii="宋体" w:hAnsi="宋体" w:eastAsia="宋体" w:cs="宋体"/>
          <w:color w:val="auto"/>
          <w:spacing w:val="9"/>
          <w:sz w:val="23"/>
          <w:szCs w:val="23"/>
        </w:rPr>
        <w:t>范围或者改变响应文件的实质性内容</w:t>
      </w:r>
      <w:r>
        <w:rPr>
          <w:rFonts w:ascii="宋体" w:hAnsi="宋体" w:eastAsia="宋体" w:cs="宋体"/>
          <w:color w:val="auto"/>
          <w:spacing w:val="5"/>
          <w:sz w:val="23"/>
          <w:szCs w:val="23"/>
        </w:rPr>
        <w:t>。</w:t>
      </w:r>
    </w:p>
    <w:p>
      <w:pPr>
        <w:spacing w:line="226" w:lineRule="auto"/>
        <w:ind w:left="571"/>
        <w:rPr>
          <w:rFonts w:ascii="宋体" w:hAnsi="宋体" w:eastAsia="宋体" w:cs="宋体"/>
          <w:color w:val="auto"/>
          <w:sz w:val="23"/>
          <w:szCs w:val="23"/>
        </w:rPr>
      </w:pPr>
      <w:r>
        <w:rPr>
          <w:rFonts w:ascii="宋体" w:hAnsi="宋体" w:eastAsia="宋体" w:cs="宋体"/>
          <w:color w:val="auto"/>
          <w:spacing w:val="16"/>
          <w:sz w:val="23"/>
          <w:szCs w:val="23"/>
        </w:rPr>
        <w:t>2</w:t>
      </w:r>
      <w:r>
        <w:rPr>
          <w:rFonts w:ascii="宋体" w:hAnsi="宋体" w:eastAsia="宋体" w:cs="宋体"/>
          <w:color w:val="auto"/>
          <w:spacing w:val="9"/>
          <w:sz w:val="23"/>
          <w:szCs w:val="23"/>
        </w:rPr>
        <w:t>3</w:t>
      </w:r>
      <w:r>
        <w:rPr>
          <w:rFonts w:ascii="宋体" w:hAnsi="宋体" w:eastAsia="宋体" w:cs="宋体"/>
          <w:color w:val="auto"/>
          <w:spacing w:val="8"/>
          <w:sz w:val="23"/>
          <w:szCs w:val="23"/>
        </w:rPr>
        <w:t>.7.6  对不同文字文本响应文件的解释发生异议的，以中文文本为准。</w:t>
      </w:r>
    </w:p>
    <w:p>
      <w:pPr>
        <w:spacing w:before="182" w:line="375" w:lineRule="auto"/>
        <w:ind w:left="4" w:firstLine="566"/>
        <w:rPr>
          <w:rFonts w:ascii="宋体" w:hAnsi="宋体" w:eastAsia="宋体" w:cs="宋体"/>
          <w:color w:val="auto"/>
          <w:sz w:val="23"/>
          <w:szCs w:val="23"/>
        </w:rPr>
      </w:pPr>
      <w:r>
        <w:rPr>
          <w:rFonts w:ascii="宋体" w:hAnsi="宋体" w:eastAsia="宋体" w:cs="宋体"/>
          <w:color w:val="auto"/>
          <w:spacing w:val="16"/>
          <w:sz w:val="23"/>
          <w:szCs w:val="23"/>
        </w:rPr>
        <w:t>23</w:t>
      </w:r>
      <w:r>
        <w:rPr>
          <w:rFonts w:ascii="宋体" w:hAnsi="宋体" w:eastAsia="宋体" w:cs="宋体"/>
          <w:color w:val="auto"/>
          <w:spacing w:val="10"/>
          <w:sz w:val="23"/>
          <w:szCs w:val="23"/>
        </w:rPr>
        <w:t>.</w:t>
      </w:r>
      <w:r>
        <w:rPr>
          <w:rFonts w:ascii="宋体" w:hAnsi="宋体" w:eastAsia="宋体" w:cs="宋体"/>
          <w:color w:val="auto"/>
          <w:spacing w:val="8"/>
          <w:sz w:val="23"/>
          <w:szCs w:val="23"/>
        </w:rPr>
        <w:t>7.7  评标委员会将拒绝被定为实质上非响应性的投标，投标人不能通过修正</w:t>
      </w:r>
      <w:r>
        <w:rPr>
          <w:rFonts w:ascii="宋体" w:hAnsi="宋体" w:eastAsia="宋体" w:cs="宋体"/>
          <w:color w:val="auto"/>
          <w:sz w:val="23"/>
          <w:szCs w:val="23"/>
        </w:rPr>
        <w:t xml:space="preserve"> </w:t>
      </w:r>
      <w:r>
        <w:rPr>
          <w:rFonts w:ascii="宋体" w:hAnsi="宋体" w:eastAsia="宋体" w:cs="宋体"/>
          <w:color w:val="auto"/>
          <w:spacing w:val="9"/>
          <w:sz w:val="23"/>
          <w:szCs w:val="23"/>
        </w:rPr>
        <w:t>或撤销不符之处而使其投标成为响应性投标</w:t>
      </w:r>
      <w:r>
        <w:rPr>
          <w:rFonts w:ascii="宋体" w:hAnsi="宋体" w:eastAsia="宋体" w:cs="宋体"/>
          <w:color w:val="auto"/>
          <w:spacing w:val="6"/>
          <w:sz w:val="23"/>
          <w:szCs w:val="23"/>
        </w:rPr>
        <w:t>。</w:t>
      </w:r>
    </w:p>
    <w:p>
      <w:pPr>
        <w:spacing w:before="2" w:line="374" w:lineRule="auto"/>
        <w:ind w:left="3" w:firstLine="567"/>
        <w:rPr>
          <w:rFonts w:ascii="宋体" w:hAnsi="宋体" w:eastAsia="宋体" w:cs="宋体"/>
          <w:color w:val="auto"/>
          <w:sz w:val="23"/>
          <w:szCs w:val="23"/>
        </w:rPr>
      </w:pPr>
      <w:r>
        <w:rPr>
          <w:rFonts w:ascii="宋体" w:hAnsi="宋体" w:eastAsia="宋体" w:cs="宋体"/>
          <w:color w:val="auto"/>
          <w:spacing w:val="16"/>
          <w:sz w:val="23"/>
          <w:szCs w:val="23"/>
        </w:rPr>
        <w:t>23</w:t>
      </w:r>
      <w:r>
        <w:rPr>
          <w:rFonts w:ascii="宋体" w:hAnsi="宋体" w:eastAsia="宋体" w:cs="宋体"/>
          <w:color w:val="auto"/>
          <w:spacing w:val="10"/>
          <w:sz w:val="23"/>
          <w:szCs w:val="23"/>
        </w:rPr>
        <w:t>.</w:t>
      </w:r>
      <w:r>
        <w:rPr>
          <w:rFonts w:ascii="宋体" w:hAnsi="宋体" w:eastAsia="宋体" w:cs="宋体"/>
          <w:color w:val="auto"/>
          <w:spacing w:val="8"/>
          <w:sz w:val="23"/>
          <w:szCs w:val="23"/>
        </w:rPr>
        <w:t>7.8  评标委员会将允许投标中有微小的不正规、不一致或不规则，而该微小</w:t>
      </w:r>
      <w:r>
        <w:rPr>
          <w:rFonts w:ascii="宋体" w:hAnsi="宋体" w:eastAsia="宋体" w:cs="宋体"/>
          <w:color w:val="auto"/>
          <w:sz w:val="23"/>
          <w:szCs w:val="23"/>
        </w:rPr>
        <w:t xml:space="preserve"> </w:t>
      </w:r>
      <w:r>
        <w:rPr>
          <w:rFonts w:ascii="宋体" w:hAnsi="宋体" w:eastAsia="宋体" w:cs="宋体"/>
          <w:color w:val="auto"/>
          <w:spacing w:val="8"/>
          <w:sz w:val="23"/>
          <w:szCs w:val="23"/>
        </w:rPr>
        <w:t>之处不构成重大偏离</w:t>
      </w:r>
      <w:r>
        <w:rPr>
          <w:rFonts w:ascii="宋体" w:hAnsi="宋体" w:eastAsia="宋体" w:cs="宋体"/>
          <w:color w:val="auto"/>
          <w:spacing w:val="6"/>
          <w:sz w:val="23"/>
          <w:szCs w:val="23"/>
        </w:rPr>
        <w:t>。</w:t>
      </w:r>
    </w:p>
    <w:p>
      <w:pPr>
        <w:spacing w:line="228" w:lineRule="auto"/>
        <w:ind w:left="571"/>
        <w:rPr>
          <w:rFonts w:ascii="宋体" w:hAnsi="宋体" w:eastAsia="宋体" w:cs="宋体"/>
          <w:color w:val="auto"/>
          <w:sz w:val="23"/>
          <w:szCs w:val="23"/>
        </w:rPr>
      </w:pPr>
      <w:r>
        <w:rPr>
          <w:rFonts w:ascii="宋体" w:hAnsi="宋体" w:eastAsia="宋体" w:cs="宋体"/>
          <w:color w:val="auto"/>
          <w:spacing w:val="7"/>
          <w:sz w:val="23"/>
          <w:szCs w:val="23"/>
        </w:rPr>
        <w:t>23.8   磋商过程和评标准则</w:t>
      </w:r>
    </w:p>
    <w:p>
      <w:pPr>
        <w:spacing w:before="181" w:line="375" w:lineRule="auto"/>
        <w:ind w:left="1" w:firstLine="569"/>
        <w:rPr>
          <w:rFonts w:ascii="宋体" w:hAnsi="宋体" w:eastAsia="宋体" w:cs="宋体"/>
          <w:color w:val="auto"/>
          <w:sz w:val="23"/>
          <w:szCs w:val="23"/>
        </w:rPr>
      </w:pPr>
      <w:r>
        <w:rPr>
          <w:rFonts w:ascii="宋体" w:hAnsi="宋体" w:eastAsia="宋体" w:cs="宋体"/>
          <w:color w:val="auto"/>
          <w:spacing w:val="18"/>
          <w:sz w:val="23"/>
          <w:szCs w:val="23"/>
        </w:rPr>
        <w:t>竞</w:t>
      </w:r>
      <w:r>
        <w:rPr>
          <w:rFonts w:ascii="宋体" w:hAnsi="宋体" w:eastAsia="宋体" w:cs="宋体"/>
          <w:color w:val="auto"/>
          <w:spacing w:val="15"/>
          <w:sz w:val="23"/>
          <w:szCs w:val="23"/>
        </w:rPr>
        <w:t>争</w:t>
      </w:r>
      <w:r>
        <w:rPr>
          <w:rFonts w:ascii="宋体" w:hAnsi="宋体" w:eastAsia="宋体" w:cs="宋体"/>
          <w:color w:val="auto"/>
          <w:spacing w:val="9"/>
          <w:sz w:val="23"/>
          <w:szCs w:val="23"/>
        </w:rPr>
        <w:t>性磋商共有两次报价，二次报价为最终报价，磋商小组所有成员集中与单一</w:t>
      </w:r>
      <w:r>
        <w:rPr>
          <w:rFonts w:ascii="宋体" w:hAnsi="宋体" w:eastAsia="宋体" w:cs="宋体"/>
          <w:color w:val="auto"/>
          <w:sz w:val="23"/>
          <w:szCs w:val="23"/>
        </w:rPr>
        <w:t xml:space="preserve"> </w:t>
      </w:r>
      <w:r>
        <w:rPr>
          <w:rFonts w:ascii="宋体" w:hAnsi="宋体" w:eastAsia="宋体" w:cs="宋体"/>
          <w:color w:val="auto"/>
          <w:spacing w:val="12"/>
          <w:sz w:val="23"/>
          <w:szCs w:val="23"/>
        </w:rPr>
        <w:t>供应商分别进行磋商，并给予所有参加磋商的供应商平等的磋商机会，磋商小组要</w:t>
      </w:r>
      <w:r>
        <w:rPr>
          <w:rFonts w:ascii="宋体" w:hAnsi="宋体" w:eastAsia="宋体" w:cs="宋体"/>
          <w:color w:val="auto"/>
          <w:spacing w:val="7"/>
          <w:sz w:val="23"/>
          <w:szCs w:val="23"/>
        </w:rPr>
        <w:t>求</w:t>
      </w:r>
      <w:r>
        <w:rPr>
          <w:rFonts w:ascii="宋体" w:hAnsi="宋体" w:eastAsia="宋体" w:cs="宋体"/>
          <w:color w:val="auto"/>
          <w:sz w:val="23"/>
          <w:szCs w:val="23"/>
        </w:rPr>
        <w:t xml:space="preserve"> </w:t>
      </w:r>
      <w:r>
        <w:rPr>
          <w:rFonts w:ascii="宋体" w:hAnsi="宋体" w:eastAsia="宋体" w:cs="宋体"/>
          <w:color w:val="auto"/>
          <w:spacing w:val="12"/>
          <w:sz w:val="23"/>
          <w:szCs w:val="23"/>
        </w:rPr>
        <w:t>所有实质性响应的供应商在规定时间内提交最后报价，最后报价是供应商响应文件</w:t>
      </w:r>
      <w:r>
        <w:rPr>
          <w:rFonts w:ascii="宋体" w:hAnsi="宋体" w:eastAsia="宋体" w:cs="宋体"/>
          <w:color w:val="auto"/>
          <w:spacing w:val="7"/>
          <w:sz w:val="23"/>
          <w:szCs w:val="23"/>
        </w:rPr>
        <w:t>的</w:t>
      </w:r>
      <w:r>
        <w:rPr>
          <w:rFonts w:ascii="宋体" w:hAnsi="宋体" w:eastAsia="宋体" w:cs="宋体"/>
          <w:color w:val="auto"/>
          <w:sz w:val="23"/>
          <w:szCs w:val="23"/>
        </w:rPr>
        <w:t xml:space="preserve"> </w:t>
      </w:r>
      <w:r>
        <w:rPr>
          <w:rFonts w:ascii="宋体" w:hAnsi="宋体" w:eastAsia="宋体" w:cs="宋体"/>
          <w:color w:val="auto"/>
          <w:spacing w:val="16"/>
          <w:sz w:val="23"/>
          <w:szCs w:val="23"/>
        </w:rPr>
        <w:t>有效</w:t>
      </w:r>
      <w:r>
        <w:rPr>
          <w:rFonts w:ascii="宋体" w:hAnsi="宋体" w:eastAsia="宋体" w:cs="宋体"/>
          <w:color w:val="auto"/>
          <w:spacing w:val="12"/>
          <w:sz w:val="23"/>
          <w:szCs w:val="23"/>
        </w:rPr>
        <w:t>组</w:t>
      </w:r>
      <w:r>
        <w:rPr>
          <w:rFonts w:ascii="宋体" w:hAnsi="宋体" w:eastAsia="宋体" w:cs="宋体"/>
          <w:color w:val="auto"/>
          <w:spacing w:val="8"/>
          <w:sz w:val="23"/>
          <w:szCs w:val="23"/>
        </w:rPr>
        <w:t>成部分，经磋商确定最终采购需求和提交最后报价的供应商后， 由磋商小组采</w:t>
      </w:r>
      <w:r>
        <w:rPr>
          <w:rFonts w:ascii="宋体" w:hAnsi="宋体" w:eastAsia="宋体" w:cs="宋体"/>
          <w:color w:val="auto"/>
          <w:sz w:val="23"/>
          <w:szCs w:val="23"/>
        </w:rPr>
        <w:t xml:space="preserve"> </w:t>
      </w:r>
      <w:r>
        <w:rPr>
          <w:rFonts w:ascii="宋体" w:hAnsi="宋体" w:eastAsia="宋体" w:cs="宋体"/>
          <w:color w:val="auto"/>
          <w:spacing w:val="12"/>
          <w:sz w:val="23"/>
          <w:szCs w:val="23"/>
        </w:rPr>
        <w:t>用综合评分法对提交最后报价的供应商的响应文件和最后报价进行综合评分。磋商</w:t>
      </w:r>
      <w:r>
        <w:rPr>
          <w:rFonts w:ascii="宋体" w:hAnsi="宋体" w:eastAsia="宋体" w:cs="宋体"/>
          <w:color w:val="auto"/>
          <w:spacing w:val="7"/>
          <w:sz w:val="23"/>
          <w:szCs w:val="23"/>
        </w:rPr>
        <w:t>小</w:t>
      </w:r>
      <w:r>
        <w:rPr>
          <w:rFonts w:ascii="宋体" w:hAnsi="宋体" w:eastAsia="宋体" w:cs="宋体"/>
          <w:color w:val="auto"/>
          <w:sz w:val="23"/>
          <w:szCs w:val="23"/>
        </w:rPr>
        <w:t xml:space="preserve"> </w:t>
      </w:r>
      <w:r>
        <w:rPr>
          <w:rFonts w:ascii="宋体" w:hAnsi="宋体" w:eastAsia="宋体" w:cs="宋体"/>
          <w:color w:val="auto"/>
          <w:spacing w:val="12"/>
          <w:sz w:val="23"/>
          <w:szCs w:val="23"/>
        </w:rPr>
        <w:t>组应当从质量和服务均能满足采购文件实质性响应要求的供应商中，按照综合评分</w:t>
      </w:r>
      <w:r>
        <w:rPr>
          <w:rFonts w:ascii="宋体" w:hAnsi="宋体" w:eastAsia="宋体" w:cs="宋体"/>
          <w:color w:val="auto"/>
          <w:spacing w:val="7"/>
          <w:sz w:val="23"/>
          <w:szCs w:val="23"/>
        </w:rPr>
        <w:t>由</w:t>
      </w:r>
      <w:r>
        <w:rPr>
          <w:rFonts w:ascii="宋体" w:hAnsi="宋体" w:eastAsia="宋体" w:cs="宋体"/>
          <w:color w:val="auto"/>
          <w:sz w:val="23"/>
          <w:szCs w:val="23"/>
        </w:rPr>
        <w:t xml:space="preserve"> </w:t>
      </w:r>
      <w:r>
        <w:rPr>
          <w:rFonts w:ascii="宋体" w:hAnsi="宋体" w:eastAsia="宋体" w:cs="宋体"/>
          <w:color w:val="auto"/>
          <w:spacing w:val="12"/>
          <w:sz w:val="23"/>
          <w:szCs w:val="23"/>
        </w:rPr>
        <w:t>高到低的顺序提出成交候选人，并编写评审报告，将结果通知所有参加磋商的未成</w:t>
      </w:r>
      <w:r>
        <w:rPr>
          <w:rFonts w:ascii="宋体" w:hAnsi="宋体" w:eastAsia="宋体" w:cs="宋体"/>
          <w:color w:val="auto"/>
          <w:spacing w:val="7"/>
          <w:sz w:val="23"/>
          <w:szCs w:val="23"/>
        </w:rPr>
        <w:t>交</w:t>
      </w:r>
      <w:r>
        <w:rPr>
          <w:rFonts w:ascii="宋体" w:hAnsi="宋体" w:eastAsia="宋体" w:cs="宋体"/>
          <w:color w:val="auto"/>
          <w:sz w:val="23"/>
          <w:szCs w:val="23"/>
        </w:rPr>
        <w:t xml:space="preserve"> </w:t>
      </w:r>
      <w:r>
        <w:rPr>
          <w:rFonts w:ascii="宋体" w:hAnsi="宋体" w:eastAsia="宋体" w:cs="宋体"/>
          <w:color w:val="auto"/>
          <w:spacing w:val="6"/>
          <w:sz w:val="23"/>
          <w:szCs w:val="23"/>
        </w:rPr>
        <w:t>的供应商；</w:t>
      </w:r>
    </w:p>
    <w:p>
      <w:pPr>
        <w:spacing w:line="227" w:lineRule="auto"/>
        <w:ind w:left="571"/>
        <w:rPr>
          <w:rFonts w:ascii="宋体" w:hAnsi="宋体" w:eastAsia="宋体" w:cs="宋体"/>
          <w:color w:val="auto"/>
          <w:sz w:val="23"/>
          <w:szCs w:val="23"/>
        </w:rPr>
      </w:pPr>
      <w:r>
        <w:rPr>
          <w:rFonts w:ascii="宋体" w:hAnsi="宋体" w:eastAsia="宋体" w:cs="宋体"/>
          <w:color w:val="auto"/>
          <w:spacing w:val="16"/>
          <w:sz w:val="23"/>
          <w:szCs w:val="23"/>
        </w:rPr>
        <w:t>2</w:t>
      </w:r>
      <w:r>
        <w:rPr>
          <w:rFonts w:ascii="宋体" w:hAnsi="宋体" w:eastAsia="宋体" w:cs="宋体"/>
          <w:color w:val="auto"/>
          <w:spacing w:val="13"/>
          <w:sz w:val="23"/>
          <w:szCs w:val="23"/>
        </w:rPr>
        <w:t>3</w:t>
      </w:r>
      <w:r>
        <w:rPr>
          <w:rFonts w:ascii="宋体" w:hAnsi="宋体" w:eastAsia="宋体" w:cs="宋体"/>
          <w:color w:val="auto"/>
          <w:spacing w:val="8"/>
          <w:sz w:val="23"/>
          <w:szCs w:val="23"/>
        </w:rPr>
        <w:t>.9  通过初步评审及算术性修正的响应文件将进入详细评审阶段。</w:t>
      </w:r>
    </w:p>
    <w:p>
      <w:pPr>
        <w:spacing w:before="187" w:line="374" w:lineRule="auto"/>
        <w:ind w:firstLine="571"/>
        <w:rPr>
          <w:rFonts w:ascii="宋体" w:hAnsi="宋体" w:eastAsia="宋体" w:cs="宋体"/>
          <w:color w:val="auto"/>
          <w:sz w:val="23"/>
          <w:szCs w:val="23"/>
        </w:rPr>
      </w:pPr>
      <w:r>
        <w:rPr>
          <w:rFonts w:ascii="宋体" w:hAnsi="宋体" w:eastAsia="宋体" w:cs="宋体"/>
          <w:color w:val="auto"/>
          <w:spacing w:val="16"/>
          <w:sz w:val="23"/>
          <w:szCs w:val="23"/>
        </w:rPr>
        <w:t>23</w:t>
      </w:r>
      <w:r>
        <w:rPr>
          <w:rFonts w:ascii="宋体" w:hAnsi="宋体" w:eastAsia="宋体" w:cs="宋体"/>
          <w:color w:val="auto"/>
          <w:spacing w:val="10"/>
          <w:sz w:val="23"/>
          <w:szCs w:val="23"/>
        </w:rPr>
        <w:t>.</w:t>
      </w:r>
      <w:r>
        <w:rPr>
          <w:rFonts w:ascii="宋体" w:hAnsi="宋体" w:eastAsia="宋体" w:cs="宋体"/>
          <w:color w:val="auto"/>
          <w:spacing w:val="8"/>
          <w:sz w:val="23"/>
          <w:szCs w:val="23"/>
        </w:rPr>
        <w:t>9.1  详细评审中，评标委员会将采用综合评估法中的打分法，以响应文件能</w:t>
      </w:r>
      <w:r>
        <w:rPr>
          <w:rFonts w:ascii="宋体" w:hAnsi="宋体" w:eastAsia="宋体" w:cs="宋体"/>
          <w:color w:val="auto"/>
          <w:sz w:val="23"/>
          <w:szCs w:val="23"/>
        </w:rPr>
        <w:t xml:space="preserve"> </w:t>
      </w:r>
      <w:r>
        <w:rPr>
          <w:rFonts w:ascii="宋体" w:hAnsi="宋体" w:eastAsia="宋体" w:cs="宋体"/>
          <w:color w:val="auto"/>
          <w:spacing w:val="12"/>
          <w:sz w:val="23"/>
          <w:szCs w:val="23"/>
        </w:rPr>
        <w:t>最大限度地满足竞争性磋商文件中规定的各项评价标准为依据，独立地对各响应文</w:t>
      </w:r>
      <w:r>
        <w:rPr>
          <w:rFonts w:ascii="宋体" w:hAnsi="宋体" w:eastAsia="宋体" w:cs="宋体"/>
          <w:color w:val="auto"/>
          <w:spacing w:val="9"/>
          <w:sz w:val="23"/>
          <w:szCs w:val="23"/>
        </w:rPr>
        <w:t>件</w:t>
      </w:r>
      <w:r>
        <w:rPr>
          <w:rFonts w:ascii="宋体" w:hAnsi="宋体" w:eastAsia="宋体" w:cs="宋体"/>
          <w:color w:val="auto"/>
          <w:sz w:val="23"/>
          <w:szCs w:val="23"/>
        </w:rPr>
        <w:t xml:space="preserve"> </w:t>
      </w:r>
      <w:r>
        <w:rPr>
          <w:rFonts w:ascii="宋体" w:hAnsi="宋体" w:eastAsia="宋体" w:cs="宋体"/>
          <w:color w:val="auto"/>
          <w:spacing w:val="8"/>
          <w:sz w:val="23"/>
          <w:szCs w:val="23"/>
        </w:rPr>
        <w:t>进行评审和打分</w:t>
      </w:r>
      <w:r>
        <w:rPr>
          <w:rFonts w:ascii="宋体" w:hAnsi="宋体" w:eastAsia="宋体" w:cs="宋体"/>
          <w:color w:val="auto"/>
          <w:spacing w:val="6"/>
          <w:sz w:val="23"/>
          <w:szCs w:val="23"/>
        </w:rPr>
        <w:t>。</w:t>
      </w:r>
    </w:p>
    <w:p>
      <w:pPr>
        <w:spacing w:before="1" w:line="380" w:lineRule="auto"/>
        <w:ind w:left="3" w:firstLine="567"/>
        <w:rPr>
          <w:rFonts w:hint="eastAsia" w:ascii="宋体" w:hAnsi="宋体" w:eastAsia="宋体" w:cs="宋体"/>
          <w:color w:val="auto"/>
          <w:spacing w:val="9"/>
          <w:sz w:val="23"/>
          <w:szCs w:val="23"/>
          <w:lang w:eastAsia="zh-CN"/>
        </w:rPr>
      </w:pPr>
      <w:r>
        <w:rPr>
          <w:rFonts w:ascii="宋体" w:hAnsi="宋体" w:eastAsia="宋体" w:cs="宋体"/>
          <w:color w:val="auto"/>
          <w:spacing w:val="16"/>
          <w:sz w:val="23"/>
          <w:szCs w:val="23"/>
        </w:rPr>
        <w:t>23</w:t>
      </w:r>
      <w:r>
        <w:rPr>
          <w:rFonts w:ascii="宋体" w:hAnsi="宋体" w:eastAsia="宋体" w:cs="宋体"/>
          <w:color w:val="auto"/>
          <w:spacing w:val="10"/>
          <w:sz w:val="23"/>
          <w:szCs w:val="23"/>
        </w:rPr>
        <w:t>.</w:t>
      </w:r>
      <w:r>
        <w:rPr>
          <w:rFonts w:ascii="宋体" w:hAnsi="宋体" w:eastAsia="宋体" w:cs="宋体"/>
          <w:color w:val="auto"/>
          <w:spacing w:val="8"/>
          <w:sz w:val="23"/>
          <w:szCs w:val="23"/>
        </w:rPr>
        <w:t>9.2  评标委员会将对下述评审因素进行量化，并根据评委会每个成员对响应</w:t>
      </w:r>
      <w:r>
        <w:rPr>
          <w:rFonts w:ascii="宋体" w:hAnsi="宋体" w:eastAsia="宋体" w:cs="宋体"/>
          <w:color w:val="auto"/>
          <w:sz w:val="23"/>
          <w:szCs w:val="23"/>
        </w:rPr>
        <w:t xml:space="preserve"> </w:t>
      </w:r>
      <w:r>
        <w:rPr>
          <w:rFonts w:ascii="宋体" w:hAnsi="宋体" w:eastAsia="宋体" w:cs="宋体"/>
          <w:color w:val="auto"/>
          <w:spacing w:val="11"/>
          <w:sz w:val="23"/>
          <w:szCs w:val="23"/>
        </w:rPr>
        <w:t>文件的评审和理解进行打分。经济报价权重占10%，技术标权重占90%。投标人两部</w:t>
      </w:r>
      <w:r>
        <w:rPr>
          <w:rFonts w:ascii="宋体" w:hAnsi="宋体" w:eastAsia="宋体" w:cs="宋体"/>
          <w:color w:val="auto"/>
          <w:spacing w:val="8"/>
          <w:sz w:val="23"/>
          <w:szCs w:val="23"/>
        </w:rPr>
        <w:t>分</w:t>
      </w:r>
      <w:r>
        <w:rPr>
          <w:rFonts w:ascii="宋体" w:hAnsi="宋体" w:eastAsia="宋体" w:cs="宋体"/>
          <w:color w:val="auto"/>
          <w:sz w:val="23"/>
          <w:szCs w:val="23"/>
        </w:rPr>
        <w:t xml:space="preserve"> </w:t>
      </w:r>
      <w:r>
        <w:rPr>
          <w:rFonts w:ascii="宋体" w:hAnsi="宋体" w:eastAsia="宋体" w:cs="宋体"/>
          <w:color w:val="auto"/>
          <w:spacing w:val="9"/>
          <w:sz w:val="23"/>
          <w:szCs w:val="23"/>
        </w:rPr>
        <w:t>的分值相加，即为该投标人的评标总得分</w:t>
      </w:r>
      <w:r>
        <w:rPr>
          <w:rFonts w:hint="eastAsia" w:ascii="宋体" w:hAnsi="宋体" w:eastAsia="宋体" w:cs="宋体"/>
          <w:color w:val="auto"/>
          <w:spacing w:val="9"/>
          <w:sz w:val="23"/>
          <w:szCs w:val="23"/>
          <w:lang w:eastAsia="zh-CN"/>
        </w:rPr>
        <w:t>。</w:t>
      </w:r>
    </w:p>
    <w:p>
      <w:pPr>
        <w:sectPr>
          <w:footerReference r:id="rId8" w:type="default"/>
          <w:pgSz w:w="11907" w:h="16840"/>
          <w:pgMar w:top="1440" w:right="1800" w:bottom="1440" w:left="1800" w:header="0" w:footer="995" w:gutter="0"/>
          <w:cols w:space="720" w:num="1"/>
        </w:sectPr>
      </w:pPr>
    </w:p>
    <w:p>
      <w:pPr>
        <w:spacing w:before="75" w:line="227" w:lineRule="auto"/>
        <w:jc w:val="center"/>
        <w:rPr>
          <w:rFonts w:ascii="宋体" w:hAnsi="宋体" w:eastAsia="宋体" w:cs="宋体"/>
          <w:color w:val="auto"/>
          <w:sz w:val="23"/>
          <w:szCs w:val="23"/>
        </w:rPr>
      </w:pPr>
      <w:r>
        <w:rPr>
          <w:rFonts w:ascii="宋体" w:hAnsi="宋体" w:eastAsia="宋体" w:cs="宋体"/>
          <w:color w:val="auto"/>
          <w:spacing w:val="11"/>
          <w:sz w:val="28"/>
          <w:szCs w:val="28"/>
          <w14:textOutline w14:w="4358" w14:cap="sq" w14:cmpd="sng">
            <w14:solidFill>
              <w14:srgbClr w14:val="000000"/>
            </w14:solidFill>
            <w14:prstDash w14:val="solid"/>
            <w14:bevel/>
          </w14:textOutline>
        </w:rPr>
        <w:t>初</w:t>
      </w:r>
      <w:r>
        <w:rPr>
          <w:rFonts w:ascii="宋体" w:hAnsi="宋体" w:eastAsia="宋体" w:cs="宋体"/>
          <w:color w:val="auto"/>
          <w:spacing w:val="9"/>
          <w:sz w:val="28"/>
          <w:szCs w:val="28"/>
          <w14:textOutline w14:w="4358" w14:cap="sq" w14:cmpd="sng">
            <w14:solidFill>
              <w14:srgbClr w14:val="000000"/>
            </w14:solidFill>
            <w14:prstDash w14:val="solid"/>
            <w14:bevel/>
          </w14:textOutline>
        </w:rPr>
        <w:t>步评审标准</w:t>
      </w:r>
    </w:p>
    <w:tbl>
      <w:tblPr>
        <w:tblStyle w:val="17"/>
        <w:tblpPr w:leftFromText="180" w:rightFromText="180" w:vertAnchor="text" w:horzAnchor="page" w:tblpX="1260" w:tblpY="77"/>
        <w:tblOverlap w:val="never"/>
        <w:tblW w:w="905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9"/>
        <w:gridCol w:w="510"/>
        <w:gridCol w:w="79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549" w:type="dxa"/>
            <w:vMerge w:val="restart"/>
            <w:tcBorders>
              <w:bottom w:val="nil"/>
            </w:tcBorders>
            <w:textDirection w:val="tbRlV"/>
            <w:vAlign w:val="top"/>
          </w:tcPr>
          <w:p>
            <w:pPr>
              <w:spacing w:before="196" w:line="216" w:lineRule="auto"/>
              <w:ind w:left="3580"/>
              <w:rPr>
                <w:rFonts w:ascii="宋体" w:hAnsi="宋体" w:eastAsia="宋体" w:cs="宋体"/>
                <w:color w:val="auto"/>
                <w:sz w:val="23"/>
                <w:szCs w:val="23"/>
              </w:rPr>
            </w:pPr>
            <w:r>
              <w:rPr>
                <w:rFonts w:ascii="宋体" w:hAnsi="宋体" w:eastAsia="宋体" w:cs="宋体"/>
                <w:color w:val="auto"/>
                <w:spacing w:val="55"/>
                <w:sz w:val="23"/>
                <w:szCs w:val="23"/>
              </w:rPr>
              <w:t>初</w:t>
            </w:r>
            <w:r>
              <w:rPr>
                <w:rFonts w:ascii="宋体" w:hAnsi="宋体" w:eastAsia="宋体" w:cs="宋体"/>
                <w:color w:val="auto"/>
                <w:spacing w:val="53"/>
                <w:sz w:val="23"/>
                <w:szCs w:val="23"/>
              </w:rPr>
              <w:t xml:space="preserve"> 步 评 审</w:t>
            </w:r>
          </w:p>
        </w:tc>
        <w:tc>
          <w:tcPr>
            <w:tcW w:w="8502" w:type="dxa"/>
            <w:gridSpan w:val="2"/>
            <w:vAlign w:val="top"/>
          </w:tcPr>
          <w:p>
            <w:pPr>
              <w:spacing w:before="134" w:line="227" w:lineRule="auto"/>
              <w:ind w:left="111"/>
              <w:rPr>
                <w:rFonts w:ascii="宋体" w:hAnsi="宋体" w:eastAsia="宋体" w:cs="宋体"/>
                <w:color w:val="auto"/>
                <w:sz w:val="23"/>
                <w:szCs w:val="23"/>
              </w:rPr>
            </w:pPr>
            <w:r>
              <w:rPr>
                <w:rFonts w:ascii="宋体" w:hAnsi="宋体" w:eastAsia="宋体" w:cs="宋体"/>
                <w:color w:val="auto"/>
                <w:spacing w:val="8"/>
                <w:sz w:val="23"/>
                <w:szCs w:val="23"/>
              </w:rPr>
              <w:t>评审内</w:t>
            </w:r>
            <w:r>
              <w:rPr>
                <w:rFonts w:ascii="宋体" w:hAnsi="宋体" w:eastAsia="宋体" w:cs="宋体"/>
                <w:color w:val="auto"/>
                <w:spacing w:val="7"/>
                <w:sz w:val="23"/>
                <w:szCs w:val="23"/>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49" w:type="dxa"/>
            <w:vMerge w:val="continue"/>
            <w:tcBorders>
              <w:top w:val="nil"/>
              <w:bottom w:val="nil"/>
            </w:tcBorders>
            <w:textDirection w:val="tbRlV"/>
            <w:vAlign w:val="top"/>
          </w:tcPr>
          <w:p>
            <w:pPr>
              <w:rPr>
                <w:rFonts w:ascii="Arial"/>
                <w:color w:val="auto"/>
                <w:sz w:val="21"/>
              </w:rPr>
            </w:pPr>
          </w:p>
        </w:tc>
        <w:tc>
          <w:tcPr>
            <w:tcW w:w="510" w:type="dxa"/>
            <w:vAlign w:val="top"/>
          </w:tcPr>
          <w:p>
            <w:pPr>
              <w:spacing w:before="169" w:line="192" w:lineRule="auto"/>
              <w:ind w:left="217"/>
              <w:jc w:val="both"/>
              <w:rPr>
                <w:rFonts w:ascii="宋体" w:hAnsi="宋体" w:eastAsia="宋体" w:cs="宋体"/>
                <w:color w:val="auto"/>
                <w:sz w:val="23"/>
                <w:szCs w:val="23"/>
              </w:rPr>
            </w:pPr>
            <w:r>
              <w:rPr>
                <w:rFonts w:ascii="宋体" w:hAnsi="宋体" w:eastAsia="宋体" w:cs="宋体"/>
                <w:color w:val="auto"/>
                <w:sz w:val="23"/>
                <w:szCs w:val="23"/>
              </w:rPr>
              <w:t>1</w:t>
            </w:r>
          </w:p>
        </w:tc>
        <w:tc>
          <w:tcPr>
            <w:tcW w:w="7992" w:type="dxa"/>
            <w:vAlign w:val="top"/>
          </w:tcPr>
          <w:p>
            <w:pPr>
              <w:spacing w:before="3" w:line="374" w:lineRule="auto"/>
              <w:ind w:right="116"/>
              <w:jc w:val="both"/>
              <w:rPr>
                <w:rFonts w:ascii="宋体" w:hAnsi="宋体" w:eastAsia="宋体" w:cs="宋体"/>
                <w:color w:val="auto"/>
                <w:spacing w:val="9"/>
                <w:sz w:val="23"/>
                <w:szCs w:val="23"/>
              </w:rPr>
            </w:pPr>
            <w:r>
              <w:rPr>
                <w:rFonts w:hint="eastAsia" w:ascii="宋体" w:hAnsi="宋体" w:eastAsia="宋体" w:cs="宋体"/>
                <w:color w:val="auto"/>
                <w:spacing w:val="9"/>
                <w:sz w:val="23"/>
                <w:szCs w:val="23"/>
              </w:rPr>
              <w:t>有效的营业执照或事业单位法人证书（加盖公章的复印件</w:t>
            </w:r>
            <w:r>
              <w:rPr>
                <w:rFonts w:ascii="宋体" w:hAnsi="宋体" w:eastAsia="宋体" w:cs="宋体"/>
                <w:color w:val="auto"/>
                <w:spacing w:val="9"/>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549" w:type="dxa"/>
            <w:vMerge w:val="continue"/>
            <w:tcBorders>
              <w:top w:val="nil"/>
              <w:bottom w:val="nil"/>
            </w:tcBorders>
            <w:textDirection w:val="tbRlV"/>
            <w:vAlign w:val="top"/>
          </w:tcPr>
          <w:p>
            <w:pPr>
              <w:rPr>
                <w:rFonts w:ascii="Arial"/>
                <w:color w:val="auto"/>
                <w:sz w:val="21"/>
              </w:rPr>
            </w:pPr>
          </w:p>
        </w:tc>
        <w:tc>
          <w:tcPr>
            <w:tcW w:w="510" w:type="dxa"/>
            <w:vAlign w:val="top"/>
          </w:tcPr>
          <w:p>
            <w:pPr>
              <w:spacing w:before="305" w:line="192" w:lineRule="auto"/>
              <w:ind w:left="202"/>
              <w:jc w:val="both"/>
              <w:rPr>
                <w:rFonts w:ascii="宋体" w:hAnsi="宋体" w:eastAsia="宋体" w:cs="宋体"/>
                <w:color w:val="auto"/>
                <w:sz w:val="23"/>
                <w:szCs w:val="23"/>
              </w:rPr>
            </w:pPr>
            <w:r>
              <w:rPr>
                <w:rFonts w:ascii="宋体" w:hAnsi="宋体" w:eastAsia="宋体" w:cs="宋体"/>
                <w:color w:val="auto"/>
                <w:sz w:val="23"/>
                <w:szCs w:val="23"/>
              </w:rPr>
              <w:t>2</w:t>
            </w:r>
          </w:p>
        </w:tc>
        <w:tc>
          <w:tcPr>
            <w:tcW w:w="7992" w:type="dxa"/>
            <w:vAlign w:val="top"/>
          </w:tcPr>
          <w:p>
            <w:pPr>
              <w:spacing w:before="3" w:line="374" w:lineRule="auto"/>
              <w:ind w:right="116"/>
              <w:jc w:val="both"/>
              <w:rPr>
                <w:rFonts w:ascii="宋体" w:hAnsi="宋体" w:eastAsia="宋体" w:cs="宋体"/>
                <w:color w:val="auto"/>
                <w:spacing w:val="9"/>
                <w:sz w:val="23"/>
                <w:szCs w:val="23"/>
              </w:rPr>
            </w:pPr>
            <w:r>
              <w:rPr>
                <w:rFonts w:hint="eastAsia" w:ascii="宋体" w:hAnsi="宋体" w:eastAsia="宋体" w:cs="宋体"/>
                <w:color w:val="auto"/>
                <w:spacing w:val="9"/>
                <w:sz w:val="23"/>
                <w:szCs w:val="23"/>
              </w:rPr>
              <w:t>法人代表或其委托代理人应</w:t>
            </w:r>
            <w:r>
              <w:rPr>
                <w:rFonts w:hint="eastAsia" w:ascii="宋体" w:hAnsi="宋体" w:eastAsia="宋体" w:cs="宋体"/>
                <w:color w:val="auto"/>
                <w:spacing w:val="9"/>
                <w:sz w:val="23"/>
                <w:szCs w:val="23"/>
                <w:lang w:eastAsia="zh-CN"/>
              </w:rPr>
              <w:t>提供</w:t>
            </w:r>
            <w:r>
              <w:rPr>
                <w:rFonts w:hint="eastAsia" w:ascii="宋体" w:hAnsi="宋体" w:eastAsia="宋体" w:cs="宋体"/>
                <w:color w:val="auto"/>
                <w:spacing w:val="9"/>
                <w:sz w:val="23"/>
                <w:szCs w:val="23"/>
              </w:rPr>
              <w:t>本人身份证复印件，委托代理人还应</w:t>
            </w:r>
            <w:r>
              <w:rPr>
                <w:rFonts w:hint="eastAsia" w:ascii="宋体" w:hAnsi="宋体" w:eastAsia="宋体" w:cs="宋体"/>
                <w:color w:val="auto"/>
                <w:spacing w:val="9"/>
                <w:sz w:val="23"/>
                <w:szCs w:val="23"/>
                <w:lang w:eastAsia="zh-CN"/>
              </w:rPr>
              <w:t>提供</w:t>
            </w:r>
            <w:r>
              <w:rPr>
                <w:rFonts w:hint="eastAsia" w:ascii="宋体" w:hAnsi="宋体" w:eastAsia="宋体" w:cs="宋体"/>
                <w:color w:val="auto"/>
                <w:spacing w:val="9"/>
                <w:sz w:val="23"/>
                <w:szCs w:val="23"/>
              </w:rPr>
              <w:t>《法人代表授权委托书》；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49" w:type="dxa"/>
            <w:vMerge w:val="continue"/>
            <w:tcBorders>
              <w:top w:val="nil"/>
              <w:bottom w:val="nil"/>
            </w:tcBorders>
            <w:textDirection w:val="tbRlV"/>
            <w:vAlign w:val="top"/>
          </w:tcPr>
          <w:p>
            <w:pPr>
              <w:rPr>
                <w:rFonts w:ascii="Arial"/>
                <w:color w:val="auto"/>
                <w:sz w:val="21"/>
              </w:rPr>
            </w:pPr>
          </w:p>
        </w:tc>
        <w:tc>
          <w:tcPr>
            <w:tcW w:w="510" w:type="dxa"/>
            <w:vAlign w:val="top"/>
          </w:tcPr>
          <w:p>
            <w:pPr>
              <w:spacing w:before="169" w:line="190" w:lineRule="auto"/>
              <w:ind w:left="204"/>
              <w:jc w:val="both"/>
              <w:rPr>
                <w:rFonts w:ascii="宋体" w:hAnsi="宋体" w:eastAsia="宋体" w:cs="宋体"/>
                <w:color w:val="auto"/>
                <w:sz w:val="23"/>
                <w:szCs w:val="23"/>
              </w:rPr>
            </w:pPr>
            <w:r>
              <w:rPr>
                <w:rFonts w:ascii="宋体" w:hAnsi="宋体" w:eastAsia="宋体" w:cs="宋体"/>
                <w:color w:val="auto"/>
                <w:sz w:val="23"/>
                <w:szCs w:val="23"/>
              </w:rPr>
              <w:t>3</w:t>
            </w:r>
          </w:p>
        </w:tc>
        <w:tc>
          <w:tcPr>
            <w:tcW w:w="7992" w:type="dxa"/>
            <w:vAlign w:val="top"/>
          </w:tcPr>
          <w:p>
            <w:pPr>
              <w:spacing w:before="3" w:line="374" w:lineRule="auto"/>
              <w:ind w:right="116"/>
              <w:jc w:val="both"/>
              <w:rPr>
                <w:rFonts w:hint="default" w:ascii="宋体" w:hAnsi="宋体" w:eastAsia="宋体" w:cs="宋体"/>
                <w:color w:val="auto"/>
                <w:spacing w:val="9"/>
                <w:sz w:val="23"/>
                <w:szCs w:val="23"/>
                <w:lang w:val="en-US"/>
              </w:rPr>
            </w:pPr>
            <w:r>
              <w:rPr>
                <w:rFonts w:hint="eastAsia" w:ascii="宋体" w:hAnsi="宋体" w:eastAsia="宋体" w:cs="宋体"/>
                <w:color w:val="auto"/>
                <w:spacing w:val="9"/>
                <w:sz w:val="23"/>
                <w:szCs w:val="23"/>
                <w:lang w:val="en-US" w:eastAsia="zh-CN"/>
              </w:rPr>
              <w:t>须具备工程设计市政行业（排水工程）专业丙级（含）及以上资质熟悉国家或市政行业本工程涉及专业及相关专业方面的有关技术规范、标准。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49" w:type="dxa"/>
            <w:vMerge w:val="continue"/>
            <w:tcBorders>
              <w:top w:val="nil"/>
              <w:bottom w:val="nil"/>
            </w:tcBorders>
            <w:textDirection w:val="tbRlV"/>
            <w:vAlign w:val="top"/>
          </w:tcPr>
          <w:p>
            <w:pPr>
              <w:rPr>
                <w:rFonts w:ascii="Arial"/>
                <w:color w:val="auto"/>
                <w:sz w:val="21"/>
              </w:rPr>
            </w:pPr>
          </w:p>
        </w:tc>
        <w:tc>
          <w:tcPr>
            <w:tcW w:w="510" w:type="dxa"/>
            <w:vAlign w:val="top"/>
          </w:tcPr>
          <w:p>
            <w:pPr>
              <w:spacing w:before="170" w:line="192" w:lineRule="auto"/>
              <w:ind w:left="198"/>
              <w:jc w:val="both"/>
              <w:rPr>
                <w:rFonts w:ascii="宋体" w:hAnsi="宋体" w:eastAsia="宋体" w:cs="宋体"/>
                <w:color w:val="auto"/>
                <w:sz w:val="23"/>
                <w:szCs w:val="23"/>
              </w:rPr>
            </w:pPr>
            <w:r>
              <w:rPr>
                <w:rFonts w:ascii="宋体" w:hAnsi="宋体" w:eastAsia="宋体" w:cs="宋体"/>
                <w:color w:val="auto"/>
                <w:sz w:val="23"/>
                <w:szCs w:val="23"/>
              </w:rPr>
              <w:t>4</w:t>
            </w:r>
          </w:p>
        </w:tc>
        <w:tc>
          <w:tcPr>
            <w:tcW w:w="7992" w:type="dxa"/>
            <w:vAlign w:val="top"/>
          </w:tcPr>
          <w:p>
            <w:pPr>
              <w:spacing w:before="3" w:line="374" w:lineRule="auto"/>
              <w:ind w:right="116"/>
              <w:jc w:val="both"/>
              <w:rPr>
                <w:rFonts w:hint="eastAsia" w:ascii="宋体" w:hAnsi="宋体" w:eastAsia="宋体" w:cs="宋体"/>
                <w:color w:val="auto"/>
                <w:spacing w:val="9"/>
                <w:sz w:val="23"/>
                <w:szCs w:val="23"/>
                <w:lang w:eastAsia="zh-CN"/>
              </w:rPr>
            </w:pPr>
            <w:r>
              <w:rPr>
                <w:rFonts w:hint="eastAsia" w:ascii="宋体" w:hAnsi="宋体" w:eastAsia="宋体" w:cs="宋体"/>
                <w:color w:val="auto"/>
                <w:spacing w:val="9"/>
                <w:sz w:val="23"/>
                <w:szCs w:val="23"/>
              </w:rPr>
              <w:t>项目负责人需具备</w:t>
            </w:r>
            <w:r>
              <w:rPr>
                <w:rFonts w:hint="eastAsia" w:ascii="宋体" w:hAnsi="宋体" w:eastAsia="宋体" w:cs="宋体"/>
                <w:color w:val="auto"/>
                <w:spacing w:val="9"/>
                <w:sz w:val="23"/>
                <w:szCs w:val="23"/>
                <w:lang w:val="en-US" w:eastAsia="zh-CN"/>
              </w:rPr>
              <w:t>市政</w:t>
            </w:r>
            <w:r>
              <w:rPr>
                <w:rFonts w:hint="eastAsia" w:ascii="宋体" w:hAnsi="宋体" w:eastAsia="宋体" w:cs="宋体"/>
                <w:color w:val="auto"/>
                <w:spacing w:val="9"/>
                <w:sz w:val="23"/>
                <w:szCs w:val="23"/>
              </w:rPr>
              <w:t>工程相关专业</w:t>
            </w:r>
            <w:r>
              <w:rPr>
                <w:rFonts w:hint="eastAsia" w:ascii="宋体" w:hAnsi="宋体" w:eastAsia="宋体" w:cs="宋体"/>
                <w:color w:val="auto"/>
                <w:spacing w:val="9"/>
                <w:sz w:val="23"/>
                <w:szCs w:val="23"/>
                <w:lang w:val="en-US" w:eastAsia="zh-CN"/>
              </w:rPr>
              <w:t>中</w:t>
            </w:r>
            <w:r>
              <w:rPr>
                <w:rFonts w:hint="eastAsia" w:ascii="宋体" w:hAnsi="宋体" w:eastAsia="宋体" w:cs="宋体"/>
                <w:color w:val="auto"/>
                <w:spacing w:val="9"/>
                <w:sz w:val="23"/>
                <w:szCs w:val="23"/>
              </w:rPr>
              <w:t>级及以上工程师执业资格，外省企业已办理进疆建筑企业信息登记报送</w:t>
            </w:r>
            <w:r>
              <w:rPr>
                <w:rFonts w:hint="eastAsia" w:ascii="宋体" w:hAnsi="宋体" w:eastAsia="宋体" w:cs="宋体"/>
                <w:color w:val="auto"/>
                <w:spacing w:val="9"/>
                <w:sz w:val="23"/>
                <w:szCs w:val="23"/>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49" w:type="dxa"/>
            <w:vMerge w:val="continue"/>
            <w:tcBorders>
              <w:top w:val="nil"/>
              <w:bottom w:val="nil"/>
            </w:tcBorders>
            <w:textDirection w:val="tbRlV"/>
            <w:vAlign w:val="top"/>
          </w:tcPr>
          <w:p>
            <w:pPr>
              <w:rPr>
                <w:rFonts w:ascii="Arial"/>
                <w:color w:val="auto"/>
                <w:sz w:val="21"/>
              </w:rPr>
            </w:pPr>
          </w:p>
        </w:tc>
        <w:tc>
          <w:tcPr>
            <w:tcW w:w="510" w:type="dxa"/>
            <w:vAlign w:val="top"/>
          </w:tcPr>
          <w:p>
            <w:pPr>
              <w:spacing w:before="171" w:line="189" w:lineRule="auto"/>
              <w:ind w:left="204"/>
              <w:jc w:val="both"/>
              <w:rPr>
                <w:rFonts w:ascii="宋体" w:hAnsi="宋体" w:eastAsia="宋体" w:cs="宋体"/>
                <w:color w:val="auto"/>
                <w:sz w:val="23"/>
                <w:szCs w:val="23"/>
              </w:rPr>
            </w:pPr>
            <w:r>
              <w:rPr>
                <w:rFonts w:ascii="宋体" w:hAnsi="宋体" w:eastAsia="宋体" w:cs="宋体"/>
                <w:color w:val="auto"/>
                <w:sz w:val="23"/>
                <w:szCs w:val="23"/>
              </w:rPr>
              <w:t>5</w:t>
            </w:r>
          </w:p>
        </w:tc>
        <w:tc>
          <w:tcPr>
            <w:tcW w:w="7992" w:type="dxa"/>
            <w:vAlign w:val="top"/>
          </w:tcPr>
          <w:p>
            <w:pPr>
              <w:spacing w:before="3" w:line="374" w:lineRule="auto"/>
              <w:ind w:right="116"/>
              <w:jc w:val="both"/>
              <w:rPr>
                <w:rFonts w:ascii="宋体" w:hAnsi="宋体" w:eastAsia="宋体" w:cs="宋体"/>
                <w:color w:val="auto"/>
                <w:spacing w:val="9"/>
                <w:sz w:val="23"/>
                <w:szCs w:val="23"/>
              </w:rPr>
            </w:pPr>
            <w:r>
              <w:rPr>
                <w:rFonts w:hint="eastAsia" w:ascii="宋体" w:hAnsi="宋体" w:eastAsia="宋体" w:cs="宋体"/>
                <w:color w:val="auto"/>
                <w:spacing w:val="9"/>
                <w:sz w:val="23"/>
                <w:szCs w:val="23"/>
                <w:lang w:val="en-US" w:eastAsia="zh-CN"/>
              </w:rPr>
              <w:t>提供社保部门出具的近三个月的社保缴纳证明（个人明细表，新成立时间少于三个月的公司，按实际发生提供）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49" w:type="dxa"/>
            <w:vMerge w:val="continue"/>
            <w:tcBorders>
              <w:top w:val="nil"/>
              <w:bottom w:val="nil"/>
            </w:tcBorders>
            <w:textDirection w:val="tbRlV"/>
            <w:vAlign w:val="top"/>
          </w:tcPr>
          <w:p>
            <w:pPr>
              <w:rPr>
                <w:rFonts w:ascii="Arial"/>
                <w:color w:val="auto"/>
                <w:sz w:val="21"/>
              </w:rPr>
            </w:pPr>
          </w:p>
        </w:tc>
        <w:tc>
          <w:tcPr>
            <w:tcW w:w="510" w:type="dxa"/>
            <w:vAlign w:val="top"/>
          </w:tcPr>
          <w:p>
            <w:pPr>
              <w:spacing w:before="171" w:line="189" w:lineRule="auto"/>
              <w:ind w:left="204"/>
              <w:jc w:val="both"/>
              <w:rPr>
                <w:rFonts w:hint="eastAsia" w:ascii="宋体" w:hAnsi="宋体" w:eastAsia="宋体" w:cs="宋体"/>
                <w:color w:val="auto"/>
                <w:sz w:val="23"/>
                <w:szCs w:val="23"/>
                <w:lang w:val="en-US" w:eastAsia="zh-CN"/>
              </w:rPr>
            </w:pPr>
            <w:r>
              <w:rPr>
                <w:rFonts w:hint="eastAsia" w:ascii="宋体" w:hAnsi="宋体" w:eastAsia="宋体" w:cs="宋体"/>
                <w:color w:val="auto"/>
                <w:sz w:val="23"/>
                <w:szCs w:val="23"/>
                <w:lang w:val="en-US" w:eastAsia="zh-CN"/>
              </w:rPr>
              <w:t>6</w:t>
            </w:r>
          </w:p>
        </w:tc>
        <w:tc>
          <w:tcPr>
            <w:tcW w:w="7992" w:type="dxa"/>
            <w:vAlign w:val="top"/>
          </w:tcPr>
          <w:p>
            <w:pPr>
              <w:spacing w:before="3" w:line="374" w:lineRule="auto"/>
              <w:ind w:right="116"/>
              <w:jc w:val="both"/>
              <w:rPr>
                <w:rFonts w:hint="eastAsia" w:ascii="宋体" w:hAnsi="宋体" w:eastAsia="宋体" w:cs="宋体"/>
                <w:color w:val="auto"/>
                <w:spacing w:val="9"/>
                <w:sz w:val="23"/>
                <w:szCs w:val="23"/>
                <w:lang w:val="en-US" w:eastAsia="zh-CN"/>
              </w:rPr>
            </w:pPr>
            <w:r>
              <w:rPr>
                <w:rFonts w:hint="eastAsia" w:ascii="宋体" w:hAnsi="宋体" w:eastAsia="宋体" w:cs="宋体"/>
                <w:color w:val="auto"/>
                <w:spacing w:val="9"/>
                <w:sz w:val="23"/>
                <w:szCs w:val="23"/>
                <w:lang w:val="en-US" w:eastAsia="zh-CN"/>
              </w:rPr>
              <w:t>提供近三个月(连续)的完税证明。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549" w:type="dxa"/>
            <w:vMerge w:val="continue"/>
            <w:tcBorders>
              <w:top w:val="nil"/>
              <w:bottom w:val="nil"/>
            </w:tcBorders>
            <w:textDirection w:val="tbRlV"/>
            <w:vAlign w:val="top"/>
          </w:tcPr>
          <w:p>
            <w:pPr>
              <w:rPr>
                <w:rFonts w:ascii="Arial"/>
                <w:color w:val="auto"/>
                <w:sz w:val="21"/>
              </w:rPr>
            </w:pPr>
          </w:p>
        </w:tc>
        <w:tc>
          <w:tcPr>
            <w:tcW w:w="510" w:type="dxa"/>
            <w:vAlign w:val="top"/>
          </w:tcPr>
          <w:p>
            <w:pPr>
              <w:spacing w:before="169" w:line="190" w:lineRule="auto"/>
              <w:ind w:left="201"/>
              <w:jc w:val="both"/>
              <w:rPr>
                <w:rFonts w:hint="eastAsia" w:ascii="宋体" w:hAnsi="宋体" w:eastAsia="宋体" w:cs="宋体"/>
                <w:color w:val="auto"/>
                <w:sz w:val="23"/>
                <w:szCs w:val="23"/>
                <w:lang w:eastAsia="zh-CN"/>
              </w:rPr>
            </w:pPr>
            <w:r>
              <w:rPr>
                <w:rFonts w:hint="eastAsia" w:ascii="宋体" w:hAnsi="宋体" w:eastAsia="宋体" w:cs="宋体"/>
                <w:color w:val="auto"/>
                <w:sz w:val="23"/>
                <w:szCs w:val="23"/>
                <w:lang w:val="en-US" w:eastAsia="zh-CN"/>
              </w:rPr>
              <w:t>7</w:t>
            </w:r>
          </w:p>
        </w:tc>
        <w:tc>
          <w:tcPr>
            <w:tcW w:w="7992" w:type="dxa"/>
            <w:vAlign w:val="top"/>
          </w:tcPr>
          <w:p>
            <w:pPr>
              <w:spacing w:before="3" w:line="374" w:lineRule="auto"/>
              <w:ind w:right="116"/>
              <w:jc w:val="both"/>
              <w:rPr>
                <w:rFonts w:ascii="宋体" w:hAnsi="宋体" w:eastAsia="宋体" w:cs="宋体"/>
                <w:color w:val="auto"/>
                <w:spacing w:val="9"/>
                <w:sz w:val="23"/>
                <w:szCs w:val="23"/>
              </w:rPr>
            </w:pPr>
            <w:r>
              <w:rPr>
                <w:rFonts w:hint="eastAsia" w:ascii="宋体" w:hAnsi="宋体" w:eastAsia="宋体" w:cs="宋体"/>
                <w:color w:val="auto"/>
                <w:spacing w:val="9"/>
                <w:sz w:val="23"/>
                <w:szCs w:val="23"/>
                <w:lang w:val="en-US" w:eastAsia="zh-CN"/>
              </w:rPr>
              <w:t>财务状况报告：提供近一年度财务审计报告或财务报表（成立时间不足一年的可提供成立后的财务报告）；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549" w:type="dxa"/>
            <w:vMerge w:val="continue"/>
            <w:tcBorders>
              <w:top w:val="nil"/>
              <w:bottom w:val="nil"/>
            </w:tcBorders>
            <w:textDirection w:val="tbRlV"/>
            <w:vAlign w:val="top"/>
          </w:tcPr>
          <w:p>
            <w:pPr>
              <w:rPr>
                <w:rFonts w:ascii="Arial"/>
                <w:color w:val="auto"/>
                <w:sz w:val="21"/>
              </w:rPr>
            </w:pPr>
          </w:p>
        </w:tc>
        <w:tc>
          <w:tcPr>
            <w:tcW w:w="510" w:type="dxa"/>
            <w:vAlign w:val="top"/>
          </w:tcPr>
          <w:p>
            <w:pPr>
              <w:spacing w:before="172" w:line="189" w:lineRule="auto"/>
              <w:ind w:left="205"/>
              <w:jc w:val="both"/>
              <w:rPr>
                <w:rFonts w:hint="eastAsia" w:ascii="宋体" w:hAnsi="宋体" w:eastAsia="宋体" w:cs="宋体"/>
                <w:color w:val="auto"/>
                <w:sz w:val="23"/>
                <w:szCs w:val="23"/>
                <w:lang w:eastAsia="zh-CN"/>
              </w:rPr>
            </w:pPr>
            <w:r>
              <w:rPr>
                <w:rFonts w:hint="eastAsia" w:ascii="宋体" w:hAnsi="宋体" w:eastAsia="宋体" w:cs="宋体"/>
                <w:color w:val="auto"/>
                <w:sz w:val="23"/>
                <w:szCs w:val="23"/>
                <w:lang w:val="en-US" w:eastAsia="zh-CN"/>
              </w:rPr>
              <w:t>8</w:t>
            </w:r>
          </w:p>
        </w:tc>
        <w:tc>
          <w:tcPr>
            <w:tcW w:w="7992" w:type="dxa"/>
            <w:vAlign w:val="top"/>
          </w:tcPr>
          <w:p>
            <w:pPr>
              <w:spacing w:before="3" w:line="374" w:lineRule="auto"/>
              <w:ind w:right="116"/>
              <w:jc w:val="both"/>
              <w:rPr>
                <w:rFonts w:ascii="宋体" w:hAnsi="宋体" w:eastAsia="宋体" w:cs="宋体"/>
                <w:color w:val="auto"/>
                <w:spacing w:val="9"/>
                <w:sz w:val="23"/>
                <w:szCs w:val="23"/>
              </w:rPr>
            </w:pPr>
            <w:r>
              <w:rPr>
                <w:rFonts w:hint="eastAsia" w:ascii="宋体" w:hAnsi="宋体" w:eastAsia="宋体" w:cs="宋体"/>
                <w:color w:val="auto"/>
                <w:spacing w:val="9"/>
                <w:sz w:val="23"/>
                <w:szCs w:val="23"/>
              </w:rPr>
              <w:t>供应商须提供通过“信用中国”网站( www.creditchina.gov.cn)和</w:t>
            </w:r>
            <w:r>
              <w:rPr>
                <w:rFonts w:hint="eastAsia" w:ascii="宋体" w:hAnsi="宋体" w:eastAsia="宋体" w:cs="宋体"/>
                <w:color w:val="auto"/>
                <w:spacing w:val="9"/>
                <w:sz w:val="23"/>
                <w:szCs w:val="23"/>
                <w:lang w:eastAsia="zh-CN"/>
              </w:rPr>
              <w:t>中</w:t>
            </w:r>
            <w:r>
              <w:rPr>
                <w:rFonts w:hint="eastAsia" w:ascii="宋体" w:hAnsi="宋体" w:eastAsia="宋体" w:cs="宋体"/>
                <w:color w:val="auto"/>
                <w:spacing w:val="9"/>
                <w:sz w:val="23"/>
                <w:szCs w:val="23"/>
              </w:rPr>
              <w:t>国政府采购网(www.ccgp.gov.cn)渠道查询的本单位信用记录的网页，并加盖投标单位公章，被列入失信被执行人、重大税收违法 案件当事人名单、政府采购严重违法失信行为记录名单的单位及其他不符合《中华人民共和国政府采购法》第二十二条规定条件的投标单位，将被拒绝参与本次政府采购活动；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051" w:type="dxa"/>
            <w:gridSpan w:val="3"/>
            <w:vAlign w:val="top"/>
          </w:tcPr>
          <w:p>
            <w:pPr>
              <w:spacing w:before="145" w:line="227" w:lineRule="auto"/>
              <w:ind w:left="2568"/>
              <w:rPr>
                <w:rFonts w:ascii="宋体" w:hAnsi="宋体" w:eastAsia="宋体" w:cs="宋体"/>
                <w:color w:val="auto"/>
                <w:sz w:val="23"/>
                <w:szCs w:val="23"/>
              </w:rPr>
            </w:pPr>
            <w:r>
              <w:rPr>
                <w:rFonts w:ascii="宋体" w:hAnsi="宋体" w:eastAsia="宋体" w:cs="宋体"/>
                <w:color w:val="auto"/>
                <w:spacing w:val="15"/>
                <w:sz w:val="23"/>
                <w:szCs w:val="23"/>
                <w14:textOutline w14:w="4358" w14:cap="sq" w14:cmpd="sng">
                  <w14:solidFill>
                    <w14:srgbClr w14:val="000000"/>
                  </w14:solidFill>
                  <w14:prstDash w14:val="solid"/>
                  <w14:bevel/>
                </w14:textOutline>
              </w:rPr>
              <w:t>初</w:t>
            </w:r>
            <w:r>
              <w:rPr>
                <w:rFonts w:ascii="宋体" w:hAnsi="宋体" w:eastAsia="宋体" w:cs="宋体"/>
                <w:color w:val="auto"/>
                <w:spacing w:val="10"/>
                <w:sz w:val="23"/>
                <w:szCs w:val="23"/>
                <w14:textOutline w14:w="4358" w14:cap="sq" w14:cmpd="sng">
                  <w14:solidFill>
                    <w14:srgbClr w14:val="000000"/>
                  </w14:solidFill>
                  <w14:prstDash w14:val="solid"/>
                  <w14:bevel/>
                </w14:textOutline>
              </w:rPr>
              <w:t>步评审合格后方可进入详细评审阶段</w:t>
            </w:r>
          </w:p>
        </w:tc>
      </w:tr>
    </w:tbl>
    <w:p>
      <w:pPr>
        <w:spacing w:line="148" w:lineRule="exact"/>
        <w:rPr>
          <w:color w:val="auto"/>
        </w:rPr>
      </w:pPr>
    </w:p>
    <w:p>
      <w:pPr>
        <w:rPr>
          <w:rFonts w:ascii="Arial"/>
          <w:color w:val="auto"/>
          <w:sz w:val="21"/>
        </w:rPr>
      </w:pPr>
      <w:r>
        <w:rPr>
          <w:rFonts w:ascii="Arial"/>
          <w:color w:val="auto"/>
          <w:sz w:val="21"/>
        </w:rPr>
        <w:br w:type="page"/>
      </w:r>
    </w:p>
    <w:p>
      <w:pPr>
        <w:spacing w:before="49" w:line="312" w:lineRule="exact"/>
        <w:ind w:left="471"/>
        <w:outlineLvl w:val="1"/>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pacing w:val="8"/>
          <w:position w:val="2"/>
          <w:sz w:val="23"/>
          <w:szCs w:val="23"/>
          <w14:textOutline w14:w="4356" w14:cap="sq" w14:cmpd="sng" w14:algn="ctr">
            <w14:solidFill>
              <w14:srgbClr w14:val="000000"/>
            </w14:solidFill>
            <w14:prstDash w14:val="solid"/>
            <w14:bevel/>
          </w14:textOutline>
        </w:rPr>
        <w:t>符合性审查</w:t>
      </w:r>
    </w:p>
    <w:p>
      <w:pPr>
        <w:spacing w:line="117" w:lineRule="exact"/>
        <w:rPr>
          <w:rFonts w:asciiTheme="minorEastAsia" w:hAnsiTheme="minorEastAsia" w:eastAsiaTheme="minorEastAsia" w:cstheme="minorEastAsia"/>
        </w:rPr>
      </w:pPr>
    </w:p>
    <w:tbl>
      <w:tblPr>
        <w:tblStyle w:val="17"/>
        <w:tblpPr w:leftFromText="180" w:rightFromText="180" w:vertAnchor="text" w:horzAnchor="page" w:tblpX="1279" w:tblpY="32"/>
        <w:tblOverlap w:val="never"/>
        <w:tblW w:w="996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3"/>
        <w:gridCol w:w="6731"/>
        <w:gridCol w:w="649"/>
        <w:gridCol w:w="649"/>
        <w:gridCol w:w="629"/>
        <w:gridCol w:w="20"/>
        <w:gridCol w:w="6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394" w:type="dxa"/>
            <w:gridSpan w:val="2"/>
            <w:vMerge w:val="restart"/>
            <w:tcBorders>
              <w:left w:val="single" w:color="000000" w:sz="10" w:space="0"/>
              <w:bottom w:val="nil"/>
            </w:tcBorders>
          </w:tcPr>
          <w:p>
            <w:pPr>
              <w:spacing w:before="221" w:line="231" w:lineRule="auto"/>
              <w:ind w:left="3226"/>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pacing w:val="8"/>
                <w:sz w:val="23"/>
                <w:szCs w:val="23"/>
              </w:rPr>
              <w:t>评</w:t>
            </w:r>
            <w:r>
              <w:rPr>
                <w:rFonts w:hint="eastAsia" w:asciiTheme="minorEastAsia" w:hAnsiTheme="minorEastAsia" w:eastAsiaTheme="minorEastAsia" w:cstheme="minorEastAsia"/>
                <w:spacing w:val="5"/>
                <w:sz w:val="23"/>
                <w:szCs w:val="23"/>
              </w:rPr>
              <w:t>审内容</w:t>
            </w:r>
          </w:p>
        </w:tc>
        <w:tc>
          <w:tcPr>
            <w:tcW w:w="2568" w:type="dxa"/>
            <w:gridSpan w:val="5"/>
            <w:tcBorders>
              <w:right w:val="single" w:color="000000" w:sz="10" w:space="0"/>
            </w:tcBorders>
          </w:tcPr>
          <w:p>
            <w:pPr>
              <w:spacing w:before="59" w:line="226" w:lineRule="auto"/>
              <w:ind w:left="577"/>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sz w:val="23"/>
                <w:szCs w:val="23"/>
              </w:rPr>
              <w:t>投</w:t>
            </w:r>
            <w:r>
              <w:rPr>
                <w:rFonts w:hint="eastAsia" w:asciiTheme="minorEastAsia" w:hAnsiTheme="minorEastAsia" w:eastAsiaTheme="minorEastAsia" w:cstheme="minorEastAsia"/>
                <w:spacing w:val="7"/>
                <w:sz w:val="23"/>
                <w:szCs w:val="23"/>
              </w:rPr>
              <w:t>标企业名称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7394" w:type="dxa"/>
            <w:gridSpan w:val="2"/>
            <w:vMerge w:val="continue"/>
            <w:tcBorders>
              <w:top w:val="nil"/>
              <w:left w:val="single" w:color="000000" w:sz="10" w:space="0"/>
            </w:tcBorders>
          </w:tcPr>
          <w:p>
            <w:pPr>
              <w:rPr>
                <w:rFonts w:asciiTheme="minorEastAsia" w:hAnsiTheme="minorEastAsia" w:eastAsiaTheme="minorEastAsia" w:cstheme="minorEastAsia"/>
              </w:rPr>
            </w:pPr>
          </w:p>
        </w:tc>
        <w:tc>
          <w:tcPr>
            <w:tcW w:w="649" w:type="dxa"/>
          </w:tcPr>
          <w:p>
            <w:pPr>
              <w:spacing w:before="79" w:line="187" w:lineRule="auto"/>
              <w:ind w:left="293"/>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1</w:t>
            </w:r>
          </w:p>
        </w:tc>
        <w:tc>
          <w:tcPr>
            <w:tcW w:w="649" w:type="dxa"/>
            <w:tcBorders>
              <w:right w:val="single" w:color="000000" w:sz="4" w:space="0"/>
            </w:tcBorders>
          </w:tcPr>
          <w:p>
            <w:pPr>
              <w:spacing w:before="80" w:line="186" w:lineRule="auto"/>
              <w:ind w:left="282"/>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2</w:t>
            </w:r>
          </w:p>
        </w:tc>
        <w:tc>
          <w:tcPr>
            <w:tcW w:w="629" w:type="dxa"/>
            <w:tcBorders>
              <w:left w:val="single" w:color="000000" w:sz="4" w:space="0"/>
              <w:right w:val="single" w:color="000000" w:sz="4" w:space="0"/>
            </w:tcBorders>
          </w:tcPr>
          <w:p>
            <w:pPr>
              <w:spacing w:before="80" w:line="186" w:lineRule="auto"/>
              <w:ind w:left="283"/>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3</w:t>
            </w:r>
          </w:p>
        </w:tc>
        <w:tc>
          <w:tcPr>
            <w:tcW w:w="641" w:type="dxa"/>
            <w:gridSpan w:val="2"/>
            <w:tcBorders>
              <w:left w:val="single" w:color="000000" w:sz="4" w:space="0"/>
              <w:right w:val="single" w:color="000000" w:sz="10" w:space="0"/>
            </w:tcBorders>
          </w:tcPr>
          <w:p>
            <w:pPr>
              <w:spacing w:before="40" w:line="227" w:lineRule="auto"/>
              <w:ind w:left="235"/>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663" w:type="dxa"/>
            <w:tcBorders>
              <w:left w:val="single" w:color="000000" w:sz="10" w:space="0"/>
              <w:right w:val="single" w:color="000000" w:sz="4" w:space="0"/>
            </w:tcBorders>
          </w:tcPr>
          <w:p>
            <w:pPr>
              <w:spacing w:before="166" w:line="187" w:lineRule="auto"/>
              <w:ind w:left="280"/>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1</w:t>
            </w:r>
          </w:p>
        </w:tc>
        <w:tc>
          <w:tcPr>
            <w:tcW w:w="6731" w:type="dxa"/>
            <w:tcBorders>
              <w:left w:val="single" w:color="000000" w:sz="4" w:space="0"/>
            </w:tcBorders>
          </w:tcPr>
          <w:p>
            <w:pPr>
              <w:spacing w:before="126" w:line="231" w:lineRule="auto"/>
              <w:ind w:left="106"/>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sz w:val="23"/>
                <w:szCs w:val="23"/>
              </w:rPr>
              <w:t>服</w:t>
            </w:r>
            <w:r>
              <w:rPr>
                <w:rFonts w:hint="eastAsia" w:asciiTheme="minorEastAsia" w:hAnsiTheme="minorEastAsia" w:eastAsiaTheme="minorEastAsia" w:cstheme="minorEastAsia"/>
                <w:spacing w:val="8"/>
                <w:sz w:val="23"/>
                <w:szCs w:val="23"/>
              </w:rPr>
              <w:t>务期限是否满足磋商文件要求；</w:t>
            </w:r>
          </w:p>
        </w:tc>
        <w:tc>
          <w:tcPr>
            <w:tcW w:w="649" w:type="dxa"/>
          </w:tcPr>
          <w:p>
            <w:pPr>
              <w:rPr>
                <w:rFonts w:asciiTheme="minorEastAsia" w:hAnsiTheme="minorEastAsia" w:eastAsiaTheme="minorEastAsia" w:cstheme="minorEastAsia"/>
              </w:rPr>
            </w:pPr>
          </w:p>
        </w:tc>
        <w:tc>
          <w:tcPr>
            <w:tcW w:w="649" w:type="dxa"/>
            <w:tcBorders>
              <w:right w:val="single" w:color="000000" w:sz="4" w:space="0"/>
            </w:tcBorders>
          </w:tcPr>
          <w:p>
            <w:pPr>
              <w:rPr>
                <w:rFonts w:asciiTheme="minorEastAsia" w:hAnsiTheme="minorEastAsia" w:eastAsiaTheme="minorEastAsia" w:cstheme="minorEastAsia"/>
              </w:rPr>
            </w:pPr>
          </w:p>
        </w:tc>
        <w:tc>
          <w:tcPr>
            <w:tcW w:w="649" w:type="dxa"/>
            <w:gridSpan w:val="2"/>
            <w:tcBorders>
              <w:left w:val="single" w:color="000000" w:sz="4" w:space="0"/>
            </w:tcBorders>
          </w:tcPr>
          <w:p>
            <w:pPr>
              <w:rPr>
                <w:rFonts w:asciiTheme="minorEastAsia" w:hAnsiTheme="minorEastAsia" w:eastAsiaTheme="minorEastAsia" w:cstheme="minorEastAsia"/>
              </w:rPr>
            </w:pPr>
          </w:p>
        </w:tc>
        <w:tc>
          <w:tcPr>
            <w:tcW w:w="621" w:type="dxa"/>
            <w:tcBorders>
              <w:right w:val="single" w:color="000000" w:sz="10" w:space="0"/>
            </w:tcBorders>
          </w:tcPr>
          <w:p>
            <w:pPr>
              <w:rPr>
                <w:rFonts w:asciiTheme="minorEastAsia" w:hAnsiTheme="minorEastAsia" w:eastAsiaTheme="minorEastAsia" w:cs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63" w:type="dxa"/>
            <w:tcBorders>
              <w:left w:val="single" w:color="000000" w:sz="10" w:space="0"/>
              <w:right w:val="single" w:color="000000" w:sz="4" w:space="0"/>
            </w:tcBorders>
          </w:tcPr>
          <w:p>
            <w:pPr>
              <w:spacing w:before="147" w:line="186" w:lineRule="auto"/>
              <w:ind w:left="266"/>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2</w:t>
            </w:r>
          </w:p>
        </w:tc>
        <w:tc>
          <w:tcPr>
            <w:tcW w:w="6731" w:type="dxa"/>
            <w:tcBorders>
              <w:left w:val="single" w:color="000000" w:sz="4" w:space="0"/>
            </w:tcBorders>
          </w:tcPr>
          <w:p>
            <w:pPr>
              <w:spacing w:before="106" w:line="230" w:lineRule="auto"/>
              <w:ind w:left="106"/>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sz w:val="23"/>
                <w:szCs w:val="23"/>
              </w:rPr>
              <w:t>磋</w:t>
            </w:r>
            <w:r>
              <w:rPr>
                <w:rFonts w:hint="eastAsia" w:asciiTheme="minorEastAsia" w:hAnsiTheme="minorEastAsia" w:eastAsiaTheme="minorEastAsia" w:cstheme="minorEastAsia"/>
                <w:spacing w:val="8"/>
                <w:sz w:val="23"/>
                <w:szCs w:val="23"/>
              </w:rPr>
              <w:t>商报价是否超过采购预算金额(或最高限价)；</w:t>
            </w:r>
          </w:p>
        </w:tc>
        <w:tc>
          <w:tcPr>
            <w:tcW w:w="649" w:type="dxa"/>
          </w:tcPr>
          <w:p>
            <w:pPr>
              <w:rPr>
                <w:rFonts w:asciiTheme="minorEastAsia" w:hAnsiTheme="minorEastAsia" w:eastAsiaTheme="minorEastAsia" w:cstheme="minorEastAsia"/>
              </w:rPr>
            </w:pPr>
          </w:p>
        </w:tc>
        <w:tc>
          <w:tcPr>
            <w:tcW w:w="649" w:type="dxa"/>
            <w:tcBorders>
              <w:right w:val="single" w:color="000000" w:sz="4" w:space="0"/>
            </w:tcBorders>
          </w:tcPr>
          <w:p>
            <w:pPr>
              <w:rPr>
                <w:rFonts w:asciiTheme="minorEastAsia" w:hAnsiTheme="minorEastAsia" w:eastAsiaTheme="minorEastAsia" w:cstheme="minorEastAsia"/>
              </w:rPr>
            </w:pPr>
          </w:p>
        </w:tc>
        <w:tc>
          <w:tcPr>
            <w:tcW w:w="649" w:type="dxa"/>
            <w:gridSpan w:val="2"/>
            <w:tcBorders>
              <w:left w:val="single" w:color="000000" w:sz="4" w:space="0"/>
            </w:tcBorders>
          </w:tcPr>
          <w:p>
            <w:pPr>
              <w:rPr>
                <w:rFonts w:asciiTheme="minorEastAsia" w:hAnsiTheme="minorEastAsia" w:eastAsiaTheme="minorEastAsia" w:cstheme="minorEastAsia"/>
              </w:rPr>
            </w:pPr>
          </w:p>
        </w:tc>
        <w:tc>
          <w:tcPr>
            <w:tcW w:w="621" w:type="dxa"/>
            <w:tcBorders>
              <w:right w:val="single" w:color="000000" w:sz="10" w:space="0"/>
            </w:tcBorders>
          </w:tcPr>
          <w:p>
            <w:pPr>
              <w:rPr>
                <w:rFonts w:asciiTheme="minorEastAsia" w:hAnsiTheme="minorEastAsia" w:eastAsiaTheme="minorEastAsia" w:cs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663" w:type="dxa"/>
            <w:tcBorders>
              <w:left w:val="single" w:color="000000" w:sz="10" w:space="0"/>
              <w:right w:val="single" w:color="000000" w:sz="4" w:space="0"/>
            </w:tcBorders>
          </w:tcPr>
          <w:p>
            <w:pPr>
              <w:spacing w:before="141" w:line="186" w:lineRule="auto"/>
              <w:ind w:left="268"/>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3</w:t>
            </w:r>
          </w:p>
        </w:tc>
        <w:tc>
          <w:tcPr>
            <w:tcW w:w="6731" w:type="dxa"/>
            <w:tcBorders>
              <w:left w:val="single" w:color="000000" w:sz="4" w:space="0"/>
            </w:tcBorders>
          </w:tcPr>
          <w:p>
            <w:pPr>
              <w:spacing w:before="100" w:line="231" w:lineRule="auto"/>
              <w:ind w:left="108"/>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sz w:val="23"/>
                <w:szCs w:val="23"/>
              </w:rPr>
              <w:t>供应商对同一招标项目作出两个以上报价未明确效力的</w:t>
            </w:r>
            <w:r>
              <w:rPr>
                <w:rFonts w:hint="eastAsia" w:asciiTheme="minorEastAsia" w:hAnsiTheme="minorEastAsia" w:eastAsiaTheme="minorEastAsia" w:cstheme="minorEastAsia"/>
                <w:spacing w:val="7"/>
                <w:sz w:val="23"/>
                <w:szCs w:val="23"/>
              </w:rPr>
              <w:t>；</w:t>
            </w:r>
          </w:p>
        </w:tc>
        <w:tc>
          <w:tcPr>
            <w:tcW w:w="649" w:type="dxa"/>
          </w:tcPr>
          <w:p>
            <w:pPr>
              <w:rPr>
                <w:rFonts w:asciiTheme="minorEastAsia" w:hAnsiTheme="minorEastAsia" w:eastAsiaTheme="minorEastAsia" w:cstheme="minorEastAsia"/>
              </w:rPr>
            </w:pPr>
          </w:p>
        </w:tc>
        <w:tc>
          <w:tcPr>
            <w:tcW w:w="649" w:type="dxa"/>
            <w:tcBorders>
              <w:right w:val="single" w:color="000000" w:sz="4" w:space="0"/>
            </w:tcBorders>
          </w:tcPr>
          <w:p>
            <w:pPr>
              <w:rPr>
                <w:rFonts w:asciiTheme="minorEastAsia" w:hAnsiTheme="minorEastAsia" w:eastAsiaTheme="minorEastAsia" w:cstheme="minorEastAsia"/>
              </w:rPr>
            </w:pPr>
          </w:p>
        </w:tc>
        <w:tc>
          <w:tcPr>
            <w:tcW w:w="649" w:type="dxa"/>
            <w:gridSpan w:val="2"/>
            <w:tcBorders>
              <w:left w:val="single" w:color="000000" w:sz="4" w:space="0"/>
            </w:tcBorders>
          </w:tcPr>
          <w:p>
            <w:pPr>
              <w:rPr>
                <w:rFonts w:asciiTheme="minorEastAsia" w:hAnsiTheme="minorEastAsia" w:eastAsiaTheme="minorEastAsia" w:cstheme="minorEastAsia"/>
              </w:rPr>
            </w:pPr>
          </w:p>
        </w:tc>
        <w:tc>
          <w:tcPr>
            <w:tcW w:w="621" w:type="dxa"/>
            <w:tcBorders>
              <w:right w:val="single" w:color="000000" w:sz="10" w:space="0"/>
            </w:tcBorders>
          </w:tcPr>
          <w:p>
            <w:pPr>
              <w:rPr>
                <w:rFonts w:asciiTheme="minorEastAsia" w:hAnsiTheme="minorEastAsia" w:eastAsiaTheme="minorEastAsia" w:cs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663" w:type="dxa"/>
            <w:tcBorders>
              <w:left w:val="single" w:color="000000" w:sz="10" w:space="0"/>
              <w:right w:val="single" w:color="000000" w:sz="4" w:space="0"/>
            </w:tcBorders>
          </w:tcPr>
          <w:p>
            <w:pPr>
              <w:spacing w:before="297" w:line="186" w:lineRule="auto"/>
              <w:ind w:left="262"/>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4</w:t>
            </w:r>
          </w:p>
        </w:tc>
        <w:tc>
          <w:tcPr>
            <w:tcW w:w="6731" w:type="dxa"/>
            <w:tcBorders>
              <w:left w:val="single" w:color="000000" w:sz="4" w:space="0"/>
            </w:tcBorders>
          </w:tcPr>
          <w:p>
            <w:pPr>
              <w:spacing w:before="100" w:line="261" w:lineRule="auto"/>
              <w:ind w:left="121" w:right="152" w:hanging="13"/>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pacing w:val="5"/>
                <w:sz w:val="23"/>
                <w:szCs w:val="23"/>
              </w:rPr>
              <w:t>是否按规定的格式填写， 内容不全或关键字迹模糊、无法辨</w:t>
            </w:r>
            <w:r>
              <w:rPr>
                <w:rFonts w:hint="eastAsia" w:asciiTheme="minorEastAsia" w:hAnsiTheme="minorEastAsia" w:eastAsiaTheme="minorEastAsia" w:cstheme="minorEastAsia"/>
                <w:spacing w:val="3"/>
                <w:sz w:val="23"/>
                <w:szCs w:val="23"/>
              </w:rPr>
              <w:t>认</w:t>
            </w:r>
            <w:r>
              <w:rPr>
                <w:rFonts w:hint="eastAsia" w:asciiTheme="minorEastAsia" w:hAnsiTheme="minorEastAsia" w:eastAsiaTheme="minorEastAsia" w:cstheme="minorEastAsia"/>
                <w:spacing w:val="-10"/>
                <w:sz w:val="23"/>
                <w:szCs w:val="23"/>
              </w:rPr>
              <w:t>的；</w:t>
            </w:r>
          </w:p>
        </w:tc>
        <w:tc>
          <w:tcPr>
            <w:tcW w:w="649" w:type="dxa"/>
          </w:tcPr>
          <w:p>
            <w:pPr>
              <w:rPr>
                <w:rFonts w:asciiTheme="minorEastAsia" w:hAnsiTheme="minorEastAsia" w:eastAsiaTheme="minorEastAsia" w:cstheme="minorEastAsia"/>
              </w:rPr>
            </w:pPr>
          </w:p>
        </w:tc>
        <w:tc>
          <w:tcPr>
            <w:tcW w:w="649" w:type="dxa"/>
            <w:tcBorders>
              <w:right w:val="single" w:color="000000" w:sz="4" w:space="0"/>
            </w:tcBorders>
          </w:tcPr>
          <w:p>
            <w:pPr>
              <w:rPr>
                <w:rFonts w:asciiTheme="minorEastAsia" w:hAnsiTheme="minorEastAsia" w:eastAsiaTheme="minorEastAsia" w:cstheme="minorEastAsia"/>
              </w:rPr>
            </w:pPr>
          </w:p>
        </w:tc>
        <w:tc>
          <w:tcPr>
            <w:tcW w:w="649" w:type="dxa"/>
            <w:gridSpan w:val="2"/>
            <w:tcBorders>
              <w:left w:val="single" w:color="000000" w:sz="4" w:space="0"/>
            </w:tcBorders>
          </w:tcPr>
          <w:p>
            <w:pPr>
              <w:rPr>
                <w:rFonts w:asciiTheme="minorEastAsia" w:hAnsiTheme="minorEastAsia" w:eastAsiaTheme="minorEastAsia" w:cstheme="minorEastAsia"/>
              </w:rPr>
            </w:pPr>
          </w:p>
        </w:tc>
        <w:tc>
          <w:tcPr>
            <w:tcW w:w="621" w:type="dxa"/>
            <w:tcBorders>
              <w:right w:val="single" w:color="000000" w:sz="10" w:space="0"/>
            </w:tcBorders>
          </w:tcPr>
          <w:p>
            <w:pPr>
              <w:rPr>
                <w:rFonts w:asciiTheme="minorEastAsia" w:hAnsiTheme="minorEastAsia" w:eastAsiaTheme="minorEastAsia" w:cs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63" w:type="dxa"/>
            <w:tcBorders>
              <w:left w:val="single" w:color="000000" w:sz="10" w:space="0"/>
              <w:right w:val="single" w:color="000000" w:sz="4" w:space="0"/>
            </w:tcBorders>
          </w:tcPr>
          <w:p>
            <w:pPr>
              <w:spacing w:before="158" w:line="184" w:lineRule="auto"/>
              <w:ind w:left="268"/>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5</w:t>
            </w:r>
          </w:p>
        </w:tc>
        <w:tc>
          <w:tcPr>
            <w:tcW w:w="6731" w:type="dxa"/>
            <w:tcBorders>
              <w:left w:val="single" w:color="000000" w:sz="4" w:space="0"/>
            </w:tcBorders>
          </w:tcPr>
          <w:p>
            <w:pPr>
              <w:spacing w:before="114" w:line="230" w:lineRule="auto"/>
              <w:ind w:left="114"/>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sz w:val="23"/>
                <w:szCs w:val="23"/>
              </w:rPr>
              <w:t>响</w:t>
            </w:r>
            <w:r>
              <w:rPr>
                <w:rFonts w:hint="eastAsia" w:asciiTheme="minorEastAsia" w:hAnsiTheme="minorEastAsia" w:eastAsiaTheme="minorEastAsia" w:cstheme="minorEastAsia"/>
                <w:spacing w:val="8"/>
                <w:sz w:val="23"/>
                <w:szCs w:val="23"/>
              </w:rPr>
              <w:t>应文件是否附有采购人不能接受的条件；</w:t>
            </w:r>
          </w:p>
        </w:tc>
        <w:tc>
          <w:tcPr>
            <w:tcW w:w="649" w:type="dxa"/>
          </w:tcPr>
          <w:p>
            <w:pPr>
              <w:rPr>
                <w:rFonts w:asciiTheme="minorEastAsia" w:hAnsiTheme="minorEastAsia" w:eastAsiaTheme="minorEastAsia" w:cstheme="minorEastAsia"/>
              </w:rPr>
            </w:pPr>
          </w:p>
        </w:tc>
        <w:tc>
          <w:tcPr>
            <w:tcW w:w="649" w:type="dxa"/>
            <w:tcBorders>
              <w:right w:val="single" w:color="000000" w:sz="4" w:space="0"/>
            </w:tcBorders>
          </w:tcPr>
          <w:p>
            <w:pPr>
              <w:rPr>
                <w:rFonts w:asciiTheme="minorEastAsia" w:hAnsiTheme="minorEastAsia" w:eastAsiaTheme="minorEastAsia" w:cstheme="minorEastAsia"/>
              </w:rPr>
            </w:pPr>
          </w:p>
        </w:tc>
        <w:tc>
          <w:tcPr>
            <w:tcW w:w="649" w:type="dxa"/>
            <w:gridSpan w:val="2"/>
            <w:tcBorders>
              <w:left w:val="single" w:color="000000" w:sz="4" w:space="0"/>
            </w:tcBorders>
          </w:tcPr>
          <w:p>
            <w:pPr>
              <w:rPr>
                <w:rFonts w:asciiTheme="minorEastAsia" w:hAnsiTheme="minorEastAsia" w:eastAsiaTheme="minorEastAsia" w:cstheme="minorEastAsia"/>
              </w:rPr>
            </w:pPr>
          </w:p>
        </w:tc>
        <w:tc>
          <w:tcPr>
            <w:tcW w:w="621" w:type="dxa"/>
            <w:tcBorders>
              <w:right w:val="single" w:color="000000" w:sz="10" w:space="0"/>
            </w:tcBorders>
          </w:tcPr>
          <w:p>
            <w:pPr>
              <w:rPr>
                <w:rFonts w:asciiTheme="minorEastAsia" w:hAnsiTheme="minorEastAsia" w:eastAsiaTheme="minorEastAsia" w:cs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63" w:type="dxa"/>
            <w:tcBorders>
              <w:left w:val="single" w:color="000000" w:sz="10" w:space="0"/>
              <w:right w:val="single" w:color="000000" w:sz="4" w:space="0"/>
            </w:tcBorders>
          </w:tcPr>
          <w:p>
            <w:pPr>
              <w:spacing w:before="151" w:line="186" w:lineRule="auto"/>
              <w:ind w:left="265"/>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6</w:t>
            </w:r>
          </w:p>
        </w:tc>
        <w:tc>
          <w:tcPr>
            <w:tcW w:w="6731" w:type="dxa"/>
            <w:tcBorders>
              <w:left w:val="single" w:color="000000" w:sz="4" w:space="0"/>
            </w:tcBorders>
          </w:tcPr>
          <w:p>
            <w:pPr>
              <w:spacing w:before="110" w:line="228" w:lineRule="auto"/>
              <w:ind w:left="108"/>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sz w:val="23"/>
                <w:szCs w:val="23"/>
              </w:rPr>
              <w:t>是否</w:t>
            </w:r>
            <w:r>
              <w:rPr>
                <w:rFonts w:hint="eastAsia" w:asciiTheme="minorEastAsia" w:hAnsiTheme="minorEastAsia" w:eastAsiaTheme="minorEastAsia" w:cstheme="minorEastAsia"/>
                <w:spacing w:val="9"/>
                <w:sz w:val="23"/>
                <w:szCs w:val="23"/>
              </w:rPr>
              <w:t>有</w:t>
            </w:r>
            <w:r>
              <w:rPr>
                <w:rFonts w:hint="eastAsia" w:asciiTheme="minorEastAsia" w:hAnsiTheme="minorEastAsia" w:eastAsiaTheme="minorEastAsia" w:cstheme="minorEastAsia"/>
                <w:spacing w:val="8"/>
                <w:sz w:val="23"/>
                <w:szCs w:val="23"/>
              </w:rPr>
              <w:t>不符合磋商文件中规定的其他实质性要求；</w:t>
            </w:r>
          </w:p>
        </w:tc>
        <w:tc>
          <w:tcPr>
            <w:tcW w:w="649" w:type="dxa"/>
          </w:tcPr>
          <w:p>
            <w:pPr>
              <w:rPr>
                <w:rFonts w:asciiTheme="minorEastAsia" w:hAnsiTheme="minorEastAsia" w:eastAsiaTheme="minorEastAsia" w:cstheme="minorEastAsia"/>
              </w:rPr>
            </w:pPr>
          </w:p>
        </w:tc>
        <w:tc>
          <w:tcPr>
            <w:tcW w:w="649" w:type="dxa"/>
            <w:tcBorders>
              <w:right w:val="single" w:color="000000" w:sz="4" w:space="0"/>
            </w:tcBorders>
          </w:tcPr>
          <w:p>
            <w:pPr>
              <w:rPr>
                <w:rFonts w:asciiTheme="minorEastAsia" w:hAnsiTheme="minorEastAsia" w:eastAsiaTheme="minorEastAsia" w:cstheme="minorEastAsia"/>
              </w:rPr>
            </w:pPr>
          </w:p>
        </w:tc>
        <w:tc>
          <w:tcPr>
            <w:tcW w:w="649" w:type="dxa"/>
            <w:gridSpan w:val="2"/>
            <w:tcBorders>
              <w:left w:val="single" w:color="000000" w:sz="4" w:space="0"/>
            </w:tcBorders>
          </w:tcPr>
          <w:p>
            <w:pPr>
              <w:rPr>
                <w:rFonts w:asciiTheme="minorEastAsia" w:hAnsiTheme="minorEastAsia" w:eastAsiaTheme="minorEastAsia" w:cstheme="minorEastAsia"/>
              </w:rPr>
            </w:pPr>
          </w:p>
        </w:tc>
        <w:tc>
          <w:tcPr>
            <w:tcW w:w="621" w:type="dxa"/>
            <w:tcBorders>
              <w:right w:val="single" w:color="000000" w:sz="10" w:space="0"/>
            </w:tcBorders>
          </w:tcPr>
          <w:p>
            <w:pPr>
              <w:rPr>
                <w:rFonts w:asciiTheme="minorEastAsia" w:hAnsiTheme="minorEastAsia" w:eastAsiaTheme="minorEastAsia" w:cs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663" w:type="dxa"/>
            <w:tcBorders>
              <w:left w:val="single" w:color="000000" w:sz="10" w:space="0"/>
              <w:right w:val="single" w:color="000000" w:sz="4" w:space="0"/>
            </w:tcBorders>
          </w:tcPr>
          <w:p>
            <w:pPr>
              <w:spacing w:before="145" w:line="184" w:lineRule="auto"/>
              <w:ind w:left="268"/>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7</w:t>
            </w:r>
          </w:p>
        </w:tc>
        <w:tc>
          <w:tcPr>
            <w:tcW w:w="6731" w:type="dxa"/>
            <w:tcBorders>
              <w:left w:val="single" w:color="000000" w:sz="4" w:space="0"/>
            </w:tcBorders>
          </w:tcPr>
          <w:p>
            <w:pPr>
              <w:spacing w:before="101" w:line="231" w:lineRule="auto"/>
              <w:ind w:left="108"/>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pacing w:val="13"/>
                <w:sz w:val="23"/>
                <w:szCs w:val="23"/>
              </w:rPr>
              <w:t>供</w:t>
            </w:r>
            <w:r>
              <w:rPr>
                <w:rFonts w:hint="eastAsia" w:asciiTheme="minorEastAsia" w:hAnsiTheme="minorEastAsia" w:eastAsiaTheme="minorEastAsia" w:cstheme="minorEastAsia"/>
                <w:spacing w:val="8"/>
                <w:sz w:val="23"/>
                <w:szCs w:val="23"/>
              </w:rPr>
              <w:t>应商是否有违法招标投标纪律的。</w:t>
            </w:r>
          </w:p>
        </w:tc>
        <w:tc>
          <w:tcPr>
            <w:tcW w:w="649" w:type="dxa"/>
          </w:tcPr>
          <w:p>
            <w:pPr>
              <w:rPr>
                <w:rFonts w:asciiTheme="minorEastAsia" w:hAnsiTheme="minorEastAsia" w:eastAsiaTheme="minorEastAsia" w:cstheme="minorEastAsia"/>
              </w:rPr>
            </w:pPr>
          </w:p>
        </w:tc>
        <w:tc>
          <w:tcPr>
            <w:tcW w:w="649" w:type="dxa"/>
            <w:tcBorders>
              <w:right w:val="single" w:color="000000" w:sz="4" w:space="0"/>
            </w:tcBorders>
          </w:tcPr>
          <w:p>
            <w:pPr>
              <w:rPr>
                <w:rFonts w:asciiTheme="minorEastAsia" w:hAnsiTheme="minorEastAsia" w:eastAsiaTheme="minorEastAsia" w:cstheme="minorEastAsia"/>
              </w:rPr>
            </w:pPr>
          </w:p>
        </w:tc>
        <w:tc>
          <w:tcPr>
            <w:tcW w:w="649" w:type="dxa"/>
            <w:gridSpan w:val="2"/>
            <w:tcBorders>
              <w:left w:val="single" w:color="000000" w:sz="4" w:space="0"/>
            </w:tcBorders>
          </w:tcPr>
          <w:p>
            <w:pPr>
              <w:rPr>
                <w:rFonts w:asciiTheme="minorEastAsia" w:hAnsiTheme="minorEastAsia" w:eastAsiaTheme="minorEastAsia" w:cstheme="minorEastAsia"/>
              </w:rPr>
            </w:pPr>
          </w:p>
        </w:tc>
        <w:tc>
          <w:tcPr>
            <w:tcW w:w="621" w:type="dxa"/>
            <w:tcBorders>
              <w:right w:val="single" w:color="000000" w:sz="10" w:space="0"/>
            </w:tcBorders>
          </w:tcPr>
          <w:p>
            <w:pPr>
              <w:rPr>
                <w:rFonts w:asciiTheme="minorEastAsia" w:hAnsiTheme="minorEastAsia" w:eastAsiaTheme="minorEastAsia" w:cs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5" w:hRule="atLeast"/>
        </w:trPr>
        <w:tc>
          <w:tcPr>
            <w:tcW w:w="7394" w:type="dxa"/>
            <w:gridSpan w:val="2"/>
            <w:tcBorders>
              <w:left w:val="single" w:color="000000" w:sz="10" w:space="0"/>
            </w:tcBorders>
          </w:tcPr>
          <w:p>
            <w:pPr>
              <w:spacing w:before="44" w:line="232" w:lineRule="auto"/>
              <w:ind w:left="117"/>
              <w:rPr>
                <w:rFonts w:asciiTheme="minorEastAsia" w:hAnsiTheme="minorEastAsia" w:eastAsiaTheme="minorEastAsia" w:cstheme="minorEastAsia"/>
                <w:sz w:val="23"/>
                <w:szCs w:val="23"/>
              </w:rPr>
            </w:pPr>
            <w:r>
              <w:rPr>
                <w:rFonts w:hint="eastAsia" w:asciiTheme="minorEastAsia" w:hAnsiTheme="minorEastAsia" w:eastAsiaTheme="minorEastAsia" w:cstheme="minorEastAsia"/>
                <w:spacing w:val="13"/>
                <w:sz w:val="23"/>
                <w:szCs w:val="23"/>
              </w:rPr>
              <w:t>结</w:t>
            </w:r>
            <w:r>
              <w:rPr>
                <w:rFonts w:hint="eastAsia" w:asciiTheme="minorEastAsia" w:hAnsiTheme="minorEastAsia" w:eastAsiaTheme="minorEastAsia" w:cstheme="minorEastAsia"/>
                <w:spacing w:val="7"/>
                <w:sz w:val="23"/>
                <w:szCs w:val="23"/>
              </w:rPr>
              <w:t>论：是否通过评审</w:t>
            </w:r>
          </w:p>
        </w:tc>
        <w:tc>
          <w:tcPr>
            <w:tcW w:w="649" w:type="dxa"/>
          </w:tcPr>
          <w:p>
            <w:pPr>
              <w:rPr>
                <w:rFonts w:asciiTheme="minorEastAsia" w:hAnsiTheme="minorEastAsia" w:eastAsiaTheme="minorEastAsia" w:cstheme="minorEastAsia"/>
              </w:rPr>
            </w:pPr>
          </w:p>
        </w:tc>
        <w:tc>
          <w:tcPr>
            <w:tcW w:w="649" w:type="dxa"/>
            <w:tcBorders>
              <w:right w:val="single" w:color="000000" w:sz="4" w:space="0"/>
            </w:tcBorders>
          </w:tcPr>
          <w:p>
            <w:pPr>
              <w:rPr>
                <w:rFonts w:asciiTheme="minorEastAsia" w:hAnsiTheme="minorEastAsia" w:eastAsiaTheme="minorEastAsia" w:cstheme="minorEastAsia"/>
              </w:rPr>
            </w:pPr>
          </w:p>
        </w:tc>
        <w:tc>
          <w:tcPr>
            <w:tcW w:w="629" w:type="dxa"/>
            <w:tcBorders>
              <w:left w:val="single" w:color="000000" w:sz="4" w:space="0"/>
              <w:right w:val="single" w:color="000000" w:sz="4" w:space="0"/>
            </w:tcBorders>
          </w:tcPr>
          <w:p>
            <w:pPr>
              <w:rPr>
                <w:rFonts w:asciiTheme="minorEastAsia" w:hAnsiTheme="minorEastAsia" w:eastAsiaTheme="minorEastAsia" w:cstheme="minorEastAsia"/>
              </w:rPr>
            </w:pPr>
          </w:p>
        </w:tc>
        <w:tc>
          <w:tcPr>
            <w:tcW w:w="641" w:type="dxa"/>
            <w:gridSpan w:val="2"/>
            <w:tcBorders>
              <w:left w:val="single" w:color="000000" w:sz="4" w:space="0"/>
              <w:right w:val="single" w:color="000000" w:sz="10" w:space="0"/>
            </w:tcBorders>
          </w:tcPr>
          <w:p>
            <w:pPr>
              <w:rPr>
                <w:rFonts w:asciiTheme="minorEastAsia" w:hAnsiTheme="minorEastAsia" w:eastAsiaTheme="minorEastAsia" w:cstheme="minorEastAsia"/>
              </w:rPr>
            </w:pPr>
          </w:p>
        </w:tc>
      </w:tr>
    </w:tbl>
    <w:p>
      <w:pPr>
        <w:pStyle w:val="2"/>
      </w:pPr>
      <w:r>
        <w:rPr>
          <w:rFonts w:hint="eastAsia" w:asciiTheme="minorEastAsia" w:hAnsiTheme="minorEastAsia" w:eastAsiaTheme="minorEastAsia" w:cstheme="minorEastAsia"/>
          <w:spacing w:val="16"/>
          <w:sz w:val="23"/>
          <w:szCs w:val="23"/>
        </w:rPr>
        <w:t>说</w:t>
      </w:r>
      <w:r>
        <w:rPr>
          <w:rFonts w:hint="eastAsia" w:asciiTheme="minorEastAsia" w:hAnsiTheme="minorEastAsia" w:eastAsiaTheme="minorEastAsia" w:cstheme="minorEastAsia"/>
          <w:spacing w:val="8"/>
          <w:sz w:val="23"/>
          <w:szCs w:val="23"/>
        </w:rPr>
        <w:t>明：响应文件响应程度初步审查通过的投标企业，进入下一步详细评审阶段，未通过</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0"/>
          <w:sz w:val="23"/>
          <w:szCs w:val="23"/>
        </w:rPr>
        <w:t>响</w:t>
      </w:r>
      <w:r>
        <w:rPr>
          <w:rFonts w:hint="eastAsia" w:asciiTheme="minorEastAsia" w:hAnsiTheme="minorEastAsia" w:eastAsiaTheme="minorEastAsia" w:cstheme="minorEastAsia"/>
          <w:spacing w:val="9"/>
          <w:sz w:val="23"/>
          <w:szCs w:val="23"/>
        </w:rPr>
        <w:t>应文件响应程度初步审查的企业，其投标作为无效标，不进入后期评审阶段。</w:t>
      </w:r>
    </w:p>
    <w:p>
      <w:pPr>
        <w:rPr>
          <w:color w:val="auto"/>
        </w:rPr>
        <w:sectPr>
          <w:footerReference r:id="rId9" w:type="default"/>
          <w:pgSz w:w="11907" w:h="16840"/>
          <w:pgMar w:top="1440" w:right="1800" w:bottom="1440" w:left="1800" w:header="0" w:footer="995" w:gutter="0"/>
          <w:cols w:space="720" w:num="1"/>
        </w:sectPr>
      </w:pPr>
    </w:p>
    <w:p>
      <w:pPr>
        <w:spacing w:before="75" w:line="226" w:lineRule="auto"/>
        <w:jc w:val="center"/>
        <w:rPr>
          <w:rFonts w:ascii="宋体" w:hAnsi="宋体" w:eastAsia="宋体" w:cs="宋体"/>
          <w:color w:val="auto"/>
          <w:sz w:val="23"/>
          <w:szCs w:val="23"/>
        </w:rPr>
      </w:pPr>
      <w:r>
        <w:rPr>
          <w:rFonts w:ascii="宋体" w:hAnsi="宋体" w:eastAsia="宋体" w:cs="宋体"/>
          <w:color w:val="auto"/>
          <w:spacing w:val="12"/>
          <w:sz w:val="28"/>
          <w:szCs w:val="28"/>
          <w14:textOutline w14:w="4358" w14:cap="sq" w14:cmpd="sng">
            <w14:solidFill>
              <w14:srgbClr w14:val="000000"/>
            </w14:solidFill>
            <w14:prstDash w14:val="solid"/>
            <w14:bevel/>
          </w14:textOutline>
        </w:rPr>
        <w:t>经</w:t>
      </w:r>
      <w:r>
        <w:rPr>
          <w:rFonts w:ascii="宋体" w:hAnsi="宋体" w:eastAsia="宋体" w:cs="宋体"/>
          <w:color w:val="auto"/>
          <w:spacing w:val="9"/>
          <w:sz w:val="28"/>
          <w:szCs w:val="28"/>
          <w14:textOutline w14:w="4358" w14:cap="sq" w14:cmpd="sng">
            <w14:solidFill>
              <w14:srgbClr w14:val="000000"/>
            </w14:solidFill>
            <w14:prstDash w14:val="solid"/>
            <w14:bevel/>
          </w14:textOutline>
        </w:rPr>
        <w:t>济报价评分标准</w:t>
      </w:r>
    </w:p>
    <w:tbl>
      <w:tblPr>
        <w:tblStyle w:val="17"/>
        <w:tblpPr w:leftFromText="180" w:rightFromText="180" w:vertAnchor="text" w:horzAnchor="page" w:tblpX="974" w:tblpY="144"/>
        <w:tblOverlap w:val="never"/>
        <w:tblW w:w="95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5"/>
        <w:gridCol w:w="88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605" w:type="dxa"/>
            <w:vAlign w:val="top"/>
          </w:tcPr>
          <w:p>
            <w:pPr>
              <w:spacing w:before="75" w:line="468" w:lineRule="exact"/>
              <w:ind w:left="191"/>
              <w:rPr>
                <w:rFonts w:ascii="宋体" w:hAnsi="宋体" w:eastAsia="宋体" w:cs="宋体"/>
                <w:color w:val="auto"/>
                <w:sz w:val="23"/>
                <w:szCs w:val="23"/>
              </w:rPr>
            </w:pPr>
            <w:r>
              <w:rPr>
                <w:rFonts w:ascii="宋体" w:hAnsi="宋体" w:eastAsia="宋体" w:cs="宋体"/>
                <w:color w:val="auto"/>
                <w:position w:val="17"/>
                <w:sz w:val="23"/>
                <w:szCs w:val="23"/>
              </w:rPr>
              <w:t>经</w:t>
            </w:r>
          </w:p>
          <w:p>
            <w:pPr>
              <w:spacing w:line="228" w:lineRule="auto"/>
              <w:ind w:left="190"/>
              <w:rPr>
                <w:rFonts w:ascii="宋体" w:hAnsi="宋体" w:eastAsia="宋体" w:cs="宋体"/>
                <w:color w:val="auto"/>
                <w:sz w:val="23"/>
                <w:szCs w:val="23"/>
              </w:rPr>
            </w:pPr>
            <w:r>
              <w:rPr>
                <w:rFonts w:ascii="宋体" w:hAnsi="宋体" w:eastAsia="宋体" w:cs="宋体"/>
                <w:color w:val="auto"/>
                <w:sz w:val="23"/>
                <w:szCs w:val="23"/>
              </w:rPr>
              <w:t>济</w:t>
            </w:r>
          </w:p>
          <w:p>
            <w:pPr>
              <w:spacing w:before="181" w:line="227" w:lineRule="auto"/>
              <w:ind w:left="188"/>
              <w:rPr>
                <w:rFonts w:ascii="宋体" w:hAnsi="宋体" w:eastAsia="宋体" w:cs="宋体"/>
                <w:color w:val="auto"/>
                <w:sz w:val="23"/>
                <w:szCs w:val="23"/>
              </w:rPr>
            </w:pPr>
            <w:r>
              <w:rPr>
                <w:rFonts w:ascii="宋体" w:hAnsi="宋体" w:eastAsia="宋体" w:cs="宋体"/>
                <w:color w:val="auto"/>
                <w:spacing w:val="2"/>
                <w:sz w:val="23"/>
                <w:szCs w:val="23"/>
              </w:rPr>
              <w:t>报</w:t>
            </w:r>
          </w:p>
          <w:p>
            <w:pPr>
              <w:spacing w:before="184" w:line="226" w:lineRule="auto"/>
              <w:ind w:left="190"/>
              <w:rPr>
                <w:rFonts w:ascii="宋体" w:hAnsi="宋体" w:eastAsia="宋体" w:cs="宋体"/>
                <w:color w:val="auto"/>
                <w:sz w:val="23"/>
                <w:szCs w:val="23"/>
              </w:rPr>
            </w:pPr>
            <w:r>
              <w:rPr>
                <w:rFonts w:ascii="宋体" w:hAnsi="宋体" w:eastAsia="宋体" w:cs="宋体"/>
                <w:color w:val="auto"/>
                <w:sz w:val="23"/>
                <w:szCs w:val="23"/>
              </w:rPr>
              <w:t>价</w:t>
            </w:r>
          </w:p>
          <w:p>
            <w:pPr>
              <w:spacing w:before="221" w:line="192" w:lineRule="auto"/>
              <w:ind w:left="186"/>
              <w:rPr>
                <w:rFonts w:ascii="宋体" w:hAnsi="宋体" w:eastAsia="宋体" w:cs="宋体"/>
                <w:color w:val="auto"/>
                <w:sz w:val="23"/>
                <w:szCs w:val="23"/>
              </w:rPr>
            </w:pPr>
            <w:r>
              <w:rPr>
                <w:rFonts w:ascii="宋体" w:hAnsi="宋体" w:eastAsia="宋体" w:cs="宋体"/>
                <w:color w:val="auto"/>
                <w:sz w:val="23"/>
                <w:szCs w:val="23"/>
              </w:rPr>
              <w:t>K</w:t>
            </w:r>
            <w:r>
              <w:rPr>
                <w:rFonts w:ascii="宋体" w:hAnsi="宋体" w:eastAsia="宋体" w:cs="宋体"/>
                <w:color w:val="auto"/>
                <w:spacing w:val="4"/>
                <w:sz w:val="23"/>
                <w:szCs w:val="23"/>
              </w:rPr>
              <w:t>1</w:t>
            </w:r>
          </w:p>
        </w:tc>
        <w:tc>
          <w:tcPr>
            <w:tcW w:w="8896" w:type="dxa"/>
            <w:vAlign w:val="top"/>
          </w:tcPr>
          <w:p>
            <w:pPr>
              <w:spacing w:before="40" w:line="226" w:lineRule="auto"/>
              <w:ind w:left="114"/>
              <w:rPr>
                <w:rFonts w:ascii="宋体" w:hAnsi="宋体" w:eastAsia="宋体" w:cs="宋体"/>
                <w:color w:val="auto"/>
                <w:sz w:val="23"/>
                <w:szCs w:val="23"/>
              </w:rPr>
            </w:pPr>
            <w:r>
              <w:rPr>
                <w:rFonts w:ascii="宋体" w:hAnsi="宋体" w:eastAsia="宋体" w:cs="宋体"/>
                <w:color w:val="auto"/>
                <w:spacing w:val="6"/>
                <w:sz w:val="23"/>
                <w:szCs w:val="23"/>
                <w14:textOutline w14:w="4358" w14:cap="sq" w14:cmpd="sng">
                  <w14:solidFill>
                    <w14:srgbClr w14:val="000000"/>
                  </w14:solidFill>
                  <w14:prstDash w14:val="solid"/>
                  <w14:bevel/>
                </w14:textOutline>
              </w:rPr>
              <w:t>经</w:t>
            </w:r>
            <w:r>
              <w:rPr>
                <w:rFonts w:ascii="宋体" w:hAnsi="宋体" w:eastAsia="宋体" w:cs="宋体"/>
                <w:color w:val="auto"/>
                <w:spacing w:val="5"/>
                <w:sz w:val="23"/>
                <w:szCs w:val="23"/>
                <w14:textOutline w14:w="4358" w14:cap="sq" w14:cmpd="sng">
                  <w14:solidFill>
                    <w14:srgbClr w14:val="000000"/>
                  </w14:solidFill>
                  <w14:prstDash w14:val="solid"/>
                  <w14:bevel/>
                </w14:textOutline>
              </w:rPr>
              <w:t>济</w:t>
            </w:r>
            <w:r>
              <w:rPr>
                <w:rFonts w:ascii="宋体" w:hAnsi="宋体" w:eastAsia="宋体" w:cs="宋体"/>
                <w:color w:val="auto"/>
                <w:spacing w:val="3"/>
                <w:sz w:val="23"/>
                <w:szCs w:val="23"/>
                <w14:textOutline w14:w="4358" w14:cap="sq" w14:cmpd="sng">
                  <w14:solidFill>
                    <w14:srgbClr w14:val="000000"/>
                  </w14:solidFill>
                  <w14:prstDash w14:val="solid"/>
                  <w14:bevel/>
                </w14:textOutline>
              </w:rPr>
              <w:t>报价得分计算：</w:t>
            </w:r>
          </w:p>
          <w:p>
            <w:pPr>
              <w:spacing w:before="182" w:line="375" w:lineRule="auto"/>
              <w:ind w:left="114" w:right="109" w:firstLine="477"/>
              <w:rPr>
                <w:rFonts w:ascii="宋体" w:hAnsi="宋体" w:eastAsia="宋体" w:cs="宋体"/>
                <w:color w:val="auto"/>
                <w:sz w:val="23"/>
                <w:szCs w:val="23"/>
              </w:rPr>
            </w:pPr>
            <w:r>
              <w:rPr>
                <w:rFonts w:ascii="宋体" w:hAnsi="宋体" w:eastAsia="宋体" w:cs="宋体"/>
                <w:color w:val="auto"/>
                <w:spacing w:val="16"/>
                <w:sz w:val="23"/>
                <w:szCs w:val="23"/>
              </w:rPr>
              <w:t>(1</w:t>
            </w:r>
            <w:r>
              <w:rPr>
                <w:rFonts w:ascii="宋体" w:hAnsi="宋体" w:eastAsia="宋体" w:cs="宋体"/>
                <w:color w:val="auto"/>
                <w:spacing w:val="14"/>
                <w:sz w:val="23"/>
                <w:szCs w:val="23"/>
              </w:rPr>
              <w:t>)</w:t>
            </w:r>
            <w:r>
              <w:rPr>
                <w:rFonts w:ascii="宋体" w:hAnsi="宋体" w:eastAsia="宋体" w:cs="宋体"/>
                <w:color w:val="auto"/>
                <w:spacing w:val="8"/>
                <w:sz w:val="23"/>
                <w:szCs w:val="23"/>
              </w:rPr>
              <w:t>对于经济报价的评分，按以下方法进行：价格分采用低价优先法计算，即满足竞</w:t>
            </w:r>
            <w:r>
              <w:rPr>
                <w:rFonts w:ascii="宋体" w:hAnsi="宋体" w:eastAsia="宋体" w:cs="宋体"/>
                <w:color w:val="auto"/>
                <w:spacing w:val="6"/>
                <w:sz w:val="23"/>
                <w:szCs w:val="23"/>
              </w:rPr>
              <w:t>争</w:t>
            </w:r>
            <w:r>
              <w:rPr>
                <w:rFonts w:ascii="宋体" w:hAnsi="宋体" w:eastAsia="宋体" w:cs="宋体"/>
                <w:color w:val="auto"/>
                <w:spacing w:val="4"/>
                <w:sz w:val="23"/>
                <w:szCs w:val="23"/>
              </w:rPr>
              <w:t>性</w:t>
            </w:r>
            <w:r>
              <w:rPr>
                <w:rFonts w:ascii="宋体" w:hAnsi="宋体" w:eastAsia="宋体" w:cs="宋体"/>
                <w:color w:val="auto"/>
                <w:spacing w:val="3"/>
                <w:sz w:val="23"/>
                <w:szCs w:val="23"/>
              </w:rPr>
              <w:t>磋商文件要求且投标价格最低的投标报价为评标基准价，其价格分为满分。其他投标人</w:t>
            </w:r>
            <w:r>
              <w:rPr>
                <w:rFonts w:ascii="宋体" w:hAnsi="宋体" w:eastAsia="宋体" w:cs="宋体"/>
                <w:color w:val="auto"/>
                <w:sz w:val="23"/>
                <w:szCs w:val="23"/>
              </w:rPr>
              <w:t xml:space="preserve"> </w:t>
            </w:r>
            <w:r>
              <w:rPr>
                <w:rFonts w:ascii="宋体" w:hAnsi="宋体" w:eastAsia="宋体" w:cs="宋体"/>
                <w:color w:val="auto"/>
                <w:spacing w:val="5"/>
                <w:sz w:val="23"/>
                <w:szCs w:val="23"/>
              </w:rPr>
              <w:t>的</w:t>
            </w:r>
            <w:r>
              <w:rPr>
                <w:rFonts w:ascii="宋体" w:hAnsi="宋体" w:eastAsia="宋体" w:cs="宋体"/>
                <w:color w:val="auto"/>
                <w:spacing w:val="3"/>
                <w:sz w:val="23"/>
                <w:szCs w:val="23"/>
              </w:rPr>
              <w:t>价格分统一按照下列公式计算，</w:t>
            </w:r>
            <w:r>
              <w:rPr>
                <w:rFonts w:ascii="宋体" w:hAnsi="宋体" w:eastAsia="宋体" w:cs="宋体"/>
                <w:color w:val="auto"/>
                <w:spacing w:val="3"/>
                <w:sz w:val="23"/>
                <w:szCs w:val="23"/>
                <w14:textOutline w14:w="4358" w14:cap="sq" w14:cmpd="sng">
                  <w14:solidFill>
                    <w14:srgbClr w14:val="000000"/>
                  </w14:solidFill>
                  <w14:prstDash w14:val="solid"/>
                  <w14:bevel/>
                </w14:textOutline>
              </w:rPr>
              <w:t>因落实政府采购政策进行价格调整的，以调整后的价格计</w:t>
            </w:r>
            <w:r>
              <w:rPr>
                <w:rFonts w:ascii="宋体" w:hAnsi="宋体" w:eastAsia="宋体" w:cs="宋体"/>
                <w:color w:val="auto"/>
                <w:sz w:val="23"/>
                <w:szCs w:val="23"/>
              </w:rPr>
              <w:t xml:space="preserve"> </w:t>
            </w:r>
            <w:r>
              <w:rPr>
                <w:rFonts w:ascii="宋体" w:hAnsi="宋体" w:eastAsia="宋体" w:cs="宋体"/>
                <w:color w:val="auto"/>
                <w:spacing w:val="4"/>
                <w:sz w:val="23"/>
                <w:szCs w:val="23"/>
                <w14:textOutline w14:w="4358" w14:cap="sq" w14:cmpd="sng">
                  <w14:solidFill>
                    <w14:srgbClr w14:val="000000"/>
                  </w14:solidFill>
                  <w14:prstDash w14:val="solid"/>
                  <w14:bevel/>
                </w14:textOutline>
              </w:rPr>
              <w:t>算评标基准价和投标报价。</w:t>
            </w:r>
          </w:p>
          <w:p>
            <w:pPr>
              <w:spacing w:before="1" w:line="225" w:lineRule="auto"/>
              <w:ind w:left="583"/>
              <w:rPr>
                <w:rFonts w:ascii="宋体" w:hAnsi="宋体" w:eastAsia="宋体" w:cs="宋体"/>
                <w:color w:val="auto"/>
                <w:sz w:val="23"/>
                <w:szCs w:val="23"/>
              </w:rPr>
            </w:pPr>
            <w:r>
              <w:rPr>
                <w:rFonts w:ascii="宋体" w:hAnsi="宋体" w:eastAsia="宋体" w:cs="宋体"/>
                <w:color w:val="auto"/>
                <w:spacing w:val="-2"/>
                <w:sz w:val="23"/>
                <w:szCs w:val="23"/>
              </w:rPr>
              <w:t>投标报价得分=</w:t>
            </w:r>
            <w:r>
              <w:rPr>
                <w:rFonts w:ascii="宋体" w:hAnsi="宋体" w:eastAsia="宋体" w:cs="宋体"/>
                <w:color w:val="auto"/>
                <w:spacing w:val="-1"/>
                <w:sz w:val="23"/>
                <w:szCs w:val="23"/>
              </w:rPr>
              <w:t xml:space="preserve"> (评标基准价/投标报价)×10%×100</w:t>
            </w:r>
          </w:p>
          <w:p>
            <w:pPr>
              <w:spacing w:before="185" w:line="375" w:lineRule="auto"/>
              <w:ind w:left="115" w:right="100" w:firstLine="476"/>
              <w:rPr>
                <w:rFonts w:ascii="宋体" w:hAnsi="宋体" w:eastAsia="宋体" w:cs="宋体"/>
                <w:color w:val="auto"/>
                <w:sz w:val="23"/>
                <w:szCs w:val="23"/>
              </w:rPr>
            </w:pPr>
            <w:r>
              <w:rPr>
                <w:rFonts w:ascii="宋体" w:hAnsi="宋体" w:eastAsia="宋体" w:cs="宋体"/>
                <w:color w:val="auto"/>
                <w:spacing w:val="16"/>
                <w:sz w:val="23"/>
                <w:szCs w:val="23"/>
              </w:rPr>
              <w:t>(2</w:t>
            </w:r>
            <w:r>
              <w:rPr>
                <w:rFonts w:ascii="宋体" w:hAnsi="宋体" w:eastAsia="宋体" w:cs="宋体"/>
                <w:color w:val="auto"/>
                <w:spacing w:val="14"/>
                <w:sz w:val="23"/>
                <w:szCs w:val="23"/>
              </w:rPr>
              <w:t>)</w:t>
            </w:r>
            <w:r>
              <w:rPr>
                <w:rFonts w:ascii="宋体" w:hAnsi="宋体" w:eastAsia="宋体" w:cs="宋体"/>
                <w:color w:val="auto"/>
                <w:spacing w:val="8"/>
                <w:sz w:val="23"/>
                <w:szCs w:val="23"/>
                <w14:textOutline w14:w="4358" w14:cap="sq" w14:cmpd="sng">
                  <w14:solidFill>
                    <w14:srgbClr w14:val="000000"/>
                  </w14:solidFill>
                  <w14:prstDash w14:val="solid"/>
                  <w14:bevel/>
                </w14:textOutline>
              </w:rPr>
              <w:t>评标委员会认为投标人的报价明显低于其他通过符合性审查投标人的报价，有可</w:t>
            </w:r>
            <w:r>
              <w:rPr>
                <w:rFonts w:ascii="宋体" w:hAnsi="宋体" w:eastAsia="宋体" w:cs="宋体"/>
                <w:color w:val="auto"/>
                <w:sz w:val="23"/>
                <w:szCs w:val="23"/>
              </w:rPr>
              <w:t xml:space="preserve"> </w:t>
            </w:r>
            <w:r>
              <w:rPr>
                <w:rFonts w:ascii="宋体" w:hAnsi="宋体" w:eastAsia="宋体" w:cs="宋体"/>
                <w:color w:val="auto"/>
                <w:spacing w:val="6"/>
                <w:sz w:val="23"/>
                <w:szCs w:val="23"/>
                <w14:textOutline w14:w="4358" w14:cap="sq" w14:cmpd="sng">
                  <w14:solidFill>
                    <w14:srgbClr w14:val="000000"/>
                  </w14:solidFill>
                  <w14:prstDash w14:val="solid"/>
                  <w14:bevel/>
                </w14:textOutline>
              </w:rPr>
              <w:t>能影响产</w:t>
            </w:r>
            <w:r>
              <w:rPr>
                <w:rFonts w:ascii="宋体" w:hAnsi="宋体" w:eastAsia="宋体" w:cs="宋体"/>
                <w:color w:val="auto"/>
                <w:spacing w:val="3"/>
                <w:sz w:val="23"/>
                <w:szCs w:val="23"/>
                <w14:textOutline w14:w="4358" w14:cap="sq" w14:cmpd="sng">
                  <w14:solidFill>
                    <w14:srgbClr w14:val="000000"/>
                  </w14:solidFill>
                  <w14:prstDash w14:val="solid"/>
                  <w14:bevel/>
                </w14:textOutline>
              </w:rPr>
              <w:t>品质量或者不能诚信履约的，应当要求其在评标现场合理的时间内提供书面说明，</w:t>
            </w:r>
            <w:r>
              <w:rPr>
                <w:rFonts w:ascii="宋体" w:hAnsi="宋体" w:eastAsia="宋体" w:cs="宋体"/>
                <w:color w:val="auto"/>
                <w:sz w:val="23"/>
                <w:szCs w:val="23"/>
              </w:rPr>
              <w:t xml:space="preserve"> </w:t>
            </w:r>
            <w:r>
              <w:rPr>
                <w:rFonts w:ascii="宋体" w:hAnsi="宋体" w:eastAsia="宋体" w:cs="宋体"/>
                <w:color w:val="auto"/>
                <w:spacing w:val="4"/>
                <w:sz w:val="23"/>
                <w:szCs w:val="23"/>
                <w14:textOutline w14:w="4358" w14:cap="sq" w14:cmpd="sng">
                  <w14:solidFill>
                    <w14:srgbClr w14:val="000000"/>
                  </w14:solidFill>
                  <w14:prstDash w14:val="solid"/>
                  <w14:bevel/>
                </w14:textOutline>
              </w:rPr>
              <w:t>必</w:t>
            </w:r>
            <w:r>
              <w:rPr>
                <w:rFonts w:ascii="宋体" w:hAnsi="宋体" w:eastAsia="宋体" w:cs="宋体"/>
                <w:color w:val="auto"/>
                <w:spacing w:val="3"/>
                <w:sz w:val="23"/>
                <w:szCs w:val="23"/>
                <w14:textOutline w14:w="4358" w14:cap="sq" w14:cmpd="sng">
                  <w14:solidFill>
                    <w14:srgbClr w14:val="000000"/>
                  </w14:solidFill>
                  <w14:prstDash w14:val="solid"/>
                  <w14:bevel/>
                </w14:textOutline>
              </w:rPr>
              <w:t>要时提交相关证明材料；投标人不能证明其报价合理性的，评标委员会应当将其作为无效</w:t>
            </w:r>
            <w:r>
              <w:rPr>
                <w:rFonts w:ascii="宋体" w:hAnsi="宋体" w:eastAsia="宋体" w:cs="宋体"/>
                <w:color w:val="auto"/>
                <w:sz w:val="23"/>
                <w:szCs w:val="23"/>
              </w:rPr>
              <w:t xml:space="preserve"> </w:t>
            </w:r>
            <w:r>
              <w:rPr>
                <w:rFonts w:ascii="宋体" w:hAnsi="宋体" w:eastAsia="宋体" w:cs="宋体"/>
                <w:color w:val="auto"/>
                <w:spacing w:val="4"/>
                <w:sz w:val="23"/>
                <w:szCs w:val="23"/>
                <w14:textOutline w14:w="4358" w14:cap="sq" w14:cmpd="sng">
                  <w14:solidFill>
                    <w14:srgbClr w14:val="000000"/>
                  </w14:solidFill>
                  <w14:prstDash w14:val="solid"/>
                  <w14:bevel/>
                </w14:textOutline>
              </w:rPr>
              <w:t>投</w:t>
            </w:r>
            <w:r>
              <w:rPr>
                <w:rFonts w:ascii="宋体" w:hAnsi="宋体" w:eastAsia="宋体" w:cs="宋体"/>
                <w:color w:val="auto"/>
                <w:spacing w:val="3"/>
                <w:sz w:val="23"/>
                <w:szCs w:val="23"/>
                <w14:textOutline w14:w="4358" w14:cap="sq" w14:cmpd="sng">
                  <w14:solidFill>
                    <w14:srgbClr w14:val="000000"/>
                  </w14:solidFill>
                  <w14:prstDash w14:val="solid"/>
                  <w14:bevel/>
                </w14:textOutline>
              </w:rPr>
              <w:t>标</w:t>
            </w:r>
            <w:r>
              <w:rPr>
                <w:rFonts w:ascii="宋体" w:hAnsi="宋体" w:eastAsia="宋体" w:cs="宋体"/>
                <w:color w:val="auto"/>
                <w:spacing w:val="2"/>
                <w:sz w:val="23"/>
                <w:szCs w:val="23"/>
                <w14:textOutline w14:w="4358" w14:cap="sq" w14:cmpd="sng">
                  <w14:solidFill>
                    <w14:srgbClr w14:val="000000"/>
                  </w14:solidFill>
                  <w14:prstDash w14:val="solid"/>
                  <w14:bevel/>
                </w14:textOutline>
              </w:rPr>
              <w:t>处理。</w:t>
            </w:r>
          </w:p>
          <w:p>
            <w:pPr>
              <w:spacing w:before="3" w:line="374" w:lineRule="auto"/>
              <w:ind w:left="113" w:right="116" w:firstLine="478"/>
              <w:rPr>
                <w:rFonts w:ascii="宋体" w:hAnsi="宋体" w:eastAsia="宋体" w:cs="宋体"/>
                <w:color w:val="auto"/>
                <w:sz w:val="23"/>
                <w:szCs w:val="23"/>
              </w:rPr>
            </w:pPr>
            <w:r>
              <w:rPr>
                <w:rFonts w:ascii="宋体" w:hAnsi="宋体" w:eastAsia="宋体" w:cs="宋体"/>
                <w:color w:val="auto"/>
                <w:spacing w:val="28"/>
                <w:sz w:val="23"/>
                <w:szCs w:val="23"/>
              </w:rPr>
              <w:t>(</w:t>
            </w:r>
            <w:r>
              <w:rPr>
                <w:rFonts w:ascii="宋体" w:hAnsi="宋体" w:eastAsia="宋体" w:cs="宋体"/>
                <w:color w:val="auto"/>
                <w:spacing w:val="27"/>
                <w:sz w:val="23"/>
                <w:szCs w:val="23"/>
              </w:rPr>
              <w:t>3</w:t>
            </w:r>
            <w:r>
              <w:rPr>
                <w:rFonts w:ascii="宋体" w:hAnsi="宋体" w:eastAsia="宋体" w:cs="宋体"/>
                <w:color w:val="auto"/>
                <w:spacing w:val="14"/>
                <w:sz w:val="23"/>
                <w:szCs w:val="23"/>
              </w:rPr>
              <w:t>) 在技术评审中，应当考虑设备的技术参数响应情况、设备技术水平、工艺水平</w:t>
            </w:r>
            <w:r>
              <w:rPr>
                <w:rFonts w:ascii="宋体" w:hAnsi="宋体" w:eastAsia="宋体" w:cs="宋体"/>
                <w:color w:val="auto"/>
                <w:spacing w:val="9"/>
                <w:sz w:val="23"/>
                <w:szCs w:val="23"/>
              </w:rPr>
              <w:t>等因素，以及设备的功能性、整体配套性、经济性、先进性、稳定性等因素；产品故障</w:t>
            </w:r>
            <w:r>
              <w:rPr>
                <w:rFonts w:ascii="宋体" w:hAnsi="宋体" w:eastAsia="宋体" w:cs="宋体"/>
                <w:color w:val="auto"/>
                <w:spacing w:val="6"/>
                <w:sz w:val="23"/>
                <w:szCs w:val="23"/>
              </w:rPr>
              <w:t>率</w:t>
            </w:r>
            <w:r>
              <w:rPr>
                <w:rFonts w:ascii="宋体" w:hAnsi="宋体" w:eastAsia="宋体" w:cs="宋体"/>
                <w:color w:val="auto"/>
                <w:sz w:val="23"/>
                <w:szCs w:val="23"/>
              </w:rPr>
              <w:t xml:space="preserve"> </w:t>
            </w:r>
            <w:r>
              <w:rPr>
                <w:rFonts w:ascii="宋体" w:hAnsi="宋体" w:eastAsia="宋体" w:cs="宋体"/>
                <w:color w:val="auto"/>
                <w:spacing w:val="9"/>
                <w:sz w:val="23"/>
                <w:szCs w:val="23"/>
              </w:rPr>
              <w:t>情况及故障响应时间等因素；售后服务应当考虑其服务的承诺内容、具体措施及其可行</w:t>
            </w:r>
            <w:r>
              <w:rPr>
                <w:rFonts w:ascii="宋体" w:hAnsi="宋体" w:eastAsia="宋体" w:cs="宋体"/>
                <w:color w:val="auto"/>
                <w:spacing w:val="6"/>
                <w:sz w:val="23"/>
                <w:szCs w:val="23"/>
              </w:rPr>
              <w:t>性</w:t>
            </w:r>
            <w:r>
              <w:rPr>
                <w:rFonts w:ascii="宋体" w:hAnsi="宋体" w:eastAsia="宋体" w:cs="宋体"/>
                <w:color w:val="auto"/>
                <w:sz w:val="23"/>
                <w:szCs w:val="23"/>
              </w:rPr>
              <w:t xml:space="preserve"> </w:t>
            </w:r>
            <w:r>
              <w:rPr>
                <w:rFonts w:ascii="宋体" w:hAnsi="宋体" w:eastAsia="宋体" w:cs="宋体"/>
                <w:color w:val="auto"/>
                <w:spacing w:val="16"/>
                <w:sz w:val="23"/>
                <w:szCs w:val="23"/>
              </w:rPr>
              <w:t>等</w:t>
            </w:r>
            <w:r>
              <w:rPr>
                <w:rFonts w:ascii="宋体" w:hAnsi="宋体" w:eastAsia="宋体" w:cs="宋体"/>
                <w:color w:val="auto"/>
                <w:spacing w:val="11"/>
                <w:sz w:val="23"/>
                <w:szCs w:val="23"/>
              </w:rPr>
              <w:t>因</w:t>
            </w:r>
            <w:r>
              <w:rPr>
                <w:rFonts w:ascii="宋体" w:hAnsi="宋体" w:eastAsia="宋体" w:cs="宋体"/>
                <w:color w:val="auto"/>
                <w:spacing w:val="8"/>
                <w:sz w:val="23"/>
                <w:szCs w:val="23"/>
              </w:rPr>
              <w:t>素；投标人有组织管理能力等。</w:t>
            </w:r>
          </w:p>
          <w:p>
            <w:pPr>
              <w:pStyle w:val="2"/>
            </w:pPr>
            <w:r>
              <w:rPr>
                <w:rFonts w:ascii="宋体" w:hAnsi="宋体" w:eastAsia="宋体" w:cs="宋体"/>
                <w:color w:val="auto"/>
                <w:spacing w:val="18"/>
                <w:sz w:val="23"/>
                <w:szCs w:val="23"/>
                <w14:textOutline w14:w="4358" w14:cap="sq" w14:cmpd="sng">
                  <w14:solidFill>
                    <w14:srgbClr w14:val="000000"/>
                  </w14:solidFill>
                  <w14:prstDash w14:val="solid"/>
                  <w14:bevel/>
                </w14:textOutline>
              </w:rPr>
              <w:t>最</w:t>
            </w:r>
            <w:r>
              <w:rPr>
                <w:rFonts w:ascii="宋体" w:hAnsi="宋体" w:eastAsia="宋体" w:cs="宋体"/>
                <w:color w:val="auto"/>
                <w:spacing w:val="10"/>
                <w:sz w:val="23"/>
                <w:szCs w:val="23"/>
                <w14:textOutline w14:w="4358" w14:cap="sq" w14:cmpd="sng">
                  <w14:solidFill>
                    <w14:srgbClr w14:val="000000"/>
                  </w14:solidFill>
                  <w14:prstDash w14:val="solid"/>
                  <w14:bevel/>
                </w14:textOutline>
              </w:rPr>
              <w:t>低报价不作为评标的唯一依据。采购人不承诺将合同授予报价最低的投标人。</w:t>
            </w:r>
          </w:p>
        </w:tc>
      </w:tr>
    </w:tbl>
    <w:p>
      <w:pPr>
        <w:spacing w:line="150" w:lineRule="exact"/>
        <w:rPr>
          <w:color w:val="auto"/>
        </w:rPr>
      </w:pPr>
    </w:p>
    <w:p>
      <w:pPr>
        <w:rPr>
          <w:rFonts w:ascii="Arial"/>
          <w:color w:val="auto"/>
          <w:sz w:val="21"/>
        </w:rPr>
      </w:pPr>
    </w:p>
    <w:p>
      <w:pPr>
        <w:rPr>
          <w:color w:val="auto"/>
        </w:rPr>
        <w:sectPr>
          <w:footerReference r:id="rId10" w:type="default"/>
          <w:pgSz w:w="11907" w:h="16840"/>
          <w:pgMar w:top="1440" w:right="1800" w:bottom="1440" w:left="1800" w:header="0" w:footer="995" w:gutter="0"/>
          <w:cols w:space="720" w:num="1"/>
        </w:sectPr>
      </w:pPr>
    </w:p>
    <w:p>
      <w:pPr>
        <w:spacing w:line="280" w:lineRule="auto"/>
        <w:rPr>
          <w:rFonts w:ascii="Arial"/>
          <w:color w:val="auto"/>
          <w:sz w:val="21"/>
        </w:rPr>
      </w:pPr>
    </w:p>
    <w:p>
      <w:pPr>
        <w:spacing w:before="75" w:line="227" w:lineRule="auto"/>
        <w:ind w:left="4207"/>
        <w:rPr>
          <w:rFonts w:ascii="宋体" w:hAnsi="宋体" w:eastAsia="宋体" w:cs="宋体"/>
          <w:color w:val="auto"/>
          <w:sz w:val="28"/>
          <w:szCs w:val="28"/>
        </w:rPr>
      </w:pPr>
      <w:bookmarkStart w:id="12" w:name="_bookmark4"/>
      <w:bookmarkEnd w:id="12"/>
      <w:r>
        <w:rPr>
          <w:rFonts w:ascii="宋体" w:hAnsi="宋体" w:eastAsia="宋体" w:cs="宋体"/>
          <w:color w:val="auto"/>
          <w:spacing w:val="10"/>
          <w:sz w:val="28"/>
          <w:szCs w:val="28"/>
          <w14:textOutline w14:w="4358" w14:cap="sq" w14:cmpd="sng">
            <w14:solidFill>
              <w14:srgbClr w14:val="000000"/>
            </w14:solidFill>
            <w14:prstDash w14:val="solid"/>
            <w14:bevel/>
          </w14:textOutline>
        </w:rPr>
        <w:t>技</w:t>
      </w:r>
      <w:r>
        <w:rPr>
          <w:rFonts w:ascii="宋体" w:hAnsi="宋体" w:eastAsia="宋体" w:cs="宋体"/>
          <w:color w:val="auto"/>
          <w:spacing w:val="9"/>
          <w:sz w:val="28"/>
          <w:szCs w:val="28"/>
          <w14:textOutline w14:w="4358" w14:cap="sq" w14:cmpd="sng">
            <w14:solidFill>
              <w14:srgbClr w14:val="000000"/>
            </w14:solidFill>
            <w14:prstDash w14:val="solid"/>
            <w14:bevel/>
          </w14:textOutline>
        </w:rPr>
        <w:t>术标评分标准</w:t>
      </w:r>
    </w:p>
    <w:p>
      <w:pPr>
        <w:spacing w:line="14" w:lineRule="exact"/>
        <w:rPr>
          <w:color w:val="auto"/>
        </w:rPr>
      </w:pPr>
    </w:p>
    <w:tbl>
      <w:tblPr>
        <w:tblStyle w:val="17"/>
        <w:tblW w:w="88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1671"/>
        <w:gridCol w:w="892"/>
        <w:gridCol w:w="55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752" w:type="dxa"/>
            <w:tcBorders>
              <w:top w:val="single" w:color="000000" w:sz="2" w:space="0"/>
              <w:bottom w:val="single" w:color="000000" w:sz="2" w:space="0"/>
            </w:tcBorders>
            <w:vAlign w:val="top"/>
          </w:tcPr>
          <w:p>
            <w:pPr>
              <w:spacing w:before="171" w:line="229" w:lineRule="auto"/>
              <w:ind w:left="136"/>
              <w:rPr>
                <w:rFonts w:ascii="宋体" w:hAnsi="宋体" w:eastAsia="宋体" w:cs="宋体"/>
                <w:color w:val="auto"/>
                <w:sz w:val="23"/>
                <w:szCs w:val="23"/>
              </w:rPr>
            </w:pPr>
            <w:r>
              <w:rPr>
                <w:rFonts w:ascii="宋体" w:hAnsi="宋体" w:eastAsia="宋体" w:cs="宋体"/>
                <w:color w:val="auto"/>
                <w:spacing w:val="6"/>
                <w:sz w:val="23"/>
                <w:szCs w:val="23"/>
                <w14:textOutline w14:w="4358" w14:cap="sq" w14:cmpd="sng">
                  <w14:solidFill>
                    <w14:srgbClr w14:val="000000"/>
                  </w14:solidFill>
                  <w14:prstDash w14:val="solid"/>
                  <w14:bevel/>
                </w14:textOutline>
              </w:rPr>
              <w:t>序</w:t>
            </w:r>
            <w:r>
              <w:rPr>
                <w:rFonts w:ascii="宋体" w:hAnsi="宋体" w:eastAsia="宋体" w:cs="宋体"/>
                <w:color w:val="auto"/>
                <w:spacing w:val="5"/>
                <w:sz w:val="23"/>
                <w:szCs w:val="23"/>
                <w14:textOutline w14:w="4358" w14:cap="sq" w14:cmpd="sng">
                  <w14:solidFill>
                    <w14:srgbClr w14:val="000000"/>
                  </w14:solidFill>
                  <w14:prstDash w14:val="solid"/>
                  <w14:bevel/>
                </w14:textOutline>
              </w:rPr>
              <w:t>号</w:t>
            </w:r>
          </w:p>
        </w:tc>
        <w:tc>
          <w:tcPr>
            <w:tcW w:w="1671" w:type="dxa"/>
            <w:tcBorders>
              <w:top w:val="single" w:color="000000" w:sz="2" w:space="0"/>
              <w:bottom w:val="single" w:color="000000" w:sz="2" w:space="0"/>
            </w:tcBorders>
            <w:vAlign w:val="top"/>
          </w:tcPr>
          <w:p>
            <w:pPr>
              <w:spacing w:before="172" w:line="227" w:lineRule="auto"/>
              <w:ind w:left="278"/>
              <w:rPr>
                <w:rFonts w:ascii="宋体" w:hAnsi="宋体" w:eastAsia="宋体" w:cs="宋体"/>
                <w:color w:val="auto"/>
                <w:sz w:val="23"/>
                <w:szCs w:val="23"/>
              </w:rPr>
            </w:pPr>
            <w:r>
              <w:rPr>
                <w:rFonts w:ascii="宋体" w:hAnsi="宋体" w:eastAsia="宋体" w:cs="宋体"/>
                <w:color w:val="auto"/>
                <w:spacing w:val="9"/>
                <w:sz w:val="23"/>
                <w:szCs w:val="23"/>
                <w14:textOutline w14:w="4358" w14:cap="sq" w14:cmpd="sng">
                  <w14:solidFill>
                    <w14:srgbClr w14:val="000000"/>
                  </w14:solidFill>
                  <w14:prstDash w14:val="solid"/>
                  <w14:bevel/>
                </w14:textOutline>
              </w:rPr>
              <w:t>考</w:t>
            </w:r>
            <w:r>
              <w:rPr>
                <w:rFonts w:ascii="宋体" w:hAnsi="宋体" w:eastAsia="宋体" w:cs="宋体"/>
                <w:color w:val="auto"/>
                <w:spacing w:val="8"/>
                <w:sz w:val="23"/>
                <w:szCs w:val="23"/>
                <w14:textOutline w14:w="4358" w14:cap="sq" w14:cmpd="sng">
                  <w14:solidFill>
                    <w14:srgbClr w14:val="000000"/>
                  </w14:solidFill>
                  <w14:prstDash w14:val="solid"/>
                  <w14:bevel/>
                </w14:textOutline>
              </w:rPr>
              <w:t>核项目</w:t>
            </w:r>
          </w:p>
        </w:tc>
        <w:tc>
          <w:tcPr>
            <w:tcW w:w="892" w:type="dxa"/>
            <w:tcBorders>
              <w:top w:val="single" w:color="000000" w:sz="2" w:space="0"/>
              <w:bottom w:val="single" w:color="000000" w:sz="2" w:space="0"/>
            </w:tcBorders>
            <w:vAlign w:val="top"/>
          </w:tcPr>
          <w:p>
            <w:pPr>
              <w:spacing w:before="172" w:line="227" w:lineRule="auto"/>
              <w:ind w:left="288"/>
              <w:rPr>
                <w:rFonts w:ascii="宋体" w:hAnsi="宋体" w:eastAsia="宋体" w:cs="宋体"/>
                <w:color w:val="auto"/>
                <w:sz w:val="23"/>
                <w:szCs w:val="23"/>
              </w:rPr>
            </w:pPr>
            <w:r>
              <w:rPr>
                <w:rFonts w:ascii="宋体" w:hAnsi="宋体" w:eastAsia="宋体" w:cs="宋体"/>
                <w:color w:val="auto"/>
                <w:spacing w:val="4"/>
                <w:sz w:val="23"/>
                <w:szCs w:val="23"/>
                <w14:textOutline w14:w="4358" w14:cap="sq" w14:cmpd="sng">
                  <w14:solidFill>
                    <w14:srgbClr w14:val="000000"/>
                  </w14:solidFill>
                  <w14:prstDash w14:val="solid"/>
                  <w14:bevel/>
                </w14:textOutline>
              </w:rPr>
              <w:t>分</w:t>
            </w:r>
            <w:r>
              <w:rPr>
                <w:rFonts w:ascii="宋体" w:hAnsi="宋体" w:eastAsia="宋体" w:cs="宋体"/>
                <w:color w:val="auto"/>
                <w:spacing w:val="3"/>
                <w:sz w:val="23"/>
                <w:szCs w:val="23"/>
                <w14:textOutline w14:w="4358" w14:cap="sq" w14:cmpd="sng">
                  <w14:solidFill>
                    <w14:srgbClr w14:val="000000"/>
                  </w14:solidFill>
                  <w14:prstDash w14:val="solid"/>
                  <w14:bevel/>
                </w14:textOutline>
              </w:rPr>
              <w:t>数</w:t>
            </w:r>
          </w:p>
        </w:tc>
        <w:tc>
          <w:tcPr>
            <w:tcW w:w="5558" w:type="dxa"/>
            <w:tcBorders>
              <w:top w:val="single" w:color="000000" w:sz="2" w:space="0"/>
              <w:bottom w:val="single" w:color="000000" w:sz="2" w:space="0"/>
            </w:tcBorders>
            <w:vAlign w:val="top"/>
          </w:tcPr>
          <w:p>
            <w:pPr>
              <w:spacing w:before="172" w:line="228" w:lineRule="auto"/>
              <w:ind w:left="2586"/>
              <w:rPr>
                <w:rFonts w:ascii="宋体" w:hAnsi="宋体" w:eastAsia="宋体" w:cs="宋体"/>
                <w:color w:val="auto"/>
                <w:sz w:val="23"/>
                <w:szCs w:val="23"/>
              </w:rPr>
            </w:pPr>
            <w:r>
              <w:rPr>
                <w:rFonts w:ascii="宋体" w:hAnsi="宋体" w:eastAsia="宋体" w:cs="宋体"/>
                <w:color w:val="auto"/>
                <w:spacing w:val="9"/>
                <w:sz w:val="23"/>
                <w:szCs w:val="23"/>
                <w14:textOutline w14:w="4358" w14:cap="sq" w14:cmpd="sng">
                  <w14:solidFill>
                    <w14:srgbClr w14:val="000000"/>
                  </w14:solidFill>
                  <w14:prstDash w14:val="solid"/>
                  <w14:bevel/>
                </w14:textOutline>
              </w:rPr>
              <w:t>评</w:t>
            </w:r>
            <w:r>
              <w:rPr>
                <w:rFonts w:ascii="宋体" w:hAnsi="宋体" w:eastAsia="宋体" w:cs="宋体"/>
                <w:color w:val="auto"/>
                <w:spacing w:val="8"/>
                <w:sz w:val="23"/>
                <w:szCs w:val="23"/>
                <w14:textOutline w14:w="4358" w14:cap="sq" w14:cmpd="sng">
                  <w14:solidFill>
                    <w14:srgbClr w14:val="000000"/>
                  </w14:solidFill>
                  <w14:prstDash w14:val="solid"/>
                  <w14:bevel/>
                </w14:textOutline>
              </w:rPr>
              <w:t>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8873" w:type="dxa"/>
            <w:gridSpan w:val="4"/>
            <w:tcBorders>
              <w:top w:val="single" w:color="000000" w:sz="2" w:space="0"/>
              <w:bottom w:val="single" w:color="000000" w:sz="2" w:space="0"/>
            </w:tcBorders>
            <w:vAlign w:val="top"/>
          </w:tcPr>
          <w:p>
            <w:pPr>
              <w:spacing w:before="225" w:line="226" w:lineRule="auto"/>
              <w:ind w:left="4256"/>
              <w:rPr>
                <w:rFonts w:ascii="宋体" w:hAnsi="宋体" w:eastAsia="宋体" w:cs="宋体"/>
                <w:color w:val="auto"/>
                <w:sz w:val="23"/>
                <w:szCs w:val="23"/>
              </w:rPr>
            </w:pPr>
            <w:r>
              <w:rPr>
                <w:rFonts w:ascii="宋体" w:hAnsi="宋体" w:eastAsia="宋体" w:cs="宋体"/>
                <w:color w:val="auto"/>
                <w:spacing w:val="-8"/>
                <w:sz w:val="23"/>
                <w:szCs w:val="23"/>
              </w:rPr>
              <w:t>报</w:t>
            </w:r>
            <w:r>
              <w:rPr>
                <w:rFonts w:ascii="宋体" w:hAnsi="宋体" w:eastAsia="宋体" w:cs="宋体"/>
                <w:color w:val="auto"/>
                <w:spacing w:val="-6"/>
                <w:sz w:val="23"/>
                <w:szCs w:val="23"/>
              </w:rPr>
              <w:t>价部分 10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4" w:hRule="atLeast"/>
        </w:trPr>
        <w:tc>
          <w:tcPr>
            <w:tcW w:w="752" w:type="dxa"/>
            <w:tcBorders>
              <w:top w:val="single" w:color="000000" w:sz="2" w:space="0"/>
              <w:bottom w:val="single" w:color="000000" w:sz="2" w:space="0"/>
            </w:tcBorders>
            <w:vAlign w:val="top"/>
          </w:tcPr>
          <w:p>
            <w:pPr>
              <w:spacing w:before="75" w:line="192" w:lineRule="auto"/>
              <w:ind w:left="371"/>
              <w:rPr>
                <w:rFonts w:ascii="宋体" w:hAnsi="宋体" w:eastAsia="宋体" w:cs="宋体"/>
                <w:color w:val="auto"/>
                <w:sz w:val="23"/>
                <w:szCs w:val="23"/>
              </w:rPr>
            </w:pPr>
            <w:r>
              <w:rPr>
                <w:rFonts w:ascii="宋体" w:hAnsi="宋体" w:eastAsia="宋体" w:cs="宋体"/>
                <w:color w:val="auto"/>
                <w:sz w:val="23"/>
                <w:szCs w:val="23"/>
              </w:rPr>
              <w:t>1</w:t>
            </w:r>
          </w:p>
        </w:tc>
        <w:tc>
          <w:tcPr>
            <w:tcW w:w="1671" w:type="dxa"/>
            <w:tcBorders>
              <w:top w:val="single" w:color="000000" w:sz="2" w:space="0"/>
              <w:bottom w:val="single" w:color="000000" w:sz="2" w:space="0"/>
            </w:tcBorders>
            <w:vAlign w:val="top"/>
          </w:tcPr>
          <w:p>
            <w:pPr>
              <w:spacing w:before="75" w:line="226" w:lineRule="auto"/>
              <w:ind w:left="516"/>
              <w:rPr>
                <w:rFonts w:ascii="宋体" w:hAnsi="宋体" w:eastAsia="宋体" w:cs="宋体"/>
                <w:color w:val="auto"/>
                <w:sz w:val="23"/>
                <w:szCs w:val="23"/>
              </w:rPr>
            </w:pPr>
            <w:r>
              <w:rPr>
                <w:rFonts w:ascii="宋体" w:hAnsi="宋体" w:eastAsia="宋体" w:cs="宋体"/>
                <w:color w:val="auto"/>
                <w:spacing w:val="6"/>
                <w:sz w:val="23"/>
                <w:szCs w:val="23"/>
              </w:rPr>
              <w:t>报价</w:t>
            </w:r>
          </w:p>
        </w:tc>
        <w:tc>
          <w:tcPr>
            <w:tcW w:w="892" w:type="dxa"/>
            <w:tcBorders>
              <w:top w:val="single" w:color="000000" w:sz="2" w:space="0"/>
              <w:bottom w:val="single" w:color="000000" w:sz="2" w:space="0"/>
            </w:tcBorders>
            <w:vAlign w:val="top"/>
          </w:tcPr>
          <w:p>
            <w:pPr>
              <w:spacing w:before="75" w:line="228" w:lineRule="auto"/>
              <w:ind w:left="136"/>
              <w:rPr>
                <w:rFonts w:ascii="宋体" w:hAnsi="宋体" w:eastAsia="宋体" w:cs="宋体"/>
                <w:color w:val="auto"/>
                <w:sz w:val="23"/>
                <w:szCs w:val="23"/>
              </w:rPr>
            </w:pPr>
            <w:r>
              <w:rPr>
                <w:rFonts w:ascii="宋体" w:hAnsi="宋体" w:eastAsia="宋体" w:cs="宋体"/>
                <w:color w:val="auto"/>
                <w:spacing w:val="-10"/>
                <w:sz w:val="23"/>
                <w:szCs w:val="23"/>
              </w:rPr>
              <w:t>0</w:t>
            </w:r>
            <w:r>
              <w:rPr>
                <w:rFonts w:ascii="宋体" w:hAnsi="宋体" w:eastAsia="宋体" w:cs="宋体"/>
                <w:color w:val="auto"/>
                <w:spacing w:val="-5"/>
                <w:sz w:val="23"/>
                <w:szCs w:val="23"/>
              </w:rPr>
              <w:t>-10 分</w:t>
            </w:r>
          </w:p>
        </w:tc>
        <w:tc>
          <w:tcPr>
            <w:tcW w:w="5558" w:type="dxa"/>
            <w:tcBorders>
              <w:top w:val="single" w:color="000000" w:sz="2" w:space="0"/>
              <w:bottom w:val="single" w:color="000000" w:sz="2" w:space="0"/>
            </w:tcBorders>
            <w:vAlign w:val="top"/>
          </w:tcPr>
          <w:p>
            <w:pPr>
              <w:spacing w:before="224" w:line="369" w:lineRule="auto"/>
              <w:ind w:left="110" w:right="46" w:firstLine="2"/>
              <w:rPr>
                <w:rFonts w:ascii="宋体" w:hAnsi="宋体" w:eastAsia="宋体" w:cs="宋体"/>
                <w:color w:val="auto"/>
                <w:sz w:val="23"/>
                <w:szCs w:val="23"/>
              </w:rPr>
            </w:pPr>
            <w:r>
              <w:rPr>
                <w:rFonts w:ascii="宋体" w:hAnsi="宋体" w:eastAsia="宋体" w:cs="宋体"/>
                <w:color w:val="auto"/>
                <w:spacing w:val="12"/>
                <w:sz w:val="23"/>
                <w:szCs w:val="23"/>
              </w:rPr>
              <w:t>综合评分法中的价格分统一采用低价优先法计算，即满</w:t>
            </w:r>
            <w:r>
              <w:rPr>
                <w:rFonts w:ascii="宋体" w:hAnsi="宋体" w:eastAsia="宋体" w:cs="宋体"/>
                <w:color w:val="auto"/>
                <w:spacing w:val="7"/>
                <w:sz w:val="23"/>
                <w:szCs w:val="23"/>
              </w:rPr>
              <w:t>足</w:t>
            </w:r>
            <w:r>
              <w:rPr>
                <w:rFonts w:ascii="宋体" w:hAnsi="宋体" w:eastAsia="宋体" w:cs="宋体"/>
                <w:color w:val="auto"/>
                <w:sz w:val="23"/>
                <w:szCs w:val="23"/>
              </w:rPr>
              <w:t xml:space="preserve"> </w:t>
            </w:r>
            <w:r>
              <w:rPr>
                <w:rFonts w:ascii="宋体" w:hAnsi="宋体" w:eastAsia="宋体" w:cs="宋体"/>
                <w:color w:val="auto"/>
                <w:spacing w:val="12"/>
                <w:sz w:val="23"/>
                <w:szCs w:val="23"/>
              </w:rPr>
              <w:t>招标要求且投标价格最低的投标报价为评标基准价，其</w:t>
            </w:r>
            <w:r>
              <w:rPr>
                <w:rFonts w:ascii="宋体" w:hAnsi="宋体" w:eastAsia="宋体" w:cs="宋体"/>
                <w:color w:val="auto"/>
                <w:spacing w:val="10"/>
                <w:sz w:val="23"/>
                <w:szCs w:val="23"/>
              </w:rPr>
              <w:t>价</w:t>
            </w:r>
            <w:r>
              <w:rPr>
                <w:rFonts w:ascii="宋体" w:hAnsi="宋体" w:eastAsia="宋体" w:cs="宋体"/>
                <w:color w:val="auto"/>
                <w:spacing w:val="5"/>
                <w:sz w:val="23"/>
                <w:szCs w:val="23"/>
              </w:rPr>
              <w:t>格分为满分。其他投标人的价格分统一按照下列公式计算</w:t>
            </w:r>
            <w:r>
              <w:rPr>
                <w:rFonts w:ascii="宋体" w:hAnsi="宋体" w:eastAsia="宋体" w:cs="宋体"/>
                <w:color w:val="auto"/>
                <w:spacing w:val="3"/>
                <w:sz w:val="23"/>
                <w:szCs w:val="23"/>
              </w:rPr>
              <w:t>：</w:t>
            </w:r>
          </w:p>
          <w:p>
            <w:pPr>
              <w:spacing w:before="1" w:line="225" w:lineRule="auto"/>
              <w:ind w:left="113"/>
              <w:rPr>
                <w:rFonts w:ascii="宋体" w:hAnsi="宋体" w:eastAsia="宋体" w:cs="宋体"/>
                <w:color w:val="auto"/>
                <w:sz w:val="23"/>
                <w:szCs w:val="23"/>
              </w:rPr>
            </w:pPr>
            <w:r>
              <w:rPr>
                <w:rFonts w:ascii="宋体" w:hAnsi="宋体" w:eastAsia="宋体" w:cs="宋体"/>
                <w:color w:val="auto"/>
                <w:spacing w:val="8"/>
                <w:sz w:val="23"/>
                <w:szCs w:val="23"/>
              </w:rPr>
              <w:t>投</w:t>
            </w:r>
            <w:r>
              <w:rPr>
                <w:rFonts w:ascii="宋体" w:hAnsi="宋体" w:eastAsia="宋体" w:cs="宋体"/>
                <w:color w:val="auto"/>
                <w:spacing w:val="6"/>
                <w:sz w:val="23"/>
                <w:szCs w:val="23"/>
              </w:rPr>
              <w:t>标</w:t>
            </w:r>
            <w:r>
              <w:rPr>
                <w:rFonts w:ascii="宋体" w:hAnsi="宋体" w:eastAsia="宋体" w:cs="宋体"/>
                <w:color w:val="auto"/>
                <w:spacing w:val="4"/>
                <w:sz w:val="23"/>
                <w:szCs w:val="23"/>
              </w:rPr>
              <w:t>报价得分= (评标基准价／投标报价)×价格权值×100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8873" w:type="dxa"/>
            <w:gridSpan w:val="4"/>
            <w:tcBorders>
              <w:top w:val="single" w:color="000000" w:sz="2" w:space="0"/>
              <w:bottom w:val="single" w:color="000000" w:sz="2" w:space="0"/>
            </w:tcBorders>
            <w:vAlign w:val="top"/>
          </w:tcPr>
          <w:p>
            <w:pPr>
              <w:spacing w:before="225" w:line="227" w:lineRule="auto"/>
              <w:ind w:left="4259"/>
              <w:rPr>
                <w:rFonts w:ascii="宋体" w:hAnsi="宋体" w:eastAsia="宋体" w:cs="宋体"/>
                <w:color w:val="auto"/>
                <w:sz w:val="23"/>
                <w:szCs w:val="23"/>
              </w:rPr>
            </w:pPr>
            <w:r>
              <w:rPr>
                <w:rFonts w:ascii="宋体" w:hAnsi="宋体" w:eastAsia="宋体" w:cs="宋体"/>
                <w:color w:val="auto"/>
                <w:spacing w:val="-11"/>
                <w:sz w:val="23"/>
                <w:szCs w:val="23"/>
              </w:rPr>
              <w:t>技</w:t>
            </w:r>
            <w:r>
              <w:rPr>
                <w:rFonts w:ascii="宋体" w:hAnsi="宋体" w:eastAsia="宋体" w:cs="宋体"/>
                <w:color w:val="auto"/>
                <w:spacing w:val="-6"/>
                <w:sz w:val="23"/>
                <w:szCs w:val="23"/>
              </w:rPr>
              <w:t>术部分 90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8" w:hRule="atLeast"/>
        </w:trPr>
        <w:tc>
          <w:tcPr>
            <w:tcW w:w="752" w:type="dxa"/>
            <w:tcBorders>
              <w:top w:val="single" w:color="000000" w:sz="2" w:space="0"/>
              <w:bottom w:val="single" w:color="000000" w:sz="2" w:space="0"/>
            </w:tcBorders>
            <w:vAlign w:val="center"/>
          </w:tcPr>
          <w:p>
            <w:pPr>
              <w:spacing w:before="75" w:line="192" w:lineRule="auto"/>
              <w:ind w:left="323"/>
              <w:jc w:val="center"/>
              <w:rPr>
                <w:rFonts w:ascii="宋体" w:hAnsi="宋体" w:eastAsia="宋体" w:cs="宋体"/>
                <w:color w:val="auto"/>
                <w:sz w:val="23"/>
                <w:szCs w:val="23"/>
              </w:rPr>
            </w:pPr>
            <w:r>
              <w:rPr>
                <w:rFonts w:ascii="宋体" w:hAnsi="宋体" w:eastAsia="宋体" w:cs="宋体"/>
                <w:color w:val="auto"/>
                <w:sz w:val="23"/>
                <w:szCs w:val="23"/>
              </w:rPr>
              <w:t>2</w:t>
            </w:r>
          </w:p>
        </w:tc>
        <w:tc>
          <w:tcPr>
            <w:tcW w:w="1671" w:type="dxa"/>
            <w:tcBorders>
              <w:top w:val="single" w:color="000000" w:sz="2" w:space="0"/>
              <w:bottom w:val="single" w:color="000000" w:sz="2" w:space="0"/>
            </w:tcBorders>
            <w:vAlign w:val="top"/>
          </w:tcPr>
          <w:p>
            <w:pPr>
              <w:spacing w:before="75" w:line="384" w:lineRule="auto"/>
              <w:ind w:left="280" w:right="157" w:hanging="118"/>
              <w:rPr>
                <w:rFonts w:ascii="宋体" w:hAnsi="宋体" w:eastAsia="宋体" w:cs="宋体"/>
                <w:color w:val="auto"/>
                <w:sz w:val="23"/>
                <w:szCs w:val="23"/>
              </w:rPr>
            </w:pPr>
            <w:r>
              <w:rPr>
                <w:rFonts w:ascii="宋体" w:hAnsi="宋体" w:eastAsia="宋体" w:cs="宋体"/>
                <w:color w:val="auto"/>
                <w:spacing w:val="8"/>
                <w:sz w:val="23"/>
                <w:szCs w:val="23"/>
              </w:rPr>
              <w:t>项</w:t>
            </w:r>
            <w:r>
              <w:rPr>
                <w:rFonts w:ascii="宋体" w:hAnsi="宋体" w:eastAsia="宋体" w:cs="宋体"/>
                <w:color w:val="auto"/>
                <w:spacing w:val="7"/>
                <w:sz w:val="23"/>
                <w:szCs w:val="23"/>
              </w:rPr>
              <w:t>目背景及</w:t>
            </w:r>
            <w:r>
              <w:rPr>
                <w:rFonts w:ascii="宋体" w:hAnsi="宋体" w:eastAsia="宋体" w:cs="宋体"/>
                <w:color w:val="auto"/>
                <w:sz w:val="23"/>
                <w:szCs w:val="23"/>
              </w:rPr>
              <w:t xml:space="preserve"> </w:t>
            </w:r>
            <w:r>
              <w:rPr>
                <w:rFonts w:ascii="宋体" w:hAnsi="宋体" w:eastAsia="宋体" w:cs="宋体"/>
                <w:color w:val="auto"/>
                <w:spacing w:val="7"/>
                <w:sz w:val="23"/>
                <w:szCs w:val="23"/>
              </w:rPr>
              <w:t>现状分析</w:t>
            </w:r>
          </w:p>
        </w:tc>
        <w:tc>
          <w:tcPr>
            <w:tcW w:w="892" w:type="dxa"/>
            <w:tcBorders>
              <w:top w:val="single" w:color="000000" w:sz="2" w:space="0"/>
              <w:bottom w:val="single" w:color="000000" w:sz="2" w:space="0"/>
            </w:tcBorders>
            <w:vAlign w:val="center"/>
          </w:tcPr>
          <w:p>
            <w:pPr>
              <w:spacing w:before="74" w:line="191" w:lineRule="auto"/>
              <w:ind w:left="287"/>
              <w:jc w:val="both"/>
              <w:rPr>
                <w:rFonts w:ascii="宋体" w:hAnsi="宋体" w:eastAsia="宋体" w:cs="宋体"/>
                <w:color w:val="auto"/>
                <w:sz w:val="23"/>
                <w:szCs w:val="23"/>
              </w:rPr>
            </w:pPr>
            <w:r>
              <w:rPr>
                <w:rFonts w:ascii="宋体" w:hAnsi="宋体" w:eastAsia="宋体" w:cs="宋体"/>
                <w:color w:val="auto"/>
                <w:spacing w:val="2"/>
                <w:sz w:val="23"/>
                <w:szCs w:val="23"/>
              </w:rPr>
              <w:t>0-12</w:t>
            </w:r>
          </w:p>
        </w:tc>
        <w:tc>
          <w:tcPr>
            <w:tcW w:w="5558" w:type="dxa"/>
            <w:tcBorders>
              <w:top w:val="single" w:color="000000" w:sz="2" w:space="0"/>
              <w:bottom w:val="single" w:color="000000" w:sz="2" w:space="0"/>
            </w:tcBorders>
            <w:vAlign w:val="top"/>
          </w:tcPr>
          <w:p>
            <w:pPr>
              <w:spacing w:before="38" w:line="227" w:lineRule="auto"/>
              <w:ind w:left="109"/>
              <w:rPr>
                <w:rFonts w:ascii="宋体" w:hAnsi="宋体" w:eastAsia="宋体" w:cs="宋体"/>
                <w:color w:val="auto"/>
                <w:sz w:val="23"/>
                <w:szCs w:val="23"/>
              </w:rPr>
            </w:pPr>
            <w:r>
              <w:rPr>
                <w:rFonts w:ascii="宋体" w:hAnsi="宋体" w:eastAsia="宋体" w:cs="宋体"/>
                <w:color w:val="auto"/>
                <w:spacing w:val="6"/>
                <w:sz w:val="23"/>
                <w:szCs w:val="23"/>
              </w:rPr>
              <w:t>对项</w:t>
            </w:r>
            <w:r>
              <w:rPr>
                <w:rFonts w:ascii="宋体" w:hAnsi="宋体" w:eastAsia="宋体" w:cs="宋体"/>
                <w:color w:val="auto"/>
                <w:spacing w:val="3"/>
                <w:sz w:val="23"/>
                <w:szCs w:val="23"/>
              </w:rPr>
              <w:t>目背景、现状分析理解透彻的，得9-12分；</w:t>
            </w:r>
          </w:p>
          <w:p>
            <w:pPr>
              <w:spacing w:before="181" w:line="375" w:lineRule="auto"/>
              <w:ind w:left="110" w:right="44" w:hanging="1"/>
              <w:rPr>
                <w:rFonts w:ascii="宋体" w:hAnsi="宋体" w:eastAsia="宋体" w:cs="宋体"/>
                <w:color w:val="auto"/>
                <w:sz w:val="23"/>
                <w:szCs w:val="23"/>
              </w:rPr>
            </w:pPr>
            <w:r>
              <w:rPr>
                <w:rFonts w:ascii="宋体" w:hAnsi="宋体" w:eastAsia="宋体" w:cs="宋体"/>
                <w:color w:val="auto"/>
                <w:spacing w:val="5"/>
                <w:sz w:val="23"/>
                <w:szCs w:val="23"/>
              </w:rPr>
              <w:t>对项目背景、现状分析理解一般，与实际情况结合较少的，</w:t>
            </w:r>
            <w:r>
              <w:rPr>
                <w:rFonts w:ascii="宋体" w:hAnsi="宋体" w:eastAsia="宋体" w:cs="宋体"/>
                <w:color w:val="auto"/>
                <w:sz w:val="23"/>
                <w:szCs w:val="23"/>
              </w:rPr>
              <w:t xml:space="preserve"> </w:t>
            </w:r>
            <w:r>
              <w:rPr>
                <w:rFonts w:ascii="宋体" w:hAnsi="宋体" w:eastAsia="宋体" w:cs="宋体"/>
                <w:color w:val="auto"/>
                <w:spacing w:val="-16"/>
                <w:sz w:val="23"/>
                <w:szCs w:val="23"/>
              </w:rPr>
              <w:t>得</w:t>
            </w:r>
            <w:r>
              <w:rPr>
                <w:rFonts w:ascii="宋体" w:hAnsi="宋体" w:eastAsia="宋体" w:cs="宋体"/>
                <w:color w:val="auto"/>
                <w:spacing w:val="-10"/>
                <w:sz w:val="23"/>
                <w:szCs w:val="23"/>
              </w:rPr>
              <w:t>6-9分；</w:t>
            </w:r>
          </w:p>
          <w:p>
            <w:pPr>
              <w:spacing w:line="227" w:lineRule="auto"/>
              <w:ind w:left="109"/>
              <w:rPr>
                <w:rFonts w:ascii="宋体" w:hAnsi="宋体" w:eastAsia="宋体" w:cs="宋体"/>
                <w:color w:val="auto"/>
                <w:sz w:val="23"/>
                <w:szCs w:val="23"/>
              </w:rPr>
            </w:pPr>
            <w:r>
              <w:rPr>
                <w:rFonts w:ascii="宋体" w:hAnsi="宋体" w:eastAsia="宋体" w:cs="宋体"/>
                <w:color w:val="auto"/>
                <w:spacing w:val="6"/>
                <w:sz w:val="23"/>
                <w:szCs w:val="23"/>
              </w:rPr>
              <w:t>对项目</w:t>
            </w:r>
            <w:r>
              <w:rPr>
                <w:rFonts w:ascii="宋体" w:hAnsi="宋体" w:eastAsia="宋体" w:cs="宋体"/>
                <w:color w:val="auto"/>
                <w:spacing w:val="5"/>
                <w:sz w:val="23"/>
                <w:szCs w:val="23"/>
              </w:rPr>
              <w:t>背</w:t>
            </w:r>
            <w:r>
              <w:rPr>
                <w:rFonts w:ascii="宋体" w:hAnsi="宋体" w:eastAsia="宋体" w:cs="宋体"/>
                <w:color w:val="auto"/>
                <w:spacing w:val="3"/>
                <w:sz w:val="23"/>
                <w:szCs w:val="23"/>
              </w:rPr>
              <w:t>景、现状分析理解不理想的，得3-6分；</w:t>
            </w:r>
          </w:p>
          <w:p>
            <w:pPr>
              <w:spacing w:before="184" w:line="227" w:lineRule="auto"/>
              <w:ind w:left="114"/>
              <w:rPr>
                <w:rFonts w:ascii="宋体" w:hAnsi="宋体" w:eastAsia="宋体" w:cs="宋体"/>
                <w:color w:val="auto"/>
                <w:sz w:val="23"/>
                <w:szCs w:val="23"/>
              </w:rPr>
            </w:pPr>
            <w:r>
              <w:rPr>
                <w:rFonts w:ascii="宋体" w:hAnsi="宋体" w:eastAsia="宋体" w:cs="宋体"/>
                <w:color w:val="auto"/>
                <w:spacing w:val="2"/>
                <w:sz w:val="23"/>
                <w:szCs w:val="23"/>
              </w:rPr>
              <w:t>未提供或不满足项目要求</w:t>
            </w:r>
            <w:r>
              <w:rPr>
                <w:rFonts w:ascii="宋体" w:hAnsi="宋体" w:eastAsia="宋体" w:cs="宋体"/>
                <w:color w:val="auto"/>
                <w:spacing w:val="1"/>
                <w:sz w:val="23"/>
                <w:szCs w:val="23"/>
              </w:rPr>
              <w:t>，得0-3分。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8" w:hRule="atLeast"/>
        </w:trPr>
        <w:tc>
          <w:tcPr>
            <w:tcW w:w="752" w:type="dxa"/>
            <w:tcBorders>
              <w:top w:val="single" w:color="000000" w:sz="2" w:space="0"/>
              <w:bottom w:val="single" w:color="000000" w:sz="2" w:space="0"/>
            </w:tcBorders>
            <w:vAlign w:val="center"/>
          </w:tcPr>
          <w:p>
            <w:pPr>
              <w:spacing w:before="181" w:line="375" w:lineRule="auto"/>
              <w:ind w:left="110" w:right="44" w:hanging="1"/>
              <w:jc w:val="center"/>
              <w:rPr>
                <w:rFonts w:hint="eastAsia" w:ascii="宋体" w:hAnsi="宋体" w:eastAsia="宋体" w:cs="宋体"/>
                <w:color w:val="auto"/>
                <w:spacing w:val="-10"/>
                <w:sz w:val="23"/>
                <w:szCs w:val="23"/>
                <w:lang w:val="en-US" w:eastAsia="zh-CN"/>
              </w:rPr>
            </w:pPr>
            <w:r>
              <w:rPr>
                <w:rFonts w:hint="eastAsia" w:ascii="宋体" w:hAnsi="宋体" w:eastAsia="宋体" w:cs="宋体"/>
                <w:color w:val="auto"/>
                <w:spacing w:val="-10"/>
                <w:sz w:val="23"/>
                <w:szCs w:val="23"/>
                <w:lang w:val="en-US" w:eastAsia="zh-CN"/>
              </w:rPr>
              <w:t>3</w:t>
            </w:r>
          </w:p>
        </w:tc>
        <w:tc>
          <w:tcPr>
            <w:tcW w:w="1671" w:type="dxa"/>
            <w:tcBorders>
              <w:top w:val="single" w:color="000000" w:sz="2" w:space="0"/>
              <w:bottom w:val="single" w:color="000000" w:sz="2" w:space="0"/>
            </w:tcBorders>
            <w:vAlign w:val="top"/>
          </w:tcPr>
          <w:p>
            <w:pPr>
              <w:spacing w:before="181" w:line="375" w:lineRule="auto"/>
              <w:ind w:left="110" w:right="44" w:hanging="1"/>
              <w:rPr>
                <w:rFonts w:ascii="宋体" w:hAnsi="宋体" w:eastAsia="宋体" w:cs="宋体"/>
                <w:color w:val="auto"/>
                <w:spacing w:val="-10"/>
                <w:sz w:val="23"/>
                <w:szCs w:val="23"/>
              </w:rPr>
            </w:pPr>
            <w:r>
              <w:rPr>
                <w:rFonts w:ascii="宋体" w:hAnsi="宋体" w:eastAsia="宋体" w:cs="宋体"/>
                <w:color w:val="auto"/>
                <w:spacing w:val="-10"/>
                <w:sz w:val="23"/>
                <w:szCs w:val="23"/>
              </w:rPr>
              <w:t>企业类似项目业绩</w:t>
            </w:r>
          </w:p>
          <w:p>
            <w:pPr>
              <w:spacing w:before="181" w:line="375" w:lineRule="auto"/>
              <w:ind w:left="110" w:right="44" w:hanging="1"/>
              <w:rPr>
                <w:rFonts w:ascii="宋体" w:hAnsi="宋体" w:eastAsia="宋体" w:cs="宋体"/>
                <w:color w:val="auto"/>
                <w:spacing w:val="-10"/>
                <w:sz w:val="23"/>
                <w:szCs w:val="23"/>
              </w:rPr>
            </w:pPr>
            <w:r>
              <w:rPr>
                <w:rFonts w:ascii="宋体" w:hAnsi="宋体" w:eastAsia="宋体" w:cs="宋体"/>
                <w:color w:val="auto"/>
                <w:spacing w:val="-10"/>
                <w:sz w:val="23"/>
                <w:szCs w:val="23"/>
              </w:rPr>
              <w:t>（近</w:t>
            </w:r>
            <w:r>
              <w:rPr>
                <w:rFonts w:hint="eastAsia" w:ascii="宋体" w:hAnsi="宋体" w:eastAsia="宋体" w:cs="宋体"/>
                <w:color w:val="auto"/>
                <w:spacing w:val="-10"/>
                <w:sz w:val="23"/>
                <w:szCs w:val="23"/>
                <w:lang w:val="en-US" w:eastAsia="zh-CN"/>
              </w:rPr>
              <w:t>三</w:t>
            </w:r>
            <w:r>
              <w:rPr>
                <w:rFonts w:ascii="宋体" w:hAnsi="宋体" w:eastAsia="宋体" w:cs="宋体"/>
                <w:color w:val="auto"/>
                <w:spacing w:val="-10"/>
                <w:sz w:val="23"/>
                <w:szCs w:val="23"/>
              </w:rPr>
              <w:t>年）</w:t>
            </w:r>
          </w:p>
        </w:tc>
        <w:tc>
          <w:tcPr>
            <w:tcW w:w="892" w:type="dxa"/>
            <w:tcBorders>
              <w:top w:val="single" w:color="000000" w:sz="2" w:space="0"/>
              <w:bottom w:val="single" w:color="000000" w:sz="2" w:space="0"/>
            </w:tcBorders>
            <w:vAlign w:val="center"/>
          </w:tcPr>
          <w:p>
            <w:pPr>
              <w:spacing w:before="181" w:line="375" w:lineRule="auto"/>
              <w:ind w:left="110" w:right="44" w:hanging="1"/>
              <w:jc w:val="center"/>
              <w:rPr>
                <w:rFonts w:hint="default" w:ascii="宋体" w:hAnsi="宋体" w:eastAsia="宋体" w:cs="宋体"/>
                <w:color w:val="auto"/>
                <w:spacing w:val="-10"/>
                <w:sz w:val="23"/>
                <w:szCs w:val="23"/>
                <w:lang w:val="en-US" w:eastAsia="zh-CN"/>
              </w:rPr>
            </w:pPr>
            <w:r>
              <w:rPr>
                <w:rFonts w:hint="eastAsia" w:ascii="宋体" w:hAnsi="宋体" w:eastAsia="宋体" w:cs="宋体"/>
                <w:color w:val="auto"/>
                <w:spacing w:val="-10"/>
                <w:sz w:val="23"/>
                <w:szCs w:val="23"/>
                <w:lang w:val="en-US" w:eastAsia="zh-CN"/>
              </w:rPr>
              <w:t>0-4</w:t>
            </w:r>
          </w:p>
        </w:tc>
        <w:tc>
          <w:tcPr>
            <w:tcW w:w="5558" w:type="dxa"/>
            <w:tcBorders>
              <w:top w:val="single" w:color="000000" w:sz="2" w:space="0"/>
              <w:bottom w:val="single" w:color="000000" w:sz="2" w:space="0"/>
            </w:tcBorders>
            <w:vAlign w:val="top"/>
          </w:tcPr>
          <w:p>
            <w:pPr>
              <w:spacing w:before="181" w:line="375" w:lineRule="auto"/>
              <w:ind w:left="110" w:right="44" w:hanging="1"/>
              <w:rPr>
                <w:rFonts w:hint="eastAsia" w:ascii="宋体" w:hAnsi="宋体" w:eastAsia="宋体" w:cs="宋体"/>
                <w:color w:val="auto"/>
                <w:spacing w:val="-10"/>
                <w:sz w:val="23"/>
                <w:szCs w:val="23"/>
                <w:lang w:val="en-US" w:eastAsia="zh-CN"/>
              </w:rPr>
            </w:pPr>
            <w:r>
              <w:rPr>
                <w:rFonts w:ascii="宋体" w:hAnsi="宋体" w:eastAsia="宋体" w:cs="宋体"/>
                <w:color w:val="auto"/>
                <w:spacing w:val="-10"/>
                <w:sz w:val="23"/>
                <w:szCs w:val="23"/>
              </w:rPr>
              <w:t>有1个类似项目业绩得</w:t>
            </w:r>
            <w:r>
              <w:rPr>
                <w:rFonts w:hint="eastAsia" w:ascii="宋体" w:hAnsi="宋体" w:eastAsia="宋体" w:cs="宋体"/>
                <w:color w:val="auto"/>
                <w:spacing w:val="-10"/>
                <w:sz w:val="23"/>
                <w:szCs w:val="23"/>
              </w:rPr>
              <w:t>2</w:t>
            </w:r>
            <w:r>
              <w:rPr>
                <w:rFonts w:ascii="宋体" w:hAnsi="宋体" w:eastAsia="宋体" w:cs="宋体"/>
                <w:color w:val="auto"/>
                <w:spacing w:val="-10"/>
                <w:sz w:val="23"/>
                <w:szCs w:val="23"/>
              </w:rPr>
              <w:t>分，每多一个类似项目业绩加</w:t>
            </w:r>
            <w:r>
              <w:rPr>
                <w:rFonts w:hint="eastAsia" w:ascii="宋体" w:hAnsi="宋体" w:eastAsia="宋体" w:cs="宋体"/>
                <w:color w:val="auto"/>
                <w:spacing w:val="-10"/>
                <w:sz w:val="23"/>
                <w:szCs w:val="23"/>
                <w:lang w:val="en-US" w:eastAsia="zh-CN"/>
              </w:rPr>
              <w:t>2</w:t>
            </w:r>
            <w:r>
              <w:rPr>
                <w:rFonts w:ascii="宋体" w:hAnsi="宋体" w:eastAsia="宋体" w:cs="宋体"/>
                <w:color w:val="auto"/>
                <w:spacing w:val="-10"/>
                <w:sz w:val="23"/>
                <w:szCs w:val="23"/>
              </w:rPr>
              <w:t>分，累计不超过</w:t>
            </w:r>
            <w:r>
              <w:rPr>
                <w:rFonts w:hint="eastAsia" w:ascii="宋体" w:hAnsi="宋体" w:eastAsia="宋体" w:cs="宋体"/>
                <w:color w:val="auto"/>
                <w:spacing w:val="-10"/>
                <w:sz w:val="23"/>
                <w:szCs w:val="23"/>
                <w:lang w:val="en-US" w:eastAsia="zh-CN"/>
              </w:rPr>
              <w:t>4</w:t>
            </w:r>
            <w:r>
              <w:rPr>
                <w:rFonts w:ascii="宋体" w:hAnsi="宋体" w:eastAsia="宋体" w:cs="宋体"/>
                <w:color w:val="auto"/>
                <w:spacing w:val="-10"/>
                <w:sz w:val="23"/>
                <w:szCs w:val="23"/>
              </w:rPr>
              <w:t>分；没有类似项目业绩的得 0 分。</w:t>
            </w:r>
          </w:p>
          <w:p>
            <w:pPr>
              <w:spacing w:before="181" w:line="375" w:lineRule="auto"/>
              <w:ind w:left="110" w:right="44" w:hanging="1"/>
              <w:rPr>
                <w:rFonts w:ascii="宋体" w:hAnsi="宋体" w:eastAsia="宋体" w:cs="宋体"/>
                <w:color w:val="auto"/>
                <w:spacing w:val="-10"/>
                <w:sz w:val="23"/>
                <w:szCs w:val="23"/>
              </w:rPr>
            </w:pPr>
            <w:r>
              <w:rPr>
                <w:rFonts w:ascii="宋体" w:hAnsi="宋体" w:eastAsia="宋体" w:cs="宋体"/>
                <w:color w:val="auto"/>
                <w:spacing w:val="-10"/>
                <w:sz w:val="23"/>
                <w:szCs w:val="23"/>
              </w:rPr>
              <w:t>（业绩证明材料为类似水利工程设计项目中标通知书或合同。）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8" w:hRule="atLeast"/>
        </w:trPr>
        <w:tc>
          <w:tcPr>
            <w:tcW w:w="752" w:type="dxa"/>
            <w:tcBorders>
              <w:top w:val="single" w:color="000000" w:sz="2" w:space="0"/>
              <w:bottom w:val="single" w:color="000000" w:sz="2" w:space="0"/>
            </w:tcBorders>
            <w:vAlign w:val="center"/>
          </w:tcPr>
          <w:p>
            <w:pPr>
              <w:spacing w:before="181" w:line="375" w:lineRule="auto"/>
              <w:ind w:left="110" w:right="44" w:hanging="1"/>
              <w:jc w:val="center"/>
              <w:rPr>
                <w:rFonts w:hint="default" w:ascii="宋体" w:hAnsi="宋体" w:eastAsia="宋体" w:cs="宋体"/>
                <w:color w:val="auto"/>
                <w:spacing w:val="-10"/>
                <w:sz w:val="23"/>
                <w:szCs w:val="23"/>
                <w:lang w:val="en-US" w:eastAsia="zh-CN"/>
              </w:rPr>
            </w:pPr>
            <w:r>
              <w:rPr>
                <w:rFonts w:hint="eastAsia" w:ascii="宋体" w:hAnsi="宋体" w:eastAsia="宋体" w:cs="宋体"/>
                <w:color w:val="auto"/>
                <w:spacing w:val="-10"/>
                <w:sz w:val="23"/>
                <w:szCs w:val="23"/>
                <w:lang w:val="en-US" w:eastAsia="zh-CN"/>
              </w:rPr>
              <w:t>4</w:t>
            </w:r>
          </w:p>
        </w:tc>
        <w:tc>
          <w:tcPr>
            <w:tcW w:w="1671" w:type="dxa"/>
            <w:tcBorders>
              <w:top w:val="single" w:color="000000" w:sz="2" w:space="0"/>
              <w:bottom w:val="single" w:color="000000" w:sz="2" w:space="0"/>
            </w:tcBorders>
            <w:vAlign w:val="top"/>
          </w:tcPr>
          <w:p>
            <w:pPr>
              <w:spacing w:before="181" w:line="375" w:lineRule="auto"/>
              <w:ind w:left="110" w:right="44" w:hanging="1"/>
              <w:rPr>
                <w:rFonts w:ascii="宋体" w:hAnsi="宋体" w:eastAsia="宋体" w:cs="宋体"/>
                <w:color w:val="auto"/>
                <w:spacing w:val="-10"/>
                <w:sz w:val="23"/>
                <w:szCs w:val="23"/>
              </w:rPr>
            </w:pPr>
            <w:r>
              <w:rPr>
                <w:rFonts w:ascii="宋体" w:hAnsi="宋体" w:eastAsia="宋体" w:cs="宋体"/>
                <w:color w:val="auto"/>
                <w:spacing w:val="-10"/>
                <w:sz w:val="23"/>
                <w:szCs w:val="23"/>
              </w:rPr>
              <w:t>项目负责人类似项目业绩</w:t>
            </w:r>
          </w:p>
          <w:p>
            <w:pPr>
              <w:spacing w:before="181" w:line="375" w:lineRule="auto"/>
              <w:ind w:left="110" w:right="44" w:hanging="1"/>
              <w:rPr>
                <w:rFonts w:ascii="宋体" w:hAnsi="宋体" w:eastAsia="宋体" w:cs="宋体"/>
                <w:color w:val="auto"/>
                <w:spacing w:val="-10"/>
                <w:sz w:val="23"/>
                <w:szCs w:val="23"/>
              </w:rPr>
            </w:pPr>
            <w:r>
              <w:rPr>
                <w:rFonts w:ascii="宋体" w:hAnsi="宋体" w:eastAsia="宋体" w:cs="宋体"/>
                <w:color w:val="auto"/>
                <w:spacing w:val="-10"/>
                <w:sz w:val="23"/>
                <w:szCs w:val="23"/>
              </w:rPr>
              <w:t>（无年限限制）</w:t>
            </w:r>
          </w:p>
        </w:tc>
        <w:tc>
          <w:tcPr>
            <w:tcW w:w="892" w:type="dxa"/>
            <w:tcBorders>
              <w:top w:val="single" w:color="000000" w:sz="2" w:space="0"/>
              <w:bottom w:val="single" w:color="000000" w:sz="2" w:space="0"/>
            </w:tcBorders>
            <w:vAlign w:val="center"/>
          </w:tcPr>
          <w:p>
            <w:pPr>
              <w:spacing w:before="181" w:line="375" w:lineRule="auto"/>
              <w:ind w:left="110" w:right="44" w:hanging="1"/>
              <w:jc w:val="center"/>
              <w:rPr>
                <w:rFonts w:hint="default" w:ascii="宋体" w:hAnsi="宋体" w:eastAsia="宋体" w:cs="宋体"/>
                <w:color w:val="auto"/>
                <w:spacing w:val="-10"/>
                <w:sz w:val="23"/>
                <w:szCs w:val="23"/>
                <w:lang w:val="en-US" w:eastAsia="zh-CN"/>
              </w:rPr>
            </w:pPr>
            <w:r>
              <w:rPr>
                <w:rFonts w:hint="eastAsia" w:ascii="宋体" w:hAnsi="宋体" w:eastAsia="宋体" w:cs="宋体"/>
                <w:color w:val="auto"/>
                <w:spacing w:val="-10"/>
                <w:sz w:val="23"/>
                <w:szCs w:val="23"/>
                <w:lang w:val="en-US" w:eastAsia="zh-CN"/>
              </w:rPr>
              <w:t>0-4</w:t>
            </w:r>
          </w:p>
        </w:tc>
        <w:tc>
          <w:tcPr>
            <w:tcW w:w="5558" w:type="dxa"/>
            <w:tcBorders>
              <w:top w:val="single" w:color="000000" w:sz="2" w:space="0"/>
              <w:bottom w:val="single" w:color="000000" w:sz="2" w:space="0"/>
            </w:tcBorders>
            <w:vAlign w:val="top"/>
          </w:tcPr>
          <w:p>
            <w:pPr>
              <w:spacing w:before="181" w:line="375" w:lineRule="auto"/>
              <w:ind w:left="110" w:right="44" w:hanging="1"/>
              <w:rPr>
                <w:rFonts w:ascii="宋体" w:hAnsi="宋体" w:eastAsia="宋体" w:cs="宋体"/>
                <w:color w:val="auto"/>
                <w:spacing w:val="-10"/>
                <w:sz w:val="23"/>
                <w:szCs w:val="23"/>
              </w:rPr>
            </w:pPr>
            <w:r>
              <w:rPr>
                <w:rFonts w:hint="eastAsia" w:ascii="宋体" w:hAnsi="宋体" w:eastAsia="宋体" w:cs="宋体"/>
                <w:color w:val="auto"/>
                <w:spacing w:val="-10"/>
                <w:sz w:val="23"/>
                <w:szCs w:val="23"/>
              </w:rPr>
              <w:t>有1项类似项目负责人业绩，得2分；每多主持（项目负责）1项类似项目业绩的，加</w:t>
            </w:r>
            <w:r>
              <w:rPr>
                <w:rFonts w:hint="eastAsia" w:ascii="宋体" w:hAnsi="宋体" w:eastAsia="宋体" w:cs="宋体"/>
                <w:color w:val="auto"/>
                <w:spacing w:val="-10"/>
                <w:sz w:val="23"/>
                <w:szCs w:val="23"/>
                <w:lang w:val="en-US" w:eastAsia="zh-CN"/>
              </w:rPr>
              <w:t>2</w:t>
            </w:r>
            <w:r>
              <w:rPr>
                <w:rFonts w:hint="eastAsia" w:ascii="宋体" w:hAnsi="宋体" w:eastAsia="宋体" w:cs="宋体"/>
                <w:color w:val="auto"/>
                <w:spacing w:val="-10"/>
                <w:sz w:val="23"/>
                <w:szCs w:val="23"/>
              </w:rPr>
              <w:t>分；最多得</w:t>
            </w:r>
            <w:r>
              <w:rPr>
                <w:rFonts w:hint="eastAsia" w:ascii="宋体" w:hAnsi="宋体" w:eastAsia="宋体" w:cs="宋体"/>
                <w:color w:val="auto"/>
                <w:spacing w:val="-10"/>
                <w:sz w:val="23"/>
                <w:szCs w:val="23"/>
                <w:lang w:val="en-US" w:eastAsia="zh-CN"/>
              </w:rPr>
              <w:t>4</w:t>
            </w:r>
            <w:r>
              <w:rPr>
                <w:rFonts w:hint="eastAsia" w:ascii="宋体" w:hAnsi="宋体" w:eastAsia="宋体" w:cs="宋体"/>
                <w:color w:val="auto"/>
                <w:spacing w:val="-10"/>
                <w:sz w:val="23"/>
                <w:szCs w:val="23"/>
              </w:rPr>
              <w:t>分；无类似项目业绩的得 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3" w:hRule="atLeast"/>
        </w:trPr>
        <w:tc>
          <w:tcPr>
            <w:tcW w:w="752" w:type="dxa"/>
            <w:vMerge w:val="restart"/>
            <w:tcBorders>
              <w:top w:val="single" w:color="000000" w:sz="2" w:space="0"/>
              <w:bottom w:val="nil"/>
            </w:tcBorders>
            <w:vAlign w:val="center"/>
          </w:tcPr>
          <w:p>
            <w:pPr>
              <w:spacing w:before="75" w:line="190" w:lineRule="auto"/>
              <w:ind w:left="324"/>
              <w:jc w:val="both"/>
              <w:rPr>
                <w:rFonts w:hint="eastAsia" w:ascii="宋体" w:hAnsi="宋体" w:eastAsia="宋体" w:cs="宋体"/>
                <w:color w:val="auto"/>
                <w:sz w:val="23"/>
                <w:szCs w:val="23"/>
                <w:lang w:eastAsia="zh-CN"/>
              </w:rPr>
            </w:pPr>
            <w:r>
              <w:rPr>
                <w:rFonts w:hint="eastAsia" w:ascii="宋体" w:hAnsi="宋体" w:eastAsia="宋体" w:cs="宋体"/>
                <w:color w:val="auto"/>
                <w:sz w:val="23"/>
                <w:szCs w:val="23"/>
                <w:lang w:val="en-US" w:eastAsia="zh-CN"/>
              </w:rPr>
              <w:t>5</w:t>
            </w:r>
          </w:p>
        </w:tc>
        <w:tc>
          <w:tcPr>
            <w:tcW w:w="1671" w:type="dxa"/>
            <w:vMerge w:val="restart"/>
            <w:tcBorders>
              <w:top w:val="single" w:color="000000" w:sz="2" w:space="0"/>
              <w:bottom w:val="nil"/>
            </w:tcBorders>
            <w:vAlign w:val="center"/>
          </w:tcPr>
          <w:p>
            <w:pPr>
              <w:spacing w:before="75" w:line="228" w:lineRule="auto"/>
              <w:ind w:left="162"/>
              <w:jc w:val="center"/>
              <w:rPr>
                <w:rFonts w:ascii="宋体" w:hAnsi="宋体" w:eastAsia="宋体" w:cs="宋体"/>
                <w:color w:val="auto"/>
                <w:sz w:val="23"/>
                <w:szCs w:val="23"/>
              </w:rPr>
            </w:pPr>
            <w:r>
              <w:rPr>
                <w:rFonts w:ascii="宋体" w:hAnsi="宋体" w:eastAsia="宋体" w:cs="宋体"/>
                <w:color w:val="auto"/>
                <w:spacing w:val="8"/>
                <w:sz w:val="23"/>
                <w:szCs w:val="23"/>
              </w:rPr>
              <w:t>设</w:t>
            </w:r>
            <w:r>
              <w:rPr>
                <w:rFonts w:ascii="宋体" w:hAnsi="宋体" w:eastAsia="宋体" w:cs="宋体"/>
                <w:color w:val="auto"/>
                <w:spacing w:val="7"/>
                <w:sz w:val="23"/>
                <w:szCs w:val="23"/>
              </w:rPr>
              <w:t>计方案总</w:t>
            </w:r>
          </w:p>
          <w:p>
            <w:pPr>
              <w:spacing w:before="181" w:line="228" w:lineRule="auto"/>
              <w:ind w:left="158"/>
              <w:jc w:val="center"/>
              <w:rPr>
                <w:rFonts w:ascii="宋体" w:hAnsi="宋体" w:eastAsia="宋体" w:cs="宋体"/>
                <w:color w:val="auto"/>
                <w:sz w:val="23"/>
                <w:szCs w:val="23"/>
              </w:rPr>
            </w:pPr>
            <w:r>
              <w:rPr>
                <w:rFonts w:ascii="宋体" w:hAnsi="宋体" w:eastAsia="宋体" w:cs="宋体"/>
                <w:color w:val="auto"/>
                <w:spacing w:val="8"/>
                <w:sz w:val="23"/>
                <w:szCs w:val="23"/>
              </w:rPr>
              <w:t>体规划和实</w:t>
            </w:r>
          </w:p>
          <w:p>
            <w:pPr>
              <w:spacing w:before="183" w:line="228" w:lineRule="auto"/>
              <w:ind w:left="397"/>
              <w:jc w:val="center"/>
              <w:rPr>
                <w:rFonts w:ascii="宋体" w:hAnsi="宋体" w:eastAsia="宋体" w:cs="宋体"/>
                <w:color w:val="auto"/>
                <w:sz w:val="23"/>
                <w:szCs w:val="23"/>
              </w:rPr>
            </w:pPr>
            <w:r>
              <w:rPr>
                <w:rFonts w:ascii="宋体" w:hAnsi="宋体" w:eastAsia="宋体" w:cs="宋体"/>
                <w:color w:val="auto"/>
                <w:spacing w:val="7"/>
                <w:sz w:val="23"/>
                <w:szCs w:val="23"/>
              </w:rPr>
              <w:t>施细则</w:t>
            </w:r>
          </w:p>
        </w:tc>
        <w:tc>
          <w:tcPr>
            <w:tcW w:w="892" w:type="dxa"/>
            <w:vMerge w:val="restart"/>
            <w:tcBorders>
              <w:top w:val="single" w:color="000000" w:sz="2" w:space="0"/>
              <w:bottom w:val="nil"/>
            </w:tcBorders>
            <w:vAlign w:val="center"/>
          </w:tcPr>
          <w:p>
            <w:pPr>
              <w:spacing w:before="75" w:line="190" w:lineRule="auto"/>
              <w:ind w:left="287"/>
              <w:jc w:val="center"/>
              <w:rPr>
                <w:rFonts w:ascii="宋体" w:hAnsi="宋体" w:eastAsia="宋体" w:cs="宋体"/>
                <w:color w:val="auto"/>
                <w:sz w:val="23"/>
                <w:szCs w:val="23"/>
              </w:rPr>
            </w:pPr>
            <w:r>
              <w:rPr>
                <w:rFonts w:ascii="宋体" w:hAnsi="宋体" w:eastAsia="宋体" w:cs="宋体"/>
                <w:color w:val="auto"/>
                <w:spacing w:val="2"/>
                <w:sz w:val="23"/>
                <w:szCs w:val="23"/>
              </w:rPr>
              <w:t>0-40</w:t>
            </w:r>
          </w:p>
        </w:tc>
        <w:tc>
          <w:tcPr>
            <w:tcW w:w="5558" w:type="dxa"/>
            <w:tcBorders>
              <w:top w:val="single" w:color="000000" w:sz="2" w:space="0"/>
              <w:bottom w:val="single" w:color="000000" w:sz="2" w:space="0"/>
            </w:tcBorders>
            <w:vAlign w:val="top"/>
          </w:tcPr>
          <w:p>
            <w:pPr>
              <w:spacing w:before="37" w:line="228" w:lineRule="auto"/>
              <w:ind w:left="234"/>
              <w:rPr>
                <w:rFonts w:ascii="宋体" w:hAnsi="宋体" w:eastAsia="宋体" w:cs="宋体"/>
                <w:color w:val="auto"/>
                <w:sz w:val="23"/>
                <w:szCs w:val="23"/>
              </w:rPr>
            </w:pPr>
            <w:r>
              <w:rPr>
                <w:rFonts w:ascii="宋体" w:hAnsi="宋体" w:eastAsia="宋体" w:cs="宋体"/>
                <w:color w:val="auto"/>
                <w:spacing w:val="4"/>
                <w:sz w:val="23"/>
                <w:szCs w:val="23"/>
              </w:rPr>
              <w:t>设计方案总</w:t>
            </w:r>
            <w:r>
              <w:rPr>
                <w:rFonts w:ascii="宋体" w:hAnsi="宋体" w:eastAsia="宋体" w:cs="宋体"/>
                <w:color w:val="auto"/>
                <w:spacing w:val="3"/>
                <w:sz w:val="23"/>
                <w:szCs w:val="23"/>
              </w:rPr>
              <w:t>体</w:t>
            </w:r>
            <w:r>
              <w:rPr>
                <w:rFonts w:ascii="宋体" w:hAnsi="宋体" w:eastAsia="宋体" w:cs="宋体"/>
                <w:color w:val="auto"/>
                <w:spacing w:val="2"/>
                <w:sz w:val="23"/>
                <w:szCs w:val="23"/>
              </w:rPr>
              <w:t>规划(20分)</w:t>
            </w:r>
          </w:p>
          <w:p>
            <w:pPr>
              <w:spacing w:before="183" w:line="375" w:lineRule="auto"/>
              <w:ind w:left="113" w:right="125"/>
              <w:rPr>
                <w:rFonts w:ascii="宋体" w:hAnsi="宋体" w:eastAsia="宋体" w:cs="宋体"/>
                <w:color w:val="auto"/>
                <w:sz w:val="23"/>
                <w:szCs w:val="23"/>
              </w:rPr>
            </w:pPr>
            <w:r>
              <w:rPr>
                <w:rFonts w:ascii="宋体" w:hAnsi="宋体" w:eastAsia="宋体" w:cs="宋体"/>
                <w:color w:val="auto"/>
                <w:spacing w:val="10"/>
                <w:sz w:val="23"/>
                <w:szCs w:val="23"/>
              </w:rPr>
              <w:t>设</w:t>
            </w:r>
            <w:r>
              <w:rPr>
                <w:rFonts w:ascii="宋体" w:hAnsi="宋体" w:eastAsia="宋体" w:cs="宋体"/>
                <w:color w:val="auto"/>
                <w:spacing w:val="9"/>
                <w:sz w:val="23"/>
                <w:szCs w:val="23"/>
              </w:rPr>
              <w:t>计</w:t>
            </w:r>
            <w:r>
              <w:rPr>
                <w:rFonts w:ascii="宋体" w:hAnsi="宋体" w:eastAsia="宋体" w:cs="宋体"/>
                <w:color w:val="auto"/>
                <w:spacing w:val="5"/>
                <w:sz w:val="23"/>
                <w:szCs w:val="23"/>
              </w:rPr>
              <w:t>方案总体规划阐述详细完整，针对性强15分(含)~</w:t>
            </w:r>
            <w:r>
              <w:rPr>
                <w:rFonts w:ascii="宋体" w:hAnsi="宋体" w:eastAsia="宋体" w:cs="宋体"/>
                <w:color w:val="auto"/>
                <w:spacing w:val="-12"/>
                <w:sz w:val="23"/>
                <w:szCs w:val="23"/>
              </w:rPr>
              <w:t>2</w:t>
            </w:r>
            <w:r>
              <w:rPr>
                <w:rFonts w:ascii="宋体" w:hAnsi="宋体" w:eastAsia="宋体" w:cs="宋体"/>
                <w:color w:val="auto"/>
                <w:spacing w:val="-9"/>
                <w:sz w:val="23"/>
                <w:szCs w:val="23"/>
              </w:rPr>
              <w:t>0分；</w:t>
            </w:r>
          </w:p>
          <w:p>
            <w:pPr>
              <w:spacing w:before="1" w:line="374" w:lineRule="auto"/>
              <w:ind w:left="127" w:right="125" w:hanging="13"/>
              <w:rPr>
                <w:rFonts w:ascii="宋体" w:hAnsi="宋体" w:eastAsia="宋体" w:cs="宋体"/>
                <w:color w:val="auto"/>
                <w:sz w:val="23"/>
                <w:szCs w:val="23"/>
              </w:rPr>
            </w:pPr>
            <w:r>
              <w:rPr>
                <w:rFonts w:ascii="宋体" w:hAnsi="宋体" w:eastAsia="宋体" w:cs="宋体"/>
                <w:color w:val="auto"/>
                <w:spacing w:val="10"/>
                <w:sz w:val="23"/>
                <w:szCs w:val="23"/>
              </w:rPr>
              <w:t>设计</w:t>
            </w:r>
            <w:r>
              <w:rPr>
                <w:rFonts w:ascii="宋体" w:hAnsi="宋体" w:eastAsia="宋体" w:cs="宋体"/>
                <w:color w:val="auto"/>
                <w:spacing w:val="9"/>
                <w:sz w:val="23"/>
                <w:szCs w:val="23"/>
              </w:rPr>
              <w:t>方</w:t>
            </w:r>
            <w:r>
              <w:rPr>
                <w:rFonts w:ascii="宋体" w:hAnsi="宋体" w:eastAsia="宋体" w:cs="宋体"/>
                <w:color w:val="auto"/>
                <w:spacing w:val="5"/>
                <w:sz w:val="23"/>
                <w:szCs w:val="23"/>
              </w:rPr>
              <w:t>案总体规划阐述基本完整，针对性一般6分(含)~</w:t>
            </w:r>
            <w:r>
              <w:rPr>
                <w:rFonts w:ascii="宋体" w:hAnsi="宋体" w:eastAsia="宋体" w:cs="宋体"/>
                <w:color w:val="auto"/>
                <w:spacing w:val="-15"/>
                <w:sz w:val="23"/>
                <w:szCs w:val="23"/>
              </w:rPr>
              <w:t>1</w:t>
            </w:r>
            <w:r>
              <w:rPr>
                <w:rFonts w:ascii="宋体" w:hAnsi="宋体" w:eastAsia="宋体" w:cs="宋体"/>
                <w:color w:val="auto"/>
                <w:spacing w:val="-12"/>
                <w:sz w:val="23"/>
                <w:szCs w:val="23"/>
              </w:rPr>
              <w:t>4分；</w:t>
            </w:r>
          </w:p>
          <w:p>
            <w:pPr>
              <w:spacing w:line="465" w:lineRule="exact"/>
              <w:ind w:left="114"/>
              <w:rPr>
                <w:rFonts w:ascii="宋体" w:hAnsi="宋体" w:eastAsia="宋体" w:cs="宋体"/>
                <w:color w:val="auto"/>
                <w:sz w:val="23"/>
                <w:szCs w:val="23"/>
              </w:rPr>
            </w:pPr>
            <w:r>
              <w:rPr>
                <w:rFonts w:ascii="宋体" w:hAnsi="宋体" w:eastAsia="宋体" w:cs="宋体"/>
                <w:color w:val="auto"/>
                <w:spacing w:val="10"/>
                <w:position w:val="17"/>
                <w:sz w:val="23"/>
                <w:szCs w:val="23"/>
              </w:rPr>
              <w:t>设计</w:t>
            </w:r>
            <w:r>
              <w:rPr>
                <w:rFonts w:ascii="宋体" w:hAnsi="宋体" w:eastAsia="宋体" w:cs="宋体"/>
                <w:color w:val="auto"/>
                <w:spacing w:val="9"/>
                <w:position w:val="17"/>
                <w:sz w:val="23"/>
                <w:szCs w:val="23"/>
              </w:rPr>
              <w:t>方</w:t>
            </w:r>
            <w:r>
              <w:rPr>
                <w:rFonts w:ascii="宋体" w:hAnsi="宋体" w:eastAsia="宋体" w:cs="宋体"/>
                <w:color w:val="auto"/>
                <w:spacing w:val="5"/>
                <w:position w:val="17"/>
                <w:sz w:val="23"/>
                <w:szCs w:val="23"/>
              </w:rPr>
              <w:t>案总体规划阐述不详细完整，无针对性0分(含)~</w:t>
            </w:r>
          </w:p>
          <w:p>
            <w:pPr>
              <w:spacing w:line="228" w:lineRule="auto"/>
              <w:ind w:left="115"/>
              <w:rPr>
                <w:rFonts w:ascii="宋体" w:hAnsi="宋体" w:eastAsia="宋体" w:cs="宋体"/>
                <w:color w:val="auto"/>
                <w:sz w:val="23"/>
                <w:szCs w:val="23"/>
              </w:rPr>
            </w:pPr>
            <w:r>
              <w:rPr>
                <w:rFonts w:ascii="宋体" w:hAnsi="宋体" w:eastAsia="宋体" w:cs="宋体"/>
                <w:color w:val="auto"/>
                <w:spacing w:val="-16"/>
                <w:sz w:val="23"/>
                <w:szCs w:val="23"/>
              </w:rPr>
              <w:t>5</w:t>
            </w:r>
            <w:r>
              <w:rPr>
                <w:rFonts w:ascii="宋体" w:hAnsi="宋体" w:eastAsia="宋体" w:cs="宋体"/>
                <w:color w:val="auto"/>
                <w:spacing w:val="-13"/>
                <w:sz w:val="23"/>
                <w:szCs w:val="23"/>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9" w:hRule="atLeast"/>
        </w:trPr>
        <w:tc>
          <w:tcPr>
            <w:tcW w:w="752" w:type="dxa"/>
            <w:vMerge w:val="continue"/>
            <w:tcBorders>
              <w:top w:val="nil"/>
              <w:bottom w:val="single" w:color="000000" w:sz="2" w:space="0"/>
            </w:tcBorders>
            <w:vAlign w:val="top"/>
          </w:tcPr>
          <w:p>
            <w:pPr>
              <w:rPr>
                <w:rFonts w:ascii="Arial"/>
                <w:color w:val="auto"/>
                <w:sz w:val="21"/>
              </w:rPr>
            </w:pPr>
          </w:p>
        </w:tc>
        <w:tc>
          <w:tcPr>
            <w:tcW w:w="1671" w:type="dxa"/>
            <w:vMerge w:val="continue"/>
            <w:tcBorders>
              <w:top w:val="nil"/>
              <w:bottom w:val="single" w:color="000000" w:sz="2" w:space="0"/>
            </w:tcBorders>
            <w:vAlign w:val="top"/>
          </w:tcPr>
          <w:p>
            <w:pPr>
              <w:rPr>
                <w:rFonts w:ascii="Arial"/>
                <w:color w:val="auto"/>
                <w:sz w:val="21"/>
              </w:rPr>
            </w:pPr>
          </w:p>
        </w:tc>
        <w:tc>
          <w:tcPr>
            <w:tcW w:w="892" w:type="dxa"/>
            <w:vMerge w:val="continue"/>
            <w:tcBorders>
              <w:top w:val="nil"/>
              <w:bottom w:val="single" w:color="000000" w:sz="2" w:space="0"/>
            </w:tcBorders>
            <w:vAlign w:val="top"/>
          </w:tcPr>
          <w:p>
            <w:pPr>
              <w:rPr>
                <w:rFonts w:ascii="Arial"/>
                <w:color w:val="auto"/>
                <w:sz w:val="21"/>
              </w:rPr>
            </w:pPr>
          </w:p>
        </w:tc>
        <w:tc>
          <w:tcPr>
            <w:tcW w:w="5558" w:type="dxa"/>
            <w:tcBorders>
              <w:top w:val="single" w:color="000000" w:sz="2" w:space="0"/>
              <w:bottom w:val="single" w:color="000000" w:sz="2" w:space="0"/>
            </w:tcBorders>
            <w:vAlign w:val="top"/>
          </w:tcPr>
          <w:p>
            <w:pPr>
              <w:spacing w:before="43" w:line="228" w:lineRule="auto"/>
              <w:ind w:left="114"/>
              <w:rPr>
                <w:rFonts w:ascii="宋体" w:hAnsi="宋体" w:eastAsia="宋体" w:cs="宋体"/>
                <w:color w:val="auto"/>
                <w:sz w:val="23"/>
                <w:szCs w:val="23"/>
              </w:rPr>
            </w:pPr>
            <w:r>
              <w:rPr>
                <w:rFonts w:ascii="宋体" w:hAnsi="宋体" w:eastAsia="宋体" w:cs="宋体"/>
                <w:color w:val="auto"/>
                <w:spacing w:val="4"/>
                <w:sz w:val="23"/>
                <w:szCs w:val="23"/>
              </w:rPr>
              <w:t>设计方案实</w:t>
            </w:r>
            <w:r>
              <w:rPr>
                <w:rFonts w:ascii="宋体" w:hAnsi="宋体" w:eastAsia="宋体" w:cs="宋体"/>
                <w:color w:val="auto"/>
                <w:spacing w:val="3"/>
                <w:sz w:val="23"/>
                <w:szCs w:val="23"/>
              </w:rPr>
              <w:t>施</w:t>
            </w:r>
            <w:r>
              <w:rPr>
                <w:rFonts w:ascii="宋体" w:hAnsi="宋体" w:eastAsia="宋体" w:cs="宋体"/>
                <w:color w:val="auto"/>
                <w:spacing w:val="2"/>
                <w:sz w:val="23"/>
                <w:szCs w:val="23"/>
              </w:rPr>
              <w:t>细则(20分)</w:t>
            </w:r>
          </w:p>
          <w:p>
            <w:pPr>
              <w:spacing w:before="180" w:line="376" w:lineRule="auto"/>
              <w:ind w:left="113" w:right="163" w:firstLine="2"/>
              <w:rPr>
                <w:rFonts w:ascii="宋体" w:hAnsi="宋体" w:eastAsia="宋体" w:cs="宋体"/>
                <w:color w:val="auto"/>
                <w:sz w:val="23"/>
                <w:szCs w:val="23"/>
              </w:rPr>
            </w:pPr>
            <w:r>
              <w:rPr>
                <w:rFonts w:ascii="宋体" w:hAnsi="宋体" w:eastAsia="宋体" w:cs="宋体"/>
                <w:color w:val="auto"/>
                <w:spacing w:val="18"/>
                <w:sz w:val="23"/>
                <w:szCs w:val="23"/>
              </w:rPr>
              <w:t>实</w:t>
            </w:r>
            <w:r>
              <w:rPr>
                <w:rFonts w:ascii="宋体" w:hAnsi="宋体" w:eastAsia="宋体" w:cs="宋体"/>
                <w:color w:val="auto"/>
                <w:spacing w:val="9"/>
                <w:sz w:val="23"/>
                <w:szCs w:val="23"/>
              </w:rPr>
              <w:t>施细则针对各阶段的工作条理清晰，内容详尽，可操作</w:t>
            </w:r>
            <w:r>
              <w:rPr>
                <w:rFonts w:ascii="宋体" w:hAnsi="宋体" w:eastAsia="宋体" w:cs="宋体"/>
                <w:color w:val="auto"/>
                <w:spacing w:val="3"/>
                <w:sz w:val="23"/>
                <w:szCs w:val="23"/>
              </w:rPr>
              <w:t>性</w:t>
            </w:r>
            <w:r>
              <w:rPr>
                <w:rFonts w:ascii="宋体" w:hAnsi="宋体" w:eastAsia="宋体" w:cs="宋体"/>
                <w:color w:val="auto"/>
                <w:spacing w:val="2"/>
                <w:sz w:val="23"/>
                <w:szCs w:val="23"/>
              </w:rPr>
              <w:t>强15分(含)~20分；</w:t>
            </w:r>
          </w:p>
          <w:p>
            <w:pPr>
              <w:spacing w:before="1" w:line="374" w:lineRule="auto"/>
              <w:ind w:left="111" w:right="163" w:firstLine="4"/>
              <w:rPr>
                <w:rFonts w:ascii="宋体" w:hAnsi="宋体" w:eastAsia="宋体" w:cs="宋体"/>
                <w:color w:val="auto"/>
                <w:sz w:val="23"/>
                <w:szCs w:val="23"/>
              </w:rPr>
            </w:pPr>
            <w:r>
              <w:rPr>
                <w:rFonts w:ascii="宋体" w:hAnsi="宋体" w:eastAsia="宋体" w:cs="宋体"/>
                <w:color w:val="auto"/>
                <w:spacing w:val="18"/>
                <w:sz w:val="23"/>
                <w:szCs w:val="23"/>
              </w:rPr>
              <w:t>实</w:t>
            </w:r>
            <w:r>
              <w:rPr>
                <w:rFonts w:ascii="宋体" w:hAnsi="宋体" w:eastAsia="宋体" w:cs="宋体"/>
                <w:color w:val="auto"/>
                <w:spacing w:val="9"/>
                <w:sz w:val="23"/>
                <w:szCs w:val="23"/>
              </w:rPr>
              <w:t>施细则条理基本清晰，内容基本完整，具有一定的可操</w:t>
            </w:r>
            <w:r>
              <w:rPr>
                <w:rFonts w:ascii="宋体" w:hAnsi="宋体" w:eastAsia="宋体" w:cs="宋体"/>
                <w:color w:val="auto"/>
                <w:spacing w:val="2"/>
                <w:sz w:val="23"/>
                <w:szCs w:val="23"/>
              </w:rPr>
              <w:t>作性6分(含)~14分；</w:t>
            </w:r>
          </w:p>
          <w:p>
            <w:pPr>
              <w:spacing w:line="465" w:lineRule="exact"/>
              <w:ind w:left="116"/>
              <w:rPr>
                <w:rFonts w:ascii="宋体" w:hAnsi="宋体" w:eastAsia="宋体" w:cs="宋体"/>
                <w:color w:val="auto"/>
                <w:sz w:val="23"/>
                <w:szCs w:val="23"/>
              </w:rPr>
            </w:pPr>
            <w:r>
              <w:rPr>
                <w:rFonts w:ascii="宋体" w:hAnsi="宋体" w:eastAsia="宋体" w:cs="宋体"/>
                <w:color w:val="auto"/>
                <w:spacing w:val="2"/>
                <w:position w:val="17"/>
                <w:sz w:val="23"/>
                <w:szCs w:val="23"/>
              </w:rPr>
              <w:t>实施细则条理不清晰，内容不</w:t>
            </w:r>
            <w:r>
              <w:rPr>
                <w:rFonts w:ascii="宋体" w:hAnsi="宋体" w:eastAsia="宋体" w:cs="宋体"/>
                <w:color w:val="auto"/>
                <w:spacing w:val="1"/>
                <w:position w:val="17"/>
                <w:sz w:val="23"/>
                <w:szCs w:val="23"/>
              </w:rPr>
              <w:t>全面，无可操作性0分(含)~</w:t>
            </w:r>
          </w:p>
          <w:p>
            <w:pPr>
              <w:spacing w:line="228" w:lineRule="auto"/>
              <w:ind w:left="115"/>
              <w:rPr>
                <w:rFonts w:ascii="宋体" w:hAnsi="宋体" w:eastAsia="宋体" w:cs="宋体"/>
                <w:color w:val="auto"/>
                <w:sz w:val="23"/>
                <w:szCs w:val="23"/>
              </w:rPr>
            </w:pPr>
            <w:r>
              <w:rPr>
                <w:rFonts w:ascii="宋体" w:hAnsi="宋体" w:eastAsia="宋体" w:cs="宋体"/>
                <w:color w:val="auto"/>
                <w:spacing w:val="-18"/>
                <w:sz w:val="23"/>
                <w:szCs w:val="23"/>
              </w:rPr>
              <w:t>5</w:t>
            </w:r>
            <w:r>
              <w:rPr>
                <w:rFonts w:ascii="宋体" w:hAnsi="宋体" w:eastAsia="宋体" w:cs="宋体"/>
                <w:color w:val="auto"/>
                <w:spacing w:val="-17"/>
                <w:sz w:val="23"/>
                <w:szCs w:val="23"/>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5" w:hRule="atLeast"/>
        </w:trPr>
        <w:tc>
          <w:tcPr>
            <w:tcW w:w="752" w:type="dxa"/>
            <w:tcBorders>
              <w:top w:val="single" w:color="000000" w:sz="2" w:space="0"/>
              <w:bottom w:val="single" w:color="000000" w:sz="2" w:space="0"/>
            </w:tcBorders>
            <w:vAlign w:val="top"/>
          </w:tcPr>
          <w:p>
            <w:pPr>
              <w:spacing w:before="75" w:line="192" w:lineRule="auto"/>
              <w:ind w:left="319"/>
              <w:rPr>
                <w:rFonts w:hint="eastAsia" w:ascii="宋体" w:hAnsi="宋体" w:eastAsia="宋体" w:cs="宋体"/>
                <w:color w:val="auto"/>
                <w:sz w:val="23"/>
                <w:szCs w:val="23"/>
                <w:lang w:eastAsia="zh-CN"/>
              </w:rPr>
            </w:pPr>
            <w:r>
              <w:rPr>
                <w:rFonts w:hint="eastAsia" w:ascii="宋体" w:hAnsi="宋体" w:eastAsia="宋体" w:cs="宋体"/>
                <w:color w:val="auto"/>
                <w:sz w:val="23"/>
                <w:szCs w:val="23"/>
                <w:lang w:val="en-US" w:eastAsia="zh-CN"/>
              </w:rPr>
              <w:t>6</w:t>
            </w:r>
          </w:p>
        </w:tc>
        <w:tc>
          <w:tcPr>
            <w:tcW w:w="1671" w:type="dxa"/>
            <w:tcBorders>
              <w:top w:val="single" w:color="000000" w:sz="2" w:space="0"/>
              <w:bottom w:val="single" w:color="000000" w:sz="2" w:space="0"/>
            </w:tcBorders>
            <w:vAlign w:val="top"/>
          </w:tcPr>
          <w:p>
            <w:pPr>
              <w:spacing w:before="75" w:line="382" w:lineRule="auto"/>
              <w:ind w:left="398" w:right="157" w:hanging="236"/>
              <w:rPr>
                <w:rFonts w:ascii="宋体" w:hAnsi="宋体" w:eastAsia="宋体" w:cs="宋体"/>
                <w:color w:val="auto"/>
                <w:sz w:val="23"/>
                <w:szCs w:val="23"/>
              </w:rPr>
            </w:pPr>
            <w:r>
              <w:rPr>
                <w:rFonts w:ascii="宋体" w:hAnsi="宋体" w:eastAsia="宋体" w:cs="宋体"/>
                <w:color w:val="auto"/>
                <w:spacing w:val="8"/>
                <w:sz w:val="23"/>
                <w:szCs w:val="23"/>
              </w:rPr>
              <w:t>设</w:t>
            </w:r>
            <w:r>
              <w:rPr>
                <w:rFonts w:ascii="宋体" w:hAnsi="宋体" w:eastAsia="宋体" w:cs="宋体"/>
                <w:color w:val="auto"/>
                <w:spacing w:val="7"/>
                <w:sz w:val="23"/>
                <w:szCs w:val="23"/>
              </w:rPr>
              <w:t>计质量保</w:t>
            </w:r>
            <w:r>
              <w:rPr>
                <w:rFonts w:ascii="宋体" w:hAnsi="宋体" w:eastAsia="宋体" w:cs="宋体"/>
                <w:color w:val="auto"/>
                <w:sz w:val="23"/>
                <w:szCs w:val="23"/>
              </w:rPr>
              <w:t xml:space="preserve"> </w:t>
            </w:r>
            <w:r>
              <w:rPr>
                <w:rFonts w:ascii="宋体" w:hAnsi="宋体" w:eastAsia="宋体" w:cs="宋体"/>
                <w:color w:val="auto"/>
                <w:spacing w:val="7"/>
                <w:sz w:val="23"/>
                <w:szCs w:val="23"/>
              </w:rPr>
              <w:t>证措</w:t>
            </w:r>
            <w:r>
              <w:rPr>
                <w:rFonts w:ascii="宋体" w:hAnsi="宋体" w:eastAsia="宋体" w:cs="宋体"/>
                <w:color w:val="auto"/>
                <w:spacing w:val="6"/>
                <w:sz w:val="23"/>
                <w:szCs w:val="23"/>
              </w:rPr>
              <w:t>施</w:t>
            </w:r>
          </w:p>
        </w:tc>
        <w:tc>
          <w:tcPr>
            <w:tcW w:w="892" w:type="dxa"/>
            <w:tcBorders>
              <w:top w:val="single" w:color="000000" w:sz="2" w:space="0"/>
              <w:bottom w:val="single" w:color="000000" w:sz="2" w:space="0"/>
            </w:tcBorders>
            <w:vAlign w:val="top"/>
          </w:tcPr>
          <w:p>
            <w:pPr>
              <w:spacing w:before="75" w:line="191" w:lineRule="auto"/>
              <w:ind w:left="287"/>
              <w:rPr>
                <w:rFonts w:ascii="宋体" w:hAnsi="宋体" w:eastAsia="宋体" w:cs="宋体"/>
                <w:color w:val="auto"/>
                <w:sz w:val="23"/>
                <w:szCs w:val="23"/>
              </w:rPr>
            </w:pPr>
            <w:r>
              <w:rPr>
                <w:rFonts w:ascii="宋体" w:hAnsi="宋体" w:eastAsia="宋体" w:cs="宋体"/>
                <w:color w:val="auto"/>
                <w:spacing w:val="2"/>
                <w:sz w:val="23"/>
                <w:szCs w:val="23"/>
              </w:rPr>
              <w:t>0-10</w:t>
            </w:r>
          </w:p>
        </w:tc>
        <w:tc>
          <w:tcPr>
            <w:tcW w:w="5558" w:type="dxa"/>
            <w:tcBorders>
              <w:top w:val="single" w:color="000000" w:sz="2" w:space="0"/>
              <w:bottom w:val="single" w:color="000000" w:sz="2" w:space="0"/>
            </w:tcBorders>
            <w:vAlign w:val="top"/>
          </w:tcPr>
          <w:p>
            <w:pPr>
              <w:spacing w:before="41" w:line="374" w:lineRule="auto"/>
              <w:ind w:left="110" w:right="163"/>
              <w:rPr>
                <w:rFonts w:ascii="宋体" w:hAnsi="宋体" w:eastAsia="宋体" w:cs="宋体"/>
                <w:color w:val="auto"/>
                <w:sz w:val="23"/>
                <w:szCs w:val="23"/>
              </w:rPr>
            </w:pPr>
            <w:r>
              <w:rPr>
                <w:rFonts w:ascii="宋体" w:hAnsi="宋体" w:eastAsia="宋体" w:cs="宋体"/>
                <w:color w:val="auto"/>
                <w:spacing w:val="18"/>
                <w:sz w:val="23"/>
                <w:szCs w:val="23"/>
              </w:rPr>
              <w:t>质</w:t>
            </w:r>
            <w:r>
              <w:rPr>
                <w:rFonts w:ascii="宋体" w:hAnsi="宋体" w:eastAsia="宋体" w:cs="宋体"/>
                <w:color w:val="auto"/>
                <w:spacing w:val="14"/>
                <w:sz w:val="23"/>
                <w:szCs w:val="23"/>
              </w:rPr>
              <w:t>量</w:t>
            </w:r>
            <w:r>
              <w:rPr>
                <w:rFonts w:ascii="宋体" w:hAnsi="宋体" w:eastAsia="宋体" w:cs="宋体"/>
                <w:color w:val="auto"/>
                <w:spacing w:val="9"/>
                <w:sz w:val="23"/>
                <w:szCs w:val="23"/>
              </w:rPr>
              <w:t>管理体系建立健全，各专业、各阶段质量控制措施具</w:t>
            </w:r>
            <w:r>
              <w:rPr>
                <w:rFonts w:ascii="宋体" w:hAnsi="宋体" w:eastAsia="宋体" w:cs="宋体"/>
                <w:color w:val="auto"/>
                <w:spacing w:val="8"/>
                <w:sz w:val="23"/>
                <w:szCs w:val="23"/>
              </w:rPr>
              <w:t>体、</w:t>
            </w:r>
            <w:r>
              <w:rPr>
                <w:rFonts w:ascii="宋体" w:hAnsi="宋体" w:eastAsia="宋体" w:cs="宋体"/>
                <w:color w:val="auto"/>
                <w:spacing w:val="5"/>
                <w:sz w:val="23"/>
                <w:szCs w:val="23"/>
              </w:rPr>
              <w:t>可</w:t>
            </w:r>
            <w:r>
              <w:rPr>
                <w:rFonts w:ascii="宋体" w:hAnsi="宋体" w:eastAsia="宋体" w:cs="宋体"/>
                <w:color w:val="auto"/>
                <w:spacing w:val="4"/>
                <w:sz w:val="23"/>
                <w:szCs w:val="23"/>
              </w:rPr>
              <w:t>行，针对性强7分(含)~10分；</w:t>
            </w:r>
          </w:p>
          <w:p>
            <w:pPr>
              <w:spacing w:before="1" w:line="374" w:lineRule="auto"/>
              <w:ind w:left="115" w:right="163" w:hanging="4"/>
              <w:rPr>
                <w:rFonts w:ascii="宋体" w:hAnsi="宋体" w:eastAsia="宋体" w:cs="宋体"/>
                <w:color w:val="auto"/>
                <w:sz w:val="23"/>
                <w:szCs w:val="23"/>
              </w:rPr>
            </w:pPr>
            <w:r>
              <w:rPr>
                <w:rFonts w:ascii="宋体" w:hAnsi="宋体" w:eastAsia="宋体" w:cs="宋体"/>
                <w:color w:val="auto"/>
                <w:spacing w:val="18"/>
                <w:sz w:val="23"/>
                <w:szCs w:val="23"/>
              </w:rPr>
              <w:t>质</w:t>
            </w:r>
            <w:r>
              <w:rPr>
                <w:rFonts w:ascii="宋体" w:hAnsi="宋体" w:eastAsia="宋体" w:cs="宋体"/>
                <w:color w:val="auto"/>
                <w:spacing w:val="14"/>
                <w:sz w:val="23"/>
                <w:szCs w:val="23"/>
              </w:rPr>
              <w:t>量</w:t>
            </w:r>
            <w:r>
              <w:rPr>
                <w:rFonts w:ascii="宋体" w:hAnsi="宋体" w:eastAsia="宋体" w:cs="宋体"/>
                <w:color w:val="auto"/>
                <w:spacing w:val="9"/>
                <w:sz w:val="23"/>
                <w:szCs w:val="23"/>
              </w:rPr>
              <w:t>管理体系基本建立，质量控制措施基本完整，具有一</w:t>
            </w:r>
            <w:r>
              <w:rPr>
                <w:rFonts w:ascii="宋体" w:hAnsi="宋体" w:eastAsia="宋体" w:cs="宋体"/>
                <w:color w:val="auto"/>
                <w:spacing w:val="6"/>
                <w:sz w:val="23"/>
                <w:szCs w:val="23"/>
              </w:rPr>
              <w:t>定的针对性3分(含)~6分；质量管理体系未建立，</w:t>
            </w:r>
            <w:r>
              <w:rPr>
                <w:rFonts w:ascii="宋体" w:hAnsi="宋体" w:eastAsia="宋体" w:cs="宋体"/>
                <w:color w:val="auto"/>
                <w:spacing w:val="2"/>
                <w:sz w:val="23"/>
                <w:szCs w:val="23"/>
              </w:rPr>
              <w:t>无</w:t>
            </w:r>
            <w:r>
              <w:rPr>
                <w:rFonts w:ascii="宋体" w:hAnsi="宋体" w:eastAsia="宋体" w:cs="宋体"/>
                <w:color w:val="auto"/>
                <w:spacing w:val="6"/>
                <w:sz w:val="23"/>
                <w:szCs w:val="23"/>
              </w:rPr>
              <w:t>质量控</w:t>
            </w:r>
            <w:r>
              <w:rPr>
                <w:rFonts w:ascii="宋体" w:hAnsi="宋体" w:eastAsia="宋体" w:cs="宋体"/>
                <w:color w:val="auto"/>
                <w:spacing w:val="3"/>
                <w:sz w:val="23"/>
                <w:szCs w:val="23"/>
              </w:rPr>
              <w:t>制措施0分(含)~3分；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1" w:hRule="atLeast"/>
        </w:trPr>
        <w:tc>
          <w:tcPr>
            <w:tcW w:w="752" w:type="dxa"/>
            <w:tcBorders>
              <w:top w:val="single" w:color="000000" w:sz="2" w:space="0"/>
              <w:bottom w:val="single" w:color="000000" w:sz="2" w:space="0"/>
            </w:tcBorders>
            <w:vAlign w:val="top"/>
          </w:tcPr>
          <w:p>
            <w:pPr>
              <w:spacing w:before="74" w:line="189" w:lineRule="auto"/>
              <w:ind w:left="324"/>
              <w:rPr>
                <w:rFonts w:hint="eastAsia" w:ascii="宋体" w:hAnsi="宋体" w:eastAsia="宋体" w:cs="宋体"/>
                <w:color w:val="auto"/>
                <w:sz w:val="23"/>
                <w:szCs w:val="23"/>
                <w:lang w:eastAsia="zh-CN"/>
              </w:rPr>
            </w:pPr>
            <w:r>
              <w:rPr>
                <w:rFonts w:hint="eastAsia" w:ascii="宋体" w:hAnsi="宋体" w:eastAsia="宋体" w:cs="宋体"/>
                <w:color w:val="auto"/>
                <w:sz w:val="23"/>
                <w:szCs w:val="23"/>
                <w:lang w:val="en-US" w:eastAsia="zh-CN"/>
              </w:rPr>
              <w:t>7</w:t>
            </w:r>
          </w:p>
        </w:tc>
        <w:tc>
          <w:tcPr>
            <w:tcW w:w="1671" w:type="dxa"/>
            <w:tcBorders>
              <w:top w:val="single" w:color="000000" w:sz="2" w:space="0"/>
              <w:bottom w:val="single" w:color="000000" w:sz="2" w:space="0"/>
            </w:tcBorders>
            <w:vAlign w:val="top"/>
          </w:tcPr>
          <w:p>
            <w:pPr>
              <w:spacing w:before="75" w:line="383" w:lineRule="auto"/>
              <w:ind w:left="638" w:right="157" w:hanging="476"/>
              <w:rPr>
                <w:rFonts w:ascii="宋体" w:hAnsi="宋体" w:eastAsia="宋体" w:cs="宋体"/>
                <w:color w:val="auto"/>
                <w:sz w:val="23"/>
                <w:szCs w:val="23"/>
              </w:rPr>
            </w:pPr>
            <w:r>
              <w:rPr>
                <w:rFonts w:ascii="宋体" w:hAnsi="宋体" w:eastAsia="宋体" w:cs="宋体"/>
                <w:color w:val="auto"/>
                <w:spacing w:val="8"/>
                <w:sz w:val="23"/>
                <w:szCs w:val="23"/>
              </w:rPr>
              <w:t>设</w:t>
            </w:r>
            <w:r>
              <w:rPr>
                <w:rFonts w:ascii="宋体" w:hAnsi="宋体" w:eastAsia="宋体" w:cs="宋体"/>
                <w:color w:val="auto"/>
                <w:spacing w:val="7"/>
                <w:sz w:val="23"/>
                <w:szCs w:val="23"/>
              </w:rPr>
              <w:t>计进度安</w:t>
            </w:r>
            <w:r>
              <w:rPr>
                <w:rFonts w:ascii="宋体" w:hAnsi="宋体" w:eastAsia="宋体" w:cs="宋体"/>
                <w:color w:val="auto"/>
                <w:sz w:val="23"/>
                <w:szCs w:val="23"/>
              </w:rPr>
              <w:t>排</w:t>
            </w:r>
          </w:p>
        </w:tc>
        <w:tc>
          <w:tcPr>
            <w:tcW w:w="892" w:type="dxa"/>
            <w:tcBorders>
              <w:top w:val="single" w:color="000000" w:sz="2" w:space="0"/>
              <w:bottom w:val="single" w:color="000000" w:sz="2" w:space="0"/>
            </w:tcBorders>
            <w:vAlign w:val="top"/>
          </w:tcPr>
          <w:p>
            <w:pPr>
              <w:spacing w:before="75" w:line="191" w:lineRule="auto"/>
              <w:ind w:left="287"/>
              <w:rPr>
                <w:rFonts w:ascii="宋体" w:hAnsi="宋体" w:eastAsia="宋体" w:cs="宋体"/>
                <w:color w:val="auto"/>
                <w:sz w:val="23"/>
                <w:szCs w:val="23"/>
              </w:rPr>
            </w:pPr>
            <w:r>
              <w:rPr>
                <w:rFonts w:ascii="宋体" w:hAnsi="宋体" w:eastAsia="宋体" w:cs="宋体"/>
                <w:color w:val="auto"/>
                <w:spacing w:val="2"/>
                <w:sz w:val="23"/>
                <w:szCs w:val="23"/>
              </w:rPr>
              <w:t>0-10</w:t>
            </w:r>
          </w:p>
        </w:tc>
        <w:tc>
          <w:tcPr>
            <w:tcW w:w="5558" w:type="dxa"/>
            <w:tcBorders>
              <w:top w:val="single" w:color="000000" w:sz="2" w:space="0"/>
              <w:bottom w:val="single" w:color="000000" w:sz="2" w:space="0"/>
            </w:tcBorders>
            <w:vAlign w:val="top"/>
          </w:tcPr>
          <w:p>
            <w:pPr>
              <w:spacing w:before="38" w:line="375" w:lineRule="auto"/>
              <w:ind w:left="127" w:right="183" w:hanging="19"/>
              <w:rPr>
                <w:rFonts w:ascii="宋体" w:hAnsi="宋体" w:eastAsia="宋体" w:cs="宋体"/>
                <w:color w:val="auto"/>
                <w:sz w:val="23"/>
                <w:szCs w:val="23"/>
              </w:rPr>
            </w:pPr>
            <w:r>
              <w:rPr>
                <w:rFonts w:ascii="宋体" w:hAnsi="宋体" w:eastAsia="宋体" w:cs="宋体"/>
                <w:color w:val="auto"/>
                <w:spacing w:val="14"/>
                <w:sz w:val="23"/>
                <w:szCs w:val="23"/>
              </w:rPr>
              <w:t>进度</w:t>
            </w:r>
            <w:r>
              <w:rPr>
                <w:rFonts w:ascii="宋体" w:hAnsi="宋体" w:eastAsia="宋体" w:cs="宋体"/>
                <w:color w:val="auto"/>
                <w:spacing w:val="12"/>
                <w:sz w:val="23"/>
                <w:szCs w:val="23"/>
              </w:rPr>
              <w:t>安</w:t>
            </w:r>
            <w:r>
              <w:rPr>
                <w:rFonts w:ascii="宋体" w:hAnsi="宋体" w:eastAsia="宋体" w:cs="宋体"/>
                <w:color w:val="auto"/>
                <w:spacing w:val="7"/>
                <w:sz w:val="23"/>
                <w:szCs w:val="23"/>
              </w:rPr>
              <w:t>排合理、控制措施全面、可操作性强7分(含)~</w:t>
            </w:r>
            <w:r>
              <w:rPr>
                <w:rFonts w:ascii="宋体" w:hAnsi="宋体" w:eastAsia="宋体" w:cs="宋体"/>
                <w:color w:val="auto"/>
                <w:spacing w:val="-15"/>
                <w:sz w:val="23"/>
                <w:szCs w:val="23"/>
              </w:rPr>
              <w:t>1</w:t>
            </w:r>
            <w:r>
              <w:rPr>
                <w:rFonts w:ascii="宋体" w:hAnsi="宋体" w:eastAsia="宋体" w:cs="宋体"/>
                <w:color w:val="auto"/>
                <w:spacing w:val="-12"/>
                <w:sz w:val="23"/>
                <w:szCs w:val="23"/>
              </w:rPr>
              <w:t>0分；</w:t>
            </w:r>
          </w:p>
          <w:p>
            <w:pPr>
              <w:spacing w:before="1" w:line="374" w:lineRule="auto"/>
              <w:ind w:left="110" w:right="163" w:hanging="2"/>
              <w:rPr>
                <w:rFonts w:ascii="宋体" w:hAnsi="宋体" w:eastAsia="宋体" w:cs="宋体"/>
                <w:color w:val="auto"/>
                <w:sz w:val="23"/>
                <w:szCs w:val="23"/>
              </w:rPr>
            </w:pPr>
            <w:r>
              <w:rPr>
                <w:rFonts w:ascii="宋体" w:hAnsi="宋体" w:eastAsia="宋体" w:cs="宋体"/>
                <w:color w:val="auto"/>
                <w:spacing w:val="18"/>
                <w:sz w:val="23"/>
                <w:szCs w:val="23"/>
              </w:rPr>
              <w:t>进</w:t>
            </w:r>
            <w:r>
              <w:rPr>
                <w:rFonts w:ascii="宋体" w:hAnsi="宋体" w:eastAsia="宋体" w:cs="宋体"/>
                <w:color w:val="auto"/>
                <w:spacing w:val="17"/>
                <w:sz w:val="23"/>
                <w:szCs w:val="23"/>
              </w:rPr>
              <w:t>度</w:t>
            </w:r>
            <w:r>
              <w:rPr>
                <w:rFonts w:ascii="宋体" w:hAnsi="宋体" w:eastAsia="宋体" w:cs="宋体"/>
                <w:color w:val="auto"/>
                <w:spacing w:val="9"/>
                <w:sz w:val="23"/>
                <w:szCs w:val="23"/>
              </w:rPr>
              <w:t>安排基本合理、控制措施基本完整、具有一定的可操</w:t>
            </w:r>
            <w:r>
              <w:rPr>
                <w:rFonts w:ascii="宋体" w:hAnsi="宋体" w:eastAsia="宋体" w:cs="宋体"/>
                <w:color w:val="auto"/>
                <w:spacing w:val="2"/>
                <w:sz w:val="23"/>
                <w:szCs w:val="23"/>
              </w:rPr>
              <w:t>作性3分(含)~6</w:t>
            </w:r>
            <w:r>
              <w:rPr>
                <w:rFonts w:ascii="宋体" w:hAnsi="宋体" w:eastAsia="宋体" w:cs="宋体"/>
                <w:color w:val="auto"/>
                <w:spacing w:val="1"/>
                <w:sz w:val="23"/>
                <w:szCs w:val="23"/>
              </w:rPr>
              <w:t>分</w:t>
            </w:r>
            <w:r>
              <w:rPr>
                <w:rFonts w:ascii="宋体" w:hAnsi="宋体" w:eastAsia="宋体" w:cs="宋体"/>
                <w:color w:val="auto"/>
                <w:sz w:val="23"/>
                <w:szCs w:val="23"/>
              </w:rPr>
              <w:t>；</w:t>
            </w:r>
          </w:p>
          <w:p>
            <w:pPr>
              <w:spacing w:line="468" w:lineRule="exact"/>
              <w:ind w:left="108"/>
              <w:rPr>
                <w:rFonts w:ascii="宋体" w:hAnsi="宋体" w:eastAsia="宋体" w:cs="宋体"/>
                <w:color w:val="auto"/>
                <w:sz w:val="23"/>
                <w:szCs w:val="23"/>
              </w:rPr>
            </w:pPr>
            <w:r>
              <w:rPr>
                <w:rFonts w:ascii="宋体" w:hAnsi="宋体" w:eastAsia="宋体" w:cs="宋体"/>
                <w:color w:val="auto"/>
                <w:spacing w:val="2"/>
                <w:position w:val="17"/>
                <w:sz w:val="23"/>
                <w:szCs w:val="23"/>
              </w:rPr>
              <w:t>进度安排不合理、控制措施不全面、无可操作性</w:t>
            </w:r>
            <w:r>
              <w:rPr>
                <w:rFonts w:ascii="宋体" w:hAnsi="宋体" w:eastAsia="宋体" w:cs="宋体"/>
                <w:color w:val="auto"/>
                <w:spacing w:val="1"/>
                <w:position w:val="17"/>
                <w:sz w:val="23"/>
                <w:szCs w:val="23"/>
              </w:rPr>
              <w:t>0分(含)~</w:t>
            </w:r>
            <w:r>
              <w:rPr>
                <w:rFonts w:ascii="宋体" w:hAnsi="宋体" w:eastAsia="宋体" w:cs="宋体"/>
                <w:color w:val="auto"/>
                <w:spacing w:val="-16"/>
                <w:sz w:val="23"/>
                <w:szCs w:val="23"/>
              </w:rPr>
              <w:t>3</w:t>
            </w:r>
            <w:r>
              <w:rPr>
                <w:rFonts w:ascii="宋体" w:hAnsi="宋体" w:eastAsia="宋体" w:cs="宋体"/>
                <w:color w:val="auto"/>
                <w:spacing w:val="-13"/>
                <w:sz w:val="23"/>
                <w:szCs w:val="23"/>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0" w:hRule="atLeast"/>
        </w:trPr>
        <w:tc>
          <w:tcPr>
            <w:tcW w:w="752" w:type="dxa"/>
            <w:tcBorders>
              <w:top w:val="single" w:color="000000" w:sz="2" w:space="0"/>
              <w:bottom w:val="single" w:color="000000" w:sz="2" w:space="0"/>
            </w:tcBorders>
            <w:vAlign w:val="top"/>
          </w:tcPr>
          <w:p>
            <w:pPr>
              <w:spacing w:before="74" w:line="190" w:lineRule="auto"/>
              <w:ind w:left="322"/>
              <w:rPr>
                <w:rFonts w:hint="eastAsia" w:ascii="宋体" w:hAnsi="宋体" w:eastAsia="宋体" w:cs="宋体"/>
                <w:color w:val="auto"/>
                <w:sz w:val="23"/>
                <w:szCs w:val="23"/>
                <w:lang w:eastAsia="zh-CN"/>
              </w:rPr>
            </w:pPr>
            <w:r>
              <w:rPr>
                <w:rFonts w:hint="eastAsia" w:ascii="宋体" w:hAnsi="宋体" w:eastAsia="宋体" w:cs="宋体"/>
                <w:color w:val="auto"/>
                <w:sz w:val="23"/>
                <w:szCs w:val="23"/>
                <w:lang w:val="en-US" w:eastAsia="zh-CN"/>
              </w:rPr>
              <w:t>8</w:t>
            </w:r>
          </w:p>
        </w:tc>
        <w:tc>
          <w:tcPr>
            <w:tcW w:w="1671" w:type="dxa"/>
            <w:tcBorders>
              <w:top w:val="single" w:color="000000" w:sz="2" w:space="0"/>
              <w:bottom w:val="single" w:color="000000" w:sz="2" w:space="0"/>
            </w:tcBorders>
            <w:vAlign w:val="top"/>
          </w:tcPr>
          <w:p>
            <w:pPr>
              <w:spacing w:before="75" w:line="227" w:lineRule="auto"/>
              <w:ind w:left="518"/>
              <w:rPr>
                <w:rFonts w:ascii="宋体" w:hAnsi="宋体" w:eastAsia="宋体" w:cs="宋体"/>
                <w:color w:val="auto"/>
                <w:sz w:val="23"/>
                <w:szCs w:val="23"/>
              </w:rPr>
            </w:pPr>
            <w:r>
              <w:rPr>
                <w:rFonts w:ascii="宋体" w:hAnsi="宋体" w:eastAsia="宋体" w:cs="宋体"/>
                <w:color w:val="auto"/>
                <w:spacing w:val="5"/>
                <w:sz w:val="23"/>
                <w:szCs w:val="23"/>
              </w:rPr>
              <w:t>服务</w:t>
            </w:r>
          </w:p>
        </w:tc>
        <w:tc>
          <w:tcPr>
            <w:tcW w:w="892" w:type="dxa"/>
            <w:tcBorders>
              <w:top w:val="single" w:color="000000" w:sz="2" w:space="0"/>
              <w:bottom w:val="single" w:color="000000" w:sz="2" w:space="0"/>
            </w:tcBorders>
            <w:vAlign w:val="top"/>
          </w:tcPr>
          <w:p>
            <w:pPr>
              <w:spacing w:before="75" w:line="191" w:lineRule="auto"/>
              <w:ind w:left="287"/>
              <w:rPr>
                <w:rFonts w:ascii="宋体" w:hAnsi="宋体" w:eastAsia="宋体" w:cs="宋体"/>
                <w:color w:val="auto"/>
                <w:sz w:val="23"/>
                <w:szCs w:val="23"/>
              </w:rPr>
            </w:pPr>
            <w:r>
              <w:rPr>
                <w:rFonts w:ascii="宋体" w:hAnsi="宋体" w:eastAsia="宋体" w:cs="宋体"/>
                <w:color w:val="auto"/>
                <w:spacing w:val="2"/>
                <w:sz w:val="23"/>
                <w:szCs w:val="23"/>
              </w:rPr>
              <w:t>0-10</w:t>
            </w:r>
          </w:p>
        </w:tc>
        <w:tc>
          <w:tcPr>
            <w:tcW w:w="5558" w:type="dxa"/>
            <w:tcBorders>
              <w:top w:val="single" w:color="000000" w:sz="2" w:space="0"/>
              <w:bottom w:val="single" w:color="000000" w:sz="2" w:space="0"/>
            </w:tcBorders>
            <w:vAlign w:val="top"/>
          </w:tcPr>
          <w:p>
            <w:pPr>
              <w:spacing w:before="39" w:line="375" w:lineRule="auto"/>
              <w:ind w:left="110" w:right="163"/>
              <w:rPr>
                <w:rFonts w:ascii="宋体" w:hAnsi="宋体" w:eastAsia="宋体" w:cs="宋体"/>
                <w:color w:val="auto"/>
                <w:spacing w:val="5"/>
                <w:sz w:val="23"/>
                <w:szCs w:val="23"/>
              </w:rPr>
            </w:pPr>
            <w:r>
              <w:rPr>
                <w:rFonts w:ascii="宋体" w:hAnsi="宋体" w:eastAsia="宋体" w:cs="宋体"/>
                <w:color w:val="auto"/>
                <w:spacing w:val="18"/>
                <w:sz w:val="23"/>
                <w:szCs w:val="23"/>
              </w:rPr>
              <w:t>服</w:t>
            </w:r>
            <w:r>
              <w:rPr>
                <w:rFonts w:ascii="宋体" w:hAnsi="宋体" w:eastAsia="宋体" w:cs="宋体"/>
                <w:color w:val="auto"/>
                <w:spacing w:val="15"/>
                <w:sz w:val="23"/>
                <w:szCs w:val="23"/>
              </w:rPr>
              <w:t>务</w:t>
            </w:r>
            <w:r>
              <w:rPr>
                <w:rFonts w:ascii="宋体" w:hAnsi="宋体" w:eastAsia="宋体" w:cs="宋体"/>
                <w:color w:val="auto"/>
                <w:spacing w:val="9"/>
                <w:sz w:val="23"/>
                <w:szCs w:val="23"/>
              </w:rPr>
              <w:t>保证措施全面，针对项目实施各阶段均提出了具体的</w:t>
            </w:r>
            <w:r>
              <w:rPr>
                <w:rFonts w:ascii="宋体" w:hAnsi="宋体" w:eastAsia="宋体" w:cs="宋体"/>
                <w:color w:val="auto"/>
                <w:sz w:val="23"/>
                <w:szCs w:val="23"/>
              </w:rPr>
              <w:t xml:space="preserve"> </w:t>
            </w:r>
            <w:r>
              <w:rPr>
                <w:rFonts w:ascii="宋体" w:hAnsi="宋体" w:eastAsia="宋体" w:cs="宋体"/>
                <w:color w:val="auto"/>
                <w:spacing w:val="10"/>
                <w:sz w:val="23"/>
                <w:szCs w:val="23"/>
              </w:rPr>
              <w:t>服务计</w:t>
            </w:r>
            <w:r>
              <w:rPr>
                <w:rFonts w:ascii="宋体" w:hAnsi="宋体" w:eastAsia="宋体" w:cs="宋体"/>
                <w:color w:val="auto"/>
                <w:spacing w:val="5"/>
                <w:sz w:val="23"/>
                <w:szCs w:val="23"/>
              </w:rPr>
              <w:t>划和实施细则，可操作性强7分(含)~10分；</w:t>
            </w:r>
          </w:p>
          <w:p>
            <w:pPr>
              <w:spacing w:before="39" w:line="375" w:lineRule="auto"/>
              <w:ind w:left="110" w:right="163"/>
              <w:rPr>
                <w:rFonts w:ascii="宋体" w:hAnsi="宋体" w:eastAsia="宋体" w:cs="宋体"/>
                <w:color w:val="auto"/>
                <w:sz w:val="23"/>
                <w:szCs w:val="23"/>
              </w:rPr>
            </w:pPr>
            <w:r>
              <w:rPr>
                <w:rFonts w:ascii="宋体" w:hAnsi="宋体" w:eastAsia="宋体" w:cs="宋体"/>
                <w:color w:val="auto"/>
                <w:spacing w:val="18"/>
                <w:sz w:val="23"/>
                <w:szCs w:val="23"/>
              </w:rPr>
              <w:t>服</w:t>
            </w:r>
            <w:r>
              <w:rPr>
                <w:rFonts w:ascii="宋体" w:hAnsi="宋体" w:eastAsia="宋体" w:cs="宋体"/>
                <w:color w:val="auto"/>
                <w:spacing w:val="15"/>
                <w:sz w:val="23"/>
                <w:szCs w:val="23"/>
              </w:rPr>
              <w:t>务</w:t>
            </w:r>
            <w:r>
              <w:rPr>
                <w:rFonts w:ascii="宋体" w:hAnsi="宋体" w:eastAsia="宋体" w:cs="宋体"/>
                <w:color w:val="auto"/>
                <w:spacing w:val="9"/>
                <w:sz w:val="23"/>
                <w:szCs w:val="23"/>
              </w:rPr>
              <w:t>保证措施基本完整，提出了服务计划和实施细则，具</w:t>
            </w:r>
            <w:r>
              <w:rPr>
                <w:rFonts w:ascii="宋体" w:hAnsi="宋体" w:eastAsia="宋体" w:cs="宋体"/>
                <w:color w:val="auto"/>
                <w:spacing w:val="6"/>
                <w:sz w:val="23"/>
                <w:szCs w:val="23"/>
              </w:rPr>
              <w:t>有</w:t>
            </w:r>
            <w:r>
              <w:rPr>
                <w:rFonts w:ascii="宋体" w:hAnsi="宋体" w:eastAsia="宋体" w:cs="宋体"/>
                <w:color w:val="auto"/>
                <w:spacing w:val="4"/>
                <w:sz w:val="23"/>
                <w:szCs w:val="23"/>
              </w:rPr>
              <w:t>一定的可操作性3分(含)~6分；</w:t>
            </w:r>
          </w:p>
          <w:p>
            <w:pPr>
              <w:spacing w:line="465" w:lineRule="exact"/>
              <w:ind w:left="110"/>
              <w:rPr>
                <w:rFonts w:ascii="宋体" w:hAnsi="宋体" w:eastAsia="宋体" w:cs="宋体"/>
                <w:color w:val="auto"/>
                <w:sz w:val="23"/>
                <w:szCs w:val="23"/>
              </w:rPr>
            </w:pPr>
            <w:r>
              <w:rPr>
                <w:rFonts w:ascii="宋体" w:hAnsi="宋体" w:eastAsia="宋体" w:cs="宋体"/>
                <w:color w:val="auto"/>
                <w:spacing w:val="18"/>
                <w:position w:val="17"/>
                <w:sz w:val="23"/>
                <w:szCs w:val="23"/>
              </w:rPr>
              <w:t>服</w:t>
            </w:r>
            <w:r>
              <w:rPr>
                <w:rFonts w:ascii="宋体" w:hAnsi="宋体" w:eastAsia="宋体" w:cs="宋体"/>
                <w:color w:val="auto"/>
                <w:spacing w:val="16"/>
                <w:position w:val="17"/>
                <w:sz w:val="23"/>
                <w:szCs w:val="23"/>
              </w:rPr>
              <w:t>务</w:t>
            </w:r>
            <w:r>
              <w:rPr>
                <w:rFonts w:ascii="宋体" w:hAnsi="宋体" w:eastAsia="宋体" w:cs="宋体"/>
                <w:color w:val="auto"/>
                <w:spacing w:val="9"/>
                <w:position w:val="17"/>
                <w:sz w:val="23"/>
                <w:szCs w:val="23"/>
              </w:rPr>
              <w:t>保证措施不全面，无具体的服务计划和实施细则，无</w:t>
            </w:r>
          </w:p>
          <w:p>
            <w:pPr>
              <w:spacing w:line="227" w:lineRule="auto"/>
              <w:ind w:left="112"/>
              <w:rPr>
                <w:rFonts w:ascii="宋体" w:hAnsi="宋体" w:eastAsia="宋体" w:cs="宋体"/>
                <w:color w:val="auto"/>
                <w:sz w:val="23"/>
                <w:szCs w:val="23"/>
              </w:rPr>
            </w:pPr>
            <w:r>
              <w:rPr>
                <w:rFonts w:ascii="宋体" w:hAnsi="宋体" w:eastAsia="宋体" w:cs="宋体"/>
                <w:color w:val="auto"/>
                <w:spacing w:val="4"/>
                <w:sz w:val="23"/>
                <w:szCs w:val="23"/>
              </w:rPr>
              <w:t>可操作性0</w:t>
            </w:r>
            <w:r>
              <w:rPr>
                <w:rFonts w:ascii="宋体" w:hAnsi="宋体" w:eastAsia="宋体" w:cs="宋体"/>
                <w:color w:val="auto"/>
                <w:spacing w:val="2"/>
                <w:sz w:val="23"/>
                <w:szCs w:val="23"/>
              </w:rPr>
              <w:t>分(含)~3分；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2423" w:type="dxa"/>
            <w:gridSpan w:val="2"/>
            <w:tcBorders>
              <w:top w:val="single" w:color="000000" w:sz="2" w:space="0"/>
              <w:bottom w:val="single" w:color="000000" w:sz="2" w:space="0"/>
            </w:tcBorders>
            <w:vAlign w:val="top"/>
          </w:tcPr>
          <w:p>
            <w:pPr>
              <w:spacing w:before="294" w:line="229" w:lineRule="auto"/>
              <w:ind w:left="899"/>
              <w:rPr>
                <w:rFonts w:ascii="宋体" w:hAnsi="宋体" w:eastAsia="宋体" w:cs="宋体"/>
                <w:color w:val="auto"/>
                <w:sz w:val="23"/>
                <w:szCs w:val="23"/>
              </w:rPr>
            </w:pPr>
            <w:r>
              <w:rPr>
                <w:rFonts w:ascii="宋体" w:hAnsi="宋体" w:eastAsia="宋体" w:cs="宋体"/>
                <w:color w:val="auto"/>
                <w:spacing w:val="5"/>
                <w:sz w:val="23"/>
                <w:szCs w:val="23"/>
              </w:rPr>
              <w:t>合</w:t>
            </w:r>
            <w:r>
              <w:rPr>
                <w:rFonts w:ascii="宋体" w:hAnsi="宋体" w:eastAsia="宋体" w:cs="宋体"/>
                <w:color w:val="auto"/>
                <w:spacing w:val="4"/>
                <w:sz w:val="23"/>
                <w:szCs w:val="23"/>
              </w:rPr>
              <w:t>计</w:t>
            </w:r>
          </w:p>
        </w:tc>
        <w:tc>
          <w:tcPr>
            <w:tcW w:w="892" w:type="dxa"/>
            <w:tcBorders>
              <w:top w:val="single" w:color="000000" w:sz="2" w:space="0"/>
              <w:bottom w:val="single" w:color="000000" w:sz="2" w:space="0"/>
            </w:tcBorders>
            <w:vAlign w:val="top"/>
          </w:tcPr>
          <w:p>
            <w:pPr>
              <w:spacing w:before="295" w:line="228" w:lineRule="auto"/>
              <w:ind w:left="255"/>
              <w:rPr>
                <w:rFonts w:ascii="宋体" w:hAnsi="宋体" w:eastAsia="宋体" w:cs="宋体"/>
                <w:color w:val="auto"/>
                <w:sz w:val="23"/>
                <w:szCs w:val="23"/>
              </w:rPr>
            </w:pPr>
            <w:r>
              <w:rPr>
                <w:rFonts w:ascii="宋体" w:hAnsi="宋体" w:eastAsia="宋体" w:cs="宋体"/>
                <w:color w:val="auto"/>
                <w:spacing w:val="-14"/>
                <w:sz w:val="23"/>
                <w:szCs w:val="23"/>
              </w:rPr>
              <w:t>9</w:t>
            </w:r>
            <w:r>
              <w:rPr>
                <w:rFonts w:ascii="宋体" w:hAnsi="宋体" w:eastAsia="宋体" w:cs="宋体"/>
                <w:color w:val="auto"/>
                <w:spacing w:val="-10"/>
                <w:sz w:val="23"/>
                <w:szCs w:val="23"/>
              </w:rPr>
              <w:t>0分</w:t>
            </w:r>
          </w:p>
        </w:tc>
        <w:tc>
          <w:tcPr>
            <w:tcW w:w="5558" w:type="dxa"/>
            <w:tcBorders>
              <w:top w:val="single" w:color="000000" w:sz="2" w:space="0"/>
              <w:bottom w:val="single" w:color="000000" w:sz="2" w:space="0"/>
            </w:tcBorders>
            <w:vAlign w:val="top"/>
          </w:tcPr>
          <w:p>
            <w:pPr>
              <w:rPr>
                <w:rFonts w:ascii="Arial"/>
                <w:color w:val="auto"/>
                <w:sz w:val="21"/>
              </w:rPr>
            </w:pPr>
          </w:p>
        </w:tc>
      </w:tr>
    </w:tbl>
    <w:p>
      <w:pPr>
        <w:spacing w:before="35" w:line="375" w:lineRule="auto"/>
        <w:ind w:left="333" w:right="320" w:firstLine="480"/>
        <w:rPr>
          <w:rFonts w:ascii="宋体" w:hAnsi="宋体" w:eastAsia="宋体" w:cs="宋体"/>
          <w:color w:val="auto"/>
          <w:sz w:val="23"/>
          <w:szCs w:val="23"/>
        </w:rPr>
      </w:pPr>
      <w:r>
        <w:rPr>
          <w:rFonts w:ascii="宋体" w:hAnsi="宋体" w:eastAsia="宋体" w:cs="宋体"/>
          <w:color w:val="auto"/>
          <w:spacing w:val="20"/>
          <w:sz w:val="23"/>
          <w:szCs w:val="23"/>
        </w:rPr>
        <w:t>23</w:t>
      </w:r>
      <w:r>
        <w:rPr>
          <w:rFonts w:ascii="宋体" w:hAnsi="宋体" w:eastAsia="宋体" w:cs="宋体"/>
          <w:color w:val="auto"/>
          <w:spacing w:val="16"/>
          <w:sz w:val="23"/>
          <w:szCs w:val="23"/>
        </w:rPr>
        <w:t>.</w:t>
      </w:r>
      <w:r>
        <w:rPr>
          <w:rFonts w:ascii="宋体" w:hAnsi="宋体" w:eastAsia="宋体" w:cs="宋体"/>
          <w:color w:val="auto"/>
          <w:spacing w:val="10"/>
          <w:sz w:val="23"/>
          <w:szCs w:val="23"/>
        </w:rPr>
        <w:t>9.3各评标委员会成员对每个投标人的经济报价和技术标的打分合计即为该</w:t>
      </w:r>
      <w:r>
        <w:rPr>
          <w:rFonts w:ascii="宋体" w:hAnsi="宋体" w:eastAsia="宋体" w:cs="宋体"/>
          <w:color w:val="auto"/>
          <w:spacing w:val="14"/>
          <w:sz w:val="23"/>
          <w:szCs w:val="23"/>
        </w:rPr>
        <w:t>投</w:t>
      </w:r>
      <w:r>
        <w:rPr>
          <w:rFonts w:ascii="宋体" w:hAnsi="宋体" w:eastAsia="宋体" w:cs="宋体"/>
          <w:color w:val="auto"/>
          <w:spacing w:val="7"/>
          <w:sz w:val="23"/>
          <w:szCs w:val="23"/>
        </w:rPr>
        <w:t>标人的评标总得分。</w:t>
      </w:r>
    </w:p>
    <w:p>
      <w:pPr>
        <w:spacing w:line="227" w:lineRule="auto"/>
        <w:ind w:left="810"/>
        <w:rPr>
          <w:rFonts w:ascii="宋体" w:hAnsi="宋体" w:eastAsia="宋体" w:cs="宋体"/>
          <w:color w:val="auto"/>
          <w:sz w:val="23"/>
          <w:szCs w:val="23"/>
        </w:rPr>
      </w:pPr>
      <w:r>
        <w:rPr>
          <w:rFonts w:ascii="宋体" w:hAnsi="宋体" w:eastAsia="宋体" w:cs="宋体"/>
          <w:color w:val="auto"/>
          <w:spacing w:val="16"/>
          <w:sz w:val="23"/>
          <w:szCs w:val="23"/>
        </w:rPr>
        <w:t>计</w:t>
      </w:r>
      <w:r>
        <w:rPr>
          <w:rFonts w:ascii="宋体" w:hAnsi="宋体" w:eastAsia="宋体" w:cs="宋体"/>
          <w:color w:val="auto"/>
          <w:spacing w:val="10"/>
          <w:sz w:val="23"/>
          <w:szCs w:val="23"/>
        </w:rPr>
        <w:t>算</w:t>
      </w:r>
      <w:r>
        <w:rPr>
          <w:rFonts w:ascii="宋体" w:hAnsi="宋体" w:eastAsia="宋体" w:cs="宋体"/>
          <w:color w:val="auto"/>
          <w:spacing w:val="8"/>
          <w:sz w:val="23"/>
          <w:szCs w:val="23"/>
        </w:rPr>
        <w:t>公式为：总评标得分=</w:t>
      </w:r>
      <w:r>
        <w:rPr>
          <w:rFonts w:ascii="宋体" w:hAnsi="宋体" w:eastAsia="宋体" w:cs="宋体"/>
          <w:color w:val="auto"/>
          <w:sz w:val="23"/>
          <w:szCs w:val="23"/>
        </w:rPr>
        <w:t>F</w:t>
      </w:r>
      <w:r>
        <w:rPr>
          <w:rFonts w:ascii="宋体" w:hAnsi="宋体" w:eastAsia="宋体" w:cs="宋体"/>
          <w:color w:val="auto"/>
          <w:spacing w:val="8"/>
          <w:sz w:val="23"/>
          <w:szCs w:val="23"/>
        </w:rPr>
        <w:t>1+</w:t>
      </w:r>
      <w:r>
        <w:rPr>
          <w:rFonts w:ascii="宋体" w:hAnsi="宋体" w:eastAsia="宋体" w:cs="宋体"/>
          <w:color w:val="auto"/>
          <w:sz w:val="23"/>
          <w:szCs w:val="23"/>
        </w:rPr>
        <w:t>F</w:t>
      </w:r>
      <w:r>
        <w:rPr>
          <w:rFonts w:ascii="宋体" w:hAnsi="宋体" w:eastAsia="宋体" w:cs="宋体"/>
          <w:color w:val="auto"/>
          <w:spacing w:val="8"/>
          <w:sz w:val="23"/>
          <w:szCs w:val="23"/>
        </w:rPr>
        <w:t>2</w:t>
      </w:r>
    </w:p>
    <w:p>
      <w:pPr>
        <w:spacing w:before="1" w:line="374" w:lineRule="auto"/>
        <w:ind w:right="80" w:firstLine="484"/>
        <w:rPr>
          <w:rFonts w:ascii="宋体" w:hAnsi="宋体" w:eastAsia="宋体" w:cs="宋体"/>
          <w:color w:val="auto"/>
          <w:spacing w:val="9"/>
          <w:sz w:val="23"/>
          <w:szCs w:val="23"/>
        </w:rPr>
      </w:pPr>
      <w:r>
        <w:rPr>
          <w:rFonts w:ascii="宋体" w:hAnsi="宋体" w:eastAsia="宋体" w:cs="宋体"/>
          <w:color w:val="auto"/>
          <w:spacing w:val="9"/>
          <w:sz w:val="23"/>
          <w:szCs w:val="23"/>
        </w:rPr>
        <w:t>其中：F1、F2分别为经济报价、技术标得分</w:t>
      </w:r>
    </w:p>
    <w:p>
      <w:pPr>
        <w:spacing w:before="1" w:line="374" w:lineRule="auto"/>
        <w:ind w:right="80" w:firstLine="484"/>
        <w:rPr>
          <w:rFonts w:ascii="宋体" w:hAnsi="宋体" w:eastAsia="宋体" w:cs="宋体"/>
          <w:color w:val="auto"/>
          <w:spacing w:val="9"/>
          <w:sz w:val="23"/>
          <w:szCs w:val="23"/>
        </w:rPr>
      </w:pPr>
      <w:r>
        <w:rPr>
          <w:rFonts w:ascii="宋体" w:hAnsi="宋体" w:eastAsia="宋体" w:cs="宋体"/>
          <w:color w:val="auto"/>
          <w:spacing w:val="9"/>
          <w:sz w:val="23"/>
          <w:szCs w:val="23"/>
        </w:rPr>
        <w:t>23.9.4评标报告签署前，经复核发现存在以下情形之一的：分值汇总计算错误的；分项评分超出评分标准范围的；评标委员会成员对客观评审因素评分不一致的；经评标委员会认定评分畸高、畸低的。评标委员会应当当场修改评标结果，并在评标报告中记载：评标报告签署后，采购人或者采购代理机构发现存在以上情形之一的，应当 组织原评标委员会进行重新评审，重新评审改变评标结果的，书面报告本级财政部门。</w:t>
      </w:r>
    </w:p>
    <w:p>
      <w:pPr>
        <w:spacing w:before="1" w:line="374" w:lineRule="auto"/>
        <w:ind w:right="80" w:firstLine="484"/>
        <w:rPr>
          <w:rFonts w:ascii="宋体" w:hAnsi="宋体" w:eastAsia="宋体" w:cs="宋体"/>
          <w:color w:val="auto"/>
          <w:sz w:val="23"/>
          <w:szCs w:val="23"/>
        </w:rPr>
      </w:pPr>
      <w:r>
        <w:rPr>
          <w:rFonts w:ascii="宋体" w:hAnsi="宋体" w:eastAsia="宋体" w:cs="宋体"/>
          <w:color w:val="auto"/>
          <w:spacing w:val="9"/>
          <w:sz w:val="23"/>
          <w:szCs w:val="23"/>
        </w:rPr>
        <w:t>23.9.5评标委员会将按投标人得分顺序由高到低依次排名，得分相同的</w:t>
      </w:r>
      <w:r>
        <w:rPr>
          <w:rFonts w:ascii="宋体" w:hAnsi="宋体" w:eastAsia="宋体" w:cs="宋体"/>
          <w:color w:val="auto"/>
          <w:spacing w:val="7"/>
          <w:sz w:val="23"/>
          <w:szCs w:val="23"/>
        </w:rPr>
        <w:t>，按投标</w:t>
      </w:r>
      <w:r>
        <w:rPr>
          <w:rFonts w:ascii="宋体" w:hAnsi="宋体" w:eastAsia="宋体" w:cs="宋体"/>
          <w:color w:val="auto"/>
          <w:spacing w:val="12"/>
          <w:sz w:val="23"/>
          <w:szCs w:val="23"/>
        </w:rPr>
        <w:t>报价由低到高顺序排列。得分及报价相同的，按技术指标优劣顺序排列。得分最高</w:t>
      </w:r>
      <w:r>
        <w:rPr>
          <w:rFonts w:ascii="宋体" w:hAnsi="宋体" w:eastAsia="宋体" w:cs="宋体"/>
          <w:color w:val="auto"/>
          <w:spacing w:val="9"/>
          <w:sz w:val="23"/>
          <w:szCs w:val="23"/>
        </w:rPr>
        <w:t>的</w:t>
      </w:r>
      <w:r>
        <w:rPr>
          <w:rFonts w:ascii="宋体" w:hAnsi="宋体" w:eastAsia="宋体" w:cs="宋体"/>
          <w:color w:val="auto"/>
          <w:sz w:val="23"/>
          <w:szCs w:val="23"/>
        </w:rPr>
        <w:t xml:space="preserve"> </w:t>
      </w:r>
      <w:r>
        <w:rPr>
          <w:rFonts w:ascii="宋体" w:hAnsi="宋体" w:eastAsia="宋体" w:cs="宋体"/>
          <w:color w:val="auto"/>
          <w:spacing w:val="10"/>
          <w:sz w:val="23"/>
          <w:szCs w:val="23"/>
        </w:rPr>
        <w:t>前</w:t>
      </w:r>
      <w:r>
        <w:rPr>
          <w:rFonts w:ascii="宋体" w:hAnsi="宋体" w:eastAsia="宋体" w:cs="宋体"/>
          <w:color w:val="auto"/>
          <w:spacing w:val="9"/>
          <w:sz w:val="23"/>
          <w:szCs w:val="23"/>
        </w:rPr>
        <w:t>一名至前三名投标人将成为中标候选人。</w:t>
      </w:r>
    </w:p>
    <w:p>
      <w:pPr>
        <w:spacing w:line="375" w:lineRule="auto"/>
        <w:ind w:left="3" w:right="80" w:firstLine="480"/>
        <w:rPr>
          <w:rFonts w:ascii="宋体" w:hAnsi="宋体" w:eastAsia="宋体" w:cs="宋体"/>
          <w:color w:val="auto"/>
          <w:sz w:val="23"/>
          <w:szCs w:val="23"/>
        </w:rPr>
      </w:pPr>
      <w:r>
        <w:rPr>
          <w:rFonts w:ascii="宋体" w:hAnsi="宋体" w:eastAsia="宋体" w:cs="宋体"/>
          <w:color w:val="auto"/>
          <w:spacing w:val="14"/>
          <w:sz w:val="23"/>
          <w:szCs w:val="23"/>
        </w:rPr>
        <w:t>23.9</w:t>
      </w:r>
      <w:r>
        <w:rPr>
          <w:rFonts w:ascii="宋体" w:hAnsi="宋体" w:eastAsia="宋体" w:cs="宋体"/>
          <w:color w:val="auto"/>
          <w:spacing w:val="7"/>
          <w:sz w:val="23"/>
          <w:szCs w:val="23"/>
        </w:rPr>
        <w:t>.6评标委员会成员对需要共同认定的事项存在争议的，应当按照少数服从多</w:t>
      </w:r>
      <w:r>
        <w:rPr>
          <w:rFonts w:ascii="宋体" w:hAnsi="宋体" w:eastAsia="宋体" w:cs="宋体"/>
          <w:color w:val="auto"/>
          <w:spacing w:val="12"/>
          <w:sz w:val="23"/>
          <w:szCs w:val="23"/>
        </w:rPr>
        <w:t>数的原则作出结论。持不同意见的评标委员会成员应当在评标报告上签署不同意见</w:t>
      </w:r>
      <w:r>
        <w:rPr>
          <w:rFonts w:ascii="宋体" w:hAnsi="宋体" w:eastAsia="宋体" w:cs="宋体"/>
          <w:color w:val="auto"/>
          <w:spacing w:val="5"/>
          <w:sz w:val="23"/>
          <w:szCs w:val="23"/>
        </w:rPr>
        <w:t>及</w:t>
      </w:r>
      <w:r>
        <w:rPr>
          <w:rFonts w:ascii="宋体" w:hAnsi="宋体" w:eastAsia="宋体" w:cs="宋体"/>
          <w:color w:val="auto"/>
          <w:spacing w:val="14"/>
          <w:sz w:val="23"/>
          <w:szCs w:val="23"/>
        </w:rPr>
        <w:t>理</w:t>
      </w:r>
      <w:r>
        <w:rPr>
          <w:rFonts w:ascii="宋体" w:hAnsi="宋体" w:eastAsia="宋体" w:cs="宋体"/>
          <w:color w:val="auto"/>
          <w:spacing w:val="8"/>
          <w:sz w:val="23"/>
          <w:szCs w:val="23"/>
        </w:rPr>
        <w:t>由，否则视为同意评标报告。</w:t>
      </w:r>
    </w:p>
    <w:p>
      <w:pPr>
        <w:spacing w:line="227" w:lineRule="auto"/>
        <w:ind w:left="484"/>
        <w:rPr>
          <w:rFonts w:ascii="宋体" w:hAnsi="宋体" w:eastAsia="宋体" w:cs="宋体"/>
          <w:color w:val="auto"/>
          <w:sz w:val="23"/>
          <w:szCs w:val="23"/>
        </w:rPr>
      </w:pPr>
      <w:r>
        <w:rPr>
          <w:rFonts w:ascii="宋体" w:hAnsi="宋体" w:eastAsia="宋体" w:cs="宋体"/>
          <w:color w:val="auto"/>
          <w:spacing w:val="7"/>
          <w:sz w:val="23"/>
          <w:szCs w:val="23"/>
        </w:rPr>
        <w:t>24.响应文件的澄清</w:t>
      </w:r>
    </w:p>
    <w:p>
      <w:pPr>
        <w:spacing w:before="181" w:line="376" w:lineRule="auto"/>
        <w:ind w:left="1" w:right="80" w:firstLine="482"/>
        <w:rPr>
          <w:rFonts w:ascii="宋体" w:hAnsi="宋体" w:eastAsia="宋体" w:cs="宋体"/>
          <w:color w:val="auto"/>
          <w:sz w:val="23"/>
          <w:szCs w:val="23"/>
        </w:rPr>
      </w:pPr>
      <w:r>
        <w:rPr>
          <w:rFonts w:ascii="宋体" w:hAnsi="宋体" w:eastAsia="宋体" w:cs="宋体"/>
          <w:color w:val="auto"/>
          <w:spacing w:val="11"/>
          <w:sz w:val="23"/>
          <w:szCs w:val="23"/>
        </w:rPr>
        <w:t>24.1评标委员会在评标过程中有权随时请投标人就响应文件中含混之处加以</w:t>
      </w:r>
      <w:r>
        <w:rPr>
          <w:rFonts w:ascii="宋体" w:hAnsi="宋体" w:eastAsia="宋体" w:cs="宋体"/>
          <w:color w:val="auto"/>
          <w:spacing w:val="9"/>
          <w:sz w:val="23"/>
          <w:szCs w:val="23"/>
        </w:rPr>
        <w:t>澄</w:t>
      </w:r>
      <w:r>
        <w:rPr>
          <w:rFonts w:ascii="宋体" w:hAnsi="宋体" w:eastAsia="宋体" w:cs="宋体"/>
          <w:color w:val="auto"/>
          <w:sz w:val="23"/>
          <w:szCs w:val="23"/>
        </w:rPr>
        <w:t xml:space="preserve"> </w:t>
      </w:r>
      <w:r>
        <w:rPr>
          <w:rFonts w:ascii="宋体" w:hAnsi="宋体" w:eastAsia="宋体" w:cs="宋体"/>
          <w:color w:val="auto"/>
          <w:spacing w:val="6"/>
          <w:sz w:val="23"/>
          <w:szCs w:val="23"/>
        </w:rPr>
        <w:t>清或答疑。</w:t>
      </w:r>
    </w:p>
    <w:p>
      <w:pPr>
        <w:spacing w:before="1" w:line="374" w:lineRule="auto"/>
        <w:ind w:left="7" w:right="80" w:firstLine="477"/>
        <w:rPr>
          <w:rFonts w:ascii="宋体" w:hAnsi="宋体" w:eastAsia="宋体" w:cs="宋体"/>
          <w:color w:val="auto"/>
          <w:sz w:val="23"/>
          <w:szCs w:val="23"/>
        </w:rPr>
      </w:pPr>
      <w:r>
        <w:rPr>
          <w:rFonts w:ascii="宋体" w:hAnsi="宋体" w:eastAsia="宋体" w:cs="宋体"/>
          <w:color w:val="auto"/>
          <w:spacing w:val="11"/>
          <w:sz w:val="23"/>
          <w:szCs w:val="23"/>
        </w:rPr>
        <w:t>24.2投标人的澄清、说明或者补正应当采用书面形式，并加盖公章，或者由</w:t>
      </w:r>
      <w:r>
        <w:rPr>
          <w:rFonts w:ascii="宋体" w:hAnsi="宋体" w:eastAsia="宋体" w:cs="宋体"/>
          <w:color w:val="auto"/>
          <w:spacing w:val="9"/>
          <w:sz w:val="23"/>
          <w:szCs w:val="23"/>
        </w:rPr>
        <w:t>法</w:t>
      </w:r>
      <w:r>
        <w:rPr>
          <w:rFonts w:ascii="宋体" w:hAnsi="宋体" w:eastAsia="宋体" w:cs="宋体"/>
          <w:color w:val="auto"/>
          <w:spacing w:val="10"/>
          <w:sz w:val="23"/>
          <w:szCs w:val="23"/>
        </w:rPr>
        <w:t>定</w:t>
      </w:r>
      <w:r>
        <w:rPr>
          <w:rFonts w:ascii="宋体" w:hAnsi="宋体" w:eastAsia="宋体" w:cs="宋体"/>
          <w:color w:val="auto"/>
          <w:spacing w:val="8"/>
          <w:sz w:val="23"/>
          <w:szCs w:val="23"/>
        </w:rPr>
        <w:t>代表人或其授权的代表签字。</w:t>
      </w:r>
    </w:p>
    <w:p>
      <w:pPr>
        <w:spacing w:before="2" w:line="374" w:lineRule="auto"/>
        <w:ind w:left="21" w:right="80" w:firstLine="463"/>
        <w:rPr>
          <w:rFonts w:ascii="宋体" w:hAnsi="宋体" w:eastAsia="宋体" w:cs="宋体"/>
          <w:color w:val="auto"/>
          <w:sz w:val="23"/>
          <w:szCs w:val="23"/>
        </w:rPr>
      </w:pPr>
      <w:r>
        <w:rPr>
          <w:rFonts w:ascii="宋体" w:hAnsi="宋体" w:eastAsia="宋体" w:cs="宋体"/>
          <w:color w:val="auto"/>
          <w:spacing w:val="11"/>
          <w:sz w:val="23"/>
          <w:szCs w:val="23"/>
        </w:rPr>
        <w:t>24.3投标人的澄清、说明或者补正不得超出响应文件的范围或者改变响应文</w:t>
      </w:r>
      <w:r>
        <w:rPr>
          <w:rFonts w:ascii="宋体" w:hAnsi="宋体" w:eastAsia="宋体" w:cs="宋体"/>
          <w:color w:val="auto"/>
          <w:spacing w:val="9"/>
          <w:sz w:val="23"/>
          <w:szCs w:val="23"/>
        </w:rPr>
        <w:t>件</w:t>
      </w:r>
      <w:r>
        <w:rPr>
          <w:rFonts w:ascii="宋体" w:hAnsi="宋体" w:eastAsia="宋体" w:cs="宋体"/>
          <w:color w:val="auto"/>
          <w:spacing w:val="6"/>
          <w:sz w:val="23"/>
          <w:szCs w:val="23"/>
        </w:rPr>
        <w:t>的</w:t>
      </w:r>
      <w:r>
        <w:rPr>
          <w:rFonts w:ascii="宋体" w:hAnsi="宋体" w:eastAsia="宋体" w:cs="宋体"/>
          <w:color w:val="auto"/>
          <w:spacing w:val="4"/>
          <w:sz w:val="23"/>
          <w:szCs w:val="23"/>
        </w:rPr>
        <w:t>实质性内容。</w:t>
      </w:r>
    </w:p>
    <w:p>
      <w:pPr>
        <w:spacing w:before="2" w:line="374" w:lineRule="auto"/>
        <w:ind w:left="4" w:right="80" w:firstLine="480"/>
        <w:rPr>
          <w:rFonts w:ascii="宋体" w:hAnsi="宋体" w:eastAsia="宋体" w:cs="宋体"/>
          <w:color w:val="auto"/>
          <w:sz w:val="23"/>
          <w:szCs w:val="23"/>
        </w:rPr>
      </w:pPr>
      <w:r>
        <w:rPr>
          <w:rFonts w:ascii="宋体" w:hAnsi="宋体" w:eastAsia="宋体" w:cs="宋体"/>
          <w:color w:val="auto"/>
          <w:spacing w:val="11"/>
          <w:sz w:val="23"/>
          <w:szCs w:val="23"/>
        </w:rPr>
        <w:t>24.4投标人的澄清文件是响应文件的组成部分，并取代响应文件中被澄清的</w:t>
      </w:r>
      <w:r>
        <w:rPr>
          <w:rFonts w:ascii="宋体" w:hAnsi="宋体" w:eastAsia="宋体" w:cs="宋体"/>
          <w:color w:val="auto"/>
          <w:spacing w:val="9"/>
          <w:sz w:val="23"/>
          <w:szCs w:val="23"/>
        </w:rPr>
        <w:t>部</w:t>
      </w:r>
      <w:r>
        <w:rPr>
          <w:rFonts w:ascii="宋体" w:hAnsi="宋体" w:eastAsia="宋体" w:cs="宋体"/>
          <w:color w:val="auto"/>
          <w:spacing w:val="-2"/>
          <w:sz w:val="23"/>
          <w:szCs w:val="23"/>
        </w:rPr>
        <w:t>分</w:t>
      </w:r>
      <w:r>
        <w:rPr>
          <w:rFonts w:ascii="宋体" w:hAnsi="宋体" w:eastAsia="宋体" w:cs="宋体"/>
          <w:color w:val="auto"/>
          <w:spacing w:val="-1"/>
          <w:sz w:val="23"/>
          <w:szCs w:val="23"/>
        </w:rPr>
        <w:t>。</w:t>
      </w:r>
    </w:p>
    <w:p>
      <w:pPr>
        <w:spacing w:line="228" w:lineRule="auto"/>
        <w:ind w:left="484"/>
        <w:rPr>
          <w:rFonts w:ascii="宋体" w:hAnsi="宋体" w:eastAsia="宋体" w:cs="宋体"/>
          <w:color w:val="auto"/>
          <w:sz w:val="23"/>
          <w:szCs w:val="23"/>
        </w:rPr>
      </w:pPr>
      <w:r>
        <w:rPr>
          <w:rFonts w:ascii="宋体" w:hAnsi="宋体" w:eastAsia="宋体" w:cs="宋体"/>
          <w:color w:val="auto"/>
          <w:spacing w:val="12"/>
          <w:sz w:val="23"/>
          <w:szCs w:val="23"/>
        </w:rPr>
        <w:t>2</w:t>
      </w:r>
      <w:r>
        <w:rPr>
          <w:rFonts w:ascii="宋体" w:hAnsi="宋体" w:eastAsia="宋体" w:cs="宋体"/>
          <w:color w:val="auto"/>
          <w:spacing w:val="7"/>
          <w:sz w:val="23"/>
          <w:szCs w:val="23"/>
        </w:rPr>
        <w:t>5</w:t>
      </w:r>
      <w:r>
        <w:rPr>
          <w:rFonts w:ascii="宋体" w:hAnsi="宋体" w:eastAsia="宋体" w:cs="宋体"/>
          <w:color w:val="auto"/>
          <w:spacing w:val="6"/>
          <w:sz w:val="23"/>
          <w:szCs w:val="23"/>
        </w:rPr>
        <w:t>.中标人的确定</w:t>
      </w:r>
    </w:p>
    <w:p>
      <w:pPr>
        <w:spacing w:before="182" w:line="375" w:lineRule="auto"/>
        <w:ind w:right="80" w:firstLine="483"/>
        <w:rPr>
          <w:rFonts w:ascii="宋体" w:hAnsi="宋体" w:eastAsia="宋体" w:cs="宋体"/>
          <w:color w:val="auto"/>
          <w:sz w:val="23"/>
          <w:szCs w:val="23"/>
        </w:rPr>
      </w:pPr>
      <w:r>
        <w:rPr>
          <w:rFonts w:ascii="宋体" w:hAnsi="宋体" w:eastAsia="宋体" w:cs="宋体"/>
          <w:color w:val="auto"/>
          <w:spacing w:val="14"/>
          <w:sz w:val="23"/>
          <w:szCs w:val="23"/>
        </w:rPr>
        <w:t>25.1</w:t>
      </w:r>
      <w:r>
        <w:rPr>
          <w:rFonts w:ascii="宋体" w:hAnsi="宋体" w:eastAsia="宋体" w:cs="宋体"/>
          <w:color w:val="auto"/>
          <w:spacing w:val="7"/>
          <w:sz w:val="23"/>
          <w:szCs w:val="23"/>
        </w:rPr>
        <w:t>采购人应当自收到评标报告之日起5个工作日内，在评标报告确定的中标候</w:t>
      </w:r>
      <w:r>
        <w:rPr>
          <w:rFonts w:ascii="宋体" w:hAnsi="宋体" w:eastAsia="宋体" w:cs="宋体"/>
          <w:color w:val="auto"/>
          <w:sz w:val="23"/>
          <w:szCs w:val="23"/>
        </w:rPr>
        <w:t xml:space="preserve"> </w:t>
      </w:r>
      <w:r>
        <w:rPr>
          <w:rFonts w:ascii="宋体" w:hAnsi="宋体" w:eastAsia="宋体" w:cs="宋体"/>
          <w:color w:val="auto"/>
          <w:spacing w:val="16"/>
          <w:sz w:val="23"/>
          <w:szCs w:val="23"/>
        </w:rPr>
        <w:t>选人</w:t>
      </w:r>
      <w:r>
        <w:rPr>
          <w:rFonts w:ascii="宋体" w:hAnsi="宋体" w:eastAsia="宋体" w:cs="宋体"/>
          <w:color w:val="auto"/>
          <w:spacing w:val="13"/>
          <w:sz w:val="23"/>
          <w:szCs w:val="23"/>
        </w:rPr>
        <w:t>名</w:t>
      </w:r>
      <w:r>
        <w:rPr>
          <w:rFonts w:ascii="宋体" w:hAnsi="宋体" w:eastAsia="宋体" w:cs="宋体"/>
          <w:color w:val="auto"/>
          <w:spacing w:val="8"/>
          <w:sz w:val="23"/>
          <w:szCs w:val="23"/>
        </w:rPr>
        <w:t>单中按顺序确定中标人。中标候选人并列的， 由采购人或者采购人委托评标委</w:t>
      </w:r>
      <w:r>
        <w:rPr>
          <w:rFonts w:ascii="宋体" w:hAnsi="宋体" w:eastAsia="宋体" w:cs="宋体"/>
          <w:color w:val="auto"/>
          <w:sz w:val="23"/>
          <w:szCs w:val="23"/>
        </w:rPr>
        <w:t xml:space="preserve"> </w:t>
      </w:r>
      <w:r>
        <w:rPr>
          <w:rFonts w:ascii="宋体" w:hAnsi="宋体" w:eastAsia="宋体" w:cs="宋体"/>
          <w:color w:val="auto"/>
          <w:spacing w:val="12"/>
          <w:sz w:val="23"/>
          <w:szCs w:val="23"/>
        </w:rPr>
        <w:t>员会按照竞争性磋商文件规定的方式确定中标人；竞争性磋商文件未规定的，采取</w:t>
      </w:r>
      <w:r>
        <w:rPr>
          <w:rFonts w:ascii="宋体" w:hAnsi="宋体" w:eastAsia="宋体" w:cs="宋体"/>
          <w:color w:val="auto"/>
          <w:spacing w:val="6"/>
          <w:sz w:val="23"/>
          <w:szCs w:val="23"/>
        </w:rPr>
        <w:t>随</w:t>
      </w:r>
      <w:r>
        <w:rPr>
          <w:rFonts w:ascii="宋体" w:hAnsi="宋体" w:eastAsia="宋体" w:cs="宋体"/>
          <w:color w:val="auto"/>
          <w:sz w:val="23"/>
          <w:szCs w:val="23"/>
        </w:rPr>
        <w:t xml:space="preserve"> </w:t>
      </w:r>
      <w:r>
        <w:rPr>
          <w:rFonts w:ascii="宋体" w:hAnsi="宋体" w:eastAsia="宋体" w:cs="宋体"/>
          <w:color w:val="auto"/>
          <w:spacing w:val="8"/>
          <w:sz w:val="23"/>
          <w:szCs w:val="23"/>
        </w:rPr>
        <w:t>机抽取的方式确定</w:t>
      </w:r>
      <w:r>
        <w:rPr>
          <w:rFonts w:ascii="宋体" w:hAnsi="宋体" w:eastAsia="宋体" w:cs="宋体"/>
          <w:color w:val="auto"/>
          <w:spacing w:val="7"/>
          <w:sz w:val="23"/>
          <w:szCs w:val="23"/>
        </w:rPr>
        <w:t>。</w:t>
      </w:r>
    </w:p>
    <w:p>
      <w:pPr>
        <w:spacing w:before="1" w:line="374" w:lineRule="auto"/>
        <w:ind w:left="1" w:right="80" w:firstLine="482"/>
        <w:rPr>
          <w:rFonts w:ascii="宋体" w:hAnsi="宋体" w:eastAsia="宋体" w:cs="宋体"/>
          <w:color w:val="auto"/>
          <w:sz w:val="23"/>
          <w:szCs w:val="23"/>
        </w:rPr>
      </w:pPr>
      <w:r>
        <w:rPr>
          <w:rFonts w:ascii="宋体" w:hAnsi="宋体" w:eastAsia="宋体" w:cs="宋体"/>
          <w:color w:val="auto"/>
          <w:spacing w:val="14"/>
          <w:sz w:val="23"/>
          <w:szCs w:val="23"/>
        </w:rPr>
        <w:t>25.2采购人在收到评标报告5个工作日内未按评标报告推荐的中标候选人顺</w:t>
      </w:r>
      <w:r>
        <w:rPr>
          <w:rFonts w:ascii="宋体" w:hAnsi="宋体" w:eastAsia="宋体" w:cs="宋体"/>
          <w:color w:val="auto"/>
          <w:spacing w:val="13"/>
          <w:sz w:val="23"/>
          <w:szCs w:val="23"/>
        </w:rPr>
        <w:t>序</w:t>
      </w:r>
      <w:r>
        <w:rPr>
          <w:rFonts w:ascii="宋体" w:hAnsi="宋体" w:eastAsia="宋体" w:cs="宋体"/>
          <w:color w:val="auto"/>
          <w:sz w:val="23"/>
          <w:szCs w:val="23"/>
        </w:rPr>
        <w:t xml:space="preserve"> </w:t>
      </w:r>
      <w:r>
        <w:rPr>
          <w:rFonts w:ascii="宋体" w:hAnsi="宋体" w:eastAsia="宋体" w:cs="宋体"/>
          <w:color w:val="auto"/>
          <w:spacing w:val="12"/>
          <w:sz w:val="23"/>
          <w:szCs w:val="23"/>
        </w:rPr>
        <w:t>确定中标人，又不能说明合法理由的，视同按评标报告推荐的顺序确定排名第一的</w:t>
      </w:r>
      <w:r>
        <w:rPr>
          <w:rFonts w:ascii="宋体" w:hAnsi="宋体" w:eastAsia="宋体" w:cs="宋体"/>
          <w:color w:val="auto"/>
          <w:spacing w:val="7"/>
          <w:sz w:val="23"/>
          <w:szCs w:val="23"/>
        </w:rPr>
        <w:t>中</w:t>
      </w:r>
      <w:r>
        <w:rPr>
          <w:rFonts w:ascii="宋体" w:hAnsi="宋体" w:eastAsia="宋体" w:cs="宋体"/>
          <w:color w:val="auto"/>
          <w:sz w:val="23"/>
          <w:szCs w:val="23"/>
        </w:rPr>
        <w:t xml:space="preserve"> </w:t>
      </w:r>
      <w:r>
        <w:rPr>
          <w:rFonts w:ascii="宋体" w:hAnsi="宋体" w:eastAsia="宋体" w:cs="宋体"/>
          <w:color w:val="auto"/>
          <w:spacing w:val="8"/>
          <w:sz w:val="23"/>
          <w:szCs w:val="23"/>
        </w:rPr>
        <w:t>标候选人为中标人</w:t>
      </w:r>
      <w:r>
        <w:rPr>
          <w:rFonts w:ascii="宋体" w:hAnsi="宋体" w:eastAsia="宋体" w:cs="宋体"/>
          <w:color w:val="auto"/>
          <w:spacing w:val="6"/>
          <w:sz w:val="23"/>
          <w:szCs w:val="23"/>
        </w:rPr>
        <w:t>。</w:t>
      </w:r>
    </w:p>
    <w:p>
      <w:pPr>
        <w:spacing w:before="1" w:line="375" w:lineRule="auto"/>
        <w:ind w:left="3" w:right="80" w:firstLine="480"/>
        <w:rPr>
          <w:rFonts w:ascii="宋体" w:hAnsi="宋体" w:eastAsia="宋体" w:cs="宋体"/>
          <w:color w:val="auto"/>
          <w:sz w:val="23"/>
          <w:szCs w:val="23"/>
        </w:rPr>
      </w:pPr>
      <w:r>
        <w:rPr>
          <w:rFonts w:ascii="宋体" w:hAnsi="宋体" w:eastAsia="宋体" w:cs="宋体"/>
          <w:color w:val="auto"/>
          <w:spacing w:val="32"/>
          <w:sz w:val="23"/>
          <w:szCs w:val="23"/>
        </w:rPr>
        <w:t>2</w:t>
      </w:r>
      <w:r>
        <w:rPr>
          <w:rFonts w:ascii="宋体" w:hAnsi="宋体" w:eastAsia="宋体" w:cs="宋体"/>
          <w:color w:val="auto"/>
          <w:spacing w:val="17"/>
          <w:sz w:val="23"/>
          <w:szCs w:val="23"/>
        </w:rPr>
        <w:t>5.3评标委员会按照竞争性磋商文件的评标办法负责向采购人推荐中标候选</w:t>
      </w:r>
      <w:r>
        <w:rPr>
          <w:rFonts w:ascii="宋体" w:hAnsi="宋体" w:eastAsia="宋体" w:cs="宋体"/>
          <w:color w:val="auto"/>
          <w:spacing w:val="12"/>
          <w:sz w:val="23"/>
          <w:szCs w:val="23"/>
        </w:rPr>
        <w:t>人。评标委员会有权推荐一家或一至三家投标人为中标候选人、或者拒绝所有的投</w:t>
      </w:r>
      <w:r>
        <w:rPr>
          <w:rFonts w:ascii="宋体" w:hAnsi="宋体" w:eastAsia="宋体" w:cs="宋体"/>
          <w:color w:val="auto"/>
          <w:spacing w:val="5"/>
          <w:sz w:val="23"/>
          <w:szCs w:val="23"/>
        </w:rPr>
        <w:t>标</w:t>
      </w:r>
      <w:r>
        <w:rPr>
          <w:rFonts w:ascii="宋体" w:hAnsi="宋体" w:eastAsia="宋体" w:cs="宋体"/>
          <w:color w:val="auto"/>
          <w:sz w:val="23"/>
          <w:szCs w:val="23"/>
        </w:rPr>
        <w:t xml:space="preserve"> </w:t>
      </w:r>
      <w:r>
        <w:rPr>
          <w:rFonts w:ascii="宋体" w:hAnsi="宋体" w:eastAsia="宋体" w:cs="宋体"/>
          <w:color w:val="auto"/>
          <w:spacing w:val="18"/>
          <w:sz w:val="23"/>
          <w:szCs w:val="23"/>
        </w:rPr>
        <w:t>人</w:t>
      </w:r>
      <w:r>
        <w:rPr>
          <w:rFonts w:ascii="宋体" w:hAnsi="宋体" w:eastAsia="宋体" w:cs="宋体"/>
          <w:color w:val="auto"/>
          <w:spacing w:val="12"/>
          <w:sz w:val="23"/>
          <w:szCs w:val="23"/>
        </w:rPr>
        <w:t>的</w:t>
      </w:r>
      <w:r>
        <w:rPr>
          <w:rFonts w:ascii="宋体" w:hAnsi="宋体" w:eastAsia="宋体" w:cs="宋体"/>
          <w:color w:val="auto"/>
          <w:spacing w:val="9"/>
          <w:sz w:val="23"/>
          <w:szCs w:val="23"/>
        </w:rPr>
        <w:t>投标。评标委员会成员无义务向投标人做出有关对评标的任何解释工作。</w:t>
      </w:r>
    </w:p>
    <w:p>
      <w:pPr>
        <w:spacing w:line="248" w:lineRule="auto"/>
        <w:rPr>
          <w:rFonts w:ascii="宋体" w:hAnsi="宋体" w:eastAsia="宋体" w:cs="宋体"/>
          <w:color w:val="auto"/>
          <w:sz w:val="23"/>
          <w:szCs w:val="23"/>
        </w:rPr>
      </w:pPr>
      <w:r>
        <w:rPr>
          <w:rFonts w:ascii="宋体" w:hAnsi="宋体" w:eastAsia="宋体" w:cs="宋体"/>
          <w:color w:val="auto"/>
          <w:spacing w:val="11"/>
          <w:sz w:val="23"/>
          <w:szCs w:val="23"/>
        </w:rPr>
        <w:t>25.4中标供应商拒绝与采购人签订合同的，采购人可以按照评审报告推荐的</w:t>
      </w:r>
      <w:r>
        <w:rPr>
          <w:rFonts w:ascii="宋体" w:hAnsi="宋体" w:eastAsia="宋体" w:cs="宋体"/>
          <w:color w:val="auto"/>
          <w:spacing w:val="9"/>
          <w:sz w:val="23"/>
          <w:szCs w:val="23"/>
        </w:rPr>
        <w:t>中</w:t>
      </w:r>
      <w:r>
        <w:rPr>
          <w:rFonts w:ascii="宋体" w:hAnsi="宋体" w:eastAsia="宋体" w:cs="宋体"/>
          <w:color w:val="auto"/>
          <w:spacing w:val="18"/>
          <w:sz w:val="23"/>
          <w:szCs w:val="23"/>
        </w:rPr>
        <w:t>标</w:t>
      </w:r>
      <w:r>
        <w:rPr>
          <w:rFonts w:ascii="宋体" w:hAnsi="宋体" w:eastAsia="宋体" w:cs="宋体"/>
          <w:color w:val="auto"/>
          <w:spacing w:val="12"/>
          <w:sz w:val="23"/>
          <w:szCs w:val="23"/>
        </w:rPr>
        <w:t>人</w:t>
      </w:r>
      <w:r>
        <w:rPr>
          <w:rFonts w:ascii="宋体" w:hAnsi="宋体" w:eastAsia="宋体" w:cs="宋体"/>
          <w:color w:val="auto"/>
          <w:spacing w:val="9"/>
          <w:sz w:val="23"/>
          <w:szCs w:val="23"/>
        </w:rPr>
        <w:t>名单排序，确定下一候选人为中标人，也可以重新开展政府采购活动。</w:t>
      </w:r>
    </w:p>
    <w:p>
      <w:pPr>
        <w:spacing w:before="183" w:line="228" w:lineRule="auto"/>
        <w:ind w:left="481"/>
        <w:rPr>
          <w:rFonts w:ascii="宋体" w:hAnsi="宋体" w:eastAsia="宋体" w:cs="宋体"/>
          <w:color w:val="auto"/>
          <w:sz w:val="23"/>
          <w:szCs w:val="23"/>
        </w:rPr>
      </w:pPr>
      <w:r>
        <w:rPr>
          <w:rFonts w:ascii="宋体" w:hAnsi="宋体" w:eastAsia="宋体" w:cs="宋体"/>
          <w:color w:val="auto"/>
          <w:spacing w:val="6"/>
          <w:sz w:val="23"/>
          <w:szCs w:val="23"/>
        </w:rPr>
        <w:t>26.中标通</w:t>
      </w:r>
      <w:r>
        <w:rPr>
          <w:rFonts w:ascii="宋体" w:hAnsi="宋体" w:eastAsia="宋体" w:cs="宋体"/>
          <w:color w:val="auto"/>
          <w:spacing w:val="4"/>
          <w:sz w:val="23"/>
          <w:szCs w:val="23"/>
        </w:rPr>
        <w:t>知</w:t>
      </w:r>
    </w:p>
    <w:p>
      <w:pPr>
        <w:spacing w:before="181" w:line="226" w:lineRule="auto"/>
        <w:ind w:left="481"/>
        <w:rPr>
          <w:rFonts w:ascii="宋体" w:hAnsi="宋体" w:eastAsia="宋体" w:cs="宋体"/>
          <w:color w:val="auto"/>
          <w:sz w:val="23"/>
          <w:szCs w:val="23"/>
        </w:rPr>
      </w:pPr>
      <w:r>
        <w:rPr>
          <w:rFonts w:ascii="宋体" w:hAnsi="宋体" w:eastAsia="宋体" w:cs="宋体"/>
          <w:color w:val="auto"/>
          <w:spacing w:val="27"/>
          <w:sz w:val="23"/>
          <w:szCs w:val="23"/>
        </w:rPr>
        <w:t>2</w:t>
      </w:r>
      <w:r>
        <w:rPr>
          <w:rFonts w:ascii="宋体" w:hAnsi="宋体" w:eastAsia="宋体" w:cs="宋体"/>
          <w:color w:val="auto"/>
          <w:spacing w:val="14"/>
          <w:sz w:val="23"/>
          <w:szCs w:val="23"/>
        </w:rPr>
        <w:t>6.1在公告中标结果的同时，采购人或者采购代理机构向中标人发出中标通知</w:t>
      </w:r>
    </w:p>
    <w:p>
      <w:pPr>
        <w:spacing w:line="264" w:lineRule="auto"/>
        <w:rPr>
          <w:rFonts w:ascii="Arial"/>
          <w:color w:val="auto"/>
          <w:sz w:val="21"/>
        </w:rPr>
      </w:pPr>
    </w:p>
    <w:p>
      <w:pPr>
        <w:spacing w:before="75" w:line="118" w:lineRule="exact"/>
        <w:ind w:left="262"/>
        <w:rPr>
          <w:rFonts w:ascii="宋体" w:hAnsi="宋体" w:eastAsia="宋体" w:cs="宋体"/>
          <w:color w:val="auto"/>
          <w:sz w:val="23"/>
          <w:szCs w:val="23"/>
        </w:rPr>
      </w:pPr>
      <w:r>
        <w:rPr>
          <w:color w:val="auto"/>
        </w:rPr>
        <w:pict>
          <v:shape id="_x0000_s1030" o:spid="_x0000_s1030" o:spt="202" type="#_x0000_t202" style="position:absolute;left:0pt;margin-left:-0.8pt;margin-top:-4.95pt;height:16.15pt;width:13.3pt;z-index:251659264;mso-width-relative:page;mso-height-relative:page;" filled="f" stroked="f" coordsize="21600,21600">
            <v:path/>
            <v:fill on="f" focussize="0,0"/>
            <v:stroke on="f"/>
            <v:imagedata o:title=""/>
            <o:lock v:ext="edit" aspectratio="f"/>
            <v:textbox inset="0mm,0mm,0mm,0mm">
              <w:txbxContent>
                <w:p>
                  <w:pPr>
                    <w:spacing w:before="19" w:line="227" w:lineRule="auto"/>
                    <w:ind w:left="20"/>
                    <w:rPr>
                      <w:rFonts w:ascii="宋体" w:hAnsi="宋体" w:eastAsia="宋体" w:cs="宋体"/>
                      <w:sz w:val="23"/>
                      <w:szCs w:val="23"/>
                    </w:rPr>
                  </w:pPr>
                  <w:r>
                    <w:rPr>
                      <w:rFonts w:ascii="宋体" w:hAnsi="宋体" w:eastAsia="宋体" w:cs="宋体"/>
                      <w:sz w:val="23"/>
                      <w:szCs w:val="23"/>
                    </w:rPr>
                    <w:t>书</w:t>
                  </w:r>
                </w:p>
              </w:txbxContent>
            </v:textbox>
          </v:shape>
        </w:pict>
      </w:r>
      <w:r>
        <w:rPr>
          <w:rFonts w:ascii="宋体" w:hAnsi="宋体" w:eastAsia="宋体" w:cs="宋体"/>
          <w:color w:val="auto"/>
          <w:position w:val="1"/>
          <w:sz w:val="23"/>
          <w:szCs w:val="23"/>
        </w:rPr>
        <w:t>。</w:t>
      </w:r>
    </w:p>
    <w:p>
      <w:pPr>
        <w:spacing w:before="194" w:line="227" w:lineRule="auto"/>
        <w:ind w:left="481"/>
        <w:rPr>
          <w:rFonts w:ascii="宋体" w:hAnsi="宋体" w:eastAsia="宋体" w:cs="宋体"/>
          <w:color w:val="auto"/>
          <w:sz w:val="23"/>
          <w:szCs w:val="23"/>
        </w:rPr>
      </w:pPr>
      <w:r>
        <w:rPr>
          <w:rFonts w:ascii="宋体" w:hAnsi="宋体" w:eastAsia="宋体" w:cs="宋体"/>
          <w:color w:val="auto"/>
          <w:spacing w:val="16"/>
          <w:sz w:val="23"/>
          <w:szCs w:val="23"/>
        </w:rPr>
        <w:t>26</w:t>
      </w:r>
      <w:r>
        <w:rPr>
          <w:rFonts w:ascii="宋体" w:hAnsi="宋体" w:eastAsia="宋体" w:cs="宋体"/>
          <w:color w:val="auto"/>
          <w:spacing w:val="12"/>
          <w:sz w:val="23"/>
          <w:szCs w:val="23"/>
        </w:rPr>
        <w:t>.</w:t>
      </w:r>
      <w:r>
        <w:rPr>
          <w:rFonts w:ascii="宋体" w:hAnsi="宋体" w:eastAsia="宋体" w:cs="宋体"/>
          <w:color w:val="auto"/>
          <w:spacing w:val="8"/>
          <w:sz w:val="23"/>
          <w:szCs w:val="23"/>
        </w:rPr>
        <w:t>2对于所有投标人的响应文件均不予以退还，但对其承担保密责任。</w:t>
      </w:r>
    </w:p>
    <w:p>
      <w:pPr>
        <w:spacing w:before="185" w:line="227" w:lineRule="auto"/>
        <w:ind w:left="481"/>
        <w:rPr>
          <w:rFonts w:ascii="宋体" w:hAnsi="宋体" w:eastAsia="宋体" w:cs="宋体"/>
          <w:color w:val="auto"/>
          <w:sz w:val="23"/>
          <w:szCs w:val="23"/>
        </w:rPr>
      </w:pPr>
      <w:r>
        <w:rPr>
          <w:rFonts w:ascii="宋体" w:hAnsi="宋体" w:eastAsia="宋体" w:cs="宋体"/>
          <w:color w:val="auto"/>
          <w:spacing w:val="14"/>
          <w:sz w:val="23"/>
          <w:szCs w:val="23"/>
        </w:rPr>
        <w:t>2</w:t>
      </w:r>
      <w:r>
        <w:rPr>
          <w:rFonts w:ascii="宋体" w:hAnsi="宋体" w:eastAsia="宋体" w:cs="宋体"/>
          <w:color w:val="auto"/>
          <w:spacing w:val="8"/>
          <w:sz w:val="23"/>
          <w:szCs w:val="23"/>
        </w:rPr>
        <w:t>7</w:t>
      </w:r>
      <w:r>
        <w:rPr>
          <w:rFonts w:hint="eastAsia" w:ascii="宋体" w:hAnsi="宋体" w:eastAsia="宋体" w:cs="宋体"/>
          <w:color w:val="auto"/>
          <w:spacing w:val="7"/>
          <w:sz w:val="23"/>
          <w:szCs w:val="23"/>
          <w:lang w:val="en-US" w:eastAsia="zh-CN"/>
        </w:rPr>
        <w:t>.</w:t>
      </w:r>
      <w:r>
        <w:rPr>
          <w:rFonts w:ascii="宋体" w:hAnsi="宋体" w:eastAsia="宋体" w:cs="宋体"/>
          <w:color w:val="auto"/>
          <w:spacing w:val="7"/>
          <w:sz w:val="23"/>
          <w:szCs w:val="23"/>
        </w:rPr>
        <w:t>拒绝某些或所有投标的权力。</w:t>
      </w:r>
    </w:p>
    <w:p>
      <w:pPr>
        <w:spacing w:before="183" w:line="384" w:lineRule="auto"/>
        <w:ind w:firstLine="481"/>
        <w:rPr>
          <w:rFonts w:ascii="宋体" w:hAnsi="宋体" w:eastAsia="宋体" w:cs="宋体"/>
          <w:color w:val="auto"/>
          <w:sz w:val="23"/>
          <w:szCs w:val="23"/>
        </w:rPr>
      </w:pPr>
      <w:r>
        <w:rPr>
          <w:rFonts w:ascii="宋体" w:hAnsi="宋体" w:eastAsia="宋体" w:cs="宋体"/>
          <w:color w:val="auto"/>
          <w:spacing w:val="8"/>
          <w:sz w:val="23"/>
          <w:szCs w:val="23"/>
        </w:rPr>
        <w:t>27.1采购人或采购代理机构有权在《中标通知书》发放之前的任何时候拒绝任</w:t>
      </w:r>
      <w:r>
        <w:rPr>
          <w:rFonts w:ascii="宋体" w:hAnsi="宋体" w:eastAsia="宋体" w:cs="宋体"/>
          <w:color w:val="auto"/>
          <w:spacing w:val="5"/>
          <w:sz w:val="23"/>
          <w:szCs w:val="23"/>
        </w:rPr>
        <w:t>何</w:t>
      </w:r>
      <w:r>
        <w:rPr>
          <w:rFonts w:ascii="宋体" w:hAnsi="宋体" w:eastAsia="宋体" w:cs="宋体"/>
          <w:color w:val="auto"/>
          <w:spacing w:val="14"/>
          <w:sz w:val="23"/>
          <w:szCs w:val="23"/>
        </w:rPr>
        <w:t>有不正</w:t>
      </w:r>
      <w:r>
        <w:rPr>
          <w:rFonts w:ascii="宋体" w:hAnsi="宋体" w:eastAsia="宋体" w:cs="宋体"/>
          <w:color w:val="auto"/>
          <w:spacing w:val="9"/>
          <w:sz w:val="23"/>
          <w:szCs w:val="23"/>
        </w:rPr>
        <w:t>当</w:t>
      </w:r>
      <w:r>
        <w:rPr>
          <w:rFonts w:ascii="宋体" w:hAnsi="宋体" w:eastAsia="宋体" w:cs="宋体"/>
          <w:color w:val="auto"/>
          <w:spacing w:val="7"/>
          <w:sz w:val="23"/>
          <w:szCs w:val="23"/>
        </w:rPr>
        <w:t>行为或扰乱正常招标工作的投标人，由此对相关投标人造成的损失不负责任。</w:t>
      </w:r>
    </w:p>
    <w:p>
      <w:pPr>
        <w:spacing w:before="177" w:line="239" w:lineRule="auto"/>
        <w:ind w:left="3754"/>
        <w:rPr>
          <w:rFonts w:ascii="宋体" w:hAnsi="宋体" w:eastAsia="宋体" w:cs="宋体"/>
          <w:color w:val="auto"/>
          <w:spacing w:val="11"/>
          <w:sz w:val="28"/>
          <w:szCs w:val="28"/>
          <w14:textOutline w14:w="4358" w14:cap="sq" w14:cmpd="sng">
            <w14:solidFill>
              <w14:srgbClr w14:val="000000"/>
            </w14:solidFill>
            <w14:prstDash w14:val="solid"/>
            <w14:bevel/>
          </w14:textOutline>
        </w:rPr>
      </w:pPr>
    </w:p>
    <w:p>
      <w:pPr>
        <w:spacing w:before="177" w:line="239" w:lineRule="auto"/>
        <w:ind w:left="3754"/>
        <w:rPr>
          <w:rFonts w:ascii="宋体" w:hAnsi="宋体" w:eastAsia="宋体" w:cs="宋体"/>
          <w:color w:val="auto"/>
          <w:spacing w:val="11"/>
          <w:sz w:val="28"/>
          <w:szCs w:val="28"/>
          <w14:textOutline w14:w="4358" w14:cap="sq" w14:cmpd="sng">
            <w14:solidFill>
              <w14:srgbClr w14:val="000000"/>
            </w14:solidFill>
            <w14:prstDash w14:val="solid"/>
            <w14:bevel/>
          </w14:textOutline>
        </w:rPr>
      </w:pPr>
    </w:p>
    <w:p>
      <w:pPr>
        <w:spacing w:before="177" w:line="239" w:lineRule="auto"/>
        <w:ind w:left="3754"/>
        <w:rPr>
          <w:rFonts w:ascii="宋体" w:hAnsi="宋体" w:eastAsia="宋体" w:cs="宋体"/>
          <w:color w:val="auto"/>
          <w:spacing w:val="11"/>
          <w:sz w:val="28"/>
          <w:szCs w:val="28"/>
          <w14:textOutline w14:w="4358" w14:cap="sq" w14:cmpd="sng">
            <w14:solidFill>
              <w14:srgbClr w14:val="000000"/>
            </w14:solidFill>
            <w14:prstDash w14:val="solid"/>
            <w14:bevel/>
          </w14:textOutline>
        </w:rPr>
      </w:pPr>
    </w:p>
    <w:p>
      <w:pPr>
        <w:spacing w:before="177" w:line="239" w:lineRule="auto"/>
        <w:ind w:left="3754"/>
        <w:rPr>
          <w:rFonts w:ascii="宋体" w:hAnsi="宋体" w:eastAsia="宋体" w:cs="宋体"/>
          <w:color w:val="auto"/>
          <w:sz w:val="28"/>
          <w:szCs w:val="28"/>
        </w:rPr>
      </w:pPr>
      <w:r>
        <w:rPr>
          <w:rFonts w:ascii="宋体" w:hAnsi="宋体" w:eastAsia="宋体" w:cs="宋体"/>
          <w:color w:val="auto"/>
          <w:spacing w:val="11"/>
          <w:sz w:val="28"/>
          <w:szCs w:val="28"/>
          <w14:textOutline w14:w="4358" w14:cap="sq" w14:cmpd="sng">
            <w14:solidFill>
              <w14:srgbClr w14:val="000000"/>
            </w14:solidFill>
            <w14:prstDash w14:val="solid"/>
            <w14:bevel/>
          </w14:textOutline>
        </w:rPr>
        <w:t>七</w:t>
      </w:r>
      <w:r>
        <w:rPr>
          <w:rFonts w:ascii="宋体" w:hAnsi="宋体" w:eastAsia="宋体" w:cs="宋体"/>
          <w:color w:val="auto"/>
          <w:spacing w:val="9"/>
          <w:sz w:val="28"/>
          <w:szCs w:val="28"/>
          <w14:textOutline w14:w="4358" w14:cap="sq" w14:cmpd="sng">
            <w14:solidFill>
              <w14:srgbClr w14:val="000000"/>
            </w14:solidFill>
            <w14:prstDash w14:val="solid"/>
            <w14:bevel/>
          </w14:textOutline>
        </w:rPr>
        <w:t>、授予合同</w:t>
      </w:r>
    </w:p>
    <w:p>
      <w:pPr>
        <w:spacing w:before="141" w:line="230" w:lineRule="auto"/>
        <w:ind w:left="481"/>
        <w:rPr>
          <w:rFonts w:ascii="宋体" w:hAnsi="宋体" w:eastAsia="宋体" w:cs="宋体"/>
          <w:color w:val="auto"/>
          <w:sz w:val="23"/>
          <w:szCs w:val="23"/>
        </w:rPr>
      </w:pPr>
      <w:r>
        <w:rPr>
          <w:rFonts w:ascii="宋体" w:hAnsi="宋体" w:eastAsia="宋体" w:cs="宋体"/>
          <w:color w:val="auto"/>
          <w:spacing w:val="6"/>
          <w:sz w:val="23"/>
          <w:szCs w:val="23"/>
        </w:rPr>
        <w:t>28.签订合</w:t>
      </w:r>
      <w:r>
        <w:rPr>
          <w:rFonts w:ascii="宋体" w:hAnsi="宋体" w:eastAsia="宋体" w:cs="宋体"/>
          <w:color w:val="auto"/>
          <w:spacing w:val="4"/>
          <w:sz w:val="23"/>
          <w:szCs w:val="23"/>
        </w:rPr>
        <w:t>同</w:t>
      </w:r>
    </w:p>
    <w:p>
      <w:pPr>
        <w:spacing w:before="179" w:line="376" w:lineRule="auto"/>
        <w:ind w:left="22" w:right="80" w:firstLine="459"/>
        <w:rPr>
          <w:rFonts w:ascii="宋体" w:hAnsi="宋体" w:eastAsia="宋体" w:cs="宋体"/>
          <w:color w:val="auto"/>
          <w:sz w:val="23"/>
          <w:szCs w:val="23"/>
        </w:rPr>
      </w:pPr>
      <w:r>
        <w:rPr>
          <w:rFonts w:ascii="宋体" w:hAnsi="宋体" w:eastAsia="宋体" w:cs="宋体"/>
          <w:color w:val="auto"/>
          <w:spacing w:val="11"/>
          <w:sz w:val="23"/>
          <w:szCs w:val="23"/>
        </w:rPr>
        <w:t>28.1中标人收到《中标通知书》后，须按有关规定与采购人签定经济合同。</w:t>
      </w:r>
      <w:r>
        <w:rPr>
          <w:rFonts w:ascii="宋体" w:hAnsi="宋体" w:eastAsia="宋体" w:cs="宋体"/>
          <w:color w:val="auto"/>
          <w:spacing w:val="9"/>
          <w:sz w:val="23"/>
          <w:szCs w:val="23"/>
        </w:rPr>
        <w:t>合</w:t>
      </w:r>
      <w:r>
        <w:rPr>
          <w:rFonts w:ascii="宋体" w:hAnsi="宋体" w:eastAsia="宋体" w:cs="宋体"/>
          <w:color w:val="auto"/>
          <w:spacing w:val="16"/>
          <w:sz w:val="23"/>
          <w:szCs w:val="23"/>
        </w:rPr>
        <w:t>同的</w:t>
      </w:r>
      <w:r>
        <w:rPr>
          <w:rFonts w:ascii="宋体" w:hAnsi="宋体" w:eastAsia="宋体" w:cs="宋体"/>
          <w:color w:val="auto"/>
          <w:spacing w:val="15"/>
          <w:sz w:val="23"/>
          <w:szCs w:val="23"/>
        </w:rPr>
        <w:t>签</w:t>
      </w:r>
      <w:r>
        <w:rPr>
          <w:rFonts w:ascii="宋体" w:hAnsi="宋体" w:eastAsia="宋体" w:cs="宋体"/>
          <w:color w:val="auto"/>
          <w:spacing w:val="8"/>
          <w:sz w:val="23"/>
          <w:szCs w:val="23"/>
        </w:rPr>
        <w:t>订一般在《中标通知书》发出后30天内进行，但采购人事先约定的情况除外。</w:t>
      </w:r>
    </w:p>
    <w:p>
      <w:pPr>
        <w:spacing w:before="2" w:line="374" w:lineRule="auto"/>
        <w:ind w:right="80" w:firstLine="481"/>
        <w:rPr>
          <w:rFonts w:ascii="宋体" w:hAnsi="宋体" w:eastAsia="宋体" w:cs="宋体"/>
          <w:color w:val="auto"/>
          <w:sz w:val="23"/>
          <w:szCs w:val="23"/>
        </w:rPr>
      </w:pPr>
      <w:r>
        <w:rPr>
          <w:rFonts w:ascii="宋体" w:hAnsi="宋体" w:eastAsia="宋体" w:cs="宋体"/>
          <w:color w:val="auto"/>
          <w:spacing w:val="11"/>
          <w:sz w:val="23"/>
          <w:szCs w:val="23"/>
        </w:rPr>
        <w:t>28.2合同签订后，中标人应按合同的规定履行合同，未按规定履约的，采购</w:t>
      </w:r>
      <w:r>
        <w:rPr>
          <w:rFonts w:ascii="宋体" w:hAnsi="宋体" w:eastAsia="宋体" w:cs="宋体"/>
          <w:color w:val="auto"/>
          <w:spacing w:val="9"/>
          <w:sz w:val="23"/>
          <w:szCs w:val="23"/>
        </w:rPr>
        <w:t>人</w:t>
      </w:r>
      <w:r>
        <w:rPr>
          <w:rFonts w:ascii="宋体" w:hAnsi="宋体" w:eastAsia="宋体" w:cs="宋体"/>
          <w:color w:val="auto"/>
          <w:spacing w:val="10"/>
          <w:sz w:val="23"/>
          <w:szCs w:val="23"/>
        </w:rPr>
        <w:t>有</w:t>
      </w:r>
      <w:r>
        <w:rPr>
          <w:rFonts w:ascii="宋体" w:hAnsi="宋体" w:eastAsia="宋体" w:cs="宋体"/>
          <w:color w:val="auto"/>
          <w:spacing w:val="9"/>
          <w:sz w:val="23"/>
          <w:szCs w:val="23"/>
        </w:rPr>
        <w:t>权取消合同，并且不退还中标人的投标保证金。</w:t>
      </w:r>
    </w:p>
    <w:p>
      <w:pPr>
        <w:spacing w:line="375" w:lineRule="auto"/>
        <w:ind w:right="80" w:firstLine="481"/>
        <w:rPr>
          <w:rFonts w:ascii="宋体" w:hAnsi="宋体" w:eastAsia="宋体" w:cs="宋体"/>
          <w:color w:val="auto"/>
          <w:sz w:val="23"/>
          <w:szCs w:val="23"/>
        </w:rPr>
      </w:pPr>
      <w:r>
        <w:rPr>
          <w:rFonts w:ascii="宋体" w:hAnsi="宋体" w:eastAsia="宋体" w:cs="宋体"/>
          <w:color w:val="auto"/>
          <w:spacing w:val="11"/>
          <w:sz w:val="23"/>
          <w:szCs w:val="23"/>
        </w:rPr>
        <w:t>28.3中标合同不得转让或分包。如需对合同的非主体部分进行转让或分包，</w:t>
      </w:r>
      <w:r>
        <w:rPr>
          <w:rFonts w:ascii="宋体" w:hAnsi="宋体" w:eastAsia="宋体" w:cs="宋体"/>
          <w:color w:val="auto"/>
          <w:spacing w:val="9"/>
          <w:sz w:val="23"/>
          <w:szCs w:val="23"/>
        </w:rPr>
        <w:t>投</w:t>
      </w:r>
      <w:r>
        <w:rPr>
          <w:rFonts w:ascii="宋体" w:hAnsi="宋体" w:eastAsia="宋体" w:cs="宋体"/>
          <w:color w:val="auto"/>
          <w:spacing w:val="12"/>
          <w:sz w:val="23"/>
          <w:szCs w:val="23"/>
        </w:rPr>
        <w:t>标人必须在响应文件中予以说明，并需经采购人同意。否则，采购人有权取消中标</w:t>
      </w:r>
      <w:r>
        <w:rPr>
          <w:rFonts w:ascii="宋体" w:hAnsi="宋体" w:eastAsia="宋体" w:cs="宋体"/>
          <w:color w:val="auto"/>
          <w:spacing w:val="6"/>
          <w:sz w:val="23"/>
          <w:szCs w:val="23"/>
        </w:rPr>
        <w:t>人</w:t>
      </w:r>
      <w:r>
        <w:rPr>
          <w:rFonts w:ascii="宋体" w:hAnsi="宋体" w:eastAsia="宋体" w:cs="宋体"/>
          <w:color w:val="auto"/>
          <w:sz w:val="23"/>
          <w:szCs w:val="23"/>
        </w:rPr>
        <w:t xml:space="preserve"> </w:t>
      </w:r>
      <w:r>
        <w:rPr>
          <w:rFonts w:ascii="宋体" w:hAnsi="宋体" w:eastAsia="宋体" w:cs="宋体"/>
          <w:color w:val="auto"/>
          <w:spacing w:val="9"/>
          <w:sz w:val="23"/>
          <w:szCs w:val="23"/>
        </w:rPr>
        <w:t>的</w:t>
      </w:r>
      <w:r>
        <w:rPr>
          <w:rFonts w:ascii="宋体" w:hAnsi="宋体" w:eastAsia="宋体" w:cs="宋体"/>
          <w:color w:val="auto"/>
          <w:spacing w:val="6"/>
          <w:sz w:val="23"/>
          <w:szCs w:val="23"/>
        </w:rPr>
        <w:t>中标资格。</w:t>
      </w:r>
    </w:p>
    <w:p>
      <w:pPr>
        <w:spacing w:before="2" w:line="373" w:lineRule="auto"/>
        <w:ind w:right="80" w:firstLine="480"/>
        <w:rPr>
          <w:rFonts w:ascii="宋体" w:hAnsi="宋体" w:eastAsia="宋体" w:cs="宋体"/>
          <w:color w:val="auto"/>
          <w:sz w:val="23"/>
          <w:szCs w:val="23"/>
        </w:rPr>
      </w:pPr>
      <w:r>
        <w:rPr>
          <w:rFonts w:ascii="宋体" w:hAnsi="宋体" w:eastAsia="宋体" w:cs="宋体"/>
          <w:color w:val="auto"/>
          <w:spacing w:val="11"/>
          <w:sz w:val="23"/>
          <w:szCs w:val="23"/>
        </w:rPr>
        <w:t>28.4如中标人未按有关规定与采购人签订合同或提交合同履约保证金的，采</w:t>
      </w:r>
      <w:r>
        <w:rPr>
          <w:rFonts w:ascii="宋体" w:hAnsi="宋体" w:eastAsia="宋体" w:cs="宋体"/>
          <w:color w:val="auto"/>
          <w:spacing w:val="9"/>
          <w:sz w:val="23"/>
          <w:szCs w:val="23"/>
        </w:rPr>
        <w:t>购</w:t>
      </w:r>
      <w:r>
        <w:rPr>
          <w:rFonts w:ascii="宋体" w:hAnsi="宋体" w:eastAsia="宋体" w:cs="宋体"/>
          <w:color w:val="auto"/>
          <w:spacing w:val="18"/>
          <w:sz w:val="23"/>
          <w:szCs w:val="23"/>
        </w:rPr>
        <w:t>人</w:t>
      </w:r>
      <w:r>
        <w:rPr>
          <w:rFonts w:ascii="宋体" w:hAnsi="宋体" w:eastAsia="宋体" w:cs="宋体"/>
          <w:color w:val="auto"/>
          <w:spacing w:val="12"/>
          <w:sz w:val="23"/>
          <w:szCs w:val="23"/>
        </w:rPr>
        <w:t>可</w:t>
      </w:r>
      <w:r>
        <w:rPr>
          <w:rFonts w:ascii="宋体" w:hAnsi="宋体" w:eastAsia="宋体" w:cs="宋体"/>
          <w:color w:val="auto"/>
          <w:spacing w:val="9"/>
          <w:sz w:val="23"/>
          <w:szCs w:val="23"/>
        </w:rPr>
        <w:t>以选择其他中标候选人为中标人，并组织中标人和采购人签订经济合同。</w:t>
      </w:r>
    </w:p>
    <w:p>
      <w:pPr>
        <w:spacing w:line="228" w:lineRule="auto"/>
        <w:ind w:left="481"/>
        <w:rPr>
          <w:rFonts w:ascii="宋体" w:hAnsi="宋体" w:eastAsia="宋体" w:cs="宋体"/>
          <w:color w:val="auto"/>
          <w:sz w:val="23"/>
          <w:szCs w:val="23"/>
        </w:rPr>
      </w:pPr>
      <w:r>
        <w:rPr>
          <w:rFonts w:ascii="宋体" w:hAnsi="宋体" w:eastAsia="宋体" w:cs="宋体"/>
          <w:color w:val="auto"/>
          <w:spacing w:val="16"/>
          <w:sz w:val="23"/>
          <w:szCs w:val="23"/>
        </w:rPr>
        <w:t>28</w:t>
      </w:r>
      <w:r>
        <w:rPr>
          <w:rFonts w:ascii="宋体" w:hAnsi="宋体" w:eastAsia="宋体" w:cs="宋体"/>
          <w:color w:val="auto"/>
          <w:spacing w:val="13"/>
          <w:sz w:val="23"/>
          <w:szCs w:val="23"/>
        </w:rPr>
        <w:t>.</w:t>
      </w:r>
      <w:r>
        <w:rPr>
          <w:rFonts w:ascii="宋体" w:hAnsi="宋体" w:eastAsia="宋体" w:cs="宋体"/>
          <w:color w:val="auto"/>
          <w:spacing w:val="8"/>
          <w:sz w:val="23"/>
          <w:szCs w:val="23"/>
        </w:rPr>
        <w:t>5合同履约保证金的形式为银行保函，另有约定的，按照约定条件执行。</w:t>
      </w:r>
    </w:p>
    <w:p>
      <w:pPr>
        <w:spacing w:before="183" w:line="229" w:lineRule="auto"/>
        <w:ind w:left="481"/>
        <w:rPr>
          <w:rFonts w:ascii="宋体" w:hAnsi="宋体" w:eastAsia="宋体" w:cs="宋体"/>
          <w:color w:val="auto"/>
          <w:sz w:val="23"/>
          <w:szCs w:val="23"/>
        </w:rPr>
      </w:pPr>
      <w:r>
        <w:rPr>
          <w:rFonts w:ascii="宋体" w:hAnsi="宋体" w:eastAsia="宋体" w:cs="宋体"/>
          <w:color w:val="auto"/>
          <w:spacing w:val="8"/>
          <w:sz w:val="23"/>
          <w:szCs w:val="23"/>
        </w:rPr>
        <w:t>2</w:t>
      </w:r>
      <w:r>
        <w:rPr>
          <w:rFonts w:ascii="宋体" w:hAnsi="宋体" w:eastAsia="宋体" w:cs="宋体"/>
          <w:color w:val="auto"/>
          <w:spacing w:val="6"/>
          <w:sz w:val="23"/>
          <w:szCs w:val="23"/>
        </w:rPr>
        <w:t>9.合同的组成</w:t>
      </w:r>
    </w:p>
    <w:p>
      <w:pPr>
        <w:spacing w:before="181" w:line="227" w:lineRule="auto"/>
        <w:ind w:left="481"/>
        <w:rPr>
          <w:rFonts w:ascii="宋体" w:hAnsi="宋体" w:eastAsia="宋体" w:cs="宋体"/>
          <w:color w:val="auto"/>
          <w:sz w:val="23"/>
          <w:szCs w:val="23"/>
        </w:rPr>
      </w:pPr>
      <w:r>
        <w:rPr>
          <w:rFonts w:ascii="宋体" w:hAnsi="宋体" w:eastAsia="宋体" w:cs="宋体"/>
          <w:color w:val="auto"/>
          <w:spacing w:val="8"/>
          <w:sz w:val="23"/>
          <w:szCs w:val="23"/>
        </w:rPr>
        <w:t>29.1下列文件均为经济合同不可分割的组成部分</w:t>
      </w:r>
      <w:r>
        <w:rPr>
          <w:rFonts w:ascii="宋体" w:hAnsi="宋体" w:eastAsia="宋体" w:cs="宋体"/>
          <w:color w:val="auto"/>
          <w:spacing w:val="7"/>
          <w:sz w:val="23"/>
          <w:szCs w:val="23"/>
        </w:rPr>
        <w:t>：</w:t>
      </w:r>
    </w:p>
    <w:p>
      <w:pPr>
        <w:spacing w:before="185" w:line="227" w:lineRule="auto"/>
        <w:ind w:left="481"/>
        <w:rPr>
          <w:rFonts w:ascii="宋体" w:hAnsi="宋体" w:eastAsia="宋体" w:cs="宋体"/>
          <w:color w:val="auto"/>
          <w:sz w:val="23"/>
          <w:szCs w:val="23"/>
        </w:rPr>
      </w:pPr>
      <w:r>
        <w:rPr>
          <w:rFonts w:ascii="宋体" w:hAnsi="宋体" w:eastAsia="宋体" w:cs="宋体"/>
          <w:color w:val="auto"/>
          <w:spacing w:val="14"/>
          <w:sz w:val="23"/>
          <w:szCs w:val="23"/>
        </w:rPr>
        <w:t>2</w:t>
      </w:r>
      <w:r>
        <w:rPr>
          <w:rFonts w:ascii="宋体" w:hAnsi="宋体" w:eastAsia="宋体" w:cs="宋体"/>
          <w:color w:val="auto"/>
          <w:spacing w:val="12"/>
          <w:sz w:val="23"/>
          <w:szCs w:val="23"/>
        </w:rPr>
        <w:t>9</w:t>
      </w:r>
      <w:r>
        <w:rPr>
          <w:rFonts w:ascii="宋体" w:hAnsi="宋体" w:eastAsia="宋体" w:cs="宋体"/>
          <w:color w:val="auto"/>
          <w:spacing w:val="7"/>
          <w:sz w:val="23"/>
          <w:szCs w:val="23"/>
        </w:rPr>
        <w:t>.1.1竞争性磋商文件及其附件、澄清文件；</w:t>
      </w:r>
    </w:p>
    <w:p>
      <w:pPr>
        <w:spacing w:before="185" w:line="227" w:lineRule="auto"/>
        <w:ind w:left="481"/>
        <w:rPr>
          <w:rFonts w:ascii="宋体" w:hAnsi="宋体" w:eastAsia="宋体" w:cs="宋体"/>
          <w:color w:val="auto"/>
          <w:sz w:val="23"/>
          <w:szCs w:val="23"/>
        </w:rPr>
      </w:pPr>
      <w:r>
        <w:rPr>
          <w:rFonts w:ascii="宋体" w:hAnsi="宋体" w:eastAsia="宋体" w:cs="宋体"/>
          <w:color w:val="auto"/>
          <w:spacing w:val="7"/>
          <w:sz w:val="23"/>
          <w:szCs w:val="23"/>
        </w:rPr>
        <w:t>29.1.2中标的响应文件及其他附件；</w:t>
      </w:r>
    </w:p>
    <w:p>
      <w:pPr>
        <w:spacing w:before="183" w:line="228" w:lineRule="auto"/>
        <w:ind w:left="481"/>
        <w:rPr>
          <w:rFonts w:ascii="宋体" w:hAnsi="宋体" w:eastAsia="宋体" w:cs="宋体"/>
          <w:color w:val="auto"/>
          <w:sz w:val="23"/>
          <w:szCs w:val="23"/>
        </w:rPr>
      </w:pPr>
      <w:r>
        <w:rPr>
          <w:rFonts w:ascii="宋体" w:hAnsi="宋体" w:eastAsia="宋体" w:cs="宋体"/>
          <w:color w:val="auto"/>
          <w:spacing w:val="11"/>
          <w:sz w:val="23"/>
          <w:szCs w:val="23"/>
        </w:rPr>
        <w:t>2</w:t>
      </w:r>
      <w:r>
        <w:rPr>
          <w:rFonts w:ascii="宋体" w:hAnsi="宋体" w:eastAsia="宋体" w:cs="宋体"/>
          <w:color w:val="auto"/>
          <w:spacing w:val="6"/>
          <w:sz w:val="23"/>
          <w:szCs w:val="23"/>
        </w:rPr>
        <w:t>9.1.3经确认的答疑记录；</w:t>
      </w:r>
    </w:p>
    <w:p>
      <w:pPr>
        <w:spacing w:before="184" w:line="227" w:lineRule="auto"/>
        <w:ind w:left="481"/>
        <w:rPr>
          <w:rFonts w:ascii="宋体" w:hAnsi="宋体" w:eastAsia="宋体" w:cs="宋体"/>
          <w:color w:val="auto"/>
          <w:sz w:val="23"/>
          <w:szCs w:val="23"/>
        </w:rPr>
      </w:pPr>
      <w:r>
        <w:rPr>
          <w:rFonts w:ascii="宋体" w:hAnsi="宋体" w:eastAsia="宋体" w:cs="宋体"/>
          <w:color w:val="auto"/>
          <w:spacing w:val="10"/>
          <w:sz w:val="23"/>
          <w:szCs w:val="23"/>
        </w:rPr>
        <w:t>2</w:t>
      </w:r>
      <w:r>
        <w:rPr>
          <w:rFonts w:ascii="宋体" w:hAnsi="宋体" w:eastAsia="宋体" w:cs="宋体"/>
          <w:color w:val="auto"/>
          <w:spacing w:val="7"/>
          <w:sz w:val="23"/>
          <w:szCs w:val="23"/>
        </w:rPr>
        <w:t>9</w:t>
      </w:r>
      <w:r>
        <w:rPr>
          <w:rFonts w:ascii="宋体" w:hAnsi="宋体" w:eastAsia="宋体" w:cs="宋体"/>
          <w:color w:val="auto"/>
          <w:spacing w:val="5"/>
          <w:sz w:val="23"/>
          <w:szCs w:val="23"/>
        </w:rPr>
        <w:t>.1.4中标通知书。</w:t>
      </w:r>
    </w:p>
    <w:p>
      <w:pPr>
        <w:spacing w:line="305" w:lineRule="auto"/>
        <w:rPr>
          <w:rFonts w:ascii="Arial"/>
          <w:color w:val="auto"/>
          <w:sz w:val="21"/>
        </w:rPr>
      </w:pPr>
    </w:p>
    <w:p>
      <w:pPr>
        <w:spacing w:before="75" w:line="228" w:lineRule="auto"/>
        <w:ind w:left="2314"/>
        <w:rPr>
          <w:rFonts w:ascii="宋体" w:hAnsi="宋体" w:eastAsia="宋体" w:cs="宋体"/>
          <w:color w:val="auto"/>
          <w:sz w:val="23"/>
          <w:szCs w:val="23"/>
        </w:rPr>
      </w:pPr>
      <w:r>
        <w:rPr>
          <w:rFonts w:ascii="宋体" w:hAnsi="宋体" w:eastAsia="宋体" w:cs="宋体"/>
          <w:color w:val="auto"/>
          <w:spacing w:val="13"/>
          <w:sz w:val="28"/>
          <w:szCs w:val="28"/>
          <w14:textOutline w14:w="4358" w14:cap="sq" w14:cmpd="sng">
            <w14:solidFill>
              <w14:srgbClr w14:val="000000"/>
            </w14:solidFill>
            <w14:prstDash w14:val="solid"/>
            <w14:bevel/>
          </w14:textOutline>
        </w:rPr>
        <w:t>八</w:t>
      </w:r>
      <w:r>
        <w:rPr>
          <w:rFonts w:ascii="宋体" w:hAnsi="宋体" w:eastAsia="宋体" w:cs="宋体"/>
          <w:color w:val="auto"/>
          <w:spacing w:val="10"/>
          <w:sz w:val="28"/>
          <w:szCs w:val="28"/>
          <w14:textOutline w14:w="4358" w14:cap="sq" w14:cmpd="sng">
            <w14:solidFill>
              <w14:srgbClr w14:val="000000"/>
            </w14:solidFill>
            <w14:prstDash w14:val="solid"/>
            <w14:bevel/>
          </w14:textOutline>
        </w:rPr>
        <w:t>、买方授标时更改采购货物数量的权利</w:t>
      </w:r>
    </w:p>
    <w:p>
      <w:pPr>
        <w:keepNext w:val="0"/>
        <w:keepLines w:val="0"/>
        <w:pageBreakBefore w:val="0"/>
        <w:widowControl/>
        <w:kinsoku w:val="0"/>
        <w:wordWrap/>
        <w:overflowPunct/>
        <w:topLinePunct w:val="0"/>
        <w:autoSpaceDE w:val="0"/>
        <w:autoSpaceDN w:val="0"/>
        <w:bidi w:val="0"/>
        <w:adjustRightInd w:val="0"/>
        <w:snapToGrid w:val="0"/>
        <w:spacing w:before="185" w:line="500" w:lineRule="exact"/>
        <w:ind w:left="482"/>
        <w:textAlignment w:val="baseline"/>
        <w:rPr>
          <w:rFonts w:ascii="宋体" w:hAnsi="宋体" w:eastAsia="宋体" w:cs="宋体"/>
          <w:color w:val="auto"/>
          <w:spacing w:val="7"/>
          <w:sz w:val="23"/>
          <w:szCs w:val="23"/>
        </w:rPr>
      </w:pPr>
      <w:r>
        <w:rPr>
          <w:rFonts w:ascii="宋体" w:hAnsi="宋体" w:eastAsia="宋体" w:cs="宋体"/>
          <w:color w:val="auto"/>
          <w:spacing w:val="7"/>
          <w:sz w:val="23"/>
          <w:szCs w:val="23"/>
        </w:rPr>
        <w:t>30.买方在授予合同时有权按“投标人须知前附表”第 12 项约定的内容对“货物 需求表”中规定的货物数量和服务予以局部增加或减少，但不得对单价或其它实质性内容做任何改变，对增减的数量按同类型中标产品价结算货款。</w:t>
      </w:r>
    </w:p>
    <w:p>
      <w:pPr>
        <w:spacing w:line="305" w:lineRule="auto"/>
        <w:rPr>
          <w:rFonts w:ascii="Arial"/>
          <w:color w:val="auto"/>
          <w:sz w:val="21"/>
        </w:rPr>
      </w:pPr>
    </w:p>
    <w:p>
      <w:pPr>
        <w:spacing w:before="74" w:line="230" w:lineRule="auto"/>
        <w:ind w:left="3760"/>
        <w:rPr>
          <w:rFonts w:ascii="宋体" w:hAnsi="宋体" w:eastAsia="宋体" w:cs="宋体"/>
          <w:color w:val="auto"/>
          <w:spacing w:val="9"/>
          <w:sz w:val="28"/>
          <w:szCs w:val="28"/>
          <w14:textOutline w14:w="4358" w14:cap="sq" w14:cmpd="sng">
            <w14:solidFill>
              <w14:srgbClr w14:val="000000"/>
            </w14:solidFill>
            <w14:prstDash w14:val="solid"/>
            <w14:bevel/>
          </w14:textOutline>
        </w:rPr>
      </w:pPr>
    </w:p>
    <w:p>
      <w:pPr>
        <w:spacing w:before="74" w:line="230" w:lineRule="auto"/>
        <w:ind w:left="3760"/>
        <w:rPr>
          <w:rFonts w:ascii="宋体" w:hAnsi="宋体" w:eastAsia="宋体" w:cs="宋体"/>
          <w:color w:val="auto"/>
          <w:spacing w:val="9"/>
          <w:sz w:val="28"/>
          <w:szCs w:val="28"/>
          <w14:textOutline w14:w="4358" w14:cap="sq" w14:cmpd="sng">
            <w14:solidFill>
              <w14:srgbClr w14:val="000000"/>
            </w14:solidFill>
            <w14:prstDash w14:val="solid"/>
            <w14:bevel/>
          </w14:textOutline>
        </w:rPr>
      </w:pPr>
    </w:p>
    <w:p>
      <w:pPr>
        <w:spacing w:before="74" w:line="230" w:lineRule="auto"/>
        <w:ind w:left="3760"/>
        <w:rPr>
          <w:rFonts w:ascii="宋体" w:hAnsi="宋体" w:eastAsia="宋体" w:cs="宋体"/>
          <w:color w:val="auto"/>
          <w:spacing w:val="9"/>
          <w:sz w:val="28"/>
          <w:szCs w:val="28"/>
          <w14:textOutline w14:w="4358" w14:cap="sq" w14:cmpd="sng">
            <w14:solidFill>
              <w14:srgbClr w14:val="000000"/>
            </w14:solidFill>
            <w14:prstDash w14:val="solid"/>
            <w14:bevel/>
          </w14:textOutline>
        </w:rPr>
      </w:pPr>
    </w:p>
    <w:p>
      <w:pPr>
        <w:spacing w:before="74" w:line="230" w:lineRule="auto"/>
        <w:ind w:left="3760"/>
        <w:rPr>
          <w:rFonts w:ascii="宋体" w:hAnsi="宋体" w:eastAsia="宋体" w:cs="宋体"/>
          <w:color w:val="auto"/>
          <w:sz w:val="28"/>
          <w:szCs w:val="28"/>
        </w:rPr>
      </w:pPr>
      <w:r>
        <w:rPr>
          <w:rFonts w:ascii="宋体" w:hAnsi="宋体" w:eastAsia="宋体" w:cs="宋体"/>
          <w:color w:val="auto"/>
          <w:spacing w:val="9"/>
          <w:sz w:val="28"/>
          <w:szCs w:val="28"/>
          <w14:textOutline w14:w="4358" w14:cap="sq" w14:cmpd="sng">
            <w14:solidFill>
              <w14:srgbClr w14:val="000000"/>
            </w14:solidFill>
            <w14:prstDash w14:val="solid"/>
            <w14:bevel/>
          </w14:textOutline>
        </w:rPr>
        <w:t>九</w:t>
      </w:r>
      <w:r>
        <w:rPr>
          <w:rFonts w:ascii="宋体" w:hAnsi="宋体" w:eastAsia="宋体" w:cs="宋体"/>
          <w:color w:val="auto"/>
          <w:spacing w:val="8"/>
          <w:sz w:val="28"/>
          <w:szCs w:val="28"/>
          <w14:textOutline w14:w="4358" w14:cap="sq" w14:cmpd="sng">
            <w14:solidFill>
              <w14:srgbClr w14:val="000000"/>
            </w14:solidFill>
            <w14:prstDash w14:val="solid"/>
            <w14:bevel/>
          </w14:textOutline>
        </w:rPr>
        <w:t>、其他事项</w:t>
      </w:r>
    </w:p>
    <w:p>
      <w:pPr>
        <w:spacing w:before="155" w:line="227" w:lineRule="auto"/>
        <w:ind w:left="483"/>
        <w:rPr>
          <w:rFonts w:ascii="宋体" w:hAnsi="宋体" w:eastAsia="宋体" w:cs="宋体"/>
          <w:color w:val="auto"/>
          <w:sz w:val="23"/>
          <w:szCs w:val="23"/>
        </w:rPr>
      </w:pPr>
      <w:r>
        <w:rPr>
          <w:rFonts w:ascii="宋体" w:hAnsi="宋体" w:eastAsia="宋体" w:cs="宋体"/>
          <w:color w:val="auto"/>
          <w:spacing w:val="6"/>
          <w:sz w:val="23"/>
          <w:szCs w:val="23"/>
        </w:rPr>
        <w:t>31.中标服务费</w:t>
      </w:r>
    </w:p>
    <w:p>
      <w:pPr>
        <w:spacing w:before="183" w:line="375" w:lineRule="auto"/>
        <w:ind w:left="3" w:right="19" w:firstLine="480"/>
        <w:rPr>
          <w:rFonts w:ascii="宋体" w:hAnsi="宋体" w:eastAsia="宋体" w:cs="宋体"/>
          <w:color w:val="auto"/>
          <w:sz w:val="23"/>
          <w:szCs w:val="23"/>
        </w:rPr>
      </w:pPr>
      <w:r>
        <w:rPr>
          <w:rFonts w:ascii="宋体" w:hAnsi="宋体" w:eastAsia="宋体" w:cs="宋体"/>
          <w:color w:val="auto"/>
          <w:spacing w:val="14"/>
          <w:sz w:val="23"/>
          <w:szCs w:val="23"/>
        </w:rPr>
        <w:t>3</w:t>
      </w:r>
      <w:r>
        <w:rPr>
          <w:rFonts w:ascii="宋体" w:hAnsi="宋体" w:eastAsia="宋体" w:cs="宋体"/>
          <w:color w:val="auto"/>
          <w:spacing w:val="7"/>
          <w:sz w:val="23"/>
          <w:szCs w:val="23"/>
        </w:rPr>
        <w:t>1.1中标人应按本竞争性磋商文件的规定，在《中标通知书》核发时至核发后3</w:t>
      </w:r>
      <w:r>
        <w:rPr>
          <w:rFonts w:ascii="宋体" w:hAnsi="宋体" w:eastAsia="宋体" w:cs="宋体"/>
          <w:color w:val="auto"/>
          <w:spacing w:val="16"/>
          <w:sz w:val="23"/>
          <w:szCs w:val="23"/>
        </w:rPr>
        <w:t>天</w:t>
      </w:r>
      <w:r>
        <w:rPr>
          <w:rFonts w:ascii="宋体" w:hAnsi="宋体" w:eastAsia="宋体" w:cs="宋体"/>
          <w:color w:val="auto"/>
          <w:spacing w:val="11"/>
          <w:sz w:val="23"/>
          <w:szCs w:val="23"/>
        </w:rPr>
        <w:t>内</w:t>
      </w:r>
      <w:r>
        <w:rPr>
          <w:rFonts w:ascii="宋体" w:hAnsi="宋体" w:eastAsia="宋体" w:cs="宋体"/>
          <w:color w:val="auto"/>
          <w:spacing w:val="8"/>
          <w:sz w:val="23"/>
          <w:szCs w:val="23"/>
        </w:rPr>
        <w:t>，向采购代理机构支付中标服务费。</w:t>
      </w:r>
    </w:p>
    <w:p>
      <w:pPr>
        <w:spacing w:before="2" w:line="374" w:lineRule="auto"/>
        <w:ind w:left="21" w:firstLine="462"/>
        <w:rPr>
          <w:rFonts w:ascii="宋体" w:hAnsi="宋体" w:eastAsia="宋体" w:cs="宋体"/>
          <w:color w:val="auto"/>
          <w:sz w:val="23"/>
          <w:szCs w:val="23"/>
        </w:rPr>
      </w:pPr>
      <w:r>
        <w:rPr>
          <w:rFonts w:ascii="宋体" w:hAnsi="宋体" w:eastAsia="宋体" w:cs="宋体"/>
          <w:color w:val="auto"/>
          <w:spacing w:val="8"/>
          <w:sz w:val="23"/>
          <w:szCs w:val="23"/>
        </w:rPr>
        <w:t>31.2中标服务费的计算基数是中标人投标报价的总金额，即中标通知书中载明</w:t>
      </w:r>
      <w:r>
        <w:rPr>
          <w:rFonts w:ascii="宋体" w:hAnsi="宋体" w:eastAsia="宋体" w:cs="宋体"/>
          <w:color w:val="auto"/>
          <w:spacing w:val="4"/>
          <w:sz w:val="23"/>
          <w:szCs w:val="23"/>
        </w:rPr>
        <w:t>的</w:t>
      </w:r>
      <w:r>
        <w:rPr>
          <w:rFonts w:ascii="宋体" w:hAnsi="宋体" w:eastAsia="宋体" w:cs="宋体"/>
          <w:color w:val="auto"/>
          <w:spacing w:val="2"/>
          <w:sz w:val="23"/>
          <w:szCs w:val="23"/>
        </w:rPr>
        <w:t>中标金</w:t>
      </w:r>
      <w:r>
        <w:rPr>
          <w:rFonts w:ascii="宋体" w:hAnsi="宋体" w:eastAsia="宋体" w:cs="宋体"/>
          <w:color w:val="auto"/>
          <w:spacing w:val="1"/>
          <w:sz w:val="23"/>
          <w:szCs w:val="23"/>
        </w:rPr>
        <w:t>额。</w:t>
      </w:r>
    </w:p>
    <w:p>
      <w:pPr>
        <w:spacing w:before="1" w:line="374" w:lineRule="auto"/>
        <w:ind w:right="40" w:firstLine="483"/>
        <w:rPr>
          <w:rFonts w:ascii="宋体" w:hAnsi="宋体" w:eastAsia="宋体" w:cs="宋体"/>
          <w:color w:val="auto"/>
          <w:sz w:val="23"/>
          <w:szCs w:val="23"/>
        </w:rPr>
      </w:pPr>
      <w:r>
        <w:rPr>
          <w:rFonts w:ascii="宋体" w:hAnsi="宋体" w:eastAsia="宋体" w:cs="宋体"/>
          <w:color w:val="auto"/>
          <w:spacing w:val="14"/>
          <w:sz w:val="23"/>
          <w:szCs w:val="23"/>
        </w:rPr>
        <w:t>3</w:t>
      </w:r>
      <w:r>
        <w:rPr>
          <w:rFonts w:ascii="宋体" w:hAnsi="宋体" w:eastAsia="宋体" w:cs="宋体"/>
          <w:color w:val="auto"/>
          <w:spacing w:val="10"/>
          <w:sz w:val="23"/>
          <w:szCs w:val="23"/>
        </w:rPr>
        <w:t>2.参与本次招标的投标企业必须有商务、技术人员对评标委员会提出的商务、</w:t>
      </w:r>
      <w:r>
        <w:rPr>
          <w:rFonts w:ascii="宋体" w:hAnsi="宋体" w:eastAsia="宋体" w:cs="宋体"/>
          <w:color w:val="auto"/>
          <w:spacing w:val="13"/>
          <w:sz w:val="23"/>
          <w:szCs w:val="23"/>
        </w:rPr>
        <w:t>技</w:t>
      </w:r>
      <w:r>
        <w:rPr>
          <w:rFonts w:ascii="宋体" w:hAnsi="宋体" w:eastAsia="宋体" w:cs="宋体"/>
          <w:color w:val="auto"/>
          <w:spacing w:val="7"/>
          <w:sz w:val="23"/>
          <w:szCs w:val="23"/>
        </w:rPr>
        <w:t>术问题进行答疑。</w:t>
      </w:r>
    </w:p>
    <w:p>
      <w:pPr>
        <w:spacing w:line="228" w:lineRule="auto"/>
        <w:ind w:left="483"/>
        <w:rPr>
          <w:rFonts w:ascii="宋体" w:hAnsi="宋体" w:eastAsia="宋体" w:cs="宋体"/>
          <w:color w:val="auto"/>
          <w:sz w:val="23"/>
          <w:szCs w:val="23"/>
        </w:rPr>
      </w:pPr>
      <w:r>
        <w:rPr>
          <w:rFonts w:ascii="宋体" w:hAnsi="宋体" w:eastAsia="宋体" w:cs="宋体"/>
          <w:color w:val="auto"/>
          <w:spacing w:val="16"/>
          <w:sz w:val="23"/>
          <w:szCs w:val="23"/>
        </w:rPr>
        <w:t>3</w:t>
      </w:r>
      <w:r>
        <w:rPr>
          <w:rFonts w:ascii="宋体" w:hAnsi="宋体" w:eastAsia="宋体" w:cs="宋体"/>
          <w:color w:val="auto"/>
          <w:spacing w:val="13"/>
          <w:sz w:val="23"/>
          <w:szCs w:val="23"/>
        </w:rPr>
        <w:t>3</w:t>
      </w:r>
      <w:r>
        <w:rPr>
          <w:rFonts w:ascii="宋体" w:hAnsi="宋体" w:eastAsia="宋体" w:cs="宋体"/>
          <w:color w:val="auto"/>
          <w:spacing w:val="8"/>
          <w:sz w:val="23"/>
          <w:szCs w:val="23"/>
        </w:rPr>
        <w:t>.有下列情形之一的，视为投标人串通投标，其投标无效：</w:t>
      </w:r>
    </w:p>
    <w:p>
      <w:pPr>
        <w:spacing w:before="182" w:line="227" w:lineRule="auto"/>
        <w:ind w:left="483"/>
        <w:rPr>
          <w:rFonts w:ascii="宋体" w:hAnsi="宋体" w:eastAsia="宋体" w:cs="宋体"/>
          <w:color w:val="auto"/>
          <w:sz w:val="23"/>
          <w:szCs w:val="23"/>
        </w:rPr>
      </w:pPr>
      <w:r>
        <w:rPr>
          <w:rFonts w:ascii="宋体" w:hAnsi="宋体" w:eastAsia="宋体" w:cs="宋体"/>
          <w:color w:val="auto"/>
          <w:spacing w:val="9"/>
          <w:sz w:val="23"/>
          <w:szCs w:val="23"/>
        </w:rPr>
        <w:t>3</w:t>
      </w:r>
      <w:r>
        <w:rPr>
          <w:rFonts w:ascii="宋体" w:hAnsi="宋体" w:eastAsia="宋体" w:cs="宋体"/>
          <w:color w:val="auto"/>
          <w:spacing w:val="8"/>
          <w:sz w:val="23"/>
          <w:szCs w:val="23"/>
        </w:rPr>
        <w:t>3.1不同投标人的响应文件由同一单位或者个人编制；</w:t>
      </w:r>
    </w:p>
    <w:p>
      <w:pPr>
        <w:spacing w:before="185" w:line="228" w:lineRule="auto"/>
        <w:ind w:left="483"/>
        <w:rPr>
          <w:rFonts w:ascii="宋体" w:hAnsi="宋体" w:eastAsia="宋体" w:cs="宋体"/>
          <w:color w:val="auto"/>
          <w:sz w:val="23"/>
          <w:szCs w:val="23"/>
        </w:rPr>
      </w:pPr>
      <w:r>
        <w:rPr>
          <w:rFonts w:ascii="宋体" w:hAnsi="宋体" w:eastAsia="宋体" w:cs="宋体"/>
          <w:color w:val="auto"/>
          <w:spacing w:val="9"/>
          <w:sz w:val="23"/>
          <w:szCs w:val="23"/>
        </w:rPr>
        <w:t>3</w:t>
      </w:r>
      <w:r>
        <w:rPr>
          <w:rFonts w:ascii="宋体" w:hAnsi="宋体" w:eastAsia="宋体" w:cs="宋体"/>
          <w:color w:val="auto"/>
          <w:spacing w:val="8"/>
          <w:sz w:val="23"/>
          <w:szCs w:val="23"/>
        </w:rPr>
        <w:t>3.2不同投标人委托同一单位或者个人办理投标事宜；</w:t>
      </w:r>
    </w:p>
    <w:p>
      <w:pPr>
        <w:spacing w:before="184" w:line="227" w:lineRule="auto"/>
        <w:ind w:left="483"/>
        <w:rPr>
          <w:rFonts w:ascii="宋体" w:hAnsi="宋体" w:eastAsia="宋体" w:cs="宋体"/>
          <w:color w:val="auto"/>
          <w:sz w:val="23"/>
          <w:szCs w:val="23"/>
        </w:rPr>
      </w:pPr>
      <w:r>
        <w:rPr>
          <w:rFonts w:ascii="宋体" w:hAnsi="宋体" w:eastAsia="宋体" w:cs="宋体"/>
          <w:color w:val="auto"/>
          <w:spacing w:val="16"/>
          <w:sz w:val="23"/>
          <w:szCs w:val="23"/>
        </w:rPr>
        <w:t>33</w:t>
      </w:r>
      <w:r>
        <w:rPr>
          <w:rFonts w:ascii="宋体" w:hAnsi="宋体" w:eastAsia="宋体" w:cs="宋体"/>
          <w:color w:val="auto"/>
          <w:spacing w:val="9"/>
          <w:sz w:val="23"/>
          <w:szCs w:val="23"/>
        </w:rPr>
        <w:t>.</w:t>
      </w:r>
      <w:r>
        <w:rPr>
          <w:rFonts w:ascii="宋体" w:hAnsi="宋体" w:eastAsia="宋体" w:cs="宋体"/>
          <w:color w:val="auto"/>
          <w:spacing w:val="8"/>
          <w:sz w:val="23"/>
          <w:szCs w:val="23"/>
        </w:rPr>
        <w:t>3不同投标人的响应文件载明的项目管理成员或者联系人员为同一人；</w:t>
      </w:r>
    </w:p>
    <w:p>
      <w:pPr>
        <w:spacing w:before="183" w:line="226" w:lineRule="auto"/>
        <w:ind w:left="483"/>
        <w:rPr>
          <w:rFonts w:ascii="宋体" w:hAnsi="宋体" w:eastAsia="宋体" w:cs="宋体"/>
          <w:color w:val="auto"/>
          <w:sz w:val="23"/>
          <w:szCs w:val="23"/>
        </w:rPr>
      </w:pPr>
      <w:r>
        <w:rPr>
          <w:rFonts w:ascii="宋体" w:hAnsi="宋体" w:eastAsia="宋体" w:cs="宋体"/>
          <w:color w:val="auto"/>
          <w:spacing w:val="16"/>
          <w:sz w:val="23"/>
          <w:szCs w:val="23"/>
        </w:rPr>
        <w:t>3</w:t>
      </w:r>
      <w:r>
        <w:rPr>
          <w:rFonts w:ascii="宋体" w:hAnsi="宋体" w:eastAsia="宋体" w:cs="宋体"/>
          <w:color w:val="auto"/>
          <w:spacing w:val="11"/>
          <w:sz w:val="23"/>
          <w:szCs w:val="23"/>
        </w:rPr>
        <w:t>3</w:t>
      </w:r>
      <w:r>
        <w:rPr>
          <w:rFonts w:ascii="宋体" w:hAnsi="宋体" w:eastAsia="宋体" w:cs="宋体"/>
          <w:color w:val="auto"/>
          <w:spacing w:val="8"/>
          <w:sz w:val="23"/>
          <w:szCs w:val="23"/>
        </w:rPr>
        <w:t>.4不同投标人的响应文件异常一致或者投标报价呈规律性差异；</w:t>
      </w:r>
    </w:p>
    <w:p>
      <w:pPr>
        <w:spacing w:before="187" w:line="227" w:lineRule="auto"/>
        <w:ind w:left="483"/>
        <w:rPr>
          <w:rFonts w:ascii="宋体" w:hAnsi="宋体" w:eastAsia="宋体" w:cs="宋体"/>
          <w:color w:val="auto"/>
          <w:sz w:val="23"/>
          <w:szCs w:val="23"/>
        </w:rPr>
      </w:pPr>
      <w:r>
        <w:rPr>
          <w:rFonts w:ascii="宋体" w:hAnsi="宋体" w:eastAsia="宋体" w:cs="宋体"/>
          <w:color w:val="auto"/>
          <w:spacing w:val="14"/>
          <w:sz w:val="23"/>
          <w:szCs w:val="23"/>
        </w:rPr>
        <w:t>3</w:t>
      </w:r>
      <w:r>
        <w:rPr>
          <w:rFonts w:ascii="宋体" w:hAnsi="宋体" w:eastAsia="宋体" w:cs="宋体"/>
          <w:color w:val="auto"/>
          <w:spacing w:val="8"/>
          <w:sz w:val="23"/>
          <w:szCs w:val="23"/>
        </w:rPr>
        <w:t>3</w:t>
      </w:r>
      <w:r>
        <w:rPr>
          <w:rFonts w:ascii="宋体" w:hAnsi="宋体" w:eastAsia="宋体" w:cs="宋体"/>
          <w:color w:val="auto"/>
          <w:spacing w:val="7"/>
          <w:sz w:val="23"/>
          <w:szCs w:val="23"/>
        </w:rPr>
        <w:t>.5不同投标人的响应文件相互混装；</w:t>
      </w:r>
    </w:p>
    <w:p>
      <w:pPr>
        <w:spacing w:before="182" w:line="228" w:lineRule="auto"/>
        <w:ind w:left="483"/>
        <w:rPr>
          <w:color w:val="auto"/>
        </w:rPr>
        <w:sectPr>
          <w:footerReference r:id="rId11" w:type="default"/>
          <w:pgSz w:w="11907" w:h="16840"/>
          <w:pgMar w:top="1440" w:right="1800" w:bottom="1440" w:left="1800" w:header="0" w:footer="995" w:gutter="0"/>
          <w:cols w:space="720" w:num="1"/>
        </w:sectPr>
      </w:pPr>
      <w:r>
        <w:rPr>
          <w:rFonts w:ascii="宋体" w:hAnsi="宋体" w:eastAsia="宋体" w:cs="宋体"/>
          <w:color w:val="auto"/>
          <w:spacing w:val="16"/>
          <w:sz w:val="23"/>
          <w:szCs w:val="23"/>
        </w:rPr>
        <w:t>3</w:t>
      </w:r>
      <w:r>
        <w:rPr>
          <w:rFonts w:ascii="宋体" w:hAnsi="宋体" w:eastAsia="宋体" w:cs="宋体"/>
          <w:color w:val="auto"/>
          <w:spacing w:val="9"/>
          <w:sz w:val="23"/>
          <w:szCs w:val="23"/>
        </w:rPr>
        <w:t>3</w:t>
      </w:r>
      <w:r>
        <w:rPr>
          <w:rFonts w:ascii="宋体" w:hAnsi="宋体" w:eastAsia="宋体" w:cs="宋体"/>
          <w:color w:val="auto"/>
          <w:spacing w:val="8"/>
          <w:sz w:val="23"/>
          <w:szCs w:val="23"/>
        </w:rPr>
        <w:t>.6不同投标人的投标保证金从同一单位或者个人的账户转出。</w:t>
      </w:r>
    </w:p>
    <w:p>
      <w:pPr>
        <w:spacing w:before="169" w:line="219" w:lineRule="auto"/>
        <w:ind w:left="3055"/>
        <w:rPr>
          <w:rFonts w:ascii="宋体" w:hAnsi="宋体" w:eastAsia="宋体" w:cs="宋体"/>
          <w:color w:val="auto"/>
          <w:sz w:val="52"/>
          <w:szCs w:val="52"/>
        </w:rPr>
      </w:pPr>
      <w:r>
        <w:rPr>
          <w:rFonts w:ascii="宋体" w:hAnsi="宋体" w:eastAsia="宋体" w:cs="宋体"/>
          <w:color w:val="auto"/>
          <w:spacing w:val="-1"/>
          <w:sz w:val="52"/>
          <w:szCs w:val="52"/>
          <w14:textOutline w14:w="9461" w14:cap="sq" w14:cmpd="sng">
            <w14:solidFill>
              <w14:srgbClr w14:val="000000"/>
            </w14:solidFill>
            <w14:prstDash w14:val="solid"/>
            <w14:bevel/>
          </w14:textOutline>
        </w:rPr>
        <w:t>第三章</w:t>
      </w:r>
      <w:r>
        <w:rPr>
          <w:rFonts w:ascii="宋体" w:hAnsi="宋体" w:eastAsia="宋体" w:cs="宋体"/>
          <w:color w:val="auto"/>
          <w:spacing w:val="-1"/>
          <w:sz w:val="52"/>
          <w:szCs w:val="52"/>
        </w:rPr>
        <w:t xml:space="preserve"> </w:t>
      </w:r>
      <w:r>
        <w:rPr>
          <w:rFonts w:ascii="宋体" w:hAnsi="宋体" w:eastAsia="宋体" w:cs="宋体"/>
          <w:color w:val="auto"/>
          <w:spacing w:val="-1"/>
          <w:sz w:val="52"/>
          <w:szCs w:val="52"/>
          <w14:textOutline w14:w="9461" w14:cap="sq" w14:cmpd="sng">
            <w14:solidFill>
              <w14:srgbClr w14:val="000000"/>
            </w14:solidFill>
            <w14:prstDash w14:val="solid"/>
            <w14:bevel/>
          </w14:textOutline>
        </w:rPr>
        <w:t>合同</w:t>
      </w:r>
      <w:r>
        <w:rPr>
          <w:rFonts w:ascii="宋体" w:hAnsi="宋体" w:eastAsia="宋体" w:cs="宋体"/>
          <w:color w:val="auto"/>
          <w:sz w:val="52"/>
          <w:szCs w:val="52"/>
          <w14:textOutline w14:w="9461" w14:cap="sq" w14:cmpd="sng">
            <w14:solidFill>
              <w14:srgbClr w14:val="000000"/>
            </w14:solidFill>
            <w14:prstDash w14:val="solid"/>
            <w14:bevel/>
          </w14:textOutline>
        </w:rPr>
        <w:t>条款</w:t>
      </w:r>
    </w:p>
    <w:p>
      <w:pPr>
        <w:spacing w:line="243" w:lineRule="auto"/>
        <w:rPr>
          <w:rFonts w:ascii="Arial"/>
          <w:color w:val="auto"/>
          <w:sz w:val="21"/>
        </w:rPr>
      </w:pPr>
    </w:p>
    <w:p>
      <w:pPr>
        <w:spacing w:line="243" w:lineRule="auto"/>
        <w:rPr>
          <w:rFonts w:ascii="Arial"/>
          <w:color w:val="auto"/>
          <w:sz w:val="21"/>
        </w:rPr>
      </w:pPr>
    </w:p>
    <w:p>
      <w:pPr>
        <w:spacing w:line="244" w:lineRule="auto"/>
        <w:rPr>
          <w:rFonts w:ascii="Arial"/>
          <w:color w:val="auto"/>
          <w:sz w:val="21"/>
        </w:rPr>
      </w:pPr>
    </w:p>
    <w:p>
      <w:pPr>
        <w:spacing w:before="91" w:line="219" w:lineRule="auto"/>
        <w:ind w:left="11"/>
        <w:rPr>
          <w:rFonts w:ascii="宋体" w:hAnsi="宋体" w:eastAsia="宋体" w:cs="宋体"/>
          <w:color w:val="auto"/>
          <w:sz w:val="28"/>
          <w:szCs w:val="28"/>
        </w:rPr>
      </w:pPr>
      <w:r>
        <w:rPr>
          <w:rFonts w:ascii="宋体" w:hAnsi="宋体" w:eastAsia="宋体" w:cs="宋体"/>
          <w:color w:val="auto"/>
          <w:spacing w:val="10"/>
          <w:sz w:val="28"/>
          <w:szCs w:val="28"/>
        </w:rPr>
        <w:t>(此</w:t>
      </w:r>
      <w:r>
        <w:rPr>
          <w:rFonts w:ascii="宋体" w:hAnsi="宋体" w:eastAsia="宋体" w:cs="宋体"/>
          <w:color w:val="auto"/>
          <w:spacing w:val="6"/>
          <w:sz w:val="28"/>
          <w:szCs w:val="28"/>
        </w:rPr>
        <w:t>合</w:t>
      </w:r>
      <w:r>
        <w:rPr>
          <w:rFonts w:ascii="宋体" w:hAnsi="宋体" w:eastAsia="宋体" w:cs="宋体"/>
          <w:color w:val="auto"/>
          <w:spacing w:val="5"/>
          <w:sz w:val="28"/>
          <w:szCs w:val="28"/>
        </w:rPr>
        <w:t>同为格式范本，最终合同以双方协商为准)</w:t>
      </w:r>
    </w:p>
    <w:p>
      <w:pPr>
        <w:spacing w:line="276" w:lineRule="auto"/>
        <w:rPr>
          <w:rFonts w:ascii="Arial"/>
          <w:color w:val="auto"/>
          <w:sz w:val="21"/>
        </w:rPr>
      </w:pPr>
    </w:p>
    <w:p>
      <w:pPr>
        <w:spacing w:line="277" w:lineRule="auto"/>
        <w:rPr>
          <w:rFonts w:ascii="Arial"/>
          <w:color w:val="auto"/>
          <w:sz w:val="21"/>
        </w:rPr>
      </w:pPr>
    </w:p>
    <w:p>
      <w:pPr>
        <w:spacing w:line="277" w:lineRule="auto"/>
        <w:rPr>
          <w:rFonts w:ascii="Arial"/>
          <w:color w:val="auto"/>
          <w:sz w:val="21"/>
        </w:rPr>
      </w:pPr>
    </w:p>
    <w:p>
      <w:pPr>
        <w:spacing w:line="277" w:lineRule="auto"/>
        <w:rPr>
          <w:rFonts w:ascii="Arial"/>
          <w:color w:val="auto"/>
          <w:sz w:val="21"/>
        </w:rPr>
      </w:pPr>
    </w:p>
    <w:p>
      <w:pPr>
        <w:spacing w:line="277" w:lineRule="auto"/>
        <w:rPr>
          <w:rFonts w:ascii="Arial"/>
          <w:color w:val="auto"/>
          <w:sz w:val="21"/>
        </w:rPr>
      </w:pPr>
    </w:p>
    <w:p>
      <w:pPr>
        <w:spacing w:before="91" w:line="221" w:lineRule="auto"/>
        <w:rPr>
          <w:rFonts w:ascii="宋体" w:hAnsi="宋体" w:eastAsia="宋体" w:cs="宋体"/>
          <w:color w:val="auto"/>
          <w:sz w:val="28"/>
          <w:szCs w:val="28"/>
        </w:rPr>
      </w:pPr>
      <w:r>
        <w:rPr>
          <w:rFonts w:ascii="宋体" w:hAnsi="宋体" w:eastAsia="宋体" w:cs="宋体"/>
          <w:color w:val="auto"/>
          <w:spacing w:val="-5"/>
          <w:sz w:val="28"/>
          <w:szCs w:val="28"/>
        </w:rPr>
        <w:t>XXXXXXXXXX</w:t>
      </w:r>
      <w:r>
        <w:rPr>
          <w:rFonts w:ascii="宋体" w:hAnsi="宋体" w:eastAsia="宋体" w:cs="宋体"/>
          <w:color w:val="auto"/>
          <w:spacing w:val="-6"/>
          <w:sz w:val="28"/>
          <w:szCs w:val="28"/>
        </w:rPr>
        <w:t xml:space="preserve"> </w:t>
      </w:r>
      <w:r>
        <w:rPr>
          <w:rFonts w:ascii="宋体" w:hAnsi="宋体" w:eastAsia="宋体" w:cs="宋体"/>
          <w:color w:val="auto"/>
          <w:spacing w:val="-5"/>
          <w:sz w:val="28"/>
          <w:szCs w:val="28"/>
        </w:rPr>
        <w:t>项目合同</w:t>
      </w:r>
    </w:p>
    <w:p>
      <w:pPr>
        <w:spacing w:line="279" w:lineRule="auto"/>
        <w:rPr>
          <w:rFonts w:ascii="Arial"/>
          <w:color w:val="auto"/>
          <w:sz w:val="21"/>
        </w:rPr>
      </w:pPr>
    </w:p>
    <w:p>
      <w:pPr>
        <w:spacing w:line="279" w:lineRule="auto"/>
        <w:rPr>
          <w:rFonts w:ascii="Arial"/>
          <w:color w:val="auto"/>
          <w:sz w:val="21"/>
        </w:rPr>
      </w:pPr>
    </w:p>
    <w:p>
      <w:pPr>
        <w:spacing w:line="279" w:lineRule="auto"/>
        <w:rPr>
          <w:rFonts w:ascii="Arial"/>
          <w:color w:val="auto"/>
          <w:sz w:val="21"/>
        </w:rPr>
      </w:pPr>
    </w:p>
    <w:p>
      <w:pPr>
        <w:spacing w:line="280" w:lineRule="auto"/>
        <w:rPr>
          <w:rFonts w:ascii="Arial"/>
          <w:color w:val="auto"/>
          <w:sz w:val="21"/>
        </w:rPr>
      </w:pPr>
    </w:p>
    <w:p>
      <w:pPr>
        <w:spacing w:line="280" w:lineRule="auto"/>
        <w:rPr>
          <w:rFonts w:ascii="Arial"/>
          <w:color w:val="auto"/>
          <w:sz w:val="21"/>
        </w:rPr>
      </w:pPr>
    </w:p>
    <w:p>
      <w:pPr>
        <w:spacing w:before="91" w:line="221" w:lineRule="auto"/>
        <w:ind w:left="39"/>
        <w:rPr>
          <w:rFonts w:ascii="宋体" w:hAnsi="宋体" w:eastAsia="宋体" w:cs="宋体"/>
          <w:color w:val="auto"/>
          <w:sz w:val="28"/>
          <w:szCs w:val="28"/>
        </w:rPr>
      </w:pPr>
      <w:r>
        <w:rPr>
          <w:rFonts w:ascii="宋体" w:hAnsi="宋体" w:eastAsia="宋体" w:cs="宋体"/>
          <w:color w:val="auto"/>
          <w:spacing w:val="-6"/>
          <w:sz w:val="28"/>
          <w:szCs w:val="28"/>
        </w:rPr>
        <w:t>甲</w:t>
      </w:r>
      <w:r>
        <w:rPr>
          <w:rFonts w:ascii="宋体" w:hAnsi="宋体" w:eastAsia="宋体" w:cs="宋体"/>
          <w:color w:val="auto"/>
          <w:spacing w:val="-5"/>
          <w:sz w:val="28"/>
          <w:szCs w:val="28"/>
        </w:rPr>
        <w:t>方：XXXXXX</w:t>
      </w:r>
    </w:p>
    <w:p>
      <w:pPr>
        <w:spacing w:before="29" w:line="221" w:lineRule="auto"/>
        <w:ind w:left="30"/>
        <w:rPr>
          <w:rFonts w:ascii="宋体" w:hAnsi="宋体" w:eastAsia="宋体" w:cs="宋体"/>
          <w:color w:val="auto"/>
          <w:sz w:val="28"/>
          <w:szCs w:val="28"/>
        </w:rPr>
      </w:pPr>
      <w:r>
        <w:rPr>
          <w:rFonts w:ascii="宋体" w:hAnsi="宋体" w:eastAsia="宋体" w:cs="宋体"/>
          <w:color w:val="auto"/>
          <w:spacing w:val="-2"/>
          <w:sz w:val="28"/>
          <w:szCs w:val="28"/>
        </w:rPr>
        <w:t>乙方：__________</w:t>
      </w:r>
      <w:r>
        <w:rPr>
          <w:rFonts w:ascii="宋体" w:hAnsi="宋体" w:eastAsia="宋体" w:cs="宋体"/>
          <w:color w:val="auto"/>
          <w:spacing w:val="-1"/>
          <w:sz w:val="28"/>
          <w:szCs w:val="28"/>
        </w:rPr>
        <w:t>___________</w:t>
      </w:r>
    </w:p>
    <w:p>
      <w:pPr>
        <w:spacing w:before="27" w:line="224" w:lineRule="auto"/>
        <w:ind w:left="3"/>
        <w:rPr>
          <w:rFonts w:ascii="宋体" w:hAnsi="宋体" w:eastAsia="宋体" w:cs="宋体"/>
          <w:color w:val="auto"/>
          <w:sz w:val="28"/>
          <w:szCs w:val="28"/>
        </w:rPr>
      </w:pPr>
      <w:r>
        <w:rPr>
          <w:rFonts w:ascii="宋体" w:hAnsi="宋体" w:eastAsia="宋体" w:cs="宋体"/>
          <w:color w:val="auto"/>
          <w:spacing w:val="-1"/>
          <w:sz w:val="28"/>
          <w:szCs w:val="28"/>
        </w:rPr>
        <w:t>签约地点：_____</w:t>
      </w:r>
      <w:r>
        <w:rPr>
          <w:rFonts w:ascii="宋体" w:hAnsi="宋体" w:eastAsia="宋体" w:cs="宋体"/>
          <w:color w:val="auto"/>
          <w:sz w:val="28"/>
          <w:szCs w:val="28"/>
        </w:rPr>
        <w:t>________________________</w:t>
      </w:r>
    </w:p>
    <w:p>
      <w:pPr>
        <w:spacing w:before="22" w:line="221" w:lineRule="auto"/>
        <w:ind w:left="3"/>
        <w:rPr>
          <w:rFonts w:ascii="宋体" w:hAnsi="宋体" w:eastAsia="宋体" w:cs="宋体"/>
          <w:color w:val="auto"/>
          <w:sz w:val="28"/>
          <w:szCs w:val="28"/>
        </w:rPr>
      </w:pPr>
      <w:r>
        <w:rPr>
          <w:rFonts w:ascii="宋体" w:hAnsi="宋体" w:eastAsia="宋体" w:cs="宋体"/>
          <w:color w:val="auto"/>
          <w:spacing w:val="-1"/>
          <w:sz w:val="28"/>
          <w:szCs w:val="28"/>
        </w:rPr>
        <w:t>签约日期：_____</w:t>
      </w:r>
      <w:r>
        <w:rPr>
          <w:rFonts w:ascii="宋体" w:hAnsi="宋体" w:eastAsia="宋体" w:cs="宋体"/>
          <w:color w:val="auto"/>
          <w:sz w:val="28"/>
          <w:szCs w:val="28"/>
        </w:rPr>
        <w:t>________________________</w:t>
      </w:r>
    </w:p>
    <w:p>
      <w:pPr>
        <w:rPr>
          <w:color w:val="auto"/>
        </w:rPr>
        <w:sectPr>
          <w:footerReference r:id="rId12" w:type="default"/>
          <w:pgSz w:w="11907" w:h="16840"/>
          <w:pgMar w:top="1440" w:right="1800" w:bottom="1440" w:left="1800" w:header="0" w:footer="995" w:gutter="0"/>
          <w:cols w:space="720" w:num="1"/>
        </w:sectPr>
      </w:pPr>
    </w:p>
    <w:p>
      <w:pPr>
        <w:spacing w:line="314" w:lineRule="auto"/>
        <w:rPr>
          <w:rFonts w:ascii="Arial"/>
          <w:color w:val="auto"/>
          <w:sz w:val="21"/>
        </w:rPr>
      </w:pPr>
    </w:p>
    <w:p>
      <w:pPr>
        <w:spacing w:before="169" w:line="219" w:lineRule="auto"/>
        <w:ind w:left="2536"/>
        <w:jc w:val="both"/>
        <w:rPr>
          <w:rFonts w:ascii="宋体" w:hAnsi="宋体" w:eastAsia="宋体" w:cs="宋体"/>
          <w:color w:val="auto"/>
          <w:sz w:val="52"/>
          <w:szCs w:val="52"/>
        </w:rPr>
      </w:pPr>
      <w:bookmarkStart w:id="13" w:name="_bookmark3"/>
      <w:bookmarkEnd w:id="13"/>
      <w:r>
        <w:rPr>
          <w:rFonts w:ascii="宋体" w:hAnsi="宋体" w:eastAsia="宋体" w:cs="宋体"/>
          <w:color w:val="auto"/>
          <w:spacing w:val="-1"/>
          <w:sz w:val="52"/>
          <w:szCs w:val="52"/>
          <w14:textOutline w14:w="9461" w14:cap="sq" w14:cmpd="sng">
            <w14:solidFill>
              <w14:srgbClr w14:val="000000"/>
            </w14:solidFill>
            <w14:prstDash w14:val="solid"/>
            <w14:bevel/>
          </w14:textOutline>
        </w:rPr>
        <w:t>第四章</w:t>
      </w:r>
      <w:r>
        <w:rPr>
          <w:rFonts w:ascii="宋体" w:hAnsi="宋体" w:eastAsia="宋体" w:cs="宋体"/>
          <w:color w:val="auto"/>
          <w:spacing w:val="-1"/>
          <w:sz w:val="52"/>
          <w:szCs w:val="52"/>
        </w:rPr>
        <w:t xml:space="preserve"> </w:t>
      </w:r>
      <w:r>
        <w:rPr>
          <w:rFonts w:ascii="宋体" w:hAnsi="宋体" w:eastAsia="宋体" w:cs="宋体"/>
          <w:color w:val="auto"/>
          <w:spacing w:val="-1"/>
          <w:sz w:val="52"/>
          <w:szCs w:val="52"/>
          <w14:textOutline w14:w="9461" w14:cap="sq" w14:cmpd="sng">
            <w14:solidFill>
              <w14:srgbClr w14:val="000000"/>
            </w14:solidFill>
            <w14:prstDash w14:val="solid"/>
            <w14:bevel/>
          </w14:textOutline>
        </w:rPr>
        <w:t>采购</w:t>
      </w:r>
      <w:r>
        <w:rPr>
          <w:rFonts w:ascii="宋体" w:hAnsi="宋体" w:eastAsia="宋体" w:cs="宋体"/>
          <w:color w:val="auto"/>
          <w:sz w:val="52"/>
          <w:szCs w:val="52"/>
          <w14:textOutline w14:w="9461" w14:cap="sq" w14:cmpd="sng">
            <w14:solidFill>
              <w14:srgbClr w14:val="000000"/>
            </w14:solidFill>
            <w14:prstDash w14:val="solid"/>
            <w14:bevel/>
          </w14:textOutline>
        </w:rPr>
        <w:t>需求</w:t>
      </w:r>
    </w:p>
    <w:p>
      <w:pPr>
        <w:widowControl/>
        <w:adjustRightInd w:val="0"/>
        <w:snapToGrid w:val="0"/>
        <w:spacing w:line="540" w:lineRule="exact"/>
        <w:ind w:firstLine="600" w:firstLineChars="200"/>
        <w:rPr>
          <w:rFonts w:ascii="黑体" w:hAnsi="黑体" w:eastAsia="黑体" w:cs="黑体"/>
          <w:kern w:val="0"/>
          <w:sz w:val="30"/>
          <w:szCs w:val="30"/>
        </w:rPr>
      </w:pPr>
      <w:bookmarkStart w:id="14" w:name="_bookmark5"/>
      <w:bookmarkEnd w:id="14"/>
      <w:r>
        <w:rPr>
          <w:rFonts w:hint="eastAsia" w:ascii="黑体" w:hAnsi="黑体" w:eastAsia="黑体" w:cs="黑体"/>
          <w:kern w:val="0"/>
          <w:sz w:val="30"/>
          <w:szCs w:val="30"/>
        </w:rPr>
        <w:t>一、项目概述</w:t>
      </w:r>
    </w:p>
    <w:p>
      <w:pPr>
        <w:widowControl/>
        <w:adjustRightInd w:val="0"/>
        <w:snapToGrid w:val="0"/>
        <w:spacing w:line="54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kern w:val="0"/>
          <w:sz w:val="28"/>
          <w:szCs w:val="28"/>
        </w:rPr>
        <w:t>拟通过政府采购确定设计</w:t>
      </w:r>
      <w:r>
        <w:rPr>
          <w:rFonts w:hint="eastAsia" w:asciiTheme="minorEastAsia" w:hAnsiTheme="minorEastAsia" w:eastAsiaTheme="minorEastAsia" w:cstheme="minorEastAsia"/>
          <w:color w:val="auto"/>
          <w:kern w:val="0"/>
          <w:sz w:val="28"/>
          <w:szCs w:val="28"/>
          <w:lang w:val="en-US" w:eastAsia="zh-CN"/>
        </w:rPr>
        <w:t>单位</w:t>
      </w:r>
      <w:r>
        <w:rPr>
          <w:rFonts w:hint="eastAsia" w:asciiTheme="minorEastAsia" w:hAnsiTheme="minorEastAsia" w:eastAsiaTheme="minorEastAsia" w:cstheme="minorEastAsia"/>
          <w:color w:val="auto"/>
          <w:kern w:val="0"/>
          <w:sz w:val="28"/>
          <w:szCs w:val="28"/>
        </w:rPr>
        <w:t>对</w:t>
      </w:r>
      <w:r>
        <w:rPr>
          <w:rFonts w:hint="eastAsia" w:asciiTheme="minorEastAsia" w:hAnsiTheme="minorEastAsia" w:eastAsiaTheme="minorEastAsia" w:cstheme="minorEastAsia"/>
          <w:color w:val="auto"/>
          <w:kern w:val="0"/>
          <w:sz w:val="28"/>
          <w:szCs w:val="28"/>
          <w:lang w:val="en-US" w:eastAsia="zh-CN"/>
        </w:rPr>
        <w:t>沙雅县农村污水处理项目(红旗镇兰干村、海楼镇克孜勒塔木村、海楼镇阿克邀村、古勒巴格镇奥吐拉库勒达西村)设计服务</w:t>
      </w:r>
      <w:r>
        <w:rPr>
          <w:rFonts w:hint="eastAsia" w:asciiTheme="minorEastAsia" w:hAnsiTheme="minorEastAsia" w:eastAsiaTheme="minorEastAsia" w:cstheme="minorEastAsia"/>
          <w:color w:val="auto"/>
          <w:kern w:val="0"/>
          <w:sz w:val="28"/>
          <w:szCs w:val="28"/>
          <w:lang w:eastAsia="zh-CN"/>
        </w:rPr>
        <w:t>。</w:t>
      </w:r>
    </w:p>
    <w:p>
      <w:pPr>
        <w:widowControl/>
        <w:numPr>
          <w:ilvl w:val="0"/>
          <w:numId w:val="6"/>
        </w:numPr>
        <w:adjustRightInd w:val="0"/>
        <w:snapToGrid w:val="0"/>
        <w:spacing w:line="540" w:lineRule="exact"/>
        <w:ind w:firstLine="600" w:firstLineChars="200"/>
        <w:rPr>
          <w:rFonts w:ascii="黑体" w:hAnsi="黑体" w:eastAsia="黑体" w:cs="黑体"/>
          <w:color w:val="auto"/>
          <w:kern w:val="0"/>
          <w:sz w:val="30"/>
          <w:szCs w:val="30"/>
        </w:rPr>
      </w:pPr>
      <w:r>
        <w:rPr>
          <w:rFonts w:hint="eastAsia" w:ascii="黑体" w:hAnsi="黑体" w:eastAsia="黑体" w:cs="黑体"/>
          <w:color w:val="auto"/>
          <w:kern w:val="0"/>
          <w:sz w:val="30"/>
          <w:szCs w:val="30"/>
        </w:rPr>
        <w:t>服务内容、服务范围及服务要求等</w:t>
      </w:r>
    </w:p>
    <w:p>
      <w:pPr>
        <w:widowControl/>
        <w:numPr>
          <w:ilvl w:val="0"/>
          <w:numId w:val="7"/>
        </w:numPr>
        <w:adjustRightInd w:val="0"/>
        <w:snapToGrid w:val="0"/>
        <w:spacing w:line="540" w:lineRule="exact"/>
        <w:ind w:left="28" w:leftChars="0" w:firstLine="602" w:firstLineChars="0"/>
        <w:rPr>
          <w:rFonts w:hint="eastAsia" w:ascii="楷体_GB2312" w:hAnsi="楷体_GB2312" w:eastAsia="楷体_GB2312" w:cs="楷体_GB2312"/>
          <w:b/>
          <w:bCs/>
          <w:color w:val="auto"/>
          <w:kern w:val="0"/>
          <w:sz w:val="30"/>
          <w:szCs w:val="30"/>
        </w:rPr>
      </w:pPr>
      <w:r>
        <w:rPr>
          <w:rFonts w:hint="eastAsia" w:ascii="楷体" w:hAnsi="楷体" w:eastAsia="楷体" w:cs="楷体"/>
          <w:b/>
          <w:bCs/>
          <w:color w:val="auto"/>
          <w:kern w:val="0"/>
          <w:sz w:val="30"/>
          <w:szCs w:val="30"/>
        </w:rPr>
        <w:t>服务内容</w:t>
      </w:r>
    </w:p>
    <w:p>
      <w:pPr>
        <w:widowControl/>
        <w:numPr>
          <w:ilvl w:val="0"/>
          <w:numId w:val="8"/>
        </w:numPr>
        <w:adjustRightInd w:val="0"/>
        <w:snapToGrid w:val="0"/>
        <w:spacing w:line="540" w:lineRule="exact"/>
        <w:ind w:firstLine="560" w:firstLineChars="200"/>
        <w:rPr>
          <w:rFonts w:hint="eastAsia" w:ascii="宋体" w:hAnsi="宋体" w:eastAsia="宋体" w:cs="宋体"/>
          <w:b/>
          <w:bCs/>
          <w:color w:val="auto"/>
          <w:kern w:val="0"/>
          <w:sz w:val="28"/>
          <w:szCs w:val="28"/>
        </w:rPr>
      </w:pPr>
      <w:r>
        <w:rPr>
          <w:rFonts w:hint="eastAsia" w:ascii="宋体" w:hAnsi="宋体" w:eastAsia="宋体" w:cs="宋体"/>
          <w:color w:val="auto"/>
          <w:kern w:val="0"/>
          <w:sz w:val="28"/>
          <w:szCs w:val="28"/>
        </w:rPr>
        <w:t>完成农村污水处理项目设计服务，包括农村污水处理项目设计服务，包括技术施工图设计及本工程设计所涵盖的配套服务、及时解决施工中出现的需要设计处理的问题(派出驻现场设计代表)，设计成果通过业主单位审查等，及时解决工程施工中出现的需要设计处理的问题与验收等。</w:t>
      </w:r>
    </w:p>
    <w:p>
      <w:pPr>
        <w:widowControl/>
        <w:numPr>
          <w:ilvl w:val="0"/>
          <w:numId w:val="8"/>
        </w:numPr>
        <w:adjustRightInd w:val="0"/>
        <w:snapToGrid w:val="0"/>
        <w:spacing w:line="540" w:lineRule="exact"/>
        <w:ind w:firstLine="602" w:firstLineChars="200"/>
        <w:rPr>
          <w:rFonts w:hint="eastAsia" w:ascii="楷体_GB2312" w:hAnsi="楷体_GB2312" w:eastAsia="楷体_GB2312" w:cs="楷体_GB2312"/>
          <w:b/>
          <w:bCs/>
          <w:color w:val="auto"/>
          <w:kern w:val="0"/>
          <w:sz w:val="30"/>
          <w:szCs w:val="30"/>
        </w:rPr>
      </w:pPr>
      <w:r>
        <w:rPr>
          <w:rFonts w:hint="eastAsia" w:ascii="楷体_GB2312" w:hAnsi="楷体_GB2312" w:eastAsia="楷体_GB2312" w:cs="楷体_GB2312"/>
          <w:b/>
          <w:bCs/>
          <w:color w:val="auto"/>
          <w:kern w:val="0"/>
          <w:sz w:val="30"/>
          <w:szCs w:val="30"/>
        </w:rPr>
        <w:t>服务范围</w:t>
      </w:r>
    </w:p>
    <w:p>
      <w:pPr>
        <w:widowControl/>
        <w:numPr>
          <w:ilvl w:val="0"/>
          <w:numId w:val="8"/>
        </w:numPr>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完成农村污水处理项目设计服务、施工期间阶段性工程答疑与验收等</w:t>
      </w:r>
    </w:p>
    <w:p>
      <w:pPr>
        <w:widowControl/>
        <w:numPr>
          <w:ilvl w:val="0"/>
          <w:numId w:val="8"/>
        </w:numPr>
        <w:adjustRightInd w:val="0"/>
        <w:snapToGrid w:val="0"/>
        <w:spacing w:line="5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农村污水处理项目设计服务:修建污水管网(红旗镇兰干村、海楼镇克孜勒塔木村、海楼镇阿克墩村、古勒巴格镇奥吐拉库勒达西村)，配套其他附属工程</w:t>
      </w:r>
    </w:p>
    <w:p>
      <w:pPr>
        <w:widowControl/>
        <w:adjustRightInd w:val="0"/>
        <w:snapToGrid w:val="0"/>
        <w:spacing w:line="540" w:lineRule="exact"/>
        <w:ind w:firstLine="602" w:firstLineChars="200"/>
        <w:rPr>
          <w:rFonts w:ascii="黑体" w:hAnsi="黑体" w:eastAsia="黑体" w:cs="黑体"/>
          <w:kern w:val="0"/>
          <w:sz w:val="30"/>
          <w:szCs w:val="30"/>
        </w:rPr>
      </w:pPr>
      <w:r>
        <w:rPr>
          <w:rFonts w:hint="eastAsia" w:ascii="楷体_GB2312" w:hAnsi="楷体_GB2312" w:eastAsia="楷体_GB2312" w:cs="楷体_GB2312"/>
          <w:b/>
          <w:bCs/>
          <w:kern w:val="0"/>
          <w:sz w:val="30"/>
          <w:szCs w:val="30"/>
        </w:rPr>
        <w:t>（三）服务质量要求</w:t>
      </w:r>
    </w:p>
    <w:p>
      <w:pPr>
        <w:widowControl/>
        <w:numPr>
          <w:ilvl w:val="0"/>
          <w:numId w:val="0"/>
        </w:numPr>
        <w:adjustRightInd w:val="0"/>
        <w:snapToGrid w:val="0"/>
        <w:spacing w:line="54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w:t>
      </w:r>
      <w:r>
        <w:rPr>
          <w:rFonts w:hint="eastAsia" w:ascii="宋体" w:hAnsi="宋体" w:eastAsia="宋体" w:cs="宋体"/>
          <w:kern w:val="0"/>
          <w:sz w:val="28"/>
          <w:szCs w:val="28"/>
        </w:rPr>
        <w:t>通过甲方图纸审核</w:t>
      </w:r>
    </w:p>
    <w:p>
      <w:pPr>
        <w:widowControl/>
        <w:numPr>
          <w:ilvl w:val="0"/>
          <w:numId w:val="0"/>
        </w:numPr>
        <w:adjustRightInd w:val="0"/>
        <w:snapToGrid w:val="0"/>
        <w:spacing w:line="54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w:t>
      </w:r>
      <w:r>
        <w:rPr>
          <w:rFonts w:hint="eastAsia" w:ascii="宋体" w:hAnsi="宋体" w:eastAsia="宋体" w:cs="宋体"/>
          <w:kern w:val="0"/>
          <w:sz w:val="28"/>
          <w:szCs w:val="28"/>
        </w:rPr>
        <w:t>在施工建设中无设计湄项</w:t>
      </w:r>
    </w:p>
    <w:p>
      <w:pPr>
        <w:widowControl/>
        <w:numPr>
          <w:ilvl w:val="0"/>
          <w:numId w:val="0"/>
        </w:numPr>
        <w:adjustRightInd w:val="0"/>
        <w:snapToGrid w:val="0"/>
        <w:spacing w:line="540" w:lineRule="exact"/>
        <w:ind w:firstLine="300" w:firstLineChars="100"/>
        <w:rPr>
          <w:rFonts w:ascii="黑体" w:hAnsi="黑体" w:eastAsia="黑体" w:cs="黑体"/>
          <w:kern w:val="0"/>
          <w:sz w:val="30"/>
          <w:szCs w:val="30"/>
        </w:rPr>
      </w:pPr>
      <w:r>
        <w:rPr>
          <w:rFonts w:hint="eastAsia" w:ascii="仿宋_GB2312" w:hAnsi="仿宋_GB2312" w:eastAsia="仿宋_GB2312" w:cs="仿宋_GB2312"/>
          <w:kern w:val="0"/>
          <w:sz w:val="30"/>
          <w:szCs w:val="30"/>
        </w:rPr>
        <w:t>3.</w:t>
      </w:r>
      <w:r>
        <w:rPr>
          <w:rFonts w:hint="eastAsia" w:ascii="宋体" w:hAnsi="宋体" w:eastAsia="宋体" w:cs="宋体"/>
          <w:kern w:val="0"/>
          <w:sz w:val="28"/>
          <w:szCs w:val="28"/>
        </w:rPr>
        <w:t>各项设计符合相关设计标准、规范和文件要求</w:t>
      </w:r>
    </w:p>
    <w:p>
      <w:pPr>
        <w:widowControl/>
        <w:numPr>
          <w:ilvl w:val="0"/>
          <w:numId w:val="6"/>
        </w:numPr>
        <w:adjustRightInd w:val="0"/>
        <w:snapToGrid w:val="0"/>
        <w:spacing w:line="540" w:lineRule="exact"/>
        <w:ind w:firstLine="600" w:firstLineChars="200"/>
        <w:rPr>
          <w:rFonts w:ascii="黑体" w:hAnsi="黑体" w:eastAsia="黑体" w:cs="黑体"/>
          <w:kern w:val="0"/>
          <w:sz w:val="30"/>
          <w:szCs w:val="30"/>
        </w:rPr>
      </w:pPr>
      <w:r>
        <w:rPr>
          <w:rFonts w:hint="eastAsia" w:ascii="黑体" w:hAnsi="黑体" w:eastAsia="黑体" w:cs="黑体"/>
          <w:kern w:val="0"/>
          <w:sz w:val="30"/>
          <w:szCs w:val="30"/>
        </w:rPr>
        <w:t>成果要求</w:t>
      </w:r>
    </w:p>
    <w:p>
      <w:pPr>
        <w:widowControl/>
        <w:numPr>
          <w:ilvl w:val="0"/>
          <w:numId w:val="0"/>
        </w:numPr>
        <w:adjustRightInd w:val="0"/>
        <w:snapToGrid w:val="0"/>
        <w:spacing w:line="54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（一）提交设计报告。</w:t>
      </w:r>
    </w:p>
    <w:p>
      <w:pPr>
        <w:widowControl/>
        <w:numPr>
          <w:ilvl w:val="0"/>
          <w:numId w:val="0"/>
        </w:numPr>
        <w:adjustRightInd w:val="0"/>
        <w:snapToGrid w:val="0"/>
        <w:spacing w:line="54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（二）提交设计图纸。</w:t>
      </w:r>
    </w:p>
    <w:p>
      <w:pPr>
        <w:widowControl/>
        <w:adjustRightInd w:val="0"/>
        <w:snapToGrid w:val="0"/>
        <w:spacing w:line="540" w:lineRule="exact"/>
        <w:ind w:firstLine="602" w:firstLineChars="200"/>
        <w:rPr>
          <w:rFonts w:ascii="黑体" w:hAnsi="黑体" w:eastAsia="黑体" w:cs="黑体"/>
          <w:b/>
          <w:bCs/>
          <w:kern w:val="0"/>
          <w:sz w:val="30"/>
          <w:szCs w:val="30"/>
        </w:rPr>
      </w:pPr>
      <w:r>
        <w:rPr>
          <w:rFonts w:hint="eastAsia" w:ascii="黑体" w:hAnsi="黑体" w:eastAsia="黑体" w:cs="黑体"/>
          <w:b/>
          <w:bCs/>
          <w:kern w:val="0"/>
          <w:sz w:val="30"/>
          <w:szCs w:val="30"/>
        </w:rPr>
        <w:t>四、时间要求</w:t>
      </w:r>
    </w:p>
    <w:p>
      <w:pPr>
        <w:widowControl/>
        <w:numPr>
          <w:ilvl w:val="0"/>
          <w:numId w:val="0"/>
        </w:numPr>
        <w:adjustRightInd w:val="0"/>
        <w:snapToGrid w:val="0"/>
        <w:spacing w:line="54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中标之日起或服务合同签订之日起计</w:t>
      </w: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rPr>
        <w:t>天提供符合要求的设计报告及各项设计图。</w:t>
      </w:r>
    </w:p>
    <w:p>
      <w:pPr>
        <w:widowControl/>
        <w:adjustRightInd w:val="0"/>
        <w:snapToGrid w:val="0"/>
        <w:spacing w:line="540" w:lineRule="exact"/>
        <w:ind w:firstLine="602" w:firstLineChars="200"/>
        <w:rPr>
          <w:rFonts w:ascii="黑体" w:hAnsi="黑体" w:eastAsia="黑体" w:cs="黑体"/>
          <w:b/>
          <w:bCs/>
          <w:kern w:val="0"/>
          <w:sz w:val="30"/>
          <w:szCs w:val="30"/>
        </w:rPr>
      </w:pPr>
      <w:r>
        <w:rPr>
          <w:rFonts w:hint="eastAsia" w:ascii="黑体" w:hAnsi="黑体" w:eastAsia="黑体" w:cs="黑体"/>
          <w:b/>
          <w:bCs/>
          <w:kern w:val="0"/>
          <w:sz w:val="30"/>
          <w:szCs w:val="30"/>
        </w:rPr>
        <w:t>五、服务费及付款方式</w:t>
      </w:r>
    </w:p>
    <w:p>
      <w:pPr>
        <w:widowControl/>
        <w:numPr>
          <w:ilvl w:val="0"/>
          <w:numId w:val="0"/>
        </w:numPr>
        <w:adjustRightInd w:val="0"/>
        <w:snapToGrid w:val="0"/>
        <w:spacing w:line="54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（一）服务费：设计取费（计算费用）不超过项目总投资额的</w:t>
      </w:r>
      <w:r>
        <w:rPr>
          <w:rFonts w:hint="eastAsia" w:ascii="宋体" w:hAnsi="宋体" w:eastAsia="宋体" w:cs="宋体"/>
          <w:kern w:val="0"/>
          <w:sz w:val="28"/>
          <w:szCs w:val="28"/>
          <w:lang w:val="en-US" w:eastAsia="zh-CN"/>
        </w:rPr>
        <w:t>2%计取</w:t>
      </w:r>
      <w:r>
        <w:rPr>
          <w:rFonts w:hint="eastAsia" w:ascii="宋体" w:hAnsi="宋体" w:eastAsia="宋体" w:cs="宋体"/>
          <w:kern w:val="0"/>
          <w:sz w:val="28"/>
          <w:szCs w:val="28"/>
        </w:rPr>
        <w:t>。</w:t>
      </w:r>
    </w:p>
    <w:p>
      <w:pPr>
        <w:widowControl/>
        <w:numPr>
          <w:ilvl w:val="0"/>
          <w:numId w:val="0"/>
        </w:numPr>
        <w:adjustRightInd w:val="0"/>
        <w:snapToGrid w:val="0"/>
        <w:spacing w:line="54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（二）设计修改、设计变更不再另行计费。</w:t>
      </w:r>
    </w:p>
    <w:p>
      <w:pPr>
        <w:widowControl/>
        <w:numPr>
          <w:ilvl w:val="0"/>
          <w:numId w:val="0"/>
        </w:numPr>
        <w:adjustRightInd w:val="0"/>
        <w:snapToGrid w:val="0"/>
        <w:spacing w:line="54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（三）工程招标并完成</w:t>
      </w:r>
      <w:r>
        <w:rPr>
          <w:rFonts w:hint="eastAsia" w:ascii="宋体" w:hAnsi="宋体" w:eastAsia="宋体" w:cs="宋体"/>
          <w:kern w:val="0"/>
          <w:sz w:val="28"/>
          <w:szCs w:val="28"/>
          <w:lang w:val="en-US" w:eastAsia="zh-CN"/>
        </w:rPr>
        <w:t>业主</w:t>
      </w:r>
      <w:r>
        <w:rPr>
          <w:rFonts w:hint="eastAsia" w:ascii="宋体" w:hAnsi="宋体" w:eastAsia="宋体" w:cs="宋体"/>
          <w:kern w:val="0"/>
          <w:sz w:val="28"/>
          <w:szCs w:val="28"/>
        </w:rPr>
        <w:t>图纸审</w:t>
      </w:r>
      <w:r>
        <w:rPr>
          <w:rFonts w:hint="eastAsia" w:ascii="宋体" w:hAnsi="宋体" w:eastAsia="宋体" w:cs="宋体"/>
          <w:kern w:val="0"/>
          <w:sz w:val="28"/>
          <w:szCs w:val="28"/>
          <w:lang w:val="en-US" w:eastAsia="zh-CN"/>
        </w:rPr>
        <w:t>定</w:t>
      </w:r>
      <w:r>
        <w:rPr>
          <w:rFonts w:hint="eastAsia" w:ascii="宋体" w:hAnsi="宋体" w:eastAsia="宋体" w:cs="宋体"/>
          <w:kern w:val="0"/>
          <w:sz w:val="28"/>
          <w:szCs w:val="28"/>
        </w:rPr>
        <w:t>后支付50%设计费用、工程完工后支付剩余50%设计费用。</w:t>
      </w:r>
    </w:p>
    <w:p>
      <w:pPr>
        <w:widowControl/>
        <w:adjustRightInd w:val="0"/>
        <w:snapToGrid w:val="0"/>
        <w:spacing w:line="540" w:lineRule="exact"/>
        <w:ind w:firstLine="602" w:firstLineChars="200"/>
        <w:jc w:val="left"/>
        <w:rPr>
          <w:rFonts w:ascii="黑体" w:hAnsi="黑体" w:eastAsia="黑体" w:cs="黑体"/>
          <w:color w:val="000000"/>
          <w:kern w:val="0"/>
          <w:sz w:val="30"/>
          <w:szCs w:val="30"/>
        </w:rPr>
      </w:pPr>
      <w:r>
        <w:rPr>
          <w:rFonts w:hint="eastAsia" w:ascii="黑体" w:hAnsi="黑体" w:eastAsia="黑体" w:cs="黑体"/>
          <w:b/>
          <w:bCs/>
          <w:color w:val="000000"/>
          <w:kern w:val="0"/>
          <w:sz w:val="30"/>
          <w:szCs w:val="30"/>
        </w:rPr>
        <w:t>六、投标人应具备的投标资质条件</w:t>
      </w:r>
      <w:r>
        <w:rPr>
          <w:rFonts w:hint="eastAsia" w:ascii="黑体" w:hAnsi="黑体" w:eastAsia="黑体" w:cs="黑体"/>
          <w:color w:val="000000"/>
          <w:kern w:val="0"/>
          <w:sz w:val="30"/>
          <w:szCs w:val="30"/>
        </w:rPr>
        <w:t>：</w:t>
      </w:r>
    </w:p>
    <w:p>
      <w:pPr>
        <w:widowControl/>
        <w:numPr>
          <w:ilvl w:val="0"/>
          <w:numId w:val="0"/>
        </w:numPr>
        <w:adjustRightInd w:val="0"/>
        <w:snapToGrid w:val="0"/>
        <w:spacing w:line="54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1.满足《中华人民共和国政府采购法》第二十二条规定；</w:t>
      </w:r>
    </w:p>
    <w:p>
      <w:pPr>
        <w:widowControl/>
        <w:numPr>
          <w:ilvl w:val="0"/>
          <w:numId w:val="0"/>
        </w:numPr>
        <w:adjustRightInd w:val="0"/>
        <w:snapToGrid w:val="0"/>
        <w:spacing w:line="54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（1）具有独立承担民事责任的能力的供应商；</w:t>
      </w:r>
    </w:p>
    <w:p>
      <w:pPr>
        <w:widowControl/>
        <w:numPr>
          <w:ilvl w:val="0"/>
          <w:numId w:val="0"/>
        </w:numPr>
        <w:adjustRightInd w:val="0"/>
        <w:snapToGrid w:val="0"/>
        <w:spacing w:line="54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（2）具有良好的商业信誉和健全的财务会计制度；</w:t>
      </w:r>
    </w:p>
    <w:p>
      <w:pPr>
        <w:widowControl/>
        <w:numPr>
          <w:ilvl w:val="0"/>
          <w:numId w:val="0"/>
        </w:numPr>
        <w:adjustRightInd w:val="0"/>
        <w:snapToGrid w:val="0"/>
        <w:spacing w:line="54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（3）具有履行合同所必需的设备和专业技术能力；</w:t>
      </w:r>
    </w:p>
    <w:p>
      <w:pPr>
        <w:widowControl/>
        <w:numPr>
          <w:ilvl w:val="0"/>
          <w:numId w:val="0"/>
        </w:numPr>
        <w:adjustRightInd w:val="0"/>
        <w:snapToGrid w:val="0"/>
        <w:spacing w:line="54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（4）有依法缴纳税收和社会保障资金的良好记录；</w:t>
      </w:r>
    </w:p>
    <w:p>
      <w:pPr>
        <w:widowControl/>
        <w:numPr>
          <w:ilvl w:val="0"/>
          <w:numId w:val="0"/>
        </w:numPr>
        <w:adjustRightInd w:val="0"/>
        <w:snapToGrid w:val="0"/>
        <w:spacing w:line="54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（5）参加本次采购活动前三年内，在经营活动中没有重大违法记录；</w:t>
      </w:r>
    </w:p>
    <w:p>
      <w:pPr>
        <w:widowControl/>
        <w:numPr>
          <w:ilvl w:val="0"/>
          <w:numId w:val="0"/>
        </w:numPr>
        <w:adjustRightInd w:val="0"/>
        <w:snapToGrid w:val="0"/>
        <w:spacing w:line="54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（6）法律、行政法规规定的其他条件。</w:t>
      </w:r>
    </w:p>
    <w:p>
      <w:pPr>
        <w:widowControl/>
        <w:numPr>
          <w:ilvl w:val="0"/>
          <w:numId w:val="0"/>
        </w:numPr>
        <w:adjustRightInd w:val="0"/>
        <w:snapToGrid w:val="0"/>
        <w:spacing w:line="54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2.落实政府采购政策需满足的资格要求：</w:t>
      </w:r>
    </w:p>
    <w:p>
      <w:pPr>
        <w:widowControl/>
        <w:numPr>
          <w:ilvl w:val="0"/>
          <w:numId w:val="0"/>
        </w:numPr>
        <w:adjustRightInd w:val="0"/>
        <w:snapToGrid w:val="0"/>
        <w:spacing w:line="54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（1）《政府采购促进中小企业发展暂行办法》（财库〔2011〕181号）；</w:t>
      </w:r>
    </w:p>
    <w:p>
      <w:pPr>
        <w:widowControl/>
        <w:numPr>
          <w:ilvl w:val="0"/>
          <w:numId w:val="0"/>
        </w:numPr>
        <w:adjustRightInd w:val="0"/>
        <w:snapToGrid w:val="0"/>
        <w:spacing w:line="54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（2）《财政部、司法部关于政府采购支持监狱企业发展有关问题的通知》（财库〔2014〕68号）；</w:t>
      </w:r>
    </w:p>
    <w:p>
      <w:pPr>
        <w:widowControl/>
        <w:numPr>
          <w:ilvl w:val="0"/>
          <w:numId w:val="0"/>
        </w:numPr>
        <w:adjustRightInd w:val="0"/>
        <w:snapToGrid w:val="0"/>
        <w:spacing w:line="54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（3）《国务院办公厅关于建立政府强制采购节能产品制度的通知》（国办发〔2007〕51号）；</w:t>
      </w:r>
    </w:p>
    <w:p>
      <w:pPr>
        <w:widowControl/>
        <w:numPr>
          <w:ilvl w:val="0"/>
          <w:numId w:val="0"/>
        </w:numPr>
        <w:adjustRightInd w:val="0"/>
        <w:snapToGrid w:val="0"/>
        <w:spacing w:line="54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（4）《财政部民政部中国残疾人联合会关于促进残疾人就业政府采购政策的通知》（财库〔2017〕141号）。  </w:t>
      </w:r>
    </w:p>
    <w:p>
      <w:pPr>
        <w:widowControl/>
        <w:numPr>
          <w:ilvl w:val="0"/>
          <w:numId w:val="0"/>
        </w:numPr>
        <w:adjustRightInd w:val="0"/>
        <w:snapToGrid w:val="0"/>
        <w:spacing w:line="54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3.本项目的特定资格要求：</w:t>
      </w:r>
    </w:p>
    <w:p>
      <w:pPr>
        <w:widowControl/>
        <w:numPr>
          <w:ilvl w:val="0"/>
          <w:numId w:val="0"/>
        </w:numPr>
        <w:adjustRightInd w:val="0"/>
        <w:snapToGrid w:val="0"/>
        <w:spacing w:line="54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（1）须具备工程设计</w:t>
      </w:r>
      <w:r>
        <w:rPr>
          <w:rFonts w:hint="eastAsia" w:ascii="宋体" w:hAnsi="宋体" w:eastAsia="宋体" w:cs="宋体"/>
          <w:kern w:val="0"/>
          <w:sz w:val="28"/>
          <w:szCs w:val="28"/>
          <w:lang w:val="en-US" w:eastAsia="zh-CN"/>
        </w:rPr>
        <w:t>市政</w:t>
      </w:r>
      <w:r>
        <w:rPr>
          <w:rFonts w:hint="eastAsia" w:ascii="宋体" w:hAnsi="宋体" w:eastAsia="宋体" w:cs="宋体"/>
          <w:kern w:val="0"/>
          <w:sz w:val="28"/>
          <w:szCs w:val="28"/>
        </w:rPr>
        <w:t>行业</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排水工程</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专业丙</w:t>
      </w:r>
      <w:r>
        <w:rPr>
          <w:rFonts w:hint="eastAsia" w:ascii="宋体" w:hAnsi="宋体" w:eastAsia="宋体" w:cs="宋体"/>
          <w:kern w:val="0"/>
          <w:sz w:val="28"/>
          <w:szCs w:val="28"/>
        </w:rPr>
        <w:t>级（含）及以上资质熟悉国家或</w:t>
      </w:r>
      <w:r>
        <w:rPr>
          <w:rFonts w:hint="eastAsia" w:ascii="宋体" w:hAnsi="宋体" w:eastAsia="宋体" w:cs="宋体"/>
          <w:kern w:val="0"/>
          <w:sz w:val="28"/>
          <w:szCs w:val="28"/>
          <w:lang w:val="en-US" w:eastAsia="zh-CN"/>
        </w:rPr>
        <w:t>市政</w:t>
      </w:r>
      <w:r>
        <w:rPr>
          <w:rFonts w:hint="eastAsia" w:ascii="宋体" w:hAnsi="宋体" w:eastAsia="宋体" w:cs="宋体"/>
          <w:kern w:val="0"/>
          <w:sz w:val="28"/>
          <w:szCs w:val="28"/>
        </w:rPr>
        <w:t>行业本工程涉及专业及相关专业方面的有关技术规范、标准；</w:t>
      </w:r>
    </w:p>
    <w:p>
      <w:pPr>
        <w:widowControl/>
        <w:numPr>
          <w:ilvl w:val="0"/>
          <w:numId w:val="0"/>
        </w:numPr>
        <w:adjustRightInd w:val="0"/>
        <w:snapToGrid w:val="0"/>
        <w:spacing w:line="54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（2）项目负责人需具备</w:t>
      </w:r>
      <w:r>
        <w:rPr>
          <w:rFonts w:hint="eastAsia" w:ascii="宋体" w:hAnsi="宋体" w:eastAsia="宋体" w:cs="宋体"/>
          <w:kern w:val="0"/>
          <w:sz w:val="28"/>
          <w:szCs w:val="28"/>
          <w:lang w:val="en-US" w:eastAsia="zh-CN"/>
        </w:rPr>
        <w:t>市政</w:t>
      </w:r>
      <w:r>
        <w:rPr>
          <w:rFonts w:hint="eastAsia" w:ascii="宋体" w:hAnsi="宋体" w:eastAsia="宋体" w:cs="宋体"/>
          <w:kern w:val="0"/>
          <w:sz w:val="28"/>
          <w:szCs w:val="28"/>
        </w:rPr>
        <w:t>工程相关专业</w:t>
      </w:r>
      <w:r>
        <w:rPr>
          <w:rFonts w:hint="eastAsia" w:ascii="宋体" w:hAnsi="宋体" w:eastAsia="宋体" w:cs="宋体"/>
          <w:kern w:val="0"/>
          <w:sz w:val="28"/>
          <w:szCs w:val="28"/>
          <w:lang w:val="en-US" w:eastAsia="zh-CN"/>
        </w:rPr>
        <w:t>中</w:t>
      </w:r>
      <w:r>
        <w:rPr>
          <w:rFonts w:hint="eastAsia" w:ascii="宋体" w:hAnsi="宋体" w:eastAsia="宋体" w:cs="宋体"/>
          <w:kern w:val="0"/>
          <w:sz w:val="28"/>
          <w:szCs w:val="28"/>
        </w:rPr>
        <w:t>级及以上工程师执业资格，外省企业已办理进疆建筑企业信息登记报送；</w:t>
      </w:r>
    </w:p>
    <w:p>
      <w:pPr>
        <w:widowControl/>
        <w:numPr>
          <w:ilvl w:val="0"/>
          <w:numId w:val="0"/>
        </w:numPr>
        <w:adjustRightInd w:val="0"/>
        <w:snapToGrid w:val="0"/>
        <w:spacing w:line="54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（3）供应商如在“信用中国”网站、中国政府采购网被列入失信被执行人、重大税收违法案件当事人名单、政府采购严重违法失信行为记录名单的，将拒绝其参加本次采购活动；</w:t>
      </w:r>
    </w:p>
    <w:p>
      <w:pPr>
        <w:widowControl/>
        <w:numPr>
          <w:ilvl w:val="0"/>
          <w:numId w:val="0"/>
        </w:numPr>
        <w:adjustRightInd w:val="0"/>
        <w:snapToGrid w:val="0"/>
        <w:spacing w:line="540" w:lineRule="exact"/>
        <w:ind w:firstLine="560" w:firstLineChars="200"/>
        <w:rPr>
          <w:rFonts w:ascii="仿宋_GB2312" w:hAnsi="宋体" w:eastAsia="仿宋_GB2312" w:cs="仿宋_GB2312"/>
          <w:color w:val="000000" w:themeColor="text1"/>
          <w:kern w:val="0"/>
          <w:sz w:val="30"/>
          <w:szCs w:val="30"/>
          <w14:textFill>
            <w14:solidFill>
              <w14:schemeClr w14:val="tx1"/>
            </w14:solidFill>
          </w14:textFill>
        </w:rPr>
      </w:pPr>
      <w:r>
        <w:rPr>
          <w:rFonts w:hint="eastAsia" w:ascii="宋体" w:hAnsi="宋体" w:eastAsia="宋体" w:cs="宋体"/>
          <w:kern w:val="0"/>
          <w:sz w:val="28"/>
          <w:szCs w:val="28"/>
        </w:rPr>
        <w:t>（4）本项目不接受联合体投标。</w:t>
      </w:r>
    </w:p>
    <w:p>
      <w:pPr>
        <w:widowControl/>
        <w:adjustRightInd w:val="0"/>
        <w:snapToGrid w:val="0"/>
        <w:spacing w:line="540" w:lineRule="exact"/>
        <w:ind w:firstLine="600" w:firstLineChars="200"/>
        <w:rPr>
          <w:color w:val="auto"/>
        </w:rPr>
        <w:sectPr>
          <w:footerReference r:id="rId13" w:type="default"/>
          <w:pgSz w:w="11907" w:h="16840"/>
          <w:pgMar w:top="1440" w:right="1800" w:bottom="1440" w:left="1800" w:header="0" w:footer="995" w:gutter="0"/>
          <w:cols w:space="720" w:num="1"/>
        </w:sectPr>
      </w:pPr>
      <w:r>
        <w:rPr>
          <w:rFonts w:hint="eastAsia" w:ascii="仿宋_GB2312" w:hAnsi="宋体" w:eastAsia="仿宋_GB2312" w:cs="仿宋_GB2312"/>
          <w:color w:val="000000" w:themeColor="text1"/>
          <w:kern w:val="0"/>
          <w:sz w:val="30"/>
          <w:szCs w:val="30"/>
          <w14:textFill>
            <w14:solidFill>
              <w14:schemeClr w14:val="tx1"/>
            </w14:solidFill>
          </w14:textFill>
        </w:rPr>
        <w:t xml:space="preserve">                             </w:t>
      </w:r>
    </w:p>
    <w:p>
      <w:pPr>
        <w:spacing w:line="314" w:lineRule="auto"/>
        <w:rPr>
          <w:rFonts w:ascii="Arial"/>
          <w:color w:val="auto"/>
          <w:sz w:val="21"/>
        </w:rPr>
      </w:pPr>
    </w:p>
    <w:p>
      <w:pPr>
        <w:spacing w:before="169" w:line="219" w:lineRule="auto"/>
        <w:ind w:left="2009"/>
        <w:rPr>
          <w:rFonts w:ascii="宋体" w:hAnsi="宋体" w:eastAsia="宋体" w:cs="宋体"/>
          <w:color w:val="auto"/>
          <w:sz w:val="52"/>
          <w:szCs w:val="52"/>
        </w:rPr>
      </w:pPr>
      <w:r>
        <w:rPr>
          <w:rFonts w:ascii="宋体" w:hAnsi="宋体" w:eastAsia="宋体" w:cs="宋体"/>
          <w:color w:val="auto"/>
          <w:sz w:val="52"/>
          <w:szCs w:val="52"/>
          <w14:textOutline w14:w="9461" w14:cap="sq" w14:cmpd="sng">
            <w14:solidFill>
              <w14:srgbClr w14:val="000000"/>
            </w14:solidFill>
            <w14:prstDash w14:val="solid"/>
            <w14:bevel/>
          </w14:textOutline>
        </w:rPr>
        <w:t>第五章</w:t>
      </w:r>
      <w:r>
        <w:rPr>
          <w:rFonts w:ascii="宋体" w:hAnsi="宋体" w:eastAsia="宋体" w:cs="宋体"/>
          <w:color w:val="auto"/>
          <w:sz w:val="52"/>
          <w:szCs w:val="52"/>
        </w:rPr>
        <w:t xml:space="preserve"> </w:t>
      </w:r>
      <w:r>
        <w:rPr>
          <w:rFonts w:ascii="宋体" w:hAnsi="宋体" w:eastAsia="宋体" w:cs="宋体"/>
          <w:color w:val="auto"/>
          <w:sz w:val="52"/>
          <w:szCs w:val="52"/>
          <w14:textOutline w14:w="9461" w14:cap="sq" w14:cmpd="sng">
            <w14:solidFill>
              <w14:srgbClr w14:val="000000"/>
            </w14:solidFill>
            <w14:prstDash w14:val="solid"/>
            <w14:bevel/>
          </w14:textOutline>
        </w:rPr>
        <w:t>响应文件格式</w:t>
      </w:r>
    </w:p>
    <w:p>
      <w:pPr>
        <w:spacing w:before="21" w:line="220" w:lineRule="auto"/>
        <w:rPr>
          <w:rFonts w:ascii="宋体" w:hAnsi="宋体" w:eastAsia="宋体" w:cs="宋体"/>
          <w:color w:val="auto"/>
          <w:sz w:val="28"/>
          <w:szCs w:val="28"/>
        </w:rPr>
      </w:pPr>
      <w:r>
        <w:rPr>
          <w:rFonts w:ascii="宋体" w:hAnsi="宋体" w:eastAsia="宋体" w:cs="宋体"/>
          <w:color w:val="auto"/>
          <w:spacing w:val="-2"/>
          <w:sz w:val="28"/>
          <w:szCs w:val="28"/>
          <w14:textOutline w14:w="5103" w14:cap="sq" w14:cmpd="sng">
            <w14:solidFill>
              <w14:srgbClr w14:val="000000"/>
            </w14:solidFill>
            <w14:prstDash w14:val="solid"/>
            <w14:bevel/>
          </w14:textOutline>
        </w:rPr>
        <w:t>封面格</w:t>
      </w:r>
      <w:r>
        <w:rPr>
          <w:rFonts w:ascii="宋体" w:hAnsi="宋体" w:eastAsia="宋体" w:cs="宋体"/>
          <w:color w:val="auto"/>
          <w:spacing w:val="-1"/>
          <w:sz w:val="28"/>
          <w:szCs w:val="28"/>
          <w14:textOutline w14:w="5103" w14:cap="sq" w14:cmpd="sng">
            <w14:solidFill>
              <w14:srgbClr w14:val="000000"/>
            </w14:solidFill>
            <w14:prstDash w14:val="solid"/>
            <w14:bevel/>
          </w14:textOutline>
        </w:rPr>
        <w:t>式</w:t>
      </w:r>
    </w:p>
    <w:p>
      <w:pPr>
        <w:spacing w:line="300" w:lineRule="auto"/>
        <w:rPr>
          <w:rFonts w:ascii="Arial"/>
          <w:color w:val="auto"/>
          <w:sz w:val="21"/>
        </w:rPr>
      </w:pPr>
    </w:p>
    <w:p>
      <w:pPr>
        <w:spacing w:before="91" w:line="220" w:lineRule="auto"/>
        <w:ind w:left="15"/>
        <w:rPr>
          <w:rFonts w:ascii="宋体" w:hAnsi="宋体" w:eastAsia="宋体" w:cs="宋体"/>
          <w:color w:val="auto"/>
          <w:sz w:val="28"/>
          <w:szCs w:val="28"/>
        </w:rPr>
      </w:pPr>
      <w:r>
        <w:rPr>
          <w:rFonts w:ascii="宋体" w:hAnsi="宋体" w:eastAsia="宋体" w:cs="宋体"/>
          <w:color w:val="auto"/>
          <w:spacing w:val="-2"/>
          <w:sz w:val="28"/>
          <w:szCs w:val="28"/>
        </w:rPr>
        <w:t xml:space="preserve">响  应  </w:t>
      </w:r>
      <w:r>
        <w:rPr>
          <w:rFonts w:ascii="宋体" w:hAnsi="宋体" w:eastAsia="宋体" w:cs="宋体"/>
          <w:color w:val="auto"/>
          <w:spacing w:val="-1"/>
          <w:sz w:val="28"/>
          <w:szCs w:val="28"/>
        </w:rPr>
        <w:t>文  件</w:t>
      </w:r>
    </w:p>
    <w:p>
      <w:pPr>
        <w:spacing w:line="298" w:lineRule="auto"/>
        <w:rPr>
          <w:rFonts w:ascii="Arial"/>
          <w:color w:val="auto"/>
          <w:sz w:val="21"/>
        </w:rPr>
      </w:pPr>
    </w:p>
    <w:p>
      <w:pPr>
        <w:spacing w:before="91" w:line="220" w:lineRule="auto"/>
        <w:ind w:left="5"/>
        <w:rPr>
          <w:rFonts w:ascii="宋体" w:hAnsi="宋体" w:eastAsia="宋体" w:cs="宋体"/>
          <w:color w:val="auto"/>
          <w:sz w:val="28"/>
          <w:szCs w:val="28"/>
        </w:rPr>
      </w:pPr>
      <w:r>
        <w:rPr>
          <w:color w:val="auto"/>
        </w:rPr>
        <w:pict>
          <v:shape id="_x0000_s1031" o:spid="_x0000_s1031" o:spt="202" type="#_x0000_t202" style="position:absolute;left:0pt;margin-left:304.15pt;margin-top:-20.6pt;height:41.75pt;width:137.8pt;z-index:251660288;mso-width-relative:page;mso-height-relative:page;" filled="f" stroked="f" coordsize="21600,21600">
            <v:path/>
            <v:fill on="f" focussize="0,0"/>
            <v:stroke on="f"/>
            <v:imagedata o:title=""/>
            <o:lock v:ext="edit" aspectratio="f"/>
            <v:textbox inset="0mm,0mm,0mm,0mm">
              <w:txbxContent>
                <w:p>
                  <w:pPr>
                    <w:spacing w:line="20" w:lineRule="exact"/>
                  </w:pPr>
                </w:p>
                <w:tbl>
                  <w:tblPr>
                    <w:tblStyle w:val="17"/>
                    <w:tblW w:w="2700"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70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64" w:hRule="atLeast"/>
                    </w:trPr>
                    <w:tc>
                      <w:tcPr>
                        <w:tcW w:w="2700" w:type="dxa"/>
                        <w:vAlign w:val="top"/>
                      </w:tcPr>
                      <w:p>
                        <w:pPr>
                          <w:spacing w:before="139" w:line="222" w:lineRule="auto"/>
                          <w:ind w:left="262"/>
                          <w:rPr>
                            <w:rFonts w:ascii="宋体" w:hAnsi="宋体" w:eastAsia="宋体" w:cs="宋体"/>
                            <w:sz w:val="43"/>
                            <w:szCs w:val="43"/>
                          </w:rPr>
                        </w:pPr>
                        <w:r>
                          <w:rPr>
                            <w:rFonts w:ascii="宋体" w:hAnsi="宋体" w:eastAsia="宋体" w:cs="宋体"/>
                            <w:spacing w:val="6"/>
                            <w:sz w:val="43"/>
                            <w:szCs w:val="43"/>
                            <w14:textOutline w14:w="7972" w14:cap="sq" w14:cmpd="sng">
                              <w14:solidFill>
                                <w14:srgbClr w14:val="000000"/>
                              </w14:solidFill>
                              <w14:prstDash w14:val="solid"/>
                              <w14:bevel/>
                            </w14:textOutline>
                          </w:rPr>
                          <w:t>正本或副</w:t>
                        </w:r>
                        <w:r>
                          <w:rPr>
                            <w:rFonts w:ascii="宋体" w:hAnsi="宋体" w:eastAsia="宋体" w:cs="宋体"/>
                            <w:spacing w:val="5"/>
                            <w:sz w:val="43"/>
                            <w:szCs w:val="43"/>
                            <w14:textOutline w14:w="7972" w14:cap="sq" w14:cmpd="sng">
                              <w14:solidFill>
                                <w14:srgbClr w14:val="000000"/>
                              </w14:solidFill>
                              <w14:prstDash w14:val="solid"/>
                              <w14:bevel/>
                            </w14:textOutline>
                          </w:rPr>
                          <w:t>本</w:t>
                        </w:r>
                      </w:p>
                    </w:tc>
                  </w:tr>
                </w:tbl>
                <w:p>
                  <w:pPr>
                    <w:rPr>
                      <w:rFonts w:ascii="Arial"/>
                      <w:sz w:val="21"/>
                    </w:rPr>
                  </w:pPr>
                </w:p>
              </w:txbxContent>
            </v:textbox>
          </v:shape>
        </w:pict>
      </w:r>
      <w:r>
        <w:rPr>
          <w:rFonts w:ascii="宋体" w:hAnsi="宋体" w:eastAsia="宋体" w:cs="宋体"/>
          <w:color w:val="auto"/>
          <w:spacing w:val="-3"/>
          <w:sz w:val="28"/>
          <w:szCs w:val="28"/>
        </w:rPr>
        <w:t>项目编号：</w:t>
      </w:r>
    </w:p>
    <w:p>
      <w:pPr>
        <w:spacing w:line="300" w:lineRule="auto"/>
        <w:rPr>
          <w:rFonts w:ascii="Arial"/>
          <w:color w:val="auto"/>
          <w:sz w:val="21"/>
        </w:rPr>
      </w:pPr>
    </w:p>
    <w:p>
      <w:pPr>
        <w:spacing w:before="91" w:line="221" w:lineRule="auto"/>
        <w:ind w:left="5"/>
        <w:rPr>
          <w:rFonts w:ascii="宋体" w:hAnsi="宋体" w:eastAsia="宋体" w:cs="宋体"/>
          <w:color w:val="auto"/>
          <w:sz w:val="28"/>
          <w:szCs w:val="28"/>
        </w:rPr>
      </w:pPr>
      <w:r>
        <w:rPr>
          <w:rFonts w:ascii="宋体" w:hAnsi="宋体" w:eastAsia="宋体" w:cs="宋体"/>
          <w:color w:val="auto"/>
          <w:spacing w:val="-3"/>
          <w:sz w:val="28"/>
          <w:szCs w:val="28"/>
        </w:rPr>
        <w:t>项目名称：</w:t>
      </w:r>
    </w:p>
    <w:p>
      <w:pPr>
        <w:spacing w:line="300" w:lineRule="auto"/>
        <w:rPr>
          <w:rFonts w:ascii="Arial"/>
          <w:color w:val="auto"/>
          <w:sz w:val="21"/>
        </w:rPr>
      </w:pPr>
    </w:p>
    <w:p>
      <w:pPr>
        <w:spacing w:before="91" w:line="219" w:lineRule="auto"/>
        <w:ind w:left="1"/>
        <w:rPr>
          <w:rFonts w:ascii="宋体" w:hAnsi="宋体" w:eastAsia="宋体" w:cs="宋体"/>
          <w:color w:val="auto"/>
          <w:sz w:val="28"/>
          <w:szCs w:val="28"/>
        </w:rPr>
      </w:pPr>
      <w:r>
        <w:rPr>
          <w:rFonts w:ascii="宋体" w:hAnsi="宋体" w:eastAsia="宋体" w:cs="宋体"/>
          <w:color w:val="auto"/>
          <w:spacing w:val="-2"/>
          <w:sz w:val="28"/>
          <w:szCs w:val="28"/>
        </w:rPr>
        <w:t xml:space="preserve">供 应 </w:t>
      </w:r>
      <w:r>
        <w:rPr>
          <w:rFonts w:ascii="宋体" w:hAnsi="宋体" w:eastAsia="宋体" w:cs="宋体"/>
          <w:color w:val="auto"/>
          <w:spacing w:val="-1"/>
          <w:sz w:val="28"/>
          <w:szCs w:val="28"/>
        </w:rPr>
        <w:t>商：</w:t>
      </w:r>
    </w:p>
    <w:p>
      <w:pPr>
        <w:spacing w:line="299" w:lineRule="auto"/>
        <w:rPr>
          <w:rFonts w:ascii="Arial"/>
          <w:color w:val="auto"/>
          <w:sz w:val="21"/>
        </w:rPr>
      </w:pPr>
    </w:p>
    <w:p>
      <w:pPr>
        <w:spacing w:before="91" w:line="220" w:lineRule="auto"/>
        <w:ind w:left="2"/>
        <w:rPr>
          <w:rFonts w:ascii="宋体" w:hAnsi="宋体" w:eastAsia="宋体" w:cs="宋体"/>
          <w:color w:val="auto"/>
          <w:sz w:val="28"/>
          <w:szCs w:val="28"/>
        </w:rPr>
      </w:pPr>
      <w:r>
        <w:rPr>
          <w:rFonts w:ascii="宋体" w:hAnsi="宋体" w:eastAsia="宋体" w:cs="宋体"/>
          <w:color w:val="auto"/>
          <w:spacing w:val="-1"/>
          <w:sz w:val="28"/>
          <w:szCs w:val="28"/>
        </w:rPr>
        <w:t>法定代表人或其委托代理</w:t>
      </w:r>
      <w:r>
        <w:rPr>
          <w:rFonts w:ascii="宋体" w:hAnsi="宋体" w:eastAsia="宋体" w:cs="宋体"/>
          <w:color w:val="auto"/>
          <w:sz w:val="28"/>
          <w:szCs w:val="28"/>
        </w:rPr>
        <w:t>人签字：</w:t>
      </w:r>
    </w:p>
    <w:p>
      <w:pPr>
        <w:spacing w:line="330" w:lineRule="auto"/>
        <w:rPr>
          <w:rFonts w:ascii="Arial"/>
          <w:color w:val="auto"/>
          <w:sz w:val="21"/>
        </w:rPr>
      </w:pPr>
    </w:p>
    <w:p>
      <w:pPr>
        <w:spacing w:line="330" w:lineRule="auto"/>
        <w:rPr>
          <w:rFonts w:ascii="Arial"/>
          <w:color w:val="auto"/>
          <w:sz w:val="21"/>
        </w:rPr>
      </w:pPr>
    </w:p>
    <w:p>
      <w:pPr>
        <w:spacing w:before="92" w:line="220" w:lineRule="auto"/>
        <w:ind w:left="49"/>
        <w:rPr>
          <w:rFonts w:ascii="宋体" w:hAnsi="宋体" w:eastAsia="宋体" w:cs="宋体"/>
          <w:color w:val="auto"/>
          <w:sz w:val="28"/>
          <w:szCs w:val="28"/>
        </w:rPr>
      </w:pPr>
      <w:r>
        <w:rPr>
          <w:rFonts w:ascii="宋体" w:hAnsi="宋体" w:eastAsia="宋体" w:cs="宋体"/>
          <w:color w:val="auto"/>
          <w:spacing w:val="-14"/>
          <w:sz w:val="28"/>
          <w:szCs w:val="28"/>
        </w:rPr>
        <w:t>日期</w:t>
      </w:r>
      <w:r>
        <w:rPr>
          <w:rFonts w:ascii="宋体" w:hAnsi="宋体" w:eastAsia="宋体" w:cs="宋体"/>
          <w:color w:val="auto"/>
          <w:spacing w:val="-8"/>
          <w:sz w:val="28"/>
          <w:szCs w:val="28"/>
        </w:rPr>
        <w:t>：</w:t>
      </w:r>
      <w:r>
        <w:rPr>
          <w:rFonts w:ascii="宋体" w:hAnsi="宋体" w:eastAsia="宋体" w:cs="宋体"/>
          <w:color w:val="auto"/>
          <w:spacing w:val="-7"/>
          <w:sz w:val="28"/>
          <w:szCs w:val="28"/>
        </w:rPr>
        <w:t xml:space="preserve">    年    月    日</w:t>
      </w: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tabs>
          <w:tab w:val="right" w:pos="5238"/>
        </w:tabs>
        <w:spacing w:before="95" w:line="226" w:lineRule="auto"/>
        <w:ind w:left="3581"/>
        <w:rPr>
          <w:rFonts w:ascii="Arial"/>
          <w:color w:val="auto"/>
          <w:sz w:val="24"/>
          <w:szCs w:val="24"/>
        </w:rPr>
      </w:pPr>
      <w:r>
        <w:rPr>
          <w:rFonts w:ascii="宋体" w:hAnsi="宋体" w:eastAsia="宋体" w:cs="宋体"/>
          <w:color w:val="auto"/>
          <w:spacing w:val="9"/>
          <w:sz w:val="36"/>
          <w:szCs w:val="36"/>
          <w14:textOutline w14:w="5448" w14:cap="sq" w14:cmpd="sng">
            <w14:solidFill>
              <w14:srgbClr w14:val="000000"/>
            </w14:solidFill>
            <w14:prstDash w14:val="solid"/>
            <w14:bevel/>
          </w14:textOutline>
        </w:rPr>
        <w:t>投</w:t>
      </w:r>
      <w:r>
        <w:rPr>
          <w:rFonts w:ascii="宋体" w:hAnsi="宋体" w:eastAsia="宋体" w:cs="宋体"/>
          <w:color w:val="auto"/>
          <w:spacing w:val="8"/>
          <w:sz w:val="36"/>
          <w:szCs w:val="36"/>
          <w14:textOutline w14:w="5448" w14:cap="sq" w14:cmpd="sng">
            <w14:solidFill>
              <w14:srgbClr w14:val="000000"/>
            </w14:solidFill>
            <w14:prstDash w14:val="solid"/>
            <w14:bevel/>
          </w14:textOutline>
        </w:rPr>
        <w:t>标文件格式</w:t>
      </w:r>
      <w:r>
        <w:rPr>
          <w:rFonts w:hint="eastAsia" w:ascii="宋体" w:hAnsi="宋体" w:eastAsia="宋体" w:cs="宋体"/>
          <w:color w:val="auto"/>
          <w:spacing w:val="8"/>
          <w:sz w:val="36"/>
          <w:szCs w:val="36"/>
          <w:lang w:eastAsia="zh-CN"/>
          <w14:textOutline w14:w="5448" w14:cap="sq" w14:cmpd="sng">
            <w14:solidFill>
              <w14:srgbClr w14:val="000000"/>
            </w14:solidFill>
            <w14:prstDash w14:val="solid"/>
            <w14:bevel/>
          </w14:textOutline>
        </w:rPr>
        <w:tab/>
      </w:r>
    </w:p>
    <w:p>
      <w:pPr>
        <w:spacing w:before="101" w:line="225" w:lineRule="auto"/>
        <w:ind w:left="3220" w:firstLine="700" w:firstLineChars="200"/>
        <w:jc w:val="both"/>
        <w:rPr>
          <w:rFonts w:ascii="宋体" w:hAnsi="宋体" w:eastAsia="宋体" w:cs="宋体"/>
          <w:color w:val="auto"/>
          <w:sz w:val="31"/>
          <w:szCs w:val="31"/>
        </w:rPr>
      </w:pPr>
      <w:r>
        <w:rPr>
          <w:rFonts w:ascii="宋体" w:hAnsi="宋体" w:eastAsia="宋体" w:cs="宋体"/>
          <w:color w:val="auto"/>
          <w:spacing w:val="20"/>
          <w:sz w:val="31"/>
          <w:szCs w:val="31"/>
          <w14:textOutline w14:w="5793" w14:cap="sq" w14:cmpd="sng">
            <w14:solidFill>
              <w14:srgbClr w14:val="000000"/>
            </w14:solidFill>
            <w14:prstDash w14:val="solid"/>
            <w14:bevel/>
          </w14:textOutline>
        </w:rPr>
        <w:t>(</w:t>
      </w:r>
      <w:r>
        <w:rPr>
          <w:rFonts w:ascii="宋体" w:hAnsi="宋体" w:eastAsia="宋体" w:cs="宋体"/>
          <w:color w:val="auto"/>
          <w:spacing w:val="18"/>
          <w:sz w:val="31"/>
          <w:szCs w:val="31"/>
          <w14:textOutline w14:w="5793" w14:cap="sq" w14:cmpd="sng">
            <w14:solidFill>
              <w14:srgbClr w14:val="000000"/>
            </w14:solidFill>
            <w14:prstDash w14:val="solid"/>
            <w14:bevel/>
          </w14:textOutline>
        </w:rPr>
        <w:t>一)投标函</w:t>
      </w:r>
    </w:p>
    <w:p>
      <w:pPr>
        <w:spacing w:line="251" w:lineRule="auto"/>
        <w:rPr>
          <w:rFonts w:ascii="Arial"/>
          <w:color w:val="auto"/>
          <w:sz w:val="21"/>
        </w:rPr>
      </w:pPr>
    </w:p>
    <w:p>
      <w:pPr>
        <w:spacing w:line="251" w:lineRule="auto"/>
        <w:rPr>
          <w:rFonts w:ascii="Arial"/>
          <w:color w:val="auto"/>
          <w:sz w:val="21"/>
        </w:rPr>
      </w:pPr>
    </w:p>
    <w:p>
      <w:pPr>
        <w:tabs>
          <w:tab w:val="left" w:pos="158"/>
        </w:tabs>
        <w:spacing w:before="91" w:line="221" w:lineRule="auto"/>
        <w:rPr>
          <w:rFonts w:ascii="宋体" w:hAnsi="宋体" w:eastAsia="宋体" w:cs="宋体"/>
          <w:color w:val="auto"/>
          <w:sz w:val="28"/>
          <w:szCs w:val="28"/>
        </w:rPr>
      </w:pPr>
      <w:r>
        <w:rPr>
          <w:rFonts w:ascii="宋体" w:hAnsi="宋体" w:eastAsia="宋体" w:cs="宋体"/>
          <w:color w:val="auto"/>
          <w:sz w:val="28"/>
          <w:szCs w:val="28"/>
          <w:u w:val="single" w:color="auto"/>
        </w:rPr>
        <w:tab/>
      </w:r>
      <w:r>
        <w:rPr>
          <w:rFonts w:ascii="宋体" w:hAnsi="宋体" w:eastAsia="宋体" w:cs="宋体"/>
          <w:color w:val="auto"/>
          <w:spacing w:val="-4"/>
          <w:sz w:val="28"/>
          <w:szCs w:val="28"/>
          <w:u w:val="single" w:color="auto"/>
        </w:rPr>
        <w:t>(</w:t>
      </w:r>
      <w:r>
        <w:rPr>
          <w:rFonts w:ascii="宋体" w:hAnsi="宋体" w:eastAsia="宋体" w:cs="宋体"/>
          <w:color w:val="auto"/>
          <w:spacing w:val="-2"/>
          <w:sz w:val="28"/>
          <w:szCs w:val="28"/>
          <w:u w:val="single" w:color="auto"/>
        </w:rPr>
        <w:t>招标人)</w:t>
      </w:r>
      <w:r>
        <w:rPr>
          <w:rFonts w:ascii="宋体" w:hAnsi="宋体" w:eastAsia="宋体" w:cs="宋体"/>
          <w:color w:val="auto"/>
          <w:spacing w:val="-2"/>
          <w:sz w:val="28"/>
          <w:szCs w:val="28"/>
        </w:rPr>
        <w:t>：</w:t>
      </w:r>
    </w:p>
    <w:p>
      <w:pPr>
        <w:spacing w:before="29" w:line="239" w:lineRule="auto"/>
        <w:ind w:left="17" w:firstLine="553"/>
        <w:rPr>
          <w:rFonts w:ascii="宋体" w:hAnsi="宋体" w:eastAsia="宋体" w:cs="宋体"/>
          <w:color w:val="auto"/>
          <w:sz w:val="28"/>
          <w:szCs w:val="28"/>
        </w:rPr>
      </w:pPr>
      <w:r>
        <w:rPr>
          <w:rFonts w:ascii="宋体" w:hAnsi="宋体" w:eastAsia="宋体" w:cs="宋体"/>
          <w:color w:val="auto"/>
          <w:spacing w:val="4"/>
          <w:sz w:val="28"/>
          <w:szCs w:val="28"/>
        </w:rPr>
        <w:t>根据贵单位对</w:t>
      </w:r>
      <w:r>
        <w:rPr>
          <w:rFonts w:ascii="宋体" w:hAnsi="宋体" w:eastAsia="宋体" w:cs="宋体"/>
          <w:color w:val="auto"/>
          <w:spacing w:val="4"/>
          <w:sz w:val="28"/>
          <w:szCs w:val="28"/>
          <w:u w:val="single" w:color="auto"/>
        </w:rPr>
        <w:t>(项目名称)</w:t>
      </w:r>
      <w:r>
        <w:rPr>
          <w:rFonts w:ascii="宋体" w:hAnsi="宋体" w:eastAsia="宋体" w:cs="宋体"/>
          <w:color w:val="auto"/>
          <w:spacing w:val="4"/>
          <w:sz w:val="28"/>
          <w:szCs w:val="28"/>
        </w:rPr>
        <w:t>的竞争性磋商文件(项目编号：)</w:t>
      </w:r>
      <w:r>
        <w:rPr>
          <w:rFonts w:ascii="宋体" w:hAnsi="宋体" w:eastAsia="宋体" w:cs="宋体"/>
          <w:color w:val="auto"/>
          <w:spacing w:val="3"/>
          <w:sz w:val="28"/>
          <w:szCs w:val="28"/>
        </w:rPr>
        <w:t>，</w:t>
      </w:r>
      <w:r>
        <w:rPr>
          <w:rFonts w:ascii="宋体" w:hAnsi="宋体" w:eastAsia="宋体" w:cs="宋体"/>
          <w:color w:val="auto"/>
          <w:sz w:val="28"/>
          <w:szCs w:val="28"/>
        </w:rPr>
        <w:t xml:space="preserve">我 </w:t>
      </w:r>
      <w:r>
        <w:rPr>
          <w:rFonts w:ascii="宋体" w:hAnsi="宋体" w:eastAsia="宋体" w:cs="宋体"/>
          <w:color w:val="auto"/>
          <w:spacing w:val="-6"/>
          <w:sz w:val="28"/>
          <w:szCs w:val="28"/>
        </w:rPr>
        <w:t>公司经研究，决定参与本次竞争性磋商，并提交本项目响应文件正本壹份</w:t>
      </w:r>
      <w:r>
        <w:rPr>
          <w:rFonts w:ascii="宋体" w:hAnsi="宋体" w:eastAsia="宋体" w:cs="宋体"/>
          <w:color w:val="auto"/>
          <w:spacing w:val="-5"/>
          <w:sz w:val="28"/>
          <w:szCs w:val="28"/>
        </w:rPr>
        <w:t>、</w:t>
      </w:r>
      <w:r>
        <w:rPr>
          <w:rFonts w:ascii="宋体" w:hAnsi="宋体" w:eastAsia="宋体" w:cs="宋体"/>
          <w:color w:val="auto"/>
          <w:sz w:val="28"/>
          <w:szCs w:val="28"/>
        </w:rPr>
        <w:t xml:space="preserve"> </w:t>
      </w:r>
      <w:r>
        <w:rPr>
          <w:rFonts w:ascii="宋体" w:hAnsi="宋体" w:eastAsia="宋体" w:cs="宋体"/>
          <w:color w:val="auto"/>
          <w:spacing w:val="-5"/>
          <w:sz w:val="28"/>
          <w:szCs w:val="28"/>
        </w:rPr>
        <w:t>副本贰份，电子标壹份(</w:t>
      </w:r>
      <w:r>
        <w:rPr>
          <w:rFonts w:ascii="宋体" w:hAnsi="宋体" w:eastAsia="宋体" w:cs="宋体"/>
          <w:color w:val="auto"/>
          <w:spacing w:val="-2"/>
          <w:sz w:val="28"/>
          <w:szCs w:val="28"/>
        </w:rPr>
        <w:t>U</w:t>
      </w:r>
      <w:r>
        <w:rPr>
          <w:rFonts w:ascii="宋体" w:hAnsi="宋体" w:eastAsia="宋体" w:cs="宋体"/>
          <w:color w:val="auto"/>
          <w:spacing w:val="-5"/>
          <w:sz w:val="28"/>
          <w:szCs w:val="28"/>
        </w:rPr>
        <w:t>盘)。</w:t>
      </w:r>
    </w:p>
    <w:p>
      <w:pPr>
        <w:spacing w:before="1" w:line="219" w:lineRule="auto"/>
        <w:ind w:left="569"/>
        <w:rPr>
          <w:rFonts w:ascii="宋体" w:hAnsi="宋体" w:eastAsia="宋体" w:cs="宋体"/>
          <w:color w:val="auto"/>
          <w:sz w:val="28"/>
          <w:szCs w:val="28"/>
        </w:rPr>
      </w:pPr>
      <w:r>
        <w:rPr>
          <w:rFonts w:ascii="宋体" w:hAnsi="宋体" w:eastAsia="宋体" w:cs="宋体"/>
          <w:color w:val="auto"/>
          <w:spacing w:val="-1"/>
          <w:sz w:val="28"/>
          <w:szCs w:val="28"/>
        </w:rPr>
        <w:t>据此函，我公司承诺</w:t>
      </w:r>
      <w:r>
        <w:rPr>
          <w:rFonts w:ascii="宋体" w:hAnsi="宋体" w:eastAsia="宋体" w:cs="宋体"/>
          <w:color w:val="auto"/>
          <w:sz w:val="28"/>
          <w:szCs w:val="28"/>
        </w:rPr>
        <w:t>如下：</w:t>
      </w:r>
    </w:p>
    <w:p>
      <w:pPr>
        <w:spacing w:before="31" w:line="220" w:lineRule="auto"/>
        <w:ind w:left="591"/>
        <w:rPr>
          <w:rFonts w:ascii="宋体" w:hAnsi="宋体" w:eastAsia="宋体" w:cs="宋体"/>
          <w:color w:val="auto"/>
          <w:sz w:val="28"/>
          <w:szCs w:val="28"/>
        </w:rPr>
      </w:pPr>
      <w:r>
        <w:rPr>
          <w:rFonts w:ascii="宋体" w:hAnsi="宋体" w:eastAsia="宋体" w:cs="宋体"/>
          <w:color w:val="auto"/>
          <w:spacing w:val="-2"/>
          <w:sz w:val="28"/>
          <w:szCs w:val="28"/>
        </w:rPr>
        <w:t>1. 我公司将</w:t>
      </w:r>
      <w:r>
        <w:rPr>
          <w:rFonts w:ascii="宋体" w:hAnsi="宋体" w:eastAsia="宋体" w:cs="宋体"/>
          <w:color w:val="auto"/>
          <w:spacing w:val="-1"/>
          <w:sz w:val="28"/>
          <w:szCs w:val="28"/>
        </w:rPr>
        <w:t>按磋商文件的规定履行合同责任和义务。</w:t>
      </w:r>
    </w:p>
    <w:p>
      <w:pPr>
        <w:spacing w:before="31" w:line="239" w:lineRule="auto"/>
        <w:ind w:left="10" w:right="100" w:firstLine="563"/>
        <w:rPr>
          <w:rFonts w:ascii="宋体" w:hAnsi="宋体" w:eastAsia="宋体" w:cs="宋体"/>
          <w:color w:val="auto"/>
          <w:sz w:val="28"/>
          <w:szCs w:val="28"/>
        </w:rPr>
      </w:pPr>
      <w:r>
        <w:rPr>
          <w:rFonts w:ascii="宋体" w:hAnsi="宋体" w:eastAsia="宋体" w:cs="宋体"/>
          <w:color w:val="auto"/>
          <w:spacing w:val="4"/>
          <w:sz w:val="28"/>
          <w:szCs w:val="28"/>
        </w:rPr>
        <w:t>2. 我公司已详细审查全部磋商文件，包括修改文件 (如有的话)</w:t>
      </w:r>
      <w:r>
        <w:rPr>
          <w:rFonts w:ascii="宋体" w:hAnsi="宋体" w:eastAsia="宋体" w:cs="宋体"/>
          <w:color w:val="auto"/>
          <w:spacing w:val="1"/>
          <w:sz w:val="28"/>
          <w:szCs w:val="28"/>
        </w:rPr>
        <w:t xml:space="preserve"> </w:t>
      </w:r>
      <w:r>
        <w:rPr>
          <w:rFonts w:ascii="宋体" w:hAnsi="宋体" w:eastAsia="宋体" w:cs="宋体"/>
          <w:color w:val="auto"/>
          <w:sz w:val="28"/>
          <w:szCs w:val="28"/>
        </w:rPr>
        <w:t xml:space="preserve">以 </w:t>
      </w:r>
      <w:r>
        <w:rPr>
          <w:rFonts w:ascii="宋体" w:hAnsi="宋体" w:eastAsia="宋体" w:cs="宋体"/>
          <w:color w:val="auto"/>
          <w:spacing w:val="-1"/>
          <w:sz w:val="28"/>
          <w:szCs w:val="28"/>
        </w:rPr>
        <w:t>及全部参考资料和有关附</w:t>
      </w:r>
      <w:r>
        <w:rPr>
          <w:rFonts w:ascii="宋体" w:hAnsi="宋体" w:eastAsia="宋体" w:cs="宋体"/>
          <w:color w:val="auto"/>
          <w:sz w:val="28"/>
          <w:szCs w:val="28"/>
        </w:rPr>
        <w:t xml:space="preserve">件。我公司完全理解并同意放弃对这方面有不明 </w:t>
      </w:r>
      <w:r>
        <w:rPr>
          <w:rFonts w:ascii="宋体" w:hAnsi="宋体" w:eastAsia="宋体" w:cs="宋体"/>
          <w:color w:val="auto"/>
          <w:spacing w:val="-2"/>
          <w:sz w:val="28"/>
          <w:szCs w:val="28"/>
        </w:rPr>
        <w:t>及误解</w:t>
      </w:r>
      <w:r>
        <w:rPr>
          <w:rFonts w:ascii="宋体" w:hAnsi="宋体" w:eastAsia="宋体" w:cs="宋体"/>
          <w:color w:val="auto"/>
          <w:spacing w:val="-1"/>
          <w:sz w:val="28"/>
          <w:szCs w:val="28"/>
        </w:rPr>
        <w:t>的权利。</w:t>
      </w:r>
    </w:p>
    <w:p>
      <w:pPr>
        <w:spacing w:before="2" w:line="239" w:lineRule="auto"/>
        <w:ind w:left="10" w:right="100" w:firstLine="565"/>
        <w:rPr>
          <w:rFonts w:ascii="宋体" w:hAnsi="宋体" w:eastAsia="宋体" w:cs="宋体"/>
          <w:color w:val="auto"/>
          <w:sz w:val="28"/>
          <w:szCs w:val="28"/>
        </w:rPr>
      </w:pPr>
      <w:r>
        <w:rPr>
          <w:rFonts w:ascii="宋体" w:hAnsi="宋体" w:eastAsia="宋体" w:cs="宋体"/>
          <w:color w:val="auto"/>
          <w:spacing w:val="4"/>
          <w:sz w:val="28"/>
          <w:szCs w:val="28"/>
        </w:rPr>
        <w:t>3. 我公司同意提供按照贵单位可能要求的与其竞争性磋商有关的</w:t>
      </w:r>
      <w:r>
        <w:rPr>
          <w:rFonts w:ascii="宋体" w:hAnsi="宋体" w:eastAsia="宋体" w:cs="宋体"/>
          <w:color w:val="auto"/>
          <w:spacing w:val="3"/>
          <w:sz w:val="28"/>
          <w:szCs w:val="28"/>
        </w:rPr>
        <w:t>一</w:t>
      </w:r>
      <w:r>
        <w:rPr>
          <w:rFonts w:ascii="宋体" w:hAnsi="宋体" w:eastAsia="宋体" w:cs="宋体"/>
          <w:color w:val="auto"/>
          <w:sz w:val="28"/>
          <w:szCs w:val="28"/>
        </w:rPr>
        <w:t xml:space="preserve"> </w:t>
      </w:r>
      <w:r>
        <w:rPr>
          <w:rFonts w:ascii="宋体" w:hAnsi="宋体" w:eastAsia="宋体" w:cs="宋体"/>
          <w:color w:val="auto"/>
          <w:spacing w:val="-2"/>
          <w:sz w:val="28"/>
          <w:szCs w:val="28"/>
        </w:rPr>
        <w:t>切数据</w:t>
      </w:r>
      <w:r>
        <w:rPr>
          <w:rFonts w:ascii="宋体" w:hAnsi="宋体" w:eastAsia="宋体" w:cs="宋体"/>
          <w:color w:val="auto"/>
          <w:spacing w:val="-1"/>
          <w:sz w:val="28"/>
          <w:szCs w:val="28"/>
        </w:rPr>
        <w:t>或资料。</w:t>
      </w:r>
    </w:p>
    <w:p>
      <w:pPr>
        <w:spacing w:before="1" w:line="219" w:lineRule="auto"/>
        <w:ind w:left="569"/>
        <w:rPr>
          <w:rFonts w:ascii="宋体" w:hAnsi="宋体" w:eastAsia="宋体" w:cs="宋体"/>
          <w:color w:val="auto"/>
          <w:sz w:val="28"/>
          <w:szCs w:val="28"/>
        </w:rPr>
      </w:pPr>
      <w:r>
        <w:rPr>
          <w:rFonts w:ascii="宋体" w:hAnsi="宋体" w:eastAsia="宋体" w:cs="宋体"/>
          <w:color w:val="auto"/>
          <w:spacing w:val="-1"/>
          <w:sz w:val="28"/>
          <w:szCs w:val="28"/>
        </w:rPr>
        <w:t>4. 我公司愿意遵守</w:t>
      </w:r>
      <w:r>
        <w:rPr>
          <w:rFonts w:ascii="宋体" w:hAnsi="宋体" w:eastAsia="宋体" w:cs="宋体"/>
          <w:color w:val="auto"/>
          <w:sz w:val="28"/>
          <w:szCs w:val="28"/>
        </w:rPr>
        <w:t>磋商文件中对供应商的所有规定。</w:t>
      </w:r>
    </w:p>
    <w:p>
      <w:pPr>
        <w:spacing w:before="29" w:line="239" w:lineRule="auto"/>
        <w:ind w:left="12" w:right="100" w:firstLine="563"/>
        <w:rPr>
          <w:rFonts w:ascii="宋体" w:hAnsi="宋体" w:eastAsia="宋体" w:cs="宋体"/>
          <w:color w:val="auto"/>
          <w:sz w:val="28"/>
          <w:szCs w:val="28"/>
        </w:rPr>
      </w:pPr>
      <w:r>
        <w:rPr>
          <w:rFonts w:ascii="宋体" w:hAnsi="宋体" w:eastAsia="宋体" w:cs="宋体"/>
          <w:color w:val="auto"/>
          <w:spacing w:val="4"/>
          <w:sz w:val="28"/>
          <w:szCs w:val="28"/>
        </w:rPr>
        <w:t>5. 一旦我公司成交，我公司愿意履行自己在响应文件中的全部承</w:t>
      </w:r>
      <w:r>
        <w:rPr>
          <w:rFonts w:ascii="宋体" w:hAnsi="宋体" w:eastAsia="宋体" w:cs="宋体"/>
          <w:color w:val="auto"/>
          <w:spacing w:val="3"/>
          <w:sz w:val="28"/>
          <w:szCs w:val="28"/>
        </w:rPr>
        <w:t>诺</w:t>
      </w:r>
      <w:r>
        <w:rPr>
          <w:rFonts w:ascii="宋体" w:hAnsi="宋体" w:eastAsia="宋体" w:cs="宋体"/>
          <w:color w:val="auto"/>
          <w:sz w:val="28"/>
          <w:szCs w:val="28"/>
        </w:rPr>
        <w:t xml:space="preserve"> </w:t>
      </w:r>
      <w:r>
        <w:rPr>
          <w:rFonts w:ascii="宋体" w:hAnsi="宋体" w:eastAsia="宋体" w:cs="宋体"/>
          <w:color w:val="auto"/>
          <w:spacing w:val="-3"/>
          <w:sz w:val="28"/>
          <w:szCs w:val="28"/>
        </w:rPr>
        <w:t>和责任。</w:t>
      </w:r>
    </w:p>
    <w:p>
      <w:pPr>
        <w:spacing w:before="5" w:line="239" w:lineRule="auto"/>
        <w:ind w:left="10" w:right="97" w:firstLine="562"/>
        <w:rPr>
          <w:rFonts w:ascii="宋体" w:hAnsi="宋体" w:eastAsia="宋体" w:cs="宋体"/>
          <w:color w:val="auto"/>
          <w:sz w:val="28"/>
          <w:szCs w:val="28"/>
        </w:rPr>
      </w:pPr>
      <w:r>
        <w:rPr>
          <w:rFonts w:ascii="宋体" w:hAnsi="宋体" w:eastAsia="宋体" w:cs="宋体"/>
          <w:color w:val="auto"/>
          <w:spacing w:val="6"/>
          <w:sz w:val="28"/>
          <w:szCs w:val="28"/>
        </w:rPr>
        <w:t>6</w:t>
      </w:r>
      <w:r>
        <w:rPr>
          <w:rFonts w:ascii="宋体" w:hAnsi="宋体" w:eastAsia="宋体" w:cs="宋体"/>
          <w:color w:val="auto"/>
          <w:spacing w:val="4"/>
          <w:sz w:val="28"/>
          <w:szCs w:val="28"/>
        </w:rPr>
        <w:t>. 我公司知道如用虚假材料或恶意方式向贵单位提出质疑，将承担</w:t>
      </w:r>
      <w:r>
        <w:rPr>
          <w:rFonts w:ascii="宋体" w:hAnsi="宋体" w:eastAsia="宋体" w:cs="宋体"/>
          <w:color w:val="auto"/>
          <w:sz w:val="28"/>
          <w:szCs w:val="28"/>
        </w:rPr>
        <w:t xml:space="preserve"> </w:t>
      </w:r>
      <w:r>
        <w:rPr>
          <w:rFonts w:ascii="宋体" w:hAnsi="宋体" w:eastAsia="宋体" w:cs="宋体"/>
          <w:color w:val="auto"/>
          <w:spacing w:val="-1"/>
          <w:sz w:val="28"/>
          <w:szCs w:val="28"/>
        </w:rPr>
        <w:t>相应的法律责任。同</w:t>
      </w:r>
      <w:r>
        <w:rPr>
          <w:rFonts w:ascii="宋体" w:hAnsi="宋体" w:eastAsia="宋体" w:cs="宋体"/>
          <w:color w:val="auto"/>
          <w:sz w:val="28"/>
          <w:szCs w:val="28"/>
        </w:rPr>
        <w:t xml:space="preserve">时承诺：我公司如果有上述行为，将无条件承担贵单 </w:t>
      </w:r>
      <w:r>
        <w:rPr>
          <w:rFonts w:ascii="宋体" w:hAnsi="宋体" w:eastAsia="宋体" w:cs="宋体"/>
          <w:color w:val="auto"/>
          <w:spacing w:val="-1"/>
          <w:sz w:val="28"/>
          <w:szCs w:val="28"/>
        </w:rPr>
        <w:t>位相关的调查论证费用。</w:t>
      </w:r>
      <w:r>
        <w:rPr>
          <w:rFonts w:ascii="宋体" w:hAnsi="宋体" w:eastAsia="宋体" w:cs="宋体"/>
          <w:color w:val="auto"/>
          <w:sz w:val="28"/>
          <w:szCs w:val="28"/>
        </w:rPr>
        <w:t xml:space="preserve">我公司同意提供按贵单位可能要求的与其竞争性 </w:t>
      </w:r>
      <w:r>
        <w:rPr>
          <w:rFonts w:ascii="宋体" w:hAnsi="宋体" w:eastAsia="宋体" w:cs="宋体"/>
          <w:color w:val="auto"/>
          <w:spacing w:val="-1"/>
          <w:sz w:val="28"/>
          <w:szCs w:val="28"/>
        </w:rPr>
        <w:t>磋商有关的一切数据或</w:t>
      </w:r>
      <w:r>
        <w:rPr>
          <w:rFonts w:ascii="宋体" w:hAnsi="宋体" w:eastAsia="宋体" w:cs="宋体"/>
          <w:color w:val="auto"/>
          <w:sz w:val="28"/>
          <w:szCs w:val="28"/>
        </w:rPr>
        <w:t>资料。</w:t>
      </w:r>
    </w:p>
    <w:p>
      <w:pPr>
        <w:spacing w:before="1" w:line="222" w:lineRule="auto"/>
        <w:ind w:left="577"/>
        <w:rPr>
          <w:rFonts w:ascii="宋体" w:hAnsi="宋体" w:eastAsia="宋体" w:cs="宋体"/>
          <w:color w:val="auto"/>
          <w:sz w:val="28"/>
          <w:szCs w:val="28"/>
        </w:rPr>
      </w:pPr>
      <w:r>
        <w:rPr>
          <w:rFonts w:ascii="宋体" w:hAnsi="宋体" w:eastAsia="宋体" w:cs="宋体"/>
          <w:color w:val="auto"/>
          <w:spacing w:val="-1"/>
          <w:sz w:val="28"/>
          <w:szCs w:val="28"/>
        </w:rPr>
        <w:t>7. 不一定要接受最低报价的谈判或收</w:t>
      </w:r>
      <w:r>
        <w:rPr>
          <w:rFonts w:ascii="宋体" w:hAnsi="宋体" w:eastAsia="宋体" w:cs="宋体"/>
          <w:color w:val="auto"/>
          <w:sz w:val="28"/>
          <w:szCs w:val="28"/>
        </w:rPr>
        <w:t>到的任何谈判。</w:t>
      </w:r>
    </w:p>
    <w:p>
      <w:pPr>
        <w:spacing w:before="24"/>
        <w:ind w:left="13" w:right="100" w:firstLine="558"/>
        <w:rPr>
          <w:rFonts w:ascii="宋体" w:hAnsi="宋体" w:eastAsia="宋体" w:cs="宋体"/>
          <w:color w:val="auto"/>
          <w:sz w:val="28"/>
          <w:szCs w:val="28"/>
        </w:rPr>
      </w:pPr>
      <w:r>
        <w:rPr>
          <w:rFonts w:ascii="宋体" w:hAnsi="宋体" w:eastAsia="宋体" w:cs="宋体"/>
          <w:color w:val="auto"/>
          <w:spacing w:val="7"/>
          <w:sz w:val="28"/>
          <w:szCs w:val="28"/>
        </w:rPr>
        <w:t>8</w:t>
      </w:r>
      <w:r>
        <w:rPr>
          <w:rFonts w:ascii="宋体" w:hAnsi="宋体" w:eastAsia="宋体" w:cs="宋体"/>
          <w:color w:val="auto"/>
          <w:spacing w:val="4"/>
          <w:sz w:val="28"/>
          <w:szCs w:val="28"/>
        </w:rPr>
        <w:t>. 我方完全理解贵方不承诺每个成交供应商可承接到的项目数量和</w:t>
      </w:r>
      <w:r>
        <w:rPr>
          <w:rFonts w:ascii="宋体" w:hAnsi="宋体" w:eastAsia="宋体" w:cs="宋体"/>
          <w:color w:val="auto"/>
          <w:spacing w:val="-4"/>
          <w:sz w:val="28"/>
          <w:szCs w:val="28"/>
        </w:rPr>
        <w:t>金额。</w:t>
      </w:r>
    </w:p>
    <w:p>
      <w:pPr>
        <w:spacing w:line="219" w:lineRule="auto"/>
        <w:ind w:left="571"/>
        <w:rPr>
          <w:rFonts w:ascii="宋体" w:hAnsi="宋体" w:eastAsia="宋体" w:cs="宋体"/>
          <w:color w:val="auto"/>
          <w:sz w:val="28"/>
          <w:szCs w:val="28"/>
        </w:rPr>
      </w:pPr>
      <w:r>
        <w:rPr>
          <w:rFonts w:ascii="宋体" w:hAnsi="宋体" w:eastAsia="宋体" w:cs="宋体"/>
          <w:color w:val="auto"/>
          <w:spacing w:val="-1"/>
          <w:sz w:val="28"/>
          <w:szCs w:val="28"/>
        </w:rPr>
        <w:t>9. 本次竞争性磋商有</w:t>
      </w:r>
      <w:r>
        <w:rPr>
          <w:rFonts w:ascii="宋体" w:hAnsi="宋体" w:eastAsia="宋体" w:cs="宋体"/>
          <w:color w:val="auto"/>
          <w:sz w:val="28"/>
          <w:szCs w:val="28"/>
        </w:rPr>
        <w:t>关的一切正式往来通讯请寄：</w:t>
      </w:r>
    </w:p>
    <w:p>
      <w:pPr>
        <w:rPr>
          <w:color w:val="auto"/>
        </w:rPr>
      </w:pPr>
    </w:p>
    <w:p>
      <w:pPr>
        <w:rPr>
          <w:color w:val="auto"/>
        </w:rPr>
      </w:pPr>
    </w:p>
    <w:p>
      <w:pPr>
        <w:spacing w:line="215" w:lineRule="exact"/>
        <w:rPr>
          <w:color w:val="auto"/>
        </w:rPr>
      </w:pPr>
    </w:p>
    <w:p>
      <w:pPr>
        <w:rPr>
          <w:color w:val="auto"/>
        </w:rPr>
        <w:sectPr>
          <w:footerReference r:id="rId14" w:type="default"/>
          <w:pgSz w:w="11907" w:h="16840"/>
          <w:pgMar w:top="1440" w:right="1800" w:bottom="1440" w:left="1800" w:header="0" w:footer="995" w:gutter="0"/>
          <w:cols w:equalWidth="0" w:num="1">
            <w:col w:w="9061"/>
          </w:cols>
        </w:sectPr>
      </w:pPr>
    </w:p>
    <w:p>
      <w:pPr>
        <w:spacing w:before="57" w:line="229" w:lineRule="auto"/>
        <w:ind w:left="11"/>
        <w:rPr>
          <w:rFonts w:ascii="宋体" w:hAnsi="宋体" w:eastAsia="宋体" w:cs="宋体"/>
          <w:color w:val="auto"/>
          <w:sz w:val="28"/>
          <w:szCs w:val="28"/>
        </w:rPr>
      </w:pPr>
      <w:r>
        <w:rPr>
          <w:rFonts w:ascii="宋体" w:hAnsi="宋体" w:eastAsia="宋体" w:cs="宋体"/>
          <w:color w:val="auto"/>
          <w:spacing w:val="-4"/>
          <w:sz w:val="28"/>
          <w:szCs w:val="28"/>
        </w:rPr>
        <w:t>地</w:t>
      </w:r>
      <w:r>
        <w:rPr>
          <w:rFonts w:ascii="宋体" w:hAnsi="宋体" w:eastAsia="宋体" w:cs="宋体"/>
          <w:color w:val="auto"/>
          <w:spacing w:val="-3"/>
          <w:sz w:val="28"/>
          <w:szCs w:val="28"/>
        </w:rPr>
        <w:t>址：</w:t>
      </w:r>
    </w:p>
    <w:p>
      <w:pPr>
        <w:spacing w:before="17" w:line="222" w:lineRule="auto"/>
        <w:ind w:left="44"/>
        <w:rPr>
          <w:rFonts w:ascii="宋体" w:hAnsi="宋体" w:eastAsia="宋体" w:cs="宋体"/>
          <w:color w:val="auto"/>
          <w:sz w:val="28"/>
          <w:szCs w:val="28"/>
        </w:rPr>
      </w:pPr>
      <w:r>
        <w:rPr>
          <w:rFonts w:ascii="宋体" w:hAnsi="宋体" w:eastAsia="宋体" w:cs="宋体"/>
          <w:color w:val="auto"/>
          <w:spacing w:val="-15"/>
          <w:sz w:val="28"/>
          <w:szCs w:val="28"/>
        </w:rPr>
        <w:t>电</w:t>
      </w:r>
      <w:r>
        <w:rPr>
          <w:rFonts w:ascii="宋体" w:hAnsi="宋体" w:eastAsia="宋体" w:cs="宋体"/>
          <w:color w:val="auto"/>
          <w:spacing w:val="-14"/>
          <w:sz w:val="28"/>
          <w:szCs w:val="28"/>
        </w:rPr>
        <w:t>话：</w:t>
      </w:r>
    </w:p>
    <w:p>
      <w:pPr>
        <w:spacing w:before="26" w:line="219" w:lineRule="auto"/>
        <w:ind w:left="11"/>
        <w:rPr>
          <w:rFonts w:ascii="宋体" w:hAnsi="宋体" w:eastAsia="宋体" w:cs="宋体"/>
          <w:color w:val="auto"/>
          <w:sz w:val="28"/>
          <w:szCs w:val="28"/>
        </w:rPr>
      </w:pPr>
      <w:r>
        <w:rPr>
          <w:rFonts w:ascii="宋体" w:hAnsi="宋体" w:eastAsia="宋体" w:cs="宋体"/>
          <w:color w:val="auto"/>
          <w:spacing w:val="-1"/>
          <w:sz w:val="28"/>
          <w:szCs w:val="28"/>
        </w:rPr>
        <w:t>供应商名称 (加盖公章)</w:t>
      </w:r>
      <w:r>
        <w:rPr>
          <w:rFonts w:ascii="宋体" w:hAnsi="宋体" w:eastAsia="宋体" w:cs="宋体"/>
          <w:color w:val="auto"/>
          <w:sz w:val="28"/>
          <w:szCs w:val="28"/>
        </w:rPr>
        <w:t xml:space="preserve"> ：</w:t>
      </w:r>
    </w:p>
    <w:p>
      <w:pPr>
        <w:spacing w:before="29" w:line="213" w:lineRule="auto"/>
        <w:ind w:left="59" w:right="393" w:hanging="47"/>
        <w:rPr>
          <w:rFonts w:ascii="宋体" w:hAnsi="宋体" w:eastAsia="宋体" w:cs="宋体"/>
          <w:color w:val="auto"/>
          <w:sz w:val="28"/>
          <w:szCs w:val="28"/>
        </w:rPr>
      </w:pPr>
      <w:r>
        <w:rPr>
          <w:rFonts w:ascii="宋体" w:hAnsi="宋体" w:eastAsia="宋体" w:cs="宋体"/>
          <w:color w:val="auto"/>
          <w:spacing w:val="-8"/>
          <w:sz w:val="28"/>
          <w:szCs w:val="28"/>
        </w:rPr>
        <w:t>法定</w:t>
      </w:r>
      <w:r>
        <w:rPr>
          <w:rFonts w:ascii="宋体" w:hAnsi="宋体" w:eastAsia="宋体" w:cs="宋体"/>
          <w:color w:val="auto"/>
          <w:spacing w:val="-6"/>
          <w:sz w:val="28"/>
          <w:szCs w:val="28"/>
        </w:rPr>
        <w:t>代</w:t>
      </w:r>
      <w:r>
        <w:rPr>
          <w:rFonts w:ascii="宋体" w:hAnsi="宋体" w:eastAsia="宋体" w:cs="宋体"/>
          <w:color w:val="auto"/>
          <w:spacing w:val="-4"/>
          <w:sz w:val="28"/>
          <w:szCs w:val="28"/>
        </w:rPr>
        <w:t>表人或授权代表 (签字) ：</w:t>
      </w:r>
      <w:r>
        <w:rPr>
          <w:rFonts w:ascii="宋体" w:hAnsi="宋体" w:eastAsia="宋体" w:cs="宋体"/>
          <w:color w:val="auto"/>
          <w:sz w:val="28"/>
          <w:szCs w:val="28"/>
        </w:rPr>
        <w:t xml:space="preserve"> </w:t>
      </w:r>
      <w:r>
        <w:rPr>
          <w:rFonts w:ascii="宋体" w:hAnsi="宋体" w:eastAsia="宋体" w:cs="宋体"/>
          <w:color w:val="auto"/>
          <w:spacing w:val="-28"/>
          <w:sz w:val="28"/>
          <w:szCs w:val="28"/>
        </w:rPr>
        <w:t>日</w:t>
      </w:r>
      <w:r>
        <w:rPr>
          <w:rFonts w:ascii="宋体" w:hAnsi="宋体" w:eastAsia="宋体" w:cs="宋体"/>
          <w:color w:val="auto"/>
          <w:spacing w:val="-14"/>
          <w:sz w:val="28"/>
          <w:szCs w:val="28"/>
        </w:rPr>
        <w:t xml:space="preserve">    期 ：    年  月  日</w:t>
      </w:r>
    </w:p>
    <w:p>
      <w:pPr>
        <w:spacing w:line="14" w:lineRule="auto"/>
        <w:rPr>
          <w:rFonts w:ascii="Arial"/>
          <w:color w:val="auto"/>
          <w:sz w:val="2"/>
        </w:rPr>
      </w:pPr>
      <w:r>
        <w:rPr>
          <w:rFonts w:ascii="Arial" w:hAnsi="Arial" w:eastAsia="Arial" w:cs="Arial"/>
          <w:color w:val="auto"/>
          <w:sz w:val="2"/>
          <w:szCs w:val="2"/>
        </w:rPr>
        <w:br w:type="column"/>
      </w:r>
    </w:p>
    <w:p>
      <w:pPr>
        <w:spacing w:before="55" w:line="241" w:lineRule="auto"/>
        <w:ind w:left="23"/>
        <w:rPr>
          <w:rFonts w:ascii="宋体" w:hAnsi="宋体" w:eastAsia="宋体" w:cs="宋体"/>
          <w:color w:val="auto"/>
          <w:sz w:val="28"/>
          <w:szCs w:val="28"/>
        </w:rPr>
      </w:pPr>
      <w:r>
        <w:rPr>
          <w:rFonts w:ascii="宋体" w:hAnsi="宋体" w:eastAsia="宋体" w:cs="宋体"/>
          <w:color w:val="auto"/>
          <w:spacing w:val="-10"/>
          <w:sz w:val="28"/>
          <w:szCs w:val="28"/>
        </w:rPr>
        <w:t>邮编：</w:t>
      </w:r>
    </w:p>
    <w:p>
      <w:pPr>
        <w:spacing w:line="219" w:lineRule="auto"/>
        <w:rPr>
          <w:rFonts w:ascii="宋体" w:hAnsi="宋体" w:eastAsia="宋体" w:cs="宋体"/>
          <w:color w:val="auto"/>
          <w:sz w:val="28"/>
          <w:szCs w:val="28"/>
        </w:rPr>
      </w:pPr>
      <w:r>
        <w:rPr>
          <w:rFonts w:ascii="宋体" w:hAnsi="宋体" w:eastAsia="宋体" w:cs="宋体"/>
          <w:color w:val="auto"/>
          <w:spacing w:val="-3"/>
          <w:sz w:val="28"/>
          <w:szCs w:val="28"/>
        </w:rPr>
        <w:t>传</w:t>
      </w:r>
      <w:r>
        <w:rPr>
          <w:rFonts w:ascii="宋体" w:hAnsi="宋体" w:eastAsia="宋体" w:cs="宋体"/>
          <w:color w:val="auto"/>
          <w:spacing w:val="-2"/>
          <w:sz w:val="28"/>
          <w:szCs w:val="28"/>
        </w:rPr>
        <w:t>真：</w:t>
      </w:r>
    </w:p>
    <w:p>
      <w:pPr>
        <w:rPr>
          <w:color w:val="auto"/>
        </w:rPr>
        <w:sectPr>
          <w:type w:val="continuous"/>
          <w:pgSz w:w="11907" w:h="16840"/>
          <w:pgMar w:top="1440" w:right="1800" w:bottom="1440" w:left="1800" w:header="0" w:footer="995" w:gutter="0"/>
          <w:cols w:equalWidth="0" w:num="2">
            <w:col w:w="4203" w:space="100"/>
            <w:col w:w="4005"/>
          </w:cols>
        </w:sectPr>
      </w:pP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7" w:lineRule="auto"/>
        <w:rPr>
          <w:rFonts w:ascii="Arial"/>
          <w:color w:val="auto"/>
          <w:sz w:val="21"/>
        </w:rPr>
      </w:pPr>
    </w:p>
    <w:p>
      <w:pPr>
        <w:spacing w:line="267" w:lineRule="auto"/>
        <w:rPr>
          <w:rFonts w:ascii="Arial"/>
          <w:color w:val="auto"/>
          <w:sz w:val="21"/>
        </w:rPr>
      </w:pPr>
    </w:p>
    <w:p>
      <w:pPr>
        <w:pStyle w:val="16"/>
        <w:rPr>
          <w:rFonts w:ascii="Arial"/>
          <w:color w:val="auto"/>
          <w:sz w:val="21"/>
        </w:rPr>
      </w:pPr>
    </w:p>
    <w:p>
      <w:pPr>
        <w:spacing w:before="102" w:line="190" w:lineRule="auto"/>
        <w:ind w:left="2157"/>
        <w:rPr>
          <w:rFonts w:ascii="宋体" w:hAnsi="宋体" w:eastAsia="宋体" w:cs="宋体"/>
          <w:color w:val="auto"/>
          <w:sz w:val="31"/>
          <w:szCs w:val="31"/>
          <w14:textOutline w14:w="5793" w14:cap="sq" w14:cmpd="sng">
            <w14:solidFill>
              <w14:srgbClr w14:val="000000"/>
            </w14:solidFill>
            <w14:prstDash w14:val="solid"/>
            <w14:bevel/>
          </w14:textOutline>
        </w:rPr>
      </w:pPr>
      <w:r>
        <w:rPr>
          <w:rFonts w:ascii="宋体" w:hAnsi="宋体" w:eastAsia="宋体" w:cs="宋体"/>
          <w:color w:val="auto"/>
          <w:spacing w:val="1"/>
          <w:sz w:val="31"/>
          <w:szCs w:val="31"/>
          <w14:textOutline w14:w="5793" w14:cap="sq" w14:cmpd="sng">
            <w14:solidFill>
              <w14:srgbClr w14:val="000000"/>
            </w14:solidFill>
            <w14:prstDash w14:val="solid"/>
            <w14:bevel/>
          </w14:textOutline>
        </w:rPr>
        <w:t>(二)、法定代</w:t>
      </w:r>
      <w:r>
        <w:rPr>
          <w:rFonts w:ascii="宋体" w:hAnsi="宋体" w:eastAsia="宋体" w:cs="宋体"/>
          <w:color w:val="auto"/>
          <w:sz w:val="31"/>
          <w:szCs w:val="31"/>
          <w14:textOutline w14:w="5793" w14:cap="sq" w14:cmpd="sng">
            <w14:solidFill>
              <w14:srgbClr w14:val="000000"/>
            </w14:solidFill>
            <w14:prstDash w14:val="solid"/>
            <w14:bevel/>
          </w14:textOutline>
        </w:rPr>
        <w:t>表人身份证明</w:t>
      </w:r>
    </w:p>
    <w:p>
      <w:pPr>
        <w:spacing w:before="75" w:line="468" w:lineRule="exact"/>
        <w:ind w:firstLine="488" w:firstLineChars="200"/>
        <w:rPr>
          <w:rFonts w:ascii="宋体" w:hAnsi="宋体" w:eastAsia="宋体" w:cs="宋体"/>
          <w:color w:val="auto"/>
          <w:sz w:val="23"/>
          <w:szCs w:val="23"/>
        </w:rPr>
      </w:pPr>
      <w:r>
        <w:rPr>
          <w:rFonts w:ascii="宋体" w:hAnsi="宋体" w:eastAsia="宋体" w:cs="宋体"/>
          <w:color w:val="auto"/>
          <w:spacing w:val="7"/>
          <w:position w:val="17"/>
          <w:sz w:val="23"/>
          <w:szCs w:val="23"/>
        </w:rPr>
        <w:t>投</w:t>
      </w:r>
      <w:r>
        <w:rPr>
          <w:rFonts w:ascii="宋体" w:hAnsi="宋体" w:eastAsia="宋体" w:cs="宋体"/>
          <w:color w:val="auto"/>
          <w:spacing w:val="6"/>
          <w:position w:val="17"/>
          <w:sz w:val="23"/>
          <w:szCs w:val="23"/>
        </w:rPr>
        <w:t>标人名称：</w:t>
      </w:r>
    </w:p>
    <w:p>
      <w:pPr>
        <w:spacing w:line="228" w:lineRule="auto"/>
        <w:ind w:left="481"/>
        <w:rPr>
          <w:rFonts w:ascii="宋体" w:hAnsi="宋体" w:eastAsia="宋体" w:cs="宋体"/>
          <w:color w:val="auto"/>
          <w:sz w:val="23"/>
          <w:szCs w:val="23"/>
        </w:rPr>
      </w:pPr>
      <w:r>
        <w:rPr>
          <w:rFonts w:ascii="宋体" w:hAnsi="宋体" w:eastAsia="宋体" w:cs="宋体"/>
          <w:color w:val="auto"/>
          <w:spacing w:val="8"/>
          <w:sz w:val="23"/>
          <w:szCs w:val="23"/>
        </w:rPr>
        <w:t>单</w:t>
      </w:r>
      <w:r>
        <w:rPr>
          <w:rFonts w:ascii="宋体" w:hAnsi="宋体" w:eastAsia="宋体" w:cs="宋体"/>
          <w:color w:val="auto"/>
          <w:spacing w:val="5"/>
          <w:sz w:val="23"/>
          <w:szCs w:val="23"/>
        </w:rPr>
        <w:t>位性质：</w:t>
      </w:r>
    </w:p>
    <w:p>
      <w:pPr>
        <w:spacing w:before="181" w:line="237" w:lineRule="auto"/>
        <w:ind w:left="480"/>
        <w:rPr>
          <w:rFonts w:ascii="宋体" w:hAnsi="宋体" w:eastAsia="宋体" w:cs="宋体"/>
          <w:color w:val="auto"/>
          <w:sz w:val="23"/>
          <w:szCs w:val="23"/>
        </w:rPr>
      </w:pPr>
      <w:r>
        <w:rPr>
          <w:rFonts w:ascii="宋体" w:hAnsi="宋体" w:eastAsia="宋体" w:cs="宋体"/>
          <w:color w:val="auto"/>
          <w:spacing w:val="7"/>
          <w:sz w:val="23"/>
          <w:szCs w:val="23"/>
        </w:rPr>
        <w:t>地</w:t>
      </w:r>
      <w:r>
        <w:rPr>
          <w:rFonts w:ascii="宋体" w:hAnsi="宋体" w:eastAsia="宋体" w:cs="宋体"/>
          <w:color w:val="auto"/>
          <w:spacing w:val="4"/>
          <w:sz w:val="23"/>
          <w:szCs w:val="23"/>
        </w:rPr>
        <w:t xml:space="preserve">     址：</w:t>
      </w:r>
    </w:p>
    <w:p>
      <w:pPr>
        <w:spacing w:before="172" w:line="374" w:lineRule="auto"/>
        <w:ind w:left="481"/>
        <w:rPr>
          <w:rFonts w:ascii="宋体" w:hAnsi="宋体" w:eastAsia="宋体" w:cs="宋体"/>
          <w:color w:val="auto"/>
          <w:sz w:val="23"/>
          <w:szCs w:val="23"/>
        </w:rPr>
      </w:pPr>
      <w:r>
        <w:rPr>
          <w:rFonts w:ascii="宋体" w:hAnsi="宋体" w:eastAsia="宋体" w:cs="宋体"/>
          <w:color w:val="auto"/>
          <w:spacing w:val="1"/>
          <w:sz w:val="23"/>
          <w:szCs w:val="23"/>
        </w:rPr>
        <w:t>成立时间：</w:t>
      </w:r>
      <w:r>
        <w:rPr>
          <w:rFonts w:ascii="宋体" w:hAnsi="宋体" w:eastAsia="宋体" w:cs="宋体"/>
          <w:color w:val="auto"/>
          <w:spacing w:val="1"/>
          <w:sz w:val="23"/>
          <w:szCs w:val="23"/>
          <w:u w:val="single" w:color="auto"/>
        </w:rPr>
        <w:t xml:space="preserve">               </w:t>
      </w:r>
      <w:r>
        <w:rPr>
          <w:rFonts w:ascii="宋体" w:hAnsi="宋体" w:eastAsia="宋体" w:cs="宋体"/>
          <w:color w:val="auto"/>
          <w:spacing w:val="1"/>
          <w:sz w:val="23"/>
          <w:szCs w:val="23"/>
        </w:rPr>
        <w:t>年</w:t>
      </w:r>
      <w:r>
        <w:rPr>
          <w:rFonts w:ascii="宋体" w:hAnsi="宋体" w:eastAsia="宋体" w:cs="宋体"/>
          <w:color w:val="auto"/>
          <w:spacing w:val="1"/>
          <w:sz w:val="23"/>
          <w:szCs w:val="23"/>
          <w:u w:val="single" w:color="auto"/>
        </w:rPr>
        <w:t xml:space="preserve">   </w:t>
      </w:r>
      <w:r>
        <w:rPr>
          <w:rFonts w:ascii="宋体" w:hAnsi="宋体" w:eastAsia="宋体" w:cs="宋体"/>
          <w:color w:val="auto"/>
          <w:sz w:val="23"/>
          <w:szCs w:val="23"/>
          <w:u w:val="single" w:color="auto"/>
        </w:rPr>
        <w:t xml:space="preserve">    </w:t>
      </w:r>
      <w:r>
        <w:rPr>
          <w:rFonts w:ascii="宋体" w:hAnsi="宋体" w:eastAsia="宋体" w:cs="宋体"/>
          <w:color w:val="auto"/>
          <w:sz w:val="23"/>
          <w:szCs w:val="23"/>
        </w:rPr>
        <w:t xml:space="preserve"> 月</w:t>
      </w:r>
      <w:r>
        <w:rPr>
          <w:rFonts w:ascii="宋体" w:hAnsi="宋体" w:eastAsia="宋体" w:cs="宋体"/>
          <w:color w:val="auto"/>
          <w:sz w:val="23"/>
          <w:szCs w:val="23"/>
          <w:u w:val="single" w:color="auto"/>
        </w:rPr>
        <w:t xml:space="preserve">       </w:t>
      </w:r>
      <w:r>
        <w:rPr>
          <w:rFonts w:ascii="宋体" w:hAnsi="宋体" w:eastAsia="宋体" w:cs="宋体"/>
          <w:color w:val="auto"/>
          <w:sz w:val="23"/>
          <w:szCs w:val="23"/>
        </w:rPr>
        <w:t xml:space="preserve"> 日</w:t>
      </w:r>
    </w:p>
    <w:p>
      <w:pPr>
        <w:spacing w:line="228" w:lineRule="auto"/>
        <w:ind w:left="481"/>
        <w:rPr>
          <w:rFonts w:ascii="宋体" w:hAnsi="宋体" w:eastAsia="宋体" w:cs="宋体"/>
          <w:color w:val="auto"/>
          <w:sz w:val="23"/>
          <w:szCs w:val="23"/>
        </w:rPr>
      </w:pPr>
      <w:r>
        <w:rPr>
          <w:rFonts w:ascii="宋体" w:hAnsi="宋体" w:eastAsia="宋体" w:cs="宋体"/>
          <w:color w:val="auto"/>
          <w:spacing w:val="8"/>
          <w:sz w:val="23"/>
          <w:szCs w:val="23"/>
        </w:rPr>
        <w:t>经</w:t>
      </w:r>
      <w:r>
        <w:rPr>
          <w:rFonts w:ascii="宋体" w:hAnsi="宋体" w:eastAsia="宋体" w:cs="宋体"/>
          <w:color w:val="auto"/>
          <w:spacing w:val="5"/>
          <w:sz w:val="23"/>
          <w:szCs w:val="23"/>
        </w:rPr>
        <w:t>营期限：</w:t>
      </w:r>
    </w:p>
    <w:p>
      <w:pPr>
        <w:spacing w:before="184" w:line="227" w:lineRule="auto"/>
        <w:ind w:left="480"/>
        <w:rPr>
          <w:rFonts w:ascii="宋体" w:hAnsi="宋体" w:eastAsia="宋体" w:cs="宋体"/>
          <w:color w:val="auto"/>
          <w:sz w:val="23"/>
          <w:szCs w:val="23"/>
        </w:rPr>
      </w:pPr>
      <w:r>
        <w:rPr>
          <w:rFonts w:ascii="宋体" w:hAnsi="宋体" w:eastAsia="宋体" w:cs="宋体"/>
          <w:color w:val="auto"/>
          <w:spacing w:val="-2"/>
          <w:sz w:val="23"/>
          <w:szCs w:val="23"/>
        </w:rPr>
        <w:t>姓    名：</w:t>
      </w:r>
      <w:r>
        <w:rPr>
          <w:rFonts w:ascii="宋体" w:hAnsi="宋体" w:eastAsia="宋体" w:cs="宋体"/>
          <w:color w:val="auto"/>
          <w:spacing w:val="-2"/>
          <w:sz w:val="23"/>
          <w:szCs w:val="23"/>
          <w:u w:val="single" w:color="auto"/>
        </w:rPr>
        <w:t xml:space="preserve"> </w:t>
      </w:r>
      <w:r>
        <w:rPr>
          <w:rFonts w:ascii="宋体" w:hAnsi="宋体" w:eastAsia="宋体" w:cs="宋体"/>
          <w:color w:val="auto"/>
          <w:spacing w:val="-1"/>
          <w:sz w:val="23"/>
          <w:szCs w:val="23"/>
          <w:u w:val="single" w:color="auto"/>
        </w:rPr>
        <w:t xml:space="preserve">                          </w:t>
      </w:r>
      <w:r>
        <w:rPr>
          <w:rFonts w:ascii="宋体" w:hAnsi="宋体" w:eastAsia="宋体" w:cs="宋体"/>
          <w:color w:val="auto"/>
          <w:spacing w:val="-1"/>
          <w:sz w:val="23"/>
          <w:szCs w:val="23"/>
        </w:rPr>
        <w:t>性别：</w:t>
      </w:r>
    </w:p>
    <w:p>
      <w:pPr>
        <w:spacing w:before="182" w:line="227" w:lineRule="auto"/>
        <w:ind w:left="480"/>
        <w:rPr>
          <w:rFonts w:ascii="宋体" w:hAnsi="宋体" w:eastAsia="宋体" w:cs="宋体"/>
          <w:color w:val="auto"/>
          <w:sz w:val="23"/>
          <w:szCs w:val="23"/>
        </w:rPr>
      </w:pPr>
      <w:r>
        <w:rPr>
          <w:rFonts w:ascii="宋体" w:hAnsi="宋体" w:eastAsia="宋体" w:cs="宋体"/>
          <w:color w:val="auto"/>
          <w:spacing w:val="-2"/>
          <w:sz w:val="23"/>
          <w:szCs w:val="23"/>
        </w:rPr>
        <w:t>年    龄：</w:t>
      </w:r>
      <w:r>
        <w:rPr>
          <w:rFonts w:ascii="宋体" w:hAnsi="宋体" w:eastAsia="宋体" w:cs="宋体"/>
          <w:color w:val="auto"/>
          <w:spacing w:val="-2"/>
          <w:sz w:val="23"/>
          <w:szCs w:val="23"/>
          <w:u w:val="single" w:color="auto"/>
        </w:rPr>
        <w:t xml:space="preserve">  </w:t>
      </w:r>
      <w:r>
        <w:rPr>
          <w:rFonts w:ascii="宋体" w:hAnsi="宋体" w:eastAsia="宋体" w:cs="宋体"/>
          <w:color w:val="auto"/>
          <w:spacing w:val="-1"/>
          <w:sz w:val="23"/>
          <w:szCs w:val="23"/>
          <w:u w:val="single" w:color="auto"/>
        </w:rPr>
        <w:t xml:space="preserve">                         </w:t>
      </w:r>
      <w:r>
        <w:rPr>
          <w:rFonts w:ascii="宋体" w:hAnsi="宋体" w:eastAsia="宋体" w:cs="宋体"/>
          <w:color w:val="auto"/>
          <w:spacing w:val="-1"/>
          <w:sz w:val="23"/>
          <w:szCs w:val="23"/>
        </w:rPr>
        <w:t>职务：</w:t>
      </w:r>
    </w:p>
    <w:p>
      <w:pPr>
        <w:spacing w:before="186" w:line="227" w:lineRule="auto"/>
        <w:ind w:left="484"/>
        <w:rPr>
          <w:rFonts w:ascii="宋体" w:hAnsi="宋体" w:eastAsia="宋体" w:cs="宋体"/>
          <w:color w:val="auto"/>
          <w:sz w:val="23"/>
          <w:szCs w:val="23"/>
        </w:rPr>
      </w:pPr>
      <w:r>
        <w:rPr>
          <w:rFonts w:ascii="宋体" w:hAnsi="宋体" w:eastAsia="宋体" w:cs="宋体"/>
          <w:color w:val="auto"/>
          <w:spacing w:val="6"/>
          <w:sz w:val="23"/>
          <w:szCs w:val="23"/>
        </w:rPr>
        <w:t>系</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4"/>
          <w:sz w:val="23"/>
          <w:szCs w:val="23"/>
          <w:u w:val="single" w:color="auto"/>
        </w:rPr>
        <w:t xml:space="preserve"> </w:t>
      </w:r>
      <w:r>
        <w:rPr>
          <w:rFonts w:ascii="宋体" w:hAnsi="宋体" w:eastAsia="宋体" w:cs="宋体"/>
          <w:color w:val="auto"/>
          <w:spacing w:val="3"/>
          <w:sz w:val="23"/>
          <w:szCs w:val="23"/>
          <w:u w:val="single" w:color="auto"/>
        </w:rPr>
        <w:t xml:space="preserve">                        </w:t>
      </w:r>
      <w:r>
        <w:rPr>
          <w:rFonts w:ascii="宋体" w:hAnsi="宋体" w:eastAsia="宋体" w:cs="宋体"/>
          <w:color w:val="auto"/>
          <w:spacing w:val="3"/>
          <w:sz w:val="23"/>
          <w:szCs w:val="23"/>
        </w:rPr>
        <w:t xml:space="preserve">  (投标人名称) 的法定代表人。</w:t>
      </w:r>
    </w:p>
    <w:p>
      <w:pPr>
        <w:spacing w:before="185" w:line="227" w:lineRule="auto"/>
        <w:ind w:left="960"/>
        <w:rPr>
          <w:rFonts w:ascii="宋体" w:hAnsi="宋体" w:eastAsia="宋体" w:cs="宋体"/>
          <w:color w:val="auto"/>
          <w:sz w:val="23"/>
          <w:szCs w:val="23"/>
        </w:rPr>
      </w:pPr>
      <w:r>
        <w:rPr>
          <w:rFonts w:ascii="宋体" w:hAnsi="宋体" w:eastAsia="宋体" w:cs="宋体"/>
          <w:color w:val="auto"/>
          <w:spacing w:val="6"/>
          <w:sz w:val="23"/>
          <w:szCs w:val="23"/>
        </w:rPr>
        <w:t>特此证明。</w:t>
      </w:r>
    </w:p>
    <w:p>
      <w:pPr>
        <w:spacing w:before="182" w:line="232" w:lineRule="auto"/>
        <w:rPr>
          <w:rFonts w:ascii="宋体" w:hAnsi="宋体" w:eastAsia="宋体" w:cs="宋体"/>
          <w:color w:val="auto"/>
          <w:sz w:val="23"/>
          <w:szCs w:val="23"/>
        </w:rPr>
      </w:pPr>
      <w:r>
        <w:rPr>
          <w:rFonts w:ascii="宋体" w:hAnsi="宋体" w:eastAsia="宋体" w:cs="宋体"/>
          <w:color w:val="auto"/>
          <w:spacing w:val="14"/>
          <w:sz w:val="23"/>
          <w:szCs w:val="23"/>
        </w:rPr>
        <w:t>注</w:t>
      </w:r>
      <w:r>
        <w:rPr>
          <w:rFonts w:ascii="宋体" w:hAnsi="宋体" w:eastAsia="宋体" w:cs="宋体"/>
          <w:color w:val="auto"/>
          <w:spacing w:val="9"/>
          <w:sz w:val="23"/>
          <w:szCs w:val="23"/>
        </w:rPr>
        <w:t>：后附法定代表人身份证复印件</w:t>
      </w: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before="75" w:line="375" w:lineRule="auto"/>
        <w:ind w:left="3360" w:firstLine="721"/>
        <w:rPr>
          <w:rFonts w:ascii="宋体" w:hAnsi="宋体" w:eastAsia="宋体" w:cs="宋体"/>
          <w:color w:val="auto"/>
          <w:sz w:val="23"/>
          <w:szCs w:val="23"/>
        </w:rPr>
      </w:pPr>
      <w:r>
        <w:rPr>
          <w:rFonts w:ascii="宋体" w:hAnsi="宋体" w:eastAsia="宋体" w:cs="宋体"/>
          <w:color w:val="auto"/>
          <w:spacing w:val="-4"/>
          <w:sz w:val="23"/>
          <w:szCs w:val="23"/>
        </w:rPr>
        <w:t>投标人：</w:t>
      </w:r>
      <w:r>
        <w:rPr>
          <w:rFonts w:ascii="宋体" w:hAnsi="宋体" w:eastAsia="宋体" w:cs="宋体"/>
          <w:color w:val="auto"/>
          <w:spacing w:val="-4"/>
          <w:sz w:val="23"/>
          <w:szCs w:val="23"/>
          <w:u w:val="single" w:color="auto"/>
        </w:rPr>
        <w:t xml:space="preserve">        </w:t>
      </w:r>
      <w:r>
        <w:rPr>
          <w:rFonts w:ascii="宋体" w:hAnsi="宋体" w:eastAsia="宋体" w:cs="宋体"/>
          <w:color w:val="auto"/>
          <w:spacing w:val="-2"/>
          <w:sz w:val="23"/>
          <w:szCs w:val="23"/>
          <w:u w:val="single" w:color="auto"/>
        </w:rPr>
        <w:t xml:space="preserve">                 </w:t>
      </w:r>
      <w:r>
        <w:rPr>
          <w:rFonts w:ascii="宋体" w:hAnsi="宋体" w:eastAsia="宋体" w:cs="宋体"/>
          <w:color w:val="auto"/>
          <w:spacing w:val="-2"/>
          <w:sz w:val="23"/>
          <w:szCs w:val="23"/>
        </w:rPr>
        <w:t>(盖单位章)</w:t>
      </w:r>
      <w:r>
        <w:rPr>
          <w:rFonts w:ascii="宋体" w:hAnsi="宋体" w:eastAsia="宋体" w:cs="宋体"/>
          <w:color w:val="auto"/>
          <w:sz w:val="23"/>
          <w:szCs w:val="23"/>
        </w:rPr>
        <w:t xml:space="preserve"> </w:t>
      </w:r>
    </w:p>
    <w:p>
      <w:pPr>
        <w:spacing w:before="75" w:line="375" w:lineRule="auto"/>
        <w:ind w:left="3360" w:firstLine="721"/>
        <w:rPr>
          <w:rFonts w:ascii="宋体" w:hAnsi="宋体" w:eastAsia="宋体" w:cs="宋体"/>
          <w:color w:val="auto"/>
          <w:sz w:val="23"/>
          <w:szCs w:val="23"/>
        </w:rPr>
      </w:pPr>
      <w:r>
        <w:rPr>
          <w:rFonts w:ascii="宋体" w:hAnsi="宋体" w:eastAsia="宋体" w:cs="宋体"/>
          <w:color w:val="auto"/>
          <w:spacing w:val="2"/>
          <w:sz w:val="23"/>
          <w:szCs w:val="23"/>
        </w:rPr>
        <w:t>法定代表或委托代理人：</w:t>
      </w:r>
      <w:r>
        <w:rPr>
          <w:rFonts w:ascii="宋体" w:hAnsi="宋体" w:eastAsia="宋体" w:cs="宋体"/>
          <w:color w:val="auto"/>
          <w:spacing w:val="2"/>
          <w:sz w:val="23"/>
          <w:szCs w:val="23"/>
          <w:u w:val="single" w:color="auto"/>
        </w:rPr>
        <w:t xml:space="preserve">          </w:t>
      </w:r>
      <w:r>
        <w:rPr>
          <w:rFonts w:ascii="宋体" w:hAnsi="宋体" w:eastAsia="宋体" w:cs="宋体"/>
          <w:color w:val="auto"/>
          <w:spacing w:val="1"/>
          <w:sz w:val="23"/>
          <w:szCs w:val="23"/>
          <w:u w:val="single" w:color="auto"/>
        </w:rPr>
        <w:t xml:space="preserve">    </w:t>
      </w:r>
      <w:r>
        <w:rPr>
          <w:rFonts w:ascii="宋体" w:hAnsi="宋体" w:eastAsia="宋体" w:cs="宋体"/>
          <w:color w:val="auto"/>
          <w:spacing w:val="1"/>
          <w:sz w:val="23"/>
          <w:szCs w:val="23"/>
        </w:rPr>
        <w:t>(签字或盖章)</w:t>
      </w:r>
    </w:p>
    <w:p>
      <w:pPr>
        <w:tabs>
          <w:tab w:val="left" w:pos="6000"/>
        </w:tabs>
        <w:spacing w:line="227" w:lineRule="auto"/>
        <w:ind w:left="5270"/>
        <w:rPr>
          <w:rFonts w:ascii="宋体" w:hAnsi="宋体" w:eastAsia="宋体" w:cs="宋体"/>
          <w:color w:val="auto"/>
          <w:sz w:val="23"/>
          <w:szCs w:val="23"/>
        </w:rPr>
      </w:pPr>
      <w:r>
        <w:rPr>
          <w:rFonts w:ascii="宋体" w:hAnsi="宋体" w:eastAsia="宋体" w:cs="宋体"/>
          <w:color w:val="auto"/>
          <w:sz w:val="23"/>
          <w:szCs w:val="23"/>
          <w:u w:val="single" w:color="auto"/>
        </w:rPr>
        <w:tab/>
      </w:r>
      <w:r>
        <w:rPr>
          <w:rFonts w:ascii="宋体" w:hAnsi="宋体" w:eastAsia="宋体" w:cs="宋体"/>
          <w:color w:val="auto"/>
          <w:spacing w:val="-9"/>
          <w:sz w:val="23"/>
          <w:szCs w:val="23"/>
        </w:rPr>
        <w:t>年</w:t>
      </w:r>
      <w:r>
        <w:rPr>
          <w:rFonts w:ascii="宋体" w:hAnsi="宋体" w:eastAsia="宋体" w:cs="宋体"/>
          <w:color w:val="auto"/>
          <w:spacing w:val="-7"/>
          <w:sz w:val="23"/>
          <w:szCs w:val="23"/>
          <w:u w:val="single" w:color="auto"/>
        </w:rPr>
        <w:t xml:space="preserve">      </w:t>
      </w:r>
      <w:r>
        <w:rPr>
          <w:rFonts w:ascii="宋体" w:hAnsi="宋体" w:eastAsia="宋体" w:cs="宋体"/>
          <w:color w:val="auto"/>
          <w:spacing w:val="-7"/>
          <w:sz w:val="23"/>
          <w:szCs w:val="23"/>
        </w:rPr>
        <w:t xml:space="preserve"> 月</w:t>
      </w:r>
      <w:r>
        <w:rPr>
          <w:rFonts w:ascii="宋体" w:hAnsi="宋体" w:eastAsia="宋体" w:cs="宋体"/>
          <w:color w:val="auto"/>
          <w:spacing w:val="-7"/>
          <w:sz w:val="23"/>
          <w:szCs w:val="23"/>
          <w:u w:val="single" w:color="auto"/>
        </w:rPr>
        <w:t xml:space="preserve">     </w:t>
      </w:r>
      <w:r>
        <w:rPr>
          <w:rFonts w:ascii="宋体" w:hAnsi="宋体" w:eastAsia="宋体" w:cs="宋体"/>
          <w:color w:val="auto"/>
          <w:spacing w:val="-7"/>
          <w:sz w:val="23"/>
          <w:szCs w:val="23"/>
        </w:rPr>
        <w:t xml:space="preserve"> 日</w:t>
      </w:r>
    </w:p>
    <w:p>
      <w:pPr>
        <w:bidi w:val="0"/>
        <w:rPr>
          <w:rFonts w:ascii="Arial" w:hAnsi="Arial" w:eastAsia="Arial" w:cs="Arial"/>
          <w:snapToGrid w:val="0"/>
          <w:color w:val="000000"/>
          <w:kern w:val="0"/>
          <w:sz w:val="21"/>
          <w:szCs w:val="21"/>
        </w:rPr>
      </w:pPr>
    </w:p>
    <w:p>
      <w:pPr>
        <w:bidi w:val="0"/>
      </w:pPr>
    </w:p>
    <w:p>
      <w:pPr>
        <w:bidi w:val="0"/>
      </w:pPr>
    </w:p>
    <w:p>
      <w:pPr>
        <w:bidi w:val="0"/>
      </w:pPr>
    </w:p>
    <w:p>
      <w:pPr>
        <w:bidi w:val="0"/>
      </w:pPr>
    </w:p>
    <w:p>
      <w:pPr>
        <w:bidi w:val="0"/>
      </w:pPr>
    </w:p>
    <w:p>
      <w:pPr>
        <w:tabs>
          <w:tab w:val="right" w:pos="9061"/>
        </w:tabs>
        <w:bidi w:val="0"/>
        <w:jc w:val="left"/>
        <w:rPr>
          <w:rFonts w:hint="eastAsia" w:eastAsia="宋体"/>
          <w:lang w:eastAsia="zh-CN"/>
        </w:rPr>
      </w:pPr>
    </w:p>
    <w:p>
      <w:pPr>
        <w:pStyle w:val="16"/>
        <w:rPr>
          <w:rFonts w:hint="eastAsia" w:eastAsia="宋体"/>
          <w:lang w:eastAsia="zh-CN"/>
        </w:rPr>
      </w:pPr>
    </w:p>
    <w:p>
      <w:pPr>
        <w:pStyle w:val="16"/>
        <w:rPr>
          <w:rFonts w:hint="eastAsia" w:eastAsia="宋体"/>
          <w:lang w:eastAsia="zh-CN"/>
        </w:rPr>
      </w:pPr>
    </w:p>
    <w:p>
      <w:pPr>
        <w:pStyle w:val="16"/>
        <w:rPr>
          <w:rFonts w:hint="eastAsia" w:eastAsia="宋体"/>
          <w:lang w:eastAsia="zh-CN"/>
        </w:rPr>
      </w:pPr>
    </w:p>
    <w:p>
      <w:pPr>
        <w:pStyle w:val="16"/>
        <w:rPr>
          <w:rFonts w:hint="eastAsia" w:eastAsia="宋体"/>
          <w:lang w:eastAsia="zh-CN"/>
        </w:rPr>
      </w:pPr>
    </w:p>
    <w:p>
      <w:pPr>
        <w:pStyle w:val="16"/>
        <w:rPr>
          <w:rFonts w:hint="eastAsia" w:eastAsia="宋体"/>
          <w:lang w:eastAsia="zh-CN"/>
        </w:rPr>
      </w:pPr>
    </w:p>
    <w:p>
      <w:pPr>
        <w:pStyle w:val="16"/>
        <w:rPr>
          <w:rFonts w:hint="eastAsia" w:eastAsia="宋体"/>
          <w:lang w:eastAsia="zh-CN"/>
        </w:rPr>
      </w:pPr>
    </w:p>
    <w:p>
      <w:pPr>
        <w:pStyle w:val="16"/>
        <w:rPr>
          <w:rFonts w:hint="eastAsia" w:eastAsia="宋体"/>
          <w:lang w:eastAsia="zh-CN"/>
        </w:rPr>
      </w:pPr>
    </w:p>
    <w:p>
      <w:pPr>
        <w:pStyle w:val="16"/>
        <w:rPr>
          <w:rFonts w:hint="eastAsia" w:eastAsia="宋体"/>
          <w:lang w:eastAsia="zh-CN"/>
        </w:rPr>
      </w:pPr>
    </w:p>
    <w:p>
      <w:pPr>
        <w:pStyle w:val="16"/>
        <w:rPr>
          <w:rFonts w:hint="eastAsia" w:eastAsia="宋体"/>
          <w:lang w:eastAsia="zh-CN"/>
        </w:rPr>
      </w:pPr>
    </w:p>
    <w:p>
      <w:pPr>
        <w:spacing w:before="102" w:line="228" w:lineRule="auto"/>
        <w:ind w:left="1787"/>
        <w:rPr>
          <w:rFonts w:ascii="宋体" w:hAnsi="宋体" w:eastAsia="宋体" w:cs="宋体"/>
          <w:color w:val="auto"/>
          <w:sz w:val="31"/>
          <w:szCs w:val="31"/>
        </w:rPr>
      </w:pPr>
      <w:r>
        <w:rPr>
          <w:rFonts w:ascii="宋体" w:hAnsi="宋体" w:eastAsia="宋体" w:cs="宋体"/>
          <w:color w:val="auto"/>
          <w:spacing w:val="55"/>
          <w:sz w:val="31"/>
          <w:szCs w:val="31"/>
          <w14:textOutline w14:w="5793" w14:cap="sq" w14:cmpd="sng">
            <w14:solidFill>
              <w14:srgbClr w14:val="000000"/>
            </w14:solidFill>
            <w14:prstDash w14:val="solid"/>
            <w14:bevel/>
          </w14:textOutline>
        </w:rPr>
        <w:t>(</w:t>
      </w:r>
      <w:r>
        <w:rPr>
          <w:rFonts w:ascii="宋体" w:hAnsi="宋体" w:eastAsia="宋体" w:cs="宋体"/>
          <w:color w:val="auto"/>
          <w:spacing w:val="54"/>
          <w:sz w:val="31"/>
          <w:szCs w:val="31"/>
          <w14:textOutline w14:w="5793" w14:cap="sq" w14:cmpd="sng">
            <w14:solidFill>
              <w14:srgbClr w14:val="000000"/>
            </w14:solidFill>
            <w14:prstDash w14:val="solid"/>
            <w14:bevel/>
          </w14:textOutline>
        </w:rPr>
        <w:t>三)</w:t>
      </w:r>
      <w:r>
        <w:rPr>
          <w:rFonts w:ascii="宋体" w:hAnsi="宋体" w:eastAsia="宋体" w:cs="宋体"/>
          <w:color w:val="auto"/>
          <w:spacing w:val="54"/>
          <w:sz w:val="31"/>
          <w:szCs w:val="31"/>
        </w:rPr>
        <w:t xml:space="preserve"> </w:t>
      </w:r>
      <w:r>
        <w:rPr>
          <w:rFonts w:ascii="宋体" w:hAnsi="宋体" w:eastAsia="宋体" w:cs="宋体"/>
          <w:color w:val="auto"/>
          <w:spacing w:val="54"/>
          <w:sz w:val="31"/>
          <w:szCs w:val="31"/>
          <w14:textOutline w14:w="5793" w14:cap="sq" w14:cmpd="sng">
            <w14:solidFill>
              <w14:srgbClr w14:val="000000"/>
            </w14:solidFill>
            <w14:prstDash w14:val="solid"/>
            <w14:bevel/>
          </w14:textOutline>
        </w:rPr>
        <w:t>、法定代表人的授权委托书</w:t>
      </w:r>
    </w:p>
    <w:p>
      <w:pPr>
        <w:spacing w:line="243" w:lineRule="auto"/>
        <w:rPr>
          <w:rFonts w:ascii="Arial"/>
          <w:color w:val="auto"/>
          <w:sz w:val="21"/>
        </w:rPr>
      </w:pPr>
    </w:p>
    <w:p>
      <w:pPr>
        <w:spacing w:before="75" w:line="379" w:lineRule="auto"/>
        <w:ind w:firstLine="589"/>
        <w:rPr>
          <w:rFonts w:ascii="宋体" w:hAnsi="宋体" w:eastAsia="宋体" w:cs="宋体"/>
          <w:color w:val="auto"/>
          <w:sz w:val="23"/>
          <w:szCs w:val="23"/>
        </w:rPr>
      </w:pPr>
      <w:r>
        <w:rPr>
          <w:rFonts w:ascii="宋体" w:hAnsi="宋体" w:eastAsia="宋体" w:cs="宋体"/>
          <w:color w:val="auto"/>
          <w:spacing w:val="6"/>
          <w:sz w:val="23"/>
          <w:szCs w:val="23"/>
        </w:rPr>
        <w:t>本人</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6"/>
          <w:sz w:val="23"/>
          <w:szCs w:val="23"/>
        </w:rPr>
        <w:t>(姓名) 系</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6"/>
          <w:sz w:val="23"/>
          <w:szCs w:val="23"/>
        </w:rPr>
        <w:t>(投标人名称) 的法定代表人，现委</w:t>
      </w:r>
      <w:r>
        <w:rPr>
          <w:rFonts w:ascii="宋体" w:hAnsi="宋体" w:eastAsia="宋体" w:cs="宋体"/>
          <w:color w:val="auto"/>
          <w:spacing w:val="3"/>
          <w:sz w:val="23"/>
          <w:szCs w:val="23"/>
        </w:rPr>
        <w:t>托</w:t>
      </w:r>
      <w:r>
        <w:rPr>
          <w:rFonts w:ascii="宋体" w:hAnsi="宋体" w:eastAsia="宋体" w:cs="宋体"/>
          <w:color w:val="auto"/>
          <w:sz w:val="23"/>
          <w:szCs w:val="23"/>
        </w:rPr>
        <w:t xml:space="preserve"> </w:t>
      </w:r>
      <w:r>
        <w:rPr>
          <w:rFonts w:ascii="宋体" w:hAnsi="宋体" w:eastAsia="宋体" w:cs="宋体"/>
          <w:color w:val="auto"/>
          <w:spacing w:val="10"/>
          <w:sz w:val="23"/>
          <w:szCs w:val="23"/>
        </w:rPr>
        <w:t>(</w:t>
      </w:r>
      <w:r>
        <w:rPr>
          <w:rFonts w:ascii="宋体" w:hAnsi="宋体" w:eastAsia="宋体" w:cs="宋体"/>
          <w:color w:val="auto"/>
          <w:spacing w:val="7"/>
          <w:sz w:val="23"/>
          <w:szCs w:val="23"/>
        </w:rPr>
        <w:t>姓名) 为我方代理人。代理人根据授权，以我方名义签署、澄清、说明、补正、递交、</w:t>
      </w:r>
      <w:r>
        <w:rPr>
          <w:rFonts w:ascii="宋体" w:hAnsi="宋体" w:eastAsia="宋体" w:cs="宋体"/>
          <w:color w:val="auto"/>
          <w:sz w:val="23"/>
          <w:szCs w:val="23"/>
        </w:rPr>
        <w:t xml:space="preserve"> </w:t>
      </w:r>
      <w:r>
        <w:rPr>
          <w:rFonts w:ascii="宋体" w:hAnsi="宋体" w:eastAsia="宋体" w:cs="宋体"/>
          <w:color w:val="auto"/>
          <w:spacing w:val="8"/>
          <w:sz w:val="23"/>
          <w:szCs w:val="23"/>
        </w:rPr>
        <w:t>撤回、修改</w:t>
      </w:r>
      <w:r>
        <w:rPr>
          <w:rFonts w:ascii="宋体" w:hAnsi="宋体" w:eastAsia="宋体" w:cs="宋体"/>
          <w:color w:val="auto"/>
          <w:spacing w:val="8"/>
          <w:sz w:val="23"/>
          <w:szCs w:val="23"/>
          <w:u w:val="single" w:color="auto"/>
        </w:rPr>
        <w:t xml:space="preserve">            </w:t>
      </w:r>
      <w:r>
        <w:rPr>
          <w:rFonts w:ascii="宋体" w:hAnsi="宋体" w:eastAsia="宋体" w:cs="宋体"/>
          <w:color w:val="auto"/>
          <w:spacing w:val="8"/>
          <w:sz w:val="23"/>
          <w:szCs w:val="23"/>
        </w:rPr>
        <w:t>(项目名称)</w:t>
      </w:r>
      <w:r>
        <w:rPr>
          <w:rFonts w:ascii="宋体" w:hAnsi="宋体" w:eastAsia="宋体" w:cs="宋体"/>
          <w:color w:val="auto"/>
          <w:spacing w:val="8"/>
          <w:sz w:val="23"/>
          <w:szCs w:val="23"/>
          <w:u w:val="single" w:color="auto"/>
        </w:rPr>
        <w:t xml:space="preserve">          </w:t>
      </w:r>
      <w:r>
        <w:rPr>
          <w:rFonts w:ascii="宋体" w:hAnsi="宋体" w:eastAsia="宋体" w:cs="宋体"/>
          <w:color w:val="auto"/>
          <w:spacing w:val="8"/>
          <w:sz w:val="23"/>
          <w:szCs w:val="23"/>
        </w:rPr>
        <w:t>响应文件、签订合同和处理有关事宜</w:t>
      </w:r>
      <w:r>
        <w:rPr>
          <w:rFonts w:ascii="宋体" w:hAnsi="宋体" w:eastAsia="宋体" w:cs="宋体"/>
          <w:color w:val="auto"/>
          <w:spacing w:val="6"/>
          <w:sz w:val="23"/>
          <w:szCs w:val="23"/>
        </w:rPr>
        <w:t>，</w:t>
      </w:r>
      <w:r>
        <w:rPr>
          <w:rFonts w:ascii="宋体" w:hAnsi="宋体" w:eastAsia="宋体" w:cs="宋体"/>
          <w:color w:val="auto"/>
          <w:sz w:val="23"/>
          <w:szCs w:val="23"/>
        </w:rPr>
        <w:t xml:space="preserve"> </w:t>
      </w:r>
      <w:r>
        <w:rPr>
          <w:rFonts w:ascii="宋体" w:hAnsi="宋体" w:eastAsia="宋体" w:cs="宋体"/>
          <w:color w:val="auto"/>
          <w:spacing w:val="19"/>
          <w:sz w:val="23"/>
          <w:szCs w:val="23"/>
        </w:rPr>
        <w:t>其</w:t>
      </w:r>
      <w:r>
        <w:rPr>
          <w:rFonts w:ascii="宋体" w:hAnsi="宋体" w:eastAsia="宋体" w:cs="宋体"/>
          <w:color w:val="auto"/>
          <w:spacing w:val="18"/>
          <w:sz w:val="23"/>
          <w:szCs w:val="23"/>
        </w:rPr>
        <w:t>法律后果由我方承担。</w:t>
      </w:r>
    </w:p>
    <w:p>
      <w:pPr>
        <w:spacing w:line="368" w:lineRule="auto"/>
        <w:rPr>
          <w:rFonts w:ascii="Arial"/>
          <w:color w:val="auto"/>
          <w:sz w:val="21"/>
        </w:rPr>
      </w:pPr>
    </w:p>
    <w:p>
      <w:pPr>
        <w:spacing w:before="75" w:line="376" w:lineRule="auto"/>
        <w:ind w:left="587"/>
        <w:rPr>
          <w:rFonts w:ascii="宋体" w:hAnsi="宋体" w:eastAsia="宋体" w:cs="宋体"/>
          <w:color w:val="auto"/>
          <w:sz w:val="23"/>
          <w:szCs w:val="23"/>
        </w:rPr>
      </w:pPr>
      <w:r>
        <w:rPr>
          <w:rFonts w:ascii="宋体" w:hAnsi="宋体" w:eastAsia="宋体" w:cs="宋体"/>
          <w:color w:val="auto"/>
          <w:spacing w:val="-6"/>
          <w:sz w:val="23"/>
          <w:szCs w:val="23"/>
        </w:rPr>
        <w:t>委托期限：</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2"/>
          <w:sz w:val="23"/>
          <w:szCs w:val="23"/>
        </w:rPr>
        <w:t>。</w:t>
      </w:r>
    </w:p>
    <w:p>
      <w:pPr>
        <w:spacing w:line="227" w:lineRule="auto"/>
        <w:ind w:left="587"/>
        <w:rPr>
          <w:rFonts w:ascii="宋体" w:hAnsi="宋体" w:eastAsia="宋体" w:cs="宋体"/>
          <w:color w:val="auto"/>
          <w:sz w:val="23"/>
          <w:szCs w:val="23"/>
        </w:rPr>
      </w:pPr>
      <w:r>
        <w:rPr>
          <w:rFonts w:ascii="宋体" w:hAnsi="宋体" w:eastAsia="宋体" w:cs="宋体"/>
          <w:color w:val="auto"/>
          <w:spacing w:val="8"/>
          <w:sz w:val="23"/>
          <w:szCs w:val="23"/>
        </w:rPr>
        <w:t>代理人无转委托权</w:t>
      </w:r>
      <w:r>
        <w:rPr>
          <w:rFonts w:ascii="宋体" w:hAnsi="宋体" w:eastAsia="宋体" w:cs="宋体"/>
          <w:color w:val="auto"/>
          <w:spacing w:val="7"/>
          <w:sz w:val="23"/>
          <w:szCs w:val="23"/>
        </w:rPr>
        <w:t>。</w:t>
      </w:r>
    </w:p>
    <w:p>
      <w:pPr>
        <w:spacing w:line="285" w:lineRule="auto"/>
        <w:rPr>
          <w:rFonts w:ascii="Arial"/>
          <w:color w:val="auto"/>
          <w:sz w:val="21"/>
        </w:rPr>
      </w:pPr>
    </w:p>
    <w:p>
      <w:pPr>
        <w:spacing w:line="286" w:lineRule="auto"/>
        <w:rPr>
          <w:rFonts w:ascii="Arial"/>
          <w:color w:val="auto"/>
          <w:sz w:val="21"/>
        </w:rPr>
      </w:pPr>
    </w:p>
    <w:p>
      <w:pPr>
        <w:spacing w:before="75" w:line="227" w:lineRule="auto"/>
        <w:ind w:left="607"/>
        <w:rPr>
          <w:rFonts w:ascii="宋体" w:hAnsi="宋体" w:eastAsia="宋体" w:cs="宋体"/>
          <w:color w:val="auto"/>
          <w:sz w:val="23"/>
          <w:szCs w:val="23"/>
        </w:rPr>
      </w:pPr>
      <w:r>
        <w:rPr>
          <w:rFonts w:ascii="宋体" w:hAnsi="宋体" w:eastAsia="宋体" w:cs="宋体"/>
          <w:color w:val="auto"/>
          <w:spacing w:val="16"/>
          <w:sz w:val="23"/>
          <w:szCs w:val="23"/>
        </w:rPr>
        <w:t>附：</w:t>
      </w:r>
      <w:r>
        <w:rPr>
          <w:rFonts w:ascii="宋体" w:hAnsi="宋体" w:eastAsia="宋体" w:cs="宋体"/>
          <w:color w:val="auto"/>
          <w:spacing w:val="9"/>
          <w:sz w:val="23"/>
          <w:szCs w:val="23"/>
        </w:rPr>
        <w:t>法</w:t>
      </w:r>
      <w:r>
        <w:rPr>
          <w:rFonts w:ascii="宋体" w:hAnsi="宋体" w:eastAsia="宋体" w:cs="宋体"/>
          <w:color w:val="auto"/>
          <w:spacing w:val="8"/>
          <w:sz w:val="23"/>
          <w:szCs w:val="23"/>
        </w:rPr>
        <w:t>定代表人身份证明、委托代理人身份证复印件</w:t>
      </w:r>
    </w:p>
    <w:p>
      <w:pPr>
        <w:spacing w:before="182" w:line="376" w:lineRule="auto"/>
        <w:ind w:left="591"/>
        <w:rPr>
          <w:rFonts w:ascii="宋体" w:hAnsi="宋体" w:eastAsia="宋体" w:cs="宋体"/>
          <w:color w:val="auto"/>
          <w:sz w:val="23"/>
          <w:szCs w:val="23"/>
        </w:rPr>
      </w:pPr>
      <w:r>
        <w:rPr>
          <w:rFonts w:ascii="宋体" w:hAnsi="宋体" w:eastAsia="宋体" w:cs="宋体"/>
          <w:color w:val="auto"/>
          <w:spacing w:val="-4"/>
          <w:sz w:val="23"/>
          <w:szCs w:val="23"/>
        </w:rPr>
        <w:t>投标人：</w:t>
      </w:r>
      <w:r>
        <w:rPr>
          <w:rFonts w:ascii="宋体" w:hAnsi="宋体" w:eastAsia="宋体" w:cs="宋体"/>
          <w:color w:val="auto"/>
          <w:spacing w:val="-3"/>
          <w:sz w:val="23"/>
          <w:szCs w:val="23"/>
          <w:u w:val="single" w:color="auto"/>
        </w:rPr>
        <w:t xml:space="preserve"> </w:t>
      </w:r>
      <w:r>
        <w:rPr>
          <w:rFonts w:ascii="宋体" w:hAnsi="宋体" w:eastAsia="宋体" w:cs="宋体"/>
          <w:color w:val="auto"/>
          <w:spacing w:val="-2"/>
          <w:sz w:val="23"/>
          <w:szCs w:val="23"/>
          <w:u w:val="single" w:color="auto"/>
        </w:rPr>
        <w:t xml:space="preserve">                                    </w:t>
      </w:r>
      <w:r>
        <w:rPr>
          <w:rFonts w:ascii="宋体" w:hAnsi="宋体" w:eastAsia="宋体" w:cs="宋体"/>
          <w:color w:val="auto"/>
          <w:spacing w:val="-2"/>
          <w:sz w:val="23"/>
          <w:szCs w:val="23"/>
        </w:rPr>
        <w:t>(盖单位章)</w:t>
      </w:r>
    </w:p>
    <w:p>
      <w:pPr>
        <w:spacing w:before="1" w:line="227" w:lineRule="auto"/>
        <w:ind w:left="589"/>
        <w:rPr>
          <w:rFonts w:ascii="宋体" w:hAnsi="宋体" w:eastAsia="宋体" w:cs="宋体"/>
          <w:color w:val="auto"/>
          <w:sz w:val="23"/>
          <w:szCs w:val="23"/>
        </w:rPr>
      </w:pPr>
      <w:r>
        <w:rPr>
          <w:rFonts w:ascii="宋体" w:hAnsi="宋体" w:eastAsia="宋体" w:cs="宋体"/>
          <w:color w:val="auto"/>
          <w:spacing w:val="-4"/>
          <w:sz w:val="23"/>
          <w:szCs w:val="23"/>
        </w:rPr>
        <w:t>法定代</w:t>
      </w:r>
      <w:r>
        <w:rPr>
          <w:rFonts w:ascii="宋体" w:hAnsi="宋体" w:eastAsia="宋体" w:cs="宋体"/>
          <w:color w:val="auto"/>
          <w:spacing w:val="-3"/>
          <w:sz w:val="23"/>
          <w:szCs w:val="23"/>
        </w:rPr>
        <w:t>表</w:t>
      </w:r>
      <w:r>
        <w:rPr>
          <w:rFonts w:ascii="宋体" w:hAnsi="宋体" w:eastAsia="宋体" w:cs="宋体"/>
          <w:color w:val="auto"/>
          <w:spacing w:val="-2"/>
          <w:sz w:val="23"/>
          <w:szCs w:val="23"/>
        </w:rPr>
        <w:t>人：</w:t>
      </w:r>
      <w:r>
        <w:rPr>
          <w:rFonts w:ascii="宋体" w:hAnsi="宋体" w:eastAsia="宋体" w:cs="宋体"/>
          <w:color w:val="auto"/>
          <w:spacing w:val="-2"/>
          <w:sz w:val="23"/>
          <w:szCs w:val="23"/>
          <w:u w:val="single" w:color="auto"/>
        </w:rPr>
        <w:t xml:space="preserve">                                     </w:t>
      </w:r>
      <w:r>
        <w:rPr>
          <w:rFonts w:ascii="宋体" w:hAnsi="宋体" w:eastAsia="宋体" w:cs="宋体"/>
          <w:color w:val="auto"/>
          <w:spacing w:val="-2"/>
          <w:sz w:val="23"/>
          <w:szCs w:val="23"/>
        </w:rPr>
        <w:t>(签字)</w:t>
      </w:r>
    </w:p>
    <w:p>
      <w:pPr>
        <w:spacing w:before="185" w:line="227" w:lineRule="auto"/>
        <w:ind w:left="595"/>
        <w:rPr>
          <w:rFonts w:ascii="宋体" w:hAnsi="宋体" w:eastAsia="宋体" w:cs="宋体"/>
          <w:color w:val="auto"/>
          <w:sz w:val="23"/>
          <w:szCs w:val="23"/>
        </w:rPr>
      </w:pPr>
      <w:r>
        <w:rPr>
          <w:rFonts w:ascii="宋体" w:hAnsi="宋体" w:eastAsia="宋体" w:cs="宋体"/>
          <w:color w:val="auto"/>
          <w:spacing w:val="9"/>
          <w:sz w:val="23"/>
          <w:szCs w:val="23"/>
        </w:rPr>
        <w:t>身</w:t>
      </w:r>
      <w:r>
        <w:rPr>
          <w:rFonts w:ascii="宋体" w:hAnsi="宋体" w:eastAsia="宋体" w:cs="宋体"/>
          <w:color w:val="auto"/>
          <w:spacing w:val="5"/>
          <w:sz w:val="23"/>
          <w:szCs w:val="23"/>
        </w:rPr>
        <w:t>份证号码：</w:t>
      </w:r>
    </w:p>
    <w:p>
      <w:pPr>
        <w:spacing w:before="182" w:line="376" w:lineRule="auto"/>
        <w:ind w:left="587"/>
        <w:rPr>
          <w:rFonts w:ascii="宋体" w:hAnsi="宋体" w:eastAsia="宋体" w:cs="宋体"/>
          <w:color w:val="auto"/>
          <w:sz w:val="23"/>
          <w:szCs w:val="23"/>
        </w:rPr>
      </w:pPr>
      <w:r>
        <w:rPr>
          <w:rFonts w:ascii="宋体" w:hAnsi="宋体" w:eastAsia="宋体" w:cs="宋体"/>
          <w:color w:val="auto"/>
          <w:spacing w:val="-2"/>
          <w:sz w:val="23"/>
          <w:szCs w:val="23"/>
        </w:rPr>
        <w:t>委托代理人：</w:t>
      </w:r>
      <w:r>
        <w:rPr>
          <w:rFonts w:ascii="宋体" w:hAnsi="宋体" w:eastAsia="宋体" w:cs="宋体"/>
          <w:color w:val="auto"/>
          <w:spacing w:val="-2"/>
          <w:sz w:val="23"/>
          <w:szCs w:val="23"/>
          <w:u w:val="single" w:color="auto"/>
        </w:rPr>
        <w:t xml:space="preserve">                                      </w:t>
      </w:r>
      <w:r>
        <w:rPr>
          <w:rFonts w:ascii="宋体" w:hAnsi="宋体" w:eastAsia="宋体" w:cs="宋体"/>
          <w:color w:val="auto"/>
          <w:spacing w:val="-1"/>
          <w:sz w:val="23"/>
          <w:szCs w:val="23"/>
          <w:u w:val="single" w:color="auto"/>
        </w:rPr>
        <w:t xml:space="preserve"> </w:t>
      </w:r>
      <w:r>
        <w:rPr>
          <w:rFonts w:ascii="宋体" w:hAnsi="宋体" w:eastAsia="宋体" w:cs="宋体"/>
          <w:color w:val="auto"/>
          <w:sz w:val="23"/>
          <w:szCs w:val="23"/>
        </w:rPr>
        <w:t>(签字)</w:t>
      </w:r>
    </w:p>
    <w:p>
      <w:pPr>
        <w:spacing w:line="227" w:lineRule="auto"/>
        <w:ind w:left="595"/>
        <w:rPr>
          <w:rFonts w:ascii="宋体" w:hAnsi="宋体" w:eastAsia="宋体" w:cs="宋体"/>
          <w:color w:val="auto"/>
          <w:sz w:val="23"/>
          <w:szCs w:val="23"/>
        </w:rPr>
      </w:pPr>
      <w:r>
        <w:rPr>
          <w:rFonts w:ascii="宋体" w:hAnsi="宋体" w:eastAsia="宋体" w:cs="宋体"/>
          <w:color w:val="auto"/>
          <w:spacing w:val="9"/>
          <w:sz w:val="23"/>
          <w:szCs w:val="23"/>
        </w:rPr>
        <w:t>身</w:t>
      </w:r>
      <w:r>
        <w:rPr>
          <w:rFonts w:ascii="宋体" w:hAnsi="宋体" w:eastAsia="宋体" w:cs="宋体"/>
          <w:color w:val="auto"/>
          <w:spacing w:val="5"/>
          <w:sz w:val="23"/>
          <w:szCs w:val="23"/>
        </w:rPr>
        <w:t>份证号码：</w:t>
      </w:r>
    </w:p>
    <w:p>
      <w:pPr>
        <w:tabs>
          <w:tab w:val="left" w:pos="6207"/>
        </w:tabs>
        <w:spacing w:before="183" w:line="227" w:lineRule="auto"/>
        <w:ind w:left="4997"/>
        <w:rPr>
          <w:rFonts w:ascii="宋体" w:hAnsi="宋体" w:eastAsia="宋体" w:cs="宋体"/>
          <w:color w:val="auto"/>
          <w:sz w:val="23"/>
          <w:szCs w:val="23"/>
        </w:rPr>
      </w:pPr>
      <w:r>
        <w:rPr>
          <w:rFonts w:ascii="宋体" w:hAnsi="宋体" w:eastAsia="宋体" w:cs="宋体"/>
          <w:color w:val="auto"/>
          <w:sz w:val="23"/>
          <w:szCs w:val="23"/>
          <w:u w:val="single" w:color="auto"/>
        </w:rPr>
        <w:tab/>
      </w:r>
      <w:r>
        <w:rPr>
          <w:rFonts w:ascii="宋体" w:hAnsi="宋体" w:eastAsia="宋体" w:cs="宋体"/>
          <w:color w:val="auto"/>
          <w:spacing w:val="14"/>
          <w:sz w:val="23"/>
          <w:szCs w:val="23"/>
        </w:rPr>
        <w:t>年</w:t>
      </w:r>
      <w:r>
        <w:rPr>
          <w:rFonts w:ascii="宋体" w:hAnsi="宋体" w:eastAsia="宋体" w:cs="宋体"/>
          <w:color w:val="auto"/>
          <w:spacing w:val="12"/>
          <w:sz w:val="23"/>
          <w:szCs w:val="23"/>
          <w:u w:val="single" w:color="auto"/>
        </w:rPr>
        <w:t xml:space="preserve"> </w:t>
      </w:r>
      <w:r>
        <w:rPr>
          <w:rFonts w:ascii="宋体" w:hAnsi="宋体" w:eastAsia="宋体" w:cs="宋体"/>
          <w:color w:val="auto"/>
          <w:spacing w:val="7"/>
          <w:sz w:val="23"/>
          <w:szCs w:val="23"/>
          <w:u w:val="single" w:color="auto"/>
        </w:rPr>
        <w:t xml:space="preserve">      </w:t>
      </w:r>
      <w:r>
        <w:rPr>
          <w:rFonts w:ascii="宋体" w:hAnsi="宋体" w:eastAsia="宋体" w:cs="宋体"/>
          <w:color w:val="auto"/>
          <w:spacing w:val="7"/>
          <w:sz w:val="23"/>
          <w:szCs w:val="23"/>
        </w:rPr>
        <w:t>月</w:t>
      </w:r>
      <w:r>
        <w:rPr>
          <w:rFonts w:ascii="宋体" w:hAnsi="宋体" w:eastAsia="宋体" w:cs="宋体"/>
          <w:color w:val="auto"/>
          <w:spacing w:val="7"/>
          <w:sz w:val="23"/>
          <w:szCs w:val="23"/>
          <w:u w:val="single" w:color="auto"/>
        </w:rPr>
        <w:t xml:space="preserve">       </w:t>
      </w:r>
      <w:r>
        <w:rPr>
          <w:rFonts w:ascii="宋体" w:hAnsi="宋体" w:eastAsia="宋体" w:cs="宋体"/>
          <w:color w:val="auto"/>
          <w:spacing w:val="7"/>
          <w:sz w:val="23"/>
          <w:szCs w:val="23"/>
        </w:rPr>
        <w:t>日</w:t>
      </w:r>
    </w:p>
    <w:p>
      <w:pPr>
        <w:rPr>
          <w:color w:val="auto"/>
        </w:rPr>
      </w:pPr>
    </w:p>
    <w:p>
      <w:pPr>
        <w:pStyle w:val="4"/>
        <w:sectPr>
          <w:footerReference r:id="rId15" w:type="default"/>
          <w:pgSz w:w="11907" w:h="16840"/>
          <w:pgMar w:top="1440" w:right="1800" w:bottom="1440" w:left="1800" w:header="0" w:footer="995" w:gutter="0"/>
          <w:cols w:space="720" w:num="1"/>
        </w:sectPr>
      </w:pPr>
    </w:p>
    <w:p>
      <w:pPr>
        <w:spacing w:before="101" w:line="225" w:lineRule="auto"/>
        <w:jc w:val="center"/>
        <w:rPr>
          <w:rFonts w:ascii="宋体" w:hAnsi="宋体" w:eastAsia="宋体" w:cs="宋体"/>
          <w:color w:val="auto"/>
          <w:sz w:val="31"/>
          <w:szCs w:val="31"/>
        </w:rPr>
      </w:pPr>
      <w:r>
        <w:rPr>
          <w:rFonts w:ascii="宋体" w:hAnsi="宋体" w:eastAsia="宋体" w:cs="宋体"/>
          <w:color w:val="auto"/>
          <w:spacing w:val="13"/>
          <w:sz w:val="31"/>
          <w:szCs w:val="31"/>
          <w14:textOutline w14:w="5793" w14:cap="sq" w14:cmpd="sng">
            <w14:solidFill>
              <w14:srgbClr w14:val="000000"/>
            </w14:solidFill>
            <w14:prstDash w14:val="solid"/>
            <w14:bevel/>
          </w14:textOutline>
        </w:rPr>
        <w:t>(</w:t>
      </w:r>
      <w:r>
        <w:rPr>
          <w:rFonts w:ascii="宋体" w:hAnsi="宋体" w:eastAsia="宋体" w:cs="宋体"/>
          <w:color w:val="auto"/>
          <w:spacing w:val="11"/>
          <w:sz w:val="31"/>
          <w:szCs w:val="31"/>
          <w14:textOutline w14:w="5793" w14:cap="sq" w14:cmpd="sng">
            <w14:solidFill>
              <w14:srgbClr w14:val="000000"/>
            </w14:solidFill>
            <w14:prstDash w14:val="solid"/>
            <w14:bevel/>
          </w14:textOutline>
        </w:rPr>
        <w:t>四)开标一览表</w:t>
      </w:r>
    </w:p>
    <w:p>
      <w:pPr>
        <w:spacing w:before="219" w:line="480" w:lineRule="exact"/>
        <w:ind w:left="36"/>
        <w:rPr>
          <w:rFonts w:ascii="宋体" w:hAnsi="宋体" w:eastAsia="宋体" w:cs="宋体"/>
          <w:color w:val="auto"/>
          <w:sz w:val="23"/>
          <w:szCs w:val="23"/>
        </w:rPr>
      </w:pPr>
      <w:r>
        <w:rPr>
          <w:rFonts w:ascii="宋体" w:hAnsi="宋体" w:eastAsia="宋体" w:cs="宋体"/>
          <w:color w:val="auto"/>
          <w:spacing w:val="7"/>
          <w:position w:val="18"/>
          <w:sz w:val="23"/>
          <w:szCs w:val="23"/>
        </w:rPr>
        <w:t>项</w:t>
      </w:r>
      <w:r>
        <w:rPr>
          <w:rFonts w:ascii="宋体" w:hAnsi="宋体" w:eastAsia="宋体" w:cs="宋体"/>
          <w:color w:val="auto"/>
          <w:spacing w:val="6"/>
          <w:position w:val="18"/>
          <w:sz w:val="23"/>
          <w:szCs w:val="23"/>
        </w:rPr>
        <w:t>目名称：</w:t>
      </w:r>
    </w:p>
    <w:p>
      <w:pPr>
        <w:spacing w:line="227" w:lineRule="auto"/>
        <w:ind w:left="36"/>
        <w:rPr>
          <w:rFonts w:ascii="宋体" w:hAnsi="宋体" w:eastAsia="宋体" w:cs="宋体"/>
          <w:color w:val="auto"/>
          <w:sz w:val="23"/>
          <w:szCs w:val="23"/>
        </w:rPr>
      </w:pPr>
      <w:r>
        <w:rPr>
          <w:rFonts w:ascii="宋体" w:hAnsi="宋体" w:eastAsia="宋体" w:cs="宋体"/>
          <w:color w:val="auto"/>
          <w:spacing w:val="7"/>
          <w:sz w:val="23"/>
          <w:szCs w:val="23"/>
        </w:rPr>
        <w:t>项</w:t>
      </w:r>
      <w:r>
        <w:rPr>
          <w:rFonts w:ascii="宋体" w:hAnsi="宋体" w:eastAsia="宋体" w:cs="宋体"/>
          <w:color w:val="auto"/>
          <w:spacing w:val="6"/>
          <w:sz w:val="23"/>
          <w:szCs w:val="23"/>
        </w:rPr>
        <w:t>目编号：</w:t>
      </w:r>
    </w:p>
    <w:p>
      <w:pPr>
        <w:spacing w:line="77" w:lineRule="exact"/>
        <w:rPr>
          <w:color w:val="auto"/>
        </w:rPr>
      </w:pPr>
    </w:p>
    <w:tbl>
      <w:tblPr>
        <w:tblStyle w:val="17"/>
        <w:tblW w:w="146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99"/>
        <w:gridCol w:w="4424"/>
        <w:gridCol w:w="3694"/>
        <w:gridCol w:w="33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3199" w:type="dxa"/>
            <w:vAlign w:val="top"/>
          </w:tcPr>
          <w:p>
            <w:pPr>
              <w:spacing w:line="416" w:lineRule="auto"/>
              <w:rPr>
                <w:rFonts w:ascii="Arial"/>
                <w:color w:val="auto"/>
                <w:sz w:val="21"/>
              </w:rPr>
            </w:pPr>
          </w:p>
          <w:p>
            <w:pPr>
              <w:spacing w:before="75" w:line="228" w:lineRule="auto"/>
              <w:ind w:left="1127"/>
              <w:rPr>
                <w:rFonts w:ascii="宋体" w:hAnsi="宋体" w:eastAsia="宋体" w:cs="宋体"/>
                <w:color w:val="auto"/>
                <w:sz w:val="23"/>
                <w:szCs w:val="23"/>
              </w:rPr>
            </w:pPr>
            <w:r>
              <w:rPr>
                <w:rFonts w:ascii="宋体" w:hAnsi="宋体" w:eastAsia="宋体" w:cs="宋体"/>
                <w:color w:val="auto"/>
                <w:spacing w:val="8"/>
                <w:sz w:val="23"/>
                <w:szCs w:val="23"/>
              </w:rPr>
              <w:t>项目名</w:t>
            </w:r>
            <w:r>
              <w:rPr>
                <w:rFonts w:ascii="宋体" w:hAnsi="宋体" w:eastAsia="宋体" w:cs="宋体"/>
                <w:color w:val="auto"/>
                <w:spacing w:val="7"/>
                <w:sz w:val="23"/>
                <w:szCs w:val="23"/>
              </w:rPr>
              <w:t>称</w:t>
            </w:r>
          </w:p>
        </w:tc>
        <w:tc>
          <w:tcPr>
            <w:tcW w:w="4424" w:type="dxa"/>
            <w:vAlign w:val="top"/>
          </w:tcPr>
          <w:p>
            <w:pPr>
              <w:spacing w:line="416" w:lineRule="auto"/>
              <w:rPr>
                <w:rFonts w:ascii="Arial"/>
                <w:color w:val="auto"/>
                <w:sz w:val="21"/>
              </w:rPr>
            </w:pPr>
          </w:p>
          <w:p>
            <w:pPr>
              <w:spacing w:before="75" w:line="227" w:lineRule="auto"/>
              <w:ind w:left="1737"/>
              <w:rPr>
                <w:rFonts w:ascii="宋体" w:hAnsi="宋体" w:eastAsia="宋体" w:cs="宋体"/>
                <w:color w:val="auto"/>
                <w:sz w:val="23"/>
                <w:szCs w:val="23"/>
              </w:rPr>
            </w:pPr>
            <w:r>
              <w:rPr>
                <w:rFonts w:ascii="宋体" w:hAnsi="宋体" w:eastAsia="宋体" w:cs="宋体"/>
                <w:color w:val="auto"/>
                <w:spacing w:val="10"/>
                <w:sz w:val="23"/>
                <w:szCs w:val="23"/>
              </w:rPr>
              <w:t>招</w:t>
            </w:r>
            <w:r>
              <w:rPr>
                <w:rFonts w:ascii="宋体" w:hAnsi="宋体" w:eastAsia="宋体" w:cs="宋体"/>
                <w:color w:val="auto"/>
                <w:spacing w:val="8"/>
                <w:sz w:val="23"/>
                <w:szCs w:val="23"/>
              </w:rPr>
              <w:t>标内容</w:t>
            </w:r>
          </w:p>
        </w:tc>
        <w:tc>
          <w:tcPr>
            <w:tcW w:w="3694" w:type="dxa"/>
            <w:vAlign w:val="top"/>
          </w:tcPr>
          <w:p>
            <w:pPr>
              <w:spacing w:line="416" w:lineRule="auto"/>
              <w:rPr>
                <w:rFonts w:ascii="Arial"/>
                <w:color w:val="auto"/>
                <w:sz w:val="21"/>
              </w:rPr>
            </w:pPr>
          </w:p>
          <w:p>
            <w:pPr>
              <w:spacing w:before="75" w:line="227" w:lineRule="auto"/>
              <w:ind w:left="1492"/>
              <w:rPr>
                <w:rFonts w:ascii="宋体" w:hAnsi="宋体" w:eastAsia="宋体" w:cs="宋体"/>
                <w:color w:val="auto"/>
                <w:sz w:val="23"/>
                <w:szCs w:val="23"/>
              </w:rPr>
            </w:pPr>
            <w:r>
              <w:rPr>
                <w:rFonts w:ascii="宋体" w:hAnsi="宋体" w:eastAsia="宋体" w:cs="宋体"/>
                <w:color w:val="auto"/>
                <w:spacing w:val="9"/>
                <w:sz w:val="23"/>
                <w:szCs w:val="23"/>
              </w:rPr>
              <w:t>服</w:t>
            </w:r>
            <w:r>
              <w:rPr>
                <w:rFonts w:ascii="宋体" w:hAnsi="宋体" w:eastAsia="宋体" w:cs="宋体"/>
                <w:color w:val="auto"/>
                <w:spacing w:val="7"/>
                <w:sz w:val="23"/>
                <w:szCs w:val="23"/>
              </w:rPr>
              <w:t>务期</w:t>
            </w:r>
          </w:p>
        </w:tc>
        <w:tc>
          <w:tcPr>
            <w:tcW w:w="3344" w:type="dxa"/>
            <w:vAlign w:val="top"/>
          </w:tcPr>
          <w:p>
            <w:pPr>
              <w:spacing w:line="416" w:lineRule="auto"/>
              <w:rPr>
                <w:rFonts w:ascii="Arial"/>
                <w:color w:val="auto"/>
                <w:sz w:val="21"/>
              </w:rPr>
            </w:pPr>
          </w:p>
          <w:p>
            <w:pPr>
              <w:spacing w:before="75" w:line="229" w:lineRule="auto"/>
              <w:ind w:left="1440"/>
              <w:rPr>
                <w:rFonts w:ascii="宋体" w:hAnsi="宋体" w:eastAsia="宋体" w:cs="宋体"/>
                <w:color w:val="auto"/>
                <w:sz w:val="23"/>
                <w:szCs w:val="23"/>
              </w:rPr>
            </w:pPr>
            <w:r>
              <w:rPr>
                <w:rFonts w:ascii="宋体" w:hAnsi="宋体" w:eastAsia="宋体" w:cs="宋体"/>
                <w:color w:val="auto"/>
                <w:spacing w:val="5"/>
                <w:sz w:val="23"/>
                <w:szCs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3199" w:type="dxa"/>
            <w:vAlign w:val="top"/>
          </w:tcPr>
          <w:p>
            <w:pPr>
              <w:rPr>
                <w:rFonts w:ascii="Arial"/>
                <w:color w:val="auto"/>
                <w:sz w:val="21"/>
              </w:rPr>
            </w:pPr>
          </w:p>
        </w:tc>
        <w:tc>
          <w:tcPr>
            <w:tcW w:w="4424" w:type="dxa"/>
            <w:vAlign w:val="top"/>
          </w:tcPr>
          <w:p>
            <w:pPr>
              <w:rPr>
                <w:rFonts w:ascii="Arial"/>
                <w:color w:val="auto"/>
                <w:sz w:val="21"/>
              </w:rPr>
            </w:pPr>
          </w:p>
        </w:tc>
        <w:tc>
          <w:tcPr>
            <w:tcW w:w="3694" w:type="dxa"/>
            <w:vAlign w:val="top"/>
          </w:tcPr>
          <w:p>
            <w:pPr>
              <w:rPr>
                <w:rFonts w:ascii="Arial"/>
                <w:color w:val="auto"/>
                <w:sz w:val="21"/>
              </w:rPr>
            </w:pPr>
          </w:p>
        </w:tc>
        <w:tc>
          <w:tcPr>
            <w:tcW w:w="3344"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3199" w:type="dxa"/>
            <w:vMerge w:val="restart"/>
            <w:tcBorders>
              <w:bottom w:val="nil"/>
            </w:tcBorders>
            <w:vAlign w:val="top"/>
          </w:tcPr>
          <w:p>
            <w:pPr>
              <w:spacing w:line="357" w:lineRule="auto"/>
              <w:rPr>
                <w:rFonts w:ascii="Arial"/>
                <w:color w:val="auto"/>
                <w:sz w:val="21"/>
              </w:rPr>
            </w:pPr>
          </w:p>
          <w:p>
            <w:pPr>
              <w:spacing w:line="357" w:lineRule="auto"/>
              <w:rPr>
                <w:rFonts w:ascii="Arial"/>
                <w:color w:val="auto"/>
                <w:sz w:val="21"/>
              </w:rPr>
            </w:pPr>
          </w:p>
          <w:p>
            <w:pPr>
              <w:spacing w:before="75" w:line="226" w:lineRule="auto"/>
              <w:ind w:left="1006"/>
              <w:rPr>
                <w:rFonts w:ascii="宋体" w:hAnsi="宋体" w:eastAsia="宋体" w:cs="宋体"/>
                <w:color w:val="auto"/>
                <w:sz w:val="23"/>
                <w:szCs w:val="23"/>
              </w:rPr>
            </w:pPr>
            <w:r>
              <w:rPr>
                <w:rFonts w:ascii="宋体" w:hAnsi="宋体" w:eastAsia="宋体" w:cs="宋体"/>
                <w:color w:val="auto"/>
                <w:spacing w:val="10"/>
                <w:sz w:val="23"/>
                <w:szCs w:val="23"/>
              </w:rPr>
              <w:t>投</w:t>
            </w:r>
            <w:r>
              <w:rPr>
                <w:rFonts w:ascii="宋体" w:hAnsi="宋体" w:eastAsia="宋体" w:cs="宋体"/>
                <w:color w:val="auto"/>
                <w:spacing w:val="8"/>
                <w:sz w:val="23"/>
                <w:szCs w:val="23"/>
              </w:rPr>
              <w:t>标总报价</w:t>
            </w:r>
          </w:p>
        </w:tc>
        <w:tc>
          <w:tcPr>
            <w:tcW w:w="11462" w:type="dxa"/>
            <w:gridSpan w:val="3"/>
            <w:vAlign w:val="top"/>
          </w:tcPr>
          <w:p>
            <w:pPr>
              <w:spacing w:line="256" w:lineRule="auto"/>
              <w:rPr>
                <w:rFonts w:ascii="Arial"/>
                <w:color w:val="auto"/>
                <w:sz w:val="21"/>
              </w:rPr>
            </w:pPr>
          </w:p>
          <w:p>
            <w:pPr>
              <w:spacing w:before="75" w:line="230" w:lineRule="auto"/>
              <w:ind w:left="52"/>
              <w:rPr>
                <w:rFonts w:ascii="宋体" w:hAnsi="宋体" w:eastAsia="宋体" w:cs="宋体"/>
                <w:color w:val="auto"/>
                <w:sz w:val="23"/>
                <w:szCs w:val="23"/>
              </w:rPr>
            </w:pPr>
            <w:r>
              <w:rPr>
                <w:rFonts w:ascii="宋体" w:hAnsi="宋体" w:eastAsia="宋体" w:cs="宋体"/>
                <w:color w:val="auto"/>
                <w:spacing w:val="-5"/>
                <w:sz w:val="23"/>
                <w:szCs w:val="23"/>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3199" w:type="dxa"/>
            <w:vMerge w:val="continue"/>
            <w:tcBorders>
              <w:top w:val="nil"/>
            </w:tcBorders>
            <w:vAlign w:val="top"/>
          </w:tcPr>
          <w:p>
            <w:pPr>
              <w:rPr>
                <w:rFonts w:ascii="Arial"/>
                <w:color w:val="auto"/>
                <w:sz w:val="21"/>
              </w:rPr>
            </w:pPr>
          </w:p>
        </w:tc>
        <w:tc>
          <w:tcPr>
            <w:tcW w:w="11462" w:type="dxa"/>
            <w:gridSpan w:val="3"/>
            <w:vAlign w:val="top"/>
          </w:tcPr>
          <w:p>
            <w:pPr>
              <w:spacing w:line="263" w:lineRule="auto"/>
              <w:rPr>
                <w:rFonts w:ascii="Arial"/>
                <w:color w:val="auto"/>
                <w:sz w:val="21"/>
              </w:rPr>
            </w:pPr>
          </w:p>
          <w:p>
            <w:pPr>
              <w:spacing w:before="75" w:line="228" w:lineRule="auto"/>
              <w:ind w:left="52"/>
              <w:rPr>
                <w:rFonts w:ascii="宋体" w:hAnsi="宋体" w:eastAsia="宋体" w:cs="宋体"/>
                <w:color w:val="auto"/>
                <w:sz w:val="23"/>
                <w:szCs w:val="23"/>
              </w:rPr>
            </w:pPr>
            <w:r>
              <w:rPr>
                <w:rFonts w:ascii="宋体" w:hAnsi="宋体" w:eastAsia="宋体" w:cs="宋体"/>
                <w:color w:val="auto"/>
                <w:spacing w:val="-5"/>
                <w:sz w:val="23"/>
                <w:szCs w:val="23"/>
              </w:rPr>
              <w:t>(大写)</w:t>
            </w:r>
          </w:p>
        </w:tc>
      </w:tr>
    </w:tbl>
    <w:p>
      <w:pPr>
        <w:spacing w:before="122" w:line="385" w:lineRule="auto"/>
        <w:ind w:left="8701" w:right="82" w:firstLine="726"/>
        <w:rPr>
          <w:rFonts w:ascii="宋体" w:hAnsi="宋体" w:eastAsia="宋体" w:cs="宋体"/>
          <w:color w:val="auto"/>
          <w:sz w:val="23"/>
          <w:szCs w:val="23"/>
        </w:rPr>
      </w:pPr>
      <w:r>
        <w:rPr>
          <w:rFonts w:ascii="宋体" w:hAnsi="宋体" w:eastAsia="宋体" w:cs="宋体"/>
          <w:color w:val="auto"/>
          <w:spacing w:val="-1"/>
          <w:sz w:val="23"/>
          <w:szCs w:val="23"/>
        </w:rPr>
        <w:t>投标人：</w:t>
      </w:r>
      <w:r>
        <w:rPr>
          <w:rFonts w:ascii="宋体" w:hAnsi="宋体" w:eastAsia="宋体" w:cs="宋体"/>
          <w:color w:val="auto"/>
          <w:spacing w:val="-1"/>
          <w:sz w:val="23"/>
          <w:szCs w:val="23"/>
          <w:u w:val="single" w:color="auto"/>
        </w:rPr>
        <w:t xml:space="preserve">                  </w:t>
      </w:r>
      <w:r>
        <w:rPr>
          <w:rFonts w:ascii="宋体" w:hAnsi="宋体" w:eastAsia="宋体" w:cs="宋体"/>
          <w:color w:val="auto"/>
          <w:sz w:val="23"/>
          <w:szCs w:val="23"/>
          <w:u w:val="single" w:color="auto"/>
        </w:rPr>
        <w:t xml:space="preserve">        </w:t>
      </w:r>
      <w:r>
        <w:rPr>
          <w:rFonts w:ascii="宋体" w:hAnsi="宋体" w:eastAsia="宋体" w:cs="宋体"/>
          <w:color w:val="auto"/>
          <w:sz w:val="23"/>
          <w:szCs w:val="23"/>
        </w:rPr>
        <w:t xml:space="preserve">(盖单位章) </w:t>
      </w:r>
      <w:r>
        <w:rPr>
          <w:rFonts w:ascii="宋体" w:hAnsi="宋体" w:eastAsia="宋体" w:cs="宋体"/>
          <w:color w:val="auto"/>
          <w:spacing w:val="1"/>
          <w:sz w:val="23"/>
          <w:szCs w:val="23"/>
        </w:rPr>
        <w:t>法定代表或委托代理人：</w:t>
      </w:r>
      <w:r>
        <w:rPr>
          <w:rFonts w:ascii="宋体" w:hAnsi="宋体" w:eastAsia="宋体" w:cs="宋体"/>
          <w:color w:val="auto"/>
          <w:spacing w:val="1"/>
          <w:sz w:val="23"/>
          <w:szCs w:val="23"/>
          <w:u w:val="single" w:color="auto"/>
        </w:rPr>
        <w:t xml:space="preserve">      </w:t>
      </w:r>
      <w:r>
        <w:rPr>
          <w:rFonts w:ascii="宋体" w:hAnsi="宋体" w:eastAsia="宋体" w:cs="宋体"/>
          <w:color w:val="auto"/>
          <w:sz w:val="23"/>
          <w:szCs w:val="23"/>
          <w:u w:val="single" w:color="auto"/>
        </w:rPr>
        <w:t xml:space="preserve">          </w:t>
      </w:r>
      <w:r>
        <w:rPr>
          <w:rFonts w:ascii="宋体" w:hAnsi="宋体" w:eastAsia="宋体" w:cs="宋体"/>
          <w:color w:val="auto"/>
          <w:sz w:val="23"/>
          <w:szCs w:val="23"/>
        </w:rPr>
        <w:t>(签字或盖章)</w:t>
      </w:r>
    </w:p>
    <w:p>
      <w:pPr>
        <w:tabs>
          <w:tab w:val="left" w:pos="12563"/>
        </w:tabs>
        <w:spacing w:line="227" w:lineRule="auto"/>
        <w:ind w:left="11830"/>
        <w:rPr>
          <w:rFonts w:ascii="宋体" w:hAnsi="宋体" w:eastAsia="宋体" w:cs="宋体"/>
          <w:color w:val="auto"/>
          <w:sz w:val="23"/>
          <w:szCs w:val="23"/>
        </w:rPr>
      </w:pPr>
      <w:r>
        <w:rPr>
          <w:rFonts w:ascii="宋体" w:hAnsi="宋体" w:eastAsia="宋体" w:cs="宋体"/>
          <w:color w:val="auto"/>
          <w:sz w:val="23"/>
          <w:szCs w:val="23"/>
          <w:u w:val="single" w:color="auto"/>
        </w:rPr>
        <w:tab/>
      </w:r>
      <w:r>
        <w:rPr>
          <w:rFonts w:ascii="宋体" w:hAnsi="宋体" w:eastAsia="宋体" w:cs="宋体"/>
          <w:color w:val="auto"/>
          <w:spacing w:val="9"/>
          <w:sz w:val="23"/>
          <w:szCs w:val="23"/>
        </w:rPr>
        <w:t>年</w:t>
      </w:r>
      <w:r>
        <w:rPr>
          <w:rFonts w:ascii="宋体" w:hAnsi="宋体" w:eastAsia="宋体" w:cs="宋体"/>
          <w:color w:val="auto"/>
          <w:spacing w:val="9"/>
          <w:sz w:val="23"/>
          <w:szCs w:val="23"/>
          <w:u w:val="single" w:color="auto"/>
        </w:rPr>
        <w:t xml:space="preserve">      </w:t>
      </w:r>
      <w:r>
        <w:rPr>
          <w:rFonts w:ascii="宋体" w:hAnsi="宋体" w:eastAsia="宋体" w:cs="宋体"/>
          <w:color w:val="auto"/>
          <w:spacing w:val="9"/>
          <w:sz w:val="23"/>
          <w:szCs w:val="23"/>
        </w:rPr>
        <w:t>月</w:t>
      </w:r>
      <w:r>
        <w:rPr>
          <w:rFonts w:ascii="宋体" w:hAnsi="宋体" w:eastAsia="宋体" w:cs="宋体"/>
          <w:color w:val="auto"/>
          <w:spacing w:val="9"/>
          <w:sz w:val="23"/>
          <w:szCs w:val="23"/>
          <w:u w:val="single" w:color="auto"/>
        </w:rPr>
        <w:t xml:space="preserve">     </w:t>
      </w:r>
      <w:r>
        <w:rPr>
          <w:rFonts w:ascii="宋体" w:hAnsi="宋体" w:eastAsia="宋体" w:cs="宋体"/>
          <w:color w:val="auto"/>
          <w:spacing w:val="8"/>
          <w:sz w:val="23"/>
          <w:szCs w:val="23"/>
        </w:rPr>
        <w:t>日</w:t>
      </w:r>
    </w:p>
    <w:p>
      <w:pPr>
        <w:spacing w:before="196" w:line="232" w:lineRule="auto"/>
        <w:ind w:left="32"/>
        <w:rPr>
          <w:color w:val="auto"/>
        </w:rPr>
        <w:sectPr>
          <w:footerReference r:id="rId16" w:type="default"/>
          <w:pgSz w:w="16838" w:h="11906" w:orient="landscape"/>
          <w:pgMar w:top="1440" w:right="1800" w:bottom="1440" w:left="1800" w:header="0" w:footer="0" w:gutter="0"/>
          <w:cols w:space="720" w:num="1"/>
        </w:sectPr>
      </w:pPr>
      <w:r>
        <w:rPr>
          <w:rFonts w:ascii="宋体" w:hAnsi="宋体" w:eastAsia="宋体" w:cs="宋体"/>
          <w:color w:val="auto"/>
          <w:spacing w:val="22"/>
          <w:sz w:val="23"/>
          <w:szCs w:val="23"/>
          <w14:textOutline w14:w="4358" w14:cap="sq" w14:cmpd="sng">
            <w14:solidFill>
              <w14:srgbClr w14:val="000000"/>
            </w14:solidFill>
            <w14:prstDash w14:val="solid"/>
            <w14:bevel/>
          </w14:textOutline>
        </w:rPr>
        <w:t>注：</w:t>
      </w:r>
      <w:r>
        <w:rPr>
          <w:rFonts w:ascii="宋体" w:hAnsi="宋体" w:eastAsia="宋体" w:cs="宋体"/>
          <w:color w:val="auto"/>
          <w:spacing w:val="12"/>
          <w:sz w:val="23"/>
          <w:szCs w:val="23"/>
          <w14:textOutline w14:w="4358" w14:cap="sq" w14:cmpd="sng">
            <w14:solidFill>
              <w14:srgbClr w14:val="000000"/>
            </w14:solidFill>
            <w14:prstDash w14:val="solid"/>
            <w14:bevel/>
          </w14:textOutline>
        </w:rPr>
        <w:t>1</w:t>
      </w:r>
      <w:r>
        <w:rPr>
          <w:rFonts w:ascii="宋体" w:hAnsi="宋体" w:eastAsia="宋体" w:cs="宋体"/>
          <w:color w:val="auto"/>
          <w:spacing w:val="11"/>
          <w:sz w:val="23"/>
          <w:szCs w:val="23"/>
          <w14:textOutline w14:w="4358" w14:cap="sq" w14:cmpd="sng">
            <w14:solidFill>
              <w14:srgbClr w14:val="000000"/>
            </w14:solidFill>
            <w14:prstDash w14:val="solid"/>
            <w14:bevel/>
          </w14:textOutline>
        </w:rPr>
        <w:t>、在开标一览表中，按第二章投标人须知规定不允许出现两种报价，否则其投标将被拒绝。</w:t>
      </w:r>
    </w:p>
    <w:p>
      <w:pPr>
        <w:spacing w:line="272" w:lineRule="auto"/>
        <w:rPr>
          <w:rFonts w:ascii="Arial"/>
          <w:color w:val="auto"/>
          <w:sz w:val="21"/>
        </w:rPr>
      </w:pPr>
    </w:p>
    <w:p>
      <w:pPr>
        <w:spacing w:before="101" w:line="225" w:lineRule="auto"/>
        <w:ind w:left="2837" w:firstLine="1432" w:firstLineChars="400"/>
        <w:jc w:val="both"/>
        <w:rPr>
          <w:rFonts w:ascii="宋体" w:hAnsi="宋体" w:eastAsia="宋体" w:cs="宋体"/>
          <w:color w:val="auto"/>
          <w:sz w:val="31"/>
          <w:szCs w:val="31"/>
        </w:rPr>
      </w:pPr>
      <w:r>
        <w:rPr>
          <w:rFonts w:ascii="宋体" w:hAnsi="宋体" w:eastAsia="宋体" w:cs="宋体"/>
          <w:color w:val="auto"/>
          <w:spacing w:val="24"/>
          <w:sz w:val="31"/>
          <w:szCs w:val="31"/>
          <w14:textOutline w14:w="5793" w14:cap="sq" w14:cmpd="sng">
            <w14:solidFill>
              <w14:srgbClr w14:val="000000"/>
            </w14:solidFill>
            <w14:prstDash w14:val="solid"/>
            <w14:bevel/>
          </w14:textOutline>
        </w:rPr>
        <w:t>(</w:t>
      </w:r>
      <w:r>
        <w:rPr>
          <w:rFonts w:ascii="宋体" w:hAnsi="宋体" w:eastAsia="宋体" w:cs="宋体"/>
          <w:color w:val="auto"/>
          <w:spacing w:val="17"/>
          <w:sz w:val="31"/>
          <w:szCs w:val="31"/>
          <w14:textOutline w14:w="5793" w14:cap="sq" w14:cmpd="sng">
            <w14:solidFill>
              <w14:srgbClr w14:val="000000"/>
            </w14:solidFill>
            <w14:prstDash w14:val="solid"/>
            <w14:bevel/>
          </w14:textOutline>
        </w:rPr>
        <w:t>五)投标人概况</w:t>
      </w:r>
    </w:p>
    <w:p>
      <w:pPr>
        <w:spacing w:line="91" w:lineRule="exact"/>
        <w:rPr>
          <w:color w:val="auto"/>
        </w:rPr>
      </w:pPr>
    </w:p>
    <w:tbl>
      <w:tblPr>
        <w:tblStyle w:val="17"/>
        <w:tblW w:w="96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1"/>
        <w:gridCol w:w="1133"/>
        <w:gridCol w:w="1050"/>
        <w:gridCol w:w="713"/>
        <w:gridCol w:w="887"/>
        <w:gridCol w:w="916"/>
        <w:gridCol w:w="180"/>
        <w:gridCol w:w="621"/>
        <w:gridCol w:w="24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81" w:type="dxa"/>
            <w:vAlign w:val="top"/>
          </w:tcPr>
          <w:p>
            <w:pPr>
              <w:spacing w:before="169" w:line="228" w:lineRule="auto"/>
              <w:ind w:left="152"/>
              <w:rPr>
                <w:rFonts w:ascii="宋体" w:hAnsi="宋体" w:eastAsia="宋体" w:cs="宋体"/>
                <w:color w:val="auto"/>
                <w:sz w:val="23"/>
                <w:szCs w:val="23"/>
              </w:rPr>
            </w:pPr>
            <w:r>
              <w:rPr>
                <w:rFonts w:ascii="宋体" w:hAnsi="宋体" w:eastAsia="宋体" w:cs="宋体"/>
                <w:color w:val="auto"/>
                <w:spacing w:val="9"/>
                <w:sz w:val="23"/>
                <w:szCs w:val="23"/>
              </w:rPr>
              <w:t>投</w:t>
            </w:r>
            <w:r>
              <w:rPr>
                <w:rFonts w:ascii="宋体" w:hAnsi="宋体" w:eastAsia="宋体" w:cs="宋体"/>
                <w:color w:val="auto"/>
                <w:spacing w:val="7"/>
                <w:sz w:val="23"/>
                <w:szCs w:val="23"/>
              </w:rPr>
              <w:t>标人名称</w:t>
            </w:r>
          </w:p>
        </w:tc>
        <w:tc>
          <w:tcPr>
            <w:tcW w:w="7933" w:type="dxa"/>
            <w:gridSpan w:val="8"/>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81" w:type="dxa"/>
            <w:vAlign w:val="top"/>
          </w:tcPr>
          <w:p>
            <w:pPr>
              <w:spacing w:before="163" w:line="229" w:lineRule="auto"/>
              <w:ind w:left="269"/>
              <w:rPr>
                <w:rFonts w:ascii="宋体" w:hAnsi="宋体" w:eastAsia="宋体" w:cs="宋体"/>
                <w:color w:val="auto"/>
                <w:sz w:val="23"/>
                <w:szCs w:val="23"/>
              </w:rPr>
            </w:pPr>
            <w:r>
              <w:rPr>
                <w:rFonts w:ascii="宋体" w:hAnsi="宋体" w:eastAsia="宋体" w:cs="宋体"/>
                <w:color w:val="auto"/>
                <w:spacing w:val="9"/>
                <w:sz w:val="23"/>
                <w:szCs w:val="23"/>
              </w:rPr>
              <w:t>注</w:t>
            </w:r>
            <w:r>
              <w:rPr>
                <w:rFonts w:ascii="宋体" w:hAnsi="宋体" w:eastAsia="宋体" w:cs="宋体"/>
                <w:color w:val="auto"/>
                <w:spacing w:val="7"/>
                <w:sz w:val="23"/>
                <w:szCs w:val="23"/>
              </w:rPr>
              <w:t>册地址</w:t>
            </w:r>
          </w:p>
        </w:tc>
        <w:tc>
          <w:tcPr>
            <w:tcW w:w="3783" w:type="dxa"/>
            <w:gridSpan w:val="4"/>
            <w:vAlign w:val="top"/>
          </w:tcPr>
          <w:p>
            <w:pPr>
              <w:rPr>
                <w:rFonts w:ascii="Arial"/>
                <w:color w:val="auto"/>
                <w:sz w:val="21"/>
              </w:rPr>
            </w:pPr>
          </w:p>
        </w:tc>
        <w:tc>
          <w:tcPr>
            <w:tcW w:w="1717" w:type="dxa"/>
            <w:gridSpan w:val="3"/>
            <w:vAlign w:val="top"/>
          </w:tcPr>
          <w:p>
            <w:pPr>
              <w:spacing w:before="164" w:line="227" w:lineRule="auto"/>
              <w:ind w:left="169"/>
              <w:rPr>
                <w:rFonts w:ascii="宋体" w:hAnsi="宋体" w:eastAsia="宋体" w:cs="宋体"/>
                <w:color w:val="auto"/>
                <w:sz w:val="23"/>
                <w:szCs w:val="23"/>
              </w:rPr>
            </w:pPr>
            <w:r>
              <w:rPr>
                <w:rFonts w:ascii="宋体" w:hAnsi="宋体" w:eastAsia="宋体" w:cs="宋体"/>
                <w:color w:val="auto"/>
                <w:spacing w:val="3"/>
                <w:sz w:val="23"/>
                <w:szCs w:val="23"/>
              </w:rPr>
              <w:t>邮政编码</w:t>
            </w:r>
          </w:p>
        </w:tc>
        <w:tc>
          <w:tcPr>
            <w:tcW w:w="2433"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81" w:type="dxa"/>
            <w:vMerge w:val="restart"/>
            <w:tcBorders>
              <w:bottom w:val="nil"/>
            </w:tcBorders>
            <w:vAlign w:val="top"/>
          </w:tcPr>
          <w:p>
            <w:pPr>
              <w:spacing w:line="377" w:lineRule="auto"/>
              <w:rPr>
                <w:rFonts w:ascii="Arial"/>
                <w:color w:val="auto"/>
                <w:sz w:val="21"/>
              </w:rPr>
            </w:pPr>
          </w:p>
          <w:p>
            <w:pPr>
              <w:spacing w:before="74" w:line="229" w:lineRule="auto"/>
              <w:ind w:left="270"/>
              <w:rPr>
                <w:rFonts w:ascii="宋体" w:hAnsi="宋体" w:eastAsia="宋体" w:cs="宋体"/>
                <w:color w:val="auto"/>
                <w:sz w:val="23"/>
                <w:szCs w:val="23"/>
              </w:rPr>
            </w:pPr>
            <w:r>
              <w:rPr>
                <w:rFonts w:ascii="宋体" w:hAnsi="宋体" w:eastAsia="宋体" w:cs="宋体"/>
                <w:color w:val="auto"/>
                <w:spacing w:val="8"/>
                <w:sz w:val="23"/>
                <w:szCs w:val="23"/>
              </w:rPr>
              <w:t>联</w:t>
            </w:r>
            <w:r>
              <w:rPr>
                <w:rFonts w:ascii="宋体" w:hAnsi="宋体" w:eastAsia="宋体" w:cs="宋体"/>
                <w:color w:val="auto"/>
                <w:spacing w:val="7"/>
                <w:sz w:val="23"/>
                <w:szCs w:val="23"/>
              </w:rPr>
              <w:t>系方式</w:t>
            </w:r>
          </w:p>
        </w:tc>
        <w:tc>
          <w:tcPr>
            <w:tcW w:w="1133" w:type="dxa"/>
            <w:vAlign w:val="top"/>
          </w:tcPr>
          <w:p>
            <w:pPr>
              <w:spacing w:before="165" w:line="230" w:lineRule="auto"/>
              <w:ind w:left="219"/>
              <w:rPr>
                <w:rFonts w:ascii="宋体" w:hAnsi="宋体" w:eastAsia="宋体" w:cs="宋体"/>
                <w:color w:val="auto"/>
                <w:sz w:val="23"/>
                <w:szCs w:val="23"/>
              </w:rPr>
            </w:pPr>
            <w:r>
              <w:rPr>
                <w:rFonts w:ascii="宋体" w:hAnsi="宋体" w:eastAsia="宋体" w:cs="宋体"/>
                <w:color w:val="auto"/>
                <w:spacing w:val="7"/>
                <w:sz w:val="23"/>
                <w:szCs w:val="23"/>
              </w:rPr>
              <w:t>联</w:t>
            </w:r>
            <w:r>
              <w:rPr>
                <w:rFonts w:ascii="宋体" w:hAnsi="宋体" w:eastAsia="宋体" w:cs="宋体"/>
                <w:color w:val="auto"/>
                <w:spacing w:val="6"/>
                <w:sz w:val="23"/>
                <w:szCs w:val="23"/>
              </w:rPr>
              <w:t>系人</w:t>
            </w:r>
          </w:p>
        </w:tc>
        <w:tc>
          <w:tcPr>
            <w:tcW w:w="2650" w:type="dxa"/>
            <w:gridSpan w:val="3"/>
            <w:vAlign w:val="top"/>
          </w:tcPr>
          <w:p>
            <w:pPr>
              <w:rPr>
                <w:rFonts w:ascii="Arial"/>
                <w:color w:val="auto"/>
                <w:sz w:val="21"/>
              </w:rPr>
            </w:pPr>
          </w:p>
        </w:tc>
        <w:tc>
          <w:tcPr>
            <w:tcW w:w="1717" w:type="dxa"/>
            <w:gridSpan w:val="3"/>
            <w:vAlign w:val="top"/>
          </w:tcPr>
          <w:p>
            <w:pPr>
              <w:spacing w:before="165" w:line="230" w:lineRule="auto"/>
              <w:ind w:left="299"/>
              <w:rPr>
                <w:rFonts w:ascii="宋体" w:hAnsi="宋体" w:eastAsia="宋体" w:cs="宋体"/>
                <w:color w:val="auto"/>
                <w:sz w:val="23"/>
                <w:szCs w:val="23"/>
              </w:rPr>
            </w:pPr>
            <w:r>
              <w:rPr>
                <w:rFonts w:ascii="宋体" w:hAnsi="宋体" w:eastAsia="宋体" w:cs="宋体"/>
                <w:color w:val="auto"/>
                <w:spacing w:val="-2"/>
                <w:sz w:val="23"/>
                <w:szCs w:val="23"/>
              </w:rPr>
              <w:t>电  话</w:t>
            </w:r>
          </w:p>
        </w:tc>
        <w:tc>
          <w:tcPr>
            <w:tcW w:w="2433"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81" w:type="dxa"/>
            <w:vMerge w:val="continue"/>
            <w:tcBorders>
              <w:top w:val="nil"/>
            </w:tcBorders>
            <w:vAlign w:val="top"/>
          </w:tcPr>
          <w:p>
            <w:pPr>
              <w:rPr>
                <w:rFonts w:ascii="Arial"/>
                <w:color w:val="auto"/>
                <w:sz w:val="21"/>
              </w:rPr>
            </w:pPr>
          </w:p>
        </w:tc>
        <w:tc>
          <w:tcPr>
            <w:tcW w:w="1133" w:type="dxa"/>
            <w:vAlign w:val="top"/>
          </w:tcPr>
          <w:p>
            <w:pPr>
              <w:spacing w:before="165" w:line="227" w:lineRule="auto"/>
              <w:ind w:left="216"/>
              <w:rPr>
                <w:rFonts w:ascii="宋体" w:hAnsi="宋体" w:eastAsia="宋体" w:cs="宋体"/>
                <w:color w:val="auto"/>
                <w:sz w:val="23"/>
                <w:szCs w:val="23"/>
              </w:rPr>
            </w:pPr>
            <w:r>
              <w:rPr>
                <w:rFonts w:ascii="宋体" w:hAnsi="宋体" w:eastAsia="宋体" w:cs="宋体"/>
                <w:color w:val="auto"/>
                <w:spacing w:val="6"/>
                <w:sz w:val="23"/>
                <w:szCs w:val="23"/>
              </w:rPr>
              <w:t>传  真</w:t>
            </w:r>
          </w:p>
        </w:tc>
        <w:tc>
          <w:tcPr>
            <w:tcW w:w="2650" w:type="dxa"/>
            <w:gridSpan w:val="3"/>
            <w:vAlign w:val="top"/>
          </w:tcPr>
          <w:p>
            <w:pPr>
              <w:rPr>
                <w:rFonts w:ascii="Arial"/>
                <w:color w:val="auto"/>
                <w:sz w:val="21"/>
              </w:rPr>
            </w:pPr>
          </w:p>
        </w:tc>
        <w:tc>
          <w:tcPr>
            <w:tcW w:w="1717" w:type="dxa"/>
            <w:gridSpan w:val="3"/>
            <w:vAlign w:val="top"/>
          </w:tcPr>
          <w:p>
            <w:pPr>
              <w:spacing w:before="166" w:line="232" w:lineRule="auto"/>
              <w:ind w:left="290"/>
              <w:rPr>
                <w:rFonts w:ascii="宋体" w:hAnsi="宋体" w:eastAsia="宋体" w:cs="宋体"/>
                <w:color w:val="auto"/>
                <w:sz w:val="23"/>
                <w:szCs w:val="23"/>
              </w:rPr>
            </w:pPr>
            <w:r>
              <w:rPr>
                <w:rFonts w:ascii="宋体" w:hAnsi="宋体" w:eastAsia="宋体" w:cs="宋体"/>
                <w:color w:val="auto"/>
                <w:spacing w:val="1"/>
                <w:sz w:val="23"/>
                <w:szCs w:val="23"/>
              </w:rPr>
              <w:t xml:space="preserve">网 </w:t>
            </w:r>
            <w:r>
              <w:rPr>
                <w:rFonts w:ascii="宋体" w:hAnsi="宋体" w:eastAsia="宋体" w:cs="宋体"/>
                <w:color w:val="auto"/>
                <w:sz w:val="23"/>
                <w:szCs w:val="23"/>
              </w:rPr>
              <w:t xml:space="preserve"> 址</w:t>
            </w:r>
          </w:p>
        </w:tc>
        <w:tc>
          <w:tcPr>
            <w:tcW w:w="2433"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81" w:type="dxa"/>
            <w:vAlign w:val="top"/>
          </w:tcPr>
          <w:p>
            <w:pPr>
              <w:spacing w:before="167" w:line="228" w:lineRule="auto"/>
              <w:ind w:left="272"/>
              <w:rPr>
                <w:rFonts w:ascii="宋体" w:hAnsi="宋体" w:eastAsia="宋体" w:cs="宋体"/>
                <w:color w:val="auto"/>
                <w:sz w:val="23"/>
                <w:szCs w:val="23"/>
              </w:rPr>
            </w:pPr>
            <w:r>
              <w:rPr>
                <w:rFonts w:ascii="宋体" w:hAnsi="宋体" w:eastAsia="宋体" w:cs="宋体"/>
                <w:color w:val="auto"/>
                <w:spacing w:val="7"/>
                <w:sz w:val="23"/>
                <w:szCs w:val="23"/>
              </w:rPr>
              <w:t>组织结</w:t>
            </w:r>
            <w:r>
              <w:rPr>
                <w:rFonts w:ascii="宋体" w:hAnsi="宋体" w:eastAsia="宋体" w:cs="宋体"/>
                <w:color w:val="auto"/>
                <w:spacing w:val="6"/>
                <w:sz w:val="23"/>
                <w:szCs w:val="23"/>
              </w:rPr>
              <w:t>构</w:t>
            </w:r>
          </w:p>
        </w:tc>
        <w:tc>
          <w:tcPr>
            <w:tcW w:w="7933" w:type="dxa"/>
            <w:gridSpan w:val="8"/>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81" w:type="dxa"/>
            <w:vAlign w:val="top"/>
          </w:tcPr>
          <w:p>
            <w:pPr>
              <w:spacing w:before="167" w:line="227" w:lineRule="auto"/>
              <w:ind w:left="150"/>
              <w:rPr>
                <w:rFonts w:ascii="宋体" w:hAnsi="宋体" w:eastAsia="宋体" w:cs="宋体"/>
                <w:color w:val="auto"/>
                <w:sz w:val="23"/>
                <w:szCs w:val="23"/>
              </w:rPr>
            </w:pPr>
            <w:r>
              <w:rPr>
                <w:rFonts w:ascii="宋体" w:hAnsi="宋体" w:eastAsia="宋体" w:cs="宋体"/>
                <w:color w:val="auto"/>
                <w:spacing w:val="8"/>
                <w:sz w:val="23"/>
                <w:szCs w:val="23"/>
              </w:rPr>
              <w:t>法定代表</w:t>
            </w:r>
            <w:r>
              <w:rPr>
                <w:rFonts w:ascii="宋体" w:hAnsi="宋体" w:eastAsia="宋体" w:cs="宋体"/>
                <w:color w:val="auto"/>
                <w:spacing w:val="7"/>
                <w:sz w:val="23"/>
                <w:szCs w:val="23"/>
              </w:rPr>
              <w:t>人</w:t>
            </w:r>
          </w:p>
        </w:tc>
        <w:tc>
          <w:tcPr>
            <w:tcW w:w="1133" w:type="dxa"/>
            <w:vAlign w:val="top"/>
          </w:tcPr>
          <w:p>
            <w:pPr>
              <w:spacing w:before="167" w:line="227" w:lineRule="auto"/>
              <w:ind w:left="213"/>
              <w:rPr>
                <w:rFonts w:ascii="宋体" w:hAnsi="宋体" w:eastAsia="宋体" w:cs="宋体"/>
                <w:color w:val="auto"/>
                <w:sz w:val="23"/>
                <w:szCs w:val="23"/>
              </w:rPr>
            </w:pPr>
            <w:r>
              <w:rPr>
                <w:rFonts w:ascii="宋体" w:hAnsi="宋体" w:eastAsia="宋体" w:cs="宋体"/>
                <w:color w:val="auto"/>
                <w:spacing w:val="5"/>
                <w:sz w:val="23"/>
                <w:szCs w:val="23"/>
              </w:rPr>
              <w:t>姓名</w:t>
            </w:r>
          </w:p>
        </w:tc>
        <w:tc>
          <w:tcPr>
            <w:tcW w:w="1050" w:type="dxa"/>
            <w:vAlign w:val="top"/>
          </w:tcPr>
          <w:p>
            <w:pPr>
              <w:rPr>
                <w:rFonts w:ascii="Arial"/>
                <w:color w:val="auto"/>
                <w:sz w:val="21"/>
              </w:rPr>
            </w:pPr>
          </w:p>
        </w:tc>
        <w:tc>
          <w:tcPr>
            <w:tcW w:w="1600" w:type="dxa"/>
            <w:gridSpan w:val="2"/>
            <w:vAlign w:val="top"/>
          </w:tcPr>
          <w:p>
            <w:pPr>
              <w:spacing w:before="167" w:line="227" w:lineRule="auto"/>
              <w:ind w:left="169"/>
              <w:rPr>
                <w:rFonts w:ascii="宋体" w:hAnsi="宋体" w:eastAsia="宋体" w:cs="宋体"/>
                <w:color w:val="auto"/>
                <w:sz w:val="23"/>
                <w:szCs w:val="23"/>
              </w:rPr>
            </w:pPr>
            <w:r>
              <w:rPr>
                <w:rFonts w:ascii="宋体" w:hAnsi="宋体" w:eastAsia="宋体" w:cs="宋体"/>
                <w:color w:val="auto"/>
                <w:spacing w:val="8"/>
                <w:sz w:val="23"/>
                <w:szCs w:val="23"/>
              </w:rPr>
              <w:t>技</w:t>
            </w:r>
            <w:r>
              <w:rPr>
                <w:rFonts w:ascii="宋体" w:hAnsi="宋体" w:eastAsia="宋体" w:cs="宋体"/>
                <w:color w:val="auto"/>
                <w:spacing w:val="7"/>
                <w:sz w:val="23"/>
                <w:szCs w:val="23"/>
              </w:rPr>
              <w:t>术职称</w:t>
            </w:r>
          </w:p>
        </w:tc>
        <w:tc>
          <w:tcPr>
            <w:tcW w:w="916" w:type="dxa"/>
            <w:vAlign w:val="top"/>
          </w:tcPr>
          <w:p>
            <w:pPr>
              <w:rPr>
                <w:rFonts w:ascii="Arial"/>
                <w:color w:val="auto"/>
                <w:sz w:val="21"/>
              </w:rPr>
            </w:pPr>
          </w:p>
        </w:tc>
        <w:tc>
          <w:tcPr>
            <w:tcW w:w="801" w:type="dxa"/>
            <w:gridSpan w:val="2"/>
            <w:vAlign w:val="top"/>
          </w:tcPr>
          <w:p>
            <w:pPr>
              <w:spacing w:before="166" w:line="230" w:lineRule="auto"/>
              <w:ind w:left="150"/>
              <w:rPr>
                <w:rFonts w:ascii="宋体" w:hAnsi="宋体" w:eastAsia="宋体" w:cs="宋体"/>
                <w:color w:val="auto"/>
                <w:sz w:val="23"/>
                <w:szCs w:val="23"/>
              </w:rPr>
            </w:pPr>
            <w:r>
              <w:rPr>
                <w:rFonts w:ascii="宋体" w:hAnsi="宋体" w:eastAsia="宋体" w:cs="宋体"/>
                <w:color w:val="auto"/>
                <w:spacing w:val="-10"/>
                <w:sz w:val="23"/>
                <w:szCs w:val="23"/>
              </w:rPr>
              <w:t>电</w:t>
            </w:r>
            <w:r>
              <w:rPr>
                <w:rFonts w:ascii="宋体" w:hAnsi="宋体" w:eastAsia="宋体" w:cs="宋体"/>
                <w:color w:val="auto"/>
                <w:spacing w:val="-8"/>
                <w:sz w:val="23"/>
                <w:szCs w:val="23"/>
              </w:rPr>
              <w:t>话</w:t>
            </w:r>
          </w:p>
        </w:tc>
        <w:tc>
          <w:tcPr>
            <w:tcW w:w="2433"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81" w:type="dxa"/>
            <w:vAlign w:val="top"/>
          </w:tcPr>
          <w:p>
            <w:pPr>
              <w:spacing w:before="166" w:line="227" w:lineRule="auto"/>
              <w:ind w:left="150"/>
              <w:rPr>
                <w:rFonts w:ascii="宋体" w:hAnsi="宋体" w:eastAsia="宋体" w:cs="宋体"/>
                <w:color w:val="auto"/>
                <w:sz w:val="23"/>
                <w:szCs w:val="23"/>
              </w:rPr>
            </w:pPr>
            <w:r>
              <w:rPr>
                <w:rFonts w:ascii="宋体" w:hAnsi="宋体" w:eastAsia="宋体" w:cs="宋体"/>
                <w:color w:val="auto"/>
                <w:spacing w:val="8"/>
                <w:sz w:val="23"/>
                <w:szCs w:val="23"/>
              </w:rPr>
              <w:t>技术负责</w:t>
            </w:r>
            <w:r>
              <w:rPr>
                <w:rFonts w:ascii="宋体" w:hAnsi="宋体" w:eastAsia="宋体" w:cs="宋体"/>
                <w:color w:val="auto"/>
                <w:spacing w:val="7"/>
                <w:sz w:val="23"/>
                <w:szCs w:val="23"/>
              </w:rPr>
              <w:t>人</w:t>
            </w:r>
          </w:p>
        </w:tc>
        <w:tc>
          <w:tcPr>
            <w:tcW w:w="1133" w:type="dxa"/>
            <w:vAlign w:val="top"/>
          </w:tcPr>
          <w:p>
            <w:pPr>
              <w:spacing w:before="166" w:line="227" w:lineRule="auto"/>
              <w:ind w:left="213"/>
              <w:rPr>
                <w:rFonts w:ascii="宋体" w:hAnsi="宋体" w:eastAsia="宋体" w:cs="宋体"/>
                <w:color w:val="auto"/>
                <w:sz w:val="23"/>
                <w:szCs w:val="23"/>
              </w:rPr>
            </w:pPr>
            <w:r>
              <w:rPr>
                <w:rFonts w:ascii="宋体" w:hAnsi="宋体" w:eastAsia="宋体" w:cs="宋体"/>
                <w:color w:val="auto"/>
                <w:spacing w:val="5"/>
                <w:sz w:val="23"/>
                <w:szCs w:val="23"/>
              </w:rPr>
              <w:t>姓名</w:t>
            </w:r>
          </w:p>
        </w:tc>
        <w:tc>
          <w:tcPr>
            <w:tcW w:w="1050" w:type="dxa"/>
            <w:vAlign w:val="top"/>
          </w:tcPr>
          <w:p>
            <w:pPr>
              <w:rPr>
                <w:rFonts w:ascii="Arial"/>
                <w:color w:val="auto"/>
                <w:sz w:val="21"/>
              </w:rPr>
            </w:pPr>
          </w:p>
        </w:tc>
        <w:tc>
          <w:tcPr>
            <w:tcW w:w="1600" w:type="dxa"/>
            <w:gridSpan w:val="2"/>
            <w:vAlign w:val="top"/>
          </w:tcPr>
          <w:p>
            <w:pPr>
              <w:spacing w:before="166" w:line="227" w:lineRule="auto"/>
              <w:ind w:left="169"/>
              <w:rPr>
                <w:rFonts w:ascii="宋体" w:hAnsi="宋体" w:eastAsia="宋体" w:cs="宋体"/>
                <w:color w:val="auto"/>
                <w:sz w:val="23"/>
                <w:szCs w:val="23"/>
              </w:rPr>
            </w:pPr>
            <w:r>
              <w:rPr>
                <w:rFonts w:ascii="宋体" w:hAnsi="宋体" w:eastAsia="宋体" w:cs="宋体"/>
                <w:color w:val="auto"/>
                <w:spacing w:val="8"/>
                <w:sz w:val="23"/>
                <w:szCs w:val="23"/>
              </w:rPr>
              <w:t>技</w:t>
            </w:r>
            <w:r>
              <w:rPr>
                <w:rFonts w:ascii="宋体" w:hAnsi="宋体" w:eastAsia="宋体" w:cs="宋体"/>
                <w:color w:val="auto"/>
                <w:spacing w:val="7"/>
                <w:sz w:val="23"/>
                <w:szCs w:val="23"/>
              </w:rPr>
              <w:t>术职称</w:t>
            </w:r>
          </w:p>
        </w:tc>
        <w:tc>
          <w:tcPr>
            <w:tcW w:w="916" w:type="dxa"/>
            <w:vAlign w:val="top"/>
          </w:tcPr>
          <w:p>
            <w:pPr>
              <w:rPr>
                <w:rFonts w:ascii="Arial"/>
                <w:color w:val="auto"/>
                <w:sz w:val="21"/>
              </w:rPr>
            </w:pPr>
          </w:p>
        </w:tc>
        <w:tc>
          <w:tcPr>
            <w:tcW w:w="801" w:type="dxa"/>
            <w:gridSpan w:val="2"/>
            <w:vAlign w:val="top"/>
          </w:tcPr>
          <w:p>
            <w:pPr>
              <w:spacing w:before="165" w:line="230" w:lineRule="auto"/>
              <w:ind w:left="150"/>
              <w:rPr>
                <w:rFonts w:ascii="宋体" w:hAnsi="宋体" w:eastAsia="宋体" w:cs="宋体"/>
                <w:color w:val="auto"/>
                <w:sz w:val="23"/>
                <w:szCs w:val="23"/>
              </w:rPr>
            </w:pPr>
            <w:r>
              <w:rPr>
                <w:rFonts w:ascii="宋体" w:hAnsi="宋体" w:eastAsia="宋体" w:cs="宋体"/>
                <w:color w:val="auto"/>
                <w:spacing w:val="-10"/>
                <w:sz w:val="23"/>
                <w:szCs w:val="23"/>
              </w:rPr>
              <w:t>电</w:t>
            </w:r>
            <w:r>
              <w:rPr>
                <w:rFonts w:ascii="宋体" w:hAnsi="宋体" w:eastAsia="宋体" w:cs="宋体"/>
                <w:color w:val="auto"/>
                <w:spacing w:val="-8"/>
                <w:sz w:val="23"/>
                <w:szCs w:val="23"/>
              </w:rPr>
              <w:t>话</w:t>
            </w:r>
          </w:p>
        </w:tc>
        <w:tc>
          <w:tcPr>
            <w:tcW w:w="2433"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81" w:type="dxa"/>
            <w:vAlign w:val="top"/>
          </w:tcPr>
          <w:p>
            <w:pPr>
              <w:spacing w:before="166" w:line="229" w:lineRule="auto"/>
              <w:ind w:left="271"/>
              <w:rPr>
                <w:rFonts w:ascii="宋体" w:hAnsi="宋体" w:eastAsia="宋体" w:cs="宋体"/>
                <w:color w:val="auto"/>
                <w:sz w:val="23"/>
                <w:szCs w:val="23"/>
              </w:rPr>
            </w:pPr>
            <w:r>
              <w:rPr>
                <w:rFonts w:ascii="宋体" w:hAnsi="宋体" w:eastAsia="宋体" w:cs="宋体"/>
                <w:color w:val="auto"/>
                <w:spacing w:val="7"/>
                <w:sz w:val="23"/>
                <w:szCs w:val="23"/>
              </w:rPr>
              <w:t>成立时间</w:t>
            </w:r>
          </w:p>
        </w:tc>
        <w:tc>
          <w:tcPr>
            <w:tcW w:w="2183" w:type="dxa"/>
            <w:gridSpan w:val="2"/>
            <w:vAlign w:val="top"/>
          </w:tcPr>
          <w:p>
            <w:pPr>
              <w:rPr>
                <w:rFonts w:ascii="Arial"/>
                <w:color w:val="auto"/>
                <w:sz w:val="21"/>
              </w:rPr>
            </w:pPr>
          </w:p>
        </w:tc>
        <w:tc>
          <w:tcPr>
            <w:tcW w:w="5750" w:type="dxa"/>
            <w:gridSpan w:val="6"/>
            <w:vAlign w:val="top"/>
          </w:tcPr>
          <w:p>
            <w:pPr>
              <w:spacing w:before="167" w:line="227" w:lineRule="auto"/>
              <w:ind w:left="1752"/>
              <w:rPr>
                <w:rFonts w:ascii="宋体" w:hAnsi="宋体" w:eastAsia="宋体" w:cs="宋体"/>
                <w:color w:val="auto"/>
                <w:sz w:val="23"/>
                <w:szCs w:val="23"/>
              </w:rPr>
            </w:pPr>
            <w:r>
              <w:rPr>
                <w:rFonts w:ascii="宋体" w:hAnsi="宋体" w:eastAsia="宋体" w:cs="宋体"/>
                <w:color w:val="auto"/>
                <w:spacing w:val="6"/>
                <w:sz w:val="23"/>
                <w:szCs w:val="23"/>
              </w:rPr>
              <w:t>员</w:t>
            </w:r>
            <w:r>
              <w:rPr>
                <w:rFonts w:ascii="宋体" w:hAnsi="宋体" w:eastAsia="宋体" w:cs="宋体"/>
                <w:color w:val="auto"/>
                <w:spacing w:val="5"/>
                <w:sz w:val="23"/>
                <w:szCs w:val="23"/>
              </w:rPr>
              <w:t>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81" w:type="dxa"/>
            <w:vAlign w:val="top"/>
          </w:tcPr>
          <w:p>
            <w:pPr>
              <w:spacing w:before="39" w:line="236" w:lineRule="auto"/>
              <w:ind w:left="633" w:right="143" w:hanging="480"/>
              <w:rPr>
                <w:rFonts w:ascii="宋体" w:hAnsi="宋体" w:eastAsia="宋体" w:cs="宋体"/>
                <w:color w:val="auto"/>
                <w:sz w:val="23"/>
                <w:szCs w:val="23"/>
              </w:rPr>
            </w:pPr>
            <w:r>
              <w:rPr>
                <w:rFonts w:ascii="宋体" w:hAnsi="宋体" w:eastAsia="宋体" w:cs="宋体"/>
                <w:color w:val="auto"/>
                <w:spacing w:val="8"/>
                <w:sz w:val="23"/>
                <w:szCs w:val="23"/>
              </w:rPr>
              <w:t>企</w:t>
            </w:r>
            <w:r>
              <w:rPr>
                <w:rFonts w:ascii="宋体" w:hAnsi="宋体" w:eastAsia="宋体" w:cs="宋体"/>
                <w:color w:val="auto"/>
                <w:spacing w:val="7"/>
                <w:sz w:val="23"/>
                <w:szCs w:val="23"/>
              </w:rPr>
              <w:t>业资质等</w:t>
            </w:r>
            <w:r>
              <w:rPr>
                <w:rFonts w:ascii="宋体" w:hAnsi="宋体" w:eastAsia="宋体" w:cs="宋体"/>
                <w:color w:val="auto"/>
                <w:sz w:val="23"/>
                <w:szCs w:val="23"/>
              </w:rPr>
              <w:t xml:space="preserve"> 级</w:t>
            </w:r>
          </w:p>
        </w:tc>
        <w:tc>
          <w:tcPr>
            <w:tcW w:w="1133" w:type="dxa"/>
            <w:vAlign w:val="top"/>
          </w:tcPr>
          <w:p>
            <w:pPr>
              <w:rPr>
                <w:rFonts w:ascii="Arial"/>
                <w:color w:val="auto"/>
                <w:sz w:val="21"/>
              </w:rPr>
            </w:pPr>
          </w:p>
        </w:tc>
        <w:tc>
          <w:tcPr>
            <w:tcW w:w="1050" w:type="dxa"/>
            <w:vAlign w:val="top"/>
          </w:tcPr>
          <w:p>
            <w:pPr>
              <w:rPr>
                <w:rFonts w:ascii="Arial"/>
                <w:color w:val="auto"/>
                <w:sz w:val="21"/>
              </w:rPr>
            </w:pPr>
          </w:p>
        </w:tc>
        <w:tc>
          <w:tcPr>
            <w:tcW w:w="713" w:type="dxa"/>
            <w:vMerge w:val="restart"/>
            <w:tcBorders>
              <w:bottom w:val="nil"/>
            </w:tcBorders>
            <w:vAlign w:val="top"/>
          </w:tcPr>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4" w:lineRule="auto"/>
              <w:rPr>
                <w:rFonts w:ascii="Arial"/>
                <w:color w:val="auto"/>
                <w:sz w:val="21"/>
              </w:rPr>
            </w:pPr>
          </w:p>
          <w:p>
            <w:pPr>
              <w:spacing w:before="75" w:line="228" w:lineRule="auto"/>
              <w:ind w:left="169"/>
              <w:rPr>
                <w:rFonts w:ascii="宋体" w:hAnsi="宋体" w:eastAsia="宋体" w:cs="宋体"/>
                <w:color w:val="auto"/>
                <w:sz w:val="23"/>
                <w:szCs w:val="23"/>
              </w:rPr>
            </w:pPr>
            <w:r>
              <w:rPr>
                <w:rFonts w:ascii="宋体" w:hAnsi="宋体" w:eastAsia="宋体" w:cs="宋体"/>
                <w:color w:val="auto"/>
                <w:spacing w:val="5"/>
                <w:sz w:val="23"/>
                <w:szCs w:val="23"/>
              </w:rPr>
              <w:t>其</w:t>
            </w:r>
            <w:r>
              <w:rPr>
                <w:rFonts w:ascii="宋体" w:hAnsi="宋体" w:eastAsia="宋体" w:cs="宋体"/>
                <w:color w:val="auto"/>
                <w:spacing w:val="4"/>
                <w:sz w:val="23"/>
                <w:szCs w:val="23"/>
              </w:rPr>
              <w:t>中</w:t>
            </w:r>
          </w:p>
        </w:tc>
        <w:tc>
          <w:tcPr>
            <w:tcW w:w="1983" w:type="dxa"/>
            <w:gridSpan w:val="3"/>
            <w:vAlign w:val="top"/>
          </w:tcPr>
          <w:p>
            <w:pPr>
              <w:spacing w:before="195" w:line="228" w:lineRule="auto"/>
              <w:ind w:left="523"/>
              <w:rPr>
                <w:rFonts w:ascii="宋体" w:hAnsi="宋体" w:eastAsia="宋体" w:cs="宋体"/>
                <w:color w:val="auto"/>
                <w:sz w:val="23"/>
                <w:szCs w:val="23"/>
              </w:rPr>
            </w:pPr>
            <w:r>
              <w:rPr>
                <w:rFonts w:ascii="宋体" w:hAnsi="宋体" w:eastAsia="宋体" w:cs="宋体"/>
                <w:color w:val="auto"/>
                <w:spacing w:val="8"/>
                <w:sz w:val="23"/>
                <w:szCs w:val="23"/>
              </w:rPr>
              <w:t>项</w:t>
            </w:r>
            <w:r>
              <w:rPr>
                <w:rFonts w:ascii="宋体" w:hAnsi="宋体" w:eastAsia="宋体" w:cs="宋体"/>
                <w:color w:val="auto"/>
                <w:spacing w:val="6"/>
                <w:sz w:val="23"/>
                <w:szCs w:val="23"/>
              </w:rPr>
              <w:t>目经理</w:t>
            </w:r>
          </w:p>
        </w:tc>
        <w:tc>
          <w:tcPr>
            <w:tcW w:w="3054"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81" w:type="dxa"/>
            <w:vAlign w:val="top"/>
          </w:tcPr>
          <w:p>
            <w:pPr>
              <w:spacing w:before="167" w:line="227" w:lineRule="auto"/>
              <w:ind w:left="157"/>
              <w:rPr>
                <w:rFonts w:ascii="宋体" w:hAnsi="宋体" w:eastAsia="宋体" w:cs="宋体"/>
                <w:color w:val="auto"/>
                <w:sz w:val="23"/>
                <w:szCs w:val="23"/>
              </w:rPr>
            </w:pPr>
            <w:r>
              <w:rPr>
                <w:rFonts w:ascii="宋体" w:hAnsi="宋体" w:eastAsia="宋体" w:cs="宋体"/>
                <w:color w:val="auto"/>
                <w:spacing w:val="9"/>
                <w:sz w:val="23"/>
                <w:szCs w:val="23"/>
              </w:rPr>
              <w:t>营</w:t>
            </w:r>
            <w:r>
              <w:rPr>
                <w:rFonts w:ascii="宋体" w:hAnsi="宋体" w:eastAsia="宋体" w:cs="宋体"/>
                <w:color w:val="auto"/>
                <w:spacing w:val="6"/>
                <w:sz w:val="23"/>
                <w:szCs w:val="23"/>
              </w:rPr>
              <w:t>业执照号</w:t>
            </w:r>
          </w:p>
        </w:tc>
        <w:tc>
          <w:tcPr>
            <w:tcW w:w="1133" w:type="dxa"/>
            <w:vAlign w:val="top"/>
          </w:tcPr>
          <w:p>
            <w:pPr>
              <w:rPr>
                <w:rFonts w:ascii="Arial"/>
                <w:color w:val="auto"/>
                <w:sz w:val="21"/>
              </w:rPr>
            </w:pPr>
          </w:p>
        </w:tc>
        <w:tc>
          <w:tcPr>
            <w:tcW w:w="1050" w:type="dxa"/>
            <w:vAlign w:val="top"/>
          </w:tcPr>
          <w:p>
            <w:pPr>
              <w:rPr>
                <w:rFonts w:ascii="Arial"/>
                <w:color w:val="auto"/>
                <w:sz w:val="21"/>
              </w:rPr>
            </w:pPr>
          </w:p>
        </w:tc>
        <w:tc>
          <w:tcPr>
            <w:tcW w:w="713" w:type="dxa"/>
            <w:vMerge w:val="continue"/>
            <w:tcBorders>
              <w:top w:val="nil"/>
              <w:bottom w:val="nil"/>
            </w:tcBorders>
            <w:vAlign w:val="top"/>
          </w:tcPr>
          <w:p>
            <w:pPr>
              <w:rPr>
                <w:rFonts w:ascii="Arial"/>
                <w:color w:val="auto"/>
                <w:sz w:val="21"/>
              </w:rPr>
            </w:pPr>
          </w:p>
        </w:tc>
        <w:tc>
          <w:tcPr>
            <w:tcW w:w="1983" w:type="dxa"/>
            <w:gridSpan w:val="3"/>
            <w:vAlign w:val="top"/>
          </w:tcPr>
          <w:p>
            <w:pPr>
              <w:spacing w:before="167" w:line="227" w:lineRule="auto"/>
              <w:ind w:left="285"/>
              <w:rPr>
                <w:rFonts w:ascii="宋体" w:hAnsi="宋体" w:eastAsia="宋体" w:cs="宋体"/>
                <w:color w:val="auto"/>
                <w:sz w:val="23"/>
                <w:szCs w:val="23"/>
              </w:rPr>
            </w:pPr>
            <w:r>
              <w:rPr>
                <w:rFonts w:ascii="宋体" w:hAnsi="宋体" w:eastAsia="宋体" w:cs="宋体"/>
                <w:color w:val="auto"/>
                <w:spacing w:val="9"/>
                <w:sz w:val="23"/>
                <w:szCs w:val="23"/>
              </w:rPr>
              <w:t>高</w:t>
            </w:r>
            <w:r>
              <w:rPr>
                <w:rFonts w:ascii="宋体" w:hAnsi="宋体" w:eastAsia="宋体" w:cs="宋体"/>
                <w:color w:val="auto"/>
                <w:spacing w:val="7"/>
                <w:sz w:val="23"/>
                <w:szCs w:val="23"/>
              </w:rPr>
              <w:t>级职称人员</w:t>
            </w:r>
          </w:p>
        </w:tc>
        <w:tc>
          <w:tcPr>
            <w:tcW w:w="3054"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81" w:type="dxa"/>
            <w:vAlign w:val="top"/>
          </w:tcPr>
          <w:p>
            <w:pPr>
              <w:spacing w:before="167" w:line="229" w:lineRule="auto"/>
              <w:ind w:left="269"/>
              <w:rPr>
                <w:rFonts w:ascii="宋体" w:hAnsi="宋体" w:eastAsia="宋体" w:cs="宋体"/>
                <w:color w:val="auto"/>
                <w:sz w:val="23"/>
                <w:szCs w:val="23"/>
              </w:rPr>
            </w:pPr>
            <w:r>
              <w:rPr>
                <w:rFonts w:ascii="宋体" w:hAnsi="宋体" w:eastAsia="宋体" w:cs="宋体"/>
                <w:color w:val="auto"/>
                <w:spacing w:val="9"/>
                <w:sz w:val="23"/>
                <w:szCs w:val="23"/>
              </w:rPr>
              <w:t>注</w:t>
            </w:r>
            <w:r>
              <w:rPr>
                <w:rFonts w:ascii="宋体" w:hAnsi="宋体" w:eastAsia="宋体" w:cs="宋体"/>
                <w:color w:val="auto"/>
                <w:spacing w:val="7"/>
                <w:sz w:val="23"/>
                <w:szCs w:val="23"/>
              </w:rPr>
              <w:t>册资金</w:t>
            </w:r>
          </w:p>
        </w:tc>
        <w:tc>
          <w:tcPr>
            <w:tcW w:w="1133" w:type="dxa"/>
            <w:vAlign w:val="top"/>
          </w:tcPr>
          <w:p>
            <w:pPr>
              <w:rPr>
                <w:rFonts w:ascii="Arial"/>
                <w:color w:val="auto"/>
                <w:sz w:val="21"/>
              </w:rPr>
            </w:pPr>
          </w:p>
        </w:tc>
        <w:tc>
          <w:tcPr>
            <w:tcW w:w="1050" w:type="dxa"/>
            <w:vAlign w:val="top"/>
          </w:tcPr>
          <w:p>
            <w:pPr>
              <w:rPr>
                <w:rFonts w:ascii="Arial"/>
                <w:color w:val="auto"/>
                <w:sz w:val="21"/>
              </w:rPr>
            </w:pPr>
          </w:p>
        </w:tc>
        <w:tc>
          <w:tcPr>
            <w:tcW w:w="713" w:type="dxa"/>
            <w:vMerge w:val="continue"/>
            <w:tcBorders>
              <w:top w:val="nil"/>
              <w:bottom w:val="nil"/>
            </w:tcBorders>
            <w:vAlign w:val="top"/>
          </w:tcPr>
          <w:p>
            <w:pPr>
              <w:rPr>
                <w:rFonts w:ascii="Arial"/>
                <w:color w:val="auto"/>
                <w:sz w:val="21"/>
              </w:rPr>
            </w:pPr>
          </w:p>
        </w:tc>
        <w:tc>
          <w:tcPr>
            <w:tcW w:w="1983" w:type="dxa"/>
            <w:gridSpan w:val="3"/>
            <w:vAlign w:val="top"/>
          </w:tcPr>
          <w:p>
            <w:pPr>
              <w:spacing w:before="168" w:line="228" w:lineRule="auto"/>
              <w:ind w:left="301"/>
              <w:rPr>
                <w:rFonts w:ascii="宋体" w:hAnsi="宋体" w:eastAsia="宋体" w:cs="宋体"/>
                <w:color w:val="auto"/>
                <w:sz w:val="23"/>
                <w:szCs w:val="23"/>
              </w:rPr>
            </w:pPr>
            <w:r>
              <w:rPr>
                <w:rFonts w:ascii="宋体" w:hAnsi="宋体" w:eastAsia="宋体" w:cs="宋体"/>
                <w:color w:val="auto"/>
                <w:spacing w:val="8"/>
                <w:sz w:val="23"/>
                <w:szCs w:val="23"/>
              </w:rPr>
              <w:t>中</w:t>
            </w:r>
            <w:r>
              <w:rPr>
                <w:rFonts w:ascii="宋体" w:hAnsi="宋体" w:eastAsia="宋体" w:cs="宋体"/>
                <w:color w:val="auto"/>
                <w:spacing w:val="4"/>
                <w:sz w:val="23"/>
                <w:szCs w:val="23"/>
              </w:rPr>
              <w:t>级职称人员</w:t>
            </w:r>
          </w:p>
        </w:tc>
        <w:tc>
          <w:tcPr>
            <w:tcW w:w="3054"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81" w:type="dxa"/>
            <w:vAlign w:val="top"/>
          </w:tcPr>
          <w:p>
            <w:pPr>
              <w:spacing w:before="167" w:line="228" w:lineRule="auto"/>
              <w:ind w:left="270"/>
              <w:rPr>
                <w:rFonts w:ascii="宋体" w:hAnsi="宋体" w:eastAsia="宋体" w:cs="宋体"/>
                <w:color w:val="auto"/>
                <w:sz w:val="23"/>
                <w:szCs w:val="23"/>
              </w:rPr>
            </w:pPr>
            <w:r>
              <w:rPr>
                <w:rFonts w:ascii="宋体" w:hAnsi="宋体" w:eastAsia="宋体" w:cs="宋体"/>
                <w:color w:val="auto"/>
                <w:spacing w:val="8"/>
                <w:sz w:val="23"/>
                <w:szCs w:val="23"/>
              </w:rPr>
              <w:t>开</w:t>
            </w:r>
            <w:r>
              <w:rPr>
                <w:rFonts w:ascii="宋体" w:hAnsi="宋体" w:eastAsia="宋体" w:cs="宋体"/>
                <w:color w:val="auto"/>
                <w:spacing w:val="7"/>
                <w:sz w:val="23"/>
                <w:szCs w:val="23"/>
              </w:rPr>
              <w:t>户银行</w:t>
            </w:r>
          </w:p>
        </w:tc>
        <w:tc>
          <w:tcPr>
            <w:tcW w:w="1133" w:type="dxa"/>
            <w:vAlign w:val="top"/>
          </w:tcPr>
          <w:p>
            <w:pPr>
              <w:rPr>
                <w:rFonts w:ascii="Arial"/>
                <w:color w:val="auto"/>
                <w:sz w:val="21"/>
              </w:rPr>
            </w:pPr>
          </w:p>
        </w:tc>
        <w:tc>
          <w:tcPr>
            <w:tcW w:w="1050" w:type="dxa"/>
            <w:vAlign w:val="top"/>
          </w:tcPr>
          <w:p>
            <w:pPr>
              <w:rPr>
                <w:rFonts w:ascii="Arial"/>
                <w:color w:val="auto"/>
                <w:sz w:val="21"/>
              </w:rPr>
            </w:pPr>
          </w:p>
        </w:tc>
        <w:tc>
          <w:tcPr>
            <w:tcW w:w="713" w:type="dxa"/>
            <w:vMerge w:val="continue"/>
            <w:tcBorders>
              <w:top w:val="nil"/>
              <w:bottom w:val="nil"/>
            </w:tcBorders>
            <w:vAlign w:val="top"/>
          </w:tcPr>
          <w:p>
            <w:pPr>
              <w:rPr>
                <w:rFonts w:ascii="Arial"/>
                <w:color w:val="auto"/>
                <w:sz w:val="21"/>
              </w:rPr>
            </w:pPr>
          </w:p>
        </w:tc>
        <w:tc>
          <w:tcPr>
            <w:tcW w:w="1983" w:type="dxa"/>
            <w:gridSpan w:val="3"/>
            <w:vAlign w:val="top"/>
          </w:tcPr>
          <w:p>
            <w:pPr>
              <w:spacing w:before="166" w:line="229" w:lineRule="auto"/>
              <w:ind w:left="278"/>
              <w:rPr>
                <w:rFonts w:ascii="宋体" w:hAnsi="宋体" w:eastAsia="宋体" w:cs="宋体"/>
                <w:color w:val="auto"/>
                <w:sz w:val="23"/>
                <w:szCs w:val="23"/>
              </w:rPr>
            </w:pPr>
            <w:r>
              <w:rPr>
                <w:rFonts w:ascii="宋体" w:hAnsi="宋体" w:eastAsia="宋体" w:cs="宋体"/>
                <w:color w:val="auto"/>
                <w:spacing w:val="11"/>
                <w:sz w:val="23"/>
                <w:szCs w:val="23"/>
              </w:rPr>
              <w:t>初</w:t>
            </w:r>
            <w:r>
              <w:rPr>
                <w:rFonts w:ascii="宋体" w:hAnsi="宋体" w:eastAsia="宋体" w:cs="宋体"/>
                <w:color w:val="auto"/>
                <w:spacing w:val="8"/>
                <w:sz w:val="23"/>
                <w:szCs w:val="23"/>
              </w:rPr>
              <w:t>级职称人员</w:t>
            </w:r>
          </w:p>
        </w:tc>
        <w:tc>
          <w:tcPr>
            <w:tcW w:w="3054"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81" w:type="dxa"/>
            <w:vAlign w:val="top"/>
          </w:tcPr>
          <w:p>
            <w:pPr>
              <w:spacing w:before="168" w:line="229" w:lineRule="auto"/>
              <w:ind w:left="513"/>
              <w:rPr>
                <w:rFonts w:ascii="宋体" w:hAnsi="宋体" w:eastAsia="宋体" w:cs="宋体"/>
                <w:color w:val="auto"/>
                <w:sz w:val="23"/>
                <w:szCs w:val="23"/>
              </w:rPr>
            </w:pPr>
            <w:r>
              <w:rPr>
                <w:rFonts w:ascii="宋体" w:hAnsi="宋体" w:eastAsia="宋体" w:cs="宋体"/>
                <w:color w:val="auto"/>
                <w:spacing w:val="3"/>
                <w:sz w:val="23"/>
                <w:szCs w:val="23"/>
              </w:rPr>
              <w:t>账号</w:t>
            </w:r>
          </w:p>
        </w:tc>
        <w:tc>
          <w:tcPr>
            <w:tcW w:w="1133" w:type="dxa"/>
            <w:vAlign w:val="top"/>
          </w:tcPr>
          <w:p>
            <w:pPr>
              <w:rPr>
                <w:rFonts w:ascii="Arial"/>
                <w:color w:val="auto"/>
                <w:sz w:val="21"/>
              </w:rPr>
            </w:pPr>
          </w:p>
        </w:tc>
        <w:tc>
          <w:tcPr>
            <w:tcW w:w="1050" w:type="dxa"/>
            <w:vAlign w:val="top"/>
          </w:tcPr>
          <w:p>
            <w:pPr>
              <w:rPr>
                <w:rFonts w:ascii="Arial"/>
                <w:color w:val="auto"/>
                <w:sz w:val="21"/>
              </w:rPr>
            </w:pPr>
          </w:p>
        </w:tc>
        <w:tc>
          <w:tcPr>
            <w:tcW w:w="713" w:type="dxa"/>
            <w:vMerge w:val="continue"/>
            <w:tcBorders>
              <w:top w:val="nil"/>
            </w:tcBorders>
            <w:vAlign w:val="top"/>
          </w:tcPr>
          <w:p>
            <w:pPr>
              <w:rPr>
                <w:rFonts w:ascii="Arial"/>
                <w:color w:val="auto"/>
                <w:sz w:val="21"/>
              </w:rPr>
            </w:pPr>
          </w:p>
        </w:tc>
        <w:tc>
          <w:tcPr>
            <w:tcW w:w="1983" w:type="dxa"/>
            <w:gridSpan w:val="3"/>
            <w:vAlign w:val="top"/>
          </w:tcPr>
          <w:p>
            <w:pPr>
              <w:spacing w:before="168" w:line="229" w:lineRule="auto"/>
              <w:ind w:left="640"/>
              <w:rPr>
                <w:rFonts w:ascii="宋体" w:hAnsi="宋体" w:eastAsia="宋体" w:cs="宋体"/>
                <w:color w:val="auto"/>
                <w:sz w:val="23"/>
                <w:szCs w:val="23"/>
              </w:rPr>
            </w:pPr>
            <w:r>
              <w:rPr>
                <w:rFonts w:ascii="宋体" w:hAnsi="宋体" w:eastAsia="宋体" w:cs="宋体"/>
                <w:color w:val="auto"/>
                <w:spacing w:val="6"/>
                <w:sz w:val="23"/>
                <w:szCs w:val="23"/>
              </w:rPr>
              <w:t>技</w:t>
            </w:r>
            <w:r>
              <w:rPr>
                <w:rFonts w:ascii="宋体" w:hAnsi="宋体" w:eastAsia="宋体" w:cs="宋体"/>
                <w:color w:val="auto"/>
                <w:spacing w:val="5"/>
                <w:sz w:val="23"/>
                <w:szCs w:val="23"/>
              </w:rPr>
              <w:t xml:space="preserve">  工</w:t>
            </w:r>
          </w:p>
        </w:tc>
        <w:tc>
          <w:tcPr>
            <w:tcW w:w="3054"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6" w:hRule="atLeast"/>
        </w:trPr>
        <w:tc>
          <w:tcPr>
            <w:tcW w:w="1681" w:type="dxa"/>
            <w:vAlign w:val="top"/>
          </w:tcPr>
          <w:p>
            <w:pPr>
              <w:spacing w:line="269" w:lineRule="auto"/>
              <w:rPr>
                <w:rFonts w:ascii="Arial"/>
                <w:color w:val="auto"/>
                <w:sz w:val="21"/>
              </w:rPr>
            </w:pPr>
          </w:p>
          <w:p>
            <w:pPr>
              <w:spacing w:line="270" w:lineRule="auto"/>
              <w:rPr>
                <w:rFonts w:ascii="Arial"/>
                <w:color w:val="auto"/>
                <w:sz w:val="21"/>
              </w:rPr>
            </w:pPr>
          </w:p>
          <w:p>
            <w:pPr>
              <w:spacing w:line="270" w:lineRule="auto"/>
              <w:rPr>
                <w:rFonts w:ascii="Arial"/>
                <w:color w:val="auto"/>
                <w:sz w:val="21"/>
              </w:rPr>
            </w:pPr>
          </w:p>
          <w:p>
            <w:pPr>
              <w:spacing w:line="270" w:lineRule="auto"/>
              <w:rPr>
                <w:rFonts w:ascii="Arial"/>
                <w:color w:val="auto"/>
                <w:sz w:val="21"/>
              </w:rPr>
            </w:pPr>
          </w:p>
          <w:p>
            <w:pPr>
              <w:spacing w:before="75" w:line="228" w:lineRule="auto"/>
              <w:ind w:left="271"/>
              <w:rPr>
                <w:rFonts w:ascii="宋体" w:hAnsi="宋体" w:eastAsia="宋体" w:cs="宋体"/>
                <w:color w:val="auto"/>
                <w:sz w:val="23"/>
                <w:szCs w:val="23"/>
              </w:rPr>
            </w:pPr>
            <w:r>
              <w:rPr>
                <w:rFonts w:ascii="宋体" w:hAnsi="宋体" w:eastAsia="宋体" w:cs="宋体"/>
                <w:color w:val="auto"/>
                <w:spacing w:val="7"/>
                <w:sz w:val="23"/>
                <w:szCs w:val="23"/>
              </w:rPr>
              <w:t>经营范围</w:t>
            </w:r>
          </w:p>
        </w:tc>
        <w:tc>
          <w:tcPr>
            <w:tcW w:w="7933" w:type="dxa"/>
            <w:gridSpan w:val="8"/>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81" w:type="dxa"/>
            <w:vAlign w:val="top"/>
          </w:tcPr>
          <w:p>
            <w:pPr>
              <w:spacing w:before="169" w:line="229" w:lineRule="auto"/>
              <w:ind w:left="512"/>
              <w:rPr>
                <w:rFonts w:ascii="宋体" w:hAnsi="宋体" w:eastAsia="宋体" w:cs="宋体"/>
                <w:color w:val="auto"/>
                <w:sz w:val="23"/>
                <w:szCs w:val="23"/>
              </w:rPr>
            </w:pPr>
            <w:r>
              <w:rPr>
                <w:rFonts w:ascii="宋体" w:hAnsi="宋体" w:eastAsia="宋体" w:cs="宋体"/>
                <w:color w:val="auto"/>
                <w:spacing w:val="4"/>
                <w:sz w:val="23"/>
                <w:szCs w:val="23"/>
              </w:rPr>
              <w:t>备</w:t>
            </w:r>
            <w:r>
              <w:rPr>
                <w:rFonts w:ascii="宋体" w:hAnsi="宋体" w:eastAsia="宋体" w:cs="宋体"/>
                <w:color w:val="auto"/>
                <w:spacing w:val="3"/>
                <w:sz w:val="23"/>
                <w:szCs w:val="23"/>
              </w:rPr>
              <w:t>注</w:t>
            </w:r>
          </w:p>
        </w:tc>
        <w:tc>
          <w:tcPr>
            <w:tcW w:w="7933" w:type="dxa"/>
            <w:gridSpan w:val="8"/>
            <w:vAlign w:val="top"/>
          </w:tcPr>
          <w:p>
            <w:pPr>
              <w:rPr>
                <w:rFonts w:ascii="Arial"/>
                <w:color w:val="auto"/>
                <w:sz w:val="21"/>
              </w:rPr>
            </w:pPr>
          </w:p>
        </w:tc>
      </w:tr>
    </w:tbl>
    <w:p>
      <w:pPr>
        <w:spacing w:before="172" w:line="624" w:lineRule="exact"/>
        <w:ind w:left="119"/>
        <w:rPr>
          <w:rFonts w:ascii="宋体" w:hAnsi="宋体" w:eastAsia="宋体" w:cs="宋体"/>
          <w:color w:val="auto"/>
          <w:sz w:val="28"/>
          <w:szCs w:val="28"/>
        </w:rPr>
      </w:pPr>
      <w:r>
        <w:rPr>
          <w:rFonts w:ascii="宋体" w:hAnsi="宋体" w:eastAsia="宋体" w:cs="宋体"/>
          <w:color w:val="auto"/>
          <w:spacing w:val="14"/>
          <w:position w:val="26"/>
          <w:sz w:val="28"/>
          <w:szCs w:val="28"/>
        </w:rPr>
        <w:t xml:space="preserve">投标单位 (公 章) </w:t>
      </w:r>
      <w:r>
        <w:rPr>
          <w:rFonts w:ascii="宋体" w:hAnsi="宋体" w:eastAsia="宋体" w:cs="宋体"/>
          <w:color w:val="auto"/>
          <w:spacing w:val="12"/>
          <w:position w:val="26"/>
          <w:sz w:val="28"/>
          <w:szCs w:val="28"/>
        </w:rPr>
        <w:t>：</w:t>
      </w:r>
    </w:p>
    <w:p>
      <w:pPr>
        <w:spacing w:before="1" w:line="220" w:lineRule="auto"/>
        <w:ind w:left="119"/>
        <w:rPr>
          <w:rFonts w:ascii="宋体" w:hAnsi="宋体" w:eastAsia="宋体" w:cs="宋体"/>
          <w:color w:val="auto"/>
          <w:sz w:val="28"/>
          <w:szCs w:val="28"/>
        </w:rPr>
      </w:pPr>
      <w:r>
        <w:rPr>
          <w:rFonts w:ascii="宋体" w:hAnsi="宋体" w:eastAsia="宋体" w:cs="宋体"/>
          <w:color w:val="auto"/>
          <w:spacing w:val="16"/>
          <w:sz w:val="28"/>
          <w:szCs w:val="28"/>
        </w:rPr>
        <w:t>投</w:t>
      </w:r>
      <w:r>
        <w:rPr>
          <w:rFonts w:ascii="宋体" w:hAnsi="宋体" w:eastAsia="宋体" w:cs="宋体"/>
          <w:color w:val="auto"/>
          <w:spacing w:val="13"/>
          <w:sz w:val="28"/>
          <w:szCs w:val="28"/>
        </w:rPr>
        <w:t>标人代表 (签字)：</w:t>
      </w:r>
    </w:p>
    <w:p>
      <w:pPr>
        <w:spacing w:before="289" w:line="220" w:lineRule="auto"/>
        <w:ind w:left="118"/>
        <w:rPr>
          <w:rFonts w:ascii="宋体" w:hAnsi="宋体" w:eastAsia="宋体" w:cs="宋体"/>
          <w:color w:val="auto"/>
          <w:sz w:val="28"/>
          <w:szCs w:val="28"/>
        </w:rPr>
      </w:pPr>
      <w:r>
        <w:rPr>
          <w:rFonts w:ascii="宋体" w:hAnsi="宋体" w:eastAsia="宋体" w:cs="宋体"/>
          <w:color w:val="auto"/>
          <w:spacing w:val="-17"/>
          <w:sz w:val="28"/>
          <w:szCs w:val="28"/>
        </w:rPr>
        <w:t>填</w:t>
      </w:r>
      <w:r>
        <w:rPr>
          <w:rFonts w:ascii="宋体" w:hAnsi="宋体" w:eastAsia="宋体" w:cs="宋体"/>
          <w:color w:val="auto"/>
          <w:spacing w:val="-13"/>
          <w:sz w:val="28"/>
          <w:szCs w:val="28"/>
        </w:rPr>
        <w:t xml:space="preserve"> 写 日期 ：        年    月    日</w:t>
      </w:r>
    </w:p>
    <w:p>
      <w:pPr>
        <w:rPr>
          <w:color w:val="auto"/>
        </w:rPr>
        <w:sectPr>
          <w:footerReference r:id="rId17" w:type="default"/>
          <w:pgSz w:w="11906" w:h="16839"/>
          <w:pgMar w:top="1440" w:right="1800" w:bottom="1440" w:left="1800" w:header="0" w:footer="1236" w:gutter="0"/>
          <w:cols w:space="720" w:num="1"/>
        </w:sectPr>
      </w:pPr>
    </w:p>
    <w:p>
      <w:pPr>
        <w:spacing w:before="101" w:line="225" w:lineRule="auto"/>
        <w:ind w:left="2024" w:firstLine="780" w:firstLineChars="200"/>
        <w:rPr>
          <w:rFonts w:ascii="宋体" w:hAnsi="宋体" w:eastAsia="宋体" w:cs="宋体"/>
          <w:color w:val="auto"/>
          <w:sz w:val="31"/>
          <w:szCs w:val="31"/>
        </w:rPr>
      </w:pPr>
      <w:r>
        <w:rPr>
          <w:rFonts w:ascii="宋体" w:hAnsi="宋体" w:eastAsia="宋体" w:cs="宋体"/>
          <w:color w:val="auto"/>
          <w:spacing w:val="40"/>
          <w:sz w:val="31"/>
          <w:szCs w:val="31"/>
          <w14:textOutline w14:w="5793" w14:cap="sq" w14:cmpd="sng">
            <w14:solidFill>
              <w14:srgbClr w14:val="000000"/>
            </w14:solidFill>
            <w14:prstDash w14:val="solid"/>
            <w14:bevel/>
          </w14:textOutline>
        </w:rPr>
        <w:t>(</w:t>
      </w:r>
      <w:r>
        <w:rPr>
          <w:rFonts w:ascii="宋体" w:hAnsi="宋体" w:eastAsia="宋体" w:cs="宋体"/>
          <w:color w:val="auto"/>
          <w:spacing w:val="39"/>
          <w:sz w:val="31"/>
          <w:szCs w:val="31"/>
          <w14:textOutline w14:w="5793" w14:cap="sq" w14:cmpd="sng">
            <w14:solidFill>
              <w14:srgbClr w14:val="000000"/>
            </w14:solidFill>
            <w14:prstDash w14:val="solid"/>
            <w14:bevel/>
          </w14:textOutline>
        </w:rPr>
        <w:t>六)项目管理机构组成表</w:t>
      </w:r>
    </w:p>
    <w:p>
      <w:pPr>
        <w:spacing w:line="91" w:lineRule="exact"/>
        <w:rPr>
          <w:color w:val="auto"/>
        </w:rPr>
      </w:pPr>
    </w:p>
    <w:tbl>
      <w:tblPr>
        <w:tblStyle w:val="17"/>
        <w:tblW w:w="952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7"/>
        <w:gridCol w:w="1721"/>
        <w:gridCol w:w="766"/>
        <w:gridCol w:w="767"/>
        <w:gridCol w:w="1217"/>
        <w:gridCol w:w="1116"/>
        <w:gridCol w:w="1484"/>
        <w:gridCol w:w="17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trPr>
        <w:tc>
          <w:tcPr>
            <w:tcW w:w="667" w:type="dxa"/>
            <w:tcBorders>
              <w:left w:val="single" w:color="000000" w:sz="10" w:space="0"/>
            </w:tcBorders>
            <w:vAlign w:val="top"/>
          </w:tcPr>
          <w:p>
            <w:pPr>
              <w:spacing w:line="325" w:lineRule="auto"/>
              <w:rPr>
                <w:rFonts w:ascii="Arial"/>
                <w:color w:val="auto"/>
                <w:sz w:val="21"/>
              </w:rPr>
            </w:pPr>
          </w:p>
          <w:p>
            <w:pPr>
              <w:spacing w:before="65" w:line="229" w:lineRule="auto"/>
              <w:ind w:left="119"/>
              <w:rPr>
                <w:rFonts w:ascii="宋体" w:hAnsi="宋体" w:eastAsia="宋体" w:cs="宋体"/>
                <w:color w:val="auto"/>
                <w:sz w:val="20"/>
                <w:szCs w:val="20"/>
              </w:rPr>
            </w:pPr>
            <w:r>
              <w:rPr>
                <w:rFonts w:ascii="宋体" w:hAnsi="宋体" w:eastAsia="宋体" w:cs="宋体"/>
                <w:color w:val="auto"/>
                <w:spacing w:val="5"/>
                <w:sz w:val="20"/>
                <w:szCs w:val="20"/>
              </w:rPr>
              <w:t>序号</w:t>
            </w:r>
          </w:p>
        </w:tc>
        <w:tc>
          <w:tcPr>
            <w:tcW w:w="1721" w:type="dxa"/>
            <w:tcBorders>
              <w:right w:val="single" w:color="000000" w:sz="4" w:space="0"/>
            </w:tcBorders>
            <w:vAlign w:val="top"/>
          </w:tcPr>
          <w:p>
            <w:pPr>
              <w:spacing w:line="325" w:lineRule="auto"/>
              <w:rPr>
                <w:rFonts w:ascii="Arial"/>
                <w:color w:val="auto"/>
                <w:sz w:val="21"/>
              </w:rPr>
            </w:pPr>
          </w:p>
          <w:p>
            <w:pPr>
              <w:spacing w:before="65" w:line="228" w:lineRule="auto"/>
              <w:ind w:left="564"/>
              <w:rPr>
                <w:rFonts w:ascii="宋体" w:hAnsi="宋体" w:eastAsia="宋体" w:cs="宋体"/>
                <w:color w:val="auto"/>
                <w:sz w:val="20"/>
                <w:szCs w:val="20"/>
              </w:rPr>
            </w:pPr>
            <w:r>
              <w:rPr>
                <w:rFonts w:ascii="宋体" w:hAnsi="宋体" w:eastAsia="宋体" w:cs="宋体"/>
                <w:color w:val="auto"/>
                <w:spacing w:val="5"/>
                <w:sz w:val="20"/>
                <w:szCs w:val="20"/>
              </w:rPr>
              <w:t>姓</w:t>
            </w:r>
            <w:r>
              <w:rPr>
                <w:rFonts w:ascii="宋体" w:hAnsi="宋体" w:eastAsia="宋体" w:cs="宋体"/>
                <w:color w:val="auto"/>
                <w:spacing w:val="4"/>
                <w:sz w:val="20"/>
                <w:szCs w:val="20"/>
              </w:rPr>
              <w:t>名</w:t>
            </w:r>
          </w:p>
        </w:tc>
        <w:tc>
          <w:tcPr>
            <w:tcW w:w="766" w:type="dxa"/>
            <w:tcBorders>
              <w:left w:val="single" w:color="000000" w:sz="4" w:space="0"/>
              <w:right w:val="single" w:color="000000" w:sz="4" w:space="0"/>
            </w:tcBorders>
            <w:vAlign w:val="top"/>
          </w:tcPr>
          <w:p>
            <w:pPr>
              <w:spacing w:line="325" w:lineRule="auto"/>
              <w:rPr>
                <w:rFonts w:ascii="Arial"/>
                <w:color w:val="auto"/>
                <w:sz w:val="21"/>
              </w:rPr>
            </w:pPr>
          </w:p>
          <w:p>
            <w:pPr>
              <w:spacing w:before="65" w:line="228" w:lineRule="auto"/>
              <w:ind w:left="212"/>
              <w:rPr>
                <w:rFonts w:ascii="宋体" w:hAnsi="宋体" w:eastAsia="宋体" w:cs="宋体"/>
                <w:color w:val="auto"/>
                <w:sz w:val="20"/>
                <w:szCs w:val="20"/>
              </w:rPr>
            </w:pPr>
            <w:r>
              <w:rPr>
                <w:rFonts w:ascii="宋体" w:hAnsi="宋体" w:eastAsia="宋体" w:cs="宋体"/>
                <w:color w:val="auto"/>
                <w:spacing w:val="4"/>
                <w:sz w:val="20"/>
                <w:szCs w:val="20"/>
              </w:rPr>
              <w:t>年龄</w:t>
            </w:r>
          </w:p>
        </w:tc>
        <w:tc>
          <w:tcPr>
            <w:tcW w:w="767" w:type="dxa"/>
            <w:tcBorders>
              <w:left w:val="single" w:color="000000" w:sz="4" w:space="0"/>
              <w:right w:val="single" w:color="000000" w:sz="4" w:space="0"/>
            </w:tcBorders>
            <w:vAlign w:val="top"/>
          </w:tcPr>
          <w:p>
            <w:pPr>
              <w:spacing w:line="325" w:lineRule="auto"/>
              <w:rPr>
                <w:rFonts w:ascii="Arial"/>
                <w:color w:val="auto"/>
                <w:sz w:val="21"/>
              </w:rPr>
            </w:pPr>
          </w:p>
          <w:p>
            <w:pPr>
              <w:spacing w:before="65" w:line="228" w:lineRule="auto"/>
              <w:ind w:left="217"/>
              <w:rPr>
                <w:rFonts w:ascii="宋体" w:hAnsi="宋体" w:eastAsia="宋体" w:cs="宋体"/>
                <w:color w:val="auto"/>
                <w:sz w:val="20"/>
                <w:szCs w:val="20"/>
              </w:rPr>
            </w:pPr>
            <w:r>
              <w:rPr>
                <w:rFonts w:ascii="宋体" w:hAnsi="宋体" w:eastAsia="宋体" w:cs="宋体"/>
                <w:color w:val="auto"/>
                <w:spacing w:val="4"/>
                <w:sz w:val="20"/>
                <w:szCs w:val="20"/>
              </w:rPr>
              <w:t>性</w:t>
            </w:r>
            <w:r>
              <w:rPr>
                <w:rFonts w:ascii="宋体" w:hAnsi="宋体" w:eastAsia="宋体" w:cs="宋体"/>
                <w:color w:val="auto"/>
                <w:spacing w:val="3"/>
                <w:sz w:val="20"/>
                <w:szCs w:val="20"/>
              </w:rPr>
              <w:t>别</w:t>
            </w:r>
          </w:p>
        </w:tc>
        <w:tc>
          <w:tcPr>
            <w:tcW w:w="1217" w:type="dxa"/>
            <w:tcBorders>
              <w:left w:val="single" w:color="000000" w:sz="4" w:space="0"/>
              <w:right w:val="single" w:color="000000" w:sz="4" w:space="0"/>
            </w:tcBorders>
            <w:vAlign w:val="top"/>
          </w:tcPr>
          <w:p>
            <w:pPr>
              <w:spacing w:line="325" w:lineRule="auto"/>
              <w:rPr>
                <w:rFonts w:ascii="Arial"/>
                <w:color w:val="auto"/>
                <w:sz w:val="21"/>
              </w:rPr>
            </w:pPr>
          </w:p>
          <w:p>
            <w:pPr>
              <w:spacing w:before="65" w:line="229" w:lineRule="auto"/>
              <w:ind w:left="290"/>
              <w:rPr>
                <w:rFonts w:ascii="宋体" w:hAnsi="宋体" w:eastAsia="宋体" w:cs="宋体"/>
                <w:color w:val="auto"/>
                <w:sz w:val="20"/>
                <w:szCs w:val="20"/>
              </w:rPr>
            </w:pPr>
            <w:r>
              <w:rPr>
                <w:rFonts w:ascii="宋体" w:hAnsi="宋体" w:eastAsia="宋体" w:cs="宋体"/>
                <w:color w:val="auto"/>
                <w:spacing w:val="3"/>
                <w:sz w:val="20"/>
                <w:szCs w:val="20"/>
              </w:rPr>
              <w:t>学</w:t>
            </w:r>
            <w:r>
              <w:rPr>
                <w:rFonts w:ascii="宋体" w:hAnsi="宋体" w:eastAsia="宋体" w:cs="宋体"/>
                <w:color w:val="auto"/>
                <w:spacing w:val="2"/>
                <w:sz w:val="20"/>
                <w:szCs w:val="20"/>
              </w:rPr>
              <w:t>历</w:t>
            </w:r>
          </w:p>
        </w:tc>
        <w:tc>
          <w:tcPr>
            <w:tcW w:w="1116" w:type="dxa"/>
            <w:tcBorders>
              <w:left w:val="single" w:color="000000" w:sz="4" w:space="0"/>
              <w:right w:val="single" w:color="000000" w:sz="4" w:space="0"/>
            </w:tcBorders>
            <w:vAlign w:val="top"/>
          </w:tcPr>
          <w:p>
            <w:pPr>
              <w:spacing w:line="325" w:lineRule="auto"/>
              <w:rPr>
                <w:rFonts w:ascii="Arial"/>
                <w:color w:val="auto"/>
                <w:sz w:val="21"/>
              </w:rPr>
            </w:pPr>
          </w:p>
          <w:p>
            <w:pPr>
              <w:spacing w:before="65" w:line="228" w:lineRule="auto"/>
              <w:ind w:left="406"/>
              <w:rPr>
                <w:rFonts w:ascii="宋体" w:hAnsi="宋体" w:eastAsia="宋体" w:cs="宋体"/>
                <w:color w:val="auto"/>
                <w:sz w:val="20"/>
                <w:szCs w:val="20"/>
              </w:rPr>
            </w:pPr>
            <w:r>
              <w:rPr>
                <w:rFonts w:ascii="宋体" w:hAnsi="宋体" w:eastAsia="宋体" w:cs="宋体"/>
                <w:color w:val="auto"/>
                <w:spacing w:val="4"/>
                <w:sz w:val="20"/>
                <w:szCs w:val="20"/>
              </w:rPr>
              <w:t>专业</w:t>
            </w:r>
          </w:p>
        </w:tc>
        <w:tc>
          <w:tcPr>
            <w:tcW w:w="1484" w:type="dxa"/>
            <w:tcBorders>
              <w:left w:val="single" w:color="000000" w:sz="4" w:space="0"/>
              <w:right w:val="single" w:color="000000" w:sz="4" w:space="0"/>
            </w:tcBorders>
            <w:vAlign w:val="top"/>
          </w:tcPr>
          <w:p>
            <w:pPr>
              <w:spacing w:line="325" w:lineRule="auto"/>
              <w:rPr>
                <w:rFonts w:ascii="Arial"/>
                <w:color w:val="auto"/>
                <w:sz w:val="21"/>
              </w:rPr>
            </w:pPr>
          </w:p>
          <w:p>
            <w:pPr>
              <w:spacing w:before="65" w:line="230" w:lineRule="auto"/>
              <w:ind w:left="532"/>
              <w:rPr>
                <w:rFonts w:ascii="宋体" w:hAnsi="宋体" w:eastAsia="宋体" w:cs="宋体"/>
                <w:color w:val="auto"/>
                <w:sz w:val="20"/>
                <w:szCs w:val="20"/>
              </w:rPr>
            </w:pPr>
            <w:r>
              <w:rPr>
                <w:rFonts w:ascii="宋体" w:hAnsi="宋体" w:eastAsia="宋体" w:cs="宋体"/>
                <w:color w:val="auto"/>
                <w:spacing w:val="4"/>
                <w:sz w:val="20"/>
                <w:szCs w:val="20"/>
              </w:rPr>
              <w:t>职称</w:t>
            </w:r>
          </w:p>
        </w:tc>
        <w:tc>
          <w:tcPr>
            <w:tcW w:w="1783" w:type="dxa"/>
            <w:tcBorders>
              <w:left w:val="single" w:color="000000" w:sz="4" w:space="0"/>
              <w:right w:val="single" w:color="000000" w:sz="10" w:space="0"/>
            </w:tcBorders>
            <w:vAlign w:val="top"/>
          </w:tcPr>
          <w:p>
            <w:pPr>
              <w:spacing w:before="181" w:line="420" w:lineRule="exact"/>
              <w:ind w:left="347"/>
              <w:rPr>
                <w:rFonts w:ascii="宋体" w:hAnsi="宋体" w:eastAsia="宋体" w:cs="宋体"/>
                <w:color w:val="auto"/>
                <w:sz w:val="20"/>
                <w:szCs w:val="20"/>
              </w:rPr>
            </w:pPr>
            <w:r>
              <w:rPr>
                <w:rFonts w:ascii="宋体" w:hAnsi="宋体" w:eastAsia="宋体" w:cs="宋体"/>
                <w:color w:val="auto"/>
                <w:spacing w:val="9"/>
                <w:position w:val="16"/>
                <w:sz w:val="20"/>
                <w:szCs w:val="20"/>
              </w:rPr>
              <w:t>在</w:t>
            </w:r>
            <w:r>
              <w:rPr>
                <w:rFonts w:ascii="宋体" w:hAnsi="宋体" w:eastAsia="宋体" w:cs="宋体"/>
                <w:color w:val="auto"/>
                <w:spacing w:val="7"/>
                <w:position w:val="16"/>
                <w:sz w:val="20"/>
                <w:szCs w:val="20"/>
              </w:rPr>
              <w:t>本项目</w:t>
            </w:r>
          </w:p>
          <w:p>
            <w:pPr>
              <w:spacing w:line="226" w:lineRule="auto"/>
              <w:ind w:left="347"/>
              <w:rPr>
                <w:rFonts w:ascii="宋体" w:hAnsi="宋体" w:eastAsia="宋体" w:cs="宋体"/>
                <w:color w:val="auto"/>
                <w:sz w:val="20"/>
                <w:szCs w:val="20"/>
              </w:rPr>
            </w:pPr>
            <w:r>
              <w:rPr>
                <w:rFonts w:ascii="宋体" w:hAnsi="宋体" w:eastAsia="宋体" w:cs="宋体"/>
                <w:color w:val="auto"/>
                <w:spacing w:val="8"/>
                <w:sz w:val="20"/>
                <w:szCs w:val="20"/>
              </w:rPr>
              <w:t>拟</w:t>
            </w:r>
            <w:r>
              <w:rPr>
                <w:rFonts w:ascii="宋体" w:hAnsi="宋体" w:eastAsia="宋体" w:cs="宋体"/>
                <w:color w:val="auto"/>
                <w:spacing w:val="7"/>
                <w:sz w:val="20"/>
                <w:szCs w:val="20"/>
              </w:rPr>
              <w:t>任职务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667" w:type="dxa"/>
            <w:tcBorders>
              <w:left w:val="single" w:color="000000" w:sz="10" w:space="0"/>
            </w:tcBorders>
            <w:vAlign w:val="top"/>
          </w:tcPr>
          <w:p>
            <w:pPr>
              <w:rPr>
                <w:rFonts w:ascii="Arial"/>
                <w:color w:val="auto"/>
                <w:sz w:val="21"/>
              </w:rPr>
            </w:pPr>
          </w:p>
        </w:tc>
        <w:tc>
          <w:tcPr>
            <w:tcW w:w="1721" w:type="dxa"/>
            <w:tcBorders>
              <w:right w:val="single" w:color="000000" w:sz="4" w:space="0"/>
            </w:tcBorders>
            <w:vAlign w:val="top"/>
          </w:tcPr>
          <w:p>
            <w:pPr>
              <w:rPr>
                <w:rFonts w:ascii="Arial"/>
                <w:color w:val="auto"/>
                <w:sz w:val="21"/>
              </w:rPr>
            </w:pPr>
          </w:p>
        </w:tc>
        <w:tc>
          <w:tcPr>
            <w:tcW w:w="766" w:type="dxa"/>
            <w:tcBorders>
              <w:left w:val="single" w:color="000000" w:sz="4" w:space="0"/>
              <w:right w:val="single" w:color="000000" w:sz="4" w:space="0"/>
            </w:tcBorders>
            <w:vAlign w:val="top"/>
          </w:tcPr>
          <w:p>
            <w:pPr>
              <w:rPr>
                <w:rFonts w:ascii="Arial"/>
                <w:color w:val="auto"/>
                <w:sz w:val="21"/>
              </w:rPr>
            </w:pPr>
          </w:p>
        </w:tc>
        <w:tc>
          <w:tcPr>
            <w:tcW w:w="767" w:type="dxa"/>
            <w:tcBorders>
              <w:left w:val="single" w:color="000000" w:sz="4" w:space="0"/>
              <w:right w:val="single" w:color="000000" w:sz="4" w:space="0"/>
            </w:tcBorders>
            <w:vAlign w:val="top"/>
          </w:tcPr>
          <w:p>
            <w:pPr>
              <w:rPr>
                <w:rFonts w:ascii="Arial"/>
                <w:color w:val="auto"/>
                <w:sz w:val="21"/>
              </w:rPr>
            </w:pPr>
          </w:p>
        </w:tc>
        <w:tc>
          <w:tcPr>
            <w:tcW w:w="1217" w:type="dxa"/>
            <w:tcBorders>
              <w:left w:val="single" w:color="000000" w:sz="4" w:space="0"/>
              <w:right w:val="single" w:color="000000" w:sz="4" w:space="0"/>
            </w:tcBorders>
            <w:vAlign w:val="top"/>
          </w:tcPr>
          <w:p>
            <w:pPr>
              <w:rPr>
                <w:rFonts w:ascii="Arial"/>
                <w:color w:val="auto"/>
                <w:sz w:val="21"/>
              </w:rPr>
            </w:pPr>
          </w:p>
        </w:tc>
        <w:tc>
          <w:tcPr>
            <w:tcW w:w="1116" w:type="dxa"/>
            <w:tcBorders>
              <w:left w:val="single" w:color="000000" w:sz="4" w:space="0"/>
              <w:right w:val="single" w:color="000000" w:sz="4" w:space="0"/>
            </w:tcBorders>
            <w:vAlign w:val="top"/>
          </w:tcPr>
          <w:p>
            <w:pPr>
              <w:rPr>
                <w:rFonts w:ascii="Arial"/>
                <w:color w:val="auto"/>
                <w:sz w:val="21"/>
              </w:rPr>
            </w:pPr>
          </w:p>
        </w:tc>
        <w:tc>
          <w:tcPr>
            <w:tcW w:w="1484" w:type="dxa"/>
            <w:tcBorders>
              <w:left w:val="single" w:color="000000" w:sz="4" w:space="0"/>
              <w:right w:val="single" w:color="000000" w:sz="4" w:space="0"/>
            </w:tcBorders>
            <w:vAlign w:val="top"/>
          </w:tcPr>
          <w:p>
            <w:pPr>
              <w:rPr>
                <w:rFonts w:ascii="Arial"/>
                <w:color w:val="auto"/>
                <w:sz w:val="21"/>
              </w:rPr>
            </w:pPr>
          </w:p>
        </w:tc>
        <w:tc>
          <w:tcPr>
            <w:tcW w:w="1783" w:type="dxa"/>
            <w:tcBorders>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667" w:type="dxa"/>
            <w:tcBorders>
              <w:left w:val="single" w:color="000000" w:sz="10" w:space="0"/>
            </w:tcBorders>
            <w:vAlign w:val="top"/>
          </w:tcPr>
          <w:p>
            <w:pPr>
              <w:rPr>
                <w:rFonts w:ascii="Arial"/>
                <w:color w:val="auto"/>
                <w:sz w:val="21"/>
              </w:rPr>
            </w:pPr>
          </w:p>
        </w:tc>
        <w:tc>
          <w:tcPr>
            <w:tcW w:w="1721" w:type="dxa"/>
            <w:tcBorders>
              <w:right w:val="single" w:color="000000" w:sz="4" w:space="0"/>
            </w:tcBorders>
            <w:vAlign w:val="top"/>
          </w:tcPr>
          <w:p>
            <w:pPr>
              <w:rPr>
                <w:rFonts w:ascii="Arial"/>
                <w:color w:val="auto"/>
                <w:sz w:val="21"/>
              </w:rPr>
            </w:pPr>
          </w:p>
        </w:tc>
        <w:tc>
          <w:tcPr>
            <w:tcW w:w="766" w:type="dxa"/>
            <w:tcBorders>
              <w:left w:val="single" w:color="000000" w:sz="4" w:space="0"/>
              <w:right w:val="single" w:color="000000" w:sz="4" w:space="0"/>
            </w:tcBorders>
            <w:vAlign w:val="top"/>
          </w:tcPr>
          <w:p>
            <w:pPr>
              <w:rPr>
                <w:rFonts w:ascii="Arial"/>
                <w:color w:val="auto"/>
                <w:sz w:val="21"/>
              </w:rPr>
            </w:pPr>
          </w:p>
        </w:tc>
        <w:tc>
          <w:tcPr>
            <w:tcW w:w="767" w:type="dxa"/>
            <w:tcBorders>
              <w:left w:val="single" w:color="000000" w:sz="4" w:space="0"/>
              <w:right w:val="single" w:color="000000" w:sz="4" w:space="0"/>
            </w:tcBorders>
            <w:vAlign w:val="top"/>
          </w:tcPr>
          <w:p>
            <w:pPr>
              <w:rPr>
                <w:rFonts w:ascii="Arial"/>
                <w:color w:val="auto"/>
                <w:sz w:val="21"/>
              </w:rPr>
            </w:pPr>
          </w:p>
        </w:tc>
        <w:tc>
          <w:tcPr>
            <w:tcW w:w="1217" w:type="dxa"/>
            <w:tcBorders>
              <w:left w:val="single" w:color="000000" w:sz="4" w:space="0"/>
              <w:right w:val="single" w:color="000000" w:sz="4" w:space="0"/>
            </w:tcBorders>
            <w:vAlign w:val="top"/>
          </w:tcPr>
          <w:p>
            <w:pPr>
              <w:rPr>
                <w:rFonts w:ascii="Arial"/>
                <w:color w:val="auto"/>
                <w:sz w:val="21"/>
              </w:rPr>
            </w:pPr>
          </w:p>
        </w:tc>
        <w:tc>
          <w:tcPr>
            <w:tcW w:w="1116" w:type="dxa"/>
            <w:tcBorders>
              <w:left w:val="single" w:color="000000" w:sz="4" w:space="0"/>
              <w:right w:val="single" w:color="000000" w:sz="4" w:space="0"/>
            </w:tcBorders>
            <w:vAlign w:val="top"/>
          </w:tcPr>
          <w:p>
            <w:pPr>
              <w:rPr>
                <w:rFonts w:ascii="Arial"/>
                <w:color w:val="auto"/>
                <w:sz w:val="21"/>
              </w:rPr>
            </w:pPr>
          </w:p>
        </w:tc>
        <w:tc>
          <w:tcPr>
            <w:tcW w:w="1484" w:type="dxa"/>
            <w:tcBorders>
              <w:left w:val="single" w:color="000000" w:sz="4" w:space="0"/>
              <w:right w:val="single" w:color="000000" w:sz="4" w:space="0"/>
            </w:tcBorders>
            <w:vAlign w:val="top"/>
          </w:tcPr>
          <w:p>
            <w:pPr>
              <w:rPr>
                <w:rFonts w:ascii="Arial"/>
                <w:color w:val="auto"/>
                <w:sz w:val="21"/>
              </w:rPr>
            </w:pPr>
          </w:p>
        </w:tc>
        <w:tc>
          <w:tcPr>
            <w:tcW w:w="1783" w:type="dxa"/>
            <w:tcBorders>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667" w:type="dxa"/>
            <w:tcBorders>
              <w:left w:val="single" w:color="000000" w:sz="10" w:space="0"/>
            </w:tcBorders>
            <w:vAlign w:val="top"/>
          </w:tcPr>
          <w:p>
            <w:pPr>
              <w:rPr>
                <w:rFonts w:ascii="Arial"/>
                <w:color w:val="auto"/>
                <w:sz w:val="21"/>
              </w:rPr>
            </w:pPr>
          </w:p>
        </w:tc>
        <w:tc>
          <w:tcPr>
            <w:tcW w:w="1721" w:type="dxa"/>
            <w:tcBorders>
              <w:right w:val="single" w:color="000000" w:sz="4" w:space="0"/>
            </w:tcBorders>
            <w:vAlign w:val="top"/>
          </w:tcPr>
          <w:p>
            <w:pPr>
              <w:rPr>
                <w:rFonts w:ascii="Arial"/>
                <w:color w:val="auto"/>
                <w:sz w:val="21"/>
              </w:rPr>
            </w:pPr>
          </w:p>
        </w:tc>
        <w:tc>
          <w:tcPr>
            <w:tcW w:w="766" w:type="dxa"/>
            <w:tcBorders>
              <w:left w:val="single" w:color="000000" w:sz="4" w:space="0"/>
              <w:right w:val="single" w:color="000000" w:sz="4" w:space="0"/>
            </w:tcBorders>
            <w:vAlign w:val="top"/>
          </w:tcPr>
          <w:p>
            <w:pPr>
              <w:rPr>
                <w:rFonts w:ascii="Arial"/>
                <w:color w:val="auto"/>
                <w:sz w:val="21"/>
              </w:rPr>
            </w:pPr>
          </w:p>
        </w:tc>
        <w:tc>
          <w:tcPr>
            <w:tcW w:w="767" w:type="dxa"/>
            <w:tcBorders>
              <w:left w:val="single" w:color="000000" w:sz="4" w:space="0"/>
              <w:right w:val="single" w:color="000000" w:sz="4" w:space="0"/>
            </w:tcBorders>
            <w:vAlign w:val="top"/>
          </w:tcPr>
          <w:p>
            <w:pPr>
              <w:rPr>
                <w:rFonts w:ascii="Arial"/>
                <w:color w:val="auto"/>
                <w:sz w:val="21"/>
              </w:rPr>
            </w:pPr>
          </w:p>
        </w:tc>
        <w:tc>
          <w:tcPr>
            <w:tcW w:w="1217" w:type="dxa"/>
            <w:tcBorders>
              <w:left w:val="single" w:color="000000" w:sz="4" w:space="0"/>
              <w:right w:val="single" w:color="000000" w:sz="4" w:space="0"/>
            </w:tcBorders>
            <w:vAlign w:val="top"/>
          </w:tcPr>
          <w:p>
            <w:pPr>
              <w:rPr>
                <w:rFonts w:ascii="Arial"/>
                <w:color w:val="auto"/>
                <w:sz w:val="21"/>
              </w:rPr>
            </w:pPr>
          </w:p>
        </w:tc>
        <w:tc>
          <w:tcPr>
            <w:tcW w:w="1116" w:type="dxa"/>
            <w:tcBorders>
              <w:left w:val="single" w:color="000000" w:sz="4" w:space="0"/>
              <w:right w:val="single" w:color="000000" w:sz="4" w:space="0"/>
            </w:tcBorders>
            <w:vAlign w:val="top"/>
          </w:tcPr>
          <w:p>
            <w:pPr>
              <w:rPr>
                <w:rFonts w:ascii="Arial"/>
                <w:color w:val="auto"/>
                <w:sz w:val="21"/>
              </w:rPr>
            </w:pPr>
          </w:p>
        </w:tc>
        <w:tc>
          <w:tcPr>
            <w:tcW w:w="1484" w:type="dxa"/>
            <w:tcBorders>
              <w:left w:val="single" w:color="000000" w:sz="4" w:space="0"/>
              <w:right w:val="single" w:color="000000" w:sz="4" w:space="0"/>
            </w:tcBorders>
            <w:vAlign w:val="top"/>
          </w:tcPr>
          <w:p>
            <w:pPr>
              <w:rPr>
                <w:rFonts w:ascii="Arial"/>
                <w:color w:val="auto"/>
                <w:sz w:val="21"/>
              </w:rPr>
            </w:pPr>
          </w:p>
        </w:tc>
        <w:tc>
          <w:tcPr>
            <w:tcW w:w="1783" w:type="dxa"/>
            <w:tcBorders>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667" w:type="dxa"/>
            <w:tcBorders>
              <w:left w:val="single" w:color="000000" w:sz="10" w:space="0"/>
            </w:tcBorders>
            <w:vAlign w:val="top"/>
          </w:tcPr>
          <w:p>
            <w:pPr>
              <w:rPr>
                <w:rFonts w:ascii="Arial"/>
                <w:color w:val="auto"/>
                <w:sz w:val="21"/>
              </w:rPr>
            </w:pPr>
          </w:p>
        </w:tc>
        <w:tc>
          <w:tcPr>
            <w:tcW w:w="1721" w:type="dxa"/>
            <w:tcBorders>
              <w:right w:val="single" w:color="000000" w:sz="4" w:space="0"/>
            </w:tcBorders>
            <w:vAlign w:val="top"/>
          </w:tcPr>
          <w:p>
            <w:pPr>
              <w:rPr>
                <w:rFonts w:ascii="Arial"/>
                <w:color w:val="auto"/>
                <w:sz w:val="21"/>
              </w:rPr>
            </w:pPr>
          </w:p>
        </w:tc>
        <w:tc>
          <w:tcPr>
            <w:tcW w:w="766" w:type="dxa"/>
            <w:tcBorders>
              <w:left w:val="single" w:color="000000" w:sz="4" w:space="0"/>
              <w:right w:val="single" w:color="000000" w:sz="4" w:space="0"/>
            </w:tcBorders>
            <w:vAlign w:val="top"/>
          </w:tcPr>
          <w:p>
            <w:pPr>
              <w:rPr>
                <w:rFonts w:ascii="Arial"/>
                <w:color w:val="auto"/>
                <w:sz w:val="21"/>
              </w:rPr>
            </w:pPr>
          </w:p>
        </w:tc>
        <w:tc>
          <w:tcPr>
            <w:tcW w:w="767" w:type="dxa"/>
            <w:tcBorders>
              <w:left w:val="single" w:color="000000" w:sz="4" w:space="0"/>
              <w:right w:val="single" w:color="000000" w:sz="4" w:space="0"/>
            </w:tcBorders>
            <w:vAlign w:val="top"/>
          </w:tcPr>
          <w:p>
            <w:pPr>
              <w:rPr>
                <w:rFonts w:ascii="Arial"/>
                <w:color w:val="auto"/>
                <w:sz w:val="21"/>
              </w:rPr>
            </w:pPr>
          </w:p>
        </w:tc>
        <w:tc>
          <w:tcPr>
            <w:tcW w:w="1217" w:type="dxa"/>
            <w:tcBorders>
              <w:left w:val="single" w:color="000000" w:sz="4" w:space="0"/>
              <w:right w:val="single" w:color="000000" w:sz="4" w:space="0"/>
            </w:tcBorders>
            <w:vAlign w:val="top"/>
          </w:tcPr>
          <w:p>
            <w:pPr>
              <w:rPr>
                <w:rFonts w:ascii="Arial"/>
                <w:color w:val="auto"/>
                <w:sz w:val="21"/>
              </w:rPr>
            </w:pPr>
          </w:p>
        </w:tc>
        <w:tc>
          <w:tcPr>
            <w:tcW w:w="1116" w:type="dxa"/>
            <w:tcBorders>
              <w:left w:val="single" w:color="000000" w:sz="4" w:space="0"/>
              <w:right w:val="single" w:color="000000" w:sz="4" w:space="0"/>
            </w:tcBorders>
            <w:vAlign w:val="top"/>
          </w:tcPr>
          <w:p>
            <w:pPr>
              <w:rPr>
                <w:rFonts w:ascii="Arial"/>
                <w:color w:val="auto"/>
                <w:sz w:val="21"/>
              </w:rPr>
            </w:pPr>
          </w:p>
        </w:tc>
        <w:tc>
          <w:tcPr>
            <w:tcW w:w="1484" w:type="dxa"/>
            <w:tcBorders>
              <w:left w:val="single" w:color="000000" w:sz="4" w:space="0"/>
              <w:right w:val="single" w:color="000000" w:sz="4" w:space="0"/>
            </w:tcBorders>
            <w:vAlign w:val="top"/>
          </w:tcPr>
          <w:p>
            <w:pPr>
              <w:rPr>
                <w:rFonts w:ascii="Arial"/>
                <w:color w:val="auto"/>
                <w:sz w:val="21"/>
              </w:rPr>
            </w:pPr>
          </w:p>
        </w:tc>
        <w:tc>
          <w:tcPr>
            <w:tcW w:w="1783" w:type="dxa"/>
            <w:tcBorders>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667" w:type="dxa"/>
            <w:tcBorders>
              <w:left w:val="single" w:color="000000" w:sz="10" w:space="0"/>
            </w:tcBorders>
            <w:vAlign w:val="top"/>
          </w:tcPr>
          <w:p>
            <w:pPr>
              <w:rPr>
                <w:rFonts w:ascii="Arial"/>
                <w:color w:val="auto"/>
                <w:sz w:val="21"/>
              </w:rPr>
            </w:pPr>
          </w:p>
        </w:tc>
        <w:tc>
          <w:tcPr>
            <w:tcW w:w="1721" w:type="dxa"/>
            <w:tcBorders>
              <w:right w:val="single" w:color="000000" w:sz="4" w:space="0"/>
            </w:tcBorders>
            <w:vAlign w:val="top"/>
          </w:tcPr>
          <w:p>
            <w:pPr>
              <w:rPr>
                <w:rFonts w:ascii="Arial"/>
                <w:color w:val="auto"/>
                <w:sz w:val="21"/>
              </w:rPr>
            </w:pPr>
          </w:p>
        </w:tc>
        <w:tc>
          <w:tcPr>
            <w:tcW w:w="766" w:type="dxa"/>
            <w:tcBorders>
              <w:left w:val="single" w:color="000000" w:sz="4" w:space="0"/>
              <w:right w:val="single" w:color="000000" w:sz="4" w:space="0"/>
            </w:tcBorders>
            <w:vAlign w:val="top"/>
          </w:tcPr>
          <w:p>
            <w:pPr>
              <w:rPr>
                <w:rFonts w:ascii="Arial"/>
                <w:color w:val="auto"/>
                <w:sz w:val="21"/>
              </w:rPr>
            </w:pPr>
          </w:p>
        </w:tc>
        <w:tc>
          <w:tcPr>
            <w:tcW w:w="767" w:type="dxa"/>
            <w:tcBorders>
              <w:left w:val="single" w:color="000000" w:sz="4" w:space="0"/>
              <w:right w:val="single" w:color="000000" w:sz="4" w:space="0"/>
            </w:tcBorders>
            <w:vAlign w:val="top"/>
          </w:tcPr>
          <w:p>
            <w:pPr>
              <w:rPr>
                <w:rFonts w:ascii="Arial"/>
                <w:color w:val="auto"/>
                <w:sz w:val="21"/>
              </w:rPr>
            </w:pPr>
          </w:p>
        </w:tc>
        <w:tc>
          <w:tcPr>
            <w:tcW w:w="1217" w:type="dxa"/>
            <w:tcBorders>
              <w:left w:val="single" w:color="000000" w:sz="4" w:space="0"/>
              <w:right w:val="single" w:color="000000" w:sz="4" w:space="0"/>
            </w:tcBorders>
            <w:vAlign w:val="top"/>
          </w:tcPr>
          <w:p>
            <w:pPr>
              <w:rPr>
                <w:rFonts w:ascii="Arial"/>
                <w:color w:val="auto"/>
                <w:sz w:val="21"/>
              </w:rPr>
            </w:pPr>
          </w:p>
        </w:tc>
        <w:tc>
          <w:tcPr>
            <w:tcW w:w="1116" w:type="dxa"/>
            <w:tcBorders>
              <w:left w:val="single" w:color="000000" w:sz="4" w:space="0"/>
              <w:right w:val="single" w:color="000000" w:sz="4" w:space="0"/>
            </w:tcBorders>
            <w:vAlign w:val="top"/>
          </w:tcPr>
          <w:p>
            <w:pPr>
              <w:rPr>
                <w:rFonts w:ascii="Arial"/>
                <w:color w:val="auto"/>
                <w:sz w:val="21"/>
              </w:rPr>
            </w:pPr>
          </w:p>
        </w:tc>
        <w:tc>
          <w:tcPr>
            <w:tcW w:w="1484" w:type="dxa"/>
            <w:tcBorders>
              <w:left w:val="single" w:color="000000" w:sz="4" w:space="0"/>
              <w:right w:val="single" w:color="000000" w:sz="4" w:space="0"/>
            </w:tcBorders>
            <w:vAlign w:val="top"/>
          </w:tcPr>
          <w:p>
            <w:pPr>
              <w:rPr>
                <w:rFonts w:ascii="Arial"/>
                <w:color w:val="auto"/>
                <w:sz w:val="21"/>
              </w:rPr>
            </w:pPr>
          </w:p>
        </w:tc>
        <w:tc>
          <w:tcPr>
            <w:tcW w:w="1783" w:type="dxa"/>
            <w:tcBorders>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667" w:type="dxa"/>
            <w:tcBorders>
              <w:left w:val="single" w:color="000000" w:sz="10" w:space="0"/>
            </w:tcBorders>
            <w:vAlign w:val="top"/>
          </w:tcPr>
          <w:p>
            <w:pPr>
              <w:rPr>
                <w:rFonts w:ascii="Arial"/>
                <w:color w:val="auto"/>
                <w:sz w:val="21"/>
              </w:rPr>
            </w:pPr>
          </w:p>
        </w:tc>
        <w:tc>
          <w:tcPr>
            <w:tcW w:w="1721" w:type="dxa"/>
            <w:tcBorders>
              <w:right w:val="single" w:color="000000" w:sz="4" w:space="0"/>
            </w:tcBorders>
            <w:vAlign w:val="top"/>
          </w:tcPr>
          <w:p>
            <w:pPr>
              <w:rPr>
                <w:rFonts w:ascii="Arial"/>
                <w:color w:val="auto"/>
                <w:sz w:val="21"/>
              </w:rPr>
            </w:pPr>
          </w:p>
        </w:tc>
        <w:tc>
          <w:tcPr>
            <w:tcW w:w="766" w:type="dxa"/>
            <w:tcBorders>
              <w:left w:val="single" w:color="000000" w:sz="4" w:space="0"/>
              <w:right w:val="single" w:color="000000" w:sz="4" w:space="0"/>
            </w:tcBorders>
            <w:vAlign w:val="top"/>
          </w:tcPr>
          <w:p>
            <w:pPr>
              <w:rPr>
                <w:rFonts w:ascii="Arial"/>
                <w:color w:val="auto"/>
                <w:sz w:val="21"/>
              </w:rPr>
            </w:pPr>
          </w:p>
        </w:tc>
        <w:tc>
          <w:tcPr>
            <w:tcW w:w="767" w:type="dxa"/>
            <w:tcBorders>
              <w:left w:val="single" w:color="000000" w:sz="4" w:space="0"/>
              <w:right w:val="single" w:color="000000" w:sz="4" w:space="0"/>
            </w:tcBorders>
            <w:vAlign w:val="top"/>
          </w:tcPr>
          <w:p>
            <w:pPr>
              <w:rPr>
                <w:rFonts w:ascii="Arial"/>
                <w:color w:val="auto"/>
                <w:sz w:val="21"/>
              </w:rPr>
            </w:pPr>
          </w:p>
        </w:tc>
        <w:tc>
          <w:tcPr>
            <w:tcW w:w="1217" w:type="dxa"/>
            <w:tcBorders>
              <w:left w:val="single" w:color="000000" w:sz="4" w:space="0"/>
              <w:right w:val="single" w:color="000000" w:sz="4" w:space="0"/>
            </w:tcBorders>
            <w:vAlign w:val="top"/>
          </w:tcPr>
          <w:p>
            <w:pPr>
              <w:rPr>
                <w:rFonts w:ascii="Arial"/>
                <w:color w:val="auto"/>
                <w:sz w:val="21"/>
              </w:rPr>
            </w:pPr>
          </w:p>
        </w:tc>
        <w:tc>
          <w:tcPr>
            <w:tcW w:w="1116" w:type="dxa"/>
            <w:tcBorders>
              <w:left w:val="single" w:color="000000" w:sz="4" w:space="0"/>
              <w:right w:val="single" w:color="000000" w:sz="4" w:space="0"/>
            </w:tcBorders>
            <w:vAlign w:val="top"/>
          </w:tcPr>
          <w:p>
            <w:pPr>
              <w:rPr>
                <w:rFonts w:ascii="Arial"/>
                <w:color w:val="auto"/>
                <w:sz w:val="21"/>
              </w:rPr>
            </w:pPr>
          </w:p>
        </w:tc>
        <w:tc>
          <w:tcPr>
            <w:tcW w:w="1484" w:type="dxa"/>
            <w:tcBorders>
              <w:left w:val="single" w:color="000000" w:sz="4" w:space="0"/>
              <w:right w:val="single" w:color="000000" w:sz="4" w:space="0"/>
            </w:tcBorders>
            <w:vAlign w:val="top"/>
          </w:tcPr>
          <w:p>
            <w:pPr>
              <w:rPr>
                <w:rFonts w:ascii="Arial"/>
                <w:color w:val="auto"/>
                <w:sz w:val="21"/>
              </w:rPr>
            </w:pPr>
          </w:p>
        </w:tc>
        <w:tc>
          <w:tcPr>
            <w:tcW w:w="1783" w:type="dxa"/>
            <w:tcBorders>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667" w:type="dxa"/>
            <w:tcBorders>
              <w:left w:val="single" w:color="000000" w:sz="10" w:space="0"/>
            </w:tcBorders>
            <w:vAlign w:val="top"/>
          </w:tcPr>
          <w:p>
            <w:pPr>
              <w:rPr>
                <w:rFonts w:ascii="Arial"/>
                <w:color w:val="auto"/>
                <w:sz w:val="21"/>
              </w:rPr>
            </w:pPr>
          </w:p>
        </w:tc>
        <w:tc>
          <w:tcPr>
            <w:tcW w:w="1721" w:type="dxa"/>
            <w:tcBorders>
              <w:right w:val="single" w:color="000000" w:sz="4" w:space="0"/>
            </w:tcBorders>
            <w:vAlign w:val="top"/>
          </w:tcPr>
          <w:p>
            <w:pPr>
              <w:rPr>
                <w:rFonts w:ascii="Arial"/>
                <w:color w:val="auto"/>
                <w:sz w:val="21"/>
              </w:rPr>
            </w:pPr>
          </w:p>
        </w:tc>
        <w:tc>
          <w:tcPr>
            <w:tcW w:w="766" w:type="dxa"/>
            <w:tcBorders>
              <w:left w:val="single" w:color="000000" w:sz="4" w:space="0"/>
              <w:right w:val="single" w:color="000000" w:sz="4" w:space="0"/>
            </w:tcBorders>
            <w:vAlign w:val="top"/>
          </w:tcPr>
          <w:p>
            <w:pPr>
              <w:rPr>
                <w:rFonts w:ascii="Arial"/>
                <w:color w:val="auto"/>
                <w:sz w:val="21"/>
              </w:rPr>
            </w:pPr>
          </w:p>
        </w:tc>
        <w:tc>
          <w:tcPr>
            <w:tcW w:w="767" w:type="dxa"/>
            <w:tcBorders>
              <w:left w:val="single" w:color="000000" w:sz="4" w:space="0"/>
              <w:right w:val="single" w:color="000000" w:sz="4" w:space="0"/>
            </w:tcBorders>
            <w:vAlign w:val="top"/>
          </w:tcPr>
          <w:p>
            <w:pPr>
              <w:rPr>
                <w:rFonts w:ascii="Arial"/>
                <w:color w:val="auto"/>
                <w:sz w:val="21"/>
              </w:rPr>
            </w:pPr>
          </w:p>
        </w:tc>
        <w:tc>
          <w:tcPr>
            <w:tcW w:w="1217" w:type="dxa"/>
            <w:tcBorders>
              <w:left w:val="single" w:color="000000" w:sz="4" w:space="0"/>
              <w:right w:val="single" w:color="000000" w:sz="4" w:space="0"/>
            </w:tcBorders>
            <w:vAlign w:val="top"/>
          </w:tcPr>
          <w:p>
            <w:pPr>
              <w:rPr>
                <w:rFonts w:ascii="Arial"/>
                <w:color w:val="auto"/>
                <w:sz w:val="21"/>
              </w:rPr>
            </w:pPr>
          </w:p>
        </w:tc>
        <w:tc>
          <w:tcPr>
            <w:tcW w:w="1116" w:type="dxa"/>
            <w:tcBorders>
              <w:left w:val="single" w:color="000000" w:sz="4" w:space="0"/>
              <w:right w:val="single" w:color="000000" w:sz="4" w:space="0"/>
            </w:tcBorders>
            <w:vAlign w:val="top"/>
          </w:tcPr>
          <w:p>
            <w:pPr>
              <w:rPr>
                <w:rFonts w:ascii="Arial"/>
                <w:color w:val="auto"/>
                <w:sz w:val="21"/>
              </w:rPr>
            </w:pPr>
          </w:p>
        </w:tc>
        <w:tc>
          <w:tcPr>
            <w:tcW w:w="1484" w:type="dxa"/>
            <w:tcBorders>
              <w:left w:val="single" w:color="000000" w:sz="4" w:space="0"/>
              <w:right w:val="single" w:color="000000" w:sz="4" w:space="0"/>
            </w:tcBorders>
            <w:vAlign w:val="top"/>
          </w:tcPr>
          <w:p>
            <w:pPr>
              <w:rPr>
                <w:rFonts w:ascii="Arial"/>
                <w:color w:val="auto"/>
                <w:sz w:val="21"/>
              </w:rPr>
            </w:pPr>
          </w:p>
        </w:tc>
        <w:tc>
          <w:tcPr>
            <w:tcW w:w="1783" w:type="dxa"/>
            <w:tcBorders>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667" w:type="dxa"/>
            <w:tcBorders>
              <w:left w:val="single" w:color="000000" w:sz="10" w:space="0"/>
            </w:tcBorders>
            <w:vAlign w:val="top"/>
          </w:tcPr>
          <w:p>
            <w:pPr>
              <w:rPr>
                <w:rFonts w:ascii="Arial"/>
                <w:color w:val="auto"/>
                <w:sz w:val="21"/>
              </w:rPr>
            </w:pPr>
          </w:p>
        </w:tc>
        <w:tc>
          <w:tcPr>
            <w:tcW w:w="1721" w:type="dxa"/>
            <w:tcBorders>
              <w:right w:val="single" w:color="000000" w:sz="4" w:space="0"/>
            </w:tcBorders>
            <w:vAlign w:val="top"/>
          </w:tcPr>
          <w:p>
            <w:pPr>
              <w:rPr>
                <w:rFonts w:ascii="Arial"/>
                <w:color w:val="auto"/>
                <w:sz w:val="21"/>
              </w:rPr>
            </w:pPr>
          </w:p>
        </w:tc>
        <w:tc>
          <w:tcPr>
            <w:tcW w:w="766" w:type="dxa"/>
            <w:tcBorders>
              <w:left w:val="single" w:color="000000" w:sz="4" w:space="0"/>
              <w:right w:val="single" w:color="000000" w:sz="4" w:space="0"/>
            </w:tcBorders>
            <w:vAlign w:val="top"/>
          </w:tcPr>
          <w:p>
            <w:pPr>
              <w:rPr>
                <w:rFonts w:ascii="Arial"/>
                <w:color w:val="auto"/>
                <w:sz w:val="21"/>
              </w:rPr>
            </w:pPr>
          </w:p>
        </w:tc>
        <w:tc>
          <w:tcPr>
            <w:tcW w:w="767" w:type="dxa"/>
            <w:tcBorders>
              <w:left w:val="single" w:color="000000" w:sz="4" w:space="0"/>
              <w:right w:val="single" w:color="000000" w:sz="4" w:space="0"/>
            </w:tcBorders>
            <w:vAlign w:val="top"/>
          </w:tcPr>
          <w:p>
            <w:pPr>
              <w:rPr>
                <w:rFonts w:ascii="Arial"/>
                <w:color w:val="auto"/>
                <w:sz w:val="21"/>
              </w:rPr>
            </w:pPr>
          </w:p>
        </w:tc>
        <w:tc>
          <w:tcPr>
            <w:tcW w:w="1217" w:type="dxa"/>
            <w:tcBorders>
              <w:left w:val="single" w:color="000000" w:sz="4" w:space="0"/>
              <w:right w:val="single" w:color="000000" w:sz="4" w:space="0"/>
            </w:tcBorders>
            <w:vAlign w:val="top"/>
          </w:tcPr>
          <w:p>
            <w:pPr>
              <w:rPr>
                <w:rFonts w:ascii="Arial"/>
                <w:color w:val="auto"/>
                <w:sz w:val="21"/>
              </w:rPr>
            </w:pPr>
          </w:p>
        </w:tc>
        <w:tc>
          <w:tcPr>
            <w:tcW w:w="1116" w:type="dxa"/>
            <w:tcBorders>
              <w:left w:val="single" w:color="000000" w:sz="4" w:space="0"/>
              <w:right w:val="single" w:color="000000" w:sz="4" w:space="0"/>
            </w:tcBorders>
            <w:vAlign w:val="top"/>
          </w:tcPr>
          <w:p>
            <w:pPr>
              <w:rPr>
                <w:rFonts w:ascii="Arial"/>
                <w:color w:val="auto"/>
                <w:sz w:val="21"/>
              </w:rPr>
            </w:pPr>
          </w:p>
        </w:tc>
        <w:tc>
          <w:tcPr>
            <w:tcW w:w="1484" w:type="dxa"/>
            <w:tcBorders>
              <w:left w:val="single" w:color="000000" w:sz="4" w:space="0"/>
              <w:right w:val="single" w:color="000000" w:sz="4" w:space="0"/>
            </w:tcBorders>
            <w:vAlign w:val="top"/>
          </w:tcPr>
          <w:p>
            <w:pPr>
              <w:rPr>
                <w:rFonts w:ascii="Arial"/>
                <w:color w:val="auto"/>
                <w:sz w:val="21"/>
              </w:rPr>
            </w:pPr>
          </w:p>
        </w:tc>
        <w:tc>
          <w:tcPr>
            <w:tcW w:w="1783" w:type="dxa"/>
            <w:tcBorders>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667" w:type="dxa"/>
            <w:tcBorders>
              <w:left w:val="single" w:color="000000" w:sz="10" w:space="0"/>
            </w:tcBorders>
            <w:vAlign w:val="top"/>
          </w:tcPr>
          <w:p>
            <w:pPr>
              <w:rPr>
                <w:rFonts w:ascii="Arial"/>
                <w:color w:val="auto"/>
                <w:sz w:val="21"/>
              </w:rPr>
            </w:pPr>
          </w:p>
        </w:tc>
        <w:tc>
          <w:tcPr>
            <w:tcW w:w="1721" w:type="dxa"/>
            <w:tcBorders>
              <w:right w:val="single" w:color="000000" w:sz="4" w:space="0"/>
            </w:tcBorders>
            <w:vAlign w:val="top"/>
          </w:tcPr>
          <w:p>
            <w:pPr>
              <w:rPr>
                <w:rFonts w:ascii="Arial"/>
                <w:color w:val="auto"/>
                <w:sz w:val="21"/>
              </w:rPr>
            </w:pPr>
          </w:p>
        </w:tc>
        <w:tc>
          <w:tcPr>
            <w:tcW w:w="766" w:type="dxa"/>
            <w:tcBorders>
              <w:left w:val="single" w:color="000000" w:sz="4" w:space="0"/>
              <w:right w:val="single" w:color="000000" w:sz="4" w:space="0"/>
            </w:tcBorders>
            <w:vAlign w:val="top"/>
          </w:tcPr>
          <w:p>
            <w:pPr>
              <w:rPr>
                <w:rFonts w:ascii="Arial"/>
                <w:color w:val="auto"/>
                <w:sz w:val="21"/>
              </w:rPr>
            </w:pPr>
          </w:p>
        </w:tc>
        <w:tc>
          <w:tcPr>
            <w:tcW w:w="767" w:type="dxa"/>
            <w:tcBorders>
              <w:left w:val="single" w:color="000000" w:sz="4" w:space="0"/>
              <w:right w:val="single" w:color="000000" w:sz="4" w:space="0"/>
            </w:tcBorders>
            <w:vAlign w:val="top"/>
          </w:tcPr>
          <w:p>
            <w:pPr>
              <w:rPr>
                <w:rFonts w:ascii="Arial"/>
                <w:color w:val="auto"/>
                <w:sz w:val="21"/>
              </w:rPr>
            </w:pPr>
          </w:p>
        </w:tc>
        <w:tc>
          <w:tcPr>
            <w:tcW w:w="1217" w:type="dxa"/>
            <w:tcBorders>
              <w:left w:val="single" w:color="000000" w:sz="4" w:space="0"/>
              <w:right w:val="single" w:color="000000" w:sz="4" w:space="0"/>
            </w:tcBorders>
            <w:vAlign w:val="top"/>
          </w:tcPr>
          <w:p>
            <w:pPr>
              <w:rPr>
                <w:rFonts w:ascii="Arial"/>
                <w:color w:val="auto"/>
                <w:sz w:val="21"/>
              </w:rPr>
            </w:pPr>
          </w:p>
        </w:tc>
        <w:tc>
          <w:tcPr>
            <w:tcW w:w="1116" w:type="dxa"/>
            <w:tcBorders>
              <w:left w:val="single" w:color="000000" w:sz="4" w:space="0"/>
              <w:right w:val="single" w:color="000000" w:sz="4" w:space="0"/>
            </w:tcBorders>
            <w:vAlign w:val="top"/>
          </w:tcPr>
          <w:p>
            <w:pPr>
              <w:rPr>
                <w:rFonts w:ascii="Arial"/>
                <w:color w:val="auto"/>
                <w:sz w:val="21"/>
              </w:rPr>
            </w:pPr>
          </w:p>
        </w:tc>
        <w:tc>
          <w:tcPr>
            <w:tcW w:w="1484" w:type="dxa"/>
            <w:tcBorders>
              <w:left w:val="single" w:color="000000" w:sz="4" w:space="0"/>
              <w:right w:val="single" w:color="000000" w:sz="4" w:space="0"/>
            </w:tcBorders>
            <w:vAlign w:val="top"/>
          </w:tcPr>
          <w:p>
            <w:pPr>
              <w:rPr>
                <w:rFonts w:ascii="Arial"/>
                <w:color w:val="auto"/>
                <w:sz w:val="21"/>
              </w:rPr>
            </w:pPr>
          </w:p>
        </w:tc>
        <w:tc>
          <w:tcPr>
            <w:tcW w:w="1783" w:type="dxa"/>
            <w:tcBorders>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667" w:type="dxa"/>
            <w:tcBorders>
              <w:left w:val="single" w:color="000000" w:sz="10" w:space="0"/>
            </w:tcBorders>
            <w:vAlign w:val="top"/>
          </w:tcPr>
          <w:p>
            <w:pPr>
              <w:rPr>
                <w:rFonts w:ascii="Arial"/>
                <w:color w:val="auto"/>
                <w:sz w:val="21"/>
              </w:rPr>
            </w:pPr>
          </w:p>
        </w:tc>
        <w:tc>
          <w:tcPr>
            <w:tcW w:w="1721" w:type="dxa"/>
            <w:tcBorders>
              <w:right w:val="single" w:color="000000" w:sz="4" w:space="0"/>
            </w:tcBorders>
            <w:vAlign w:val="top"/>
          </w:tcPr>
          <w:p>
            <w:pPr>
              <w:rPr>
                <w:rFonts w:ascii="Arial"/>
                <w:color w:val="auto"/>
                <w:sz w:val="21"/>
              </w:rPr>
            </w:pPr>
          </w:p>
        </w:tc>
        <w:tc>
          <w:tcPr>
            <w:tcW w:w="766" w:type="dxa"/>
            <w:tcBorders>
              <w:left w:val="single" w:color="000000" w:sz="4" w:space="0"/>
              <w:right w:val="single" w:color="000000" w:sz="4" w:space="0"/>
            </w:tcBorders>
            <w:vAlign w:val="top"/>
          </w:tcPr>
          <w:p>
            <w:pPr>
              <w:rPr>
                <w:rFonts w:ascii="Arial"/>
                <w:color w:val="auto"/>
                <w:sz w:val="21"/>
              </w:rPr>
            </w:pPr>
          </w:p>
        </w:tc>
        <w:tc>
          <w:tcPr>
            <w:tcW w:w="767" w:type="dxa"/>
            <w:tcBorders>
              <w:left w:val="single" w:color="000000" w:sz="4" w:space="0"/>
              <w:right w:val="single" w:color="000000" w:sz="4" w:space="0"/>
            </w:tcBorders>
            <w:vAlign w:val="top"/>
          </w:tcPr>
          <w:p>
            <w:pPr>
              <w:rPr>
                <w:rFonts w:ascii="Arial"/>
                <w:color w:val="auto"/>
                <w:sz w:val="21"/>
              </w:rPr>
            </w:pPr>
          </w:p>
        </w:tc>
        <w:tc>
          <w:tcPr>
            <w:tcW w:w="1217" w:type="dxa"/>
            <w:tcBorders>
              <w:left w:val="single" w:color="000000" w:sz="4" w:space="0"/>
              <w:right w:val="single" w:color="000000" w:sz="4" w:space="0"/>
            </w:tcBorders>
            <w:vAlign w:val="top"/>
          </w:tcPr>
          <w:p>
            <w:pPr>
              <w:rPr>
                <w:rFonts w:ascii="Arial"/>
                <w:color w:val="auto"/>
                <w:sz w:val="21"/>
              </w:rPr>
            </w:pPr>
          </w:p>
        </w:tc>
        <w:tc>
          <w:tcPr>
            <w:tcW w:w="1116" w:type="dxa"/>
            <w:tcBorders>
              <w:left w:val="single" w:color="000000" w:sz="4" w:space="0"/>
              <w:right w:val="single" w:color="000000" w:sz="4" w:space="0"/>
            </w:tcBorders>
            <w:vAlign w:val="top"/>
          </w:tcPr>
          <w:p>
            <w:pPr>
              <w:rPr>
                <w:rFonts w:ascii="Arial"/>
                <w:color w:val="auto"/>
                <w:sz w:val="21"/>
              </w:rPr>
            </w:pPr>
          </w:p>
        </w:tc>
        <w:tc>
          <w:tcPr>
            <w:tcW w:w="1484" w:type="dxa"/>
            <w:tcBorders>
              <w:left w:val="single" w:color="000000" w:sz="4" w:space="0"/>
              <w:right w:val="single" w:color="000000" w:sz="4" w:space="0"/>
            </w:tcBorders>
            <w:vAlign w:val="top"/>
          </w:tcPr>
          <w:p>
            <w:pPr>
              <w:rPr>
                <w:rFonts w:ascii="Arial"/>
                <w:color w:val="auto"/>
                <w:sz w:val="21"/>
              </w:rPr>
            </w:pPr>
          </w:p>
        </w:tc>
        <w:tc>
          <w:tcPr>
            <w:tcW w:w="1783" w:type="dxa"/>
            <w:tcBorders>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667" w:type="dxa"/>
            <w:tcBorders>
              <w:left w:val="single" w:color="000000" w:sz="10" w:space="0"/>
            </w:tcBorders>
            <w:vAlign w:val="top"/>
          </w:tcPr>
          <w:p>
            <w:pPr>
              <w:rPr>
                <w:rFonts w:ascii="Arial"/>
                <w:color w:val="auto"/>
                <w:sz w:val="21"/>
              </w:rPr>
            </w:pPr>
          </w:p>
        </w:tc>
        <w:tc>
          <w:tcPr>
            <w:tcW w:w="1721" w:type="dxa"/>
            <w:tcBorders>
              <w:right w:val="single" w:color="000000" w:sz="4" w:space="0"/>
            </w:tcBorders>
            <w:vAlign w:val="top"/>
          </w:tcPr>
          <w:p>
            <w:pPr>
              <w:rPr>
                <w:rFonts w:ascii="Arial"/>
                <w:color w:val="auto"/>
                <w:sz w:val="21"/>
              </w:rPr>
            </w:pPr>
          </w:p>
        </w:tc>
        <w:tc>
          <w:tcPr>
            <w:tcW w:w="766" w:type="dxa"/>
            <w:tcBorders>
              <w:left w:val="single" w:color="000000" w:sz="4" w:space="0"/>
              <w:right w:val="single" w:color="000000" w:sz="4" w:space="0"/>
            </w:tcBorders>
            <w:vAlign w:val="top"/>
          </w:tcPr>
          <w:p>
            <w:pPr>
              <w:rPr>
                <w:rFonts w:ascii="Arial"/>
                <w:color w:val="auto"/>
                <w:sz w:val="21"/>
              </w:rPr>
            </w:pPr>
          </w:p>
        </w:tc>
        <w:tc>
          <w:tcPr>
            <w:tcW w:w="767" w:type="dxa"/>
            <w:tcBorders>
              <w:left w:val="single" w:color="000000" w:sz="4" w:space="0"/>
              <w:right w:val="single" w:color="000000" w:sz="4" w:space="0"/>
            </w:tcBorders>
            <w:vAlign w:val="top"/>
          </w:tcPr>
          <w:p>
            <w:pPr>
              <w:rPr>
                <w:rFonts w:ascii="Arial"/>
                <w:color w:val="auto"/>
                <w:sz w:val="21"/>
              </w:rPr>
            </w:pPr>
          </w:p>
        </w:tc>
        <w:tc>
          <w:tcPr>
            <w:tcW w:w="1217" w:type="dxa"/>
            <w:tcBorders>
              <w:left w:val="single" w:color="000000" w:sz="4" w:space="0"/>
              <w:right w:val="single" w:color="000000" w:sz="4" w:space="0"/>
            </w:tcBorders>
            <w:vAlign w:val="top"/>
          </w:tcPr>
          <w:p>
            <w:pPr>
              <w:rPr>
                <w:rFonts w:ascii="Arial"/>
                <w:color w:val="auto"/>
                <w:sz w:val="21"/>
              </w:rPr>
            </w:pPr>
          </w:p>
        </w:tc>
        <w:tc>
          <w:tcPr>
            <w:tcW w:w="1116" w:type="dxa"/>
            <w:tcBorders>
              <w:left w:val="single" w:color="000000" w:sz="4" w:space="0"/>
              <w:right w:val="single" w:color="000000" w:sz="4" w:space="0"/>
            </w:tcBorders>
            <w:vAlign w:val="top"/>
          </w:tcPr>
          <w:p>
            <w:pPr>
              <w:rPr>
                <w:rFonts w:ascii="Arial"/>
                <w:color w:val="auto"/>
                <w:sz w:val="21"/>
              </w:rPr>
            </w:pPr>
          </w:p>
        </w:tc>
        <w:tc>
          <w:tcPr>
            <w:tcW w:w="1484" w:type="dxa"/>
            <w:tcBorders>
              <w:left w:val="single" w:color="000000" w:sz="4" w:space="0"/>
              <w:right w:val="single" w:color="000000" w:sz="4" w:space="0"/>
            </w:tcBorders>
            <w:vAlign w:val="top"/>
          </w:tcPr>
          <w:p>
            <w:pPr>
              <w:rPr>
                <w:rFonts w:ascii="Arial"/>
                <w:color w:val="auto"/>
                <w:sz w:val="21"/>
              </w:rPr>
            </w:pPr>
          </w:p>
        </w:tc>
        <w:tc>
          <w:tcPr>
            <w:tcW w:w="1783" w:type="dxa"/>
            <w:tcBorders>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667" w:type="dxa"/>
            <w:tcBorders>
              <w:left w:val="single" w:color="000000" w:sz="10" w:space="0"/>
            </w:tcBorders>
            <w:vAlign w:val="top"/>
          </w:tcPr>
          <w:p>
            <w:pPr>
              <w:rPr>
                <w:rFonts w:ascii="Arial"/>
                <w:color w:val="auto"/>
                <w:sz w:val="21"/>
              </w:rPr>
            </w:pPr>
          </w:p>
        </w:tc>
        <w:tc>
          <w:tcPr>
            <w:tcW w:w="1721" w:type="dxa"/>
            <w:tcBorders>
              <w:right w:val="single" w:color="000000" w:sz="4" w:space="0"/>
            </w:tcBorders>
            <w:vAlign w:val="top"/>
          </w:tcPr>
          <w:p>
            <w:pPr>
              <w:rPr>
                <w:rFonts w:ascii="Arial"/>
                <w:color w:val="auto"/>
                <w:sz w:val="21"/>
              </w:rPr>
            </w:pPr>
          </w:p>
        </w:tc>
        <w:tc>
          <w:tcPr>
            <w:tcW w:w="766" w:type="dxa"/>
            <w:tcBorders>
              <w:left w:val="single" w:color="000000" w:sz="4" w:space="0"/>
              <w:right w:val="single" w:color="000000" w:sz="4" w:space="0"/>
            </w:tcBorders>
            <w:vAlign w:val="top"/>
          </w:tcPr>
          <w:p>
            <w:pPr>
              <w:rPr>
                <w:rFonts w:ascii="Arial"/>
                <w:color w:val="auto"/>
                <w:sz w:val="21"/>
              </w:rPr>
            </w:pPr>
          </w:p>
        </w:tc>
        <w:tc>
          <w:tcPr>
            <w:tcW w:w="767" w:type="dxa"/>
            <w:tcBorders>
              <w:left w:val="single" w:color="000000" w:sz="4" w:space="0"/>
              <w:right w:val="single" w:color="000000" w:sz="4" w:space="0"/>
            </w:tcBorders>
            <w:vAlign w:val="top"/>
          </w:tcPr>
          <w:p>
            <w:pPr>
              <w:rPr>
                <w:rFonts w:ascii="Arial"/>
                <w:color w:val="auto"/>
                <w:sz w:val="21"/>
              </w:rPr>
            </w:pPr>
          </w:p>
        </w:tc>
        <w:tc>
          <w:tcPr>
            <w:tcW w:w="1217" w:type="dxa"/>
            <w:tcBorders>
              <w:left w:val="single" w:color="000000" w:sz="4" w:space="0"/>
              <w:right w:val="single" w:color="000000" w:sz="4" w:space="0"/>
            </w:tcBorders>
            <w:vAlign w:val="top"/>
          </w:tcPr>
          <w:p>
            <w:pPr>
              <w:rPr>
                <w:rFonts w:ascii="Arial"/>
                <w:color w:val="auto"/>
                <w:sz w:val="21"/>
              </w:rPr>
            </w:pPr>
          </w:p>
        </w:tc>
        <w:tc>
          <w:tcPr>
            <w:tcW w:w="1116" w:type="dxa"/>
            <w:tcBorders>
              <w:left w:val="single" w:color="000000" w:sz="4" w:space="0"/>
              <w:right w:val="single" w:color="000000" w:sz="4" w:space="0"/>
            </w:tcBorders>
            <w:vAlign w:val="top"/>
          </w:tcPr>
          <w:p>
            <w:pPr>
              <w:rPr>
                <w:rFonts w:ascii="Arial"/>
                <w:color w:val="auto"/>
                <w:sz w:val="21"/>
              </w:rPr>
            </w:pPr>
          </w:p>
        </w:tc>
        <w:tc>
          <w:tcPr>
            <w:tcW w:w="1484" w:type="dxa"/>
            <w:tcBorders>
              <w:left w:val="single" w:color="000000" w:sz="4" w:space="0"/>
              <w:right w:val="single" w:color="000000" w:sz="4" w:space="0"/>
            </w:tcBorders>
            <w:vAlign w:val="top"/>
          </w:tcPr>
          <w:p>
            <w:pPr>
              <w:rPr>
                <w:rFonts w:ascii="Arial"/>
                <w:color w:val="auto"/>
                <w:sz w:val="21"/>
              </w:rPr>
            </w:pPr>
          </w:p>
        </w:tc>
        <w:tc>
          <w:tcPr>
            <w:tcW w:w="1783" w:type="dxa"/>
            <w:tcBorders>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667" w:type="dxa"/>
            <w:tcBorders>
              <w:left w:val="single" w:color="000000" w:sz="10" w:space="0"/>
            </w:tcBorders>
            <w:vAlign w:val="top"/>
          </w:tcPr>
          <w:p>
            <w:pPr>
              <w:rPr>
                <w:rFonts w:ascii="Arial"/>
                <w:color w:val="auto"/>
                <w:sz w:val="21"/>
              </w:rPr>
            </w:pPr>
          </w:p>
        </w:tc>
        <w:tc>
          <w:tcPr>
            <w:tcW w:w="1721" w:type="dxa"/>
            <w:tcBorders>
              <w:right w:val="single" w:color="000000" w:sz="4" w:space="0"/>
            </w:tcBorders>
            <w:vAlign w:val="top"/>
          </w:tcPr>
          <w:p>
            <w:pPr>
              <w:rPr>
                <w:rFonts w:ascii="Arial"/>
                <w:color w:val="auto"/>
                <w:sz w:val="21"/>
              </w:rPr>
            </w:pPr>
          </w:p>
        </w:tc>
        <w:tc>
          <w:tcPr>
            <w:tcW w:w="766" w:type="dxa"/>
            <w:tcBorders>
              <w:left w:val="single" w:color="000000" w:sz="4" w:space="0"/>
              <w:right w:val="single" w:color="000000" w:sz="4" w:space="0"/>
            </w:tcBorders>
            <w:vAlign w:val="top"/>
          </w:tcPr>
          <w:p>
            <w:pPr>
              <w:rPr>
                <w:rFonts w:ascii="Arial"/>
                <w:color w:val="auto"/>
                <w:sz w:val="21"/>
              </w:rPr>
            </w:pPr>
          </w:p>
        </w:tc>
        <w:tc>
          <w:tcPr>
            <w:tcW w:w="767" w:type="dxa"/>
            <w:tcBorders>
              <w:left w:val="single" w:color="000000" w:sz="4" w:space="0"/>
              <w:right w:val="single" w:color="000000" w:sz="4" w:space="0"/>
            </w:tcBorders>
            <w:vAlign w:val="top"/>
          </w:tcPr>
          <w:p>
            <w:pPr>
              <w:rPr>
                <w:rFonts w:ascii="Arial"/>
                <w:color w:val="auto"/>
                <w:sz w:val="21"/>
              </w:rPr>
            </w:pPr>
          </w:p>
        </w:tc>
        <w:tc>
          <w:tcPr>
            <w:tcW w:w="1217" w:type="dxa"/>
            <w:tcBorders>
              <w:left w:val="single" w:color="000000" w:sz="4" w:space="0"/>
              <w:right w:val="single" w:color="000000" w:sz="4" w:space="0"/>
            </w:tcBorders>
            <w:vAlign w:val="top"/>
          </w:tcPr>
          <w:p>
            <w:pPr>
              <w:rPr>
                <w:rFonts w:ascii="Arial"/>
                <w:color w:val="auto"/>
                <w:sz w:val="21"/>
              </w:rPr>
            </w:pPr>
          </w:p>
        </w:tc>
        <w:tc>
          <w:tcPr>
            <w:tcW w:w="1116" w:type="dxa"/>
            <w:tcBorders>
              <w:left w:val="single" w:color="000000" w:sz="4" w:space="0"/>
              <w:right w:val="single" w:color="000000" w:sz="4" w:space="0"/>
            </w:tcBorders>
            <w:vAlign w:val="top"/>
          </w:tcPr>
          <w:p>
            <w:pPr>
              <w:rPr>
                <w:rFonts w:ascii="Arial"/>
                <w:color w:val="auto"/>
                <w:sz w:val="21"/>
              </w:rPr>
            </w:pPr>
          </w:p>
        </w:tc>
        <w:tc>
          <w:tcPr>
            <w:tcW w:w="1484" w:type="dxa"/>
            <w:tcBorders>
              <w:left w:val="single" w:color="000000" w:sz="4" w:space="0"/>
              <w:right w:val="single" w:color="000000" w:sz="4" w:space="0"/>
            </w:tcBorders>
            <w:vAlign w:val="top"/>
          </w:tcPr>
          <w:p>
            <w:pPr>
              <w:rPr>
                <w:rFonts w:ascii="Arial"/>
                <w:color w:val="auto"/>
                <w:sz w:val="21"/>
              </w:rPr>
            </w:pPr>
          </w:p>
        </w:tc>
        <w:tc>
          <w:tcPr>
            <w:tcW w:w="1783" w:type="dxa"/>
            <w:tcBorders>
              <w:left w:val="single" w:color="000000" w:sz="4"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667" w:type="dxa"/>
            <w:tcBorders>
              <w:left w:val="single" w:color="000000" w:sz="10" w:space="0"/>
            </w:tcBorders>
            <w:vAlign w:val="top"/>
          </w:tcPr>
          <w:p>
            <w:pPr>
              <w:rPr>
                <w:rFonts w:ascii="Arial"/>
                <w:color w:val="auto"/>
                <w:sz w:val="21"/>
              </w:rPr>
            </w:pPr>
          </w:p>
        </w:tc>
        <w:tc>
          <w:tcPr>
            <w:tcW w:w="1721" w:type="dxa"/>
            <w:tcBorders>
              <w:right w:val="single" w:color="000000" w:sz="4" w:space="0"/>
            </w:tcBorders>
            <w:vAlign w:val="top"/>
          </w:tcPr>
          <w:p>
            <w:pPr>
              <w:rPr>
                <w:rFonts w:ascii="Arial"/>
                <w:color w:val="auto"/>
                <w:sz w:val="21"/>
              </w:rPr>
            </w:pPr>
          </w:p>
        </w:tc>
        <w:tc>
          <w:tcPr>
            <w:tcW w:w="766" w:type="dxa"/>
            <w:tcBorders>
              <w:left w:val="single" w:color="000000" w:sz="4" w:space="0"/>
              <w:right w:val="single" w:color="000000" w:sz="4" w:space="0"/>
            </w:tcBorders>
            <w:vAlign w:val="top"/>
          </w:tcPr>
          <w:p>
            <w:pPr>
              <w:rPr>
                <w:rFonts w:ascii="Arial"/>
                <w:color w:val="auto"/>
                <w:sz w:val="21"/>
              </w:rPr>
            </w:pPr>
          </w:p>
        </w:tc>
        <w:tc>
          <w:tcPr>
            <w:tcW w:w="767" w:type="dxa"/>
            <w:tcBorders>
              <w:left w:val="single" w:color="000000" w:sz="4" w:space="0"/>
              <w:right w:val="single" w:color="000000" w:sz="4" w:space="0"/>
            </w:tcBorders>
            <w:vAlign w:val="top"/>
          </w:tcPr>
          <w:p>
            <w:pPr>
              <w:rPr>
                <w:rFonts w:ascii="Arial"/>
                <w:color w:val="auto"/>
                <w:sz w:val="21"/>
              </w:rPr>
            </w:pPr>
          </w:p>
        </w:tc>
        <w:tc>
          <w:tcPr>
            <w:tcW w:w="1217" w:type="dxa"/>
            <w:tcBorders>
              <w:left w:val="single" w:color="000000" w:sz="4" w:space="0"/>
              <w:right w:val="single" w:color="000000" w:sz="4" w:space="0"/>
            </w:tcBorders>
            <w:vAlign w:val="top"/>
          </w:tcPr>
          <w:p>
            <w:pPr>
              <w:rPr>
                <w:rFonts w:ascii="Arial"/>
                <w:color w:val="auto"/>
                <w:sz w:val="21"/>
              </w:rPr>
            </w:pPr>
          </w:p>
        </w:tc>
        <w:tc>
          <w:tcPr>
            <w:tcW w:w="1116" w:type="dxa"/>
            <w:tcBorders>
              <w:left w:val="single" w:color="000000" w:sz="4" w:space="0"/>
              <w:right w:val="single" w:color="000000" w:sz="4" w:space="0"/>
            </w:tcBorders>
            <w:vAlign w:val="top"/>
          </w:tcPr>
          <w:p>
            <w:pPr>
              <w:rPr>
                <w:rFonts w:ascii="Arial"/>
                <w:color w:val="auto"/>
                <w:sz w:val="21"/>
              </w:rPr>
            </w:pPr>
          </w:p>
        </w:tc>
        <w:tc>
          <w:tcPr>
            <w:tcW w:w="1484" w:type="dxa"/>
            <w:tcBorders>
              <w:left w:val="single" w:color="000000" w:sz="4" w:space="0"/>
              <w:right w:val="single" w:color="000000" w:sz="4" w:space="0"/>
            </w:tcBorders>
            <w:vAlign w:val="top"/>
          </w:tcPr>
          <w:p>
            <w:pPr>
              <w:rPr>
                <w:rFonts w:ascii="Arial"/>
                <w:color w:val="auto"/>
                <w:sz w:val="21"/>
              </w:rPr>
            </w:pPr>
          </w:p>
        </w:tc>
        <w:tc>
          <w:tcPr>
            <w:tcW w:w="1783" w:type="dxa"/>
            <w:tcBorders>
              <w:left w:val="single" w:color="000000" w:sz="4" w:space="0"/>
              <w:right w:val="single" w:color="000000" w:sz="10" w:space="0"/>
            </w:tcBorders>
            <w:vAlign w:val="top"/>
          </w:tcPr>
          <w:p>
            <w:pPr>
              <w:rPr>
                <w:rFonts w:ascii="Arial"/>
                <w:color w:val="auto"/>
                <w:sz w:val="21"/>
              </w:rPr>
            </w:pPr>
          </w:p>
        </w:tc>
      </w:tr>
    </w:tbl>
    <w:p>
      <w:pPr>
        <w:spacing w:line="350" w:lineRule="auto"/>
        <w:rPr>
          <w:rFonts w:ascii="Arial"/>
          <w:color w:val="auto"/>
          <w:sz w:val="21"/>
        </w:rPr>
      </w:pPr>
    </w:p>
    <w:p>
      <w:pPr>
        <w:spacing w:line="351" w:lineRule="auto"/>
        <w:rPr>
          <w:rFonts w:ascii="Arial"/>
          <w:color w:val="auto"/>
          <w:sz w:val="21"/>
        </w:rPr>
      </w:pPr>
    </w:p>
    <w:p>
      <w:pPr>
        <w:spacing w:before="91" w:line="624" w:lineRule="exact"/>
        <w:ind w:left="28"/>
        <w:rPr>
          <w:rFonts w:ascii="宋体" w:hAnsi="宋体" w:eastAsia="宋体" w:cs="宋体"/>
          <w:color w:val="auto"/>
          <w:sz w:val="28"/>
          <w:szCs w:val="28"/>
        </w:rPr>
      </w:pPr>
      <w:r>
        <w:rPr>
          <w:rFonts w:ascii="宋体" w:hAnsi="宋体" w:eastAsia="宋体" w:cs="宋体"/>
          <w:color w:val="auto"/>
          <w:spacing w:val="14"/>
          <w:position w:val="26"/>
          <w:sz w:val="28"/>
          <w:szCs w:val="28"/>
        </w:rPr>
        <w:t xml:space="preserve">投标单位 (公 章) </w:t>
      </w:r>
      <w:r>
        <w:rPr>
          <w:rFonts w:ascii="宋体" w:hAnsi="宋体" w:eastAsia="宋体" w:cs="宋体"/>
          <w:color w:val="auto"/>
          <w:spacing w:val="12"/>
          <w:position w:val="26"/>
          <w:sz w:val="28"/>
          <w:szCs w:val="28"/>
        </w:rPr>
        <w:t>：</w:t>
      </w:r>
    </w:p>
    <w:p>
      <w:pPr>
        <w:spacing w:before="1" w:line="220" w:lineRule="auto"/>
        <w:ind w:left="28"/>
        <w:rPr>
          <w:rFonts w:ascii="宋体" w:hAnsi="宋体" w:eastAsia="宋体" w:cs="宋体"/>
          <w:color w:val="auto"/>
          <w:sz w:val="28"/>
          <w:szCs w:val="28"/>
        </w:rPr>
      </w:pPr>
      <w:r>
        <w:rPr>
          <w:rFonts w:ascii="宋体" w:hAnsi="宋体" w:eastAsia="宋体" w:cs="宋体"/>
          <w:color w:val="auto"/>
          <w:spacing w:val="16"/>
          <w:sz w:val="28"/>
          <w:szCs w:val="28"/>
        </w:rPr>
        <w:t>投</w:t>
      </w:r>
      <w:r>
        <w:rPr>
          <w:rFonts w:ascii="宋体" w:hAnsi="宋体" w:eastAsia="宋体" w:cs="宋体"/>
          <w:color w:val="auto"/>
          <w:spacing w:val="13"/>
          <w:sz w:val="28"/>
          <w:szCs w:val="28"/>
        </w:rPr>
        <w:t>标人代表 (签字)：</w:t>
      </w:r>
    </w:p>
    <w:p>
      <w:pPr>
        <w:rPr>
          <w:color w:val="auto"/>
        </w:rPr>
        <w:sectPr>
          <w:footerReference r:id="rId18" w:type="default"/>
          <w:pgSz w:w="11906" w:h="16839"/>
          <w:pgMar w:top="1440" w:right="1800" w:bottom="1440" w:left="1800" w:header="0" w:footer="1236" w:gutter="0"/>
          <w:cols w:space="720" w:num="1"/>
        </w:sectPr>
      </w:pPr>
    </w:p>
    <w:p>
      <w:pPr>
        <w:spacing w:line="272" w:lineRule="auto"/>
        <w:rPr>
          <w:rFonts w:ascii="Arial"/>
          <w:color w:val="auto"/>
          <w:sz w:val="21"/>
        </w:rPr>
      </w:pPr>
    </w:p>
    <w:p>
      <w:pPr>
        <w:spacing w:before="101" w:line="224" w:lineRule="auto"/>
        <w:ind w:left="1254"/>
        <w:rPr>
          <w:rFonts w:ascii="宋体" w:hAnsi="宋体" w:eastAsia="宋体" w:cs="宋体"/>
          <w:color w:val="auto"/>
          <w:sz w:val="31"/>
          <w:szCs w:val="31"/>
        </w:rPr>
      </w:pPr>
      <w:r>
        <w:rPr>
          <w:rFonts w:ascii="宋体" w:hAnsi="宋体" w:eastAsia="宋体" w:cs="宋体"/>
          <w:color w:val="auto"/>
          <w:spacing w:val="22"/>
          <w:sz w:val="31"/>
          <w:szCs w:val="31"/>
          <w14:textOutline w14:w="5793" w14:cap="sq" w14:cmpd="sng">
            <w14:solidFill>
              <w14:srgbClr w14:val="000000"/>
            </w14:solidFill>
            <w14:prstDash w14:val="solid"/>
            <w14:bevel/>
          </w14:textOutline>
        </w:rPr>
        <w:t>(</w:t>
      </w:r>
      <w:r>
        <w:rPr>
          <w:rFonts w:ascii="宋体" w:hAnsi="宋体" w:eastAsia="宋体" w:cs="宋体"/>
          <w:color w:val="auto"/>
          <w:spacing w:val="14"/>
          <w:sz w:val="31"/>
          <w:szCs w:val="31"/>
          <w14:textOutline w14:w="5793" w14:cap="sq" w14:cmpd="sng">
            <w14:solidFill>
              <w14:srgbClr w14:val="000000"/>
            </w14:solidFill>
            <w14:prstDash w14:val="solid"/>
            <w14:bevel/>
          </w14:textOutline>
        </w:rPr>
        <w:t>七</w:t>
      </w:r>
      <w:r>
        <w:rPr>
          <w:rFonts w:ascii="宋体" w:hAnsi="宋体" w:eastAsia="宋体" w:cs="宋体"/>
          <w:color w:val="auto"/>
          <w:spacing w:val="11"/>
          <w:sz w:val="31"/>
          <w:szCs w:val="31"/>
          <w14:textOutline w14:w="5793" w14:cap="sq" w14:cmpd="sng">
            <w14:solidFill>
              <w14:srgbClr w14:val="000000"/>
            </w14:solidFill>
            <w14:prstDash w14:val="solid"/>
            <w14:bevel/>
          </w14:textOutline>
        </w:rPr>
        <w:t>)</w:t>
      </w:r>
      <w:r>
        <w:rPr>
          <w:rFonts w:ascii="宋体" w:hAnsi="宋体" w:eastAsia="宋体" w:cs="宋体"/>
          <w:color w:val="auto"/>
          <w:spacing w:val="11"/>
          <w:sz w:val="31"/>
          <w:szCs w:val="31"/>
        </w:rPr>
        <w:t xml:space="preserve"> </w:t>
      </w:r>
      <w:r>
        <w:rPr>
          <w:rFonts w:ascii="宋体" w:hAnsi="宋体" w:eastAsia="宋体" w:cs="宋体"/>
          <w:color w:val="auto"/>
          <w:spacing w:val="11"/>
          <w:sz w:val="31"/>
          <w:szCs w:val="31"/>
          <w14:textOutline w14:w="5793" w14:cap="sq" w14:cmpd="sng">
            <w14:solidFill>
              <w14:srgbClr w14:val="000000"/>
            </w14:solidFill>
            <w14:prstDash w14:val="solid"/>
            <w14:bevel/>
          </w14:textOutline>
        </w:rPr>
        <w:t>拟投入项目负责人及主要人员简历表</w:t>
      </w:r>
    </w:p>
    <w:p>
      <w:pPr>
        <w:spacing w:before="189" w:line="277" w:lineRule="auto"/>
        <w:ind w:right="455"/>
        <w:rPr>
          <w:rFonts w:ascii="宋体" w:hAnsi="宋体" w:eastAsia="宋体" w:cs="宋体"/>
          <w:color w:val="auto"/>
          <w:sz w:val="28"/>
          <w:szCs w:val="28"/>
        </w:rPr>
      </w:pPr>
      <w:r>
        <w:rPr>
          <w:rFonts w:ascii="宋体" w:hAnsi="宋体" w:eastAsia="宋体" w:cs="宋体"/>
          <w:color w:val="auto"/>
          <w:spacing w:val="-2"/>
          <w:sz w:val="28"/>
          <w:szCs w:val="28"/>
        </w:rPr>
        <w:t>“项目负责</w:t>
      </w:r>
      <w:r>
        <w:rPr>
          <w:rFonts w:ascii="宋体" w:hAnsi="宋体" w:eastAsia="宋体" w:cs="宋体"/>
          <w:color w:val="auto"/>
          <w:spacing w:val="-1"/>
          <w:sz w:val="28"/>
          <w:szCs w:val="28"/>
        </w:rPr>
        <w:t>人及主要人员简历表”中的项目负责人应附身份证、</w:t>
      </w:r>
      <w:r>
        <w:rPr>
          <w:rFonts w:ascii="宋体" w:hAnsi="宋体" w:eastAsia="宋体" w:cs="宋体"/>
          <w:color w:val="auto"/>
          <w:spacing w:val="-6"/>
          <w:sz w:val="28"/>
          <w:szCs w:val="28"/>
        </w:rPr>
        <w:t>职称证复印</w:t>
      </w:r>
      <w:r>
        <w:rPr>
          <w:rFonts w:ascii="宋体" w:hAnsi="宋体" w:eastAsia="宋体" w:cs="宋体"/>
          <w:color w:val="auto"/>
          <w:spacing w:val="-4"/>
          <w:sz w:val="28"/>
          <w:szCs w:val="28"/>
        </w:rPr>
        <w:t>件</w:t>
      </w:r>
      <w:r>
        <w:rPr>
          <w:rFonts w:ascii="宋体" w:hAnsi="宋体" w:eastAsia="宋体" w:cs="宋体"/>
          <w:color w:val="auto"/>
          <w:spacing w:val="-3"/>
          <w:sz w:val="28"/>
          <w:szCs w:val="28"/>
        </w:rPr>
        <w:t>，管理过的项目业绩须附合同协议书复印件；其他主要</w:t>
      </w:r>
      <w:r>
        <w:rPr>
          <w:rFonts w:ascii="宋体" w:hAnsi="宋体" w:eastAsia="宋体" w:cs="宋体"/>
          <w:color w:val="auto"/>
          <w:spacing w:val="-2"/>
          <w:sz w:val="28"/>
          <w:szCs w:val="28"/>
        </w:rPr>
        <w:t>人员应</w:t>
      </w:r>
      <w:r>
        <w:rPr>
          <w:rFonts w:ascii="宋体" w:hAnsi="宋体" w:eastAsia="宋体" w:cs="宋体"/>
          <w:color w:val="auto"/>
          <w:spacing w:val="-1"/>
          <w:sz w:val="28"/>
          <w:szCs w:val="28"/>
        </w:rPr>
        <w:t>附身份证等。</w:t>
      </w:r>
    </w:p>
    <w:tbl>
      <w:tblPr>
        <w:tblStyle w:val="17"/>
        <w:tblW w:w="99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4"/>
        <w:gridCol w:w="776"/>
        <w:gridCol w:w="774"/>
        <w:gridCol w:w="1554"/>
        <w:gridCol w:w="1551"/>
        <w:gridCol w:w="776"/>
        <w:gridCol w:w="1066"/>
        <w:gridCol w:w="18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554" w:type="dxa"/>
            <w:vAlign w:val="top"/>
          </w:tcPr>
          <w:p>
            <w:pPr>
              <w:spacing w:before="239" w:line="220" w:lineRule="auto"/>
              <w:ind w:left="435"/>
              <w:rPr>
                <w:rFonts w:ascii="宋体" w:hAnsi="宋体" w:eastAsia="宋体" w:cs="宋体"/>
                <w:color w:val="auto"/>
                <w:sz w:val="28"/>
                <w:szCs w:val="28"/>
              </w:rPr>
            </w:pPr>
            <w:r>
              <w:rPr>
                <w:rFonts w:ascii="宋体" w:hAnsi="宋体" w:eastAsia="宋体" w:cs="宋体"/>
                <w:color w:val="auto"/>
                <w:spacing w:val="1"/>
                <w:sz w:val="28"/>
                <w:szCs w:val="28"/>
              </w:rPr>
              <w:t>姓 名</w:t>
            </w:r>
          </w:p>
        </w:tc>
        <w:tc>
          <w:tcPr>
            <w:tcW w:w="1550" w:type="dxa"/>
            <w:gridSpan w:val="2"/>
            <w:vAlign w:val="top"/>
          </w:tcPr>
          <w:p>
            <w:pPr>
              <w:rPr>
                <w:rFonts w:ascii="Arial"/>
                <w:color w:val="auto"/>
                <w:sz w:val="21"/>
              </w:rPr>
            </w:pPr>
          </w:p>
        </w:tc>
        <w:tc>
          <w:tcPr>
            <w:tcW w:w="1554" w:type="dxa"/>
            <w:vAlign w:val="top"/>
          </w:tcPr>
          <w:p>
            <w:pPr>
              <w:spacing w:before="239" w:line="220" w:lineRule="auto"/>
              <w:ind w:left="435"/>
              <w:rPr>
                <w:rFonts w:ascii="宋体" w:hAnsi="宋体" w:eastAsia="宋体" w:cs="宋体"/>
                <w:color w:val="auto"/>
                <w:sz w:val="28"/>
                <w:szCs w:val="28"/>
              </w:rPr>
            </w:pPr>
            <w:r>
              <w:rPr>
                <w:rFonts w:ascii="宋体" w:hAnsi="宋体" w:eastAsia="宋体" w:cs="宋体"/>
                <w:color w:val="auto"/>
                <w:spacing w:val="-1"/>
                <w:sz w:val="28"/>
                <w:szCs w:val="28"/>
              </w:rPr>
              <w:t>年 龄</w:t>
            </w:r>
          </w:p>
        </w:tc>
        <w:tc>
          <w:tcPr>
            <w:tcW w:w="1551" w:type="dxa"/>
            <w:vAlign w:val="top"/>
          </w:tcPr>
          <w:p>
            <w:pPr>
              <w:rPr>
                <w:rFonts w:ascii="Arial"/>
                <w:color w:val="auto"/>
                <w:sz w:val="21"/>
              </w:rPr>
            </w:pPr>
          </w:p>
        </w:tc>
        <w:tc>
          <w:tcPr>
            <w:tcW w:w="1842" w:type="dxa"/>
            <w:gridSpan w:val="2"/>
            <w:vAlign w:val="top"/>
          </w:tcPr>
          <w:p>
            <w:pPr>
              <w:spacing w:before="240" w:line="221" w:lineRule="auto"/>
              <w:ind w:left="587"/>
              <w:rPr>
                <w:rFonts w:ascii="宋体" w:hAnsi="宋体" w:eastAsia="宋体" w:cs="宋体"/>
                <w:color w:val="auto"/>
                <w:sz w:val="28"/>
                <w:szCs w:val="28"/>
              </w:rPr>
            </w:pPr>
            <w:r>
              <w:rPr>
                <w:rFonts w:ascii="宋体" w:hAnsi="宋体" w:eastAsia="宋体" w:cs="宋体"/>
                <w:color w:val="auto"/>
                <w:spacing w:val="-1"/>
                <w:sz w:val="28"/>
                <w:szCs w:val="28"/>
              </w:rPr>
              <w:t>学 历</w:t>
            </w:r>
          </w:p>
        </w:tc>
        <w:tc>
          <w:tcPr>
            <w:tcW w:w="1897"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554" w:type="dxa"/>
            <w:vAlign w:val="top"/>
          </w:tcPr>
          <w:p>
            <w:pPr>
              <w:spacing w:before="306" w:line="222" w:lineRule="auto"/>
              <w:ind w:left="436"/>
              <w:rPr>
                <w:rFonts w:ascii="宋体" w:hAnsi="宋体" w:eastAsia="宋体" w:cs="宋体"/>
                <w:color w:val="auto"/>
                <w:sz w:val="28"/>
                <w:szCs w:val="28"/>
              </w:rPr>
            </w:pPr>
            <w:r>
              <w:rPr>
                <w:rFonts w:ascii="宋体" w:hAnsi="宋体" w:eastAsia="宋体" w:cs="宋体"/>
                <w:color w:val="auto"/>
                <w:spacing w:val="-1"/>
                <w:sz w:val="28"/>
                <w:szCs w:val="28"/>
              </w:rPr>
              <w:t>职 称</w:t>
            </w:r>
          </w:p>
        </w:tc>
        <w:tc>
          <w:tcPr>
            <w:tcW w:w="1550" w:type="dxa"/>
            <w:gridSpan w:val="2"/>
            <w:vAlign w:val="top"/>
          </w:tcPr>
          <w:p>
            <w:pPr>
              <w:rPr>
                <w:rFonts w:ascii="Arial"/>
                <w:color w:val="auto"/>
                <w:sz w:val="21"/>
              </w:rPr>
            </w:pPr>
          </w:p>
        </w:tc>
        <w:tc>
          <w:tcPr>
            <w:tcW w:w="1554" w:type="dxa"/>
            <w:vAlign w:val="top"/>
          </w:tcPr>
          <w:p>
            <w:pPr>
              <w:spacing w:before="306" w:line="220" w:lineRule="auto"/>
              <w:ind w:left="435"/>
              <w:rPr>
                <w:rFonts w:ascii="宋体" w:hAnsi="宋体" w:eastAsia="宋体" w:cs="宋体"/>
                <w:color w:val="auto"/>
                <w:sz w:val="28"/>
                <w:szCs w:val="28"/>
              </w:rPr>
            </w:pPr>
            <w:r>
              <w:rPr>
                <w:rFonts w:ascii="宋体" w:hAnsi="宋体" w:eastAsia="宋体" w:cs="宋体"/>
                <w:color w:val="auto"/>
                <w:spacing w:val="1"/>
                <w:sz w:val="28"/>
                <w:szCs w:val="28"/>
              </w:rPr>
              <w:t>职</w:t>
            </w:r>
            <w:r>
              <w:rPr>
                <w:rFonts w:ascii="宋体" w:hAnsi="宋体" w:eastAsia="宋体" w:cs="宋体"/>
                <w:color w:val="auto"/>
                <w:sz w:val="28"/>
                <w:szCs w:val="28"/>
              </w:rPr>
              <w:t xml:space="preserve"> 务</w:t>
            </w:r>
          </w:p>
        </w:tc>
        <w:tc>
          <w:tcPr>
            <w:tcW w:w="1551" w:type="dxa"/>
            <w:vAlign w:val="top"/>
          </w:tcPr>
          <w:p>
            <w:pPr>
              <w:rPr>
                <w:rFonts w:ascii="Arial"/>
                <w:color w:val="auto"/>
                <w:sz w:val="21"/>
              </w:rPr>
            </w:pPr>
          </w:p>
        </w:tc>
        <w:tc>
          <w:tcPr>
            <w:tcW w:w="1842" w:type="dxa"/>
            <w:gridSpan w:val="2"/>
            <w:vAlign w:val="top"/>
          </w:tcPr>
          <w:p>
            <w:pPr>
              <w:spacing w:before="97" w:line="246" w:lineRule="auto"/>
              <w:ind w:left="649" w:right="214" w:hanging="418"/>
              <w:rPr>
                <w:rFonts w:ascii="宋体" w:hAnsi="宋体" w:eastAsia="宋体" w:cs="宋体"/>
                <w:color w:val="auto"/>
                <w:sz w:val="28"/>
                <w:szCs w:val="28"/>
              </w:rPr>
            </w:pPr>
            <w:r>
              <w:rPr>
                <w:rFonts w:ascii="宋体" w:hAnsi="宋体" w:eastAsia="宋体" w:cs="宋体"/>
                <w:color w:val="auto"/>
                <w:spacing w:val="-2"/>
                <w:sz w:val="28"/>
                <w:szCs w:val="28"/>
              </w:rPr>
              <w:t>拟在本合同</w:t>
            </w:r>
            <w:r>
              <w:rPr>
                <w:rFonts w:ascii="宋体" w:hAnsi="宋体" w:eastAsia="宋体" w:cs="宋体"/>
                <w:color w:val="auto"/>
                <w:sz w:val="28"/>
                <w:szCs w:val="28"/>
              </w:rPr>
              <w:t xml:space="preserve"> </w:t>
            </w:r>
            <w:r>
              <w:rPr>
                <w:rFonts w:ascii="宋体" w:hAnsi="宋体" w:eastAsia="宋体" w:cs="宋体"/>
                <w:color w:val="auto"/>
                <w:spacing w:val="-5"/>
                <w:sz w:val="28"/>
                <w:szCs w:val="28"/>
              </w:rPr>
              <w:t>任</w:t>
            </w:r>
            <w:r>
              <w:rPr>
                <w:rFonts w:ascii="宋体" w:hAnsi="宋体" w:eastAsia="宋体" w:cs="宋体"/>
                <w:color w:val="auto"/>
                <w:spacing w:val="-4"/>
                <w:sz w:val="28"/>
                <w:szCs w:val="28"/>
              </w:rPr>
              <w:t>职</w:t>
            </w:r>
          </w:p>
        </w:tc>
        <w:tc>
          <w:tcPr>
            <w:tcW w:w="1897"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1554" w:type="dxa"/>
            <w:vAlign w:val="top"/>
          </w:tcPr>
          <w:p>
            <w:pPr>
              <w:spacing w:before="237" w:line="220" w:lineRule="auto"/>
              <w:ind w:left="232"/>
              <w:rPr>
                <w:rFonts w:ascii="宋体" w:hAnsi="宋体" w:eastAsia="宋体" w:cs="宋体"/>
                <w:color w:val="auto"/>
                <w:sz w:val="28"/>
                <w:szCs w:val="28"/>
              </w:rPr>
            </w:pPr>
            <w:r>
              <w:rPr>
                <w:rFonts w:ascii="宋体" w:hAnsi="宋体" w:eastAsia="宋体" w:cs="宋体"/>
                <w:color w:val="auto"/>
                <w:spacing w:val="-4"/>
                <w:sz w:val="28"/>
                <w:szCs w:val="28"/>
              </w:rPr>
              <w:t>毕业学校</w:t>
            </w:r>
          </w:p>
        </w:tc>
        <w:tc>
          <w:tcPr>
            <w:tcW w:w="8394" w:type="dxa"/>
            <w:gridSpan w:val="7"/>
            <w:vAlign w:val="top"/>
          </w:tcPr>
          <w:p>
            <w:pPr>
              <w:tabs>
                <w:tab w:val="left" w:pos="2488"/>
              </w:tabs>
              <w:spacing w:before="237" w:line="220" w:lineRule="auto"/>
              <w:ind w:left="1917"/>
              <w:rPr>
                <w:rFonts w:ascii="宋体" w:hAnsi="宋体" w:eastAsia="宋体" w:cs="宋体"/>
                <w:color w:val="auto"/>
                <w:sz w:val="28"/>
                <w:szCs w:val="28"/>
              </w:rPr>
            </w:pPr>
            <w:r>
              <w:rPr>
                <w:rFonts w:ascii="宋体" w:hAnsi="宋体" w:eastAsia="宋体" w:cs="宋体"/>
                <w:color w:val="auto"/>
                <w:sz w:val="28"/>
                <w:szCs w:val="28"/>
                <w:u w:val="single" w:color="auto"/>
              </w:rPr>
              <w:tab/>
            </w:r>
            <w:r>
              <w:rPr>
                <w:rFonts w:ascii="宋体" w:hAnsi="宋体" w:eastAsia="宋体" w:cs="宋体"/>
                <w:color w:val="auto"/>
                <w:spacing w:val="-1"/>
                <w:sz w:val="28"/>
                <w:szCs w:val="28"/>
              </w:rPr>
              <w:t>年毕业于</w:t>
            </w:r>
            <w:r>
              <w:rPr>
                <w:rFonts w:ascii="宋体" w:hAnsi="宋体" w:eastAsia="宋体" w:cs="宋体"/>
                <w:color w:val="auto"/>
                <w:spacing w:val="-1"/>
                <w:sz w:val="28"/>
                <w:szCs w:val="28"/>
                <w:u w:val="single" w:color="auto"/>
              </w:rPr>
              <w:t xml:space="preserve">   </w:t>
            </w:r>
            <w:r>
              <w:rPr>
                <w:rFonts w:ascii="宋体" w:hAnsi="宋体" w:eastAsia="宋体" w:cs="宋体"/>
                <w:color w:val="auto"/>
                <w:spacing w:val="-1"/>
                <w:sz w:val="28"/>
                <w:szCs w:val="28"/>
              </w:rPr>
              <w:t xml:space="preserve"> 学</w:t>
            </w:r>
            <w:r>
              <w:rPr>
                <w:rFonts w:ascii="宋体" w:hAnsi="宋体" w:eastAsia="宋体" w:cs="宋体"/>
                <w:color w:val="auto"/>
                <w:sz w:val="28"/>
                <w:szCs w:val="28"/>
              </w:rPr>
              <w:t>校</w:t>
            </w:r>
            <w:r>
              <w:rPr>
                <w:rFonts w:ascii="宋体" w:hAnsi="宋体" w:eastAsia="宋体" w:cs="宋体"/>
                <w:color w:val="auto"/>
                <w:sz w:val="28"/>
                <w:szCs w:val="28"/>
                <w:u w:val="single" w:color="auto"/>
              </w:rPr>
              <w:t xml:space="preserve">   </w:t>
            </w:r>
            <w:r>
              <w:rPr>
                <w:rFonts w:ascii="宋体" w:hAnsi="宋体" w:eastAsia="宋体" w:cs="宋体"/>
                <w:color w:val="auto"/>
                <w:sz w:val="28"/>
                <w:szCs w:val="28"/>
              </w:rPr>
              <w:t xml:space="preserve"> 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9948" w:type="dxa"/>
            <w:gridSpan w:val="8"/>
            <w:vAlign w:val="top"/>
          </w:tcPr>
          <w:p>
            <w:pPr>
              <w:spacing w:before="222" w:line="221" w:lineRule="auto"/>
              <w:ind w:left="3829"/>
              <w:rPr>
                <w:rFonts w:ascii="宋体" w:hAnsi="宋体" w:eastAsia="宋体" w:cs="宋体"/>
                <w:color w:val="auto"/>
                <w:sz w:val="28"/>
                <w:szCs w:val="28"/>
              </w:rPr>
            </w:pPr>
            <w:r>
              <w:rPr>
                <w:rFonts w:ascii="宋体" w:hAnsi="宋体" w:eastAsia="宋体" w:cs="宋体"/>
                <w:color w:val="auto"/>
                <w:spacing w:val="-2"/>
                <w:sz w:val="28"/>
                <w:szCs w:val="28"/>
              </w:rPr>
              <w:t>主要工作经历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2330" w:type="dxa"/>
            <w:gridSpan w:val="2"/>
            <w:vAlign w:val="top"/>
          </w:tcPr>
          <w:p>
            <w:pPr>
              <w:spacing w:before="308" w:line="222" w:lineRule="auto"/>
              <w:ind w:left="837"/>
              <w:rPr>
                <w:rFonts w:ascii="宋体" w:hAnsi="宋体" w:eastAsia="宋体" w:cs="宋体"/>
                <w:color w:val="auto"/>
                <w:sz w:val="28"/>
                <w:szCs w:val="28"/>
              </w:rPr>
            </w:pPr>
            <w:r>
              <w:rPr>
                <w:rFonts w:ascii="宋体" w:hAnsi="宋体" w:eastAsia="宋体" w:cs="宋体"/>
                <w:color w:val="auto"/>
                <w:spacing w:val="3"/>
                <w:sz w:val="28"/>
                <w:szCs w:val="28"/>
              </w:rPr>
              <w:t xml:space="preserve">时 </w:t>
            </w:r>
            <w:r>
              <w:rPr>
                <w:rFonts w:ascii="宋体" w:hAnsi="宋体" w:eastAsia="宋体" w:cs="宋体"/>
                <w:color w:val="auto"/>
                <w:spacing w:val="2"/>
                <w:sz w:val="28"/>
                <w:szCs w:val="28"/>
              </w:rPr>
              <w:t>间</w:t>
            </w:r>
          </w:p>
        </w:tc>
        <w:tc>
          <w:tcPr>
            <w:tcW w:w="2328" w:type="dxa"/>
            <w:gridSpan w:val="2"/>
            <w:vAlign w:val="top"/>
          </w:tcPr>
          <w:p>
            <w:pPr>
              <w:spacing w:before="100" w:line="245" w:lineRule="auto"/>
              <w:ind w:left="1084" w:right="181" w:hanging="891"/>
              <w:rPr>
                <w:rFonts w:ascii="宋体" w:hAnsi="宋体" w:eastAsia="宋体" w:cs="宋体"/>
                <w:color w:val="auto"/>
                <w:sz w:val="28"/>
                <w:szCs w:val="28"/>
              </w:rPr>
            </w:pPr>
            <w:r>
              <w:rPr>
                <w:rFonts w:ascii="宋体" w:hAnsi="宋体" w:eastAsia="宋体" w:cs="宋体"/>
                <w:color w:val="auto"/>
                <w:spacing w:val="-2"/>
                <w:sz w:val="28"/>
                <w:szCs w:val="28"/>
              </w:rPr>
              <w:t>参加过的类似</w:t>
            </w:r>
            <w:r>
              <w:rPr>
                <w:rFonts w:ascii="宋体" w:hAnsi="宋体" w:eastAsia="宋体" w:cs="宋体"/>
                <w:color w:val="auto"/>
                <w:spacing w:val="-1"/>
                <w:sz w:val="28"/>
                <w:szCs w:val="28"/>
              </w:rPr>
              <w:t>项</w:t>
            </w:r>
            <w:r>
              <w:rPr>
                <w:rFonts w:ascii="宋体" w:hAnsi="宋体" w:eastAsia="宋体" w:cs="宋体"/>
                <w:color w:val="auto"/>
                <w:sz w:val="28"/>
                <w:szCs w:val="28"/>
              </w:rPr>
              <w:t xml:space="preserve"> 目</w:t>
            </w:r>
          </w:p>
        </w:tc>
        <w:tc>
          <w:tcPr>
            <w:tcW w:w="2327" w:type="dxa"/>
            <w:gridSpan w:val="2"/>
            <w:vAlign w:val="top"/>
          </w:tcPr>
          <w:p>
            <w:pPr>
              <w:spacing w:before="308" w:line="220" w:lineRule="auto"/>
              <w:ind w:left="614"/>
              <w:rPr>
                <w:rFonts w:ascii="宋体" w:hAnsi="宋体" w:eastAsia="宋体" w:cs="宋体"/>
                <w:color w:val="auto"/>
                <w:sz w:val="28"/>
                <w:szCs w:val="28"/>
              </w:rPr>
            </w:pPr>
            <w:r>
              <w:rPr>
                <w:rFonts w:ascii="宋体" w:hAnsi="宋体" w:eastAsia="宋体" w:cs="宋体"/>
                <w:color w:val="auto"/>
                <w:spacing w:val="-4"/>
                <w:sz w:val="28"/>
                <w:szCs w:val="28"/>
              </w:rPr>
              <w:t>担任</w:t>
            </w:r>
            <w:r>
              <w:rPr>
                <w:rFonts w:ascii="宋体" w:hAnsi="宋体" w:eastAsia="宋体" w:cs="宋体"/>
                <w:color w:val="auto"/>
                <w:spacing w:val="-2"/>
                <w:sz w:val="28"/>
                <w:szCs w:val="28"/>
              </w:rPr>
              <w:t>职务</w:t>
            </w:r>
          </w:p>
        </w:tc>
        <w:tc>
          <w:tcPr>
            <w:tcW w:w="2963" w:type="dxa"/>
            <w:gridSpan w:val="2"/>
            <w:vAlign w:val="top"/>
          </w:tcPr>
          <w:p>
            <w:pPr>
              <w:spacing w:before="100" w:line="245" w:lineRule="auto"/>
              <w:ind w:left="1034" w:right="183" w:hanging="835"/>
              <w:rPr>
                <w:rFonts w:ascii="宋体" w:hAnsi="宋体" w:eastAsia="宋体" w:cs="宋体"/>
                <w:color w:val="auto"/>
                <w:sz w:val="28"/>
                <w:szCs w:val="28"/>
              </w:rPr>
            </w:pPr>
            <w:r>
              <w:rPr>
                <w:rFonts w:ascii="宋体" w:hAnsi="宋体" w:eastAsia="宋体" w:cs="宋体"/>
                <w:color w:val="auto"/>
                <w:spacing w:val="-3"/>
                <w:sz w:val="28"/>
                <w:szCs w:val="28"/>
              </w:rPr>
              <w:t>发</w:t>
            </w:r>
            <w:r>
              <w:rPr>
                <w:rFonts w:ascii="宋体" w:hAnsi="宋体" w:eastAsia="宋体" w:cs="宋体"/>
                <w:color w:val="auto"/>
                <w:spacing w:val="-2"/>
                <w:sz w:val="28"/>
                <w:szCs w:val="28"/>
              </w:rPr>
              <w:t>包人及联系电</w:t>
            </w:r>
            <w:r>
              <w:rPr>
                <w:rFonts w:ascii="宋体" w:hAnsi="宋体" w:eastAsia="宋体" w:cs="宋体"/>
                <w:color w:val="auto"/>
                <w:sz w:val="28"/>
                <w:szCs w:val="28"/>
              </w:rPr>
              <w:t xml:space="preserve"> 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pPr>
              <w:rPr>
                <w:rFonts w:ascii="Arial"/>
                <w:color w:val="auto"/>
                <w:sz w:val="21"/>
              </w:rPr>
            </w:pPr>
          </w:p>
        </w:tc>
        <w:tc>
          <w:tcPr>
            <w:tcW w:w="2328" w:type="dxa"/>
            <w:gridSpan w:val="2"/>
            <w:vAlign w:val="top"/>
          </w:tcPr>
          <w:p>
            <w:pPr>
              <w:rPr>
                <w:rFonts w:ascii="Arial"/>
                <w:color w:val="auto"/>
                <w:sz w:val="21"/>
              </w:rPr>
            </w:pPr>
          </w:p>
        </w:tc>
        <w:tc>
          <w:tcPr>
            <w:tcW w:w="2327" w:type="dxa"/>
            <w:gridSpan w:val="2"/>
            <w:vAlign w:val="top"/>
          </w:tcPr>
          <w:p>
            <w:pPr>
              <w:rPr>
                <w:rFonts w:ascii="Arial"/>
                <w:color w:val="auto"/>
                <w:sz w:val="21"/>
              </w:rPr>
            </w:pPr>
          </w:p>
        </w:tc>
        <w:tc>
          <w:tcPr>
            <w:tcW w:w="2963"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pPr>
              <w:rPr>
                <w:rFonts w:ascii="Arial"/>
                <w:color w:val="auto"/>
                <w:sz w:val="21"/>
              </w:rPr>
            </w:pPr>
          </w:p>
        </w:tc>
        <w:tc>
          <w:tcPr>
            <w:tcW w:w="2328" w:type="dxa"/>
            <w:gridSpan w:val="2"/>
            <w:vAlign w:val="top"/>
          </w:tcPr>
          <w:p>
            <w:pPr>
              <w:rPr>
                <w:rFonts w:ascii="Arial"/>
                <w:color w:val="auto"/>
                <w:sz w:val="21"/>
              </w:rPr>
            </w:pPr>
          </w:p>
        </w:tc>
        <w:tc>
          <w:tcPr>
            <w:tcW w:w="2327" w:type="dxa"/>
            <w:gridSpan w:val="2"/>
            <w:vAlign w:val="top"/>
          </w:tcPr>
          <w:p>
            <w:pPr>
              <w:rPr>
                <w:rFonts w:ascii="Arial"/>
                <w:color w:val="auto"/>
                <w:sz w:val="21"/>
              </w:rPr>
            </w:pPr>
          </w:p>
        </w:tc>
        <w:tc>
          <w:tcPr>
            <w:tcW w:w="2963"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pPr>
              <w:rPr>
                <w:rFonts w:ascii="Arial"/>
                <w:color w:val="auto"/>
                <w:sz w:val="21"/>
              </w:rPr>
            </w:pPr>
          </w:p>
        </w:tc>
        <w:tc>
          <w:tcPr>
            <w:tcW w:w="2328" w:type="dxa"/>
            <w:gridSpan w:val="2"/>
            <w:vAlign w:val="top"/>
          </w:tcPr>
          <w:p>
            <w:pPr>
              <w:rPr>
                <w:rFonts w:ascii="Arial"/>
                <w:color w:val="auto"/>
                <w:sz w:val="21"/>
              </w:rPr>
            </w:pPr>
          </w:p>
        </w:tc>
        <w:tc>
          <w:tcPr>
            <w:tcW w:w="2327" w:type="dxa"/>
            <w:gridSpan w:val="2"/>
            <w:vAlign w:val="top"/>
          </w:tcPr>
          <w:p>
            <w:pPr>
              <w:rPr>
                <w:rFonts w:ascii="Arial"/>
                <w:color w:val="auto"/>
                <w:sz w:val="21"/>
              </w:rPr>
            </w:pPr>
          </w:p>
        </w:tc>
        <w:tc>
          <w:tcPr>
            <w:tcW w:w="2963"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pPr>
              <w:rPr>
                <w:rFonts w:ascii="Arial"/>
                <w:color w:val="auto"/>
                <w:sz w:val="21"/>
              </w:rPr>
            </w:pPr>
          </w:p>
        </w:tc>
        <w:tc>
          <w:tcPr>
            <w:tcW w:w="2328" w:type="dxa"/>
            <w:gridSpan w:val="2"/>
            <w:vAlign w:val="top"/>
          </w:tcPr>
          <w:p>
            <w:pPr>
              <w:rPr>
                <w:rFonts w:ascii="Arial"/>
                <w:color w:val="auto"/>
                <w:sz w:val="21"/>
              </w:rPr>
            </w:pPr>
          </w:p>
        </w:tc>
        <w:tc>
          <w:tcPr>
            <w:tcW w:w="2327" w:type="dxa"/>
            <w:gridSpan w:val="2"/>
            <w:vAlign w:val="top"/>
          </w:tcPr>
          <w:p>
            <w:pPr>
              <w:rPr>
                <w:rFonts w:ascii="Arial"/>
                <w:color w:val="auto"/>
                <w:sz w:val="21"/>
              </w:rPr>
            </w:pPr>
          </w:p>
        </w:tc>
        <w:tc>
          <w:tcPr>
            <w:tcW w:w="2963"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pPr>
              <w:rPr>
                <w:rFonts w:ascii="Arial"/>
                <w:color w:val="auto"/>
                <w:sz w:val="21"/>
              </w:rPr>
            </w:pPr>
          </w:p>
        </w:tc>
        <w:tc>
          <w:tcPr>
            <w:tcW w:w="2328" w:type="dxa"/>
            <w:gridSpan w:val="2"/>
            <w:vAlign w:val="top"/>
          </w:tcPr>
          <w:p>
            <w:pPr>
              <w:rPr>
                <w:rFonts w:ascii="Arial"/>
                <w:color w:val="auto"/>
                <w:sz w:val="21"/>
              </w:rPr>
            </w:pPr>
          </w:p>
        </w:tc>
        <w:tc>
          <w:tcPr>
            <w:tcW w:w="2327" w:type="dxa"/>
            <w:gridSpan w:val="2"/>
            <w:vAlign w:val="top"/>
          </w:tcPr>
          <w:p>
            <w:pPr>
              <w:rPr>
                <w:rFonts w:ascii="Arial"/>
                <w:color w:val="auto"/>
                <w:sz w:val="21"/>
              </w:rPr>
            </w:pPr>
          </w:p>
        </w:tc>
        <w:tc>
          <w:tcPr>
            <w:tcW w:w="2963"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pPr>
              <w:rPr>
                <w:rFonts w:ascii="Arial"/>
                <w:color w:val="auto"/>
                <w:sz w:val="21"/>
              </w:rPr>
            </w:pPr>
          </w:p>
        </w:tc>
        <w:tc>
          <w:tcPr>
            <w:tcW w:w="2328" w:type="dxa"/>
            <w:gridSpan w:val="2"/>
            <w:vAlign w:val="top"/>
          </w:tcPr>
          <w:p>
            <w:pPr>
              <w:rPr>
                <w:rFonts w:ascii="Arial"/>
                <w:color w:val="auto"/>
                <w:sz w:val="21"/>
              </w:rPr>
            </w:pPr>
          </w:p>
        </w:tc>
        <w:tc>
          <w:tcPr>
            <w:tcW w:w="2327" w:type="dxa"/>
            <w:gridSpan w:val="2"/>
            <w:vAlign w:val="top"/>
          </w:tcPr>
          <w:p>
            <w:pPr>
              <w:rPr>
                <w:rFonts w:ascii="Arial"/>
                <w:color w:val="auto"/>
                <w:sz w:val="21"/>
              </w:rPr>
            </w:pPr>
          </w:p>
        </w:tc>
        <w:tc>
          <w:tcPr>
            <w:tcW w:w="2963"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pPr>
              <w:rPr>
                <w:rFonts w:ascii="Arial"/>
                <w:color w:val="auto"/>
                <w:sz w:val="21"/>
              </w:rPr>
            </w:pPr>
          </w:p>
        </w:tc>
        <w:tc>
          <w:tcPr>
            <w:tcW w:w="2328" w:type="dxa"/>
            <w:gridSpan w:val="2"/>
            <w:vAlign w:val="top"/>
          </w:tcPr>
          <w:p>
            <w:pPr>
              <w:rPr>
                <w:rFonts w:ascii="Arial"/>
                <w:color w:val="auto"/>
                <w:sz w:val="21"/>
              </w:rPr>
            </w:pPr>
          </w:p>
        </w:tc>
        <w:tc>
          <w:tcPr>
            <w:tcW w:w="2327" w:type="dxa"/>
            <w:gridSpan w:val="2"/>
            <w:vAlign w:val="top"/>
          </w:tcPr>
          <w:p>
            <w:pPr>
              <w:rPr>
                <w:rFonts w:ascii="Arial"/>
                <w:color w:val="auto"/>
                <w:sz w:val="21"/>
              </w:rPr>
            </w:pPr>
          </w:p>
        </w:tc>
        <w:tc>
          <w:tcPr>
            <w:tcW w:w="2963"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330" w:type="dxa"/>
            <w:gridSpan w:val="2"/>
            <w:vAlign w:val="top"/>
          </w:tcPr>
          <w:p>
            <w:pPr>
              <w:rPr>
                <w:rFonts w:ascii="Arial"/>
                <w:color w:val="auto"/>
                <w:sz w:val="21"/>
              </w:rPr>
            </w:pPr>
          </w:p>
        </w:tc>
        <w:tc>
          <w:tcPr>
            <w:tcW w:w="2328" w:type="dxa"/>
            <w:gridSpan w:val="2"/>
            <w:vAlign w:val="top"/>
          </w:tcPr>
          <w:p>
            <w:pPr>
              <w:rPr>
                <w:rFonts w:ascii="Arial"/>
                <w:color w:val="auto"/>
                <w:sz w:val="21"/>
              </w:rPr>
            </w:pPr>
          </w:p>
        </w:tc>
        <w:tc>
          <w:tcPr>
            <w:tcW w:w="2327" w:type="dxa"/>
            <w:gridSpan w:val="2"/>
            <w:vAlign w:val="top"/>
          </w:tcPr>
          <w:p>
            <w:pPr>
              <w:rPr>
                <w:rFonts w:ascii="Arial"/>
                <w:color w:val="auto"/>
                <w:sz w:val="21"/>
              </w:rPr>
            </w:pPr>
          </w:p>
        </w:tc>
        <w:tc>
          <w:tcPr>
            <w:tcW w:w="2963" w:type="dxa"/>
            <w:gridSpan w:val="2"/>
            <w:vAlign w:val="top"/>
          </w:tcPr>
          <w:p>
            <w:pPr>
              <w:rPr>
                <w:rFonts w:ascii="Arial"/>
                <w:color w:val="auto"/>
                <w:sz w:val="21"/>
              </w:rPr>
            </w:pPr>
          </w:p>
        </w:tc>
      </w:tr>
    </w:tbl>
    <w:p>
      <w:pPr>
        <w:spacing w:line="243" w:lineRule="auto"/>
        <w:rPr>
          <w:rFonts w:ascii="Arial"/>
          <w:color w:val="auto"/>
          <w:sz w:val="21"/>
        </w:rPr>
      </w:pPr>
    </w:p>
    <w:p>
      <w:pPr>
        <w:spacing w:line="243"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before="91" w:line="219" w:lineRule="auto"/>
        <w:ind w:left="3835"/>
        <w:rPr>
          <w:rFonts w:ascii="宋体" w:hAnsi="宋体" w:eastAsia="宋体" w:cs="宋体"/>
          <w:color w:val="auto"/>
          <w:sz w:val="28"/>
          <w:szCs w:val="28"/>
        </w:rPr>
      </w:pPr>
      <w:r>
        <w:rPr>
          <w:rFonts w:ascii="宋体" w:hAnsi="宋体" w:eastAsia="宋体" w:cs="宋体"/>
          <w:color w:val="auto"/>
          <w:spacing w:val="-2"/>
          <w:sz w:val="28"/>
          <w:szCs w:val="28"/>
        </w:rPr>
        <w:t>投标人</w:t>
      </w:r>
      <w:r>
        <w:rPr>
          <w:rFonts w:ascii="宋体" w:hAnsi="宋体" w:eastAsia="宋体" w:cs="宋体"/>
          <w:color w:val="auto"/>
          <w:spacing w:val="-1"/>
          <w:sz w:val="28"/>
          <w:szCs w:val="28"/>
        </w:rPr>
        <w:t>(盖章) ：</w:t>
      </w:r>
    </w:p>
    <w:p>
      <w:pPr>
        <w:spacing w:before="291" w:line="220" w:lineRule="auto"/>
        <w:ind w:right="415"/>
        <w:jc w:val="center"/>
        <w:rPr>
          <w:rFonts w:ascii="宋体" w:hAnsi="宋体" w:eastAsia="宋体" w:cs="宋体"/>
          <w:color w:val="auto"/>
          <w:sz w:val="28"/>
          <w:szCs w:val="28"/>
        </w:rPr>
      </w:pPr>
      <w:r>
        <w:rPr>
          <w:rFonts w:ascii="宋体" w:hAnsi="宋体" w:eastAsia="宋体" w:cs="宋体"/>
          <w:color w:val="auto"/>
          <w:spacing w:val="-1"/>
          <w:sz w:val="28"/>
          <w:szCs w:val="28"/>
        </w:rPr>
        <w:t>法定代表人(或委托代理人</w:t>
      </w:r>
      <w:r>
        <w:rPr>
          <w:rFonts w:ascii="宋体" w:hAnsi="宋体" w:eastAsia="宋体" w:cs="宋体"/>
          <w:color w:val="auto"/>
          <w:sz w:val="28"/>
          <w:szCs w:val="28"/>
        </w:rPr>
        <w:t>)(签字)：</w:t>
      </w:r>
    </w:p>
    <w:p>
      <w:pPr>
        <w:spacing w:before="290" w:line="220" w:lineRule="auto"/>
        <w:ind w:firstLine="6132" w:firstLineChars="2100"/>
        <w:rPr>
          <w:rFonts w:ascii="宋体" w:hAnsi="宋体" w:eastAsia="宋体" w:cs="宋体"/>
          <w:color w:val="auto"/>
          <w:sz w:val="28"/>
          <w:szCs w:val="28"/>
        </w:rPr>
      </w:pPr>
      <w:r>
        <w:rPr>
          <w:rFonts w:ascii="宋体" w:hAnsi="宋体" w:eastAsia="宋体" w:cs="宋体"/>
          <w:color w:val="auto"/>
          <w:spacing w:val="6"/>
          <w:sz w:val="28"/>
          <w:szCs w:val="28"/>
        </w:rPr>
        <w:t>年</w:t>
      </w:r>
      <w:r>
        <w:rPr>
          <w:rFonts w:ascii="宋体" w:hAnsi="宋体" w:eastAsia="宋体" w:cs="宋体"/>
          <w:color w:val="auto"/>
          <w:spacing w:val="5"/>
          <w:sz w:val="28"/>
          <w:szCs w:val="28"/>
        </w:rPr>
        <w:t xml:space="preserve">   月   日</w:t>
      </w:r>
    </w:p>
    <w:p>
      <w:pPr>
        <w:rPr>
          <w:color w:val="auto"/>
        </w:rPr>
        <w:sectPr>
          <w:footerReference r:id="rId19" w:type="default"/>
          <w:pgSz w:w="11906" w:h="16839"/>
          <w:pgMar w:top="1440" w:right="1800" w:bottom="1440" w:left="1800" w:header="0" w:footer="1236" w:gutter="0"/>
          <w:cols w:space="720" w:num="1"/>
        </w:sectPr>
      </w:pPr>
    </w:p>
    <w:p>
      <w:pPr>
        <w:spacing w:line="272" w:lineRule="auto"/>
        <w:rPr>
          <w:rFonts w:ascii="Arial"/>
          <w:color w:val="auto"/>
          <w:sz w:val="21"/>
        </w:rPr>
      </w:pPr>
    </w:p>
    <w:p>
      <w:pPr>
        <w:spacing w:before="101" w:line="224" w:lineRule="auto"/>
        <w:ind w:left="1930"/>
        <w:rPr>
          <w:rFonts w:ascii="宋体" w:hAnsi="宋体" w:eastAsia="宋体" w:cs="宋体"/>
          <w:color w:val="auto"/>
          <w:sz w:val="31"/>
          <w:szCs w:val="31"/>
        </w:rPr>
      </w:pPr>
      <w:r>
        <w:rPr>
          <w:rFonts w:ascii="宋体" w:hAnsi="宋体" w:eastAsia="宋体" w:cs="宋体"/>
          <w:color w:val="auto"/>
          <w:spacing w:val="49"/>
          <w:sz w:val="31"/>
          <w:szCs w:val="31"/>
          <w14:textOutline w14:w="5793" w14:cap="sq" w14:cmpd="sng">
            <w14:solidFill>
              <w14:srgbClr w14:val="000000"/>
            </w14:solidFill>
            <w14:prstDash w14:val="solid"/>
            <w14:bevel/>
          </w14:textOutline>
        </w:rPr>
        <w:t>拟</w:t>
      </w:r>
      <w:r>
        <w:rPr>
          <w:rFonts w:ascii="宋体" w:hAnsi="宋体" w:eastAsia="宋体" w:cs="宋体"/>
          <w:color w:val="auto"/>
          <w:spacing w:val="47"/>
          <w:sz w:val="31"/>
          <w:szCs w:val="31"/>
          <w14:textOutline w14:w="5793" w14:cap="sq" w14:cmpd="sng">
            <w14:solidFill>
              <w14:srgbClr w14:val="000000"/>
            </w14:solidFill>
            <w14:prstDash w14:val="solid"/>
            <w14:bevel/>
          </w14:textOutline>
        </w:rPr>
        <w:t>投入技术人员及人员简历表</w:t>
      </w:r>
    </w:p>
    <w:p>
      <w:pPr>
        <w:spacing w:before="247" w:line="224" w:lineRule="auto"/>
        <w:ind w:left="2665"/>
        <w:rPr>
          <w:rFonts w:ascii="宋体" w:hAnsi="宋体" w:eastAsia="宋体" w:cs="宋体"/>
          <w:color w:val="auto"/>
          <w:sz w:val="31"/>
          <w:szCs w:val="31"/>
        </w:rPr>
      </w:pPr>
      <w:r>
        <w:rPr>
          <w:rFonts w:ascii="宋体" w:hAnsi="宋体" w:eastAsia="宋体" w:cs="宋体"/>
          <w:color w:val="auto"/>
          <w:spacing w:val="8"/>
          <w:sz w:val="31"/>
          <w:szCs w:val="31"/>
          <w14:textOutline w14:w="5793" w14:cap="sq" w14:cmpd="sng">
            <w14:solidFill>
              <w14:srgbClr w14:val="000000"/>
            </w14:solidFill>
            <w14:prstDash w14:val="solid"/>
            <w14:bevel/>
          </w14:textOutline>
        </w:rPr>
        <w:t>(</w:t>
      </w:r>
      <w:r>
        <w:rPr>
          <w:rFonts w:ascii="宋体" w:hAnsi="宋体" w:eastAsia="宋体" w:cs="宋体"/>
          <w:color w:val="auto"/>
          <w:spacing w:val="5"/>
          <w:sz w:val="31"/>
          <w:szCs w:val="31"/>
          <w14:textOutline w14:w="5793" w14:cap="sq" w14:cmpd="sng">
            <w14:solidFill>
              <w14:srgbClr w14:val="000000"/>
            </w14:solidFill>
            <w14:prstDash w14:val="solid"/>
            <w14:bevel/>
          </w14:textOutline>
        </w:rPr>
        <w:t>附</w:t>
      </w:r>
      <w:r>
        <w:rPr>
          <w:rFonts w:ascii="宋体" w:hAnsi="宋体" w:eastAsia="宋体" w:cs="宋体"/>
          <w:color w:val="auto"/>
          <w:spacing w:val="4"/>
          <w:sz w:val="31"/>
          <w:szCs w:val="31"/>
          <w14:textOutline w14:w="5793" w14:cap="sq" w14:cmpd="sng">
            <w14:solidFill>
              <w14:srgbClr w14:val="000000"/>
            </w14:solidFill>
            <w14:prstDash w14:val="solid"/>
            <w14:bevel/>
          </w14:textOutline>
        </w:rPr>
        <w:t>相关资质证书)</w:t>
      </w:r>
    </w:p>
    <w:p>
      <w:pPr>
        <w:spacing w:line="93" w:lineRule="exact"/>
        <w:rPr>
          <w:color w:val="auto"/>
        </w:rPr>
      </w:pPr>
    </w:p>
    <w:tbl>
      <w:tblPr>
        <w:tblStyle w:val="17"/>
        <w:tblW w:w="95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2"/>
        <w:gridCol w:w="829"/>
        <w:gridCol w:w="691"/>
        <w:gridCol w:w="1113"/>
        <w:gridCol w:w="414"/>
        <w:gridCol w:w="1378"/>
        <w:gridCol w:w="1111"/>
        <w:gridCol w:w="140"/>
        <w:gridCol w:w="26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222" w:type="dxa"/>
            <w:vAlign w:val="top"/>
          </w:tcPr>
          <w:p>
            <w:pPr>
              <w:spacing w:before="267" w:line="227" w:lineRule="auto"/>
              <w:ind w:left="378"/>
              <w:rPr>
                <w:rFonts w:ascii="宋体" w:hAnsi="宋体" w:eastAsia="宋体" w:cs="宋体"/>
                <w:color w:val="auto"/>
                <w:sz w:val="23"/>
                <w:szCs w:val="23"/>
              </w:rPr>
            </w:pPr>
            <w:r>
              <w:rPr>
                <w:rFonts w:ascii="宋体" w:hAnsi="宋体" w:eastAsia="宋体" w:cs="宋体"/>
                <w:color w:val="auto"/>
                <w:spacing w:val="5"/>
                <w:sz w:val="23"/>
                <w:szCs w:val="23"/>
              </w:rPr>
              <w:t>姓名</w:t>
            </w:r>
          </w:p>
        </w:tc>
        <w:tc>
          <w:tcPr>
            <w:tcW w:w="1520" w:type="dxa"/>
            <w:gridSpan w:val="2"/>
            <w:vAlign w:val="top"/>
          </w:tcPr>
          <w:p>
            <w:pPr>
              <w:rPr>
                <w:rFonts w:ascii="Arial"/>
                <w:color w:val="auto"/>
                <w:sz w:val="21"/>
              </w:rPr>
            </w:pPr>
          </w:p>
        </w:tc>
        <w:tc>
          <w:tcPr>
            <w:tcW w:w="1113" w:type="dxa"/>
            <w:vAlign w:val="top"/>
          </w:tcPr>
          <w:p>
            <w:pPr>
              <w:spacing w:before="267" w:line="228" w:lineRule="auto"/>
              <w:ind w:left="325"/>
              <w:rPr>
                <w:rFonts w:ascii="宋体" w:hAnsi="宋体" w:eastAsia="宋体" w:cs="宋体"/>
                <w:color w:val="auto"/>
                <w:sz w:val="23"/>
                <w:szCs w:val="23"/>
              </w:rPr>
            </w:pPr>
            <w:r>
              <w:rPr>
                <w:rFonts w:ascii="宋体" w:hAnsi="宋体" w:eastAsia="宋体" w:cs="宋体"/>
                <w:color w:val="auto"/>
                <w:spacing w:val="4"/>
                <w:sz w:val="23"/>
                <w:szCs w:val="23"/>
              </w:rPr>
              <w:t>性</w:t>
            </w:r>
            <w:r>
              <w:rPr>
                <w:rFonts w:ascii="宋体" w:hAnsi="宋体" w:eastAsia="宋体" w:cs="宋体"/>
                <w:color w:val="auto"/>
                <w:spacing w:val="3"/>
                <w:sz w:val="23"/>
                <w:szCs w:val="23"/>
              </w:rPr>
              <w:t>别</w:t>
            </w:r>
          </w:p>
        </w:tc>
        <w:tc>
          <w:tcPr>
            <w:tcW w:w="1792" w:type="dxa"/>
            <w:gridSpan w:val="2"/>
            <w:vAlign w:val="top"/>
          </w:tcPr>
          <w:p>
            <w:pPr>
              <w:rPr>
                <w:rFonts w:ascii="Arial"/>
                <w:color w:val="auto"/>
                <w:sz w:val="21"/>
              </w:rPr>
            </w:pPr>
          </w:p>
        </w:tc>
        <w:tc>
          <w:tcPr>
            <w:tcW w:w="1251" w:type="dxa"/>
            <w:gridSpan w:val="2"/>
            <w:vAlign w:val="top"/>
          </w:tcPr>
          <w:p>
            <w:pPr>
              <w:spacing w:before="267" w:line="227" w:lineRule="auto"/>
              <w:ind w:left="159"/>
              <w:rPr>
                <w:rFonts w:ascii="宋体" w:hAnsi="宋体" w:eastAsia="宋体" w:cs="宋体"/>
                <w:color w:val="auto"/>
                <w:sz w:val="23"/>
                <w:szCs w:val="23"/>
              </w:rPr>
            </w:pPr>
            <w:r>
              <w:rPr>
                <w:rFonts w:ascii="宋体" w:hAnsi="宋体" w:eastAsia="宋体" w:cs="宋体"/>
                <w:color w:val="auto"/>
                <w:spacing w:val="6"/>
                <w:sz w:val="23"/>
                <w:szCs w:val="23"/>
              </w:rPr>
              <w:t>身份证号</w:t>
            </w:r>
          </w:p>
        </w:tc>
        <w:tc>
          <w:tcPr>
            <w:tcW w:w="262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222" w:type="dxa"/>
            <w:vAlign w:val="top"/>
          </w:tcPr>
          <w:p>
            <w:pPr>
              <w:spacing w:before="231" w:line="227" w:lineRule="auto"/>
              <w:ind w:left="379"/>
              <w:rPr>
                <w:rFonts w:ascii="宋体" w:hAnsi="宋体" w:eastAsia="宋体" w:cs="宋体"/>
                <w:color w:val="auto"/>
                <w:sz w:val="23"/>
                <w:szCs w:val="23"/>
              </w:rPr>
            </w:pPr>
            <w:r>
              <w:rPr>
                <w:rFonts w:ascii="宋体" w:hAnsi="宋体" w:eastAsia="宋体" w:cs="宋体"/>
                <w:color w:val="auto"/>
                <w:spacing w:val="5"/>
                <w:sz w:val="23"/>
                <w:szCs w:val="23"/>
              </w:rPr>
              <w:t>职</w:t>
            </w:r>
            <w:r>
              <w:rPr>
                <w:rFonts w:ascii="宋体" w:hAnsi="宋体" w:eastAsia="宋体" w:cs="宋体"/>
                <w:color w:val="auto"/>
                <w:spacing w:val="4"/>
                <w:sz w:val="23"/>
                <w:szCs w:val="23"/>
              </w:rPr>
              <w:t>务</w:t>
            </w:r>
          </w:p>
        </w:tc>
        <w:tc>
          <w:tcPr>
            <w:tcW w:w="1520" w:type="dxa"/>
            <w:gridSpan w:val="2"/>
            <w:vAlign w:val="top"/>
          </w:tcPr>
          <w:p>
            <w:pPr>
              <w:rPr>
                <w:rFonts w:ascii="Arial"/>
                <w:color w:val="auto"/>
                <w:sz w:val="21"/>
              </w:rPr>
            </w:pPr>
          </w:p>
        </w:tc>
        <w:tc>
          <w:tcPr>
            <w:tcW w:w="1113" w:type="dxa"/>
            <w:vAlign w:val="top"/>
          </w:tcPr>
          <w:p>
            <w:pPr>
              <w:spacing w:before="230" w:line="229" w:lineRule="auto"/>
              <w:ind w:left="327"/>
              <w:rPr>
                <w:rFonts w:ascii="宋体" w:hAnsi="宋体" w:eastAsia="宋体" w:cs="宋体"/>
                <w:color w:val="auto"/>
                <w:sz w:val="23"/>
                <w:szCs w:val="23"/>
              </w:rPr>
            </w:pPr>
            <w:r>
              <w:rPr>
                <w:rFonts w:ascii="宋体" w:hAnsi="宋体" w:eastAsia="宋体" w:cs="宋体"/>
                <w:color w:val="auto"/>
                <w:spacing w:val="3"/>
                <w:sz w:val="23"/>
                <w:szCs w:val="23"/>
              </w:rPr>
              <w:t>学</w:t>
            </w:r>
            <w:r>
              <w:rPr>
                <w:rFonts w:ascii="宋体" w:hAnsi="宋体" w:eastAsia="宋体" w:cs="宋体"/>
                <w:color w:val="auto"/>
                <w:spacing w:val="2"/>
                <w:sz w:val="23"/>
                <w:szCs w:val="23"/>
              </w:rPr>
              <w:t>历</w:t>
            </w:r>
          </w:p>
        </w:tc>
        <w:tc>
          <w:tcPr>
            <w:tcW w:w="1792" w:type="dxa"/>
            <w:gridSpan w:val="2"/>
            <w:vAlign w:val="top"/>
          </w:tcPr>
          <w:p>
            <w:pPr>
              <w:rPr>
                <w:rFonts w:ascii="Arial"/>
                <w:color w:val="auto"/>
                <w:sz w:val="21"/>
              </w:rPr>
            </w:pPr>
          </w:p>
        </w:tc>
        <w:tc>
          <w:tcPr>
            <w:tcW w:w="1251" w:type="dxa"/>
            <w:gridSpan w:val="2"/>
            <w:vAlign w:val="top"/>
          </w:tcPr>
          <w:p>
            <w:pPr>
              <w:spacing w:before="230" w:line="230" w:lineRule="auto"/>
              <w:ind w:left="394"/>
              <w:rPr>
                <w:rFonts w:ascii="宋体" w:hAnsi="宋体" w:eastAsia="宋体" w:cs="宋体"/>
                <w:color w:val="auto"/>
                <w:sz w:val="23"/>
                <w:szCs w:val="23"/>
              </w:rPr>
            </w:pPr>
            <w:r>
              <w:rPr>
                <w:rFonts w:ascii="宋体" w:hAnsi="宋体" w:eastAsia="宋体" w:cs="宋体"/>
                <w:color w:val="auto"/>
                <w:spacing w:val="5"/>
                <w:sz w:val="23"/>
                <w:szCs w:val="23"/>
              </w:rPr>
              <w:t>职</w:t>
            </w:r>
            <w:r>
              <w:rPr>
                <w:rFonts w:ascii="宋体" w:hAnsi="宋体" w:eastAsia="宋体" w:cs="宋体"/>
                <w:color w:val="auto"/>
                <w:spacing w:val="4"/>
                <w:sz w:val="23"/>
                <w:szCs w:val="23"/>
              </w:rPr>
              <w:t>称</w:t>
            </w:r>
          </w:p>
        </w:tc>
        <w:tc>
          <w:tcPr>
            <w:tcW w:w="262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51" w:type="dxa"/>
            <w:gridSpan w:val="2"/>
            <w:vAlign w:val="top"/>
          </w:tcPr>
          <w:p>
            <w:pPr>
              <w:spacing w:before="229" w:line="227" w:lineRule="auto"/>
              <w:ind w:left="313"/>
              <w:rPr>
                <w:rFonts w:ascii="宋体" w:hAnsi="宋体" w:eastAsia="宋体" w:cs="宋体"/>
                <w:color w:val="auto"/>
                <w:sz w:val="23"/>
                <w:szCs w:val="23"/>
              </w:rPr>
            </w:pPr>
            <w:r>
              <w:rPr>
                <w:rFonts w:ascii="宋体" w:hAnsi="宋体" w:eastAsia="宋体" w:cs="宋体"/>
                <w:color w:val="auto"/>
                <w:spacing w:val="8"/>
                <w:sz w:val="23"/>
                <w:szCs w:val="23"/>
              </w:rPr>
              <w:t>参加工作年限</w:t>
            </w:r>
          </w:p>
        </w:tc>
        <w:tc>
          <w:tcPr>
            <w:tcW w:w="2218" w:type="dxa"/>
            <w:gridSpan w:val="3"/>
            <w:vAlign w:val="top"/>
          </w:tcPr>
          <w:p>
            <w:pPr>
              <w:rPr>
                <w:rFonts w:ascii="Arial"/>
                <w:color w:val="auto"/>
                <w:sz w:val="21"/>
              </w:rPr>
            </w:pPr>
          </w:p>
        </w:tc>
        <w:tc>
          <w:tcPr>
            <w:tcW w:w="2489" w:type="dxa"/>
            <w:gridSpan w:val="2"/>
            <w:vAlign w:val="top"/>
          </w:tcPr>
          <w:p>
            <w:pPr>
              <w:spacing w:before="229" w:line="227" w:lineRule="auto"/>
              <w:ind w:left="293"/>
              <w:rPr>
                <w:rFonts w:ascii="宋体" w:hAnsi="宋体" w:eastAsia="宋体" w:cs="宋体"/>
                <w:color w:val="auto"/>
                <w:sz w:val="23"/>
                <w:szCs w:val="23"/>
              </w:rPr>
            </w:pPr>
            <w:r>
              <w:rPr>
                <w:rFonts w:ascii="宋体" w:hAnsi="宋体" w:eastAsia="宋体" w:cs="宋体"/>
                <w:color w:val="auto"/>
                <w:spacing w:val="11"/>
                <w:sz w:val="23"/>
                <w:szCs w:val="23"/>
              </w:rPr>
              <w:t>从</w:t>
            </w:r>
            <w:r>
              <w:rPr>
                <w:rFonts w:ascii="宋体" w:hAnsi="宋体" w:eastAsia="宋体" w:cs="宋体"/>
                <w:color w:val="auto"/>
                <w:spacing w:val="8"/>
                <w:sz w:val="23"/>
                <w:szCs w:val="23"/>
              </w:rPr>
              <w:t>事专业工作年限</w:t>
            </w: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2051" w:type="dxa"/>
            <w:gridSpan w:val="2"/>
            <w:vAlign w:val="top"/>
          </w:tcPr>
          <w:p>
            <w:pPr>
              <w:spacing w:before="227" w:line="227" w:lineRule="auto"/>
              <w:ind w:left="463"/>
              <w:rPr>
                <w:rFonts w:ascii="宋体" w:hAnsi="宋体" w:eastAsia="宋体" w:cs="宋体"/>
                <w:color w:val="auto"/>
                <w:sz w:val="23"/>
                <w:szCs w:val="23"/>
              </w:rPr>
            </w:pPr>
            <w:r>
              <w:rPr>
                <w:rFonts w:ascii="宋体" w:hAnsi="宋体" w:eastAsia="宋体" w:cs="宋体"/>
                <w:color w:val="auto"/>
                <w:spacing w:val="1"/>
                <w:sz w:val="23"/>
                <w:szCs w:val="23"/>
              </w:rPr>
              <w:t>专</w:t>
            </w:r>
            <w:r>
              <w:rPr>
                <w:rFonts w:ascii="宋体" w:hAnsi="宋体" w:eastAsia="宋体" w:cs="宋体"/>
                <w:color w:val="auto"/>
                <w:sz w:val="23"/>
                <w:szCs w:val="23"/>
              </w:rPr>
              <w:t>业资格 1</w:t>
            </w:r>
          </w:p>
        </w:tc>
        <w:tc>
          <w:tcPr>
            <w:tcW w:w="2218" w:type="dxa"/>
            <w:gridSpan w:val="3"/>
            <w:vAlign w:val="top"/>
          </w:tcPr>
          <w:p>
            <w:pPr>
              <w:rPr>
                <w:rFonts w:ascii="Arial"/>
                <w:color w:val="auto"/>
                <w:sz w:val="21"/>
              </w:rPr>
            </w:pPr>
          </w:p>
        </w:tc>
        <w:tc>
          <w:tcPr>
            <w:tcW w:w="2489" w:type="dxa"/>
            <w:gridSpan w:val="2"/>
            <w:vAlign w:val="top"/>
          </w:tcPr>
          <w:p>
            <w:pPr>
              <w:spacing w:before="226" w:line="227" w:lineRule="auto"/>
              <w:ind w:left="540"/>
              <w:rPr>
                <w:rFonts w:ascii="宋体" w:hAnsi="宋体" w:eastAsia="宋体" w:cs="宋体"/>
                <w:color w:val="auto"/>
                <w:sz w:val="23"/>
                <w:szCs w:val="23"/>
              </w:rPr>
            </w:pPr>
            <w:r>
              <w:rPr>
                <w:rFonts w:ascii="宋体" w:hAnsi="宋体" w:eastAsia="宋体" w:cs="宋体"/>
                <w:color w:val="auto"/>
                <w:spacing w:val="10"/>
                <w:sz w:val="23"/>
                <w:szCs w:val="23"/>
              </w:rPr>
              <w:t>资</w:t>
            </w:r>
            <w:r>
              <w:rPr>
                <w:rFonts w:ascii="宋体" w:hAnsi="宋体" w:eastAsia="宋体" w:cs="宋体"/>
                <w:color w:val="auto"/>
                <w:spacing w:val="6"/>
                <w:sz w:val="23"/>
                <w:szCs w:val="23"/>
              </w:rPr>
              <w:t>格证书编号</w:t>
            </w: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051" w:type="dxa"/>
            <w:gridSpan w:val="2"/>
            <w:vAlign w:val="top"/>
          </w:tcPr>
          <w:p>
            <w:pPr>
              <w:spacing w:before="238" w:line="227" w:lineRule="auto"/>
              <w:ind w:left="463"/>
              <w:rPr>
                <w:rFonts w:ascii="宋体" w:hAnsi="宋体" w:eastAsia="宋体" w:cs="宋体"/>
                <w:color w:val="auto"/>
                <w:sz w:val="23"/>
                <w:szCs w:val="23"/>
              </w:rPr>
            </w:pPr>
            <w:r>
              <w:rPr>
                <w:rFonts w:ascii="宋体" w:hAnsi="宋体" w:eastAsia="宋体" w:cs="宋体"/>
                <w:color w:val="auto"/>
                <w:spacing w:val="-4"/>
                <w:sz w:val="23"/>
                <w:szCs w:val="23"/>
              </w:rPr>
              <w:t>专</w:t>
            </w:r>
            <w:r>
              <w:rPr>
                <w:rFonts w:ascii="宋体" w:hAnsi="宋体" w:eastAsia="宋体" w:cs="宋体"/>
                <w:color w:val="auto"/>
                <w:spacing w:val="-2"/>
                <w:sz w:val="23"/>
                <w:szCs w:val="23"/>
              </w:rPr>
              <w:t>业资格 2</w:t>
            </w:r>
          </w:p>
        </w:tc>
        <w:tc>
          <w:tcPr>
            <w:tcW w:w="2218" w:type="dxa"/>
            <w:gridSpan w:val="3"/>
            <w:vAlign w:val="top"/>
          </w:tcPr>
          <w:p>
            <w:pPr>
              <w:rPr>
                <w:rFonts w:ascii="Arial"/>
                <w:color w:val="auto"/>
                <w:sz w:val="21"/>
              </w:rPr>
            </w:pPr>
          </w:p>
        </w:tc>
        <w:tc>
          <w:tcPr>
            <w:tcW w:w="2489" w:type="dxa"/>
            <w:gridSpan w:val="2"/>
            <w:vAlign w:val="top"/>
          </w:tcPr>
          <w:p>
            <w:pPr>
              <w:spacing w:before="237" w:line="227" w:lineRule="auto"/>
              <w:ind w:left="540"/>
              <w:rPr>
                <w:rFonts w:ascii="宋体" w:hAnsi="宋体" w:eastAsia="宋体" w:cs="宋体"/>
                <w:color w:val="auto"/>
                <w:sz w:val="23"/>
                <w:szCs w:val="23"/>
              </w:rPr>
            </w:pPr>
            <w:r>
              <w:rPr>
                <w:rFonts w:ascii="宋体" w:hAnsi="宋体" w:eastAsia="宋体" w:cs="宋体"/>
                <w:color w:val="auto"/>
                <w:spacing w:val="10"/>
                <w:sz w:val="23"/>
                <w:szCs w:val="23"/>
              </w:rPr>
              <w:t>资</w:t>
            </w:r>
            <w:r>
              <w:rPr>
                <w:rFonts w:ascii="宋体" w:hAnsi="宋体" w:eastAsia="宋体" w:cs="宋体"/>
                <w:color w:val="auto"/>
                <w:spacing w:val="6"/>
                <w:sz w:val="23"/>
                <w:szCs w:val="23"/>
              </w:rPr>
              <w:t>格证书编号</w:t>
            </w: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2051" w:type="dxa"/>
            <w:gridSpan w:val="2"/>
            <w:vAlign w:val="top"/>
          </w:tcPr>
          <w:p>
            <w:pPr>
              <w:rPr>
                <w:rFonts w:ascii="Arial"/>
                <w:color w:val="auto"/>
                <w:sz w:val="21"/>
              </w:rPr>
            </w:pPr>
          </w:p>
        </w:tc>
        <w:tc>
          <w:tcPr>
            <w:tcW w:w="2218" w:type="dxa"/>
            <w:gridSpan w:val="3"/>
            <w:vAlign w:val="top"/>
          </w:tcPr>
          <w:p>
            <w:pPr>
              <w:rPr>
                <w:rFonts w:ascii="Arial"/>
                <w:color w:val="auto"/>
                <w:sz w:val="21"/>
              </w:rPr>
            </w:pPr>
          </w:p>
        </w:tc>
        <w:tc>
          <w:tcPr>
            <w:tcW w:w="2489" w:type="dxa"/>
            <w:gridSpan w:val="2"/>
            <w:vAlign w:val="top"/>
          </w:tcPr>
          <w:p>
            <w:pPr>
              <w:rPr>
                <w:rFonts w:ascii="Arial"/>
                <w:color w:val="auto"/>
                <w:sz w:val="21"/>
              </w:rPr>
            </w:pP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051" w:type="dxa"/>
            <w:gridSpan w:val="2"/>
            <w:vAlign w:val="top"/>
          </w:tcPr>
          <w:p>
            <w:pPr>
              <w:rPr>
                <w:rFonts w:ascii="Arial"/>
                <w:color w:val="auto"/>
                <w:sz w:val="21"/>
              </w:rPr>
            </w:pPr>
          </w:p>
        </w:tc>
        <w:tc>
          <w:tcPr>
            <w:tcW w:w="2218" w:type="dxa"/>
            <w:gridSpan w:val="3"/>
            <w:vAlign w:val="top"/>
          </w:tcPr>
          <w:p>
            <w:pPr>
              <w:rPr>
                <w:rFonts w:ascii="Arial"/>
                <w:color w:val="auto"/>
                <w:sz w:val="21"/>
              </w:rPr>
            </w:pPr>
          </w:p>
        </w:tc>
        <w:tc>
          <w:tcPr>
            <w:tcW w:w="2489" w:type="dxa"/>
            <w:gridSpan w:val="2"/>
            <w:vAlign w:val="top"/>
          </w:tcPr>
          <w:p>
            <w:pPr>
              <w:rPr>
                <w:rFonts w:ascii="Arial"/>
                <w:color w:val="auto"/>
                <w:sz w:val="21"/>
              </w:rPr>
            </w:pP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2051" w:type="dxa"/>
            <w:gridSpan w:val="2"/>
            <w:vAlign w:val="top"/>
          </w:tcPr>
          <w:p>
            <w:pPr>
              <w:rPr>
                <w:rFonts w:ascii="Arial"/>
                <w:color w:val="auto"/>
                <w:sz w:val="21"/>
              </w:rPr>
            </w:pPr>
          </w:p>
        </w:tc>
        <w:tc>
          <w:tcPr>
            <w:tcW w:w="2218" w:type="dxa"/>
            <w:gridSpan w:val="3"/>
            <w:vAlign w:val="top"/>
          </w:tcPr>
          <w:p>
            <w:pPr>
              <w:rPr>
                <w:rFonts w:ascii="Arial"/>
                <w:color w:val="auto"/>
                <w:sz w:val="21"/>
              </w:rPr>
            </w:pPr>
          </w:p>
        </w:tc>
        <w:tc>
          <w:tcPr>
            <w:tcW w:w="2489" w:type="dxa"/>
            <w:gridSpan w:val="2"/>
            <w:vAlign w:val="top"/>
          </w:tcPr>
          <w:p>
            <w:pPr>
              <w:rPr>
                <w:rFonts w:ascii="Arial"/>
                <w:color w:val="auto"/>
                <w:sz w:val="21"/>
              </w:rPr>
            </w:pP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519" w:type="dxa"/>
            <w:gridSpan w:val="9"/>
            <w:vAlign w:val="top"/>
          </w:tcPr>
          <w:p>
            <w:pPr>
              <w:spacing w:before="233" w:line="228" w:lineRule="auto"/>
              <w:ind w:left="4047"/>
              <w:rPr>
                <w:rFonts w:ascii="宋体" w:hAnsi="宋体" w:eastAsia="宋体" w:cs="宋体"/>
                <w:color w:val="auto"/>
                <w:sz w:val="23"/>
                <w:szCs w:val="23"/>
              </w:rPr>
            </w:pPr>
            <w:r>
              <w:rPr>
                <w:rFonts w:ascii="宋体" w:hAnsi="宋体" w:eastAsia="宋体" w:cs="宋体"/>
                <w:color w:val="auto"/>
                <w:spacing w:val="8"/>
                <w:sz w:val="23"/>
                <w:szCs w:val="23"/>
              </w:rPr>
              <w:t>主要工作业绩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051" w:type="dxa"/>
            <w:gridSpan w:val="2"/>
            <w:vAlign w:val="top"/>
          </w:tcPr>
          <w:p>
            <w:pPr>
              <w:spacing w:before="238" w:line="227" w:lineRule="auto"/>
              <w:ind w:left="672"/>
              <w:rPr>
                <w:rFonts w:ascii="宋体" w:hAnsi="宋体" w:eastAsia="宋体" w:cs="宋体"/>
                <w:color w:val="auto"/>
                <w:sz w:val="23"/>
                <w:szCs w:val="23"/>
              </w:rPr>
            </w:pPr>
            <w:r>
              <w:rPr>
                <w:rFonts w:ascii="宋体" w:hAnsi="宋体" w:eastAsia="宋体" w:cs="宋体"/>
                <w:color w:val="auto"/>
                <w:spacing w:val="6"/>
                <w:sz w:val="23"/>
                <w:szCs w:val="23"/>
              </w:rPr>
              <w:t>年  月</w:t>
            </w:r>
          </w:p>
        </w:tc>
        <w:tc>
          <w:tcPr>
            <w:tcW w:w="4707" w:type="dxa"/>
            <w:gridSpan w:val="5"/>
            <w:vAlign w:val="top"/>
          </w:tcPr>
          <w:p>
            <w:pPr>
              <w:spacing w:before="238" w:line="228" w:lineRule="auto"/>
              <w:ind w:left="1883"/>
              <w:rPr>
                <w:rFonts w:ascii="宋体" w:hAnsi="宋体" w:eastAsia="宋体" w:cs="宋体"/>
                <w:color w:val="auto"/>
                <w:sz w:val="23"/>
                <w:szCs w:val="23"/>
              </w:rPr>
            </w:pPr>
            <w:r>
              <w:rPr>
                <w:rFonts w:ascii="宋体" w:hAnsi="宋体" w:eastAsia="宋体" w:cs="宋体"/>
                <w:color w:val="auto"/>
                <w:spacing w:val="8"/>
                <w:sz w:val="23"/>
                <w:szCs w:val="23"/>
              </w:rPr>
              <w:t>项</w:t>
            </w:r>
            <w:r>
              <w:rPr>
                <w:rFonts w:ascii="宋体" w:hAnsi="宋体" w:eastAsia="宋体" w:cs="宋体"/>
                <w:color w:val="auto"/>
                <w:spacing w:val="6"/>
                <w:sz w:val="23"/>
                <w:szCs w:val="23"/>
              </w:rPr>
              <w:t>目名称</w:t>
            </w:r>
          </w:p>
        </w:tc>
        <w:tc>
          <w:tcPr>
            <w:tcW w:w="2761" w:type="dxa"/>
            <w:gridSpan w:val="2"/>
            <w:vAlign w:val="top"/>
          </w:tcPr>
          <w:p>
            <w:pPr>
              <w:spacing w:before="237" w:line="229" w:lineRule="auto"/>
              <w:ind w:left="1150"/>
              <w:rPr>
                <w:rFonts w:ascii="宋体" w:hAnsi="宋体" w:eastAsia="宋体" w:cs="宋体"/>
                <w:color w:val="auto"/>
                <w:sz w:val="23"/>
                <w:szCs w:val="23"/>
              </w:rPr>
            </w:pPr>
            <w:r>
              <w:rPr>
                <w:rFonts w:ascii="宋体" w:hAnsi="宋体" w:eastAsia="宋体" w:cs="宋体"/>
                <w:color w:val="auto"/>
                <w:spacing w:val="4"/>
                <w:sz w:val="23"/>
                <w:szCs w:val="23"/>
              </w:rPr>
              <w:t>备</w:t>
            </w:r>
            <w:r>
              <w:rPr>
                <w:rFonts w:ascii="宋体" w:hAnsi="宋体" w:eastAsia="宋体" w:cs="宋体"/>
                <w:color w:val="auto"/>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2051" w:type="dxa"/>
            <w:gridSpan w:val="2"/>
            <w:vAlign w:val="top"/>
          </w:tcPr>
          <w:p>
            <w:pPr>
              <w:rPr>
                <w:rFonts w:ascii="Arial"/>
                <w:color w:val="auto"/>
                <w:sz w:val="21"/>
              </w:rPr>
            </w:pPr>
          </w:p>
        </w:tc>
        <w:tc>
          <w:tcPr>
            <w:tcW w:w="4707" w:type="dxa"/>
            <w:gridSpan w:val="5"/>
            <w:vAlign w:val="top"/>
          </w:tcPr>
          <w:p>
            <w:pPr>
              <w:rPr>
                <w:rFonts w:ascii="Arial"/>
                <w:color w:val="auto"/>
                <w:sz w:val="21"/>
              </w:rPr>
            </w:pP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2051" w:type="dxa"/>
            <w:gridSpan w:val="2"/>
            <w:vAlign w:val="top"/>
          </w:tcPr>
          <w:p>
            <w:pPr>
              <w:rPr>
                <w:rFonts w:ascii="Arial"/>
                <w:color w:val="auto"/>
                <w:sz w:val="21"/>
              </w:rPr>
            </w:pPr>
          </w:p>
        </w:tc>
        <w:tc>
          <w:tcPr>
            <w:tcW w:w="4707" w:type="dxa"/>
            <w:gridSpan w:val="5"/>
            <w:vAlign w:val="top"/>
          </w:tcPr>
          <w:p>
            <w:pPr>
              <w:rPr>
                <w:rFonts w:ascii="Arial"/>
                <w:color w:val="auto"/>
                <w:sz w:val="21"/>
              </w:rPr>
            </w:pP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2051" w:type="dxa"/>
            <w:gridSpan w:val="2"/>
            <w:vAlign w:val="top"/>
          </w:tcPr>
          <w:p>
            <w:pPr>
              <w:rPr>
                <w:rFonts w:ascii="Arial"/>
                <w:color w:val="auto"/>
                <w:sz w:val="21"/>
              </w:rPr>
            </w:pPr>
          </w:p>
        </w:tc>
        <w:tc>
          <w:tcPr>
            <w:tcW w:w="4707" w:type="dxa"/>
            <w:gridSpan w:val="5"/>
            <w:vAlign w:val="top"/>
          </w:tcPr>
          <w:p>
            <w:pPr>
              <w:rPr>
                <w:rFonts w:ascii="Arial"/>
                <w:color w:val="auto"/>
                <w:sz w:val="21"/>
              </w:rPr>
            </w:pP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51" w:type="dxa"/>
            <w:gridSpan w:val="2"/>
            <w:vAlign w:val="top"/>
          </w:tcPr>
          <w:p>
            <w:pPr>
              <w:rPr>
                <w:rFonts w:ascii="Arial"/>
                <w:color w:val="auto"/>
                <w:sz w:val="21"/>
              </w:rPr>
            </w:pPr>
          </w:p>
        </w:tc>
        <w:tc>
          <w:tcPr>
            <w:tcW w:w="4707" w:type="dxa"/>
            <w:gridSpan w:val="5"/>
            <w:vAlign w:val="top"/>
          </w:tcPr>
          <w:p>
            <w:pPr>
              <w:rPr>
                <w:rFonts w:ascii="Arial"/>
                <w:color w:val="auto"/>
                <w:sz w:val="21"/>
              </w:rPr>
            </w:pP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51" w:type="dxa"/>
            <w:gridSpan w:val="2"/>
            <w:vAlign w:val="top"/>
          </w:tcPr>
          <w:p>
            <w:pPr>
              <w:rPr>
                <w:rFonts w:ascii="Arial"/>
                <w:color w:val="auto"/>
                <w:sz w:val="21"/>
              </w:rPr>
            </w:pPr>
          </w:p>
        </w:tc>
        <w:tc>
          <w:tcPr>
            <w:tcW w:w="4707" w:type="dxa"/>
            <w:gridSpan w:val="5"/>
            <w:vAlign w:val="top"/>
          </w:tcPr>
          <w:p>
            <w:pPr>
              <w:rPr>
                <w:rFonts w:ascii="Arial"/>
                <w:color w:val="auto"/>
                <w:sz w:val="21"/>
              </w:rPr>
            </w:pP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51" w:type="dxa"/>
            <w:gridSpan w:val="2"/>
            <w:vAlign w:val="top"/>
          </w:tcPr>
          <w:p>
            <w:pPr>
              <w:rPr>
                <w:rFonts w:ascii="Arial"/>
                <w:color w:val="auto"/>
                <w:sz w:val="21"/>
              </w:rPr>
            </w:pPr>
          </w:p>
        </w:tc>
        <w:tc>
          <w:tcPr>
            <w:tcW w:w="4707" w:type="dxa"/>
            <w:gridSpan w:val="5"/>
            <w:vAlign w:val="top"/>
          </w:tcPr>
          <w:p>
            <w:pPr>
              <w:rPr>
                <w:rFonts w:ascii="Arial"/>
                <w:color w:val="auto"/>
                <w:sz w:val="21"/>
              </w:rPr>
            </w:pP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51" w:type="dxa"/>
            <w:gridSpan w:val="2"/>
            <w:vAlign w:val="top"/>
          </w:tcPr>
          <w:p>
            <w:pPr>
              <w:rPr>
                <w:rFonts w:ascii="Arial"/>
                <w:color w:val="auto"/>
                <w:sz w:val="21"/>
              </w:rPr>
            </w:pPr>
          </w:p>
        </w:tc>
        <w:tc>
          <w:tcPr>
            <w:tcW w:w="4707" w:type="dxa"/>
            <w:gridSpan w:val="5"/>
            <w:vAlign w:val="top"/>
          </w:tcPr>
          <w:p>
            <w:pPr>
              <w:rPr>
                <w:rFonts w:ascii="Arial"/>
                <w:color w:val="auto"/>
                <w:sz w:val="21"/>
              </w:rPr>
            </w:pP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51" w:type="dxa"/>
            <w:gridSpan w:val="2"/>
            <w:vAlign w:val="top"/>
          </w:tcPr>
          <w:p>
            <w:pPr>
              <w:rPr>
                <w:rFonts w:ascii="Arial"/>
                <w:color w:val="auto"/>
                <w:sz w:val="21"/>
              </w:rPr>
            </w:pPr>
          </w:p>
        </w:tc>
        <w:tc>
          <w:tcPr>
            <w:tcW w:w="4707" w:type="dxa"/>
            <w:gridSpan w:val="5"/>
            <w:vAlign w:val="top"/>
          </w:tcPr>
          <w:p>
            <w:pPr>
              <w:rPr>
                <w:rFonts w:ascii="Arial"/>
                <w:color w:val="auto"/>
                <w:sz w:val="21"/>
              </w:rPr>
            </w:pPr>
          </w:p>
        </w:tc>
        <w:tc>
          <w:tcPr>
            <w:tcW w:w="2761"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051" w:type="dxa"/>
            <w:gridSpan w:val="2"/>
            <w:vAlign w:val="top"/>
          </w:tcPr>
          <w:p>
            <w:pPr>
              <w:rPr>
                <w:rFonts w:ascii="Arial"/>
                <w:color w:val="auto"/>
                <w:sz w:val="21"/>
              </w:rPr>
            </w:pPr>
          </w:p>
        </w:tc>
        <w:tc>
          <w:tcPr>
            <w:tcW w:w="4707" w:type="dxa"/>
            <w:gridSpan w:val="5"/>
            <w:vAlign w:val="top"/>
          </w:tcPr>
          <w:p>
            <w:pPr>
              <w:rPr>
                <w:rFonts w:ascii="Arial"/>
                <w:color w:val="auto"/>
                <w:sz w:val="21"/>
              </w:rPr>
            </w:pPr>
          </w:p>
        </w:tc>
        <w:tc>
          <w:tcPr>
            <w:tcW w:w="2761" w:type="dxa"/>
            <w:gridSpan w:val="2"/>
            <w:vAlign w:val="top"/>
          </w:tcPr>
          <w:p>
            <w:pPr>
              <w:rPr>
                <w:rFonts w:ascii="Arial"/>
                <w:color w:val="auto"/>
                <w:sz w:val="21"/>
              </w:rPr>
            </w:pPr>
          </w:p>
        </w:tc>
      </w:tr>
    </w:tbl>
    <w:p>
      <w:pPr>
        <w:rPr>
          <w:color w:val="auto"/>
        </w:rPr>
        <w:sectPr>
          <w:footerReference r:id="rId20" w:type="default"/>
          <w:pgSz w:w="11906" w:h="16839"/>
          <w:pgMar w:top="1440" w:right="1800" w:bottom="1440" w:left="1800" w:header="0" w:footer="1236" w:gutter="0"/>
          <w:cols w:space="720" w:num="1"/>
        </w:sectPr>
      </w:pPr>
    </w:p>
    <w:p>
      <w:pPr>
        <w:spacing w:line="272" w:lineRule="auto"/>
        <w:rPr>
          <w:rFonts w:ascii="Arial"/>
          <w:color w:val="auto"/>
          <w:sz w:val="21"/>
        </w:rPr>
      </w:pPr>
    </w:p>
    <w:p>
      <w:pPr>
        <w:spacing w:before="101" w:line="624" w:lineRule="exact"/>
        <w:ind w:left="616" w:firstLine="978" w:firstLineChars="300"/>
        <w:jc w:val="both"/>
        <w:rPr>
          <w:rFonts w:ascii="宋体" w:hAnsi="宋体" w:eastAsia="宋体" w:cs="宋体"/>
          <w:color w:val="auto"/>
          <w:sz w:val="31"/>
          <w:szCs w:val="31"/>
        </w:rPr>
      </w:pPr>
      <w:r>
        <w:rPr>
          <w:rFonts w:ascii="宋体" w:hAnsi="宋体" w:eastAsia="宋体" w:cs="宋体"/>
          <w:color w:val="auto"/>
          <w:spacing w:val="8"/>
          <w:position w:val="23"/>
          <w:sz w:val="31"/>
          <w:szCs w:val="31"/>
          <w14:textOutline w14:w="5793" w14:cap="sq" w14:cmpd="sng">
            <w14:solidFill>
              <w14:srgbClr w14:val="000000"/>
            </w14:solidFill>
            <w14:prstDash w14:val="solid"/>
            <w14:bevel/>
          </w14:textOutline>
        </w:rPr>
        <w:t>(</w:t>
      </w:r>
      <w:r>
        <w:rPr>
          <w:rFonts w:ascii="宋体" w:hAnsi="宋体" w:eastAsia="宋体" w:cs="宋体"/>
          <w:color w:val="auto"/>
          <w:spacing w:val="4"/>
          <w:position w:val="23"/>
          <w:sz w:val="31"/>
          <w:szCs w:val="31"/>
          <w14:textOutline w14:w="5793" w14:cap="sq" w14:cmpd="sng">
            <w14:solidFill>
              <w14:srgbClr w14:val="000000"/>
            </w14:solidFill>
            <w14:prstDash w14:val="solid"/>
            <w14:bevel/>
          </w14:textOutline>
        </w:rPr>
        <w:t>八)近3年(20</w:t>
      </w:r>
      <w:r>
        <w:rPr>
          <w:rFonts w:hint="eastAsia" w:ascii="宋体" w:hAnsi="宋体" w:eastAsia="宋体" w:cs="宋体"/>
          <w:color w:val="auto"/>
          <w:spacing w:val="4"/>
          <w:position w:val="23"/>
          <w:sz w:val="31"/>
          <w:szCs w:val="31"/>
          <w:lang w:val="en-US" w:eastAsia="zh-CN"/>
          <w14:textOutline w14:w="5793" w14:cap="sq" w14:cmpd="sng">
            <w14:solidFill>
              <w14:srgbClr w14:val="000000"/>
            </w14:solidFill>
            <w14:prstDash w14:val="solid"/>
            <w14:bevel/>
          </w14:textOutline>
        </w:rPr>
        <w:t>20</w:t>
      </w:r>
      <w:r>
        <w:rPr>
          <w:rFonts w:ascii="宋体" w:hAnsi="宋体" w:eastAsia="宋体" w:cs="宋体"/>
          <w:color w:val="auto"/>
          <w:spacing w:val="4"/>
          <w:position w:val="23"/>
          <w:sz w:val="31"/>
          <w:szCs w:val="31"/>
          <w14:textOutline w14:w="5793" w14:cap="sq" w14:cmpd="sng">
            <w14:solidFill>
              <w14:srgbClr w14:val="000000"/>
            </w14:solidFill>
            <w14:prstDash w14:val="solid"/>
            <w14:bevel/>
          </w14:textOutline>
        </w:rPr>
        <w:t>-202</w:t>
      </w:r>
      <w:r>
        <w:rPr>
          <w:rFonts w:hint="eastAsia" w:ascii="宋体" w:hAnsi="宋体" w:eastAsia="宋体" w:cs="宋体"/>
          <w:color w:val="auto"/>
          <w:spacing w:val="4"/>
          <w:position w:val="23"/>
          <w:sz w:val="31"/>
          <w:szCs w:val="31"/>
          <w:lang w:val="en-US" w:eastAsia="zh-CN"/>
          <w14:textOutline w14:w="5793" w14:cap="sq" w14:cmpd="sng">
            <w14:solidFill>
              <w14:srgbClr w14:val="000000"/>
            </w14:solidFill>
            <w14:prstDash w14:val="solid"/>
            <w14:bevel/>
          </w14:textOutline>
        </w:rPr>
        <w:t>2</w:t>
      </w:r>
      <w:r>
        <w:rPr>
          <w:rFonts w:ascii="宋体" w:hAnsi="宋体" w:eastAsia="宋体" w:cs="宋体"/>
          <w:color w:val="auto"/>
          <w:spacing w:val="4"/>
          <w:position w:val="23"/>
          <w:sz w:val="31"/>
          <w:szCs w:val="31"/>
          <w14:textOutline w14:w="5793" w14:cap="sq" w14:cmpd="sng">
            <w14:solidFill>
              <w14:srgbClr w14:val="000000"/>
            </w14:solidFill>
            <w14:prstDash w14:val="solid"/>
            <w14:bevel/>
          </w14:textOutline>
        </w:rPr>
        <w:t>年)公司承接的类似项目</w:t>
      </w:r>
    </w:p>
    <w:p>
      <w:pPr>
        <w:spacing w:before="1" w:line="223" w:lineRule="auto"/>
        <w:rPr>
          <w:rFonts w:ascii="宋体" w:hAnsi="宋体" w:eastAsia="宋体" w:cs="宋体"/>
          <w:color w:val="auto"/>
          <w:sz w:val="31"/>
          <w:szCs w:val="31"/>
        </w:rPr>
      </w:pPr>
      <w:r>
        <w:rPr>
          <w:rFonts w:ascii="宋体" w:hAnsi="宋体" w:eastAsia="宋体" w:cs="宋体"/>
          <w:color w:val="auto"/>
          <w:spacing w:val="-34"/>
          <w:sz w:val="31"/>
          <w:szCs w:val="31"/>
          <w14:textOutline w14:w="5793" w14:cap="sq" w14:cmpd="sng">
            <w14:solidFill>
              <w14:srgbClr w14:val="000000"/>
            </w14:solidFill>
            <w14:prstDash w14:val="solid"/>
            <w14:bevel/>
          </w14:textOutline>
        </w:rPr>
        <w:t>一</w:t>
      </w:r>
      <w:r>
        <w:rPr>
          <w:rFonts w:ascii="宋体" w:hAnsi="宋体" w:eastAsia="宋体" w:cs="宋体"/>
          <w:color w:val="auto"/>
          <w:spacing w:val="-18"/>
          <w:sz w:val="31"/>
          <w:szCs w:val="31"/>
        </w:rPr>
        <w:t xml:space="preserve"> </w:t>
      </w:r>
      <w:r>
        <w:rPr>
          <w:rFonts w:ascii="宋体" w:hAnsi="宋体" w:eastAsia="宋体" w:cs="宋体"/>
          <w:color w:val="auto"/>
          <w:spacing w:val="-17"/>
          <w:sz w:val="31"/>
          <w:szCs w:val="31"/>
          <w14:textOutline w14:w="5793" w14:cap="sq" w14:cmpd="sng">
            <w14:solidFill>
              <w14:srgbClr w14:val="000000"/>
            </w14:solidFill>
            <w14:prstDash w14:val="solid"/>
            <w14:bevel/>
          </w14:textOutline>
        </w:rPr>
        <w:t>览表(附中标通知书或合同复印件</w:t>
      </w:r>
      <w:r>
        <w:rPr>
          <w:rFonts w:ascii="宋体" w:hAnsi="宋体" w:eastAsia="宋体" w:cs="宋体"/>
          <w:color w:val="auto"/>
          <w:spacing w:val="-17"/>
          <w:sz w:val="31"/>
          <w:szCs w:val="31"/>
        </w:rPr>
        <w:t xml:space="preserve"> </w:t>
      </w:r>
      <w:r>
        <w:rPr>
          <w:rFonts w:ascii="宋体" w:hAnsi="宋体" w:eastAsia="宋体" w:cs="宋体"/>
          <w:color w:val="auto"/>
          <w:spacing w:val="-17"/>
          <w:sz w:val="31"/>
          <w:szCs w:val="31"/>
          <w14:textOutline w14:w="5793" w14:cap="sq" w14:cmpd="sng">
            <w14:solidFill>
              <w14:srgbClr w14:val="000000"/>
            </w14:solidFill>
            <w14:prstDash w14:val="solid"/>
            <w14:bevel/>
          </w14:textOutline>
        </w:rPr>
        <w:t>，并加盖公章)</w:t>
      </w:r>
    </w:p>
    <w:p>
      <w:pPr>
        <w:spacing w:line="93" w:lineRule="exact"/>
        <w:rPr>
          <w:color w:val="auto"/>
        </w:rPr>
      </w:pPr>
    </w:p>
    <w:tbl>
      <w:tblPr>
        <w:tblStyle w:val="17"/>
        <w:tblW w:w="93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2760"/>
        <w:gridCol w:w="1978"/>
        <w:gridCol w:w="1336"/>
        <w:gridCol w:w="25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777" w:type="dxa"/>
            <w:vAlign w:val="top"/>
          </w:tcPr>
          <w:p>
            <w:pPr>
              <w:spacing w:line="325" w:lineRule="auto"/>
              <w:rPr>
                <w:rFonts w:ascii="Arial"/>
                <w:color w:val="auto"/>
                <w:sz w:val="21"/>
              </w:rPr>
            </w:pPr>
          </w:p>
          <w:p>
            <w:pPr>
              <w:spacing w:before="65" w:line="229" w:lineRule="auto"/>
              <w:ind w:left="182"/>
              <w:outlineLvl w:val="2"/>
              <w:rPr>
                <w:rFonts w:ascii="宋体" w:hAnsi="宋体" w:eastAsia="宋体" w:cs="宋体"/>
                <w:color w:val="auto"/>
                <w:sz w:val="20"/>
                <w:szCs w:val="20"/>
              </w:rPr>
            </w:pPr>
            <w:r>
              <w:rPr>
                <w:rFonts w:ascii="宋体" w:hAnsi="宋体" w:eastAsia="宋体" w:cs="宋体"/>
                <w:color w:val="auto"/>
                <w:spacing w:val="6"/>
                <w:sz w:val="20"/>
                <w:szCs w:val="20"/>
                <w14:textOutline w14:w="3795" w14:cap="sq" w14:cmpd="sng">
                  <w14:solidFill>
                    <w14:srgbClr w14:val="000000"/>
                  </w14:solidFill>
                  <w14:prstDash w14:val="solid"/>
                  <w14:bevel/>
                </w14:textOutline>
              </w:rPr>
              <w:t>序号</w:t>
            </w:r>
          </w:p>
        </w:tc>
        <w:tc>
          <w:tcPr>
            <w:tcW w:w="2760" w:type="dxa"/>
            <w:vAlign w:val="top"/>
          </w:tcPr>
          <w:p>
            <w:pPr>
              <w:spacing w:line="325" w:lineRule="auto"/>
              <w:rPr>
                <w:rFonts w:ascii="Arial"/>
                <w:color w:val="auto"/>
                <w:sz w:val="21"/>
              </w:rPr>
            </w:pPr>
          </w:p>
          <w:p>
            <w:pPr>
              <w:spacing w:before="65" w:line="228" w:lineRule="auto"/>
              <w:ind w:left="967"/>
              <w:outlineLvl w:val="2"/>
              <w:rPr>
                <w:rFonts w:ascii="宋体" w:hAnsi="宋体" w:eastAsia="宋体" w:cs="宋体"/>
                <w:color w:val="auto"/>
                <w:sz w:val="20"/>
                <w:szCs w:val="20"/>
              </w:rPr>
            </w:pPr>
            <w:r>
              <w:rPr>
                <w:rFonts w:ascii="宋体" w:hAnsi="宋体" w:eastAsia="宋体" w:cs="宋体"/>
                <w:color w:val="auto"/>
                <w:spacing w:val="10"/>
                <w:sz w:val="20"/>
                <w:szCs w:val="20"/>
                <w14:textOutline w14:w="3795" w14:cap="sq" w14:cmpd="sng">
                  <w14:solidFill>
                    <w14:srgbClr w14:val="000000"/>
                  </w14:solidFill>
                  <w14:prstDash w14:val="solid"/>
                  <w14:bevel/>
                </w14:textOutline>
              </w:rPr>
              <w:t>项</w:t>
            </w:r>
            <w:r>
              <w:rPr>
                <w:rFonts w:ascii="宋体" w:hAnsi="宋体" w:eastAsia="宋体" w:cs="宋体"/>
                <w:color w:val="auto"/>
                <w:spacing w:val="7"/>
                <w:sz w:val="20"/>
                <w:szCs w:val="20"/>
                <w14:textOutline w14:w="3795" w14:cap="sq" w14:cmpd="sng">
                  <w14:solidFill>
                    <w14:srgbClr w14:val="000000"/>
                  </w14:solidFill>
                  <w14:prstDash w14:val="solid"/>
                  <w14:bevel/>
                </w14:textOutline>
              </w:rPr>
              <w:t>目名称</w:t>
            </w:r>
          </w:p>
        </w:tc>
        <w:tc>
          <w:tcPr>
            <w:tcW w:w="1978" w:type="dxa"/>
            <w:vAlign w:val="top"/>
          </w:tcPr>
          <w:p>
            <w:pPr>
              <w:spacing w:line="325" w:lineRule="auto"/>
              <w:rPr>
                <w:rFonts w:ascii="Arial"/>
                <w:color w:val="auto"/>
                <w:sz w:val="21"/>
              </w:rPr>
            </w:pPr>
          </w:p>
          <w:p>
            <w:pPr>
              <w:spacing w:before="65" w:line="228" w:lineRule="auto"/>
              <w:ind w:left="360"/>
              <w:outlineLvl w:val="2"/>
              <w:rPr>
                <w:rFonts w:ascii="宋体" w:hAnsi="宋体" w:eastAsia="宋体" w:cs="宋体"/>
                <w:color w:val="auto"/>
                <w:sz w:val="20"/>
                <w:szCs w:val="20"/>
              </w:rPr>
            </w:pPr>
            <w:r>
              <w:rPr>
                <w:rFonts w:ascii="宋体" w:hAnsi="宋体" w:eastAsia="宋体" w:cs="宋体"/>
                <w:color w:val="auto"/>
                <w:spacing w:val="10"/>
                <w:sz w:val="20"/>
                <w:szCs w:val="20"/>
                <w14:textOutline w14:w="3795" w14:cap="sq" w14:cmpd="sng">
                  <w14:solidFill>
                    <w14:srgbClr w14:val="000000"/>
                  </w14:solidFill>
                  <w14:prstDash w14:val="solid"/>
                  <w14:bevel/>
                </w14:textOutline>
              </w:rPr>
              <w:t>业</w:t>
            </w:r>
            <w:r>
              <w:rPr>
                <w:rFonts w:ascii="宋体" w:hAnsi="宋体" w:eastAsia="宋体" w:cs="宋体"/>
                <w:color w:val="auto"/>
                <w:spacing w:val="9"/>
                <w:sz w:val="20"/>
                <w:szCs w:val="20"/>
                <w14:textOutline w14:w="3795" w14:cap="sq" w14:cmpd="sng">
                  <w14:solidFill>
                    <w14:srgbClr w14:val="000000"/>
                  </w14:solidFill>
                  <w14:prstDash w14:val="solid"/>
                  <w14:bevel/>
                </w14:textOutline>
              </w:rPr>
              <w:t>主单位名称</w:t>
            </w:r>
          </w:p>
        </w:tc>
        <w:tc>
          <w:tcPr>
            <w:tcW w:w="1336" w:type="dxa"/>
            <w:vAlign w:val="top"/>
          </w:tcPr>
          <w:p>
            <w:pPr>
              <w:spacing w:before="176" w:line="228" w:lineRule="auto"/>
              <w:ind w:left="256"/>
              <w:outlineLvl w:val="2"/>
              <w:rPr>
                <w:rFonts w:ascii="宋体" w:hAnsi="宋体" w:eastAsia="宋体" w:cs="宋体"/>
                <w:color w:val="auto"/>
                <w:sz w:val="20"/>
                <w:szCs w:val="20"/>
              </w:rPr>
            </w:pPr>
            <w:r>
              <w:rPr>
                <w:rFonts w:ascii="宋体" w:hAnsi="宋体" w:eastAsia="宋体" w:cs="宋体"/>
                <w:color w:val="auto"/>
                <w:spacing w:val="10"/>
                <w:sz w:val="20"/>
                <w:szCs w:val="20"/>
                <w14:textOutline w14:w="3795" w14:cap="sq" w14:cmpd="sng">
                  <w14:solidFill>
                    <w14:srgbClr w14:val="000000"/>
                  </w14:solidFill>
                  <w14:prstDash w14:val="solid"/>
                  <w14:bevel/>
                </w14:textOutline>
              </w:rPr>
              <w:t>项</w:t>
            </w:r>
            <w:r>
              <w:rPr>
                <w:rFonts w:ascii="宋体" w:hAnsi="宋体" w:eastAsia="宋体" w:cs="宋体"/>
                <w:color w:val="auto"/>
                <w:spacing w:val="7"/>
                <w:sz w:val="20"/>
                <w:szCs w:val="20"/>
                <w14:textOutline w14:w="3795" w14:cap="sq" w14:cmpd="sng">
                  <w14:solidFill>
                    <w14:srgbClr w14:val="000000"/>
                  </w14:solidFill>
                  <w14:prstDash w14:val="solid"/>
                  <w14:bevel/>
                </w14:textOutline>
              </w:rPr>
              <w:t>目金额</w:t>
            </w:r>
          </w:p>
          <w:p>
            <w:pPr>
              <w:spacing w:before="185" w:line="228" w:lineRule="auto"/>
              <w:ind w:left="263"/>
              <w:outlineLvl w:val="2"/>
              <w:rPr>
                <w:rFonts w:ascii="宋体" w:hAnsi="宋体" w:eastAsia="宋体" w:cs="宋体"/>
                <w:color w:val="auto"/>
                <w:sz w:val="20"/>
                <w:szCs w:val="20"/>
              </w:rPr>
            </w:pPr>
            <w:r>
              <w:rPr>
                <w:rFonts w:ascii="宋体" w:hAnsi="宋体" w:eastAsia="宋体" w:cs="宋体"/>
                <w:color w:val="auto"/>
                <w:spacing w:val="29"/>
                <w:sz w:val="20"/>
                <w:szCs w:val="20"/>
                <w14:textOutline w14:w="3795" w14:cap="sq" w14:cmpd="sng">
                  <w14:solidFill>
                    <w14:srgbClr w14:val="000000"/>
                  </w14:solidFill>
                  <w14:prstDash w14:val="solid"/>
                  <w14:bevel/>
                </w14:textOutline>
              </w:rPr>
              <w:t>(</w:t>
            </w:r>
            <w:r>
              <w:rPr>
                <w:rFonts w:ascii="宋体" w:hAnsi="宋体" w:eastAsia="宋体" w:cs="宋体"/>
                <w:color w:val="auto"/>
                <w:spacing w:val="28"/>
                <w:sz w:val="20"/>
                <w:szCs w:val="20"/>
                <w14:textOutline w14:w="3795" w14:cap="sq" w14:cmpd="sng">
                  <w14:solidFill>
                    <w14:srgbClr w14:val="000000"/>
                  </w14:solidFill>
                  <w14:prstDash w14:val="solid"/>
                  <w14:bevel/>
                </w14:textOutline>
              </w:rPr>
              <w:t>万元)</w:t>
            </w:r>
          </w:p>
        </w:tc>
        <w:tc>
          <w:tcPr>
            <w:tcW w:w="2548" w:type="dxa"/>
            <w:vAlign w:val="top"/>
          </w:tcPr>
          <w:p>
            <w:pPr>
              <w:spacing w:line="325" w:lineRule="auto"/>
              <w:rPr>
                <w:rFonts w:ascii="Arial"/>
                <w:color w:val="auto"/>
                <w:sz w:val="21"/>
              </w:rPr>
            </w:pPr>
          </w:p>
          <w:p>
            <w:pPr>
              <w:spacing w:before="65" w:line="228" w:lineRule="auto"/>
              <w:ind w:left="858"/>
              <w:outlineLvl w:val="2"/>
              <w:rPr>
                <w:rFonts w:ascii="宋体" w:hAnsi="宋体" w:eastAsia="宋体" w:cs="宋体"/>
                <w:color w:val="auto"/>
                <w:sz w:val="20"/>
                <w:szCs w:val="20"/>
              </w:rPr>
            </w:pPr>
            <w:r>
              <w:rPr>
                <w:rFonts w:ascii="宋体" w:hAnsi="宋体" w:eastAsia="宋体" w:cs="宋体"/>
                <w:color w:val="auto"/>
                <w:spacing w:val="10"/>
                <w:sz w:val="20"/>
                <w:szCs w:val="20"/>
                <w14:textOutline w14:w="3795" w14:cap="sq" w14:cmpd="sng">
                  <w14:solidFill>
                    <w14:srgbClr w14:val="000000"/>
                  </w14:solidFill>
                  <w14:prstDash w14:val="solid"/>
                  <w14:bevel/>
                </w14:textOutline>
              </w:rPr>
              <w:t>服</w:t>
            </w:r>
            <w:r>
              <w:rPr>
                <w:rFonts w:ascii="宋体" w:hAnsi="宋体" w:eastAsia="宋体" w:cs="宋体"/>
                <w:color w:val="auto"/>
                <w:spacing w:val="8"/>
                <w:sz w:val="20"/>
                <w:szCs w:val="20"/>
                <w14:textOutline w14:w="3795" w14:cap="sq" w14:cmpd="sng">
                  <w14:solidFill>
                    <w14:srgbClr w14:val="000000"/>
                  </w14:solidFill>
                  <w14:prstDash w14:val="solid"/>
                  <w14:bevel/>
                </w14:textOutline>
              </w:rPr>
              <w:t>务内容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6"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bl>
    <w:p>
      <w:pPr>
        <w:rPr>
          <w:rFonts w:ascii="Arial"/>
          <w:color w:val="auto"/>
          <w:sz w:val="21"/>
        </w:rPr>
      </w:pPr>
    </w:p>
    <w:p>
      <w:pPr>
        <w:rPr>
          <w:color w:val="auto"/>
        </w:rPr>
        <w:sectPr>
          <w:footerReference r:id="rId21" w:type="default"/>
          <w:pgSz w:w="11906" w:h="16839"/>
          <w:pgMar w:top="1440" w:right="1800" w:bottom="1440" w:left="1800" w:header="0" w:footer="1236" w:gutter="0"/>
          <w:cols w:space="720" w:num="1"/>
        </w:sectPr>
      </w:pPr>
    </w:p>
    <w:p>
      <w:pPr>
        <w:spacing w:line="272" w:lineRule="auto"/>
        <w:rPr>
          <w:rFonts w:ascii="Arial"/>
          <w:color w:val="auto"/>
          <w:sz w:val="21"/>
        </w:rPr>
      </w:pPr>
    </w:p>
    <w:p>
      <w:pPr>
        <w:spacing w:before="101" w:line="228" w:lineRule="auto"/>
        <w:ind w:left="2380"/>
        <w:rPr>
          <w:rFonts w:ascii="宋体" w:hAnsi="宋体" w:eastAsia="宋体" w:cs="宋体"/>
          <w:color w:val="auto"/>
          <w:sz w:val="31"/>
          <w:szCs w:val="31"/>
        </w:rPr>
      </w:pPr>
      <w:r>
        <w:rPr>
          <w:rFonts w:ascii="宋体" w:hAnsi="宋体" w:eastAsia="宋体" w:cs="宋体"/>
          <w:color w:val="auto"/>
          <w:spacing w:val="28"/>
          <w:sz w:val="31"/>
          <w:szCs w:val="31"/>
          <w14:textOutline w14:w="5793" w14:cap="sq" w14:cmpd="sng">
            <w14:solidFill>
              <w14:srgbClr w14:val="000000"/>
            </w14:solidFill>
            <w14:prstDash w14:val="solid"/>
            <w14:bevel/>
          </w14:textOutline>
        </w:rPr>
        <w:t>(九)正在进行的项目一览</w:t>
      </w:r>
      <w:r>
        <w:rPr>
          <w:rFonts w:ascii="宋体" w:hAnsi="宋体" w:eastAsia="宋体" w:cs="宋体"/>
          <w:color w:val="auto"/>
          <w:spacing w:val="24"/>
          <w:sz w:val="31"/>
          <w:szCs w:val="31"/>
          <w14:textOutline w14:w="5793" w14:cap="sq" w14:cmpd="sng">
            <w14:solidFill>
              <w14:srgbClr w14:val="000000"/>
            </w14:solidFill>
            <w14:prstDash w14:val="solid"/>
            <w14:bevel/>
          </w14:textOutline>
        </w:rPr>
        <w:t>表</w:t>
      </w:r>
    </w:p>
    <w:p>
      <w:pPr>
        <w:rPr>
          <w:color w:val="auto"/>
        </w:rPr>
      </w:pPr>
    </w:p>
    <w:p>
      <w:pPr>
        <w:rPr>
          <w:color w:val="auto"/>
        </w:rPr>
      </w:pPr>
    </w:p>
    <w:p>
      <w:pPr>
        <w:spacing w:line="228" w:lineRule="exact"/>
        <w:rPr>
          <w:color w:val="auto"/>
        </w:rPr>
      </w:pPr>
    </w:p>
    <w:tbl>
      <w:tblPr>
        <w:tblStyle w:val="17"/>
        <w:tblW w:w="93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2760"/>
        <w:gridCol w:w="1978"/>
        <w:gridCol w:w="1336"/>
        <w:gridCol w:w="25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777" w:type="dxa"/>
            <w:vAlign w:val="top"/>
          </w:tcPr>
          <w:p>
            <w:pPr>
              <w:spacing w:line="325" w:lineRule="auto"/>
              <w:rPr>
                <w:rFonts w:ascii="Arial"/>
                <w:color w:val="auto"/>
                <w:sz w:val="21"/>
              </w:rPr>
            </w:pPr>
          </w:p>
          <w:p>
            <w:pPr>
              <w:spacing w:before="65" w:line="229" w:lineRule="auto"/>
              <w:ind w:left="182"/>
              <w:outlineLvl w:val="2"/>
              <w:rPr>
                <w:rFonts w:ascii="宋体" w:hAnsi="宋体" w:eastAsia="宋体" w:cs="宋体"/>
                <w:color w:val="auto"/>
                <w:sz w:val="20"/>
                <w:szCs w:val="20"/>
              </w:rPr>
            </w:pPr>
            <w:r>
              <w:rPr>
                <w:rFonts w:ascii="宋体" w:hAnsi="宋体" w:eastAsia="宋体" w:cs="宋体"/>
                <w:color w:val="auto"/>
                <w:spacing w:val="6"/>
                <w:sz w:val="20"/>
                <w:szCs w:val="20"/>
                <w14:textOutline w14:w="3795" w14:cap="sq" w14:cmpd="sng">
                  <w14:solidFill>
                    <w14:srgbClr w14:val="000000"/>
                  </w14:solidFill>
                  <w14:prstDash w14:val="solid"/>
                  <w14:bevel/>
                </w14:textOutline>
              </w:rPr>
              <w:t>序号</w:t>
            </w:r>
          </w:p>
        </w:tc>
        <w:tc>
          <w:tcPr>
            <w:tcW w:w="2760" w:type="dxa"/>
            <w:vAlign w:val="top"/>
          </w:tcPr>
          <w:p>
            <w:pPr>
              <w:spacing w:line="325" w:lineRule="auto"/>
              <w:rPr>
                <w:rFonts w:ascii="Arial"/>
                <w:color w:val="auto"/>
                <w:sz w:val="21"/>
              </w:rPr>
            </w:pPr>
          </w:p>
          <w:p>
            <w:pPr>
              <w:spacing w:before="65" w:line="228" w:lineRule="auto"/>
              <w:ind w:left="967"/>
              <w:outlineLvl w:val="2"/>
              <w:rPr>
                <w:rFonts w:ascii="宋体" w:hAnsi="宋体" w:eastAsia="宋体" w:cs="宋体"/>
                <w:color w:val="auto"/>
                <w:sz w:val="20"/>
                <w:szCs w:val="20"/>
              </w:rPr>
            </w:pPr>
            <w:r>
              <w:rPr>
                <w:rFonts w:ascii="宋体" w:hAnsi="宋体" w:eastAsia="宋体" w:cs="宋体"/>
                <w:color w:val="auto"/>
                <w:spacing w:val="10"/>
                <w:sz w:val="20"/>
                <w:szCs w:val="20"/>
                <w14:textOutline w14:w="3795" w14:cap="sq" w14:cmpd="sng">
                  <w14:solidFill>
                    <w14:srgbClr w14:val="000000"/>
                  </w14:solidFill>
                  <w14:prstDash w14:val="solid"/>
                  <w14:bevel/>
                </w14:textOutline>
              </w:rPr>
              <w:t>项</w:t>
            </w:r>
            <w:r>
              <w:rPr>
                <w:rFonts w:ascii="宋体" w:hAnsi="宋体" w:eastAsia="宋体" w:cs="宋体"/>
                <w:color w:val="auto"/>
                <w:spacing w:val="7"/>
                <w:sz w:val="20"/>
                <w:szCs w:val="20"/>
                <w14:textOutline w14:w="3795" w14:cap="sq" w14:cmpd="sng">
                  <w14:solidFill>
                    <w14:srgbClr w14:val="000000"/>
                  </w14:solidFill>
                  <w14:prstDash w14:val="solid"/>
                  <w14:bevel/>
                </w14:textOutline>
              </w:rPr>
              <w:t>目名称</w:t>
            </w:r>
          </w:p>
        </w:tc>
        <w:tc>
          <w:tcPr>
            <w:tcW w:w="1978" w:type="dxa"/>
            <w:vAlign w:val="top"/>
          </w:tcPr>
          <w:p>
            <w:pPr>
              <w:spacing w:line="325" w:lineRule="auto"/>
              <w:rPr>
                <w:rFonts w:ascii="Arial"/>
                <w:color w:val="auto"/>
                <w:sz w:val="21"/>
              </w:rPr>
            </w:pPr>
          </w:p>
          <w:p>
            <w:pPr>
              <w:spacing w:before="65" w:line="228" w:lineRule="auto"/>
              <w:ind w:left="360"/>
              <w:outlineLvl w:val="2"/>
              <w:rPr>
                <w:rFonts w:ascii="宋体" w:hAnsi="宋体" w:eastAsia="宋体" w:cs="宋体"/>
                <w:color w:val="auto"/>
                <w:sz w:val="20"/>
                <w:szCs w:val="20"/>
              </w:rPr>
            </w:pPr>
            <w:r>
              <w:rPr>
                <w:rFonts w:ascii="宋体" w:hAnsi="宋体" w:eastAsia="宋体" w:cs="宋体"/>
                <w:color w:val="auto"/>
                <w:spacing w:val="10"/>
                <w:sz w:val="20"/>
                <w:szCs w:val="20"/>
                <w14:textOutline w14:w="3795" w14:cap="sq" w14:cmpd="sng">
                  <w14:solidFill>
                    <w14:srgbClr w14:val="000000"/>
                  </w14:solidFill>
                  <w14:prstDash w14:val="solid"/>
                  <w14:bevel/>
                </w14:textOutline>
              </w:rPr>
              <w:t>业</w:t>
            </w:r>
            <w:r>
              <w:rPr>
                <w:rFonts w:ascii="宋体" w:hAnsi="宋体" w:eastAsia="宋体" w:cs="宋体"/>
                <w:color w:val="auto"/>
                <w:spacing w:val="9"/>
                <w:sz w:val="20"/>
                <w:szCs w:val="20"/>
                <w14:textOutline w14:w="3795" w14:cap="sq" w14:cmpd="sng">
                  <w14:solidFill>
                    <w14:srgbClr w14:val="000000"/>
                  </w14:solidFill>
                  <w14:prstDash w14:val="solid"/>
                  <w14:bevel/>
                </w14:textOutline>
              </w:rPr>
              <w:t>主单位名称</w:t>
            </w:r>
          </w:p>
        </w:tc>
        <w:tc>
          <w:tcPr>
            <w:tcW w:w="1336" w:type="dxa"/>
            <w:vAlign w:val="top"/>
          </w:tcPr>
          <w:p>
            <w:pPr>
              <w:spacing w:before="176" w:line="228" w:lineRule="auto"/>
              <w:ind w:left="256"/>
              <w:outlineLvl w:val="2"/>
              <w:rPr>
                <w:rFonts w:ascii="宋体" w:hAnsi="宋体" w:eastAsia="宋体" w:cs="宋体"/>
                <w:color w:val="auto"/>
                <w:sz w:val="20"/>
                <w:szCs w:val="20"/>
              </w:rPr>
            </w:pPr>
            <w:r>
              <w:rPr>
                <w:rFonts w:ascii="宋体" w:hAnsi="宋体" w:eastAsia="宋体" w:cs="宋体"/>
                <w:color w:val="auto"/>
                <w:spacing w:val="10"/>
                <w:sz w:val="20"/>
                <w:szCs w:val="20"/>
                <w14:textOutline w14:w="3795" w14:cap="sq" w14:cmpd="sng">
                  <w14:solidFill>
                    <w14:srgbClr w14:val="000000"/>
                  </w14:solidFill>
                  <w14:prstDash w14:val="solid"/>
                  <w14:bevel/>
                </w14:textOutline>
              </w:rPr>
              <w:t>项</w:t>
            </w:r>
            <w:r>
              <w:rPr>
                <w:rFonts w:ascii="宋体" w:hAnsi="宋体" w:eastAsia="宋体" w:cs="宋体"/>
                <w:color w:val="auto"/>
                <w:spacing w:val="7"/>
                <w:sz w:val="20"/>
                <w:szCs w:val="20"/>
                <w14:textOutline w14:w="3795" w14:cap="sq" w14:cmpd="sng">
                  <w14:solidFill>
                    <w14:srgbClr w14:val="000000"/>
                  </w14:solidFill>
                  <w14:prstDash w14:val="solid"/>
                  <w14:bevel/>
                </w14:textOutline>
              </w:rPr>
              <w:t>目金额</w:t>
            </w:r>
          </w:p>
          <w:p>
            <w:pPr>
              <w:spacing w:before="185" w:line="228" w:lineRule="auto"/>
              <w:ind w:left="263"/>
              <w:outlineLvl w:val="2"/>
              <w:rPr>
                <w:rFonts w:ascii="宋体" w:hAnsi="宋体" w:eastAsia="宋体" w:cs="宋体"/>
                <w:color w:val="auto"/>
                <w:sz w:val="20"/>
                <w:szCs w:val="20"/>
              </w:rPr>
            </w:pPr>
            <w:r>
              <w:rPr>
                <w:rFonts w:ascii="宋体" w:hAnsi="宋体" w:eastAsia="宋体" w:cs="宋体"/>
                <w:color w:val="auto"/>
                <w:spacing w:val="29"/>
                <w:sz w:val="20"/>
                <w:szCs w:val="20"/>
                <w14:textOutline w14:w="3795" w14:cap="sq" w14:cmpd="sng">
                  <w14:solidFill>
                    <w14:srgbClr w14:val="000000"/>
                  </w14:solidFill>
                  <w14:prstDash w14:val="solid"/>
                  <w14:bevel/>
                </w14:textOutline>
              </w:rPr>
              <w:t>(</w:t>
            </w:r>
            <w:r>
              <w:rPr>
                <w:rFonts w:ascii="宋体" w:hAnsi="宋体" w:eastAsia="宋体" w:cs="宋体"/>
                <w:color w:val="auto"/>
                <w:spacing w:val="28"/>
                <w:sz w:val="20"/>
                <w:szCs w:val="20"/>
                <w14:textOutline w14:w="3795" w14:cap="sq" w14:cmpd="sng">
                  <w14:solidFill>
                    <w14:srgbClr w14:val="000000"/>
                  </w14:solidFill>
                  <w14:prstDash w14:val="solid"/>
                  <w14:bevel/>
                </w14:textOutline>
              </w:rPr>
              <w:t>万元)</w:t>
            </w:r>
          </w:p>
        </w:tc>
        <w:tc>
          <w:tcPr>
            <w:tcW w:w="2548" w:type="dxa"/>
            <w:vAlign w:val="top"/>
          </w:tcPr>
          <w:p>
            <w:pPr>
              <w:spacing w:line="325" w:lineRule="auto"/>
              <w:rPr>
                <w:rFonts w:ascii="Arial"/>
                <w:color w:val="auto"/>
                <w:sz w:val="21"/>
              </w:rPr>
            </w:pPr>
          </w:p>
          <w:p>
            <w:pPr>
              <w:spacing w:before="65" w:line="228" w:lineRule="auto"/>
              <w:ind w:left="858"/>
              <w:outlineLvl w:val="2"/>
              <w:rPr>
                <w:rFonts w:ascii="宋体" w:hAnsi="宋体" w:eastAsia="宋体" w:cs="宋体"/>
                <w:color w:val="auto"/>
                <w:sz w:val="20"/>
                <w:szCs w:val="20"/>
              </w:rPr>
            </w:pPr>
            <w:r>
              <w:rPr>
                <w:rFonts w:ascii="宋体" w:hAnsi="宋体" w:eastAsia="宋体" w:cs="宋体"/>
                <w:color w:val="auto"/>
                <w:spacing w:val="10"/>
                <w:sz w:val="20"/>
                <w:szCs w:val="20"/>
                <w14:textOutline w14:w="3795" w14:cap="sq" w14:cmpd="sng">
                  <w14:solidFill>
                    <w14:srgbClr w14:val="000000"/>
                  </w14:solidFill>
                  <w14:prstDash w14:val="solid"/>
                  <w14:bevel/>
                </w14:textOutline>
              </w:rPr>
              <w:t>服</w:t>
            </w:r>
            <w:r>
              <w:rPr>
                <w:rFonts w:ascii="宋体" w:hAnsi="宋体" w:eastAsia="宋体" w:cs="宋体"/>
                <w:color w:val="auto"/>
                <w:spacing w:val="8"/>
                <w:sz w:val="20"/>
                <w:szCs w:val="20"/>
                <w14:textOutline w14:w="3795" w14:cap="sq" w14:cmpd="sng">
                  <w14:solidFill>
                    <w14:srgbClr w14:val="000000"/>
                  </w14:solidFill>
                  <w14:prstDash w14:val="solid"/>
                  <w14:bevel/>
                </w14:textOutline>
              </w:rPr>
              <w:t>务内容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77" w:type="dxa"/>
            <w:vAlign w:val="top"/>
          </w:tcPr>
          <w:p>
            <w:pPr>
              <w:rPr>
                <w:rFonts w:ascii="Arial"/>
                <w:color w:val="auto"/>
                <w:sz w:val="21"/>
              </w:rPr>
            </w:pPr>
          </w:p>
        </w:tc>
        <w:tc>
          <w:tcPr>
            <w:tcW w:w="2760" w:type="dxa"/>
            <w:vAlign w:val="top"/>
          </w:tcPr>
          <w:p>
            <w:pPr>
              <w:rPr>
                <w:rFonts w:ascii="Arial"/>
                <w:color w:val="auto"/>
                <w:sz w:val="21"/>
              </w:rPr>
            </w:pPr>
          </w:p>
        </w:tc>
        <w:tc>
          <w:tcPr>
            <w:tcW w:w="1978" w:type="dxa"/>
            <w:vAlign w:val="top"/>
          </w:tcPr>
          <w:p>
            <w:pPr>
              <w:rPr>
                <w:rFonts w:ascii="Arial"/>
                <w:color w:val="auto"/>
                <w:sz w:val="21"/>
              </w:rPr>
            </w:pPr>
          </w:p>
        </w:tc>
        <w:tc>
          <w:tcPr>
            <w:tcW w:w="1336" w:type="dxa"/>
            <w:vAlign w:val="top"/>
          </w:tcPr>
          <w:p>
            <w:pPr>
              <w:rPr>
                <w:rFonts w:ascii="Arial"/>
                <w:color w:val="auto"/>
                <w:sz w:val="21"/>
              </w:rPr>
            </w:pPr>
          </w:p>
        </w:tc>
        <w:tc>
          <w:tcPr>
            <w:tcW w:w="2548" w:type="dxa"/>
            <w:vAlign w:val="top"/>
          </w:tcPr>
          <w:p>
            <w:pPr>
              <w:rPr>
                <w:rFonts w:ascii="Arial"/>
                <w:color w:val="auto"/>
                <w:sz w:val="21"/>
              </w:rPr>
            </w:pPr>
          </w:p>
        </w:tc>
      </w:tr>
    </w:tbl>
    <w:p>
      <w:pPr>
        <w:rPr>
          <w:rFonts w:ascii="Arial"/>
          <w:color w:val="auto"/>
          <w:sz w:val="21"/>
        </w:rPr>
      </w:pPr>
    </w:p>
    <w:p>
      <w:pPr>
        <w:rPr>
          <w:color w:val="auto"/>
        </w:rPr>
        <w:sectPr>
          <w:footerReference r:id="rId22" w:type="default"/>
          <w:pgSz w:w="11906" w:h="16839"/>
          <w:pgMar w:top="1440" w:right="1800" w:bottom="1440" w:left="1800" w:header="0" w:footer="1236" w:gutter="0"/>
          <w:cols w:space="720" w:num="1"/>
        </w:sectPr>
      </w:pPr>
    </w:p>
    <w:p>
      <w:pPr>
        <w:spacing w:line="263" w:lineRule="auto"/>
        <w:rPr>
          <w:rFonts w:ascii="Arial"/>
          <w:color w:val="auto"/>
          <w:sz w:val="21"/>
        </w:rPr>
      </w:pPr>
    </w:p>
    <w:p>
      <w:pPr>
        <w:spacing w:before="114" w:line="225" w:lineRule="auto"/>
        <w:ind w:left="2387"/>
        <w:rPr>
          <w:rFonts w:hint="eastAsia" w:ascii="宋体" w:hAnsi="宋体" w:eastAsia="宋体" w:cs="宋体"/>
          <w:color w:val="auto"/>
          <w:sz w:val="35"/>
          <w:szCs w:val="35"/>
          <w:lang w:eastAsia="zh-CN"/>
        </w:rPr>
      </w:pPr>
      <w:r>
        <w:rPr>
          <w:rFonts w:ascii="宋体" w:hAnsi="宋体" w:eastAsia="宋体" w:cs="宋体"/>
          <w:color w:val="auto"/>
          <w:spacing w:val="28"/>
          <w:sz w:val="35"/>
          <w:szCs w:val="35"/>
          <w14:textOutline w14:w="6537" w14:cap="sq" w14:cmpd="sng">
            <w14:solidFill>
              <w14:srgbClr w14:val="000000"/>
            </w14:solidFill>
            <w14:prstDash w14:val="solid"/>
            <w14:bevel/>
          </w14:textOutline>
        </w:rPr>
        <w:t>(</w:t>
      </w:r>
      <w:r>
        <w:rPr>
          <w:rFonts w:ascii="宋体" w:hAnsi="宋体" w:eastAsia="宋体" w:cs="宋体"/>
          <w:color w:val="auto"/>
          <w:spacing w:val="23"/>
          <w:sz w:val="35"/>
          <w:szCs w:val="35"/>
          <w14:textOutline w14:w="6537" w14:cap="sq" w14:cmpd="sng">
            <w14:solidFill>
              <w14:srgbClr w14:val="000000"/>
            </w14:solidFill>
            <w14:prstDash w14:val="solid"/>
            <w14:bevel/>
          </w14:textOutline>
        </w:rPr>
        <w:t>十)</w:t>
      </w:r>
      <w:r>
        <w:rPr>
          <w:rFonts w:ascii="宋体" w:hAnsi="宋体" w:eastAsia="宋体" w:cs="宋体"/>
          <w:color w:val="auto"/>
          <w:spacing w:val="23"/>
          <w:sz w:val="35"/>
          <w:szCs w:val="35"/>
        </w:rPr>
        <w:t xml:space="preserve"> </w:t>
      </w:r>
      <w:r>
        <w:rPr>
          <w:rFonts w:ascii="宋体" w:hAnsi="宋体" w:eastAsia="宋体" w:cs="宋体"/>
          <w:color w:val="auto"/>
          <w:spacing w:val="23"/>
          <w:sz w:val="35"/>
          <w:szCs w:val="35"/>
          <w14:textOutline w14:w="6537" w14:cap="sq" w14:cmpd="sng">
            <w14:solidFill>
              <w14:srgbClr w14:val="000000"/>
            </w14:solidFill>
            <w14:prstDash w14:val="solid"/>
            <w14:bevel/>
          </w14:textOutline>
        </w:rPr>
        <w:t>中小企业声明函</w:t>
      </w:r>
      <w:r>
        <w:rPr>
          <w:rFonts w:hint="eastAsia" w:ascii="宋体" w:hAnsi="宋体" w:eastAsia="宋体" w:cs="宋体"/>
          <w:color w:val="auto"/>
          <w:spacing w:val="23"/>
          <w:sz w:val="35"/>
          <w:szCs w:val="35"/>
          <w:lang w:eastAsia="zh-CN"/>
          <w14:textOutline w14:w="6537" w14:cap="sq" w14:cmpd="sng">
            <w14:solidFill>
              <w14:srgbClr w14:val="000000"/>
            </w14:solidFill>
            <w14:prstDash w14:val="solid"/>
            <w14:bevel/>
          </w14:textOutline>
        </w:rPr>
        <w:t>（服务）</w:t>
      </w:r>
    </w:p>
    <w:p>
      <w:pPr>
        <w:spacing w:line="284" w:lineRule="auto"/>
        <w:rPr>
          <w:rFonts w:ascii="Arial"/>
          <w:color w:val="auto"/>
          <w:sz w:val="21"/>
        </w:rPr>
      </w:pPr>
    </w:p>
    <w:p>
      <w:pPr>
        <w:spacing w:line="284" w:lineRule="auto"/>
        <w:rPr>
          <w:rFonts w:ascii="Arial"/>
          <w:color w:val="auto"/>
          <w:sz w:val="21"/>
        </w:rPr>
      </w:pP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万元</w:t>
      </w:r>
      <w:r>
        <w:rPr>
          <w:rFonts w:hint="eastAsia" w:ascii="宋体" w:hAnsi="宋体" w:eastAsia="宋体" w:cs="宋体"/>
          <w:sz w:val="24"/>
          <w:szCs w:val="24"/>
        </w:rPr>
        <w:footnoteReference w:id="0"/>
      </w:r>
      <w:r>
        <w:rPr>
          <w:rFonts w:hint="eastAsia" w:ascii="宋体" w:hAnsi="宋体" w:eastAsia="宋体" w:cs="宋体"/>
          <w:sz w:val="24"/>
          <w:szCs w:val="24"/>
        </w:rPr>
        <w:t>，属于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企业名称（盖章）：</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p>
    <w:p>
      <w:pPr>
        <w:rPr>
          <w:color w:val="auto"/>
        </w:rPr>
      </w:pPr>
    </w:p>
    <w:p>
      <w:pPr>
        <w:pStyle w:val="16"/>
        <w:sectPr>
          <w:footerReference r:id="rId23" w:type="default"/>
          <w:pgSz w:w="11906" w:h="16839"/>
          <w:pgMar w:top="1440" w:right="1800" w:bottom="1440" w:left="1800" w:header="0" w:footer="1236" w:gutter="0"/>
          <w:cols w:space="720" w:num="1"/>
        </w:sectPr>
      </w:pPr>
    </w:p>
    <w:p>
      <w:pPr>
        <w:spacing w:line="263" w:lineRule="auto"/>
        <w:rPr>
          <w:rFonts w:ascii="Arial"/>
          <w:color w:val="auto"/>
          <w:sz w:val="21"/>
        </w:rPr>
      </w:pPr>
    </w:p>
    <w:p>
      <w:pPr>
        <w:spacing w:before="114" w:line="224" w:lineRule="auto"/>
        <w:ind w:left="2750"/>
        <w:rPr>
          <w:rFonts w:ascii="宋体" w:hAnsi="宋体" w:eastAsia="宋体" w:cs="宋体"/>
          <w:color w:val="auto"/>
          <w:sz w:val="35"/>
          <w:szCs w:val="35"/>
        </w:rPr>
      </w:pPr>
      <w:r>
        <w:rPr>
          <w:rFonts w:ascii="宋体" w:hAnsi="宋体" w:eastAsia="宋体" w:cs="宋体"/>
          <w:color w:val="auto"/>
          <w:spacing w:val="27"/>
          <w:sz w:val="35"/>
          <w:szCs w:val="35"/>
          <w14:textOutline w14:w="6537" w14:cap="sq" w14:cmpd="sng">
            <w14:solidFill>
              <w14:srgbClr w14:val="000000"/>
            </w14:solidFill>
            <w14:prstDash w14:val="solid"/>
            <w14:bevel/>
          </w14:textOutline>
        </w:rPr>
        <w:t>(</w:t>
      </w:r>
      <w:r>
        <w:rPr>
          <w:rFonts w:ascii="宋体" w:hAnsi="宋体" w:eastAsia="宋体" w:cs="宋体"/>
          <w:color w:val="auto"/>
          <w:spacing w:val="26"/>
          <w:sz w:val="35"/>
          <w:szCs w:val="35"/>
          <w14:textOutline w14:w="6537" w14:cap="sq" w14:cmpd="sng">
            <w14:solidFill>
              <w14:srgbClr w14:val="000000"/>
            </w14:solidFill>
            <w14:prstDash w14:val="solid"/>
            <w14:bevel/>
          </w14:textOutline>
        </w:rPr>
        <w:t>十一)</w:t>
      </w:r>
      <w:r>
        <w:rPr>
          <w:rFonts w:ascii="宋体" w:hAnsi="宋体" w:eastAsia="宋体" w:cs="宋体"/>
          <w:color w:val="auto"/>
          <w:spacing w:val="26"/>
          <w:sz w:val="35"/>
          <w:szCs w:val="35"/>
        </w:rPr>
        <w:t xml:space="preserve"> </w:t>
      </w:r>
      <w:r>
        <w:rPr>
          <w:rFonts w:ascii="宋体" w:hAnsi="宋体" w:eastAsia="宋体" w:cs="宋体"/>
          <w:color w:val="auto"/>
          <w:spacing w:val="26"/>
          <w:sz w:val="35"/>
          <w:szCs w:val="35"/>
          <w14:textOutline w14:w="6537" w14:cap="sq" w14:cmpd="sng">
            <w14:solidFill>
              <w14:srgbClr w14:val="000000"/>
            </w14:solidFill>
            <w14:prstDash w14:val="solid"/>
            <w14:bevel/>
          </w14:textOutline>
        </w:rPr>
        <w:t>其他材料</w:t>
      </w:r>
    </w:p>
    <w:p>
      <w:pPr>
        <w:spacing w:line="307" w:lineRule="auto"/>
        <w:rPr>
          <w:rFonts w:ascii="Arial"/>
          <w:color w:val="auto"/>
          <w:sz w:val="21"/>
        </w:rPr>
      </w:pPr>
    </w:p>
    <w:p>
      <w:pPr>
        <w:spacing w:before="74" w:line="227" w:lineRule="auto"/>
        <w:ind w:left="65"/>
        <w:rPr>
          <w:rFonts w:ascii="宋体" w:hAnsi="宋体" w:eastAsia="宋体" w:cs="宋体"/>
          <w:color w:val="auto"/>
          <w:sz w:val="23"/>
          <w:szCs w:val="23"/>
        </w:rPr>
      </w:pPr>
      <w:r>
        <w:rPr>
          <w:rFonts w:ascii="宋体" w:hAnsi="宋体" w:eastAsia="宋体" w:cs="宋体"/>
          <w:color w:val="auto"/>
          <w:spacing w:val="16"/>
          <w:sz w:val="23"/>
          <w:szCs w:val="23"/>
          <w14:textOutline w14:w="4358" w14:cap="sq" w14:cmpd="sng">
            <w14:solidFill>
              <w14:srgbClr w14:val="000000"/>
            </w14:solidFill>
            <w14:prstDash w14:val="solid"/>
            <w14:bevel/>
          </w14:textOutline>
        </w:rPr>
        <w:t>(提</w:t>
      </w:r>
      <w:r>
        <w:rPr>
          <w:rFonts w:ascii="宋体" w:hAnsi="宋体" w:eastAsia="宋体" w:cs="宋体"/>
          <w:color w:val="auto"/>
          <w:spacing w:val="13"/>
          <w:sz w:val="23"/>
          <w:szCs w:val="23"/>
          <w14:textOutline w14:w="4358" w14:cap="sq" w14:cmpd="sng">
            <w14:solidFill>
              <w14:srgbClr w14:val="000000"/>
            </w14:solidFill>
            <w14:prstDash w14:val="solid"/>
            <w14:bevel/>
          </w14:textOutline>
        </w:rPr>
        <w:t>供</w:t>
      </w:r>
      <w:r>
        <w:rPr>
          <w:rFonts w:ascii="宋体" w:hAnsi="宋体" w:eastAsia="宋体" w:cs="宋体"/>
          <w:color w:val="auto"/>
          <w:spacing w:val="8"/>
          <w:sz w:val="23"/>
          <w:szCs w:val="23"/>
          <w14:textOutline w14:w="4358" w14:cap="sq" w14:cmpd="sng">
            <w14:solidFill>
              <w14:srgbClr w14:val="000000"/>
            </w14:solidFill>
            <w14:prstDash w14:val="solid"/>
            <w14:bevel/>
          </w14:textOutline>
        </w:rPr>
        <w:t>近一年的财务审计报告</w:t>
      </w:r>
      <w:r>
        <w:rPr>
          <w:rFonts w:ascii="宋体" w:hAnsi="宋体" w:eastAsia="宋体" w:cs="宋体"/>
          <w:color w:val="auto"/>
          <w:spacing w:val="8"/>
          <w:sz w:val="23"/>
          <w:szCs w:val="23"/>
        </w:rPr>
        <w:t xml:space="preserve"> </w:t>
      </w:r>
      <w:r>
        <w:rPr>
          <w:rFonts w:ascii="宋体" w:hAnsi="宋体" w:eastAsia="宋体" w:cs="宋体"/>
          <w:color w:val="auto"/>
          <w:spacing w:val="8"/>
          <w:sz w:val="23"/>
          <w:szCs w:val="23"/>
          <w14:textOutline w14:w="4358" w14:cap="sq" w14:cmpd="sng">
            <w14:solidFill>
              <w14:srgbClr w14:val="000000"/>
            </w14:solidFill>
            <w14:prstDash w14:val="solid"/>
            <w14:bevel/>
          </w14:textOutline>
        </w:rPr>
        <w:t>(成立不足一年的提供成立至今的财务报表)</w:t>
      </w:r>
      <w:r>
        <w:rPr>
          <w:rFonts w:ascii="宋体" w:hAnsi="宋体" w:eastAsia="宋体" w:cs="宋体"/>
          <w:color w:val="auto"/>
          <w:spacing w:val="8"/>
          <w:sz w:val="23"/>
          <w:szCs w:val="23"/>
        </w:rPr>
        <w:t xml:space="preserve"> </w:t>
      </w:r>
      <w:r>
        <w:rPr>
          <w:rFonts w:ascii="宋体" w:hAnsi="宋体" w:eastAsia="宋体" w:cs="宋体"/>
          <w:color w:val="auto"/>
          <w:spacing w:val="8"/>
          <w:sz w:val="23"/>
          <w:szCs w:val="23"/>
          <w14:textOutline w14:w="4358" w14:cap="sq" w14:cmpd="sng">
            <w14:solidFill>
              <w14:srgbClr w14:val="000000"/>
            </w14:solidFill>
            <w14:prstDash w14:val="solid"/>
            <w14:bevel/>
          </w14:textOutline>
        </w:rPr>
        <w:t>；近</w:t>
      </w:r>
      <w:r>
        <w:rPr>
          <w:rFonts w:ascii="宋体" w:hAnsi="宋体" w:eastAsia="宋体" w:cs="宋体"/>
          <w:color w:val="auto"/>
          <w:spacing w:val="18"/>
          <w:sz w:val="23"/>
          <w:szCs w:val="23"/>
          <w14:textOutline w14:w="4358" w14:cap="sq" w14:cmpd="sng">
            <w14:solidFill>
              <w14:srgbClr w14:val="000000"/>
            </w14:solidFill>
            <w14:prstDash w14:val="solid"/>
            <w14:bevel/>
          </w14:textOutline>
        </w:rPr>
        <w:t>三个月</w:t>
      </w:r>
      <w:r>
        <w:rPr>
          <w:rFonts w:ascii="宋体" w:hAnsi="宋体" w:eastAsia="宋体" w:cs="宋体"/>
          <w:color w:val="auto"/>
          <w:spacing w:val="10"/>
          <w:sz w:val="23"/>
          <w:szCs w:val="23"/>
        </w:rPr>
        <w:t xml:space="preserve"> </w:t>
      </w:r>
      <w:r>
        <w:rPr>
          <w:rFonts w:ascii="宋体" w:hAnsi="宋体" w:eastAsia="宋体" w:cs="宋体"/>
          <w:color w:val="auto"/>
          <w:spacing w:val="9"/>
          <w:sz w:val="23"/>
          <w:szCs w:val="23"/>
          <w14:textOutline w14:w="4358" w14:cap="sq" w14:cmpd="sng">
            <w14:solidFill>
              <w14:srgbClr w14:val="000000"/>
            </w14:solidFill>
            <w14:prstDash w14:val="solid"/>
            <w14:bevel/>
          </w14:textOutline>
        </w:rPr>
        <w:t>(连续)</w:t>
      </w:r>
      <w:r>
        <w:rPr>
          <w:rFonts w:ascii="宋体" w:hAnsi="宋体" w:eastAsia="宋体" w:cs="宋体"/>
          <w:color w:val="auto"/>
          <w:spacing w:val="9"/>
          <w:sz w:val="23"/>
          <w:szCs w:val="23"/>
        </w:rPr>
        <w:t xml:space="preserve"> </w:t>
      </w:r>
      <w:r>
        <w:rPr>
          <w:rFonts w:ascii="宋体" w:hAnsi="宋体" w:eastAsia="宋体" w:cs="宋体"/>
          <w:color w:val="auto"/>
          <w:spacing w:val="9"/>
          <w:sz w:val="23"/>
          <w:szCs w:val="23"/>
          <w14:textOutline w14:w="4358" w14:cap="sq" w14:cmpd="sng">
            <w14:solidFill>
              <w14:srgbClr w14:val="000000"/>
            </w14:solidFill>
            <w14:prstDash w14:val="solid"/>
            <w14:bevel/>
          </w14:textOutline>
        </w:rPr>
        <w:t>的社保证明</w:t>
      </w:r>
      <w:r>
        <w:rPr>
          <w:rFonts w:ascii="宋体" w:hAnsi="宋体" w:eastAsia="宋体" w:cs="宋体"/>
          <w:color w:val="auto"/>
          <w:spacing w:val="9"/>
          <w:sz w:val="23"/>
          <w:szCs w:val="23"/>
        </w:rPr>
        <w:t xml:space="preserve"> </w:t>
      </w:r>
      <w:r>
        <w:rPr>
          <w:rFonts w:ascii="宋体" w:hAnsi="宋体" w:eastAsia="宋体" w:cs="宋体"/>
          <w:color w:val="auto"/>
          <w:spacing w:val="9"/>
          <w:sz w:val="23"/>
          <w:szCs w:val="23"/>
          <w14:textOutline w14:w="4358" w14:cap="sq" w14:cmpd="sng">
            <w14:solidFill>
              <w14:srgbClr w14:val="000000"/>
            </w14:solidFill>
            <w14:prstDash w14:val="solid"/>
            <w14:bevel/>
          </w14:textOutline>
        </w:rPr>
        <w:t>(需有相关人员的社保缴纳明细，退休人员需提供</w:t>
      </w:r>
      <w:r>
        <w:rPr>
          <w:rFonts w:ascii="宋体" w:hAnsi="宋体" w:eastAsia="宋体" w:cs="宋体"/>
          <w:color w:val="auto"/>
          <w:spacing w:val="8"/>
          <w:sz w:val="23"/>
          <w:szCs w:val="23"/>
          <w14:textOutline w14:w="4358" w14:cap="sq" w14:cmpd="sng">
            <w14:solidFill>
              <w14:srgbClr w14:val="000000"/>
            </w14:solidFill>
            <w14:prstDash w14:val="solid"/>
            <w14:bevel/>
          </w14:textOutline>
        </w:rPr>
        <w:t>退休证明</w:t>
      </w:r>
      <w:r>
        <w:rPr>
          <w:rFonts w:ascii="宋体" w:hAnsi="宋体" w:eastAsia="宋体" w:cs="宋体"/>
          <w:color w:val="auto"/>
          <w:spacing w:val="4"/>
          <w:sz w:val="23"/>
          <w:szCs w:val="23"/>
          <w14:textOutline w14:w="4358" w14:cap="sq" w14:cmpd="sng">
            <w14:solidFill>
              <w14:srgbClr w14:val="000000"/>
            </w14:solidFill>
            <w14:prstDash w14:val="solid"/>
            <w14:bevel/>
          </w14:textOutline>
        </w:rPr>
        <w:t>)</w:t>
      </w:r>
      <w:r>
        <w:rPr>
          <w:rFonts w:ascii="宋体" w:hAnsi="宋体" w:eastAsia="宋体" w:cs="宋体"/>
          <w:color w:val="auto"/>
          <w:spacing w:val="4"/>
          <w:sz w:val="23"/>
          <w:szCs w:val="23"/>
        </w:rPr>
        <w:t xml:space="preserve"> </w:t>
      </w:r>
      <w:r>
        <w:rPr>
          <w:rFonts w:ascii="宋体" w:hAnsi="宋体" w:eastAsia="宋体" w:cs="宋体"/>
          <w:color w:val="auto"/>
          <w:spacing w:val="4"/>
          <w:sz w:val="23"/>
          <w:szCs w:val="23"/>
          <w14:textOutline w14:w="4358" w14:cap="sq" w14:cmpd="sng">
            <w14:solidFill>
              <w14:srgbClr w14:val="000000"/>
            </w14:solidFill>
            <w14:prstDash w14:val="solid"/>
            <w14:bevel/>
          </w14:textOutline>
        </w:rPr>
        <w:t>和完税证明；</w:t>
      </w:r>
      <w:r>
        <w:rPr>
          <w:rFonts w:ascii="宋体" w:hAnsi="宋体" w:eastAsia="宋体" w:cs="宋体"/>
          <w:color w:val="auto"/>
          <w:spacing w:val="4"/>
          <w:sz w:val="23"/>
          <w:szCs w:val="23"/>
        </w:rPr>
        <w:t xml:space="preserve">  </w:t>
      </w:r>
      <w:r>
        <w:rPr>
          <w:rFonts w:ascii="宋体" w:hAnsi="宋体" w:eastAsia="宋体" w:cs="宋体"/>
          <w:color w:val="auto"/>
          <w:spacing w:val="4"/>
          <w:sz w:val="23"/>
          <w:szCs w:val="23"/>
          <w14:textOutline w14:w="4358" w14:cap="sq" w14:cmpd="sng">
            <w14:solidFill>
              <w14:srgbClr w14:val="000000"/>
            </w14:solidFill>
            <w14:prstDash w14:val="solid"/>
            <w14:bevel/>
          </w14:textOutline>
        </w:rPr>
        <w:t>“信用中国”网站</w:t>
      </w:r>
      <w:r>
        <w:rPr>
          <w:rFonts w:ascii="宋体" w:hAnsi="宋体" w:eastAsia="宋体" w:cs="宋体"/>
          <w:color w:val="auto"/>
          <w:spacing w:val="4"/>
          <w:sz w:val="23"/>
          <w:szCs w:val="23"/>
        </w:rPr>
        <w:t xml:space="preserve"> </w:t>
      </w:r>
      <w:r>
        <w:rPr>
          <w:rFonts w:ascii="宋体" w:hAnsi="宋体" w:eastAsia="宋体" w:cs="宋体"/>
          <w:color w:val="auto"/>
          <w:spacing w:val="4"/>
          <w:sz w:val="23"/>
          <w:szCs w:val="23"/>
          <w14:textOutline w14:w="4358" w14:cap="sq" w14:cmpd="sng">
            <w14:solidFill>
              <w14:srgbClr w14:val="000000"/>
            </w14:solidFill>
            <w14:prstDash w14:val="solid"/>
            <w14:bevel/>
          </w14:textOutline>
        </w:rPr>
        <w:t>(</w:t>
      </w:r>
      <w:r>
        <w:rPr>
          <w:rFonts w:ascii="宋体" w:hAnsi="宋体" w:eastAsia="宋体" w:cs="宋体"/>
          <w:color w:val="auto"/>
          <w:sz w:val="23"/>
          <w:szCs w:val="23"/>
          <w14:textOutline w14:w="4358" w14:cap="sq" w14:cmpd="sng">
            <w14:solidFill>
              <w14:srgbClr w14:val="000000"/>
            </w14:solidFill>
            <w14:prstDash w14:val="solid"/>
            <w14:bevel/>
          </w14:textOutline>
        </w:rPr>
        <w:t>www</w:t>
      </w:r>
      <w:r>
        <w:rPr>
          <w:rFonts w:ascii="宋体" w:hAnsi="宋体" w:eastAsia="宋体" w:cs="宋体"/>
          <w:color w:val="auto"/>
          <w:spacing w:val="4"/>
          <w:sz w:val="23"/>
          <w:szCs w:val="23"/>
          <w14:textOutline w14:w="4358" w14:cap="sq" w14:cmpd="sng">
            <w14:solidFill>
              <w14:srgbClr w14:val="000000"/>
            </w14:solidFill>
            <w14:prstDash w14:val="solid"/>
            <w14:bevel/>
          </w14:textOutline>
        </w:rPr>
        <w:t>.</w:t>
      </w:r>
      <w:r>
        <w:rPr>
          <w:rFonts w:ascii="宋体" w:hAnsi="宋体" w:eastAsia="宋体" w:cs="宋体"/>
          <w:color w:val="auto"/>
          <w:sz w:val="23"/>
          <w:szCs w:val="23"/>
          <w14:textOutline w14:w="4358" w14:cap="sq" w14:cmpd="sng">
            <w14:solidFill>
              <w14:srgbClr w14:val="000000"/>
            </w14:solidFill>
            <w14:prstDash w14:val="solid"/>
            <w14:bevel/>
          </w14:textOutline>
        </w:rPr>
        <w:t>creditchina</w:t>
      </w:r>
      <w:r>
        <w:rPr>
          <w:rFonts w:ascii="宋体" w:hAnsi="宋体" w:eastAsia="宋体" w:cs="宋体"/>
          <w:color w:val="auto"/>
          <w:spacing w:val="4"/>
          <w:sz w:val="23"/>
          <w:szCs w:val="23"/>
          <w14:textOutline w14:w="4358" w14:cap="sq" w14:cmpd="sng">
            <w14:solidFill>
              <w14:srgbClr w14:val="000000"/>
            </w14:solidFill>
            <w14:prstDash w14:val="solid"/>
            <w14:bevel/>
          </w14:textOutline>
        </w:rPr>
        <w:t>.</w:t>
      </w:r>
      <w:r>
        <w:rPr>
          <w:rFonts w:ascii="宋体" w:hAnsi="宋体" w:eastAsia="宋体" w:cs="宋体"/>
          <w:color w:val="auto"/>
          <w:sz w:val="23"/>
          <w:szCs w:val="23"/>
          <w14:textOutline w14:w="4358" w14:cap="sq" w14:cmpd="sng">
            <w14:solidFill>
              <w14:srgbClr w14:val="000000"/>
            </w14:solidFill>
            <w14:prstDash w14:val="solid"/>
            <w14:bevel/>
          </w14:textOutline>
        </w:rPr>
        <w:t>gov</w:t>
      </w:r>
      <w:r>
        <w:rPr>
          <w:rFonts w:ascii="宋体" w:hAnsi="宋体" w:eastAsia="宋体" w:cs="宋体"/>
          <w:color w:val="auto"/>
          <w:spacing w:val="4"/>
          <w:sz w:val="23"/>
          <w:szCs w:val="23"/>
          <w14:textOutline w14:w="4358" w14:cap="sq" w14:cmpd="sng">
            <w14:solidFill>
              <w14:srgbClr w14:val="000000"/>
            </w14:solidFill>
            <w14:prstDash w14:val="solid"/>
            <w14:bevel/>
          </w14:textOutline>
        </w:rPr>
        <w:t>.</w:t>
      </w:r>
      <w:r>
        <w:rPr>
          <w:rFonts w:ascii="宋体" w:hAnsi="宋体" w:eastAsia="宋体" w:cs="宋体"/>
          <w:color w:val="auto"/>
          <w:sz w:val="23"/>
          <w:szCs w:val="23"/>
          <w14:textOutline w14:w="4358" w14:cap="sq" w14:cmpd="sng">
            <w14:solidFill>
              <w14:srgbClr w14:val="000000"/>
            </w14:solidFill>
            <w14:prstDash w14:val="solid"/>
            <w14:bevel/>
          </w14:textOutline>
        </w:rPr>
        <w:t>cn</w:t>
      </w:r>
      <w:r>
        <w:rPr>
          <w:rFonts w:ascii="宋体" w:hAnsi="宋体" w:eastAsia="宋体" w:cs="宋体"/>
          <w:color w:val="auto"/>
          <w:spacing w:val="4"/>
          <w:sz w:val="23"/>
          <w:szCs w:val="23"/>
          <w14:textOutline w14:w="4358" w14:cap="sq" w14:cmpd="sng">
            <w14:solidFill>
              <w14:srgbClr w14:val="000000"/>
            </w14:solidFill>
            <w14:prstDash w14:val="solid"/>
            <w14:bevel/>
          </w14:textOutline>
        </w:rPr>
        <w:t>)</w:t>
      </w:r>
      <w:r>
        <w:rPr>
          <w:rFonts w:ascii="宋体" w:hAnsi="宋体" w:eastAsia="宋体" w:cs="宋体"/>
          <w:color w:val="auto"/>
          <w:spacing w:val="4"/>
          <w:sz w:val="23"/>
          <w:szCs w:val="23"/>
        </w:rPr>
        <w:t xml:space="preserve"> </w:t>
      </w:r>
      <w:r>
        <w:rPr>
          <w:rFonts w:ascii="宋体" w:hAnsi="宋体" w:eastAsia="宋体" w:cs="宋体"/>
          <w:color w:val="auto"/>
          <w:spacing w:val="4"/>
          <w:sz w:val="23"/>
          <w:szCs w:val="23"/>
          <w14:textOutline w14:w="4358" w14:cap="sq" w14:cmpd="sng">
            <w14:solidFill>
              <w14:srgbClr w14:val="000000"/>
            </w14:solidFill>
            <w14:prstDash w14:val="solid"/>
            <w14:bevel/>
          </w14:textOutline>
        </w:rPr>
        <w:t>信用</w:t>
      </w:r>
      <w:r>
        <w:rPr>
          <w:rFonts w:ascii="宋体" w:hAnsi="宋体" w:eastAsia="宋体" w:cs="宋体"/>
          <w:color w:val="auto"/>
          <w:spacing w:val="12"/>
          <w:sz w:val="23"/>
          <w:szCs w:val="23"/>
          <w14:textOutline w14:w="4358" w14:cap="sq" w14:cmpd="sng">
            <w14:solidFill>
              <w14:srgbClr w14:val="000000"/>
            </w14:solidFill>
            <w14:prstDash w14:val="solid"/>
            <w14:bevel/>
          </w14:textOutline>
        </w:rPr>
        <w:t>信</w:t>
      </w:r>
      <w:r>
        <w:rPr>
          <w:rFonts w:ascii="宋体" w:hAnsi="宋体" w:eastAsia="宋体" w:cs="宋体"/>
          <w:color w:val="auto"/>
          <w:spacing w:val="11"/>
          <w:sz w:val="23"/>
          <w:szCs w:val="23"/>
          <w14:textOutline w14:w="4358" w14:cap="sq" w14:cmpd="sng">
            <w14:solidFill>
              <w14:srgbClr w14:val="000000"/>
            </w14:solidFill>
            <w14:prstDash w14:val="solid"/>
            <w14:bevel/>
          </w14:textOutline>
        </w:rPr>
        <w:t>息报告和中国政府采购网</w:t>
      </w:r>
      <w:r>
        <w:rPr>
          <w:rFonts w:ascii="宋体" w:hAnsi="宋体" w:eastAsia="宋体" w:cs="宋体"/>
          <w:color w:val="auto"/>
          <w:spacing w:val="11"/>
          <w:sz w:val="23"/>
          <w:szCs w:val="23"/>
        </w:rPr>
        <w:t xml:space="preserve"> </w:t>
      </w:r>
      <w:r>
        <w:rPr>
          <w:rFonts w:ascii="宋体" w:hAnsi="宋体" w:eastAsia="宋体" w:cs="宋体"/>
          <w:color w:val="auto"/>
          <w:spacing w:val="11"/>
          <w:sz w:val="23"/>
          <w:szCs w:val="23"/>
          <w14:textOutline w14:w="4358" w14:cap="sq" w14:cmpd="sng">
            <w14:solidFill>
              <w14:srgbClr w14:val="000000"/>
            </w14:solidFill>
            <w14:prstDash w14:val="solid"/>
            <w14:bevel/>
          </w14:textOutline>
        </w:rPr>
        <w:t>(</w:t>
      </w:r>
      <w:r>
        <w:rPr>
          <w:rFonts w:ascii="宋体" w:hAnsi="宋体" w:eastAsia="宋体" w:cs="宋体"/>
          <w:color w:val="auto"/>
          <w:sz w:val="23"/>
          <w:szCs w:val="23"/>
          <w14:textOutline w14:w="4358" w14:cap="sq" w14:cmpd="sng">
            <w14:solidFill>
              <w14:srgbClr w14:val="000000"/>
            </w14:solidFill>
            <w14:prstDash w14:val="solid"/>
            <w14:bevel/>
          </w14:textOutline>
        </w:rPr>
        <w:t>www</w:t>
      </w:r>
      <w:r>
        <w:rPr>
          <w:rFonts w:ascii="宋体" w:hAnsi="宋体" w:eastAsia="宋体" w:cs="宋体"/>
          <w:color w:val="auto"/>
          <w:spacing w:val="11"/>
          <w:sz w:val="23"/>
          <w:szCs w:val="23"/>
          <w14:textOutline w14:w="4358" w14:cap="sq" w14:cmpd="sng">
            <w14:solidFill>
              <w14:srgbClr w14:val="000000"/>
            </w14:solidFill>
            <w14:prstDash w14:val="solid"/>
            <w14:bevel/>
          </w14:textOutline>
        </w:rPr>
        <w:t>.</w:t>
      </w:r>
      <w:r>
        <w:rPr>
          <w:rFonts w:ascii="宋体" w:hAnsi="宋体" w:eastAsia="宋体" w:cs="宋体"/>
          <w:color w:val="auto"/>
          <w:sz w:val="23"/>
          <w:szCs w:val="23"/>
          <w14:textOutline w14:w="4358" w14:cap="sq" w14:cmpd="sng">
            <w14:solidFill>
              <w14:srgbClr w14:val="000000"/>
            </w14:solidFill>
            <w14:prstDash w14:val="solid"/>
            <w14:bevel/>
          </w14:textOutline>
        </w:rPr>
        <w:t>ccgp</w:t>
      </w:r>
      <w:r>
        <w:rPr>
          <w:rFonts w:ascii="宋体" w:hAnsi="宋体" w:eastAsia="宋体" w:cs="宋体"/>
          <w:color w:val="auto"/>
          <w:spacing w:val="11"/>
          <w:sz w:val="23"/>
          <w:szCs w:val="23"/>
          <w14:textOutline w14:w="4358" w14:cap="sq" w14:cmpd="sng">
            <w14:solidFill>
              <w14:srgbClr w14:val="000000"/>
            </w14:solidFill>
            <w14:prstDash w14:val="solid"/>
            <w14:bevel/>
          </w14:textOutline>
        </w:rPr>
        <w:t>.</w:t>
      </w:r>
      <w:r>
        <w:rPr>
          <w:rFonts w:ascii="宋体" w:hAnsi="宋体" w:eastAsia="宋体" w:cs="宋体"/>
          <w:color w:val="auto"/>
          <w:sz w:val="23"/>
          <w:szCs w:val="23"/>
          <w14:textOutline w14:w="4358" w14:cap="sq" w14:cmpd="sng">
            <w14:solidFill>
              <w14:srgbClr w14:val="000000"/>
            </w14:solidFill>
            <w14:prstDash w14:val="solid"/>
            <w14:bevel/>
          </w14:textOutline>
        </w:rPr>
        <w:t>gov</w:t>
      </w:r>
      <w:r>
        <w:rPr>
          <w:rFonts w:ascii="宋体" w:hAnsi="宋体" w:eastAsia="宋体" w:cs="宋体"/>
          <w:color w:val="auto"/>
          <w:spacing w:val="11"/>
          <w:sz w:val="23"/>
          <w:szCs w:val="23"/>
          <w14:textOutline w14:w="4358" w14:cap="sq" w14:cmpd="sng">
            <w14:solidFill>
              <w14:srgbClr w14:val="000000"/>
            </w14:solidFill>
            <w14:prstDash w14:val="solid"/>
            <w14:bevel/>
          </w14:textOutline>
        </w:rPr>
        <w:t>.</w:t>
      </w:r>
      <w:r>
        <w:rPr>
          <w:rFonts w:ascii="宋体" w:hAnsi="宋体" w:eastAsia="宋体" w:cs="宋体"/>
          <w:color w:val="auto"/>
          <w:spacing w:val="11"/>
          <w:sz w:val="23"/>
          <w:szCs w:val="23"/>
        </w:rPr>
        <w:t xml:space="preserve"> </w:t>
      </w:r>
      <w:r>
        <w:rPr>
          <w:rFonts w:ascii="宋体" w:hAnsi="宋体" w:eastAsia="宋体" w:cs="宋体"/>
          <w:color w:val="auto"/>
          <w:sz w:val="23"/>
          <w:szCs w:val="23"/>
          <w14:textOutline w14:w="4358" w14:cap="sq" w14:cmpd="sng">
            <w14:solidFill>
              <w14:srgbClr w14:val="000000"/>
            </w14:solidFill>
            <w14:prstDash w14:val="solid"/>
            <w14:bevel/>
          </w14:textOutline>
        </w:rPr>
        <w:t>cn</w:t>
      </w:r>
      <w:r>
        <w:rPr>
          <w:rFonts w:ascii="宋体" w:hAnsi="宋体" w:eastAsia="宋体" w:cs="宋体"/>
          <w:color w:val="auto"/>
          <w:spacing w:val="11"/>
          <w:sz w:val="23"/>
          <w:szCs w:val="23"/>
          <w14:textOutline w14:w="4358" w14:cap="sq" w14:cmpd="sng">
            <w14:solidFill>
              <w14:srgbClr w14:val="000000"/>
            </w14:solidFill>
            <w14:prstDash w14:val="solid"/>
            <w14:bevel/>
          </w14:textOutline>
        </w:rPr>
        <w:t>)</w:t>
      </w:r>
      <w:r>
        <w:rPr>
          <w:rFonts w:ascii="宋体" w:hAnsi="宋体" w:eastAsia="宋体" w:cs="宋体"/>
          <w:color w:val="auto"/>
          <w:spacing w:val="11"/>
          <w:sz w:val="23"/>
          <w:szCs w:val="23"/>
        </w:rPr>
        <w:t xml:space="preserve"> </w:t>
      </w:r>
      <w:r>
        <w:rPr>
          <w:rFonts w:ascii="宋体" w:hAnsi="宋体" w:eastAsia="宋体" w:cs="宋体"/>
          <w:color w:val="auto"/>
          <w:spacing w:val="11"/>
          <w:sz w:val="23"/>
          <w:szCs w:val="23"/>
          <w14:textOutline w14:w="4358" w14:cap="sq" w14:cmpd="sng">
            <w14:solidFill>
              <w14:srgbClr w14:val="000000"/>
            </w14:solidFill>
            <w14:prstDash w14:val="solid"/>
            <w14:bevel/>
          </w14:textOutline>
        </w:rPr>
        <w:t>查询信用记录结果的截图。)</w:t>
      </w:r>
    </w:p>
    <w:sectPr>
      <w:footerReference r:id="rId24" w:type="default"/>
      <w:pgSz w:w="11906" w:h="16839"/>
      <w:pgMar w:top="1440" w:right="1800" w:bottom="1440" w:left="1800" w:header="0" w:footer="123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426"/>
      <w:rPr>
        <w:rFonts w:ascii="Times New Roman" w:hAnsi="Times New Roman" w:eastAsia="Times New Roman" w:cs="Times New Roman"/>
        <w:sz w:val="17"/>
        <w:szCs w:val="17"/>
      </w:rPr>
    </w:pPr>
    <w:r>
      <w:rPr>
        <w:rFonts w:ascii="Times New Roman" w:hAnsi="Times New Roman" w:eastAsia="Times New Roman" w:cs="Times New Roman"/>
        <w:sz w:val="17"/>
        <w:szCs w:val="17"/>
      </w:rPr>
      <w:t>5</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96"/>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75"/>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74"/>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78"/>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15"/>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42</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15"/>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43</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44</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65"/>
      <w:rPr>
        <w:rFonts w:ascii="Times New Roman" w:hAnsi="Times New Roman" w:eastAsia="Times New Roman" w:cs="Times New Roman"/>
        <w:sz w:val="17"/>
        <w:szCs w:val="17"/>
      </w:rPr>
    </w:pPr>
    <w:r>
      <w:rPr>
        <w:rFonts w:ascii="Times New Roman" w:hAnsi="Times New Roman" w:eastAsia="Times New Roman" w:cs="Times New Roman"/>
        <w:spacing w:val="-8"/>
        <w:sz w:val="17"/>
        <w:szCs w:val="17"/>
      </w:rPr>
      <w:t>1</w:t>
    </w:r>
    <w:r>
      <w:rPr>
        <w:rFonts w:ascii="Times New Roman" w:hAnsi="Times New Roman" w:eastAsia="Times New Roman" w:cs="Times New Roman"/>
        <w:spacing w:val="-7"/>
        <w:sz w:val="17"/>
        <w:szCs w:val="17"/>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5"/>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27"/>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91"/>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3"/>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9"/>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97"/>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pPr>
        <w:pStyle w:val="10"/>
      </w:pPr>
      <w:r>
        <w:rPr>
          <w:rStyle w:val="15"/>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206DC"/>
    <w:multiLevelType w:val="singleLevel"/>
    <w:tmpl w:val="84C206DC"/>
    <w:lvl w:ilvl="0" w:tentative="0">
      <w:start w:val="1"/>
      <w:numFmt w:val="chineseCounting"/>
      <w:suff w:val="space"/>
      <w:lvlText w:val="(%1)"/>
      <w:lvlJc w:val="left"/>
      <w:pPr>
        <w:ind w:left="-22"/>
      </w:pPr>
      <w:rPr>
        <w:rFonts w:hint="eastAsia"/>
      </w:rPr>
    </w:lvl>
  </w:abstractNum>
  <w:abstractNum w:abstractNumId="1">
    <w:nsid w:val="912C70E8"/>
    <w:multiLevelType w:val="singleLevel"/>
    <w:tmpl w:val="912C70E8"/>
    <w:lvl w:ilvl="0" w:tentative="0">
      <w:start w:val="1"/>
      <w:numFmt w:val="decimal"/>
      <w:pStyle w:val="7"/>
      <w:lvlText w:val="%1."/>
      <w:lvlJc w:val="left"/>
      <w:pPr>
        <w:tabs>
          <w:tab w:val="left" w:pos="2040"/>
        </w:tabs>
        <w:ind w:left="2040" w:hanging="360"/>
      </w:pPr>
    </w:lvl>
  </w:abstractNum>
  <w:abstractNum w:abstractNumId="2">
    <w:nsid w:val="92C20AE2"/>
    <w:multiLevelType w:val="singleLevel"/>
    <w:tmpl w:val="92C20AE2"/>
    <w:lvl w:ilvl="0" w:tentative="0">
      <w:start w:val="2"/>
      <w:numFmt w:val="decimal"/>
      <w:suff w:val="nothing"/>
      <w:lvlText w:val="%1、"/>
      <w:lvlJc w:val="left"/>
    </w:lvl>
  </w:abstractNum>
  <w:abstractNum w:abstractNumId="3">
    <w:nsid w:val="9E611765"/>
    <w:multiLevelType w:val="singleLevel"/>
    <w:tmpl w:val="9E611765"/>
    <w:lvl w:ilvl="0" w:tentative="0">
      <w:start w:val="1"/>
      <w:numFmt w:val="chineseCounting"/>
      <w:suff w:val="nothing"/>
      <w:lvlText w:val="（%1）"/>
      <w:lvlJc w:val="left"/>
      <w:pPr>
        <w:ind w:left="28"/>
      </w:pPr>
      <w:rPr>
        <w:rFonts w:hint="eastAsia"/>
      </w:rPr>
    </w:lvl>
  </w:abstractNum>
  <w:abstractNum w:abstractNumId="4">
    <w:nsid w:val="BB443A6C"/>
    <w:multiLevelType w:val="singleLevel"/>
    <w:tmpl w:val="BB443A6C"/>
    <w:lvl w:ilvl="0" w:tentative="0">
      <w:start w:val="2"/>
      <w:numFmt w:val="chineseCounting"/>
      <w:suff w:val="nothing"/>
      <w:lvlText w:val="%1、"/>
      <w:lvlJc w:val="left"/>
      <w:rPr>
        <w:rFonts w:hint="eastAsia"/>
      </w:rPr>
    </w:lvl>
  </w:abstractNum>
  <w:abstractNum w:abstractNumId="5">
    <w:nsid w:val="4FAA8CD9"/>
    <w:multiLevelType w:val="singleLevel"/>
    <w:tmpl w:val="4FAA8CD9"/>
    <w:lvl w:ilvl="0" w:tentative="0">
      <w:start w:val="1"/>
      <w:numFmt w:val="chineseCounting"/>
      <w:suff w:val="space"/>
      <w:lvlText w:val="(%1)"/>
      <w:lvlJc w:val="left"/>
      <w:rPr>
        <w:rFonts w:hint="eastAsia"/>
      </w:rPr>
    </w:lvl>
  </w:abstractNum>
  <w:abstractNum w:abstractNumId="6">
    <w:nsid w:val="62EE6672"/>
    <w:multiLevelType w:val="singleLevel"/>
    <w:tmpl w:val="62EE6672"/>
    <w:lvl w:ilvl="0" w:tentative="0">
      <w:start w:val="1"/>
      <w:numFmt w:val="decimal"/>
      <w:lvlText w:val="%1."/>
      <w:lvlJc w:val="left"/>
      <w:pPr>
        <w:tabs>
          <w:tab w:val="left" w:pos="312"/>
        </w:tabs>
      </w:pPr>
    </w:lvl>
  </w:abstractNum>
  <w:abstractNum w:abstractNumId="7">
    <w:nsid w:val="76BF2B7D"/>
    <w:multiLevelType w:val="singleLevel"/>
    <w:tmpl w:val="76BF2B7D"/>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 w:numId="4">
    <w:abstractNumId w:val="6"/>
  </w:num>
  <w:num w:numId="5">
    <w:abstractNumId w:val="5"/>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2"/>
    <w:footnote w:id="3"/>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GJlNzNhZWFlY2VmM2YzYjNiN2U5OTc3ODkxNmYyZTkifQ=="/>
    <w:docVar w:name="KSO_WPS_MARK_KEY" w:val="cc256b5c-dd83-4bf2-8f65-418f764d8367"/>
  </w:docVars>
  <w:rsids>
    <w:rsidRoot w:val="00000000"/>
    <w:rsid w:val="000C3DA7"/>
    <w:rsid w:val="03CC06C2"/>
    <w:rsid w:val="056703FD"/>
    <w:rsid w:val="088968DD"/>
    <w:rsid w:val="09D02B18"/>
    <w:rsid w:val="09D41DD9"/>
    <w:rsid w:val="09F2400E"/>
    <w:rsid w:val="0DDB6E27"/>
    <w:rsid w:val="10244250"/>
    <w:rsid w:val="10675755"/>
    <w:rsid w:val="106D43EE"/>
    <w:rsid w:val="116B528B"/>
    <w:rsid w:val="15B4486D"/>
    <w:rsid w:val="16B62D05"/>
    <w:rsid w:val="1A46462D"/>
    <w:rsid w:val="1A622AE9"/>
    <w:rsid w:val="1B1F4E7E"/>
    <w:rsid w:val="1B767A7B"/>
    <w:rsid w:val="1B7C7BDB"/>
    <w:rsid w:val="1C9E580B"/>
    <w:rsid w:val="1CB558E4"/>
    <w:rsid w:val="1DAD49C3"/>
    <w:rsid w:val="22012302"/>
    <w:rsid w:val="238A1383"/>
    <w:rsid w:val="25007ACF"/>
    <w:rsid w:val="27836F30"/>
    <w:rsid w:val="27930786"/>
    <w:rsid w:val="2B25203D"/>
    <w:rsid w:val="2C7F39CF"/>
    <w:rsid w:val="2D255002"/>
    <w:rsid w:val="2D4D7B07"/>
    <w:rsid w:val="2D686743"/>
    <w:rsid w:val="32496611"/>
    <w:rsid w:val="32B141B6"/>
    <w:rsid w:val="34B5070D"/>
    <w:rsid w:val="37B207B5"/>
    <w:rsid w:val="38E250CA"/>
    <w:rsid w:val="38EA21D0"/>
    <w:rsid w:val="39D82408"/>
    <w:rsid w:val="3C8A746A"/>
    <w:rsid w:val="3F3114C4"/>
    <w:rsid w:val="40860A30"/>
    <w:rsid w:val="4103043A"/>
    <w:rsid w:val="41F6179D"/>
    <w:rsid w:val="43F77637"/>
    <w:rsid w:val="44595F28"/>
    <w:rsid w:val="4550160D"/>
    <w:rsid w:val="457D6C89"/>
    <w:rsid w:val="47C02A7A"/>
    <w:rsid w:val="4ADF18A9"/>
    <w:rsid w:val="4AE32BE8"/>
    <w:rsid w:val="503E1327"/>
    <w:rsid w:val="516415CD"/>
    <w:rsid w:val="51C23892"/>
    <w:rsid w:val="53A450B8"/>
    <w:rsid w:val="547A0454"/>
    <w:rsid w:val="55D911AB"/>
    <w:rsid w:val="579655A5"/>
    <w:rsid w:val="57D44123"/>
    <w:rsid w:val="59084281"/>
    <w:rsid w:val="5B0B0058"/>
    <w:rsid w:val="5B6369F2"/>
    <w:rsid w:val="5CDB3A5A"/>
    <w:rsid w:val="5E827F45"/>
    <w:rsid w:val="602D281F"/>
    <w:rsid w:val="603F6182"/>
    <w:rsid w:val="614B11AE"/>
    <w:rsid w:val="61802F6F"/>
    <w:rsid w:val="637B58C3"/>
    <w:rsid w:val="64066EAA"/>
    <w:rsid w:val="64265324"/>
    <w:rsid w:val="68677F77"/>
    <w:rsid w:val="68C17E3B"/>
    <w:rsid w:val="694A2693"/>
    <w:rsid w:val="6A1F745E"/>
    <w:rsid w:val="6B2313EE"/>
    <w:rsid w:val="6BFF59B7"/>
    <w:rsid w:val="6C051378"/>
    <w:rsid w:val="6C1F1438"/>
    <w:rsid w:val="6DBE0F5A"/>
    <w:rsid w:val="6F7602DA"/>
    <w:rsid w:val="6F7C10CD"/>
    <w:rsid w:val="70117A67"/>
    <w:rsid w:val="74280D6C"/>
    <w:rsid w:val="755E304D"/>
    <w:rsid w:val="77366005"/>
    <w:rsid w:val="7E4E71A2"/>
    <w:rsid w:val="7E9B26E4"/>
    <w:rsid w:val="7EE750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_Style 6"/>
    <w:unhideWhenUsed/>
    <w:qFormat/>
    <w:uiPriority w:val="0"/>
    <w:pPr>
      <w:widowControl w:val="0"/>
      <w:jc w:val="both"/>
    </w:pPr>
    <w:rPr>
      <w:rFonts w:ascii="Calibri" w:hAnsi="Calibri" w:eastAsia="宋体" w:cs="Times New Roman"/>
      <w:kern w:val="2"/>
      <w:sz w:val="21"/>
      <w:szCs w:val="22"/>
      <w:lang w:val="en-US" w:eastAsia="zh-CN" w:bidi="ar-SA"/>
    </w:rPr>
  </w:style>
  <w:style w:type="paragraph" w:styleId="3">
    <w:name w:val="index 5"/>
    <w:basedOn w:val="1"/>
    <w:next w:val="1"/>
    <w:unhideWhenUsed/>
    <w:qFormat/>
    <w:uiPriority w:val="0"/>
    <w:pPr>
      <w:ind w:left="800" w:leftChars="800"/>
    </w:pPr>
    <w:rPr>
      <w:lang w:bidi="he-IL"/>
    </w:rPr>
  </w:style>
  <w:style w:type="paragraph" w:styleId="4">
    <w:name w:val="Body Text"/>
    <w:basedOn w:val="1"/>
    <w:next w:val="1"/>
    <w:semiHidden/>
    <w:qFormat/>
    <w:uiPriority w:val="0"/>
    <w:pPr>
      <w:autoSpaceDE w:val="0"/>
      <w:autoSpaceDN w:val="0"/>
      <w:adjustRightInd w:val="0"/>
      <w:spacing w:before="40" w:after="40" w:line="320" w:lineRule="atLeast"/>
      <w:ind w:firstLine="357"/>
      <w:textAlignment w:val="baseline"/>
    </w:pPr>
    <w:rPr>
      <w:rFonts w:eastAsia="宋体"/>
      <w:sz w:val="18"/>
    </w:rPr>
  </w:style>
  <w:style w:type="paragraph" w:styleId="5">
    <w:name w:val="Body Text Indent"/>
    <w:basedOn w:val="1"/>
    <w:next w:val="1"/>
    <w:qFormat/>
    <w:uiPriority w:val="0"/>
    <w:pPr>
      <w:spacing w:after="120"/>
      <w:ind w:left="420" w:leftChars="200"/>
    </w:pPr>
    <w:rPr>
      <w:rFonts w:ascii="Times New Roman" w:hAnsi="Times New Roman" w:eastAsia="Times New Roman"/>
      <w:kern w:val="0"/>
      <w:sz w:val="20"/>
      <w:szCs w:val="21"/>
    </w:rPr>
  </w:style>
  <w:style w:type="paragraph" w:styleId="6">
    <w:name w:val="Plain Text"/>
    <w:basedOn w:val="1"/>
    <w:next w:val="7"/>
    <w:qFormat/>
    <w:uiPriority w:val="0"/>
    <w:rPr>
      <w:rFonts w:ascii="宋体" w:hAnsi="Courier New"/>
    </w:rPr>
  </w:style>
  <w:style w:type="paragraph" w:styleId="7">
    <w:name w:val="List Number 5"/>
    <w:basedOn w:val="1"/>
    <w:qFormat/>
    <w:uiPriority w:val="0"/>
    <w:pPr>
      <w:numPr>
        <w:ilvl w:val="0"/>
        <w:numId w:val="1"/>
      </w:numPr>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next w:val="3"/>
    <w:semiHidden/>
    <w:unhideWhenUsed/>
    <w:qFormat/>
    <w:uiPriority w:val="99"/>
    <w:rPr>
      <w:sz w:val="18"/>
      <w:szCs w:val="18"/>
    </w:rPr>
  </w:style>
  <w:style w:type="paragraph" w:styleId="11">
    <w:name w:val="Body Text First Indent 2"/>
    <w:basedOn w:val="5"/>
    <w:next w:val="6"/>
    <w:qFormat/>
    <w:uiPriority w:val="0"/>
    <w:pPr>
      <w:ind w:firstLine="420" w:firstLineChars="200"/>
    </w:pPr>
    <w:rPr>
      <w:kern w:val="2"/>
      <w:szCs w:val="20"/>
    </w:rPr>
  </w:style>
  <w:style w:type="table" w:styleId="13">
    <w:name w:val="Table Grid"/>
    <w:basedOn w:val="12"/>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otnote reference"/>
    <w:basedOn w:val="14"/>
    <w:semiHidden/>
    <w:unhideWhenUsed/>
    <w:qFormat/>
    <w:uiPriority w:val="99"/>
    <w:rPr>
      <w:vertAlign w:val="superscript"/>
    </w:rPr>
  </w:style>
  <w:style w:type="paragraph" w:customStyle="1" w:styleId="16">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51</Pages>
  <Words>22910</Words>
  <Characters>24606</Characters>
  <TotalTime>24</TotalTime>
  <ScaleCrop>false</ScaleCrop>
  <LinksUpToDate>false</LinksUpToDate>
  <CharactersWithSpaces>25991</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2022-12-17T13:48:00Z</dcterms:created>
  <dc:creator>Administrator</dc:creator>
  <cp:lastModifiedBy>火火飞</cp:lastModifiedBy>
  <dcterms:modified xsi:type="dcterms:W3CDTF">2023-05-18T11:12:12Z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2022-12-17T13:49:04Z</vt:filetime>
  </property>
  <property fmtid="{D5CDD505-2E9C-101B-9397-08002B2CF9AE}" pid="4" name="KSOProductBuildVer">
    <vt:lpwstr>2052-11.1.0.14309</vt:lpwstr>
  </property>
  <property fmtid="{D5CDD505-2E9C-101B-9397-08002B2CF9AE}" pid="5" name="ICV">
    <vt:lpwstr>8FA88C66E9BD402BB8A39274BE38E068_13</vt:lpwstr>
  </property>
</Properties>
</file>