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p>
    <w:p>
      <w:pPr>
        <w:rPr>
          <w:rFonts w:hint="eastAsia"/>
        </w:rPr>
      </w:pPr>
    </w:p>
    <w:p>
      <w:pPr>
        <w:ind w:left="-181" w:leftChars="-86" w:right="-334" w:rightChars="-159" w:firstLine="2"/>
        <w:rPr>
          <w:rFonts w:hint="eastAsia"/>
        </w:rPr>
      </w:pPr>
      <w:r>
        <w:pict>
          <v:shape id="_x0000_i1025" o:spt="75" type="#_x0000_t75" style="height:42.6pt;width:456.6pt;" filled="f" o:preferrelative="t" stroked="f" coordsize="21600,21600">
            <v:path/>
            <v:fill on="f" focussize="0,0"/>
            <v:stroke on="f"/>
            <v:imagedata r:id="rId6" o:title=""/>
            <o:lock v:ext="edit" grouping="f" rotation="f" text="f" aspectratio="t"/>
            <w10:wrap type="none"/>
            <w10:anchorlock/>
          </v:shape>
        </w:pict>
      </w:r>
    </w:p>
    <w:p>
      <w:pPr>
        <w:ind w:left="-181" w:leftChars="-86" w:firstLine="2"/>
        <w:rPr>
          <w:rFonts w:hint="eastAsia"/>
        </w:rPr>
      </w:pPr>
      <w:r>
        <w:pict>
          <v:shape id="_x0000_i1026" o:spt="75" type="#_x0000_t75" style="height:2.4pt;width:457.05pt;" filled="f" o:preferrelative="t" stroked="f" coordsize="21600,21600">
            <v:path/>
            <v:fill on="f" focussize="0,0"/>
            <v:stroke on="f"/>
            <v:imagedata r:id="rId7" o:title=""/>
            <o:lock v:ext="edit" grouping="f" rotation="f" text="f" aspectratio="t"/>
            <w10:wrap type="none"/>
            <w10:anchorlock/>
          </v:shape>
        </w:pict>
      </w:r>
    </w:p>
    <w:p>
      <w:pPr>
        <w:keepNext w:val="0"/>
        <w:keepLines w:val="0"/>
        <w:pageBreakBefore w:val="0"/>
        <w:widowControl w:val="0"/>
        <w:kinsoku/>
        <w:wordWrap/>
        <w:overflowPunct/>
        <w:topLinePunct w:val="0"/>
        <w:autoSpaceDE/>
        <w:autoSpaceDN/>
        <w:bidi w:val="0"/>
        <w:adjustRightInd/>
        <w:snapToGrid/>
        <w:spacing w:beforeLines="0" w:afterLines="0"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bookmarkStart w:id="0" w:name="zhengwen"/>
      <w:r>
        <w:rPr>
          <w:rFonts w:hint="eastAsia" w:ascii="方正小标宋_GBK" w:hAnsi="方正小标宋_GBK" w:eastAsia="方正小标宋_GBK" w:cs="方正小标宋_GBK"/>
          <w:sz w:val="44"/>
          <w:szCs w:val="44"/>
          <w:lang w:val="en-US" w:eastAsia="zh-CN"/>
        </w:rPr>
        <w:t>关于新疆福彩综合业务安全接入系统</w:t>
      </w:r>
    </w:p>
    <w:p>
      <w:pPr>
        <w:keepNext w:val="0"/>
        <w:keepLines w:val="0"/>
        <w:pageBreakBefore w:val="0"/>
        <w:widowControl w:val="0"/>
        <w:kinsoku/>
        <w:wordWrap/>
        <w:overflowPunct/>
        <w:topLinePunct w:val="0"/>
        <w:autoSpaceDE/>
        <w:autoSpaceDN/>
        <w:bidi w:val="0"/>
        <w:adjustRightInd/>
        <w:snapToGrid/>
        <w:spacing w:beforeLines="0" w:afterLines="0"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维保服务项目</w:t>
      </w:r>
      <w:bookmarkStart w:id="1" w:name="OLE_LINK1"/>
      <w:r>
        <w:rPr>
          <w:rFonts w:hint="eastAsia" w:ascii="方正小标宋_GBK" w:hAnsi="方正小标宋_GBK" w:eastAsia="方正小标宋_GBK" w:cs="方正小标宋_GBK"/>
          <w:sz w:val="44"/>
          <w:szCs w:val="44"/>
          <w:lang w:val="en-US" w:eastAsia="zh-CN"/>
        </w:rPr>
        <w:t>不适宜面向中小微</w:t>
      </w:r>
    </w:p>
    <w:p>
      <w:pPr>
        <w:keepNext w:val="0"/>
        <w:keepLines w:val="0"/>
        <w:pageBreakBefore w:val="0"/>
        <w:widowControl w:val="0"/>
        <w:kinsoku/>
        <w:wordWrap/>
        <w:overflowPunct/>
        <w:topLinePunct w:val="0"/>
        <w:autoSpaceDE/>
        <w:autoSpaceDN/>
        <w:bidi w:val="0"/>
        <w:adjustRightInd/>
        <w:snapToGrid/>
        <w:spacing w:beforeLines="0" w:afterLines="0"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企业预留份额</w:t>
      </w:r>
      <w:bookmarkEnd w:id="1"/>
      <w:r>
        <w:rPr>
          <w:rFonts w:hint="eastAsia" w:ascii="方正小标宋_GBK" w:hAnsi="方正小标宋_GBK" w:eastAsia="方正小标宋_GBK" w:cs="方正小标宋_GBK"/>
          <w:sz w:val="44"/>
          <w:szCs w:val="44"/>
          <w:lang w:val="en-US" w:eastAsia="zh-CN"/>
        </w:rPr>
        <w:t>的说明</w:t>
      </w:r>
    </w:p>
    <w:p>
      <w:pPr>
        <w:rPr>
          <w:rFonts w:ascii="宋体" w:hAnsi="宋体" w:eastAsia="宋体" w:cs="宋体"/>
          <w:color w:val="000000"/>
          <w:sz w:val="24"/>
          <w:szCs w:val="24"/>
        </w:rPr>
      </w:pPr>
    </w:p>
    <w:p>
      <w:pPr>
        <w:rPr>
          <w:rFonts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自治区财政厅：</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根据自治区财政厅发布的《关于落实好政府采购支持中小企业发展的通知》（新财购〔2022〕22号），为进一步贯彻落实自治区人民政府《关于印发&lt;自治区贯彻落实国发〔2022〕12号文件精神推进经济稳增长一揽子政策措施&gt;的通知》（新政发〔2022〕61号）和财政部《关于进一步加大政府采购支持中小企业力度的通知》（财库〔2022〕19号，以下简称“通知”）等文件精神。我中心对计划采购的综合业务安全接入系统维保服务项目的具体采购内容和使用需求进行评估，评估过程中发现“存在可能影响采购目标实现的情形”，因此无法专门面向中小企业。</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该维保项目无法专门面向中小企业的原因是：综合安全接入系统2套中心设备及综合管理平台的软硬件管理（包含硬件平台、安全管理中心、安全接入中心、安全注册认证中心、业务均衡系统、网络防火墙设备）、全疆3000台投注网</w:t>
      </w:r>
      <w:r>
        <w:rPr>
          <w:rFonts w:hint="eastAsia" w:ascii="方正仿宋_GBK" w:hAnsi="方正仿宋_GBK" w:eastAsia="方正仿宋_GBK"/>
          <w:sz w:val="32"/>
          <w:szCs w:val="32"/>
        </w:rPr>
        <mc:AlternateContent>
          <mc:Choice Requires="wps">
            <w:drawing>
              <wp:anchor distT="0" distB="0" distL="114300" distR="114300" simplePos="0" relativeHeight="251659264" behindDoc="0" locked="1" layoutInCell="1" allowOverlap="0">
                <wp:simplePos x="0" y="0"/>
                <wp:positionH relativeFrom="page">
                  <wp:posOffset>973455</wp:posOffset>
                </wp:positionH>
                <wp:positionV relativeFrom="margin">
                  <wp:posOffset>8674735</wp:posOffset>
                </wp:positionV>
                <wp:extent cx="5579745" cy="0"/>
                <wp:effectExtent l="0" t="13970" r="1905" b="24130"/>
                <wp:wrapNone/>
                <wp:docPr id="1" name="Line 11"/>
                <wp:cNvGraphicFramePr/>
                <a:graphic xmlns:a="http://schemas.openxmlformats.org/drawingml/2006/main">
                  <a:graphicData uri="http://schemas.microsoft.com/office/word/2010/wordprocessingShape">
                    <wps:wsp>
                      <wps:cNvSpPr/>
                      <wps:spPr>
                        <a:xfrm>
                          <a:off x="0" y="0"/>
                          <a:ext cx="557974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11" o:spid="_x0000_s1026" o:spt="20" style="position:absolute;left:0pt;margin-left:76.65pt;margin-top:683.05pt;height:0pt;width:439.35pt;mso-position-horizontal-relative:page;mso-position-vertical-relative:margin;z-index:251659264;mso-width-relative:page;mso-height-relative:page;" filled="f" stroked="t" coordsize="21600,21600" o:allowoverlap="f" o:gfxdata="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9zCPYAAAADgEAAA8AAAAAAAAAAQAgAAAAIgAAAGRycy9kb3ducmV2&#10;LnhtbFBLAQIUABQAAAAIAIdO4kCoSqwSwwEAAI0DAAAOAAAAAAAAAAEAIAAAACcBAABkcnMvZTJv&#10;RG9jLnhtbFBLBQYAAAAABgAGAFkBAABcBQAAAAA=&#10;">
                <v:fill on="f" focussize="0,0"/>
                <v:stroke weight="2.25pt" color="#FF0000" joinstyle="round"/>
                <v:imagedata o:title=""/>
                <o:lock v:ext="edit" aspectratio="f"/>
                <w10:anchorlock/>
              </v:line>
            </w:pict>
          </mc:Fallback>
        </mc:AlternateContent>
      </w:r>
      <w:r>
        <w:rPr>
          <w:rFonts w:hint="eastAsia" w:ascii="方正仿宋_GBK" w:hAnsi="方正仿宋_GBK" w:eastAsia="方正仿宋_GBK" w:cs="方正仿宋_GBK"/>
          <w:sz w:val="32"/>
          <w:szCs w:val="32"/>
          <w:lang w:val="en-US" w:eastAsia="zh-CN"/>
        </w:rPr>
        <w:t>点终端设备的日常定期巡检，及时发现硬件设备故障和隐患，并在发生故障时7*24响应并排除故障；根据我中心业务需要进行软件开发、系统升级，确保整套系统安全稳定运行；做好与网络运营商的数据通信对接。考虑到该项维保工作涉及全疆福利彩票投注网点至我中心数据机房销售系统之间网络传输的安全、稳定、顺畅。经过市场调研，符合采购目标达成条件的供应商一般是运维能力和技术实力较强的大型国有企业。因此我中心</w:t>
      </w:r>
      <w:r>
        <w:rPr>
          <w:rFonts w:hint="eastAsia" w:ascii="方正仿宋_GBK" w:hAnsi="方正仿宋_GBK" w:eastAsia="方正仿宋_GBK" w:cs="方正仿宋_GBK"/>
          <w:kern w:val="2"/>
          <w:sz w:val="32"/>
          <w:szCs w:val="32"/>
          <w:lang w:val="en-US" w:eastAsia="zh-CN" w:bidi="ar-SA"/>
        </w:rPr>
        <w:t>综合业务安全接入系统维保服务项目</w:t>
      </w:r>
      <w:r>
        <w:rPr>
          <w:rFonts w:hint="eastAsia" w:ascii="方正仿宋_GBK" w:hAnsi="方正仿宋_GBK" w:eastAsia="方正仿宋_GBK" w:cs="方正仿宋_GBK"/>
          <w:sz w:val="32"/>
          <w:szCs w:val="32"/>
          <w:lang w:val="en-US" w:eastAsia="zh-CN"/>
        </w:rPr>
        <w:t>不适宜面向中小微企业预留份额，恳请贵厅酌情办理。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特此说明。</w:t>
      </w:r>
    </w:p>
    <w:p>
      <w:pPr>
        <w:spacing w:line="560" w:lineRule="exact"/>
        <w:rPr>
          <w:rFonts w:ascii="宋体" w:hAnsi="宋体" w:eastAsia="宋体" w:cs="宋体"/>
          <w:color w:val="000000"/>
          <w:sz w:val="24"/>
          <w:szCs w:val="24"/>
        </w:rPr>
      </w:pPr>
    </w:p>
    <w:p>
      <w:pPr>
        <w:pStyle w:val="2"/>
        <w:spacing w:line="560" w:lineRule="exact"/>
      </w:pPr>
    </w:p>
    <w:p>
      <w:pPr>
        <w:pStyle w:val="2"/>
        <w:rPr>
          <w:rFonts w:ascii="宋体" w:hAnsi="宋体" w:eastAsia="宋体" w:cs="宋体"/>
          <w:color w:val="000000"/>
          <w:sz w:val="24"/>
          <w:szCs w:val="24"/>
        </w:rPr>
      </w:pPr>
    </w:p>
    <w:p>
      <w:pPr>
        <w:ind w:firstLine="2560" w:firstLineChars="800"/>
        <w:rPr>
          <w:rFonts w:hint="eastAsia" w:ascii="方正仿宋_GBK" w:hAnsi="方正仿宋_GBK" w:eastAsia="方正仿宋_GBK" w:cs="方正仿宋_GBK"/>
          <w:kern w:val="2"/>
          <w:sz w:val="32"/>
          <w:szCs w:val="32"/>
          <w:lang w:val="en-US" w:eastAsia="zh-CN" w:bidi="ar-SA"/>
        </w:rPr>
      </w:pPr>
    </w:p>
    <w:p>
      <w:pPr>
        <w:ind w:firstLine="0" w:firstLineChars="0"/>
        <w:rPr>
          <w:rFonts w:hint="eastAsia" w:ascii="方正仿宋_GBK" w:hAnsi="方正仿宋_GBK" w:eastAsia="方正仿宋_GBK" w:cs="方正仿宋_GBK"/>
          <w:kern w:val="2"/>
          <w:sz w:val="32"/>
          <w:szCs w:val="32"/>
          <w:lang w:val="en-US" w:eastAsia="zh-CN" w:bidi="ar-SA"/>
        </w:rPr>
      </w:pPr>
      <w:bookmarkStart w:id="2" w:name="_GoBack"/>
      <w:r>
        <w:rPr>
          <w:sz w:val="32"/>
        </w:rPr>
        <w:pict>
          <v:shape id="_x0000_s1028" o:spid="_x0000_s1028" o:spt="201" type="#_x0000_t201" style="position:absolute;left:0pt;margin-left:150.3pt;margin-top:-58.5pt;height:120.8pt;width:120.8pt;z-index:-251656192;mso-width-relative:page;mso-height-relative:page;" o:ole="t" filled="f" o:preferrelative="t" stroked="f" coordsize="21600,21600">
            <v:path/>
            <v:fill on="f" focussize="0,0"/>
            <v:stroke on="f"/>
            <v:imagedata r:id="rId9" o:title=""/>
            <o:lock v:ext="edit" aspectratio="f"/>
          </v:shape>
          <w:control r:id="rId8" w:name="CXJWordControl1" w:shapeid="_x0000_s1028"/>
        </w:pict>
      </w:r>
      <w:bookmarkEnd w:id="2"/>
      <w:r>
        <w:rPr>
          <w:rFonts w:hint="eastAsia" w:ascii="方正仿宋_GBK" w:hAnsi="方正仿宋_GBK" w:eastAsia="方正仿宋_GBK" w:cs="方正仿宋_GBK"/>
          <w:kern w:val="2"/>
          <w:sz w:val="32"/>
          <w:szCs w:val="32"/>
          <w:lang w:val="en-US" w:eastAsia="zh-CN" w:bidi="ar-SA"/>
        </w:rPr>
        <w:t xml:space="preserve">          新疆维吾尔自治区福利彩票发行中心</w:t>
      </w:r>
    </w:p>
    <w:p>
      <w:pPr>
        <w:ind w:firstLine="0" w:firstLineChars="0"/>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2023年5月23日</w:t>
      </w:r>
    </w:p>
    <w:bookmarkEnd w:id="0"/>
    <w:p>
      <w:pPr>
        <w:rPr>
          <w:rFonts w:hint="eastAsia" w:ascii="方正仿宋_GBK" w:hAnsi="方正仿宋_GBK" w:eastAsia="方正仿宋_GBK"/>
          <w:sz w:val="32"/>
          <w:szCs w:val="32"/>
        </w:rPr>
      </w:pPr>
    </w:p>
    <w:p>
      <w:pPr>
        <w:rPr>
          <w:rFonts w:hint="eastAsia" w:ascii="方正仿宋_GBK" w:hAnsi="方正仿宋_GBK" w:eastAsia="方正仿宋_GBK"/>
          <w:sz w:val="32"/>
          <w:szCs w:val="32"/>
        </w:rPr>
      </w:pPr>
    </w:p>
    <w:p>
      <w:pPr>
        <w:rPr>
          <w:rFonts w:hint="eastAsia" w:ascii="方正仿宋_GBK" w:hAnsi="方正仿宋_GBK" w:eastAsia="方正仿宋_GBK"/>
          <w:sz w:val="32"/>
          <w:szCs w:val="32"/>
        </w:rPr>
      </w:pPr>
    </w:p>
    <w:p>
      <w:pPr>
        <w:rPr>
          <w:rFonts w:hint="eastAsia" w:ascii="方正仿宋_GBK" w:hAnsi="方正仿宋_GBK" w:eastAsia="方正仿宋_GBK"/>
          <w:sz w:val="32"/>
          <w:szCs w:val="32"/>
        </w:rPr>
      </w:pPr>
    </w:p>
    <w:p>
      <w:pPr>
        <w:rPr>
          <w:rFonts w:hint="eastAsia" w:ascii="方正仿宋_GBK" w:hAnsi="方正仿宋_GBK" w:eastAsia="方正仿宋_GBK"/>
          <w:sz w:val="32"/>
          <w:szCs w:val="32"/>
        </w:rPr>
      </w:pPr>
    </w:p>
    <w:p>
      <w:pPr>
        <w:spacing w:line="240" w:lineRule="auto"/>
        <w:rPr>
          <w:rFonts w:hint="eastAsia" w:ascii="仿宋_GB2312" w:eastAsia="仿宋_GB2312"/>
          <w:sz w:val="32"/>
          <w:szCs w:val="32"/>
          <w:u w:val="thick"/>
        </w:rPr>
      </w:pPr>
      <w:r>
        <w:rPr>
          <w:rFonts w:hint="eastAsia" w:ascii="仿宋_GB2312" w:eastAsia="仿宋_GB2312"/>
          <w:sz w:val="32"/>
          <w:szCs w:val="32"/>
          <w:u w:val="single"/>
        </w:rPr>
        <w:t xml:space="preserve">                                                    </w:t>
      </w:r>
      <w:r>
        <w:rPr>
          <w:rFonts w:hint="eastAsia" w:ascii="仿宋_GB2312" w:eastAsia="仿宋_GB2312"/>
          <w:sz w:val="32"/>
          <w:szCs w:val="32"/>
          <w:u w:val="thick"/>
        </w:rPr>
        <w:t xml:space="preserve"> </w:t>
      </w:r>
    </w:p>
    <w:p>
      <w:pPr>
        <w:spacing w:line="400" w:lineRule="exact"/>
        <w:jc w:val="center"/>
        <w:rPr>
          <w:rFonts w:hint="eastAsia" w:ascii="方正仿宋_GBK" w:hAnsi="方正仿宋_GBK" w:eastAsia="方正仿宋_GBK"/>
          <w:spacing w:val="-4"/>
          <w:sz w:val="28"/>
          <w:szCs w:val="28"/>
        </w:rPr>
      </w:pPr>
      <w:r>
        <w:rPr>
          <w:rFonts w:hint="eastAsia" w:ascii="方正仿宋_GBK" w:hAnsi="方正仿宋_GBK" w:eastAsia="方正仿宋_GBK"/>
          <w:spacing w:val="-4"/>
          <w:sz w:val="28"/>
          <w:szCs w:val="28"/>
        </w:rPr>
        <w:t xml:space="preserve">新疆维吾尔自治区福利彩票发行中心      </w:t>
      </w:r>
      <w:r>
        <w:rPr>
          <w:rFonts w:hint="eastAsia" w:ascii="方正仿宋_GBK" w:hAnsi="方正仿宋_GBK" w:eastAsia="方正仿宋_GBK"/>
          <w:spacing w:val="-4"/>
          <w:sz w:val="28"/>
          <w:szCs w:val="28"/>
          <w:lang w:val="en-US" w:eastAsia="zh-CN"/>
        </w:rPr>
        <w:t>2023</w:t>
      </w:r>
      <w:r>
        <w:rPr>
          <w:rFonts w:hint="eastAsia" w:ascii="方正仿宋_GBK" w:hAnsi="方正仿宋_GBK" w:eastAsia="方正仿宋_GBK"/>
          <w:spacing w:val="-4"/>
          <w:sz w:val="28"/>
          <w:szCs w:val="28"/>
        </w:rPr>
        <w:t>年</w:t>
      </w:r>
      <w:r>
        <w:rPr>
          <w:rFonts w:hint="eastAsia" w:ascii="方正仿宋_GBK" w:hAnsi="方正仿宋_GBK" w:eastAsia="方正仿宋_GBK"/>
          <w:spacing w:val="-4"/>
          <w:sz w:val="28"/>
          <w:szCs w:val="28"/>
          <w:lang w:val="en-US" w:eastAsia="zh-CN"/>
        </w:rPr>
        <w:t>5</w:t>
      </w:r>
      <w:r>
        <w:rPr>
          <w:rFonts w:hint="eastAsia" w:ascii="方正仿宋_GBK" w:hAnsi="方正仿宋_GBK" w:eastAsia="方正仿宋_GBK"/>
          <w:spacing w:val="-4"/>
          <w:sz w:val="28"/>
          <w:szCs w:val="28"/>
        </w:rPr>
        <w:t>月</w:t>
      </w:r>
      <w:r>
        <w:rPr>
          <w:rFonts w:hint="eastAsia" w:ascii="方正仿宋_GBK" w:hAnsi="方正仿宋_GBK" w:eastAsia="方正仿宋_GBK"/>
          <w:spacing w:val="-4"/>
          <w:sz w:val="28"/>
          <w:szCs w:val="28"/>
          <w:lang w:val="en-US" w:eastAsia="zh-CN"/>
        </w:rPr>
        <w:t>23</w:t>
      </w:r>
      <w:r>
        <w:rPr>
          <w:rFonts w:hint="eastAsia" w:ascii="方正仿宋_GBK" w:hAnsi="方正仿宋_GBK" w:eastAsia="方正仿宋_GBK"/>
          <w:spacing w:val="-4"/>
          <w:sz w:val="28"/>
          <w:szCs w:val="28"/>
        </w:rPr>
        <w:t>日印发</w:t>
      </w:r>
    </w:p>
    <w:p>
      <w:pPr>
        <w:spacing w:line="400" w:lineRule="exact"/>
        <w:ind w:left="624" w:hanging="624" w:hangingChars="200"/>
        <w:rPr>
          <w:rFonts w:hint="eastAsia" w:ascii="仿宋_GB2312" w:eastAsia="仿宋_GB2312"/>
          <w:sz w:val="32"/>
          <w:szCs w:val="32"/>
          <w:u w:val="single"/>
        </w:rPr>
      </w:pPr>
      <w:r>
        <w:rPr>
          <w:rFonts w:hint="eastAsia" w:ascii="仿宋_GB2312" w:eastAsia="仿宋_GB2312"/>
          <w:spacing w:val="-4"/>
          <w:sz w:val="32"/>
          <w:szCs w:val="32"/>
          <w:u w:val="single"/>
        </w:rPr>
        <w:t xml:space="preserve">  </w:t>
      </w:r>
      <w:r>
        <w:rPr>
          <w:rFonts w:hint="eastAsia" w:ascii="仿宋_GB2312" w:eastAsia="仿宋_GB2312"/>
          <w:sz w:val="32"/>
          <w:szCs w:val="32"/>
          <w:u w:val="single"/>
        </w:rPr>
        <w:t xml:space="preserve">                                                   </w:t>
      </w:r>
    </w:p>
    <w:p>
      <w:pPr>
        <w:rPr>
          <w:rFonts w:hint="default"/>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dit="comments" w:enforcement="1" w:cryptProviderType="rsaFull" w:cryptAlgorithmClass="hash" w:cryptAlgorithmType="typeAny" w:cryptAlgorithmSid="4" w:cryptSpinCount="0" w:hash="EvlybhQSwjc3q65cWG55CMOAkLY=" w:salt="KSpj/ObdohvvBXLMDo/m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YTQ1NTExNWIyMzdiNTI3OGVjM2U0YzE3ZTcwZTEifQ=="/>
  </w:docVars>
  <w:rsids>
    <w:rsidRoot w:val="00BC493E"/>
    <w:rsid w:val="00006081"/>
    <w:rsid w:val="000C1FE0"/>
    <w:rsid w:val="000E73BE"/>
    <w:rsid w:val="001F4D84"/>
    <w:rsid w:val="001F6ED0"/>
    <w:rsid w:val="002344F6"/>
    <w:rsid w:val="00294302"/>
    <w:rsid w:val="002C2508"/>
    <w:rsid w:val="00380FE4"/>
    <w:rsid w:val="00495524"/>
    <w:rsid w:val="004A6E1D"/>
    <w:rsid w:val="004F43A7"/>
    <w:rsid w:val="00515D6E"/>
    <w:rsid w:val="00525D9C"/>
    <w:rsid w:val="00556EA3"/>
    <w:rsid w:val="005739DD"/>
    <w:rsid w:val="00586B8A"/>
    <w:rsid w:val="005925D9"/>
    <w:rsid w:val="005B1FDA"/>
    <w:rsid w:val="00646430"/>
    <w:rsid w:val="006B0391"/>
    <w:rsid w:val="00794BDB"/>
    <w:rsid w:val="007965F7"/>
    <w:rsid w:val="007C4415"/>
    <w:rsid w:val="007D37B8"/>
    <w:rsid w:val="007E3027"/>
    <w:rsid w:val="007E33F7"/>
    <w:rsid w:val="00857F5B"/>
    <w:rsid w:val="0092464A"/>
    <w:rsid w:val="00A6016D"/>
    <w:rsid w:val="00A72FDE"/>
    <w:rsid w:val="00B17933"/>
    <w:rsid w:val="00B46FF5"/>
    <w:rsid w:val="00B72300"/>
    <w:rsid w:val="00B77B1D"/>
    <w:rsid w:val="00BC493E"/>
    <w:rsid w:val="00C633FE"/>
    <w:rsid w:val="00C71D5F"/>
    <w:rsid w:val="00C809C5"/>
    <w:rsid w:val="00D14BBB"/>
    <w:rsid w:val="00D6629F"/>
    <w:rsid w:val="00DF16FE"/>
    <w:rsid w:val="00E05F5C"/>
    <w:rsid w:val="00F14AFF"/>
    <w:rsid w:val="00F62E34"/>
    <w:rsid w:val="114630DC"/>
    <w:rsid w:val="13B67C16"/>
    <w:rsid w:val="1D1F49C5"/>
    <w:rsid w:val="20D76670"/>
    <w:rsid w:val="316F5DC0"/>
    <w:rsid w:val="3A9378C5"/>
    <w:rsid w:val="3C643A21"/>
    <w:rsid w:val="3CEA0BE7"/>
    <w:rsid w:val="45086F5A"/>
    <w:rsid w:val="57DA7034"/>
    <w:rsid w:val="69BA7C13"/>
    <w:rsid w:val="701170EA"/>
    <w:rsid w:val="72A61846"/>
    <w:rsid w:val="74BE28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bCs/>
    </w:rPr>
  </w:style>
  <w:style w:type="character" w:styleId="9">
    <w:name w:val="FollowedHyperlink"/>
    <w:basedOn w:val="7"/>
    <w:qFormat/>
    <w:uiPriority w:val="0"/>
    <w:rPr>
      <w:color w:val="0066CC"/>
      <w:u w:val="none"/>
    </w:rPr>
  </w:style>
  <w:style w:type="character" w:styleId="10">
    <w:name w:val="HTML Definition"/>
    <w:basedOn w:val="7"/>
    <w:qFormat/>
    <w:uiPriority w:val="0"/>
    <w:rPr>
      <w:i/>
      <w:iCs/>
    </w:rPr>
  </w:style>
  <w:style w:type="character" w:styleId="11">
    <w:name w:val="Hyperlink"/>
    <w:basedOn w:val="7"/>
    <w:qFormat/>
    <w:uiPriority w:val="0"/>
    <w:rPr>
      <w:color w:val="0066CC"/>
      <w:u w:val="none"/>
    </w:rPr>
  </w:style>
  <w:style w:type="character" w:styleId="12">
    <w:name w:val="HTML Code"/>
    <w:basedOn w:val="7"/>
    <w:qFormat/>
    <w:uiPriority w:val="0"/>
    <w:rPr>
      <w:rFonts w:ascii="serif" w:hAnsi="serif" w:eastAsia="serif" w:cs="serif"/>
      <w:sz w:val="21"/>
      <w:szCs w:val="21"/>
    </w:rPr>
  </w:style>
  <w:style w:type="character" w:styleId="13">
    <w:name w:val="HTML Keyboard"/>
    <w:basedOn w:val="7"/>
    <w:qFormat/>
    <w:uiPriority w:val="0"/>
    <w:rPr>
      <w:rFonts w:hint="default" w:ascii="serif" w:hAnsi="serif" w:eastAsia="serif" w:cs="serif"/>
      <w:sz w:val="21"/>
      <w:szCs w:val="21"/>
    </w:rPr>
  </w:style>
  <w:style w:type="character" w:styleId="14">
    <w:name w:val="HTML Sample"/>
    <w:basedOn w:val="7"/>
    <w:qFormat/>
    <w:uiPriority w:val="0"/>
    <w:rPr>
      <w:rFonts w:hint="default" w:ascii="serif" w:hAnsi="serif" w:eastAsia="serif" w:cs="serif"/>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805F2D2-2984-45C2-8689-0E4DC4E42471}"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Words>
  <Characters>117</Characters>
  <Lines>0</Lines>
  <Paragraphs>0</Paragraphs>
  <ScaleCrop>false</ScaleCrop>
  <LinksUpToDate>false</LinksUpToDate>
  <CharactersWithSpaces>121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2023-05-22T04:21:00Z</dcterms:created>
  <dc:creator>лилия</dc:creator>
  <cp:lastModifiedBy>高燕军</cp:lastModifiedBy>
  <dcterms:modified xsi:type="dcterms:W3CDTF">2023-05-23T09:22:34Z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DE417DB31B7F4B3E970262C08B1747CA</vt:lpwstr>
  </property>
</Properties>
</file>