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竞争性磋商公告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rPr>
          <w:rFonts w:hint="eastAsia"/>
          <w:b/>
          <w:bCs/>
          <w:sz w:val="24"/>
          <w:szCs w:val="22"/>
        </w:rPr>
      </w:pPr>
      <w:r>
        <w:rPr>
          <w:rFonts w:hint="eastAsia"/>
          <w:b/>
          <w:bCs/>
          <w:sz w:val="24"/>
          <w:szCs w:val="22"/>
        </w:rPr>
        <w:t>一、项目基本情况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 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WTHHZB-2023002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 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1440" w:right="0" w:hanging="1440" w:hangingChars="6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 项目名称：2023年农村公益事业建设项目（包家店镇黑梁湾村北渠片花砖铺设建设项目）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采购方式：竞争性磋商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 预算金额（元）：</w:t>
      </w:r>
      <w:r>
        <w:rPr>
          <w:rFonts w:hint="eastAsia" w:cs="宋体"/>
          <w:sz w:val="24"/>
          <w:szCs w:val="24"/>
          <w:lang w:val="en-US" w:eastAsia="zh-CN"/>
        </w:rPr>
        <w:t>30万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 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最高限价（元）：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286426.46元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采购需求：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铺设花砖、安装路沿石，总面积1500平方米（具体内容详见招标文件工程量清单）       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 数量：不限    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单位：批 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right="0" w:firstLine="240" w:firstLineChars="100"/>
        <w:rPr>
          <w:rFonts w:hint="eastAsia" w:ascii="宋体" w:hAnsi="宋体" w:eastAsia="宋体" w:cs="宋体"/>
          <w:color w:val="00B0F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合同履约期限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天 </w:t>
      </w:r>
      <w:r>
        <w:rPr>
          <w:rFonts w:hint="eastAsia" w:ascii="宋体" w:hAnsi="宋体" w:eastAsia="宋体" w:cs="宋体"/>
          <w:color w:val="00B0F0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本项目（否）接受联合体投标。  </w:t>
      </w:r>
    </w:p>
    <w:p>
      <w:pPr>
        <w:pStyle w:val="3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sz w:val="24"/>
          <w:szCs w:val="24"/>
        </w:rPr>
        <w:t>二、申请人的资格要求：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1.满足《中华人民共和国政府采购法》第二十二条规定；</w:t>
      </w:r>
    </w:p>
    <w:p>
      <w:pPr>
        <w:pStyle w:val="7"/>
        <w:widowControl/>
        <w:spacing w:line="420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2.落实政府采购政策需满足的资格要求：供应商为中小企业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3.</w:t>
      </w:r>
      <w:r>
        <w:rPr>
          <w:rFonts w:hint="eastAsia" w:ascii="宋体" w:hAnsi="宋体" w:eastAsia="宋体" w:cs="宋体"/>
          <w:sz w:val="24"/>
          <w:szCs w:val="24"/>
        </w:rPr>
        <w:t>本项目的特定资格要求：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(1)投标人须具备市政公用工程施工总承包三级（含）及以上资质，且具备有效的安全生产许可证；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(2)项目负责人需具备市政公用工程专业二级（含）以上注册建造师执业资格及有效的安全生产考核合格证书，须为本单位注册人员，未担任其它在建工程项目负责人；区外企业需提供进疆企业信息报送手续，项目人员为报送人员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（3）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未被“信用中国”网站（www.creditchina.gov.cn ）列入失信被执行人和重大税收违法案件当事人名单，未被中国政府采购网（www.ccgp.gov.cn ）政府采购严重违法失信行为记录名单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本项目不接受联合体投标。  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sz w:val="24"/>
          <w:szCs w:val="24"/>
        </w:rPr>
        <w:t>三、获取采购文件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时间：202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年</w:t>
      </w:r>
      <w:r>
        <w:rPr>
          <w:rFonts w:hint="eastAsia" w:cs="宋体"/>
          <w:color w:val="000000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月</w:t>
      </w:r>
      <w:r>
        <w:rPr>
          <w:rFonts w:hint="eastAsia" w:cs="宋体"/>
          <w:color w:val="000000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eastAsia="zh-CN"/>
        </w:rPr>
        <w:t>—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月</w:t>
      </w:r>
      <w:r>
        <w:rPr>
          <w:rFonts w:hint="eastAsia" w:cs="宋体"/>
          <w:color w:val="000000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北京时间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，每天上午10:00至14:00，下午1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: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0至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: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（北京时间，法定节假日除外）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 地点：供应商登录政采云平台自行获取。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 方式：供应商登录政采云平台https://www.zcygov.cn/在线申请获取采购文件（进入“项目采购”应用，在获取采购文件菜单中选择项目，申请获取采购文件） </w:t>
      </w:r>
    </w:p>
    <w:p>
      <w:pPr>
        <w:pStyle w:val="3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highlight w:val="none"/>
        </w:rPr>
        <w:t>四、响应文件提交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 截止时间：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202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日1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: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（北京时间）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 地点：新疆政采云平台https://www.zcygov.cn </w:t>
      </w:r>
    </w:p>
    <w:p>
      <w:pPr>
        <w:pStyle w:val="3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highlight w:val="none"/>
        </w:rPr>
        <w:t>五、响应文件开启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 开启时间：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202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日1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: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（北京时间）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  地点：新疆政采云平台https://www.zcygov.cn </w:t>
      </w:r>
    </w:p>
    <w:p>
      <w:pPr>
        <w:pStyle w:val="3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sz w:val="24"/>
          <w:szCs w:val="24"/>
        </w:rPr>
        <w:t>六、公告期限</w:t>
      </w:r>
    </w:p>
    <w:p>
      <w:pPr>
        <w:pStyle w:val="3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自本公告发布之日起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个工作日。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sz w:val="24"/>
          <w:szCs w:val="24"/>
        </w:rPr>
        <w:t>其他补充事宜</w:t>
      </w: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170" w:beforeAutospacing="0" w:after="170" w:afterAutospacing="0" w:line="300" w:lineRule="atLeast"/>
        <w:ind w:right="0" w:righ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>
      <w:pPr>
        <w:pStyle w:val="3"/>
        <w:keepNext w:val="0"/>
        <w:keepLines w:val="0"/>
        <w:widowControl/>
        <w:suppressLineNumbers w:val="0"/>
        <w:spacing w:before="170" w:beforeAutospacing="0" w:after="170" w:afterAutospacing="0" w:line="32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sz w:val="24"/>
          <w:szCs w:val="24"/>
        </w:rPr>
        <w:t>八、凡对本次招标提出询问，请按以下方式联系</w:t>
      </w:r>
    </w:p>
    <w:p>
      <w:pPr>
        <w:pStyle w:val="8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名  称：</w:t>
      </w:r>
      <w:r>
        <w:rPr>
          <w:rFonts w:hint="eastAsia" w:ascii="宋体" w:hAnsi="宋体" w:cs="宋体"/>
          <w:color w:val="auto"/>
          <w:lang w:eastAsia="zh-CN"/>
        </w:rPr>
        <w:t>玛纳斯县包家店镇人民政府</w:t>
      </w:r>
    </w:p>
    <w:p>
      <w:pPr>
        <w:pStyle w:val="8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Cs/>
          <w:color w:val="auto"/>
        </w:rPr>
      </w:pPr>
      <w:r>
        <w:rPr>
          <w:rFonts w:hint="eastAsia" w:ascii="宋体" w:hAnsi="宋体" w:eastAsia="宋体" w:cs="宋体"/>
          <w:color w:val="auto"/>
        </w:rPr>
        <w:t>地  址：</w:t>
      </w:r>
      <w:r>
        <w:rPr>
          <w:rFonts w:hint="eastAsia" w:ascii="宋体" w:hAnsi="宋体" w:cs="宋体"/>
          <w:color w:val="auto"/>
          <w:lang w:eastAsia="zh-CN"/>
        </w:rPr>
        <w:t>玛纳斯县包家店镇</w:t>
      </w:r>
    </w:p>
    <w:p>
      <w:pPr>
        <w:pStyle w:val="8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联系电话：</w:t>
      </w:r>
      <w:r>
        <w:rPr>
          <w:rFonts w:hint="eastAsia" w:ascii="宋体" w:hAnsi="宋体" w:eastAsia="宋体" w:cs="宋体"/>
          <w:color w:val="auto"/>
          <w:lang w:eastAsia="zh-CN"/>
        </w:rPr>
        <w:t>13999566300</w:t>
      </w:r>
    </w:p>
    <w:p>
      <w:pPr>
        <w:pStyle w:val="8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代理机构</w:t>
      </w:r>
    </w:p>
    <w:p>
      <w:pPr>
        <w:pStyle w:val="8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Cs/>
          <w:color w:val="auto"/>
          <w:lang w:eastAsia="zh-CN"/>
        </w:rPr>
      </w:pPr>
      <w:r>
        <w:rPr>
          <w:rFonts w:hint="eastAsia" w:ascii="宋体" w:hAnsi="宋体" w:eastAsia="宋体" w:cs="宋体"/>
          <w:bCs/>
          <w:color w:val="auto"/>
        </w:rPr>
        <w:t>名  称：</w:t>
      </w:r>
      <w:r>
        <w:rPr>
          <w:rFonts w:hint="eastAsia" w:ascii="宋体" w:hAnsi="宋体" w:eastAsia="宋体" w:cs="宋体"/>
          <w:bCs/>
          <w:color w:val="auto"/>
          <w:lang w:eastAsia="zh-CN"/>
        </w:rPr>
        <w:t>新疆沃图恒辉建设工程项目管理有限公司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地  址：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玛纳斯县西海雅苑2号楼2单元101室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联系人：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马凯丽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电  话：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15739600711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upperLetter"/>
      <w:pStyle w:val="2"/>
      <w:lvlText w:val="%1."/>
      <w:lvlJc w:val="left"/>
      <w:pPr>
        <w:tabs>
          <w:tab w:val="left" w:pos="468"/>
        </w:tabs>
        <w:ind w:left="468" w:hanging="468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F826765"/>
    <w:multiLevelType w:val="singleLevel"/>
    <w:tmpl w:val="7F82676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Y2JhNjJlMzE5Y2Q2NGFjZDFhMWY0NTc2M2JkYjEifQ=="/>
  </w:docVars>
  <w:rsids>
    <w:rsidRoot w:val="58941B76"/>
    <w:rsid w:val="23353547"/>
    <w:rsid w:val="3A226586"/>
    <w:rsid w:val="5894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numPr>
        <w:ilvl w:val="0"/>
        <w:numId w:val="1"/>
      </w:numPr>
      <w:outlineLvl w:val="2"/>
    </w:pPr>
    <w:rPr>
      <w:b/>
      <w:bCs/>
      <w:sz w:val="28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  <w:bCs/>
    </w:rPr>
  </w:style>
  <w:style w:type="paragraph" w:customStyle="1" w:styleId="7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Default Tex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987</Characters>
  <Lines>0</Lines>
  <Paragraphs>0</Paragraphs>
  <TotalTime>0</TotalTime>
  <ScaleCrop>false</ScaleCrop>
  <LinksUpToDate>false</LinksUpToDate>
  <CharactersWithSpaces>1071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2023-05-31T05:26:00Z</dcterms:created>
  <dc:creator>Administrator</dc:creator>
  <cp:lastModifiedBy>Administrator</cp:lastModifiedBy>
  <dcterms:modified xsi:type="dcterms:W3CDTF">2023-05-31T09:39:58Z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4FF95494011E4BAFBE545E988D6B5D36_11</vt:lpwstr>
  </property>
</Properties>
</file>