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kern w:val="0"/>
          <w:sz w:val="28"/>
          <w:szCs w:val="28"/>
          <w:highlight w:val="none"/>
          <w:lang w:val="zh-CN"/>
        </w:rPr>
      </w:pPr>
      <w:r>
        <w:rPr>
          <w:rFonts w:hint="eastAsia" w:ascii="宋体" w:hAnsi="宋体" w:cs="宋体"/>
          <w:b/>
          <w:bCs/>
          <w:kern w:val="0"/>
          <w:sz w:val="28"/>
          <w:szCs w:val="28"/>
          <w:highlight w:val="none"/>
          <w:lang w:val="zh-CN"/>
        </w:rPr>
        <w:t>第一章 竞争性磋商公告</w:t>
      </w:r>
    </w:p>
    <w:p>
      <w:pPr>
        <w:rPr>
          <w:highlight w:val="none"/>
          <w:u w:val="single"/>
        </w:rPr>
      </w:pPr>
    </w:p>
    <w:p>
      <w:pPr>
        <w:pBdr>
          <w:top w:val="single" w:color="auto" w:sz="4" w:space="0"/>
          <w:left w:val="single" w:color="auto" w:sz="4" w:space="0"/>
          <w:bottom w:val="single" w:color="auto" w:sz="4" w:space="0"/>
          <w:right w:val="single" w:color="auto" w:sz="4" w:space="0"/>
          <w:between w:val="single" w:color="auto" w:sz="4" w:space="0"/>
        </w:pBdr>
        <w:kinsoku/>
        <w:overflowPunct/>
        <w:topLinePunct w:val="0"/>
        <w:bidi w:val="0"/>
        <w:adjustRightInd w:val="0"/>
        <w:snapToGrid w:val="0"/>
        <w:spacing w:line="480" w:lineRule="auto"/>
        <w:ind w:firstLine="562" w:firstLineChars="200"/>
        <w:rPr>
          <w:rFonts w:hint="eastAsia" w:ascii="仿宋" w:hAnsi="仿宋" w:eastAsia="仿宋" w:cs="仿宋"/>
          <w:sz w:val="28"/>
          <w:szCs w:val="28"/>
          <w:highlight w:val="none"/>
        </w:rPr>
      </w:pPr>
      <w:bookmarkStart w:id="0" w:name="_Toc28359012"/>
      <w:bookmarkStart w:id="1" w:name="_Toc35393629"/>
      <w:bookmarkStart w:id="2" w:name="_Toc28359089"/>
      <w:bookmarkStart w:id="3" w:name="_Toc35393798"/>
      <w:r>
        <w:rPr>
          <w:rFonts w:hint="eastAsia" w:ascii="仿宋" w:hAnsi="仿宋" w:eastAsia="仿宋" w:cs="仿宋"/>
          <w:b/>
          <w:bCs/>
          <w:color w:val="auto"/>
          <w:sz w:val="28"/>
          <w:szCs w:val="28"/>
          <w:highlight w:val="none"/>
          <w:u w:val="single"/>
          <w:lang w:eastAsia="zh-CN"/>
        </w:rPr>
        <w:t>新疆正格招标代理有限公司</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采购代理机构）受</w:t>
      </w:r>
      <w:r>
        <w:rPr>
          <w:rFonts w:hint="eastAsia" w:ascii="仿宋" w:hAnsi="仿宋" w:eastAsia="仿宋" w:cs="仿宋"/>
          <w:b/>
          <w:bCs/>
          <w:color w:val="auto"/>
          <w:sz w:val="28"/>
          <w:szCs w:val="28"/>
          <w:highlight w:val="none"/>
          <w:u w:val="single"/>
          <w:lang w:eastAsia="zh-CN"/>
        </w:rPr>
        <w:t>玛纳斯县交通运输局</w:t>
      </w:r>
      <w:r>
        <w:rPr>
          <w:rFonts w:hint="eastAsia" w:ascii="仿宋" w:hAnsi="仿宋" w:eastAsia="仿宋" w:cs="仿宋"/>
          <w:bCs/>
          <w:sz w:val="28"/>
          <w:szCs w:val="28"/>
          <w:highlight w:val="none"/>
        </w:rPr>
        <w:t>（采购人）</w:t>
      </w:r>
      <w:r>
        <w:rPr>
          <w:rFonts w:hint="eastAsia" w:ascii="仿宋" w:hAnsi="仿宋" w:eastAsia="仿宋" w:cs="仿宋"/>
          <w:sz w:val="28"/>
          <w:szCs w:val="28"/>
          <w:highlight w:val="none"/>
        </w:rPr>
        <w:t>委托，拟对</w:t>
      </w:r>
      <w:r>
        <w:rPr>
          <w:rFonts w:hint="eastAsia" w:ascii="仿宋" w:hAnsi="仿宋" w:eastAsia="仿宋" w:cs="仿宋"/>
          <w:b/>
          <w:bCs/>
          <w:color w:val="auto"/>
          <w:sz w:val="28"/>
          <w:szCs w:val="28"/>
          <w:highlight w:val="none"/>
          <w:u w:val="single"/>
        </w:rPr>
        <w:t>“</w:t>
      </w:r>
      <w:r>
        <w:rPr>
          <w:rFonts w:hint="eastAsia" w:ascii="仿宋" w:hAnsi="仿宋" w:eastAsia="仿宋" w:cs="仿宋"/>
          <w:b/>
          <w:bCs/>
          <w:color w:val="auto"/>
          <w:sz w:val="28"/>
          <w:szCs w:val="28"/>
          <w:highlight w:val="none"/>
          <w:u w:val="single"/>
          <w:lang w:eastAsia="zh-CN"/>
        </w:rPr>
        <w:t>玛纳斯县清水河乡牙湖村公路建设项目施工图设计</w:t>
      </w:r>
      <w:bookmarkStart w:id="24" w:name="_GoBack"/>
      <w:bookmarkEnd w:id="24"/>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项目进行竞争性磋商采购，兹邀请符合本次竞争性磋商要求的供应商参加磋商。</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eastAsia="zh-CN"/>
        </w:rPr>
        <w:t>XJZG-采购【2023】-019</w:t>
      </w:r>
    </w:p>
    <w:p>
      <w:pPr>
        <w:pageBreakBefore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玛纳斯县清水河乡牙湖村公路建设项目施工图设计项目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180000元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sz w:val="24"/>
          <w:szCs w:val="24"/>
          <w:highlight w:val="none"/>
          <w:lang w:val="en-US" w:eastAsia="zh-CN"/>
        </w:rPr>
        <w:t>180000元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采购需求：按照初步设计成果完成全长约8.7公里三级公路详细地勘、路线测量、施工图设计和预算编制。（详见磋商文件）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C0C0C"/>
          <w:sz w:val="24"/>
          <w:szCs w:val="24"/>
          <w:highlight w:val="none"/>
          <w:lang w:val="en-US" w:eastAsia="zh-CN"/>
        </w:rPr>
      </w:pPr>
      <w:r>
        <w:rPr>
          <w:rFonts w:hint="eastAsia" w:ascii="宋体" w:hAnsi="宋体" w:eastAsia="宋体" w:cs="宋体"/>
          <w:color w:val="000000"/>
          <w:sz w:val="24"/>
          <w:szCs w:val="24"/>
          <w:highlight w:val="none"/>
          <w:lang w:val="zh-CN"/>
        </w:rPr>
        <w:t>项目地点：</w:t>
      </w:r>
      <w:bookmarkStart w:id="4" w:name="_Toc35393630"/>
      <w:bookmarkStart w:id="5" w:name="_Toc28359013"/>
      <w:bookmarkStart w:id="6" w:name="_Toc28359090"/>
      <w:bookmarkStart w:id="7" w:name="_Toc35393799"/>
      <w:r>
        <w:rPr>
          <w:rFonts w:hint="eastAsia" w:ascii="宋体" w:hAnsi="宋体" w:eastAsia="宋体" w:cs="宋体"/>
          <w:color w:val="000000"/>
          <w:sz w:val="24"/>
          <w:szCs w:val="24"/>
          <w:highlight w:val="none"/>
          <w:lang w:val="en-US" w:eastAsia="zh-CN"/>
        </w:rPr>
        <w:t>玛纳斯县清水河乡</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FF0000"/>
          <w:kern w:val="2"/>
          <w:sz w:val="24"/>
          <w:szCs w:val="24"/>
          <w:highlight w:val="none"/>
          <w:lang w:val="en-US" w:eastAsia="zh-CN" w:bidi="ar-SA"/>
        </w:rPr>
      </w:pPr>
      <w:r>
        <w:rPr>
          <w:rFonts w:hint="eastAsia" w:ascii="宋体" w:hAnsi="宋体" w:eastAsia="宋体" w:cs="宋体"/>
          <w:sz w:val="24"/>
          <w:szCs w:val="24"/>
          <w:highlight w:val="none"/>
        </w:rPr>
        <w:t>合同履约期限：</w:t>
      </w:r>
      <w:r>
        <w:rPr>
          <w:rFonts w:hint="eastAsia" w:ascii="宋体" w:hAnsi="宋体" w:eastAsia="宋体" w:cs="宋体"/>
          <w:sz w:val="24"/>
          <w:szCs w:val="24"/>
          <w:highlight w:val="none"/>
          <w:lang w:val="en-US" w:eastAsia="zh-CN"/>
        </w:rPr>
        <w:t>至合同签订之日起</w:t>
      </w:r>
      <w:r>
        <w:rPr>
          <w:rFonts w:hint="eastAsia" w:ascii="宋体" w:hAnsi="宋体" w:eastAsia="宋体" w:cs="宋体"/>
          <w:color w:val="auto"/>
          <w:sz w:val="24"/>
          <w:szCs w:val="24"/>
          <w:highlight w:val="none"/>
          <w:lang w:val="en-US" w:eastAsia="zh-CN"/>
        </w:rPr>
        <w:t>提供初步成果后一个月内完成</w:t>
      </w:r>
      <w:r>
        <w:rPr>
          <w:rFonts w:hint="eastAsia" w:ascii="宋体" w:hAnsi="宋体" w:eastAsia="宋体" w:cs="宋体"/>
          <w:color w:val="auto"/>
          <w:sz w:val="24"/>
          <w:szCs w:val="24"/>
          <w:highlight w:val="none"/>
        </w:rPr>
        <w:t xml:space="preserve">（具体以双方签订合同为准） </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8" w:name="_Toc28359014"/>
      <w:bookmarkStart w:id="9" w:name="_Toc35393800"/>
      <w:bookmarkStart w:id="10" w:name="_Toc28359091"/>
      <w:bookmarkStart w:id="11" w:name="_Toc35393631"/>
      <w:r>
        <w:rPr>
          <w:rFonts w:hint="eastAsia" w:ascii="宋体" w:hAnsi="宋体" w:eastAsia="宋体" w:cs="宋体"/>
          <w:sz w:val="24"/>
          <w:szCs w:val="24"/>
          <w:highlight w:val="none"/>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落实政府采购政策需满足的资格要求：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color w:val="auto"/>
          <w:kern w:val="0"/>
          <w:sz w:val="24"/>
          <w:szCs w:val="24"/>
          <w:highlight w:val="none"/>
          <w:lang w:val="en-US" w:eastAsia="zh-CN" w:bidi="ar-SA"/>
        </w:rPr>
        <w:t>执行财政部工业和信息化部关于印发</w:t>
      </w:r>
      <w:r>
        <w:rPr>
          <w:rFonts w:hint="eastAsia" w:ascii="宋体" w:hAnsi="宋体" w:eastAsia="宋体" w:cs="宋体"/>
          <w:color w:val="000000"/>
          <w:kern w:val="0"/>
          <w:sz w:val="24"/>
          <w:szCs w:val="24"/>
          <w:highlight w:val="none"/>
          <w:lang w:val="en-US" w:eastAsia="zh-CN" w:bidi="ar-SA"/>
        </w:rPr>
        <w:t>《政府采购促进中小企业发展管理办法》财库〔2020〕46号的通知中</w:t>
      </w:r>
      <w:r>
        <w:rPr>
          <w:rFonts w:hint="eastAsia" w:ascii="宋体" w:hAnsi="宋体" w:eastAsia="宋体" w:cs="宋体"/>
          <w:color w:val="auto"/>
          <w:kern w:val="0"/>
          <w:sz w:val="24"/>
          <w:szCs w:val="24"/>
          <w:highlight w:val="none"/>
          <w:lang w:val="en-US" w:eastAsia="zh-CN" w:bidi="ar-SA"/>
        </w:rPr>
        <w:t>的相关规定。（2）（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（2）具有有效的营业执照；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（3）企业具有工程设计综合甲级资质或公路行业（公路）设计乙级及以上资质或公路行业(公路)专业乙级及以上设计资质；其人员、设备、资金等方面具有相应的能力。</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（4）项目负责人具有高级工程师技术职称（公路行业相关专业），本单位注册，并提供近半年（2022年12月至2023年05月）社保明细；</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r>
        <w:rPr>
          <w:rFonts w:hint="default" w:ascii="宋体" w:hAnsi="宋体" w:eastAsia="宋体" w:cs="宋体"/>
          <w:color w:val="000000"/>
          <w:kern w:val="0"/>
          <w:sz w:val="24"/>
          <w:szCs w:val="24"/>
          <w:highlight w:val="none"/>
          <w:lang w:val="en-US" w:eastAsia="zh-CN" w:bidi="ar-SA"/>
        </w:rPr>
        <w:t>近年财务状况的年份要求</w:t>
      </w:r>
      <w:r>
        <w:rPr>
          <w:rFonts w:hint="eastAsia" w:ascii="宋体" w:hAnsi="宋体" w:eastAsia="宋体" w:cs="宋体"/>
          <w:color w:val="000000"/>
          <w:kern w:val="0"/>
          <w:sz w:val="24"/>
          <w:szCs w:val="24"/>
          <w:highlight w:val="none"/>
          <w:lang w:val="en-US" w:eastAsia="zh-CN" w:bidi="ar-SA"/>
        </w:rPr>
        <w:t>：具有良好的商业信誉和健全的财务会计制度，提供近三年（2020年至2022年度，2022年度未审核完成的企业提供2019年至2021年度）经会计师事务所或审计机构审计的财务审计报告，包括资产负债表、现金流量表、损益表和财务报表附注</w:t>
      </w:r>
      <w:r>
        <w:rPr>
          <w:rFonts w:hint="default" w:ascii="宋体" w:hAnsi="宋体" w:eastAsia="宋体" w:cs="宋体"/>
          <w:color w:val="000000"/>
          <w:kern w:val="0"/>
          <w:sz w:val="24"/>
          <w:szCs w:val="24"/>
          <w:highlight w:val="none"/>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（8）在“信用中国”（www.creditchina.gov.cn）和中国政府采购网（www.ccgp.gov.cn）网站上未被列入失信被执行人、重大税收违法案件当事人名单以及政府采购严重违法失信行为记录名单；</w:t>
      </w:r>
    </w:p>
    <w:p>
      <w:pPr>
        <w:pStyle w:val="8"/>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（9）本项目不接受联合体投标；</w:t>
      </w:r>
    </w:p>
    <w:p>
      <w:pPr>
        <w:pStyle w:val="3"/>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rPr>
        <w:t>三、获取采购文件</w:t>
      </w:r>
      <w:bookmarkEnd w:id="8"/>
      <w:bookmarkEnd w:id="9"/>
      <w:bookmarkEnd w:id="10"/>
      <w:bookmarkEnd w:id="11"/>
      <w:r>
        <w:rPr>
          <w:rFonts w:hint="eastAsia" w:ascii="宋体" w:hAnsi="宋体" w:eastAsia="宋体" w:cs="宋体"/>
          <w:b/>
          <w:bCs w:val="0"/>
          <w:sz w:val="24"/>
          <w:szCs w:val="24"/>
          <w:highlight w:val="none"/>
          <w:lang w:val="en-US" w:eastAsia="zh-CN"/>
        </w:rPr>
        <w:t>时间和方式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color w:val="FF0000"/>
          <w:sz w:val="24"/>
          <w:szCs w:val="24"/>
          <w:highlight w:val="none"/>
          <w:u w:val="single"/>
          <w:lang w:val="en-US" w:eastAsia="zh-CN"/>
        </w:rPr>
        <w:t>2023年6月1日至2023年6月8日</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每天0:00- 23：59（北京时间）在网上获取。北京时间，法定节假日除外 ）</w:t>
      </w:r>
      <w:bookmarkStart w:id="12" w:name="_Toc28359092"/>
      <w:bookmarkStart w:id="13" w:name="_Toc35393632"/>
      <w:bookmarkStart w:id="14" w:name="_Toc35393801"/>
      <w:bookmarkStart w:id="15" w:name="_Toc28359015"/>
      <w:r>
        <w:rPr>
          <w:rFonts w:hint="eastAsia" w:ascii="宋体" w:hAnsi="宋体" w:eastAsia="宋体" w:cs="宋体"/>
          <w:b w:val="0"/>
          <w:sz w:val="24"/>
          <w:szCs w:val="24"/>
          <w:highlight w:val="none"/>
        </w:rPr>
        <w:t>地点：供应商登录政采云平台自行获取。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方式：登陆政采云平台https://www.zcygov.cn/在线申请获取采购文件（进入“项目采购”应用，在获取采购文件菜单中选择项目，申请获取采购文件） 获取（下载）竞争性磋商文件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售价：免费获取。</w:t>
      </w:r>
    </w:p>
    <w:p>
      <w:pPr>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响应文件提交</w:t>
      </w:r>
      <w:bookmarkEnd w:id="12"/>
      <w:bookmarkEnd w:id="13"/>
      <w:bookmarkEnd w:id="14"/>
      <w:bookmarkEnd w:id="15"/>
      <w:bookmarkStart w:id="16" w:name="_Toc35393633"/>
      <w:bookmarkStart w:id="17" w:name="_Toc28359016"/>
      <w:bookmarkStart w:id="18" w:name="_Toc35393802"/>
      <w:bookmarkStart w:id="19" w:name="_Toc28359093"/>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C0C0C"/>
          <w:sz w:val="24"/>
          <w:szCs w:val="24"/>
          <w:highlight w:val="none"/>
        </w:rPr>
      </w:pPr>
      <w:r>
        <w:rPr>
          <w:rFonts w:hint="eastAsia" w:ascii="宋体" w:hAnsi="宋体" w:eastAsia="宋体" w:cs="宋体"/>
          <w:b w:val="0"/>
          <w:color w:val="0C0C0C"/>
          <w:sz w:val="24"/>
          <w:szCs w:val="24"/>
          <w:highlight w:val="none"/>
        </w:rPr>
        <w:t>提交投标文件截止时间：2023年</w:t>
      </w:r>
      <w:r>
        <w:rPr>
          <w:rFonts w:hint="eastAsia" w:ascii="宋体" w:hAnsi="宋体" w:eastAsia="宋体" w:cs="宋体"/>
          <w:b w:val="0"/>
          <w:color w:val="0C0C0C"/>
          <w:sz w:val="24"/>
          <w:szCs w:val="24"/>
          <w:highlight w:val="none"/>
          <w:lang w:val="en-US" w:eastAsia="zh-CN"/>
        </w:rPr>
        <w:t>6</w:t>
      </w:r>
      <w:r>
        <w:rPr>
          <w:rFonts w:hint="eastAsia" w:ascii="宋体" w:hAnsi="宋体" w:eastAsia="宋体" w:cs="宋体"/>
          <w:b w:val="0"/>
          <w:color w:val="0C0C0C"/>
          <w:sz w:val="24"/>
          <w:szCs w:val="24"/>
          <w:highlight w:val="none"/>
        </w:rPr>
        <w:t>月</w:t>
      </w:r>
      <w:r>
        <w:rPr>
          <w:rFonts w:hint="eastAsia" w:ascii="宋体" w:hAnsi="宋体" w:eastAsia="宋体" w:cs="宋体"/>
          <w:b w:val="0"/>
          <w:color w:val="0C0C0C"/>
          <w:sz w:val="24"/>
          <w:szCs w:val="24"/>
          <w:highlight w:val="none"/>
          <w:lang w:val="en-US" w:eastAsia="zh-CN"/>
        </w:rPr>
        <w:t>14</w:t>
      </w:r>
      <w:r>
        <w:rPr>
          <w:rFonts w:hint="eastAsia" w:ascii="宋体" w:hAnsi="宋体" w:eastAsia="宋体" w:cs="宋体"/>
          <w:b w:val="0"/>
          <w:color w:val="0C0C0C"/>
          <w:sz w:val="24"/>
          <w:szCs w:val="24"/>
          <w:highlight w:val="none"/>
        </w:rPr>
        <w:t>日11点00分（北京时间）</w:t>
      </w:r>
    </w:p>
    <w:p>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0C0C0C"/>
          <w:sz w:val="24"/>
          <w:szCs w:val="24"/>
          <w:highlight w:val="none"/>
        </w:rPr>
      </w:pPr>
      <w:r>
        <w:rPr>
          <w:rFonts w:hint="eastAsia" w:ascii="宋体" w:hAnsi="宋体" w:eastAsia="宋体" w:cs="宋体"/>
          <w:b w:val="0"/>
          <w:color w:val="0C0C0C"/>
          <w:sz w:val="24"/>
          <w:szCs w:val="24"/>
          <w:highlight w:val="none"/>
        </w:rPr>
        <w:t>投标地点（网址）：供应商登陆政采云平台https://www.zcygov.cn/自行上传。</w:t>
      </w:r>
    </w:p>
    <w:p>
      <w:pPr>
        <w:pStyle w:val="3"/>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C0C0C"/>
          <w:sz w:val="24"/>
          <w:szCs w:val="24"/>
          <w:highlight w:val="none"/>
        </w:rPr>
      </w:pPr>
      <w:r>
        <w:rPr>
          <w:rFonts w:hint="eastAsia" w:ascii="宋体" w:hAnsi="宋体" w:eastAsia="宋体" w:cs="宋体"/>
          <w:b/>
          <w:bCs w:val="0"/>
          <w:color w:val="0C0C0C"/>
          <w:sz w:val="24"/>
          <w:szCs w:val="24"/>
          <w:highlight w:val="none"/>
          <w:lang w:val="en-US" w:eastAsia="zh-CN"/>
        </w:rPr>
        <w:t>五、</w:t>
      </w:r>
      <w:r>
        <w:rPr>
          <w:rFonts w:hint="eastAsia" w:ascii="宋体" w:hAnsi="宋体" w:eastAsia="宋体" w:cs="宋体"/>
          <w:b/>
          <w:bCs w:val="0"/>
          <w:color w:val="0C0C0C"/>
          <w:sz w:val="24"/>
          <w:szCs w:val="24"/>
          <w:highlight w:val="none"/>
        </w:rPr>
        <w:t>开标时间</w:t>
      </w:r>
      <w:r>
        <w:rPr>
          <w:rFonts w:hint="eastAsia" w:ascii="宋体" w:hAnsi="宋体" w:eastAsia="宋体" w:cs="宋体"/>
          <w:b w:val="0"/>
          <w:color w:val="0C0C0C"/>
          <w:sz w:val="24"/>
          <w:szCs w:val="24"/>
          <w:highlight w:val="none"/>
        </w:rPr>
        <w:t>：2023年</w:t>
      </w:r>
      <w:r>
        <w:rPr>
          <w:rFonts w:hint="eastAsia" w:ascii="宋体" w:hAnsi="宋体" w:eastAsia="宋体" w:cs="宋体"/>
          <w:b w:val="0"/>
          <w:color w:val="0C0C0C"/>
          <w:sz w:val="24"/>
          <w:szCs w:val="24"/>
          <w:highlight w:val="none"/>
          <w:lang w:val="en-US" w:eastAsia="zh-CN"/>
        </w:rPr>
        <w:t>6</w:t>
      </w:r>
      <w:r>
        <w:rPr>
          <w:rFonts w:hint="eastAsia" w:ascii="宋体" w:hAnsi="宋体" w:eastAsia="宋体" w:cs="宋体"/>
          <w:b w:val="0"/>
          <w:color w:val="0C0C0C"/>
          <w:sz w:val="24"/>
          <w:szCs w:val="24"/>
          <w:highlight w:val="none"/>
        </w:rPr>
        <w:t>月</w:t>
      </w:r>
      <w:r>
        <w:rPr>
          <w:rFonts w:hint="eastAsia" w:ascii="宋体" w:hAnsi="宋体" w:eastAsia="宋体" w:cs="宋体"/>
          <w:b w:val="0"/>
          <w:color w:val="0C0C0C"/>
          <w:sz w:val="24"/>
          <w:szCs w:val="24"/>
          <w:highlight w:val="none"/>
          <w:lang w:val="en-US" w:eastAsia="zh-CN"/>
        </w:rPr>
        <w:t>14</w:t>
      </w:r>
      <w:r>
        <w:rPr>
          <w:rFonts w:hint="eastAsia" w:ascii="宋体" w:hAnsi="宋体" w:eastAsia="宋体" w:cs="宋体"/>
          <w:b w:val="0"/>
          <w:color w:val="0C0C0C"/>
          <w:sz w:val="24"/>
          <w:szCs w:val="24"/>
          <w:highlight w:val="none"/>
        </w:rPr>
        <w:t>日11点00分（北京时间）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sz w:val="24"/>
          <w:szCs w:val="24"/>
          <w:highlight w:val="none"/>
        </w:rPr>
      </w:pPr>
      <w:r>
        <w:rPr>
          <w:rFonts w:hint="eastAsia" w:ascii="宋体" w:hAnsi="宋体" w:eastAsia="宋体" w:cs="宋体"/>
          <w:b w:val="0"/>
          <w:color w:val="0C0C0C"/>
          <w:sz w:val="24"/>
          <w:szCs w:val="24"/>
          <w:highlight w:val="none"/>
        </w:rPr>
        <w:t>开标地点（网址）：https://www.zcygov.cn/</w:t>
      </w:r>
      <w:bookmarkEnd w:id="16"/>
      <w:bookmarkEnd w:id="17"/>
      <w:bookmarkEnd w:id="18"/>
      <w:bookmarkEnd w:id="19"/>
      <w:bookmarkStart w:id="20" w:name="_Toc28359017"/>
      <w:bookmarkStart w:id="21" w:name="_Toc35393634"/>
      <w:bookmarkStart w:id="22" w:name="_Toc35393803"/>
      <w:bookmarkStart w:id="23" w:name="_Toc28359094"/>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七、投标保证金：</w:t>
      </w:r>
      <w:r>
        <w:rPr>
          <w:rFonts w:hint="eastAsia" w:ascii="宋体" w:hAnsi="宋体" w:eastAsia="宋体" w:cs="宋体"/>
          <w:sz w:val="24"/>
          <w:szCs w:val="24"/>
          <w:highlight w:val="none"/>
          <w:lang w:val="en-US" w:eastAsia="zh-CN"/>
        </w:rPr>
        <w:t>3600.00元（叁仟陆佰元整）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的缴纳时间为（2023年月日10：00分—2023年月日11：00分）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正格招标代理有限公司</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单位名称：新疆正格招标代理有限公司</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开户银行：中国建设银行股份有限公司昌吉回族自治州分行建国西路支行 </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 xml:space="preserve"> 开户账号：65050162604300000596。</w:t>
      </w:r>
      <w:r>
        <w:rPr>
          <w:rFonts w:hint="eastAsia" w:ascii="宋体" w:hAnsi="宋体" w:eastAsia="宋体" w:cs="宋体"/>
          <w:sz w:val="24"/>
          <w:szCs w:val="24"/>
          <w:highlight w:val="none"/>
          <w:lang w:val="en-US" w:eastAsia="zh-CN"/>
        </w:rPr>
        <w:t>不得以现金和其他形式缴纳，不得以分公司、办事处或其他机构名义缴纳，投标人在缴纳投标保证金时，需在进帐凭证上明确资金用途和投标采购名称，并注明联系人及电话，以便查对核实。</w:t>
      </w:r>
    </w:p>
    <w:p>
      <w:pPr>
        <w:pageBreakBefore w:val="0"/>
        <w:numPr>
          <w:ilvl w:val="0"/>
          <w:numId w:val="2"/>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公告期限</w:t>
      </w:r>
      <w:r>
        <w:rPr>
          <w:rFonts w:hint="eastAsia" w:ascii="宋体" w:hAnsi="宋体" w:eastAsia="宋体" w:cs="宋体"/>
          <w:sz w:val="24"/>
          <w:szCs w:val="24"/>
          <w:highlight w:val="none"/>
          <w:lang w:val="en-US" w:eastAsia="zh-CN"/>
        </w:rPr>
        <w:t>（不少于5个工作日）</w:t>
      </w:r>
    </w:p>
    <w:p>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其他补充事宜</w:t>
      </w:r>
      <w:r>
        <w:rPr>
          <w:rFonts w:hint="eastAsia" w:ascii="宋体" w:hAnsi="宋体" w:eastAsia="宋体" w:cs="宋体"/>
          <w:sz w:val="24"/>
          <w:szCs w:val="24"/>
          <w:highlight w:val="none"/>
          <w:lang w:val="en-US" w:eastAsia="zh-CN"/>
        </w:rPr>
        <w:t xml:space="preserve">：1.本项目实行网上投标，采用电子投标文件(供应商须使用CA加密设备通过新疆政采云电子投标客户端制作投标文件)。若供应商参与投标，自行承担投标一切费用。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2.各供应商应在开标前应确保成为新疆政府采购网正式注册入库供应商，并完成CA数字证书申领。因未注册入库、未办理CA数字证书等原因造成无法投标或投标失败等后果由供应商自行承担。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3.供应商将政采云电子交易客户端下载、安装完成后，可通过账号密码或CA登录客户端进行投标文件制作。在使用兵团政采云投标客户端时，建议使用WIN7+64位及以上操作系统。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4.供应商在开标时须使用制作加密电子投标文件所使用的CA锁及电脑，电脑须提前配置好浏览器（建议使用360浏览器兼容版或谷歌浏览器），以便开标时解锁。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也可与政采云在线客服进行咨询，咨询电话95763。</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十、采购人信息：</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名  称： 玛纳斯县交通运输局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 玛纳斯县碧玉大道住建财政综合大楼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联系人：  王佳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联系电话：18999331742</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采购代理机构信息：</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  称：新疆正格招标代理有限公司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  址：新疆昌吉回族自治州昌吉市南五工西路和谐玫瑰国际J座703室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联系人：李育培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  话：0994-2200085   18167996555  </w:t>
      </w:r>
    </w:p>
    <w:p>
      <w:pPr>
        <w:rPr>
          <w:highlight w:val="none"/>
        </w:rPr>
      </w:pPr>
    </w:p>
    <w:sectPr>
      <w:pgSz w:w="11905" w:h="16839"/>
      <w:pgMar w:top="1440" w:right="1800" w:bottom="1440" w:left="1800" w:header="875" w:footer="1043"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F040F"/>
    <w:multiLevelType w:val="singleLevel"/>
    <w:tmpl w:val="C61F040F"/>
    <w:lvl w:ilvl="0" w:tentative="0">
      <w:start w:val="8"/>
      <w:numFmt w:val="chineseCounting"/>
      <w:suff w:val="nothing"/>
      <w:lvlText w:val="%1、"/>
      <w:lvlJc w:val="left"/>
      <w:rPr>
        <w:rFonts w:hint="eastAsia"/>
      </w:rPr>
    </w:lvl>
  </w:abstractNum>
  <w:abstractNum w:abstractNumId="1">
    <w:nsid w:val="CCC715B4"/>
    <w:multiLevelType w:val="singleLevel"/>
    <w:tmpl w:val="CCC715B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kwMzAzNGU0YzQxYmJmNGM0ZDU5ZmFmYmYxMTgifQ=="/>
  </w:docVars>
  <w:rsids>
    <w:rsidRoot w:val="024819C3"/>
    <w:rsid w:val="024819C3"/>
    <w:rsid w:val="204504D8"/>
    <w:rsid w:val="25C4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ind w:left="200" w:hanging="200" w:hangingChars="200"/>
    </w:pPr>
  </w:style>
  <w:style w:type="paragraph" w:styleId="4">
    <w:name w:val="toa heading"/>
    <w:basedOn w:val="1"/>
    <w:next w:val="1"/>
    <w:semiHidden/>
    <w:qFormat/>
    <w:uiPriority w:val="99"/>
    <w:pPr>
      <w:spacing w:before="120"/>
    </w:pPr>
    <w:rPr>
      <w:rFonts w:ascii="Arial" w:hAnsi="Arial" w:cs="Arial"/>
      <w:sz w:val="24"/>
      <w:szCs w:val="24"/>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cs="Arial"/>
      <w:szCs w:val="22"/>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Body Text First Indent 2"/>
    <w:basedOn w:val="5"/>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2207</Words>
  <Characters>2559</Characters>
  <Lines>0</Lines>
  <Paragraphs>0</Paragraphs>
  <TotalTime>0</TotalTime>
  <ScaleCrop>false</ScaleCrop>
  <LinksUpToDate>false</LinksUpToDate>
  <CharactersWithSpaces>2602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2023-05-31T14:03:00Z</dcterms:created>
  <dc:creator>晟世来</dc:creator>
  <cp:lastModifiedBy>晟世来</cp:lastModifiedBy>
  <dcterms:modified xsi:type="dcterms:W3CDTF">2023-05-31T14:05:09Z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33AF6DD14D2E490BB7FD67959D893C2B_11</vt:lpwstr>
  </property>
</Properties>
</file>