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52"/>
          <w:szCs w:val="52"/>
          <w:highlight w:val="none"/>
          <w:lang w:val="en-US" w:eastAsia="zh-CN"/>
        </w:rPr>
      </w:pPr>
      <w:bookmarkStart w:id="0" w:name="_Toc20015"/>
      <w:bookmarkStart w:id="1" w:name="_Toc349637918"/>
      <w:bookmarkStart w:id="2" w:name="_Toc527642950"/>
      <w:bookmarkStart w:id="3" w:name="_Toc349573119"/>
      <w:bookmarkStart w:id="4" w:name="_Toc298240403"/>
      <w:bookmarkStart w:id="5" w:name="_Toc267301280"/>
    </w:p>
    <w:p>
      <w:pPr>
        <w:pStyle w:val="2"/>
        <w:rPr>
          <w:rFonts w:hint="eastAsia" w:ascii="宋体" w:hAnsi="宋体" w:cs="宋体"/>
          <w:b/>
          <w:bCs/>
          <w:color w:val="auto"/>
          <w:sz w:val="52"/>
          <w:szCs w:val="52"/>
          <w:highlight w:val="none"/>
          <w:lang w:val="en-US" w:eastAsia="zh-CN"/>
        </w:rPr>
      </w:pPr>
    </w:p>
    <w:p>
      <w:pPr>
        <w:rPr>
          <w:rFonts w:hint="eastAsia"/>
          <w:color w:val="auto"/>
          <w:highlight w:val="none"/>
          <w:lang w:val="en-US" w:eastAsia="zh-CN"/>
        </w:rPr>
      </w:pPr>
    </w:p>
    <w:p>
      <w:pPr>
        <w:jc w:val="center"/>
        <w:outlineLvl w:val="0"/>
        <w:rPr>
          <w:rFonts w:hint="default"/>
          <w:color w:val="auto"/>
          <w:sz w:val="16"/>
          <w:szCs w:val="20"/>
          <w:highlight w:val="none"/>
          <w:lang w:val="en-US"/>
        </w:rPr>
      </w:pPr>
      <w:r>
        <w:rPr>
          <w:rFonts w:hint="eastAsia"/>
          <w:b/>
          <w:bCs/>
          <w:color w:val="auto"/>
          <w:sz w:val="60"/>
          <w:szCs w:val="60"/>
          <w:highlight w:val="none"/>
          <w:lang w:val="en-US" w:eastAsia="zh-CN"/>
        </w:rPr>
        <w:t>洛浦县</w:t>
      </w:r>
      <w:r>
        <w:rPr>
          <w:b/>
          <w:bCs/>
          <w:color w:val="auto"/>
          <w:sz w:val="60"/>
          <w:szCs w:val="60"/>
          <w:highlight w:val="none"/>
        </w:rPr>
        <w:t>政府采购项目</w:t>
      </w:r>
    </w:p>
    <w:p>
      <w:pPr>
        <w:jc w:val="center"/>
        <w:rPr>
          <w:rFonts w:ascii="宋体" w:hAnsi="宋体" w:cs="宋体"/>
          <w:color w:val="auto"/>
          <w:sz w:val="28"/>
          <w:szCs w:val="28"/>
          <w:highlight w:val="none"/>
        </w:rPr>
      </w:pPr>
      <w:r>
        <w:rPr>
          <w:rFonts w:hint="eastAsia"/>
          <w:b/>
          <w:bCs/>
          <w:color w:val="auto"/>
          <w:sz w:val="60"/>
          <w:szCs w:val="60"/>
          <w:highlight w:val="none"/>
          <w:lang w:val="en-US" w:eastAsia="zh-CN"/>
        </w:rPr>
        <w:t>竞争性磋商</w:t>
      </w:r>
      <w:r>
        <w:rPr>
          <w:b/>
          <w:bCs/>
          <w:color w:val="auto"/>
          <w:sz w:val="60"/>
          <w:szCs w:val="60"/>
          <w:highlight w:val="none"/>
        </w:rPr>
        <w:t>招标文件</w:t>
      </w:r>
    </w:p>
    <w:p>
      <w:pPr>
        <w:pStyle w:val="26"/>
        <w:rPr>
          <w:rFonts w:ascii="宋体" w:hAnsi="宋体" w:cs="宋体"/>
          <w:color w:val="auto"/>
          <w:sz w:val="28"/>
          <w:szCs w:val="28"/>
          <w:highlight w:val="none"/>
        </w:rPr>
      </w:pPr>
    </w:p>
    <w:p>
      <w:pPr>
        <w:pStyle w:val="8"/>
        <w:rPr>
          <w:rFonts w:hint="eastAsia"/>
          <w:color w:val="auto"/>
          <w:highlight w:val="none"/>
        </w:rPr>
      </w:pPr>
    </w:p>
    <w:p>
      <w:pPr>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ind w:left="0" w:leftChars="0" w:firstLine="0" w:firstLineChars="0"/>
        <w:rPr>
          <w:rFonts w:hint="eastAsia"/>
          <w:color w:val="auto"/>
          <w:highlight w:val="none"/>
          <w:lang w:val="zh-CN"/>
        </w:rPr>
      </w:pPr>
    </w:p>
    <w:p>
      <w:pPr>
        <w:tabs>
          <w:tab w:val="left" w:pos="3240"/>
          <w:tab w:val="left" w:pos="3420"/>
        </w:tabs>
        <w:spacing w:line="360" w:lineRule="auto"/>
        <w:ind w:left="2832" w:leftChars="444" w:hanging="1900" w:hangingChars="528"/>
        <w:jc w:val="left"/>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2021年度、2022年度洛浦县国土变更调查工作聘请第三方服务采购项目</w:t>
      </w:r>
    </w:p>
    <w:p>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项目编号：</w:t>
      </w:r>
      <w:r>
        <w:rPr>
          <w:rFonts w:hint="eastAsia"/>
          <w:bCs/>
          <w:color w:val="auto"/>
          <w:sz w:val="36"/>
          <w:szCs w:val="36"/>
          <w:highlight w:val="none"/>
          <w:lang w:eastAsia="zh-CN"/>
        </w:rPr>
        <w:t>XJJYD-LPCG（CS）-2023/005</w:t>
      </w:r>
    </w:p>
    <w:p>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洛浦县自然资源局</w:t>
      </w:r>
    </w:p>
    <w:p>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新疆金誉达项目管理有限公司</w:t>
      </w:r>
      <w:r>
        <w:rPr>
          <w:bCs/>
          <w:color w:val="auto"/>
          <w:sz w:val="36"/>
          <w:szCs w:val="36"/>
          <w:highlight w:val="none"/>
        </w:rPr>
        <w:t xml:space="preserve"> </w:t>
      </w:r>
    </w:p>
    <w:p>
      <w:pPr>
        <w:autoSpaceDE w:val="0"/>
        <w:autoSpaceDN w:val="0"/>
        <w:jc w:val="center"/>
        <w:rPr>
          <w:rFonts w:hint="eastAsia" w:ascii="宋体" w:hAnsi="宋体" w:cs="宋体"/>
          <w:bCs/>
          <w:color w:val="auto"/>
          <w:sz w:val="44"/>
          <w:szCs w:val="44"/>
          <w:highlight w:val="none"/>
          <w:lang w:val="zh-CN"/>
        </w:rPr>
      </w:pPr>
    </w:p>
    <w:p>
      <w:pPr>
        <w:shd w:val="clear" w:color="auto" w:fill="auto"/>
        <w:jc w:val="center"/>
        <w:rPr>
          <w:rFonts w:hAnsi="宋体" w:cs="宋体"/>
          <w:b/>
          <w:bCs/>
          <w:color w:val="auto"/>
          <w:sz w:val="36"/>
          <w:szCs w:val="36"/>
          <w:highlight w:val="none"/>
        </w:rPr>
        <w:sectPr>
          <w:headerReference r:id="rId3" w:type="default"/>
          <w:footerReference r:id="rId4" w:type="default"/>
          <w:pgSz w:w="11905" w:h="16838"/>
          <w:pgMar w:top="1304" w:right="964" w:bottom="1020" w:left="1191" w:header="567" w:footer="454" w:gutter="0"/>
          <w:cols w:space="720" w:num="1"/>
          <w:rtlGutter w:val="0"/>
          <w:docGrid w:type="lines" w:linePitch="317"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3</w:t>
      </w:r>
      <w:r>
        <w:rPr>
          <w:rFonts w:hint="eastAsia" w:cs="宋体"/>
          <w:b/>
          <w:bCs/>
          <w:color w:val="auto"/>
          <w:sz w:val="30"/>
          <w:szCs w:val="30"/>
          <w:highlight w:val="none"/>
        </w:rPr>
        <w:t>年</w:t>
      </w:r>
      <w:r>
        <w:rPr>
          <w:rFonts w:hint="eastAsia" w:cs="宋体"/>
          <w:b/>
          <w:bCs/>
          <w:color w:val="auto"/>
          <w:sz w:val="30"/>
          <w:szCs w:val="30"/>
          <w:highlight w:val="none"/>
          <w:lang w:val="en-US" w:eastAsia="zh-CN"/>
        </w:rPr>
        <w:t xml:space="preserve"> 6</w:t>
      </w:r>
      <w:r>
        <w:rPr>
          <w:rFonts w:hint="eastAsia" w:cs="宋体"/>
          <w:b/>
          <w:bCs/>
          <w:color w:val="auto"/>
          <w:sz w:val="30"/>
          <w:szCs w:val="30"/>
          <w:highlight w:val="none"/>
        </w:rPr>
        <w:t>月</w:t>
      </w:r>
    </w:p>
    <w:p>
      <w:pPr>
        <w:rPr>
          <w:rFonts w:hint="eastAsia"/>
          <w:color w:val="auto"/>
          <w:highlight w:val="none"/>
          <w:lang w:eastAsia="zh-CN"/>
        </w:rPr>
      </w:pPr>
    </w:p>
    <w:p>
      <w:pPr>
        <w:pStyle w:val="10"/>
        <w:rPr>
          <w:rFonts w:hint="eastAsia"/>
          <w:color w:val="auto"/>
          <w:highlight w:val="none"/>
          <w:lang w:eastAsia="zh-CN"/>
        </w:rPr>
      </w:pPr>
    </w:p>
    <w:p>
      <w:pPr>
        <w:snapToGrid w:val="0"/>
        <w:spacing w:line="700" w:lineRule="exact"/>
        <w:ind w:left="-26" w:leftChars="-95" w:hanging="173" w:hangingChars="62"/>
        <w:rPr>
          <w:rFonts w:hint="eastAsia" w:ascii="宋体" w:hAnsi="宋体"/>
          <w:bCs/>
          <w:color w:val="auto"/>
          <w:sz w:val="28"/>
          <w:szCs w:val="28"/>
          <w:highlight w:val="none"/>
          <w:lang w:eastAsia="zh-CN"/>
        </w:rPr>
      </w:pP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项目</w:t>
      </w:r>
      <w:r>
        <w:rPr>
          <w:rFonts w:hint="eastAsia" w:ascii="宋体" w:hAnsi="宋体"/>
          <w:bCs/>
          <w:color w:val="auto"/>
          <w:sz w:val="28"/>
          <w:szCs w:val="28"/>
          <w:highlight w:val="none"/>
        </w:rPr>
        <w:t>名称：</w:t>
      </w:r>
      <w:r>
        <w:rPr>
          <w:rFonts w:hint="eastAsia" w:ascii="宋体" w:hAnsi="宋体"/>
          <w:bCs/>
          <w:color w:val="auto"/>
          <w:sz w:val="28"/>
          <w:szCs w:val="28"/>
          <w:highlight w:val="none"/>
          <w:lang w:val="en-US" w:eastAsia="zh-CN"/>
        </w:rPr>
        <w:t xml:space="preserve"> 2021年度、2022年度洛浦县国土变更调查工作聘请第三方服务采购项目       </w:t>
      </w: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采购</w:t>
      </w:r>
      <w:r>
        <w:rPr>
          <w:rFonts w:hint="eastAsia" w:ascii="宋体" w:hAnsi="宋体"/>
          <w:bCs/>
          <w:color w:val="auto"/>
          <w:sz w:val="28"/>
          <w:szCs w:val="28"/>
          <w:highlight w:val="none"/>
        </w:rPr>
        <w:t>人:</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w:t>
      </w:r>
      <w:r>
        <w:rPr>
          <w:rFonts w:ascii="宋体" w:hAnsi="宋体"/>
          <w:bCs/>
          <w:color w:val="auto"/>
          <w:sz w:val="28"/>
          <w:szCs w:val="28"/>
          <w:highlight w:val="none"/>
        </w:rPr>
        <w:t>:</w:t>
      </w:r>
      <w:r>
        <w:rPr>
          <w:rFonts w:hint="eastAsia" w:ascii="宋体" w:hAnsi="宋体"/>
          <w:bCs/>
          <w:color w:val="auto"/>
          <w:sz w:val="28"/>
          <w:szCs w:val="28"/>
          <w:highlight w:val="none"/>
        </w:rPr>
        <w:t>（签字或盖章）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阿主任          </w:t>
      </w:r>
    </w:p>
    <w:p>
      <w:pPr>
        <w:snapToGrid w:val="0"/>
        <w:spacing w:line="700" w:lineRule="exact"/>
        <w:ind w:left="-26" w:leftChars="-95" w:hanging="173" w:hangingChars="62"/>
        <w:rPr>
          <w:rFonts w:hint="eastAsia"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联系电话</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0903-7887308            </w:t>
      </w: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color w:val="auto"/>
          <w:highlight w:val="none"/>
        </w:rPr>
      </w:pP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 （签字或盖章）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周女士          </w:t>
      </w:r>
    </w:p>
    <w:p>
      <w:pPr>
        <w:snapToGrid w:val="0"/>
        <w:spacing w:line="700" w:lineRule="exact"/>
        <w:ind w:left="-26" w:leftChars="-95" w:hanging="173" w:hangingChars="62"/>
        <w:rPr>
          <w:rFonts w:hint="default" w:ascii="宋体" w:hAnsi="宋体" w:eastAsia="宋体"/>
          <w:bCs/>
          <w:color w:val="auto"/>
          <w:sz w:val="32"/>
          <w:highlight w:val="none"/>
          <w:lang w:val="en-US" w:eastAsia="zh-CN"/>
        </w:rPr>
      </w:pPr>
      <w:r>
        <w:rPr>
          <w:rFonts w:hint="eastAsia" w:ascii="宋体" w:hAnsi="宋体"/>
          <w:bCs/>
          <w:color w:val="auto"/>
          <w:sz w:val="28"/>
          <w:szCs w:val="28"/>
          <w:highlight w:val="none"/>
        </w:rPr>
        <w:t>联系电话：0903-2063689</w:t>
      </w:r>
      <w:r>
        <w:rPr>
          <w:rFonts w:hint="eastAsia" w:ascii="宋体" w:hAnsi="宋体"/>
          <w:bCs/>
          <w:color w:val="auto"/>
          <w:sz w:val="28"/>
          <w:szCs w:val="28"/>
          <w:highlight w:val="none"/>
          <w:lang w:val="en-US" w:eastAsia="zh-CN"/>
        </w:rPr>
        <w:t xml:space="preserve">           </w:t>
      </w:r>
    </w:p>
    <w:p>
      <w:pPr>
        <w:pStyle w:val="8"/>
        <w:spacing w:line="480" w:lineRule="auto"/>
        <w:jc w:val="center"/>
        <w:rPr>
          <w:rFonts w:hint="eastAsia" w:ascii="宋体" w:hAnsi="宋体" w:eastAsia="宋体" w:cs="宋体"/>
          <w:b/>
          <w:bCs/>
          <w:color w:val="auto"/>
          <w:sz w:val="52"/>
          <w:szCs w:val="52"/>
          <w:highlight w:val="none"/>
        </w:rPr>
      </w:pPr>
    </w:p>
    <w:p>
      <w:pPr>
        <w:pStyle w:val="8"/>
        <w:spacing w:line="480" w:lineRule="auto"/>
        <w:jc w:val="center"/>
        <w:rPr>
          <w:rFonts w:hint="eastAsia" w:ascii="宋体" w:hAnsi="宋体" w:eastAsia="宋体" w:cs="宋体"/>
          <w:bCs/>
          <w:caps/>
          <w:color w:val="auto"/>
          <w:kern w:val="2"/>
          <w:sz w:val="22"/>
          <w:szCs w:val="32"/>
          <w:highlight w:val="none"/>
          <w:lang w:val="en-US" w:eastAsia="zh-CN" w:bidi="ar-SA"/>
        </w:rPr>
      </w:pPr>
      <w:r>
        <w:rPr>
          <w:rFonts w:hint="eastAsia" w:ascii="宋体" w:hAnsi="宋体" w:eastAsia="宋体" w:cs="宋体"/>
          <w:b/>
          <w:bCs/>
          <w:color w:val="auto"/>
          <w:sz w:val="52"/>
          <w:szCs w:val="52"/>
          <w:highlight w:val="none"/>
        </w:rPr>
        <w:t>目    录</w:t>
      </w:r>
      <w:r>
        <w:rPr>
          <w:rFonts w:hint="eastAsia" w:ascii="宋体" w:hAnsi="宋体" w:eastAsia="宋体" w:cs="宋体"/>
          <w:b/>
          <w:bCs/>
          <w:caps/>
          <w:color w:val="auto"/>
          <w:sz w:val="32"/>
          <w:szCs w:val="32"/>
          <w:highlight w:val="none"/>
        </w:rPr>
        <w:fldChar w:fldCharType="begin"/>
      </w:r>
      <w:r>
        <w:rPr>
          <w:rFonts w:hint="eastAsia" w:ascii="宋体" w:hAnsi="宋体" w:eastAsia="宋体" w:cs="宋体"/>
          <w:b/>
          <w:bCs/>
          <w:caps/>
          <w:color w:val="auto"/>
          <w:sz w:val="32"/>
          <w:szCs w:val="32"/>
          <w:highlight w:val="none"/>
        </w:rPr>
        <w:instrText xml:space="preserve">TOC \o "1-1" \h \u </w:instrText>
      </w:r>
      <w:r>
        <w:rPr>
          <w:rFonts w:hint="eastAsia" w:ascii="宋体" w:hAnsi="宋体" w:eastAsia="宋体" w:cs="宋体"/>
          <w:b/>
          <w:bCs/>
          <w:caps/>
          <w:color w:val="auto"/>
          <w:sz w:val="32"/>
          <w:szCs w:val="32"/>
          <w:highlight w:val="none"/>
        </w:rPr>
        <w:fldChar w:fldCharType="separate"/>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_Toc21730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第一章 </w:t>
      </w:r>
      <w:r>
        <w:rPr>
          <w:rFonts w:hint="eastAsia" w:ascii="宋体" w:hAnsi="宋体" w:eastAsia="宋体" w:cs="宋体"/>
          <w:bCs w:val="0"/>
          <w:color w:val="auto"/>
          <w:sz w:val="28"/>
          <w:szCs w:val="28"/>
          <w:highlight w:val="none"/>
          <w:lang w:val="en-US" w:eastAsia="zh-CN"/>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_Toc21730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_Toc25437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第二章 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_Toc13448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服务要求及需求表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_Toc2366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_Toc10450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第五章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spacing w:line="480" w:lineRule="auto"/>
        <w:jc w:val="center"/>
        <w:rPr>
          <w:rFonts w:hint="eastAsia" w:ascii="宋体" w:hAnsi="宋体" w:eastAsia="宋体" w:cs="宋体"/>
          <w:b/>
          <w:bCs/>
          <w:caps/>
          <w:color w:val="auto"/>
          <w:sz w:val="28"/>
          <w:szCs w:val="28"/>
          <w:highlight w:val="none"/>
        </w:rPr>
      </w:pPr>
      <w:r>
        <w:rPr>
          <w:rFonts w:hint="eastAsia" w:ascii="宋体" w:hAnsi="宋体" w:eastAsia="宋体" w:cs="宋体"/>
          <w:bCs/>
          <w:caps/>
          <w:color w:val="auto"/>
          <w:sz w:val="22"/>
          <w:szCs w:val="32"/>
          <w:highlight w:val="none"/>
        </w:rPr>
        <w:fldChar w:fldCharType="end"/>
      </w:r>
    </w:p>
    <w:p>
      <w:pPr>
        <w:pStyle w:val="3"/>
        <w:numPr>
          <w:ilvl w:val="0"/>
          <w:numId w:val="0"/>
        </w:numPr>
        <w:tabs>
          <w:tab w:val="left" w:pos="0"/>
        </w:tabs>
        <w:bidi w:val="0"/>
        <w:ind w:leftChars="0"/>
        <w:jc w:val="center"/>
        <w:outlineLvl w:val="9"/>
        <w:rPr>
          <w:rFonts w:hint="eastAsia" w:ascii="宋体" w:hAnsi="宋体" w:eastAsia="宋体" w:cs="宋体"/>
          <w:b/>
          <w:bCs/>
          <w:color w:val="auto"/>
          <w:highlight w:val="none"/>
        </w:rPr>
      </w:pPr>
      <w:bookmarkStart w:id="6" w:name="_Toc521014774"/>
      <w:bookmarkStart w:id="7" w:name="_Toc5048"/>
    </w:p>
    <w:p>
      <w:pPr>
        <w:bidi w:val="0"/>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tabs>
          <w:tab w:val="left" w:pos="2377"/>
        </w:tabs>
        <w:bidi w:val="0"/>
        <w:jc w:val="left"/>
        <w:rPr>
          <w:rFonts w:hint="eastAsia" w:ascii="宋体" w:hAnsi="宋体" w:eastAsia="宋体" w:cs="宋体"/>
          <w:color w:val="auto"/>
          <w:highlight w:val="none"/>
          <w:lang w:eastAsia="zh-CN"/>
        </w:rPr>
        <w:sectPr>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eastAsia="宋体" w:cs="宋体"/>
          <w:color w:val="auto"/>
          <w:highlight w:val="none"/>
          <w:lang w:eastAsia="zh-CN"/>
        </w:rPr>
        <w:tab/>
      </w:r>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4806"/>
      <w:bookmarkStart w:id="9" w:name="_Toc21730"/>
      <w:bookmarkStart w:id="10" w:name="_Toc31279"/>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19"/>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30"/>
          <w:szCs w:val="30"/>
          <w:highlight w:val="none"/>
          <w:lang w:val="en-US" w:eastAsia="zh-CN" w:bidi="ar-SA"/>
        </w:rPr>
      </w:pPr>
      <w:r>
        <w:rPr>
          <w:rFonts w:hint="eastAsia" w:ascii="宋体" w:hAnsi="宋体" w:cs="宋体"/>
          <w:b/>
          <w:color w:val="auto"/>
          <w:kern w:val="0"/>
          <w:sz w:val="30"/>
          <w:szCs w:val="30"/>
          <w:highlight w:val="none"/>
          <w:lang w:val="en-US" w:eastAsia="zh-CN" w:bidi="ar-SA"/>
        </w:rPr>
        <w:t>2021年度、2022年度洛浦县国土变更调查工作聘请第三方服务采购项目</w:t>
      </w:r>
      <w:r>
        <w:rPr>
          <w:rFonts w:hint="eastAsia" w:ascii="宋体" w:hAnsi="宋体" w:eastAsia="宋体" w:cs="宋体"/>
          <w:b/>
          <w:color w:val="auto"/>
          <w:kern w:val="0"/>
          <w:sz w:val="30"/>
          <w:szCs w:val="30"/>
          <w:highlight w:val="none"/>
          <w:lang w:val="en-US" w:eastAsia="zh-CN" w:bidi="ar-SA"/>
        </w:rPr>
        <w:t>竞争性磋商公告</w:t>
      </w:r>
    </w:p>
    <w:tbl>
      <w:tblPr>
        <w:tblStyle w:val="21"/>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19"/>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highlight w:val="none"/>
              </w:rPr>
            </w:pPr>
            <w:r>
              <w:rPr>
                <w:rFonts w:hint="eastAsia" w:cs="宋体"/>
                <w:color w:val="auto"/>
                <w:highlight w:val="none"/>
                <w:u w:val="single"/>
                <w:lang w:eastAsia="zh-CN"/>
              </w:rPr>
              <w:t>2021年度、2022年度洛浦县国土变更调查工作聘请第三方服务采购项目</w:t>
            </w:r>
            <w:r>
              <w:rPr>
                <w:rFonts w:hint="eastAsia" w:ascii="宋体" w:hAnsi="宋体" w:eastAsia="宋体" w:cs="宋体"/>
                <w:color w:val="auto"/>
                <w:highlight w:val="none"/>
                <w:u w:val="single"/>
              </w:rPr>
              <w:t>的潜在供应商应在新疆政府采购网（http://www.ccgp-xinjiang.gov.cn/）获取采购文件，并于</w:t>
            </w:r>
            <w:r>
              <w:rPr>
                <w:rFonts w:hint="eastAsia" w:cs="宋体"/>
                <w:color w:val="auto"/>
                <w:highlight w:val="none"/>
                <w:u w:val="single"/>
                <w:lang w:eastAsia="zh-CN"/>
              </w:rPr>
              <w:t>2023年06月15日13:00</w:t>
            </w:r>
            <w:r>
              <w:rPr>
                <w:rFonts w:hint="eastAsia" w:ascii="宋体" w:hAnsi="宋体" w:eastAsia="宋体" w:cs="宋体"/>
                <w:color w:val="auto"/>
                <w:highlight w:val="none"/>
                <w:u w:val="single"/>
              </w:rPr>
              <w:t>（北京时间）前提交（上传）响应文件。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szCs w:val="21"/>
          <w:highlight w:val="none"/>
        </w:rPr>
      </w:pPr>
      <w:bookmarkStart w:id="12" w:name="_Toc28359089"/>
      <w:bookmarkStart w:id="13" w:name="_Toc35393798"/>
      <w:bookmarkStart w:id="14" w:name="_Toc35393629"/>
      <w:bookmarkStart w:id="15" w:name="_Toc28359012"/>
      <w:r>
        <w:rPr>
          <w:rFonts w:hint="eastAsia" w:ascii="宋体" w:hAnsi="宋体" w:eastAsia="宋体" w:cs="宋体"/>
          <w:b/>
          <w:bCs/>
          <w:color w:val="auto"/>
          <w:kern w:val="0"/>
          <w:szCs w:val="21"/>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cs="宋体"/>
          <w:color w:val="auto"/>
          <w:kern w:val="0"/>
          <w:szCs w:val="21"/>
          <w:highlight w:val="none"/>
          <w:lang w:eastAsia="zh-CN"/>
        </w:rPr>
        <w:t>XJJYD-LPCG（CS）-2023/005</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cs="宋体"/>
          <w:color w:val="auto"/>
          <w:kern w:val="0"/>
          <w:szCs w:val="21"/>
          <w:highlight w:val="none"/>
          <w:lang w:eastAsia="zh-CN"/>
        </w:rPr>
        <w:t>2021年度、2022年度洛浦县国土变更调查工作聘请第三方服务采购项目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1650000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1650000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eastAsia="zh-CN"/>
        </w:rPr>
        <w:t>：为进一步严格保护耕地等自然资源，做到早发现，早制止严查处各类自然资源违法行为，维护洛浦自然资源管理秩序，坚决遏制新增乱占耕地等违法违规问题的发生。</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合同履行期限：</w:t>
      </w:r>
      <w:r>
        <w:rPr>
          <w:rFonts w:hint="eastAsia" w:ascii="宋体" w:hAnsi="宋体" w:cs="宋体"/>
          <w:color w:val="auto"/>
          <w:kern w:val="0"/>
          <w:szCs w:val="21"/>
          <w:highlight w:val="none"/>
          <w:lang w:val="en-US" w:eastAsia="zh-CN"/>
        </w:rPr>
        <w:t>合同签订之日起30</w:t>
      </w:r>
      <w:r>
        <w:rPr>
          <w:rFonts w:hint="eastAsia" w:ascii="宋体" w:hAnsi="宋体" w:eastAsia="宋体" w:cs="宋体"/>
          <w:color w:val="auto"/>
          <w:kern w:val="0"/>
          <w:szCs w:val="21"/>
          <w:highlight w:val="none"/>
          <w:lang w:val="en-US" w:eastAsia="zh-CN"/>
        </w:rPr>
        <w:t>天。（具体以与甲方签订合同为准）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bookmarkStart w:id="16" w:name="_Toc35393799"/>
      <w:bookmarkStart w:id="17" w:name="_Toc35393630"/>
      <w:bookmarkStart w:id="18" w:name="_Toc28359013"/>
      <w:bookmarkStart w:id="19" w:name="_Toc28359090"/>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highlight w:val="none"/>
          <w:lang w:val="en-US" w:eastAsia="zh-CN"/>
        </w:rPr>
      </w:pPr>
      <w:bookmarkStart w:id="20" w:name="_Toc25666"/>
      <w:bookmarkStart w:id="21" w:name="_Toc32382"/>
      <w:bookmarkStart w:id="22" w:name="_Toc35393800"/>
      <w:bookmarkStart w:id="23" w:name="_Toc35393631"/>
      <w:bookmarkStart w:id="24" w:name="_Toc18665"/>
      <w:bookmarkStart w:id="25" w:name="_Toc28359014"/>
      <w:bookmarkStart w:id="26" w:name="_Toc16391"/>
      <w:bookmarkStart w:id="27" w:name="_Toc28359091"/>
      <w:r>
        <w:rPr>
          <w:rFonts w:hint="eastAsia" w:ascii="宋体" w:hAnsi="宋体" w:eastAsia="宋体" w:cs="宋体"/>
          <w:b/>
          <w:bCs/>
          <w:color w:val="auto"/>
          <w:kern w:val="0"/>
          <w:highlight w:val="none"/>
        </w:rPr>
        <w:t>二、申请</w:t>
      </w:r>
      <w:r>
        <w:rPr>
          <w:rFonts w:hint="eastAsia" w:ascii="宋体" w:hAnsi="宋体" w:eastAsia="宋体" w:cs="宋体"/>
          <w:b/>
          <w:bCs/>
          <w:color w:val="auto"/>
          <w:kern w:val="0"/>
          <w:highlight w:val="none"/>
          <w:lang w:val="en-US" w:eastAsia="zh-CN"/>
        </w:rPr>
        <w:t>人的资格要求：</w:t>
      </w:r>
      <w:bookmarkEnd w:id="20"/>
      <w:bookmarkEnd w:id="21"/>
    </w:p>
    <w:bookmarkEnd w:id="22"/>
    <w:bookmarkEnd w:id="23"/>
    <w:bookmarkEnd w:id="24"/>
    <w:bookmarkEnd w:id="25"/>
    <w:bookmarkEnd w:id="26"/>
    <w:bookmarkEnd w:id="27"/>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（一）供应商必须符合《中华人民共和国政府采购法》第二十二条规定：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eastAsia" w:ascii="宋体" w:hAnsi="宋体" w:cs="宋体"/>
          <w:color w:val="auto"/>
          <w:kern w:val="0"/>
          <w:highlight w:val="none"/>
          <w:lang w:val="en-US" w:eastAsia="zh-CN"/>
        </w:rPr>
        <w:t>具有有效期内的乙级及以上测绘资质(专业范围包含地理信息系统工程)</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cs="宋体"/>
          <w:color w:val="auto"/>
          <w:kern w:val="0"/>
          <w:highlight w:val="none"/>
          <w:lang w:val="en-US" w:eastAsia="zh-CN"/>
        </w:rPr>
        <w:t>提供法人（指本单位）2023年2月至2023年4月单</w:t>
      </w:r>
      <w:r>
        <w:rPr>
          <w:rFonts w:hint="eastAsia" w:ascii="宋体" w:hAnsi="宋体" w:eastAsia="宋体" w:cs="宋体"/>
          <w:color w:val="auto"/>
          <w:kern w:val="0"/>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（5）具有良好的商业信誉和健全的财务会计制度：</w:t>
      </w:r>
      <w:r>
        <w:rPr>
          <w:rFonts w:hint="eastAsia" w:ascii="宋体" w:hAnsi="宋体" w:cs="宋体"/>
          <w:color w:val="auto"/>
          <w:kern w:val="0"/>
          <w:highlight w:val="none"/>
          <w:lang w:val="en-US" w:eastAsia="zh-CN"/>
        </w:rPr>
        <w:t>提供2021年度或2022年度由第三方财务审计机构出具</w:t>
      </w:r>
      <w:r>
        <w:rPr>
          <w:rFonts w:hint="eastAsia" w:ascii="宋体" w:hAnsi="宋体" w:eastAsia="宋体" w:cs="宋体"/>
          <w:color w:val="auto"/>
          <w:kern w:val="0"/>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（7）投标保证金或电子保函：</w:t>
      </w:r>
      <w:r>
        <w:rPr>
          <w:rFonts w:hint="eastAsia" w:ascii="宋体" w:hAnsi="宋体" w:cs="宋体"/>
          <w:color w:val="auto"/>
          <w:kern w:val="0"/>
          <w:highlight w:val="none"/>
          <w:lang w:val="en-US" w:eastAsia="zh-CN"/>
        </w:rPr>
        <w:t>16500</w:t>
      </w:r>
      <w:r>
        <w:rPr>
          <w:rFonts w:hint="eastAsia" w:ascii="宋体" w:hAnsi="宋体" w:eastAsia="宋体" w:cs="宋体"/>
          <w:color w:val="auto"/>
          <w:kern w:val="0"/>
          <w:highlight w:val="none"/>
          <w:lang w:val="en-US" w:eastAsia="zh-CN"/>
        </w:rPr>
        <w:t>元整（大写：</w:t>
      </w:r>
      <w:r>
        <w:rPr>
          <w:rFonts w:hint="eastAsia" w:ascii="宋体" w:hAnsi="宋体" w:cs="宋体"/>
          <w:color w:val="auto"/>
          <w:kern w:val="0"/>
          <w:highlight w:val="none"/>
          <w:lang w:val="en-US" w:eastAsia="zh-CN"/>
        </w:rPr>
        <w:t>壹万陆仟伍佰元整</w:t>
      </w:r>
      <w:r>
        <w:rPr>
          <w:rFonts w:hint="eastAsia" w:ascii="宋体" w:hAnsi="宋体" w:eastAsia="宋体" w:cs="宋体"/>
          <w:color w:val="auto"/>
          <w:kern w:val="0"/>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（二）</w:t>
      </w:r>
      <w:r>
        <w:rPr>
          <w:rFonts w:hint="eastAsia" w:ascii="宋体" w:hAnsi="宋体" w:eastAsia="宋体" w:cs="宋体"/>
          <w:color w:val="auto"/>
          <w:kern w:val="0"/>
          <w:highlight w:val="none"/>
        </w:rPr>
        <w:t>落实政府采购政策需满足的资格要求：</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新疆政府采购促进中小企业发展管理办法》(财库〔2020〕46号)；关于进一步加大政府采购支持中小企业力度的通知财库〔2022〕19号；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（三）本项目的特定资格要求：无</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02</w:t>
      </w:r>
      <w:r>
        <w:rPr>
          <w:rFonts w:hint="eastAsia" w:ascii="宋体" w:hAnsi="宋体" w:eastAsia="宋体" w:cs="宋体"/>
          <w:color w:val="auto"/>
          <w:kern w:val="0"/>
          <w:highlight w:val="none"/>
          <w:lang w:val="en-US" w:eastAsia="zh-CN"/>
        </w:rPr>
        <w:t>日至2023年06月</w:t>
      </w:r>
      <w:r>
        <w:rPr>
          <w:rFonts w:hint="eastAsia" w:ascii="宋体" w:hAnsi="宋体" w:cs="宋体"/>
          <w:color w:val="auto"/>
          <w:kern w:val="0"/>
          <w:highlight w:val="none"/>
          <w:lang w:val="en-US" w:eastAsia="zh-CN"/>
        </w:rPr>
        <w:t>14</w:t>
      </w:r>
      <w:r>
        <w:rPr>
          <w:rFonts w:hint="eastAsia" w:ascii="宋体" w:hAnsi="宋体" w:eastAsia="宋体" w:cs="宋体"/>
          <w:color w:val="auto"/>
          <w:kern w:val="0"/>
          <w:highlight w:val="none"/>
          <w:lang w:val="en-US" w:eastAsia="zh-CN"/>
        </w:rPr>
        <w:t>日，每天上午00:00至</w:t>
      </w:r>
      <w:r>
        <w:rPr>
          <w:rFonts w:hint="eastAsia" w:ascii="宋体" w:hAnsi="宋体" w:cs="宋体"/>
          <w:color w:val="auto"/>
          <w:kern w:val="0"/>
          <w:highlight w:val="none"/>
          <w:lang w:val="en-US" w:eastAsia="zh-CN"/>
        </w:rPr>
        <w:t>12:00</w:t>
      </w:r>
      <w:r>
        <w:rPr>
          <w:rFonts w:hint="eastAsia" w:ascii="宋体" w:hAnsi="宋体" w:eastAsia="宋体" w:cs="宋体"/>
          <w:color w:val="auto"/>
          <w:kern w:val="0"/>
          <w:highlight w:val="none"/>
          <w:lang w:val="en-US" w:eastAsia="zh-CN"/>
        </w:rPr>
        <w:t>，下 午</w:t>
      </w:r>
      <w:r>
        <w:rPr>
          <w:rFonts w:hint="eastAsia" w:ascii="宋体" w:hAnsi="宋体" w:cs="宋体"/>
          <w:color w:val="auto"/>
          <w:kern w:val="0"/>
          <w:highlight w:val="none"/>
          <w:lang w:val="en-US" w:eastAsia="zh-CN"/>
        </w:rPr>
        <w:t>12</w:t>
      </w:r>
      <w:bookmarkStart w:id="190" w:name="_GoBack"/>
      <w:bookmarkEnd w:id="190"/>
      <w:r>
        <w:rPr>
          <w:rFonts w:hint="eastAsia" w:ascii="宋体" w:hAnsi="宋体" w:cs="宋体"/>
          <w:color w:val="auto"/>
          <w:kern w:val="0"/>
          <w:highlight w:val="none"/>
          <w:lang w:val="en-US" w:eastAsia="zh-CN"/>
        </w:rPr>
        <w:t>:00</w:t>
      </w:r>
      <w:r>
        <w:rPr>
          <w:rFonts w:hint="eastAsia" w:ascii="宋体" w:hAnsi="宋体" w:eastAsia="宋体" w:cs="宋体"/>
          <w:color w:val="auto"/>
          <w:kern w:val="0"/>
          <w:highlight w:val="none"/>
          <w:lang w:val="en-US" w:eastAsia="zh-CN"/>
        </w:rPr>
        <w:t>至23:59 (北京时间，法定节假日除外)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地点：政采云平台线上获取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四、响应文件提交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截止时间：</w:t>
      </w:r>
      <w:r>
        <w:rPr>
          <w:rFonts w:hint="eastAsia" w:ascii="宋体" w:hAnsi="宋体" w:cs="宋体"/>
          <w:color w:val="auto"/>
          <w:kern w:val="0"/>
          <w:highlight w:val="none"/>
          <w:lang w:val="en-US" w:eastAsia="zh-CN"/>
        </w:rPr>
        <w:t>2023年06月15日13:00</w:t>
      </w:r>
      <w:r>
        <w:rPr>
          <w:rFonts w:hint="eastAsia" w:ascii="宋体" w:hAnsi="宋体" w:eastAsia="宋体" w:cs="宋体"/>
          <w:color w:val="auto"/>
          <w:kern w:val="0"/>
          <w:highlight w:val="none"/>
          <w:lang w:val="en-US" w:eastAsia="zh-CN"/>
        </w:rPr>
        <w:t xml:space="preserve"> (北京时间)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地点：投标人应于2023年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15</w:t>
      </w:r>
      <w:r>
        <w:rPr>
          <w:rFonts w:hint="eastAsia" w:ascii="宋体" w:hAnsi="宋体" w:eastAsia="宋体" w:cs="宋体"/>
          <w:color w:val="auto"/>
          <w:kern w:val="0"/>
          <w:highlight w:val="none"/>
          <w:lang w:val="en-US" w:eastAsia="zh-CN"/>
        </w:rPr>
        <w:t xml:space="preserve">日 </w:t>
      </w:r>
      <w:r>
        <w:rPr>
          <w:rFonts w:hint="eastAsia" w:ascii="宋体" w:hAnsi="宋体" w:cs="宋体"/>
          <w:color w:val="auto"/>
          <w:kern w:val="0"/>
          <w:highlight w:val="none"/>
          <w:lang w:val="en-US" w:eastAsia="zh-CN"/>
        </w:rPr>
        <w:t>13:00</w:t>
      </w:r>
      <w:r>
        <w:rPr>
          <w:rFonts w:hint="eastAsia" w:ascii="宋体" w:hAnsi="宋体" w:eastAsia="宋体" w:cs="宋体"/>
          <w:color w:val="auto"/>
          <w:kern w:val="0"/>
          <w:highlight w:val="none"/>
          <w:lang w:val="en-US" w:eastAsia="zh-CN"/>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五、响应文件开启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开启时间：</w:t>
      </w:r>
      <w:r>
        <w:rPr>
          <w:rFonts w:hint="eastAsia" w:ascii="宋体" w:hAnsi="宋体" w:cs="宋体"/>
          <w:color w:val="auto"/>
          <w:kern w:val="0"/>
          <w:highlight w:val="none"/>
          <w:lang w:val="en-US" w:eastAsia="zh-CN"/>
        </w:rPr>
        <w:t>2023年06月15日13:00</w:t>
      </w:r>
      <w:r>
        <w:rPr>
          <w:rFonts w:hint="eastAsia" w:ascii="宋体" w:hAnsi="宋体" w:eastAsia="宋体" w:cs="宋体"/>
          <w:color w:val="auto"/>
          <w:kern w:val="0"/>
          <w:highlight w:val="none"/>
          <w:lang w:val="en-US"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地点：洛浦县政务服务和公共资源交易中心（洛浦县北京工业园区北园区振兴路10号）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六、公告期限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自本公告发布之日起3个工作日。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七、其他补充事宜：</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8.本项目中小企业划分标准为：其他未列</w:t>
      </w:r>
      <w:r>
        <w:rPr>
          <w:rFonts w:hint="eastAsia" w:ascii="宋体" w:hAnsi="宋体" w:cs="宋体"/>
          <w:color w:val="auto"/>
          <w:kern w:val="0"/>
          <w:highlight w:val="none"/>
          <w:lang w:val="en-US" w:eastAsia="zh-CN"/>
        </w:rPr>
        <w:t>明</w:t>
      </w:r>
      <w:r>
        <w:rPr>
          <w:rFonts w:hint="eastAsia" w:ascii="宋体" w:hAnsi="宋体" w:eastAsia="宋体" w:cs="宋体"/>
          <w:color w:val="auto"/>
          <w:kern w:val="0"/>
          <w:highlight w:val="none"/>
          <w:lang w:val="en-US" w:eastAsia="zh-CN"/>
        </w:rPr>
        <w:t>行业；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特别提示：</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八、监督部门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本招标项目的监督部门为：洛浦县政府采购管理办公室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 xml:space="preserve">联系人：唐洋龙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联系电话：0903-6622186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九、凡对本次采购提出询问，请按以下方式联系。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名称：洛浦县自然资源局</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联系人：阿</w:t>
      </w:r>
      <w:r>
        <w:rPr>
          <w:rFonts w:hint="eastAsia" w:ascii="宋体" w:hAnsi="宋体" w:cs="宋体"/>
          <w:color w:val="auto"/>
          <w:kern w:val="0"/>
          <w:highlight w:val="none"/>
          <w:lang w:val="en-US" w:eastAsia="zh-CN"/>
        </w:rPr>
        <w:t>主任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联系电话：0903-7887308</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2.采购代理机构信息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 称：新疆金誉达项目管理有限公司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 址：和田市古江南路180号新疆和中昆仑矿业有限公司5楼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联系方式：0903-2063689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3.项目联系方式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项目联系人：周女士</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 话：0903-2063689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25"/>
        <w:rPr>
          <w:rStyle w:val="30"/>
          <w:rFonts w:hint="eastAsia" w:ascii="宋体" w:hAnsi="宋体" w:eastAsia="宋体" w:cs="宋体"/>
          <w:b/>
          <w:bCs/>
          <w:color w:val="auto"/>
          <w:sz w:val="28"/>
          <w:szCs w:val="18"/>
          <w:highlight w:val="none"/>
        </w:rPr>
      </w:pPr>
    </w:p>
    <w:bookmarkEnd w:id="11"/>
    <w:p>
      <w:pPr>
        <w:jc w:val="both"/>
        <w:outlineLvl w:val="0"/>
        <w:rPr>
          <w:rFonts w:hint="eastAsia" w:ascii="宋体" w:hAnsi="宋体" w:eastAsia="宋体" w:cs="宋体"/>
          <w:b/>
          <w:color w:val="auto"/>
          <w:sz w:val="32"/>
          <w:szCs w:val="32"/>
          <w:highlight w:val="none"/>
          <w:lang w:val="en-US" w:eastAsia="zh-CN"/>
        </w:rPr>
        <w:sectPr>
          <w:headerReference r:id="rId6" w:type="default"/>
          <w:footerReference r:id="rId7" w:type="default"/>
          <w:pgSz w:w="11906" w:h="16838"/>
          <w:pgMar w:top="1134" w:right="1531" w:bottom="782" w:left="1417" w:header="851" w:footer="992" w:gutter="0"/>
          <w:pgBorders>
            <w:top w:val="none" w:sz="0" w:space="0"/>
            <w:left w:val="none" w:sz="0" w:space="0"/>
            <w:bottom w:val="none" w:sz="0" w:space="0"/>
            <w:right w:val="none" w:sz="0" w:space="0"/>
          </w:pgBorders>
          <w:pgNumType w:fmt="numberInDash" w:start="1"/>
          <w:cols w:space="720" w:num="1"/>
          <w:rtlGutter w:val="0"/>
          <w:docGrid w:type="lines" w:linePitch="383" w:charSpace="0"/>
        </w:sectPr>
      </w:pPr>
    </w:p>
    <w:p>
      <w:pPr>
        <w:pStyle w:val="2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w:t>
      </w:r>
      <w:r>
        <w:rPr>
          <w:rFonts w:hint="eastAsia" w:ascii="宋体" w:hAnsi="宋体" w:cs="宋体"/>
          <w:b/>
          <w:bCs/>
          <w:i w:val="0"/>
          <w:iCs w:val="0"/>
          <w:caps w:val="0"/>
          <w:color w:val="auto"/>
          <w:spacing w:val="0"/>
          <w:kern w:val="0"/>
          <w:sz w:val="24"/>
          <w:szCs w:val="24"/>
          <w:highlight w:val="none"/>
          <w:lang w:val="en-US" w:eastAsia="zh-CN" w:bidi="ar"/>
        </w:rPr>
        <w:t>或一般户</w:t>
      </w:r>
      <w:r>
        <w:rPr>
          <w:rFonts w:hint="eastAsia" w:ascii="宋体" w:hAnsi="宋体" w:eastAsia="宋体" w:cs="宋体"/>
          <w:b/>
          <w:bCs/>
          <w:i w:val="0"/>
          <w:iCs w:val="0"/>
          <w:caps w:val="0"/>
          <w:color w:val="auto"/>
          <w:spacing w:val="0"/>
          <w:kern w:val="0"/>
          <w:sz w:val="24"/>
          <w:szCs w:val="24"/>
          <w:highlight w:val="none"/>
          <w:lang w:val="en-US" w:eastAsia="zh-CN" w:bidi="ar"/>
        </w:rPr>
        <w:t>汇出（投标保证金需一笔汇出，分笔汇出银行系统将不予统计），且不得以分公司的名义转账，投标保证金需在投标截止时间前（2023年06月</w:t>
      </w:r>
      <w:r>
        <w:rPr>
          <w:rFonts w:hint="eastAsia" w:ascii="宋体" w:hAnsi="宋体" w:cs="宋体"/>
          <w:b/>
          <w:bCs/>
          <w:i w:val="0"/>
          <w:iCs w:val="0"/>
          <w:caps w:val="0"/>
          <w:color w:val="auto"/>
          <w:spacing w:val="0"/>
          <w:kern w:val="0"/>
          <w:sz w:val="24"/>
          <w:szCs w:val="24"/>
          <w:highlight w:val="none"/>
          <w:lang w:val="en-US" w:eastAsia="zh-CN" w:bidi="ar"/>
        </w:rPr>
        <w:t>15</w:t>
      </w:r>
      <w:r>
        <w:rPr>
          <w:rFonts w:hint="eastAsia" w:ascii="宋体" w:hAnsi="宋体" w:eastAsia="宋体" w:cs="宋体"/>
          <w:b/>
          <w:bCs/>
          <w:i w:val="0"/>
          <w:iCs w:val="0"/>
          <w:caps w:val="0"/>
          <w:color w:val="auto"/>
          <w:spacing w:val="0"/>
          <w:kern w:val="0"/>
          <w:sz w:val="24"/>
          <w:szCs w:val="24"/>
          <w:highlight w:val="none"/>
          <w:lang w:val="en-US" w:eastAsia="zh-CN" w:bidi="ar"/>
        </w:rPr>
        <w:t>日</w:t>
      </w:r>
      <w:r>
        <w:rPr>
          <w:rFonts w:hint="eastAsia" w:ascii="宋体" w:hAnsi="宋体" w:cs="宋体"/>
          <w:b/>
          <w:bCs/>
          <w:i w:val="0"/>
          <w:iCs w:val="0"/>
          <w:caps w:val="0"/>
          <w:color w:val="auto"/>
          <w:spacing w:val="0"/>
          <w:kern w:val="0"/>
          <w:sz w:val="24"/>
          <w:szCs w:val="24"/>
          <w:highlight w:val="none"/>
          <w:lang w:val="en-US" w:eastAsia="zh-CN" w:bidi="ar"/>
        </w:rPr>
        <w:t>13:00</w:t>
      </w:r>
      <w:r>
        <w:rPr>
          <w:rFonts w:hint="eastAsia" w:ascii="宋体" w:hAnsi="宋体" w:eastAsia="宋体" w:cs="宋体"/>
          <w:b/>
          <w:bCs/>
          <w:i w:val="0"/>
          <w:iCs w:val="0"/>
          <w:caps w:val="0"/>
          <w:color w:val="auto"/>
          <w:spacing w:val="0"/>
          <w:kern w:val="0"/>
          <w:sz w:val="24"/>
          <w:szCs w:val="24"/>
          <w:highlight w:val="none"/>
          <w:lang w:val="en-US" w:eastAsia="zh-CN" w:bidi="ar"/>
        </w:rPr>
        <w:t>（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和田市古江南路180号新疆和中昆仑矿业有限公司5楼，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8" w:name="_Toc298240404"/>
      <w:bookmarkStart w:id="29" w:name="_Toc349637919"/>
      <w:bookmarkStart w:id="30" w:name="_Toc349573120"/>
      <w:bookmarkStart w:id="31" w:name="_Toc267301281"/>
      <w:bookmarkStart w:id="32" w:name="_Toc527642951"/>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8"/>
      <w:bookmarkEnd w:id="29"/>
      <w:bookmarkEnd w:id="30"/>
      <w:bookmarkEnd w:id="31"/>
      <w:bookmarkEnd w:id="32"/>
    </w:p>
    <w:tbl>
      <w:tblPr>
        <w:tblStyle w:val="21"/>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XJJYD-LPCG（CS）-2023/005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eastAsia="zh-CN"/>
              </w:rPr>
              <w:t>2021年度、2022年度洛浦县国土变更调查工作聘请第三方服务采购项目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lang w:val="en-US" w:eastAsia="zh-CN"/>
              </w:rPr>
              <w:t>洛浦县自然资源局</w:t>
            </w:r>
            <w:r>
              <w:rPr>
                <w:rFonts w:hint="eastAsia" w:ascii="宋体" w:hAnsi="宋体" w:eastAsia="宋体" w:cs="宋体"/>
                <w:color w:val="auto"/>
                <w:sz w:val="24"/>
                <w:szCs w:val="24"/>
                <w:highlight w:val="none"/>
                <w:lang w:eastAsia="zh-CN"/>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阿</w:t>
            </w:r>
            <w:r>
              <w:rPr>
                <w:rFonts w:hint="eastAsia" w:ascii="宋体" w:hAnsi="宋体" w:cs="宋体"/>
                <w:color w:val="auto"/>
                <w:sz w:val="24"/>
                <w:szCs w:val="24"/>
                <w:highlight w:val="none"/>
                <w:lang w:val="en-US" w:eastAsia="zh-CN"/>
              </w:rPr>
              <w:t xml:space="preserve">主任  </w:t>
            </w:r>
            <w:r>
              <w:rPr>
                <w:rFonts w:hint="eastAsia" w:ascii="宋体" w:hAnsi="宋体" w:eastAsia="宋体" w:cs="宋体"/>
                <w:color w:val="auto"/>
                <w:sz w:val="24"/>
                <w:szCs w:val="24"/>
                <w:highlight w:val="none"/>
                <w:lang w:val="en-US" w:eastAsia="zh-CN"/>
              </w:rPr>
              <w:t>地址：洛浦县北京路46号</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联系电话：0903-7887308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称: </w:t>
            </w:r>
            <w:r>
              <w:rPr>
                <w:rFonts w:hint="eastAsia" w:ascii="宋体" w:hAnsi="宋体" w:eastAsia="宋体" w:cs="宋体"/>
                <w:color w:val="auto"/>
                <w:sz w:val="24"/>
                <w:szCs w:val="24"/>
                <w:highlight w:val="none"/>
                <w:lang w:val="en-US" w:eastAsia="zh-CN"/>
              </w:rPr>
              <w:t>新疆金誉达项目管理有限公司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z w:val="24"/>
                <w:szCs w:val="24"/>
                <w:highlight w:val="none"/>
                <w:lang w:eastAsia="zh-CN"/>
              </w:rPr>
              <w:t xml:space="preserve">地  址: </w:t>
            </w:r>
            <w:r>
              <w:rPr>
                <w:rFonts w:hint="eastAsia" w:ascii="宋体" w:hAnsi="宋体" w:eastAsia="宋体" w:cs="宋体"/>
                <w:color w:val="auto"/>
                <w:spacing w:val="-11"/>
                <w:sz w:val="24"/>
                <w:szCs w:val="24"/>
                <w:highlight w:val="none"/>
                <w:lang w:eastAsia="zh-CN"/>
              </w:rPr>
              <w:t>和田市古江南路180号新疆和中昆仑矿业有限公司5楼</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 </w:t>
            </w:r>
            <w:r>
              <w:rPr>
                <w:rFonts w:hint="eastAsia" w:ascii="宋体" w:hAnsi="宋体" w:eastAsia="宋体" w:cs="宋体"/>
                <w:color w:val="auto"/>
                <w:sz w:val="24"/>
                <w:szCs w:val="24"/>
                <w:highlight w:val="none"/>
                <w:lang w:val="en-US" w:eastAsia="zh-CN"/>
              </w:rPr>
              <w:t>周女士</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 0903-2063689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15569012775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6477" w:type="dxa"/>
            <w:vAlign w:val="center"/>
          </w:tcPr>
          <w:p>
            <w:pPr>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为进一步严格保护耕地等自然资源，做到早发现，早制止严查处各类自然资源违法行为，维护洛浦自然资源管理秩序，坚决遏制新增乱占耕地等违法违规问题的发生。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天。（具体以与甲方签订合同为准）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1期：支付比例30%，合同签订生效后的15个工作日内申请支付合同总金额的30%。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2期：支付比例40%，总体方案成果提交后的30个工作日内申请支付合同总金额的40%。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3期：支付比例30%，项目通过验收后的30个工作日内申请支付余下款项（合同总金额的30%）。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供应商资格条件</w:t>
            </w:r>
          </w:p>
        </w:tc>
        <w:tc>
          <w:tcPr>
            <w:tcW w:w="6477" w:type="dxa"/>
            <w:vAlign w:val="center"/>
          </w:tcPr>
          <w:p>
            <w:pPr>
              <w:pStyle w:val="27"/>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1.供应商必须符合《中华人民共和国政府采购法》第二十二条规定：</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（1）经年审合格（三证合一）的营业执照；</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w:t>
            </w:r>
            <w:r>
              <w:rPr>
                <w:rFonts w:hint="eastAsia" w:ascii="宋体" w:hAnsi="宋体" w:cs="宋体"/>
                <w:b w:val="0"/>
                <w:bCs/>
                <w:i w:val="0"/>
                <w:caps w:val="0"/>
                <w:color w:val="auto"/>
                <w:spacing w:val="0"/>
                <w:kern w:val="0"/>
                <w:sz w:val="24"/>
                <w:szCs w:val="24"/>
                <w:highlight w:val="none"/>
                <w:lang w:val="en-US" w:eastAsia="zh-CN" w:bidi="ar"/>
              </w:rPr>
              <w:t>具有有效期内的乙级及以上测绘资质(专业范围包含地理信息系统工程)</w:t>
            </w:r>
            <w:r>
              <w:rPr>
                <w:rFonts w:hint="eastAsia" w:ascii="宋体" w:hAnsi="宋体" w:eastAsia="宋体" w:cs="宋体"/>
                <w:b w:val="0"/>
                <w:bCs/>
                <w:i w:val="0"/>
                <w:caps w:val="0"/>
                <w:color w:val="auto"/>
                <w:spacing w:val="0"/>
                <w:kern w:val="0"/>
                <w:sz w:val="24"/>
                <w:szCs w:val="24"/>
                <w:highlight w:val="none"/>
                <w:lang w:val="en-US" w:eastAsia="zh-CN" w:bidi="ar"/>
              </w:rPr>
              <w:t>；</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w:t>
            </w:r>
            <w:r>
              <w:rPr>
                <w:rFonts w:hint="eastAsia" w:ascii="宋体" w:hAnsi="宋体" w:cs="宋体"/>
                <w:b w:val="0"/>
                <w:bCs/>
                <w:i w:val="0"/>
                <w:caps w:val="0"/>
                <w:color w:val="auto"/>
                <w:spacing w:val="0"/>
                <w:kern w:val="0"/>
                <w:sz w:val="24"/>
                <w:szCs w:val="24"/>
                <w:highlight w:val="none"/>
                <w:lang w:val="en-US" w:eastAsia="zh-CN" w:bidi="ar"/>
              </w:rPr>
              <w:t>提供法人（指本单位）2023年2月至2023年4月单</w:t>
            </w:r>
            <w:r>
              <w:rPr>
                <w:rFonts w:hint="eastAsia" w:ascii="宋体" w:hAnsi="宋体" w:eastAsia="宋体" w:cs="宋体"/>
                <w:b w:val="0"/>
                <w:bCs/>
                <w:i w:val="0"/>
                <w:caps w:val="0"/>
                <w:color w:val="auto"/>
                <w:spacing w:val="0"/>
                <w:kern w:val="0"/>
                <w:sz w:val="24"/>
                <w:szCs w:val="24"/>
                <w:highlight w:val="none"/>
                <w:lang w:val="en-US" w:eastAsia="zh-CN" w:bidi="ar"/>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（5）具有良好的商业信誉和健全的财务会计制度：提供2021年度或2022年度由第三方财务审计机构出具的财务审计报告或新成立的企业提供银行出具的近三个月的资信证明；</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11</w:t>
            </w:r>
          </w:p>
        </w:tc>
        <w:tc>
          <w:tcPr>
            <w:tcW w:w="198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w:t>
            </w:r>
          </w:p>
        </w:tc>
        <w:tc>
          <w:tcPr>
            <w:tcW w:w="6477" w:type="dxa"/>
            <w:vAlign w:val="center"/>
          </w:tcPr>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投标保证金的形式：转账、电汇、电子保函</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投标保证金的金额：</w:t>
            </w:r>
            <w:r>
              <w:rPr>
                <w:rFonts w:hint="eastAsia" w:ascii="宋体" w:hAnsi="宋体" w:cs="宋体"/>
                <w:b w:val="0"/>
                <w:bCs/>
                <w:i w:val="0"/>
                <w:caps w:val="0"/>
                <w:color w:val="auto"/>
                <w:spacing w:val="0"/>
                <w:kern w:val="0"/>
                <w:sz w:val="24"/>
                <w:szCs w:val="24"/>
                <w:highlight w:val="none"/>
                <w:lang w:val="en-US" w:eastAsia="zh-CN" w:bidi="ar"/>
              </w:rPr>
              <w:t>16500</w:t>
            </w:r>
            <w:r>
              <w:rPr>
                <w:rFonts w:hint="eastAsia" w:ascii="宋体" w:hAnsi="宋体" w:eastAsia="宋体" w:cs="宋体"/>
                <w:b w:val="0"/>
                <w:bCs/>
                <w:i w:val="0"/>
                <w:caps w:val="0"/>
                <w:color w:val="auto"/>
                <w:spacing w:val="0"/>
                <w:kern w:val="0"/>
                <w:sz w:val="24"/>
                <w:szCs w:val="24"/>
                <w:highlight w:val="none"/>
                <w:lang w:val="en-US" w:eastAsia="zh-CN" w:bidi="ar"/>
              </w:rPr>
              <w:t>元（</w:t>
            </w:r>
            <w:r>
              <w:rPr>
                <w:rFonts w:hint="eastAsia" w:ascii="宋体" w:hAnsi="宋体" w:cs="宋体"/>
                <w:b w:val="0"/>
                <w:bCs/>
                <w:i w:val="0"/>
                <w:caps w:val="0"/>
                <w:color w:val="auto"/>
                <w:spacing w:val="0"/>
                <w:kern w:val="0"/>
                <w:sz w:val="24"/>
                <w:szCs w:val="24"/>
                <w:highlight w:val="none"/>
                <w:lang w:val="en-US" w:eastAsia="zh-CN" w:bidi="ar"/>
              </w:rPr>
              <w:t>壹万陆仟伍佰元整</w:t>
            </w:r>
            <w:r>
              <w:rPr>
                <w:rFonts w:hint="eastAsia" w:ascii="宋体" w:hAnsi="宋体" w:eastAsia="宋体" w:cs="宋体"/>
                <w:b w:val="0"/>
                <w:bCs/>
                <w:i w:val="0"/>
                <w:caps w:val="0"/>
                <w:color w:val="auto"/>
                <w:spacing w:val="0"/>
                <w:kern w:val="0"/>
                <w:sz w:val="24"/>
                <w:szCs w:val="24"/>
                <w:highlight w:val="none"/>
                <w:lang w:val="en-US" w:eastAsia="zh-CN" w:bidi="ar"/>
              </w:rPr>
              <w:t>）</w:t>
            </w:r>
          </w:p>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投标保证金缴纳账户：</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1、开户银行：中国农业银行股份有限公司洛浦县支行；</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2、收款单位：洛浦县政务服务和公共资源交易中心；</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3、银行帐号：30581601040888887；</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4、行号:103896558162</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注：1.采用银行转账或电汇的方式的，由报名单位基本账户</w:t>
            </w:r>
            <w:r>
              <w:rPr>
                <w:rFonts w:hint="eastAsia" w:ascii="宋体" w:hAnsi="宋体" w:cs="宋体"/>
                <w:b w:val="0"/>
                <w:bCs/>
                <w:i w:val="0"/>
                <w:caps w:val="0"/>
                <w:color w:val="auto"/>
                <w:spacing w:val="0"/>
                <w:kern w:val="0"/>
                <w:sz w:val="24"/>
                <w:szCs w:val="24"/>
                <w:highlight w:val="none"/>
                <w:lang w:val="en-US" w:eastAsia="zh-CN" w:bidi="ar"/>
              </w:rPr>
              <w:t>或一般户</w:t>
            </w:r>
            <w:r>
              <w:rPr>
                <w:rFonts w:hint="eastAsia" w:ascii="宋体" w:hAnsi="宋体" w:eastAsia="宋体" w:cs="宋体"/>
                <w:b w:val="0"/>
                <w:bCs/>
                <w:i w:val="0"/>
                <w:caps w:val="0"/>
                <w:color w:val="auto"/>
                <w:spacing w:val="0"/>
                <w:kern w:val="0"/>
                <w:sz w:val="24"/>
                <w:szCs w:val="24"/>
                <w:highlight w:val="none"/>
                <w:lang w:val="en-US" w:eastAsia="zh-CN" w:bidi="ar"/>
              </w:rPr>
              <w:t>于投标保证金截止时间前（</w:t>
            </w:r>
            <w:r>
              <w:rPr>
                <w:rFonts w:hint="eastAsia" w:ascii="宋体" w:hAnsi="宋体" w:cs="宋体"/>
                <w:b w:val="0"/>
                <w:bCs/>
                <w:i w:val="0"/>
                <w:caps w:val="0"/>
                <w:color w:val="auto"/>
                <w:spacing w:val="0"/>
                <w:kern w:val="0"/>
                <w:sz w:val="24"/>
                <w:szCs w:val="24"/>
                <w:highlight w:val="none"/>
                <w:lang w:val="en-US" w:eastAsia="zh-CN" w:bidi="ar"/>
              </w:rPr>
              <w:t>2023年06月15日13:00</w:t>
            </w:r>
            <w:r>
              <w:rPr>
                <w:rFonts w:hint="eastAsia" w:ascii="宋体" w:hAnsi="宋体" w:eastAsia="宋体" w:cs="宋体"/>
                <w:b w:val="0"/>
                <w:bCs/>
                <w:i w:val="0"/>
                <w:caps w:val="0"/>
                <w:color w:val="auto"/>
                <w:spacing w:val="0"/>
                <w:kern w:val="0"/>
                <w:sz w:val="24"/>
                <w:szCs w:val="24"/>
                <w:highlight w:val="none"/>
                <w:lang w:val="en-US" w:eastAsia="zh-CN" w:bidi="ar"/>
              </w:rPr>
              <w:t>（北京时间））汇至洛浦县政府投资交易中心专用账户，不得以现金和其他形式缴纳，不得以分公司、办事处或其他机构的名义缴纳，报名单位在缴纳保证金时，需在进账凭证上明确资金用途、项目名称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保函投保金额(元)：</w:t>
            </w:r>
            <w:r>
              <w:rPr>
                <w:rFonts w:hint="eastAsia" w:ascii="宋体" w:hAnsi="宋体" w:cs="宋体"/>
                <w:b w:val="0"/>
                <w:bCs/>
                <w:i w:val="0"/>
                <w:caps w:val="0"/>
                <w:color w:val="auto"/>
                <w:spacing w:val="0"/>
                <w:kern w:val="0"/>
                <w:sz w:val="24"/>
                <w:szCs w:val="24"/>
                <w:highlight w:val="none"/>
                <w:lang w:val="en-US" w:eastAsia="zh-CN" w:bidi="ar"/>
              </w:rPr>
              <w:t>16500</w:t>
            </w:r>
          </w:p>
          <w:p>
            <w:pPr>
              <w:pStyle w:val="48"/>
              <w:keepNext/>
              <w:keepLines w:val="0"/>
              <w:pageBreakBefore w:val="0"/>
              <w:widowControl w:val="0"/>
              <w:kinsoku/>
              <w:wordWrap/>
              <w:overflowPunct/>
              <w:topLinePunct w:val="0"/>
              <w:bidi w:val="0"/>
              <w:snapToGrid/>
              <w:spacing w:line="300" w:lineRule="exact"/>
              <w:ind w:right="0" w:right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保函承保期限：</w:t>
            </w:r>
            <w:r>
              <w:rPr>
                <w:rFonts w:hint="eastAsia" w:cs="宋体"/>
                <w:b w:val="0"/>
                <w:bCs/>
                <w:i w:val="0"/>
                <w:caps w:val="0"/>
                <w:color w:val="auto"/>
                <w:spacing w:val="0"/>
                <w:kern w:val="0"/>
                <w:sz w:val="24"/>
                <w:szCs w:val="24"/>
                <w:highlight w:val="none"/>
                <w:lang w:val="en-US" w:eastAsia="zh-CN" w:bidi="ar"/>
              </w:rPr>
              <w:t>2023年06月15日</w:t>
            </w:r>
            <w:r>
              <w:rPr>
                <w:rFonts w:hint="eastAsia" w:ascii="宋体" w:hAnsi="宋体" w:eastAsia="宋体" w:cs="宋体"/>
                <w:b w:val="0"/>
                <w:bCs/>
                <w:i w:val="0"/>
                <w:caps w:val="0"/>
                <w:color w:val="auto"/>
                <w:spacing w:val="0"/>
                <w:kern w:val="0"/>
                <w:sz w:val="24"/>
                <w:szCs w:val="24"/>
                <w:highlight w:val="none"/>
                <w:lang w:val="en-US" w:eastAsia="zh-CN" w:bidi="ar"/>
              </w:rPr>
              <w:t>---- 2023年</w:t>
            </w:r>
            <w:r>
              <w:rPr>
                <w:rFonts w:hint="eastAsia" w:cs="宋体"/>
                <w:b w:val="0"/>
                <w:bCs/>
                <w:i w:val="0"/>
                <w:caps w:val="0"/>
                <w:color w:val="auto"/>
                <w:spacing w:val="0"/>
                <w:kern w:val="0"/>
                <w:sz w:val="24"/>
                <w:szCs w:val="24"/>
                <w:highlight w:val="none"/>
                <w:lang w:val="en-US" w:eastAsia="zh-CN" w:bidi="ar"/>
              </w:rPr>
              <w:t>10</w:t>
            </w:r>
            <w:r>
              <w:rPr>
                <w:rFonts w:hint="eastAsia" w:ascii="宋体" w:hAnsi="宋体" w:eastAsia="宋体" w:cs="宋体"/>
                <w:b w:val="0"/>
                <w:bCs/>
                <w:i w:val="0"/>
                <w:caps w:val="0"/>
                <w:color w:val="auto"/>
                <w:spacing w:val="0"/>
                <w:kern w:val="0"/>
                <w:sz w:val="24"/>
                <w:szCs w:val="24"/>
                <w:highlight w:val="none"/>
                <w:lang w:val="en-US" w:eastAsia="zh-CN" w:bidi="ar"/>
              </w:rPr>
              <w:t>月</w:t>
            </w:r>
            <w:r>
              <w:rPr>
                <w:rFonts w:hint="eastAsia" w:cs="宋体"/>
                <w:b w:val="0"/>
                <w:bCs/>
                <w:i w:val="0"/>
                <w:caps w:val="0"/>
                <w:color w:val="auto"/>
                <w:spacing w:val="0"/>
                <w:kern w:val="0"/>
                <w:sz w:val="24"/>
                <w:szCs w:val="24"/>
                <w:highlight w:val="none"/>
                <w:lang w:val="en-US" w:eastAsia="zh-CN" w:bidi="ar"/>
              </w:rPr>
              <w:t>15</w:t>
            </w:r>
            <w:r>
              <w:rPr>
                <w:rFonts w:hint="eastAsia" w:ascii="宋体" w:hAnsi="宋体" w:eastAsia="宋体" w:cs="宋体"/>
                <w:b w:val="0"/>
                <w:bCs/>
                <w:i w:val="0"/>
                <w:caps w:val="0"/>
                <w:color w:val="auto"/>
                <w:spacing w:val="0"/>
                <w:kern w:val="0"/>
                <w:sz w:val="24"/>
                <w:szCs w:val="24"/>
                <w:highlight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标前准备</w:t>
            </w:r>
          </w:p>
        </w:tc>
        <w:tc>
          <w:tcPr>
            <w:tcW w:w="6477"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本项目实行网上投标，采用电子投标文件。若供应商参与投标，自 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各供应商应在开标前应确保成为新疆维吾尔自治区政府采购网正式注册入库供应商，并完成 CA 数字证书申领。因 未注册入库、未办理 CA 数字证书等原因造成无法投标或投标失败等后 果由供应商自行承担。</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4"/>
                <w:szCs w:val="24"/>
                <w:highlight w:val="none"/>
              </w:rPr>
              <w:t xml:space="preserve">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购网（https://www.zcygov.cn/）下载专区查看，如有问题可拨打政采云客户服务热线 </w:t>
            </w:r>
            <w:r>
              <w:rPr>
                <w:rFonts w:hint="eastAsia" w:ascii="宋体" w:hAnsi="宋体" w:eastAsia="宋体" w:cs="宋体"/>
                <w:b/>
                <w:bCs w:val="0"/>
                <w:color w:val="auto"/>
                <w:sz w:val="24"/>
                <w:szCs w:val="24"/>
                <w:highlight w:val="none"/>
                <w:lang w:eastAsia="zh-CN"/>
              </w:rPr>
              <w:t>95763</w:t>
            </w:r>
            <w:r>
              <w:rPr>
                <w:rFonts w:hint="eastAsia" w:ascii="宋体" w:hAnsi="宋体" w:eastAsia="宋体" w:cs="宋体"/>
                <w:b/>
                <w:bCs w:val="0"/>
                <w:color w:val="auto"/>
                <w:sz w:val="24"/>
                <w:szCs w:val="24"/>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14</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供应商登陆政采云平台</w:t>
            </w:r>
            <w:r>
              <w:rPr>
                <w:rFonts w:hint="eastAsia" w:ascii="宋体" w:hAnsi="宋体" w:eastAsia="宋体" w:cs="宋体"/>
                <w:b/>
                <w:bCs w:val="0"/>
                <w:i w:val="0"/>
                <w:caps w:val="0"/>
                <w:color w:val="auto"/>
                <w:spacing w:val="0"/>
                <w:kern w:val="0"/>
                <w:sz w:val="24"/>
                <w:szCs w:val="24"/>
                <w:highlight w:val="none"/>
                <w:lang w:val="en-US" w:eastAsia="zh-CN" w:bidi="ar"/>
              </w:rPr>
              <w:fldChar w:fldCharType="begin"/>
            </w:r>
            <w:r>
              <w:rPr>
                <w:rFonts w:hint="eastAsia" w:ascii="宋体" w:hAnsi="宋体" w:eastAsia="宋体" w:cs="宋体"/>
                <w:b/>
                <w:bCs w:val="0"/>
                <w:i w:val="0"/>
                <w:caps w:val="0"/>
                <w:color w:val="auto"/>
                <w:spacing w:val="0"/>
                <w:kern w:val="0"/>
                <w:sz w:val="24"/>
                <w:szCs w:val="24"/>
                <w:highlight w:val="none"/>
                <w:lang w:val="en-US" w:eastAsia="zh-CN" w:bidi="ar"/>
              </w:rPr>
              <w:instrText xml:space="preserve"> HYPERLINK "https://www.zcygov.cn/" </w:instrText>
            </w:r>
            <w:r>
              <w:rPr>
                <w:rFonts w:hint="eastAsia" w:ascii="宋体" w:hAnsi="宋体" w:eastAsia="宋体" w:cs="宋体"/>
                <w:b/>
                <w:bCs w:val="0"/>
                <w:i w:val="0"/>
                <w:caps w:val="0"/>
                <w:color w:val="auto"/>
                <w:spacing w:val="0"/>
                <w:kern w:val="0"/>
                <w:sz w:val="24"/>
                <w:szCs w:val="24"/>
                <w:highlight w:val="none"/>
                <w:lang w:val="en-US" w:eastAsia="zh-CN" w:bidi="ar"/>
              </w:rPr>
              <w:fldChar w:fldCharType="separate"/>
            </w:r>
            <w:r>
              <w:rPr>
                <w:rFonts w:hint="eastAsia" w:ascii="宋体" w:hAnsi="宋体" w:eastAsia="宋体" w:cs="宋体"/>
                <w:b/>
                <w:bCs w:val="0"/>
                <w:i w:val="0"/>
                <w:caps w:val="0"/>
                <w:color w:val="auto"/>
                <w:spacing w:val="0"/>
                <w:kern w:val="0"/>
                <w:sz w:val="24"/>
                <w:szCs w:val="24"/>
                <w:highlight w:val="none"/>
                <w:lang w:val="en-US" w:eastAsia="zh-CN" w:bidi="ar"/>
              </w:rPr>
              <w:t>https://www.zcygov.cn/</w:t>
            </w:r>
            <w:r>
              <w:rPr>
                <w:rFonts w:hint="eastAsia" w:ascii="宋体" w:hAnsi="宋体" w:eastAsia="宋体" w:cs="宋体"/>
                <w:b/>
                <w:bCs w:val="0"/>
                <w:i w:val="0"/>
                <w:caps w:val="0"/>
                <w:color w:val="auto"/>
                <w:spacing w:val="0"/>
                <w:kern w:val="0"/>
                <w:sz w:val="24"/>
                <w:szCs w:val="24"/>
                <w:highlight w:val="none"/>
                <w:lang w:val="en-US" w:eastAsia="zh-CN" w:bidi="ar"/>
              </w:rPr>
              <w:fldChar w:fldCharType="end"/>
            </w:r>
            <w:r>
              <w:rPr>
                <w:rFonts w:hint="eastAsia" w:ascii="宋体" w:hAnsi="宋体" w:eastAsia="宋体" w:cs="宋体"/>
                <w:b/>
                <w:bCs w:val="0"/>
                <w:i w:val="0"/>
                <w:caps w:val="0"/>
                <w:color w:val="auto"/>
                <w:spacing w:val="0"/>
                <w:kern w:val="0"/>
                <w:sz w:val="24"/>
                <w:szCs w:val="24"/>
                <w:highlight w:val="none"/>
                <w:lang w:val="en-US" w:eastAsia="zh-CN" w:bidi="ar"/>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b w:val="0"/>
                <w:bCs/>
                <w:i w:val="0"/>
                <w:caps w:val="0"/>
                <w:color w:val="auto"/>
                <w:spacing w:val="0"/>
                <w:kern w:val="0"/>
                <w:sz w:val="24"/>
                <w:szCs w:val="24"/>
                <w:highlight w:val="none"/>
                <w:lang w:val="en-US" w:eastAsia="zh-CN" w:bidi="ar"/>
              </w:rPr>
              <w:t>2023年06月15日13:00</w:t>
            </w:r>
            <w:r>
              <w:rPr>
                <w:rFonts w:hint="eastAsia" w:ascii="宋体" w:hAnsi="宋体" w:eastAsia="宋体" w:cs="宋体"/>
                <w:b w:val="0"/>
                <w:bCs/>
                <w:i w:val="0"/>
                <w:caps w:val="0"/>
                <w:color w:val="auto"/>
                <w:spacing w:val="0"/>
                <w:kern w:val="0"/>
                <w:sz w:val="24"/>
                <w:szCs w:val="24"/>
                <w:highlight w:val="no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18</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递交投标文件的地点及方式</w:t>
            </w:r>
          </w:p>
        </w:tc>
        <w:tc>
          <w:tcPr>
            <w:tcW w:w="6477" w:type="dxa"/>
            <w:vAlign w:val="center"/>
          </w:tcPr>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开标地点：洛浦县政府投资交易中心三楼</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递交投标文件的地点及方式：投标人应</w:t>
            </w:r>
            <w:r>
              <w:rPr>
                <w:rFonts w:hint="eastAsia" w:ascii="宋体" w:hAnsi="宋体" w:cs="宋体"/>
                <w:b/>
                <w:bCs/>
                <w:i w:val="0"/>
                <w:iCs w:val="0"/>
                <w:caps w:val="0"/>
                <w:color w:val="auto"/>
                <w:spacing w:val="0"/>
                <w:kern w:val="0"/>
                <w:sz w:val="24"/>
                <w:szCs w:val="24"/>
                <w:highlight w:val="none"/>
                <w:lang w:val="en-US" w:eastAsia="zh-CN" w:bidi="ar"/>
              </w:rPr>
              <w:t>2023年06月15日13:00</w:t>
            </w:r>
            <w:r>
              <w:rPr>
                <w:rFonts w:hint="eastAsia" w:ascii="宋体" w:hAnsi="宋体" w:eastAsia="宋体" w:cs="宋体"/>
                <w:b/>
                <w:bCs/>
                <w:i w:val="0"/>
                <w:iCs w:val="0"/>
                <w:caps w:val="0"/>
                <w:color w:val="auto"/>
                <w:spacing w:val="0"/>
                <w:kern w:val="0"/>
                <w:sz w:val="24"/>
                <w:szCs w:val="24"/>
                <w:highlight w:val="none"/>
                <w:lang w:val="en-US" w:eastAsia="zh-CN" w:bidi="ar"/>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spacing w:line="36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Times New Roman" w:hAnsi="Times New Roman" w:eastAsia="宋体" w:cs="Times New Roman"/>
                <w:b/>
                <w:bCs w:val="0"/>
                <w:kern w:val="2"/>
                <w:sz w:val="24"/>
                <w:szCs w:val="22"/>
                <w:lang w:val="en-US" w:eastAsia="zh-CN" w:bidi="ar-SA"/>
              </w:rPr>
              <w:t>投标文件：开标结束后各投标人将上传政府采购网的投标文件使用A4纸胶装成册（1正2副）电子版</w:t>
            </w:r>
            <w:r>
              <w:rPr>
                <w:rFonts w:hint="eastAsia" w:ascii="Times New Roman" w:hAnsi="Times New Roman" w:cs="Times New Roman"/>
                <w:b/>
                <w:bCs w:val="0"/>
                <w:kern w:val="2"/>
                <w:sz w:val="24"/>
                <w:szCs w:val="22"/>
                <w:lang w:val="en-US" w:eastAsia="zh-CN" w:bidi="ar-SA"/>
              </w:rPr>
              <w:t>投标</w:t>
            </w:r>
            <w:r>
              <w:rPr>
                <w:rFonts w:hint="eastAsia" w:ascii="Times New Roman" w:hAnsi="Times New Roman" w:eastAsia="宋体" w:cs="Times New Roman"/>
                <w:b/>
                <w:bCs w:val="0"/>
                <w:kern w:val="2"/>
                <w:sz w:val="24"/>
                <w:szCs w:val="22"/>
                <w:lang w:val="en-US" w:eastAsia="zh-CN" w:bidi="ar-SA"/>
              </w:rPr>
              <w:t>文件</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U盘一份</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递交或邮寄至</w:t>
            </w:r>
            <w:r>
              <w:rPr>
                <w:rFonts w:hint="eastAsia" w:ascii="Times New Roman" w:hAnsi="Times New Roman" w:cs="Times New Roman"/>
                <w:b/>
                <w:bCs w:val="0"/>
                <w:kern w:val="2"/>
                <w:sz w:val="24"/>
                <w:szCs w:val="22"/>
                <w:lang w:val="en-US" w:eastAsia="zh-CN" w:bidi="ar-SA"/>
              </w:rPr>
              <w:t>新疆金誉达项目管理有限公司（</w:t>
            </w:r>
            <w:r>
              <w:rPr>
                <w:rFonts w:hint="eastAsia" w:ascii="Times New Roman" w:hAnsi="Times New Roman" w:eastAsia="宋体" w:cs="Times New Roman"/>
                <w:b/>
                <w:bCs w:val="0"/>
                <w:kern w:val="2"/>
                <w:sz w:val="24"/>
                <w:szCs w:val="22"/>
                <w:lang w:val="en-US" w:eastAsia="zh-CN" w:bidi="ar-SA"/>
              </w:rPr>
              <w:t xml:space="preserve">和田市古江南路180号新疆和中昆仑矿业有限公司5楼 </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投标文件解密时间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1"/>
                <w:szCs w:val="21"/>
                <w:highlight w:val="none"/>
              </w:rPr>
              <w:t>开标时间后</w:t>
            </w:r>
            <w:r>
              <w:rPr>
                <w:rFonts w:hint="eastAsia" w:ascii="宋体" w:hAnsi="宋体" w:eastAsia="宋体" w:cs="宋体"/>
                <w:b/>
                <w:bCs w:val="0"/>
                <w:color w:val="auto"/>
                <w:sz w:val="21"/>
                <w:szCs w:val="21"/>
                <w:highlight w:val="none"/>
                <w:lang w:val="en-US" w:eastAsia="zh-CN"/>
              </w:rPr>
              <w:t>60分钟</w:t>
            </w:r>
            <w:r>
              <w:rPr>
                <w:rFonts w:hint="eastAsia" w:ascii="宋体" w:hAnsi="宋体" w:eastAsia="宋体" w:cs="宋体"/>
                <w:b/>
                <w:bCs w:val="0"/>
                <w:color w:val="auto"/>
                <w:sz w:val="21"/>
                <w:szCs w:val="21"/>
                <w:highlight w:val="none"/>
              </w:rPr>
              <w:t>内（</w:t>
            </w:r>
            <w:r>
              <w:rPr>
                <w:rFonts w:hint="eastAsia" w:ascii="宋体" w:hAnsi="宋体" w:cs="宋体"/>
                <w:color w:val="auto"/>
                <w:sz w:val="21"/>
                <w:szCs w:val="21"/>
                <w:highlight w:val="none"/>
                <w:lang w:eastAsia="zh-CN"/>
              </w:rPr>
              <w:t>2023年06月15日</w:t>
            </w:r>
            <w:r>
              <w:rPr>
                <w:rFonts w:hint="eastAsia" w:ascii="宋体" w:hAnsi="宋体" w:cs="宋体"/>
                <w:b/>
                <w:bCs w:val="0"/>
                <w:color w:val="auto"/>
                <w:sz w:val="21"/>
                <w:szCs w:val="21"/>
                <w:highlight w:val="none"/>
                <w:lang w:val="en-US" w:eastAsia="zh-CN"/>
              </w:rPr>
              <w:t>13:00</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w:t>
            </w:r>
            <w:r>
              <w:rPr>
                <w:rFonts w:hint="eastAsia" w:ascii="宋体" w:hAnsi="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前）供应商可以登录“政采云”平台，用“项目采购-开标评标”功能进行解密投标文件。若供应商在规定时间内（</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采购预算金额</w:t>
            </w:r>
          </w:p>
        </w:tc>
        <w:tc>
          <w:tcPr>
            <w:tcW w:w="6477" w:type="dxa"/>
            <w:vAlign w:val="center"/>
          </w:tcPr>
          <w:p>
            <w:pPr>
              <w:pStyle w:val="1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采购预算价：</w:t>
            </w:r>
            <w:r>
              <w:rPr>
                <w:rFonts w:hint="eastAsia" w:hAnsi="宋体" w:cs="宋体"/>
                <w:b w:val="0"/>
                <w:bCs/>
                <w:i w:val="0"/>
                <w:caps w:val="0"/>
                <w:color w:val="auto"/>
                <w:spacing w:val="0"/>
                <w:kern w:val="0"/>
                <w:sz w:val="24"/>
                <w:szCs w:val="24"/>
                <w:highlight w:val="none"/>
                <w:lang w:val="en-US" w:eastAsia="zh-CN" w:bidi="ar"/>
              </w:rPr>
              <w:t>1650000</w:t>
            </w:r>
            <w:r>
              <w:rPr>
                <w:rFonts w:hint="eastAsia" w:ascii="宋体" w:hAnsi="宋体" w:eastAsia="宋体" w:cs="宋体"/>
                <w:b w:val="0"/>
                <w:bCs/>
                <w:i w:val="0"/>
                <w:caps w:val="0"/>
                <w:color w:val="auto"/>
                <w:spacing w:val="0"/>
                <w:kern w:val="0"/>
                <w:sz w:val="24"/>
                <w:szCs w:val="24"/>
                <w:highlight w:val="none"/>
                <w:lang w:val="en-US" w:eastAsia="zh-CN" w:bidi="ar"/>
              </w:rPr>
              <w:t>.00元，最高限价：</w:t>
            </w:r>
            <w:r>
              <w:rPr>
                <w:rFonts w:hint="eastAsia" w:hAnsi="宋体" w:cs="宋体"/>
                <w:b w:val="0"/>
                <w:bCs/>
                <w:i w:val="0"/>
                <w:caps w:val="0"/>
                <w:color w:val="auto"/>
                <w:spacing w:val="0"/>
                <w:kern w:val="0"/>
                <w:sz w:val="24"/>
                <w:szCs w:val="24"/>
                <w:highlight w:val="none"/>
                <w:lang w:val="en-US" w:eastAsia="zh-CN" w:bidi="ar"/>
              </w:rPr>
              <w:t>1650000</w:t>
            </w:r>
            <w:r>
              <w:rPr>
                <w:rFonts w:hint="eastAsia" w:ascii="宋体" w:hAnsi="宋体" w:eastAsia="宋体" w:cs="宋体"/>
                <w:b w:val="0"/>
                <w:bCs/>
                <w:i w:val="0"/>
                <w:caps w:val="0"/>
                <w:color w:val="auto"/>
                <w:spacing w:val="0"/>
                <w:kern w:val="0"/>
                <w:sz w:val="24"/>
                <w:szCs w:val="24"/>
                <w:highlight w:val="none"/>
                <w:lang w:val="en-US" w:eastAsia="zh-CN" w:bidi="ar"/>
              </w:rPr>
              <w:t>.00元；</w:t>
            </w:r>
          </w:p>
          <w:p>
            <w:pPr>
              <w:pStyle w:val="10"/>
              <w:rPr>
                <w:rFonts w:hint="eastAsia" w:ascii="宋体" w:hAnsi="宋体" w:eastAsia="宋体" w:cs="宋体"/>
                <w:color w:val="auto"/>
                <w:highlight w:val="none"/>
                <w:lang w:val="en-US" w:eastAsia="zh-CN"/>
              </w:rPr>
            </w:pPr>
            <w:r>
              <w:rPr>
                <w:rFonts w:hint="eastAsia" w:ascii="宋体" w:hAnsi="宋体" w:eastAsia="宋体" w:cs="宋体"/>
                <w:b w:val="0"/>
                <w:bCs/>
                <w:i w:val="0"/>
                <w:caps w:val="0"/>
                <w:color w:val="auto"/>
                <w:spacing w:val="0"/>
                <w:kern w:val="0"/>
                <w:sz w:val="24"/>
                <w:szCs w:val="24"/>
                <w:highlight w:val="none"/>
                <w:lang w:val="en-US" w:eastAsia="zh-CN" w:bidi="ar"/>
              </w:rPr>
              <w:t>高于采购最高限价的报价视为无效报价，作否决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含为完成采购文件规定的服务工作所涉及到的一切相关费用），包括完成该项目采购需求范围内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23</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24</w:t>
            </w:r>
          </w:p>
        </w:tc>
        <w:tc>
          <w:tcPr>
            <w:tcW w:w="1980" w:type="dxa"/>
            <w:vAlign w:val="center"/>
          </w:tcPr>
          <w:p>
            <w:pPr>
              <w:spacing w:line="340" w:lineRule="exact"/>
              <w:jc w:val="center"/>
              <w:rPr>
                <w:rFonts w:hint="default"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val="en-US" w:eastAsia="zh-CN"/>
              </w:rPr>
              <w:t>磋商小组</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构成：3人组成，其中采购人代表1人和专家评委2人；评标专家确定方式：由招标代理在开标前48小时在政采云专家库中随机抽取此次评标专家。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26</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履约保证金形式：支票、汇票、本票、或者金融机构、担保机构出具的保函、等非现金形式提交（履约赔付地点为项目所在地）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不予退还保证金的情形</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有下列情形之一的，保证金不予退还：</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（1）投标人在投标有效期内撤回投标文件的；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（2）投标人在投标过程中弄虚作假，提供虚假材料的；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（3）中标人无正当理由不与招标人签订合同的；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（4）其他严重扰乱招投标程序的。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1.本项目全面面向中小企业。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2.本项目中小企业划分标准为：其他未列明行业，从业人员300人以下的为中小微型企业。其中，从业人员100人及以上的为中型企业；从业人员10人及以上的为小型企业；从业人员10人以下的为微型企业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30</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1、收取方式：现金或银行转账。</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2、收取标准：以中标金额为基数，参照国家发改委[2011]534号文、[2015]299号文作为协商价格的基础收取，经协商本次招标代理费由中标人领取中标通知书前一次性向采购代理机构支付。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供应商对招标文件提出质疑的时间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提出质疑函的时限：对采购文件提出质疑的，应当在获取采购文件或者采购文件公告期限届满之日起7个工作日内提出。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其他说明</w:t>
            </w:r>
          </w:p>
        </w:tc>
        <w:tc>
          <w:tcPr>
            <w:tcW w:w="647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特别提醒：</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1、所有供应商的报价高于采购预算额度视为无效报价（即作否决投标处理）。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2、为保证本项目服务质量，良好的售后服务；最低报价不作为中标的唯一依据。</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4、更正补充公告请自行登录新疆政府采购网查看下载。</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5、招标文件中部分加“*”、“★”、加粗、加下划线为招标的实质性要求和条件，着重提醒各投标人注意，并认真查看招标文件中的每一个条款及要求，因误读招标文件而造成的后果，招标人概不负责。</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33</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质疑</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投诉</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示：（1）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（2）更正补充公告请自行登录新疆政府采购网查看下载。</w:t>
            </w:r>
          </w:p>
        </w:tc>
      </w:tr>
    </w:tbl>
    <w:p>
      <w:pPr>
        <w:rPr>
          <w:rFonts w:hint="eastAsia" w:ascii="宋体" w:hAnsi="宋体" w:eastAsia="宋体" w:cs="宋体"/>
          <w:color w:val="auto"/>
          <w:sz w:val="28"/>
          <w:szCs w:val="28"/>
          <w:highlight w:val="none"/>
        </w:rPr>
      </w:pPr>
      <w:bookmarkStart w:id="33" w:name="_Toc349573121"/>
      <w:bookmarkStart w:id="34" w:name="_Toc349637920"/>
      <w:bookmarkStart w:id="35" w:name="_Toc298240405"/>
      <w:bookmarkStart w:id="36" w:name="_Toc527642952"/>
      <w:bookmarkStart w:id="37" w:name="_Toc267301282"/>
      <w:r>
        <w:rPr>
          <w:rFonts w:hint="eastAsia" w:ascii="宋体" w:hAnsi="宋体" w:eastAsia="宋体" w:cs="宋体"/>
          <w:color w:val="auto"/>
          <w:sz w:val="24"/>
          <w:szCs w:val="24"/>
          <w:highlight w:val="none"/>
        </w:rPr>
        <w:br w:type="page"/>
      </w: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33"/>
      <w:bookmarkEnd w:id="34"/>
      <w:bookmarkEnd w:id="35"/>
      <w:bookmarkEnd w:id="36"/>
      <w:bookmarkEnd w:id="37"/>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1.供应商必须符合《中华人民共和国政府采购法》第二十二条规定：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（1）经年审合格（三证合一）的营业执照；</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具有有效期内的乙级及以上测绘资质(专业范围包含地理信息系统工程)</w:t>
      </w:r>
      <w:r>
        <w:rPr>
          <w:rFonts w:hint="eastAsia" w:ascii="宋体" w:hAnsi="宋体" w:eastAsia="宋体" w:cs="宋体"/>
          <w:color w:val="auto"/>
          <w:sz w:val="28"/>
          <w:szCs w:val="28"/>
          <w:highlight w:val="none"/>
        </w:rPr>
        <w:t>；</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提供法人（指本单位）2023年2月至2023年4月单</w:t>
      </w:r>
      <w:r>
        <w:rPr>
          <w:rFonts w:hint="eastAsia" w:ascii="宋体" w:hAnsi="宋体" w:eastAsia="宋体" w:cs="宋体"/>
          <w:color w:val="auto"/>
          <w:sz w:val="28"/>
          <w:szCs w:val="28"/>
          <w:highlight w:val="none"/>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（5）具有良好的商业信誉和健全的财务会计制度：</w:t>
      </w:r>
      <w:r>
        <w:rPr>
          <w:rFonts w:hint="eastAsia" w:ascii="宋体" w:hAnsi="宋体" w:cs="宋体"/>
          <w:color w:val="auto"/>
          <w:sz w:val="28"/>
          <w:szCs w:val="28"/>
          <w:highlight w:val="none"/>
          <w:lang w:eastAsia="zh-CN"/>
        </w:rPr>
        <w:t>提供2021年度</w:t>
      </w:r>
      <w:r>
        <w:rPr>
          <w:rFonts w:hint="eastAsia" w:ascii="宋体" w:hAnsi="宋体" w:cs="宋体"/>
          <w:color w:val="auto"/>
          <w:sz w:val="28"/>
          <w:szCs w:val="28"/>
          <w:highlight w:val="none"/>
          <w:lang w:val="en-US" w:eastAsia="zh-CN"/>
        </w:rPr>
        <w:t>或2022年度</w:t>
      </w:r>
      <w:r>
        <w:rPr>
          <w:rFonts w:hint="eastAsia" w:ascii="宋体" w:hAnsi="宋体" w:cs="宋体"/>
          <w:color w:val="auto"/>
          <w:sz w:val="28"/>
          <w:szCs w:val="28"/>
          <w:highlight w:val="none"/>
          <w:lang w:eastAsia="zh-CN"/>
        </w:rPr>
        <w:t>由第三方财务审计机构出具</w:t>
      </w:r>
      <w:r>
        <w:rPr>
          <w:rFonts w:hint="eastAsia" w:ascii="宋体" w:hAnsi="宋体" w:eastAsia="宋体" w:cs="宋体"/>
          <w:color w:val="auto"/>
          <w:sz w:val="28"/>
          <w:szCs w:val="28"/>
          <w:highlight w:val="none"/>
        </w:rPr>
        <w:t>的财务审计报告或新成立的企业提供银行出具的近三个月的资信证明；</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（7）提供中小企业声明函。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（8）本项目不接受联合体投标；</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2.1落实政府采购政策需满足的资格要求：《新疆政府政府采购促进中小企业发展管理办法》（财库〔2020〕46 号）；关于进一步加大政府采购支持中小企业力度的通知财库〔2022〕19号；</w:t>
      </w:r>
    </w:p>
    <w:p>
      <w:pPr>
        <w:rPr>
          <w:rFonts w:hint="eastAsia" w:ascii="宋体" w:hAnsi="宋体" w:eastAsia="宋体" w:cs="宋体"/>
          <w:color w:val="auto"/>
          <w:highlight w:val="none"/>
          <w:lang w:val="en-US" w:eastAsia="zh-CN"/>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文件的要求参与投标竞争的法人，中标后即为中标人，签定合同后即为卖方。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8" w:name="_Toc527642953"/>
      <w:bookmarkStart w:id="39" w:name="_Toc349573122"/>
      <w:bookmarkStart w:id="40" w:name="_Toc267301283"/>
      <w:bookmarkStart w:id="41" w:name="_Toc349637921"/>
      <w:bookmarkStart w:id="42" w:name="_Toc298240406"/>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8"/>
      <w:bookmarkEnd w:id="39"/>
      <w:bookmarkEnd w:id="40"/>
      <w:bookmarkEnd w:id="41"/>
      <w:bookmarkEnd w:id="42"/>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文件有疑问的，可以向招标代理机构提出询问，招标代理机构将及时做出答复；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个工作日前做出答复，并以书面形式通知质疑供应商。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43" w:name="_Toc349637922"/>
      <w:bookmarkStart w:id="44" w:name="_Toc527642954"/>
      <w:bookmarkStart w:id="45" w:name="_Toc267301284"/>
      <w:bookmarkStart w:id="46" w:name="_Toc298240407"/>
      <w:bookmarkStart w:id="47" w:name="_Toc349573123"/>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43"/>
      <w:bookmarkEnd w:id="44"/>
      <w:bookmarkEnd w:id="45"/>
      <w:bookmarkEnd w:id="46"/>
      <w:bookmarkEnd w:id="47"/>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8"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8"/>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文件做出实质性响应。</w:t>
      </w:r>
    </w:p>
    <w:p>
      <w:pPr>
        <w:spacing w:line="460" w:lineRule="exact"/>
        <w:rPr>
          <w:rFonts w:hint="eastAsia" w:ascii="宋体" w:hAnsi="宋体" w:eastAsia="宋体" w:cs="宋体"/>
          <w:b/>
          <w:color w:val="auto"/>
          <w:sz w:val="28"/>
          <w:szCs w:val="28"/>
          <w:highlight w:val="none"/>
        </w:rPr>
      </w:pPr>
      <w:bookmarkStart w:id="49" w:name="_Toc349637924"/>
      <w:bookmarkStart w:id="50" w:name="_Toc298240409"/>
      <w:bookmarkStart w:id="51" w:name="_Toc267301286"/>
      <w:bookmarkStart w:id="52" w:name="_Toc349573125"/>
      <w:bookmarkStart w:id="53" w:name="_Toc527642956"/>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cs="宋体"/>
          <w:b/>
          <w:bCs/>
          <w:color w:val="auto"/>
          <w:sz w:val="28"/>
          <w:szCs w:val="28"/>
          <w:highlight w:val="none"/>
          <w:shd w:val="clear" w:color="auto" w:fill="auto"/>
          <w:lang w:eastAsia="zh-CN"/>
        </w:rPr>
        <w:t>2023年06月15日</w:t>
      </w:r>
      <w:r>
        <w:rPr>
          <w:rFonts w:hint="eastAsia" w:ascii="宋体" w:hAnsi="宋体" w:cs="宋体"/>
          <w:b/>
          <w:bCs/>
          <w:color w:val="auto"/>
          <w:sz w:val="28"/>
          <w:szCs w:val="28"/>
          <w:highlight w:val="none"/>
          <w:shd w:val="clear" w:color="auto" w:fill="auto"/>
          <w:lang w:val="en-US" w:eastAsia="zh-CN"/>
        </w:rPr>
        <w:t>13:00</w:t>
      </w:r>
      <w:r>
        <w:rPr>
          <w:rFonts w:hint="eastAsia" w:ascii="宋体" w:hAnsi="宋体" w:eastAsia="宋体" w:cs="宋体"/>
          <w:b/>
          <w:bCs/>
          <w:color w:val="auto"/>
          <w:sz w:val="28"/>
          <w:szCs w:val="28"/>
          <w:highlight w:val="none"/>
          <w:shd w:val="clear" w:color="auto" w:fill="auto"/>
          <w:lang w:eastAsia="zh-CN"/>
        </w:rPr>
        <w:t>（北京时间）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06</w:t>
      </w:r>
      <w:r>
        <w:rPr>
          <w:rFonts w:hint="eastAsia" w:ascii="宋体" w:hAnsi="宋体" w:eastAsia="宋体" w:cs="宋体"/>
          <w:b/>
          <w:bCs/>
          <w:color w:val="auto"/>
          <w:sz w:val="28"/>
          <w:szCs w:val="28"/>
          <w:highlight w:val="none"/>
          <w:lang w:val="en-US" w:eastAsia="zh-CN"/>
        </w:rPr>
        <w:t xml:space="preserve">月 </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13:00-14:00</w:t>
      </w:r>
      <w:r>
        <w:rPr>
          <w:rFonts w:hint="eastAsia" w:ascii="宋体" w:hAnsi="宋体" w:eastAsia="宋体" w:cs="宋体"/>
          <w:b/>
          <w:bCs/>
          <w:color w:val="auto"/>
          <w:sz w:val="28"/>
          <w:szCs w:val="28"/>
          <w:highlight w:val="none"/>
          <w:lang w:eastAsia="zh-CN"/>
        </w:rPr>
        <w:t>前）</w:t>
      </w:r>
      <w:r>
        <w:rPr>
          <w:rFonts w:hint="eastAsia" w:ascii="宋体" w:hAnsi="宋体" w:cs="宋体"/>
          <w:b/>
          <w:bCs/>
          <w:color w:val="auto"/>
          <w:sz w:val="28"/>
          <w:szCs w:val="28"/>
          <w:highlight w:val="none"/>
          <w:lang w:val="en-US" w:eastAsia="zh-CN"/>
        </w:rPr>
        <w:t>60</w:t>
      </w:r>
      <w:r>
        <w:rPr>
          <w:rFonts w:hint="eastAsia" w:ascii="宋体" w:hAnsi="宋体" w:eastAsia="宋体" w:cs="宋体"/>
          <w:b/>
          <w:bCs/>
          <w:color w:val="auto"/>
          <w:sz w:val="28"/>
          <w:szCs w:val="28"/>
          <w:highlight w:val="none"/>
        </w:rPr>
        <w:t>分钟内供应商可以登录“政采云”平台，用“项目采购-开标评标”功能进行解密投标文件。若供应商在规定时间内</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2023年06月15日</w:t>
      </w:r>
      <w:r>
        <w:rPr>
          <w:rFonts w:hint="eastAsia" w:ascii="宋体" w:hAnsi="宋体" w:cs="宋体"/>
          <w:b/>
          <w:bCs/>
          <w:color w:val="auto"/>
          <w:sz w:val="28"/>
          <w:szCs w:val="28"/>
          <w:highlight w:val="none"/>
          <w:lang w:val="en-US" w:eastAsia="zh-CN"/>
        </w:rPr>
        <w:t>13:00-14:00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详见投标人须知前附表规定）</w:t>
      </w:r>
      <w:r>
        <w:rPr>
          <w:rFonts w:hint="eastAsia" w:ascii="宋体" w:hAnsi="宋体" w:eastAsia="宋体" w:cs="宋体"/>
          <w:color w:val="auto"/>
          <w:sz w:val="28"/>
          <w:szCs w:val="28"/>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有下列情形之一的，保证金不予退还：</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（1）投标人在投标有效期内撤回投标文件的；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（2）投标人在投标过程中弄虚作假，提供虚假材料的；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（3）中标人无正当理由不与招标人签订合同的；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（4）其他严重扰乱招投标程序的。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54" w:name="_Toc22171"/>
      <w:bookmarkStart w:id="55" w:name="_Toc22295"/>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54"/>
      <w:bookmarkEnd w:id="55"/>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color w:val="auto"/>
          <w:sz w:val="28"/>
          <w:szCs w:val="28"/>
          <w:highlight w:val="none"/>
          <w:lang w:eastAsia="zh-CN"/>
        </w:rPr>
        <w:t>95763</w:t>
      </w:r>
      <w:r>
        <w:rPr>
          <w:rFonts w:hint="eastAsia" w:ascii="宋体" w:hAnsi="宋体" w:eastAsia="宋体" w:cs="宋体"/>
          <w:color w:val="auto"/>
          <w:sz w:val="28"/>
          <w:szCs w:val="28"/>
          <w:highlight w:val="none"/>
        </w:rPr>
        <w:t>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”平台，用“项目采购-开标评标”功能对投标文件进行解密。规定的解密时限为：</w:t>
      </w:r>
      <w:bookmarkStart w:id="56" w:name="_Hlk49254376"/>
      <w:r>
        <w:rPr>
          <w:rFonts w:hint="eastAsia" w:ascii="宋体" w:hAnsi="宋体" w:eastAsia="宋体" w:cs="宋体"/>
          <w:color w:val="auto"/>
          <w:sz w:val="28"/>
          <w:szCs w:val="28"/>
          <w:highlight w:val="none"/>
        </w:rPr>
        <w:t>“投标人须知前附表”的中规定</w:t>
      </w:r>
      <w:bookmarkEnd w:id="56"/>
      <w:r>
        <w:rPr>
          <w:rFonts w:hint="eastAsia" w:ascii="宋体" w:hAnsi="宋体" w:eastAsia="宋体" w:cs="宋体"/>
          <w:color w:val="auto"/>
          <w:sz w:val="28"/>
          <w:szCs w:val="28"/>
          <w:highlight w:val="none"/>
        </w:rPr>
        <w:t>，若供应商在规定的时间内（“投标人须知前附表”的中规定）未能解密的，视为供应商对其投标文件的撤回。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若供应商在规定的时间内（“投标人须知前附表”的中规定）未能解密的，也将被视为供应商对其投标文件的撤回。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9"/>
      <w:bookmarkEnd w:id="50"/>
      <w:bookmarkEnd w:id="51"/>
      <w:bookmarkEnd w:id="52"/>
      <w:bookmarkEnd w:id="53"/>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（本项目采用两轮报价，供应商提交二次报价后，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小组对满足所有实质性要求提交最后报价的供应商的响应文件和供应商提交的二次报价进行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2"/>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8"/>
          <w:szCs w:val="28"/>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10"/>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10"/>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评标依据：磋商小组按照磋商文件要求对磋商响应文件中的供应商资格、供应商资格证明文件、重要技术指标以及技术和商务上要求的其它重要内容进行审核。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10"/>
        <w:spacing w:line="3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 xml:space="preserve">  </w:t>
      </w: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0"/>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30"/>
                <w:rFonts w:hint="eastAsia" w:ascii="宋体" w:hAnsi="宋体" w:eastAsia="宋体" w:cs="宋体"/>
                <w:b/>
                <w:i w:val="0"/>
                <w:iCs w:val="0"/>
                <w:color w:val="auto"/>
                <w:sz w:val="24"/>
                <w:szCs w:val="24"/>
                <w:highlight w:val="none"/>
              </w:rPr>
            </w:pPr>
            <w:r>
              <w:rPr>
                <w:rStyle w:val="30"/>
                <w:rFonts w:hint="eastAsia" w:ascii="宋体" w:hAnsi="宋体" w:eastAsia="宋体" w:cs="宋体"/>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30"/>
                <w:rFonts w:hint="eastAsia" w:ascii="宋体" w:hAnsi="宋体" w:eastAsia="宋体" w:cs="宋体"/>
                <w:i w:val="0"/>
                <w:iCs w:val="0"/>
                <w:color w:val="auto"/>
                <w:sz w:val="24"/>
                <w:szCs w:val="24"/>
                <w:highlight w:val="none"/>
              </w:rPr>
            </w:pPr>
            <w:r>
              <w:rPr>
                <w:rStyle w:val="30"/>
                <w:rFonts w:hint="eastAsia" w:ascii="宋体" w:hAnsi="宋体" w:eastAsia="宋体" w:cs="宋体"/>
                <w:i w:val="0"/>
                <w:iCs w:val="0"/>
                <w:color w:val="auto"/>
                <w:sz w:val="24"/>
                <w:szCs w:val="24"/>
                <w:highlight w:val="none"/>
              </w:rPr>
              <w:t>1</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经年审合格（三证合一）的营业执照；</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具有有效期内的乙级及以上测绘资质(专业范围包含地理信息系统工程)</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提供法人（指本单位）2023年2月至2023年4月单</w:t>
            </w:r>
            <w:r>
              <w:rPr>
                <w:rFonts w:hint="eastAsia" w:ascii="宋体" w:hAnsi="宋体" w:eastAsia="宋体" w:cs="宋体"/>
                <w:i w:val="0"/>
                <w:iCs w:val="0"/>
                <w:color w:val="auto"/>
                <w:spacing w:val="-2"/>
                <w:kern w:val="2"/>
                <w:sz w:val="24"/>
                <w:szCs w:val="24"/>
                <w:highlight w:val="none"/>
                <w:lang w:val="en-US" w:eastAsia="zh-CN" w:bidi="ar-SA"/>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5</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具有良好的商业信誉和健全的财务会计制度：</w:t>
            </w:r>
            <w:r>
              <w:rPr>
                <w:rFonts w:hint="eastAsia" w:ascii="宋体" w:hAnsi="宋体" w:cs="宋体"/>
                <w:i w:val="0"/>
                <w:iCs w:val="0"/>
                <w:color w:val="auto"/>
                <w:spacing w:val="-2"/>
                <w:kern w:val="2"/>
                <w:sz w:val="24"/>
                <w:szCs w:val="24"/>
                <w:highlight w:val="none"/>
                <w:lang w:val="en-US" w:eastAsia="zh-CN" w:bidi="ar-SA"/>
              </w:rPr>
              <w:t>提供2021年度或2022年度由第三方财务审计机构出具</w:t>
            </w:r>
            <w:r>
              <w:rPr>
                <w:rFonts w:hint="eastAsia" w:ascii="宋体" w:hAnsi="宋体" w:eastAsia="宋体" w:cs="宋体"/>
                <w:i w:val="0"/>
                <w:iCs w:val="0"/>
                <w:color w:val="auto"/>
                <w:spacing w:val="-2"/>
                <w:kern w:val="2"/>
                <w:sz w:val="24"/>
                <w:szCs w:val="24"/>
                <w:highlight w:val="none"/>
                <w:lang w:val="en-US" w:eastAsia="zh-CN" w:bidi="ar-SA"/>
              </w:rPr>
              <w:t>的财务审计报告或新成立的企业提供银行出具的近三个月的资信证明；</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6</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企业负责人为同一人或者存在直接控股、管理关系的不同投标人，不得参加同一合同项下的政府采购活动。否则，皆取消投标资格；</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7</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凡拟参加本次项目的供应商还须提供“参加政府采购活动前3年内在经营活动中没有重大违法记录的书面声明函”；</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8</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是否按照要求足额缴纳投标保证金或保函；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9</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是否提供有效的中小企业声明函。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结论：</w:t>
            </w:r>
            <w:r>
              <w:rPr>
                <w:rStyle w:val="30"/>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57" w:name="_Toc349573126"/>
      <w:bookmarkStart w:id="58" w:name="_Toc298240410"/>
      <w:bookmarkStart w:id="59" w:name="_Toc349637925"/>
      <w:bookmarkStart w:id="60" w:name="_Toc527642957"/>
      <w:bookmarkStart w:id="61" w:name="_Toc471489758"/>
      <w:bookmarkStart w:id="62" w:name="_Toc267301287"/>
      <w:bookmarkStart w:id="63"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5"/>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0"/>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030"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投标人1</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投标人3</w:t>
            </w:r>
          </w:p>
        </w:tc>
        <w:tc>
          <w:tcPr>
            <w:tcW w:w="7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是否按照磋商文件规定要求签署、盖章的；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auto"/>
                <w:sz w:val="24"/>
                <w:szCs w:val="24"/>
                <w:highlight w:val="none"/>
                <w:lang w:val="en-US" w:eastAsia="zh-CN"/>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响应文件是否不齐全或者内容虚假的；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响应文件记载的招标项目服务期限是否超过磋商文件规定的服务期限；</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投标有效期是否满足磋商文件要求的；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投标报价没有高于采购预算价；</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投标人对同一招标项目做出两个以上报价未明确效力的；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商务条款是否有偏离情况的；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投标文件是否附有采购人不能接受条件的；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是否满足磋商文件实质性要求的其他情形；</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投标保证金的缴纳主体与投标人是否一致；</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结论：合格/不合格</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而予以废标，并且不允许投标人通过修改或撤销其不符合要求的差异或保留，使之成为具有响应性的投标。</w:t>
            </w:r>
          </w:p>
        </w:tc>
      </w:tr>
    </w:tbl>
    <w:p>
      <w:pPr>
        <w:rPr>
          <w:rFonts w:hint="eastAsia" w:ascii="宋体" w:hAnsi="宋体" w:eastAsia="宋体" w:cs="宋体"/>
          <w:b/>
          <w:color w:val="auto"/>
          <w:sz w:val="28"/>
          <w:szCs w:val="28"/>
          <w:highlight w:val="none"/>
        </w:rPr>
        <w:sectPr>
          <w:pgSz w:w="11907" w:h="16839"/>
          <w:pgMar w:top="1431" w:right="1226" w:bottom="0" w:left="1241" w:header="0" w:footer="0" w:gutter="0"/>
          <w:pgNumType w:fmt="numberInDash"/>
          <w:cols w:space="720" w:num="1"/>
        </w:sectPr>
      </w:pPr>
      <w:r>
        <w:rPr>
          <w:rFonts w:hint="eastAsia" w:ascii="宋体" w:hAnsi="宋体" w:eastAsia="宋体" w:cs="宋体"/>
          <w:b/>
          <w:color w:val="auto"/>
          <w:sz w:val="28"/>
          <w:szCs w:val="28"/>
          <w:highlight w:val="none"/>
        </w:rPr>
        <w:br w:type="page"/>
      </w:r>
    </w:p>
    <w:tbl>
      <w:tblPr>
        <w:tblStyle w:val="2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6"/>
        <w:gridCol w:w="1462"/>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244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评分因素</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评分点</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详细评审</w:t>
            </w:r>
          </w:p>
        </w:tc>
        <w:tc>
          <w:tcPr>
            <w:tcW w:w="172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价格评审（10分）</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zh-CN" w:eastAsia="zh-CN" w:bidi="zh-CN"/>
              </w:rPr>
            </w:pPr>
            <w:r>
              <w:rPr>
                <w:rFonts w:hint="eastAsia" w:asciiTheme="minorEastAsia" w:hAnsiTheme="minorEastAsia" w:eastAsiaTheme="minorEastAsia" w:cstheme="minorEastAsia"/>
                <w:color w:val="auto"/>
                <w:kern w:val="0"/>
                <w:sz w:val="24"/>
                <w:szCs w:val="24"/>
                <w:highlight w:val="none"/>
                <w:lang w:val="en-US" w:eastAsia="zh-CN"/>
              </w:rPr>
              <w:t>商务标评审（37分）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业绩（</w:t>
            </w:r>
            <w:r>
              <w:rPr>
                <w:rFonts w:hint="eastAsia" w:asciiTheme="minorEastAsia" w:hAnsiTheme="minorEastAsia" w:eastAsia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rPr>
              <w:t>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供应商近</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五</w:t>
            </w:r>
            <w:r>
              <w:rPr>
                <w:rFonts w:hint="eastAsia" w:asciiTheme="minorEastAsia" w:hAnsiTheme="minorEastAsia" w:eastAsiaTheme="minorEastAsia" w:cstheme="minorEastAsia"/>
                <w:color w:val="auto"/>
                <w:kern w:val="0"/>
                <w:sz w:val="24"/>
                <w:szCs w:val="24"/>
                <w:highlight w:val="none"/>
                <w:shd w:val="clear" w:color="auto" w:fill="auto"/>
              </w:rPr>
              <w:t>年</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完成的</w:t>
            </w:r>
            <w:r>
              <w:rPr>
                <w:rFonts w:hint="eastAsia" w:asciiTheme="minorEastAsia" w:hAnsiTheme="minorEastAsia" w:eastAsiaTheme="minorEastAsia" w:cstheme="minorEastAsia"/>
                <w:color w:val="auto"/>
                <w:kern w:val="0"/>
                <w:sz w:val="24"/>
                <w:szCs w:val="24"/>
                <w:highlight w:val="none"/>
                <w:shd w:val="clear" w:color="auto" w:fill="auto"/>
              </w:rPr>
              <w:t>相关业绩，每一项类似业绩得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2.5</w:t>
            </w:r>
            <w:r>
              <w:rPr>
                <w:rFonts w:hint="eastAsia" w:asciiTheme="minorEastAsia" w:hAnsiTheme="minorEastAsia" w:eastAsiaTheme="minorEastAsia" w:cstheme="minorEastAsia"/>
                <w:color w:val="auto"/>
                <w:kern w:val="0"/>
                <w:sz w:val="24"/>
                <w:szCs w:val="24"/>
                <w:highlight w:val="none"/>
                <w:shd w:val="clear" w:color="auto" w:fill="auto"/>
              </w:rPr>
              <w:t>分，满分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合同；以合同签订时间为准，提供合同关键页扫描件，提供不全或不提供的不</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得</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专业技术人员配备情况（</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项目组专业技术人员结构合理，项目组人员具有测绘类相关专业职称，高级职称每有1人得2分，中级职称每有1人得1分，初级职称每一个得0.5分。最多得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管理制度体系（</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各投标人需有完备、合理、严谨的内部管理制度体系。评审委员会将依据各投标人提供的资料进行对比打分。有管理制度得基本分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5</w:t>
            </w:r>
            <w:r>
              <w:rPr>
                <w:rFonts w:hint="eastAsia" w:asciiTheme="minorEastAsia" w:hAnsiTheme="minorEastAsia" w:eastAsiaTheme="minorEastAsia" w:cstheme="minorEastAsia"/>
                <w:color w:val="auto"/>
                <w:kern w:val="0"/>
                <w:sz w:val="24"/>
                <w:szCs w:val="24"/>
                <w:highlight w:val="none"/>
                <w:shd w:val="clear" w:color="auto" w:fill="auto"/>
              </w:rPr>
              <w:t>分。具备完成本次工作的具体管理制度得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项目负责人（5分）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拟投入本项目项目负责人具有相关专业高级工程师资格证书的得5分；项目负责人具有相关专业中级职称得2分。初级职称及以下不得分。（需提供职称证明材料）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廉洁自律承诺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承诺企业及相关人员在本项目实施期间廉洁自律拒绝商业贿赂的得5分否则不得分</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rPr>
              <w:t>（53分）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服务质量保障措施（8分）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根据供应商针对本项目的服务质量保障措施进行评审：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有严格合理的质量保证体系，对整个项目质量管理有具体的保障制度和措施，针对性强，能很好的保证项目质量，得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提供有较合理质量保证措施，质量保证及质量承诺符合项目需求，得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提供相对简单的质量保证措施，没有针对性，得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未提供质量保证措施得0分。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项目理解和响应程度（</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rPr>
              <w:t>主要工作内容的理解和响应程度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tl w:val="0"/>
                <w:lang w:val="en-US" w:eastAsia="zh-CN" w:bidi="zh-CN"/>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对采购需求理解一般，对项目重点难点的理解分析基本到位，基本符合采购需求的，得4分；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对采购需求理解较差，对项目重点难点的理解分析有所欠缺，不能满足采购需求的，得1分；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bidi="zh-CN"/>
              </w:rPr>
              <w:t xml:space="preserve">其他或无响应，得0分。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highlight w:val="none"/>
                <w:lang w:val="en-US" w:eastAsia="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项目实施总体思路、实施方案（20分）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项目实施总体思路与技术路线的可 行性、合理性：</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内容与深度完全符合招标文件要求和本项目实际发展需求，工作思路清晰，合理，得20分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内容与深度符合招标文件要求和本项目实际发展需求，工作思路较清晰，得12分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内容与深度完全与招标文件要求和本项目实际发展需求符合度不足，工作思路一般，得6分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成果文件内容（</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 ）</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提供的主要成果内容完整性：主要成果完整，数据库、文字报告、图、表齐全，得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分；主要成果较完整，数据库较齐全，有图表，得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分；成果内容不完整，得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后续服务承诺（5分）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rPr>
              <w:t>后续服务内容、响应和解决问题时间承诺，服务措施详细可行，违约处罚承诺，服务机构及人员</w:t>
            </w:r>
            <w:r>
              <w:rPr>
                <w:rFonts w:hint="eastAsia" w:asciiTheme="minorEastAsia" w:hAnsiTheme="minorEastAsia" w:eastAsiaTheme="minorEastAsia" w:cstheme="minorEastAsia"/>
                <w:color w:val="auto"/>
                <w:sz w:val="24"/>
                <w:szCs w:val="24"/>
                <w:highlight w:val="none"/>
                <w:lang w:val="en-US" w:eastAsia="zh-CN"/>
              </w:rPr>
              <w:t>进行评审</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后续服务内容明确、响应和解决问题时间承诺及时，服务措施详细可行，且有违约处罚承诺，服务机构及人员</w:t>
            </w:r>
            <w:r>
              <w:rPr>
                <w:rFonts w:hint="eastAsia" w:asciiTheme="minorEastAsia" w:hAnsiTheme="minorEastAsia" w:eastAsiaTheme="minorEastAsia" w:cstheme="minorEastAsia"/>
                <w:color w:val="auto"/>
                <w:sz w:val="24"/>
                <w:szCs w:val="24"/>
                <w:highlight w:val="none"/>
                <w:lang w:val="en-US" w:eastAsia="zh-CN"/>
              </w:rPr>
              <w:t>明确；</w:t>
            </w:r>
            <w:r>
              <w:rPr>
                <w:rFonts w:hint="eastAsia" w:asciiTheme="minorEastAsia" w:hAnsiTheme="minorEastAsia" w:eastAsiaTheme="minorEastAsia" w:cstheme="minorEastAsia"/>
                <w:color w:val="auto"/>
                <w:sz w:val="24"/>
                <w:szCs w:val="24"/>
                <w:highlight w:val="none"/>
                <w:lang w:val="en-US" w:eastAsia="zh-CN" w:bidi="zh-CN"/>
              </w:rPr>
              <w:t>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承诺提供后期服务，承诺服务内容较完善，具有对本项目长期跟踪研究服务的能力，承诺提供后续服务，得5分</w:t>
            </w:r>
          </w:p>
          <w:p>
            <w:pPr>
              <w:pStyle w:val="16"/>
              <w:rPr>
                <w:rFonts w:hint="eastAsia" w:asciiTheme="minorEastAsia" w:hAnsiTheme="minorEastAsia" w:eastAsiaTheme="minorEastAsia" w:cstheme="minorEastAsia"/>
                <w:color w:val="auto"/>
                <w:sz w:val="24"/>
                <w:szCs w:val="24"/>
                <w:highlight w:val="none"/>
                <w:lang w:val="en-US" w:bidi="zh-CN"/>
              </w:rPr>
            </w:pPr>
            <w:r>
              <w:rPr>
                <w:rFonts w:hint="eastAsia" w:asciiTheme="minorEastAsia" w:hAnsiTheme="minorEastAsia" w:eastAsiaTheme="minorEastAsia" w:cstheme="minorEastAsia"/>
                <w:color w:val="auto"/>
                <w:sz w:val="24"/>
                <w:szCs w:val="24"/>
                <w:highlight w:val="none"/>
                <w:lang w:val="en-US" w:bidi="zh-CN"/>
              </w:rPr>
              <w:t>服务内容含糊不确定，得3分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bidi="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项目实施进度计划（</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根据各投标人提供的计划安排的合理性、工期的长短、组织实施及进度安排方案进行综合评审：</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严格把握提交时限，根据本项目工作的关键时间点有序推进，项目进度控制科学，时间节点清晰合理，并附有详细的确保完成工作措施，得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满足招标文件中规定的服务期限要求，各阶段时间节点较为明确，并附有较详细的确保完成工作措施，得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只承诺满足招标文件中规定的服务期限以内完成的，时间节点划分照搬招标文件或较为简单，得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未承诺满足招标文件中规定的服务期限以内完成的，时间节点划分照搬招标文件，得0分。</w:t>
            </w:r>
          </w:p>
        </w:tc>
      </w:tr>
    </w:tbl>
    <w:p>
      <w:pPr>
        <w:pStyle w:val="27"/>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57"/>
      <w:bookmarkEnd w:id="58"/>
      <w:bookmarkEnd w:id="59"/>
      <w:bookmarkEnd w:id="60"/>
      <w:bookmarkEnd w:id="61"/>
      <w:bookmarkEnd w:id="62"/>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64" w:name="_Toc527642958"/>
      <w:bookmarkStart w:id="65" w:name="_Toc471489759"/>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64"/>
      <w:bookmarkEnd w:id="65"/>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66" w:name="_Toc527642959"/>
      <w:bookmarkStart w:id="67" w:name="_Toc298240411"/>
      <w:bookmarkStart w:id="68" w:name="_Toc28010"/>
      <w:bookmarkStart w:id="69" w:name="_Toc349573127"/>
      <w:bookmarkStart w:id="70" w:name="_Toc349637926"/>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46、本招标文件是根据《中华人民共和国政府采购法》规定编制的，解释权属新疆金誉达项目管理有限公司。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b/>
          <w:bCs/>
          <w:color w:val="auto"/>
          <w:sz w:val="28"/>
          <w:szCs w:val="21"/>
          <w:highlight w:val="none"/>
        </w:rPr>
      </w:pPr>
      <w:r>
        <w:rPr>
          <w:rFonts w:hint="eastAsia" w:ascii="宋体" w:hAnsi="宋体" w:eastAsia="宋体" w:cs="宋体"/>
          <w:b/>
          <w:bCs/>
          <w:color w:val="auto"/>
          <w:spacing w:val="25"/>
          <w:sz w:val="28"/>
          <w:szCs w:val="21"/>
          <w:highlight w:val="none"/>
        </w:rPr>
        <w:t>质</w:t>
      </w:r>
      <w:r>
        <w:rPr>
          <w:rFonts w:hint="eastAsia" w:ascii="宋体" w:hAnsi="宋体" w:eastAsia="宋体" w:cs="宋体"/>
          <w:b/>
          <w:bCs/>
          <w:color w:val="auto"/>
          <w:spacing w:val="24"/>
          <w:sz w:val="28"/>
          <w:szCs w:val="21"/>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71" w:name="_Toc110010425"/>
      <w:bookmarkStart w:id="72" w:name="_Toc5896"/>
      <w:bookmarkStart w:id="73" w:name="_Toc1299"/>
      <w:bookmarkStart w:id="74" w:name="_Toc2573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71"/>
      <w:bookmarkEnd w:id="72"/>
      <w:bookmarkEnd w:id="73"/>
      <w:bookmarkEnd w:id="74"/>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75" w:name="_Toc1061"/>
      <w:bookmarkStart w:id="76" w:name="_Toc3585"/>
      <w:bookmarkStart w:id="77" w:name="_Toc15098"/>
      <w:bookmarkStart w:id="78" w:name="_Toc110010426"/>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75"/>
      <w:bookmarkEnd w:id="76"/>
      <w:bookmarkEnd w:id="77"/>
      <w:bookmarkEnd w:id="78"/>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79" w:name="_Toc110010427"/>
      <w:bookmarkStart w:id="80" w:name="_Toc14686"/>
      <w:bookmarkStart w:id="81" w:name="_Toc22496"/>
      <w:bookmarkStart w:id="82"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79"/>
      <w:bookmarkEnd w:id="80"/>
      <w:bookmarkEnd w:id="81"/>
      <w:bookmarkEnd w:id="82"/>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质疑函制作说明：</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 体分包号。</w:t>
      </w:r>
    </w:p>
    <w:p>
      <w:pPr>
        <w:shd w:val="clear" w:color="auto" w:fill="auto"/>
        <w:spacing w:line="14"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4.质疑函的质疑事项应具体、明确，并有必要的事实依据和法律</w:t>
      </w:r>
      <w:r>
        <w:rPr>
          <w:rFonts w:hint="eastAsia" w:ascii="宋体" w:hAnsi="宋体" w:eastAsia="宋体" w:cs="宋体"/>
          <w:color w:val="auto"/>
          <w:sz w:val="24"/>
          <w:highlight w:val="none"/>
          <w:lang w:val="en-US" w:eastAsia="zh-CN"/>
        </w:rPr>
        <w:t>+</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hd w:val="clear" w:color="auto" w:fill="auto"/>
        <w:spacing w:line="14" w:lineRule="auto"/>
        <w:rPr>
          <w:rFonts w:hint="eastAsia" w:ascii="宋体" w:hAnsi="宋体" w:eastAsia="宋体" w:cs="宋体"/>
          <w:color w:val="auto"/>
          <w:sz w:val="24"/>
          <w:highlight w:val="none"/>
        </w:rPr>
        <w:sectPr>
          <w:footerReference r:id="rId8" w:type="default"/>
          <w:pgSz w:w="11905" w:h="16838"/>
          <w:pgMar w:top="1304" w:right="964" w:bottom="1020" w:left="1191" w:header="567" w:footer="454" w:gutter="0"/>
          <w:pgNumType w:fmt="numberInDash"/>
          <w:cols w:space="720" w:num="1"/>
          <w:rtlGutter w:val="0"/>
          <w:docGrid w:type="lines" w:linePitch="317" w:charSpace="0"/>
        </w:sectPr>
      </w:pPr>
      <w:r>
        <w:rPr>
          <w:rFonts w:hint="eastAsia" w:ascii="宋体" w:hAnsi="宋体" w:eastAsia="宋体" w:cs="宋体"/>
          <w:color w:val="auto"/>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before="101" w:line="225" w:lineRule="auto"/>
        <w:ind w:left="3656"/>
        <w:rPr>
          <w:rFonts w:hint="eastAsia" w:ascii="宋体" w:hAnsi="宋体" w:eastAsia="宋体" w:cs="宋体"/>
          <w:b/>
          <w:bCs/>
          <w:color w:val="auto"/>
          <w:spacing w:val="24"/>
          <w:sz w:val="28"/>
          <w:szCs w:val="21"/>
          <w:highlight w:val="none"/>
        </w:rPr>
      </w:pPr>
      <w:r>
        <w:rPr>
          <w:rFonts w:hint="eastAsia" w:ascii="宋体" w:hAnsi="宋体" w:eastAsia="宋体" w:cs="宋体"/>
          <w:b/>
          <w:bCs/>
          <w:color w:val="auto"/>
          <w:spacing w:val="24"/>
          <w:sz w:val="28"/>
          <w:szCs w:val="21"/>
          <w:highlight w:val="none"/>
        </w:rPr>
        <w:t>投诉书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83" w:name="_Toc21592"/>
      <w:bookmarkStart w:id="84" w:name="_Toc26371"/>
      <w:bookmarkStart w:id="85" w:name="_Toc110010429"/>
      <w:bookmarkStart w:id="86"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83"/>
      <w:bookmarkEnd w:id="84"/>
      <w:bookmarkEnd w:id="85"/>
      <w:bookmarkEnd w:id="86"/>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87" w:name="_Toc110010430"/>
      <w:bookmarkStart w:id="88" w:name="_Toc27620"/>
      <w:bookmarkStart w:id="89" w:name="_Toc377"/>
      <w:bookmarkStart w:id="90" w:name="_Toc25199"/>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87"/>
      <w:bookmarkEnd w:id="88"/>
      <w:bookmarkEnd w:id="89"/>
      <w:bookmarkEnd w:id="90"/>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5"/>
        <w:keepNext/>
        <w:keepLines/>
        <w:pageBreakBefore w:val="0"/>
        <w:widowControl w:val="0"/>
        <w:numPr>
          <w:ilvl w:val="0"/>
          <w:numId w:val="6"/>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color w:val="auto"/>
          <w:sz w:val="28"/>
          <w:szCs w:val="28"/>
          <w:highlight w:val="none"/>
        </w:rPr>
        <w:t xml:space="preserve">  </w:t>
      </w:r>
      <w:bookmarkEnd w:id="63"/>
      <w:bookmarkEnd w:id="66"/>
      <w:bookmarkEnd w:id="67"/>
      <w:bookmarkEnd w:id="68"/>
      <w:bookmarkEnd w:id="69"/>
      <w:bookmarkEnd w:id="70"/>
      <w:bookmarkStart w:id="91" w:name="_Toc10290"/>
      <w:r>
        <w:rPr>
          <w:rFonts w:hint="eastAsia" w:ascii="宋体" w:hAnsi="宋体" w:eastAsia="宋体" w:cs="宋体"/>
          <w:color w:val="auto"/>
          <w:highlight w:val="none"/>
          <w:lang w:val="en-US" w:eastAsia="zh-CN"/>
        </w:rPr>
        <w:t>服务要求</w:t>
      </w:r>
    </w:p>
    <w:p>
      <w:pPr>
        <w:spacing w:before="91"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5094" w14:cap="flat" w14:cmpd="sng">
            <w14:solidFill>
              <w14:srgbClr w14:val="000000"/>
            </w14:solidFill>
            <w14:prstDash w14:val="solid"/>
            <w14:miter w14:val="0"/>
          </w14:textOutline>
        </w:rPr>
        <w:t>一</w:t>
      </w:r>
      <w:r>
        <w:rPr>
          <w:rFonts w:hint="eastAsia" w:ascii="宋体" w:hAnsi="宋体" w:eastAsia="宋体" w:cs="宋体"/>
          <w:color w:val="auto"/>
          <w:spacing w:val="-8"/>
          <w:sz w:val="24"/>
          <w:szCs w:val="24"/>
          <w:highlight w:val="none"/>
          <w14:textOutline w14:w="5094" w14:cap="flat" w14:cmpd="sng">
            <w14:solidFill>
              <w14:srgbClr w14:val="000000"/>
            </w14:solidFill>
            <w14:prstDash w14:val="solid"/>
            <w14:miter w14:val="0"/>
          </w14:textOutline>
        </w:rPr>
        <w:t>、项目概况：</w:t>
      </w:r>
    </w:p>
    <w:p>
      <w:pPr>
        <w:spacing w:before="91" w:line="414" w:lineRule="auto"/>
        <w:ind w:left="421" w:firstLine="841"/>
        <w:rPr>
          <w:rFonts w:hint="eastAsia"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rPr>
        <w:t>本项目为</w:t>
      </w:r>
      <w:r>
        <w:rPr>
          <w:rFonts w:hint="eastAsia" w:ascii="宋体" w:hAnsi="宋体" w:cs="宋体"/>
          <w:color w:val="auto"/>
          <w:kern w:val="0"/>
          <w:sz w:val="24"/>
          <w:szCs w:val="24"/>
          <w:highlight w:val="none"/>
          <w:lang w:eastAsia="zh-CN"/>
        </w:rPr>
        <w:t>2021年度、2022年度洛浦县国土变更调查工作聘请第三方服务采购项目</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spacing w:val="-10"/>
          <w:sz w:val="24"/>
          <w:szCs w:val="24"/>
          <w:highlight w:val="none"/>
        </w:rPr>
        <w:t>。</w:t>
      </w:r>
    </w:p>
    <w:p>
      <w:pPr>
        <w:spacing w:before="53" w:line="220" w:lineRule="auto"/>
        <w:ind w:left="567"/>
        <w:outlineLvl w:val="1"/>
        <w:rPr>
          <w:rFonts w:hint="eastAsia"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服务需求：为进一步严格保护耕地等自然资源，做到早发现，早制止严查处各类自然资源违法行为，维护洛浦自然资源管理秩序，坚决遏制新增乱占耕地等违法违规问题的发生。</w:t>
      </w:r>
    </w:p>
    <w:p>
      <w:pPr>
        <w:spacing w:before="53"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094" w14:cap="flat" w14:cmpd="sng">
            <w14:solidFill>
              <w14:srgbClr w14:val="000000"/>
            </w14:solidFill>
            <w14:prstDash w14:val="solid"/>
            <w14:miter w14:val="0"/>
          </w14:textOutline>
        </w:rPr>
        <w:t>二、项目服务要</w:t>
      </w:r>
      <w:r>
        <w:rPr>
          <w:rFonts w:hint="eastAsia" w:ascii="宋体" w:hAnsi="宋体" w:eastAsia="宋体" w:cs="宋体"/>
          <w:color w:val="auto"/>
          <w:sz w:val="24"/>
          <w:szCs w:val="24"/>
          <w:highlight w:val="none"/>
          <w14:textOutline w14:w="5094" w14:cap="flat" w14:cmpd="sng">
            <w14:solidFill>
              <w14:srgbClr w14:val="000000"/>
            </w14:solidFill>
            <w14:prstDash w14:val="solid"/>
            <w14:miter w14:val="0"/>
          </w14:textOutline>
        </w:rPr>
        <w:t>求</w:t>
      </w:r>
    </w:p>
    <w:p>
      <w:pPr>
        <w:spacing w:before="155" w:line="220" w:lineRule="auto"/>
        <w:ind w:left="581"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3"/>
          <w:sz w:val="24"/>
          <w:szCs w:val="24"/>
          <w:highlight w:val="none"/>
        </w:rPr>
        <w:t>、项目地点：</w:t>
      </w:r>
      <w:r>
        <w:rPr>
          <w:rFonts w:hint="eastAsia" w:ascii="宋体" w:hAnsi="宋体" w:eastAsia="宋体" w:cs="宋体"/>
          <w:color w:val="auto"/>
          <w:spacing w:val="-3"/>
          <w:sz w:val="24"/>
          <w:szCs w:val="24"/>
          <w:highlight w:val="none"/>
          <w:lang w:eastAsia="zh-CN"/>
        </w:rPr>
        <w:t>洛浦县</w:t>
      </w:r>
    </w:p>
    <w:p>
      <w:pPr>
        <w:pStyle w:val="10"/>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、工作内容：</w:t>
      </w:r>
    </w:p>
    <w:p>
      <w:pPr>
        <w:pStyle w:val="10"/>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按照国家统一标准，在</w:t>
      </w:r>
      <w:r>
        <w:rPr>
          <w:rFonts w:hint="eastAsia" w:ascii="宋体" w:hAnsi="宋体" w:eastAsia="宋体" w:cs="宋体"/>
          <w:color w:val="auto"/>
          <w:spacing w:val="6"/>
          <w:sz w:val="24"/>
          <w:szCs w:val="24"/>
          <w:highlight w:val="none"/>
          <w:lang w:val="en-US" w:eastAsia="zh-CN"/>
        </w:rPr>
        <w:t>洛浦县</w:t>
      </w:r>
      <w:r>
        <w:rPr>
          <w:rFonts w:hint="eastAsia" w:ascii="宋体" w:hAnsi="宋体" w:eastAsia="宋体" w:cs="宋体"/>
          <w:color w:val="auto"/>
          <w:spacing w:val="6"/>
          <w:sz w:val="24"/>
          <w:szCs w:val="24"/>
          <w:highlight w:val="none"/>
        </w:rPr>
        <w:t>范围内利用卫星遥感、互联网、云计算等技术，统筹利用现有资料，以最新的正射影像图为基础，提取地类变化信息，开展实地调查举证，全面掌握2021年度初始时点</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202</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年度初始时点和统一时点间的地类、面积和权属变化情况，更新“三调”数据库。</w:t>
      </w:r>
    </w:p>
    <w:p>
      <w:pPr>
        <w:pStyle w:val="10"/>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调查单元以</w:t>
      </w:r>
      <w:r>
        <w:rPr>
          <w:rFonts w:hint="eastAsia" w:ascii="宋体" w:hAnsi="宋体" w:eastAsia="宋体" w:cs="宋体"/>
          <w:color w:val="auto"/>
          <w:spacing w:val="6"/>
          <w:sz w:val="24"/>
          <w:szCs w:val="24"/>
          <w:highlight w:val="none"/>
          <w:lang w:val="en-US" w:eastAsia="zh-CN"/>
        </w:rPr>
        <w:t>本年度</w:t>
      </w:r>
      <w:r>
        <w:rPr>
          <w:rFonts w:hint="eastAsia" w:ascii="宋体" w:hAnsi="宋体" w:eastAsia="宋体" w:cs="宋体"/>
          <w:color w:val="auto"/>
          <w:spacing w:val="6"/>
          <w:sz w:val="24"/>
          <w:szCs w:val="24"/>
          <w:highlight w:val="none"/>
        </w:rPr>
        <w:t>12月31日为统一时点，通过比对</w:t>
      </w:r>
      <w:r>
        <w:rPr>
          <w:rFonts w:hint="eastAsia" w:ascii="宋体" w:hAnsi="宋体" w:eastAsia="宋体" w:cs="宋体"/>
          <w:color w:val="auto"/>
          <w:spacing w:val="6"/>
          <w:sz w:val="24"/>
          <w:szCs w:val="24"/>
          <w:highlight w:val="none"/>
          <w:lang w:val="en-US" w:eastAsia="zh-CN"/>
        </w:rPr>
        <w:t>前一</w:t>
      </w:r>
      <w:r>
        <w:rPr>
          <w:rFonts w:hint="eastAsia" w:ascii="宋体" w:hAnsi="宋体" w:eastAsia="宋体" w:cs="宋体"/>
          <w:color w:val="auto"/>
          <w:spacing w:val="6"/>
          <w:sz w:val="24"/>
          <w:szCs w:val="24"/>
          <w:highlight w:val="none"/>
        </w:rPr>
        <w:t>年度国土变更调查与</w:t>
      </w:r>
      <w:r>
        <w:rPr>
          <w:rFonts w:hint="eastAsia" w:ascii="宋体" w:hAnsi="宋体" w:eastAsia="宋体" w:cs="宋体"/>
          <w:color w:val="auto"/>
          <w:spacing w:val="6"/>
          <w:sz w:val="24"/>
          <w:szCs w:val="24"/>
          <w:highlight w:val="none"/>
          <w:lang w:val="en-US" w:eastAsia="zh-CN"/>
        </w:rPr>
        <w:t>本</w:t>
      </w:r>
      <w:r>
        <w:rPr>
          <w:rFonts w:hint="eastAsia" w:ascii="宋体" w:hAnsi="宋体" w:eastAsia="宋体" w:cs="宋体"/>
          <w:color w:val="auto"/>
          <w:spacing w:val="6"/>
          <w:sz w:val="24"/>
          <w:szCs w:val="24"/>
          <w:highlight w:val="none"/>
        </w:rPr>
        <w:t>年度国土变更调查初始调杳底图采用的正射影像图，内业提取“三调”初始时点以来各类土地的变化情况，形成“三调〞统一时点更新调查底图；以实地现状认定地类为原则，实地调查“三调”初始时点和统一时点问内每一块变化土地的地类、范围、权属和面积等实际情况；对按“三调”’《实施方案》和《技术规程》等明确需要举证的图斑逐一实地拍照举证;在县级2021年度国土变更调查初始数据库基础上，形成2021年度国土变更调查统一时点更新数据增量包。</w:t>
      </w:r>
    </w:p>
    <w:p>
      <w:pPr>
        <w:pStyle w:val="10"/>
        <w:ind w:firstLine="756" w:firstLineChars="300"/>
        <w:rPr>
          <w:rFonts w:hint="eastAsia" w:ascii="宋体" w:hAnsi="宋体" w:eastAsia="宋体" w:cs="宋体"/>
          <w:color w:val="auto"/>
          <w:spacing w:val="6"/>
          <w:sz w:val="24"/>
          <w:szCs w:val="24"/>
          <w:highlight w:val="none"/>
          <w:lang w:eastAsia="zh-CN"/>
        </w:rPr>
      </w:pPr>
    </w:p>
    <w:p>
      <w:pPr>
        <w:pStyle w:val="10"/>
        <w:ind w:firstLine="756" w:firstLineChars="300"/>
        <w:rPr>
          <w:rFonts w:hint="eastAsia" w:ascii="宋体" w:hAnsi="宋体" w:eastAsia="宋体" w:cs="宋体"/>
          <w:color w:val="auto"/>
          <w:spacing w:val="6"/>
          <w:sz w:val="24"/>
          <w:szCs w:val="24"/>
          <w:highlight w:val="none"/>
          <w:lang w:eastAsia="zh-CN"/>
        </w:rPr>
        <w:sectPr>
          <w:pgSz w:w="11907" w:h="16839"/>
          <w:pgMar w:top="1431" w:right="1230" w:bottom="0" w:left="1244" w:header="0" w:footer="0" w:gutter="0"/>
          <w:pgNumType w:fmt="numberInDash"/>
          <w:cols w:space="720" w:num="1"/>
        </w:sectPr>
      </w:pPr>
    </w:p>
    <w:p>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91"/>
    </w:p>
    <w:p>
      <w:pPr>
        <w:pStyle w:val="1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92" w:name="_Toc7342_WPSOffice_Level1"/>
      <w:bookmarkStart w:id="93" w:name="_Toc372_WPSOffice_Level1"/>
      <w:bookmarkStart w:id="94" w:name="_Toc3044_WPSOffice_Level1"/>
      <w:bookmarkStart w:id="95" w:name="_Toc298240423"/>
      <w:bookmarkStart w:id="96" w:name="_Toc267301296"/>
      <w:bookmarkStart w:id="97" w:name="_Toc349637937"/>
      <w:bookmarkStart w:id="98" w:name="_Toc349573138"/>
      <w:bookmarkStart w:id="99" w:name="_Toc349637943"/>
      <w:bookmarkStart w:id="100" w:name="_Toc13252"/>
      <w:bookmarkStart w:id="101" w:name="_Toc527642969"/>
      <w:bookmarkStart w:id="102" w:name="_Toc507690272"/>
      <w:bookmarkStart w:id="103" w:name="_Toc349573144"/>
      <w:bookmarkStart w:id="104" w:name="_Toc298240429"/>
      <w:r>
        <w:rPr>
          <w:rFonts w:hint="eastAsia" w:ascii="宋体" w:hAnsi="宋体" w:eastAsia="宋体" w:cs="宋体"/>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1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92"/>
      <w:bookmarkEnd w:id="93"/>
      <w:bookmarkEnd w:id="94"/>
    </w:p>
    <w:p>
      <w:pPr>
        <w:spacing w:line="4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合 同 书</w:t>
      </w:r>
    </w:p>
    <w:p>
      <w:pPr>
        <w:spacing w:line="400" w:lineRule="exact"/>
        <w:ind w:firstLine="813" w:firstLineChars="450"/>
        <w:rPr>
          <w:rFonts w:hint="eastAsia" w:ascii="宋体" w:hAnsi="宋体" w:eastAsia="宋体" w:cs="宋体"/>
          <w:b/>
          <w:color w:val="auto"/>
          <w:sz w:val="18"/>
          <w:szCs w:val="18"/>
          <w:highlight w:val="none"/>
        </w:rPr>
      </w:pPr>
    </w:p>
    <w:p>
      <w:pPr>
        <w:spacing w:line="400" w:lineRule="exact"/>
        <w:ind w:firstLine="6240" w:firstLineChars="2600"/>
        <w:rPr>
          <w:rFonts w:hint="eastAsia" w:ascii="宋体" w:hAnsi="宋体" w:eastAsia="宋体" w:cs="宋体"/>
          <w:b/>
          <w:color w:val="auto"/>
          <w:sz w:val="21"/>
          <w:szCs w:val="21"/>
          <w:highlight w:val="none"/>
          <w:lang w:val="en-US"/>
        </w:rPr>
      </w:pPr>
      <w:r>
        <w:rPr>
          <w:rFonts w:hint="eastAsia" w:ascii="宋体" w:hAnsi="宋体" w:eastAsia="宋体" w:cs="宋体"/>
          <w:color w:val="auto"/>
          <w:sz w:val="24"/>
          <w:szCs w:val="24"/>
          <w:highlight w:val="none"/>
        </w:rPr>
        <w:t>协议号：</w:t>
      </w:r>
    </w:p>
    <w:p>
      <w:pPr>
        <w:spacing w:line="400" w:lineRule="exact"/>
        <w:ind w:firstLine="904" w:firstLineChars="500"/>
        <w:rPr>
          <w:rFonts w:hint="eastAsia" w:ascii="宋体" w:hAnsi="宋体" w:eastAsia="宋体" w:cs="宋体"/>
          <w:b/>
          <w:color w:val="auto"/>
          <w:sz w:val="18"/>
          <w:szCs w:val="18"/>
          <w:highlight w:val="none"/>
        </w:rPr>
      </w:pPr>
    </w:p>
    <w:bookmarkEnd w:id="95"/>
    <w:bookmarkEnd w:id="96"/>
    <w:bookmarkEnd w:id="97"/>
    <w:bookmarkEnd w:id="98"/>
    <w:p>
      <w:pPr>
        <w:spacing w:before="120" w:line="22"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pStyle w:val="56"/>
        <w:spacing w:before="120" w:line="22" w:lineRule="atLeast"/>
        <w:rPr>
          <w:rFonts w:hint="eastAsia" w:ascii="宋体" w:hAnsi="宋体" w:eastAsia="宋体" w:cs="宋体"/>
          <w:color w:val="auto"/>
          <w:sz w:val="24"/>
          <w:szCs w:val="24"/>
          <w:highlight w:val="none"/>
        </w:rPr>
      </w:pPr>
    </w:p>
    <w:p>
      <w:pPr>
        <w:pStyle w:val="56"/>
        <w:spacing w:before="120" w:line="22" w:lineRule="atLeas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26"/>
        <w:rPr>
          <w:rFonts w:hint="eastAsia" w:ascii="宋体" w:hAnsi="宋体" w:eastAsia="宋体" w:cs="宋体"/>
          <w:color w:val="auto"/>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zh-CN"/>
        </w:rPr>
        <w:t xml:space="preserve">        </w:t>
      </w:r>
    </w:p>
    <w:p>
      <w:pPr>
        <w:spacing w:before="120" w:line="22" w:lineRule="atLeast"/>
        <w:rPr>
          <w:rFonts w:hint="eastAsia" w:ascii="宋体" w:hAnsi="宋体" w:eastAsia="宋体" w:cs="宋体"/>
          <w:color w:val="auto"/>
          <w:sz w:val="24"/>
          <w:szCs w:val="24"/>
          <w:highlight w:val="none"/>
          <w:u w:val="singl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spacing w:before="120" w:line="22"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spacing w:line="560" w:lineRule="exact"/>
        <w:ind w:firstLine="482" w:firstLineChars="200"/>
        <w:outlineLvl w:val="0"/>
        <w:rPr>
          <w:rFonts w:hint="eastAsia" w:ascii="宋体" w:hAnsi="宋体" w:eastAsia="宋体" w:cs="宋体"/>
          <w:color w:val="auto"/>
          <w:sz w:val="24"/>
          <w:szCs w:val="24"/>
          <w:highlight w:val="none"/>
        </w:rPr>
      </w:pPr>
      <w:bookmarkStart w:id="105" w:name="_Toc28855"/>
      <w:bookmarkStart w:id="106" w:name="_Toc19273"/>
      <w:bookmarkStart w:id="107" w:name="_Toc20421"/>
      <w:bookmarkStart w:id="108" w:name="_Toc15367"/>
      <w:r>
        <w:rPr>
          <w:rFonts w:hint="eastAsia" w:ascii="宋体" w:hAnsi="宋体" w:eastAsia="宋体" w:cs="宋体"/>
          <w:b/>
          <w:color w:val="auto"/>
          <w:sz w:val="24"/>
          <w:szCs w:val="24"/>
          <w:highlight w:val="none"/>
        </w:rPr>
        <w:t>1.1 合同组成部分</w:t>
      </w:r>
      <w:bookmarkEnd w:id="105"/>
      <w:bookmarkEnd w:id="106"/>
      <w:bookmarkEnd w:id="107"/>
      <w:bookmarkEnd w:id="10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560" w:lineRule="exact"/>
        <w:ind w:firstLine="482" w:firstLineChars="200"/>
        <w:outlineLvl w:val="0"/>
        <w:rPr>
          <w:rFonts w:hint="eastAsia" w:ascii="宋体" w:hAnsi="宋体" w:eastAsia="宋体" w:cs="宋体"/>
          <w:b/>
          <w:color w:val="auto"/>
          <w:sz w:val="24"/>
          <w:szCs w:val="24"/>
          <w:highlight w:val="none"/>
        </w:rPr>
      </w:pPr>
      <w:bookmarkStart w:id="109" w:name="_Toc6773"/>
      <w:bookmarkStart w:id="110" w:name="_Toc6311"/>
      <w:bookmarkStart w:id="111" w:name="_Toc2918"/>
      <w:bookmarkStart w:id="112" w:name="_Toc22185"/>
      <w:bookmarkStart w:id="113" w:name="_Toc18585"/>
      <w:r>
        <w:rPr>
          <w:rFonts w:hint="eastAsia" w:ascii="宋体" w:hAnsi="宋体" w:eastAsia="宋体" w:cs="宋体"/>
          <w:b/>
          <w:color w:val="auto"/>
          <w:sz w:val="24"/>
          <w:szCs w:val="24"/>
          <w:highlight w:val="none"/>
        </w:rPr>
        <w:t>1.2 标的</w:t>
      </w:r>
      <w:bookmarkEnd w:id="109"/>
      <w:bookmarkEnd w:id="110"/>
      <w:bookmarkEnd w:id="111"/>
      <w:bookmarkEnd w:id="112"/>
      <w:bookmarkEnd w:id="11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标的数量：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标的质量：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560" w:lineRule="exact"/>
        <w:ind w:firstLine="480" w:firstLineChars="200"/>
        <w:rPr>
          <w:rFonts w:hint="eastAsia" w:ascii="宋体" w:hAnsi="宋体" w:eastAsia="宋体" w:cs="宋体"/>
          <w:color w:val="auto"/>
          <w:sz w:val="24"/>
          <w:szCs w:val="24"/>
          <w:highlight w:val="none"/>
        </w:rPr>
      </w:pPr>
      <w:bookmarkStart w:id="114" w:name="_Toc21124"/>
      <w:bookmarkStart w:id="115" w:name="_Toc1386"/>
      <w:bookmarkStart w:id="116" w:name="_Toc5635"/>
      <w:bookmarkStart w:id="117" w:name="_Toc4929"/>
      <w:bookmarkStart w:id="118" w:name="_Toc13918"/>
      <w:r>
        <w:rPr>
          <w:rFonts w:hint="eastAsia" w:ascii="宋体" w:hAnsi="宋体" w:eastAsia="宋体" w:cs="宋体"/>
          <w:color w:val="auto"/>
          <w:sz w:val="24"/>
          <w:szCs w:val="24"/>
          <w:highlight w:val="none"/>
        </w:rPr>
        <w:t>1.3 价款</w:t>
      </w:r>
      <w:bookmarkEnd w:id="114"/>
      <w:bookmarkEnd w:id="115"/>
      <w:bookmarkEnd w:id="116"/>
      <w:bookmarkEnd w:id="117"/>
      <w:bookmarkEnd w:id="11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p>
      <w:pPr>
        <w:spacing w:line="560" w:lineRule="exact"/>
        <w:ind w:firstLine="480" w:firstLineChars="200"/>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2552"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总价</w:t>
            </w: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bl>
    <w:p>
      <w:pPr>
        <w:spacing w:line="560" w:lineRule="exact"/>
        <w:ind w:firstLine="482" w:firstLineChars="200"/>
        <w:outlineLvl w:val="0"/>
        <w:rPr>
          <w:rFonts w:hint="eastAsia" w:ascii="宋体" w:hAnsi="宋体" w:eastAsia="宋体" w:cs="宋体"/>
          <w:b/>
          <w:color w:val="auto"/>
          <w:sz w:val="24"/>
          <w:szCs w:val="24"/>
          <w:highlight w:val="none"/>
        </w:rPr>
      </w:pPr>
      <w:bookmarkStart w:id="119" w:name="_Toc30506"/>
      <w:bookmarkStart w:id="120" w:name="_Toc30158"/>
      <w:bookmarkStart w:id="121" w:name="_Toc26916"/>
      <w:bookmarkStart w:id="122" w:name="_Toc3654"/>
      <w:bookmarkStart w:id="123" w:name="_Toc14993"/>
      <w:r>
        <w:rPr>
          <w:rFonts w:hint="eastAsia" w:ascii="宋体" w:hAnsi="宋体" w:eastAsia="宋体" w:cs="宋体"/>
          <w:b/>
          <w:color w:val="auto"/>
          <w:sz w:val="24"/>
          <w:szCs w:val="24"/>
          <w:highlight w:val="none"/>
        </w:rPr>
        <w:t>1.4 付款方式和发票开具方式</w:t>
      </w:r>
      <w:bookmarkEnd w:id="119"/>
      <w:bookmarkEnd w:id="120"/>
      <w:bookmarkEnd w:id="121"/>
      <w:bookmarkEnd w:id="122"/>
      <w:bookmarkEnd w:id="12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b/>
          <w:color w:val="auto"/>
          <w:sz w:val="24"/>
          <w:szCs w:val="24"/>
          <w:highlight w:val="none"/>
        </w:rPr>
      </w:pPr>
      <w:bookmarkStart w:id="124" w:name="_Toc11108"/>
      <w:bookmarkStart w:id="125" w:name="_Toc4760"/>
      <w:bookmarkStart w:id="126" w:name="_Toc3625"/>
      <w:bookmarkStart w:id="127" w:name="_Toc8772"/>
      <w:bookmarkStart w:id="128" w:name="_Toc31421"/>
      <w:r>
        <w:rPr>
          <w:rFonts w:hint="eastAsia" w:ascii="宋体" w:hAnsi="宋体" w:eastAsia="宋体" w:cs="宋体"/>
          <w:b/>
          <w:color w:val="auto"/>
          <w:sz w:val="24"/>
          <w:szCs w:val="24"/>
          <w:highlight w:val="none"/>
        </w:rPr>
        <w:t>1.5 履行期限、地点和方式</w:t>
      </w:r>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color w:val="auto"/>
          <w:sz w:val="24"/>
          <w:szCs w:val="24"/>
          <w:highlight w:val="none"/>
          <w:u w:val="single"/>
        </w:rPr>
      </w:pPr>
      <w:bookmarkStart w:id="129" w:name="_Toc8586"/>
      <w:bookmarkStart w:id="130" w:name="_Toc5698"/>
      <w:bookmarkStart w:id="131" w:name="_Toc3079"/>
      <w:bookmarkStart w:id="132" w:name="_Toc24662"/>
      <w:bookmarkStart w:id="133" w:name="_Toc2375"/>
      <w:r>
        <w:rPr>
          <w:rFonts w:hint="eastAsia" w:ascii="宋体" w:hAnsi="宋体" w:eastAsia="宋体" w:cs="宋体"/>
          <w:b/>
          <w:color w:val="auto"/>
          <w:sz w:val="24"/>
          <w:szCs w:val="24"/>
          <w:highlight w:val="none"/>
        </w:rPr>
        <w:t>1.6 违约责任</w:t>
      </w:r>
      <w:bookmarkEnd w:id="129"/>
      <w:bookmarkEnd w:id="130"/>
      <w:bookmarkEnd w:id="131"/>
      <w:bookmarkEnd w:id="132"/>
      <w:bookmarkEnd w:id="13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szCs w:val="24"/>
          <w:highlight w:val="none"/>
        </w:rPr>
      </w:pPr>
      <w:bookmarkStart w:id="134" w:name="_Toc18683"/>
      <w:bookmarkStart w:id="135" w:name="_Toc32454"/>
      <w:bookmarkStart w:id="136" w:name="_Toc9497"/>
      <w:bookmarkStart w:id="137" w:name="_Toc30329"/>
      <w:bookmarkStart w:id="138" w:name="_Toc26807"/>
      <w:r>
        <w:rPr>
          <w:rFonts w:hint="eastAsia" w:ascii="宋体" w:hAnsi="宋体" w:eastAsia="宋体" w:cs="宋体"/>
          <w:b/>
          <w:color w:val="auto"/>
          <w:sz w:val="24"/>
          <w:szCs w:val="24"/>
          <w:highlight w:val="none"/>
        </w:rPr>
        <w:t>1.7 合同争议的解决</w:t>
      </w:r>
      <w:bookmarkEnd w:id="134"/>
      <w:bookmarkEnd w:id="135"/>
      <w:bookmarkEnd w:id="136"/>
      <w:bookmarkEnd w:id="137"/>
      <w:bookmarkEnd w:id="13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560" w:lineRule="exact"/>
        <w:ind w:firstLine="482" w:firstLineChars="200"/>
        <w:outlineLvl w:val="0"/>
        <w:rPr>
          <w:rFonts w:hint="eastAsia" w:ascii="宋体" w:hAnsi="宋体" w:eastAsia="宋体" w:cs="宋体"/>
          <w:b/>
          <w:color w:val="auto"/>
          <w:sz w:val="24"/>
          <w:szCs w:val="24"/>
          <w:highlight w:val="none"/>
        </w:rPr>
      </w:pPr>
      <w:bookmarkStart w:id="139" w:name="_Toc23784"/>
      <w:bookmarkStart w:id="140" w:name="_Toc12273"/>
      <w:bookmarkStart w:id="141" w:name="_Toc16417"/>
      <w:bookmarkStart w:id="142" w:name="_Toc15827"/>
      <w:bookmarkStart w:id="143" w:name="_Toc26227"/>
      <w:r>
        <w:rPr>
          <w:rFonts w:hint="eastAsia" w:ascii="宋体" w:hAnsi="宋体" w:eastAsia="宋体" w:cs="宋体"/>
          <w:b/>
          <w:color w:val="auto"/>
          <w:sz w:val="24"/>
          <w:szCs w:val="24"/>
          <w:highlight w:val="none"/>
        </w:rPr>
        <w:t>1.8 合同生效</w:t>
      </w:r>
      <w:bookmarkEnd w:id="139"/>
      <w:bookmarkEnd w:id="140"/>
      <w:bookmarkEnd w:id="141"/>
      <w:bookmarkEnd w:id="142"/>
      <w:bookmarkEnd w:id="143"/>
    </w:p>
    <w:p>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或授权代表（签字）: </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联系人：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邮政编码：</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440" w:lineRule="exact"/>
        <w:jc w:val="both"/>
        <w:outlineLvl w:val="0"/>
        <w:rPr>
          <w:rFonts w:hint="eastAsia" w:ascii="宋体" w:hAnsi="宋体" w:eastAsia="宋体" w:cs="宋体"/>
          <w:color w:val="auto"/>
          <w:sz w:val="28"/>
          <w:szCs w:val="28"/>
          <w:highlight w:val="none"/>
        </w:rPr>
      </w:pP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99"/>
      <w:bookmarkEnd w:id="100"/>
      <w:bookmarkEnd w:id="101"/>
      <w:bookmarkEnd w:id="102"/>
      <w:bookmarkEnd w:id="103"/>
      <w:bookmarkEnd w:id="104"/>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144" w:name="_Toc6125"/>
      <w:bookmarkStart w:id="145" w:name="_Toc727"/>
      <w:r>
        <w:rPr>
          <w:rFonts w:hint="eastAsia" w:ascii="宋体" w:hAnsi="宋体" w:eastAsia="宋体" w:cs="宋体"/>
          <w:color w:val="auto"/>
          <w:sz w:val="28"/>
          <w:szCs w:val="28"/>
          <w:highlight w:val="none"/>
          <w:lang w:val="zh-CN"/>
        </w:rPr>
        <w:t>注：为了便于查找，标注目录及页码</w:t>
      </w:r>
      <w:bookmarkEnd w:id="144"/>
      <w:bookmarkEnd w:id="145"/>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146" w:name="_Toc24845"/>
      <w:bookmarkStart w:id="147" w:name="_Toc23556"/>
      <w:r>
        <w:rPr>
          <w:rFonts w:hint="eastAsia" w:ascii="宋体" w:hAnsi="宋体" w:eastAsia="宋体" w:cs="宋体"/>
          <w:color w:val="auto"/>
          <w:sz w:val="28"/>
          <w:szCs w:val="28"/>
          <w:highlight w:val="none"/>
          <w:lang w:val="zh-CN"/>
        </w:rPr>
        <w:t>（以下内容需按要求提供相应证明材料）</w:t>
      </w:r>
      <w:bookmarkEnd w:id="146"/>
      <w:bookmarkEnd w:id="147"/>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r>
        <w:rPr>
          <w:rFonts w:hint="eastAsia" w:ascii="宋体" w:hAnsi="宋体" w:eastAsia="宋体" w:cs="宋体"/>
          <w:b w:val="0"/>
          <w:bCs/>
          <w:color w:val="auto"/>
          <w:sz w:val="28"/>
          <w:szCs w:val="28"/>
          <w:highlight w:val="none"/>
          <w:lang w:val="zh-CN"/>
        </w:rPr>
        <w:br w:type="page"/>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 xml:space="preserve">                                          正本/副本</w:t>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投  标  文  件</w:t>
      </w:r>
      <w:r>
        <w:rPr>
          <w:rFonts w:hint="eastAsia" w:ascii="宋体" w:hAnsi="宋体" w:cs="宋体"/>
          <w:b/>
          <w:bCs/>
          <w:color w:val="auto"/>
          <w:sz w:val="52"/>
          <w:szCs w:val="52"/>
          <w:highlight w:val="none"/>
          <w:lang w:val="en-US" w:eastAsia="zh-CN"/>
        </w:rPr>
        <w:t xml:space="preserve">         </w:t>
      </w:r>
    </w:p>
    <w:p>
      <w:pPr>
        <w:pStyle w:val="50"/>
        <w:spacing w:line="380" w:lineRule="exact"/>
        <w:jc w:val="center"/>
        <w:rPr>
          <w:rFonts w:hint="eastAsia" w:ascii="宋体" w:hAnsi="宋体" w:eastAsia="宋体" w:cs="宋体"/>
          <w:b/>
          <w:bCs/>
          <w:color w:val="auto"/>
          <w:sz w:val="44"/>
          <w:szCs w:val="44"/>
          <w:highlight w:val="none"/>
        </w:rPr>
      </w:pPr>
    </w:p>
    <w:p>
      <w:pPr>
        <w:pStyle w:val="50"/>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48" w:name="_Toc11176"/>
      <w:bookmarkStart w:id="149" w:name="_Toc4262"/>
      <w:bookmarkStart w:id="150" w:name="_Toc9390"/>
      <w:bookmarkStart w:id="151" w:name="_Toc4074_WPSOffice_Level1"/>
      <w:bookmarkStart w:id="152" w:name="_Toc27431"/>
      <w:bookmarkStart w:id="153" w:name="_Toc27418_WPSOffice_Level1"/>
      <w:r>
        <w:rPr>
          <w:rFonts w:hint="eastAsia" w:ascii="宋体" w:hAnsi="宋体" w:eastAsia="宋体" w:cs="宋体"/>
          <w:color w:val="auto"/>
          <w:sz w:val="28"/>
          <w:szCs w:val="28"/>
          <w:highlight w:val="none"/>
        </w:rPr>
        <w:t>（项目名称）</w:t>
      </w:r>
      <w:bookmarkEnd w:id="148"/>
      <w:bookmarkEnd w:id="149"/>
      <w:bookmarkEnd w:id="150"/>
      <w:bookmarkEnd w:id="151"/>
      <w:bookmarkEnd w:id="152"/>
      <w:bookmarkEnd w:id="153"/>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54" w:name="_Toc23913_WPSOffice_Level1"/>
      <w:bookmarkStart w:id="155" w:name="_Toc26498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54"/>
      <w:bookmarkEnd w:id="155"/>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56" w:name="_Toc23099_WPSOffice_Level1"/>
      <w:bookmarkStart w:id="157" w:name="_Toc25330"/>
      <w:bookmarkStart w:id="158" w:name="_Toc14257"/>
      <w:bookmarkStart w:id="159" w:name="_Toc21903"/>
      <w:bookmarkStart w:id="160" w:name="_Toc17713_WPSOffice_Level1"/>
      <w:bookmarkStart w:id="161" w:name="_Toc19352"/>
      <w:r>
        <w:rPr>
          <w:rFonts w:hint="eastAsia" w:ascii="宋体" w:hAnsi="宋体" w:eastAsia="宋体" w:cs="宋体"/>
          <w:color w:val="auto"/>
          <w:sz w:val="28"/>
          <w:szCs w:val="28"/>
          <w:highlight w:val="none"/>
        </w:rPr>
        <w:t>年        月        日</w:t>
      </w:r>
      <w:bookmarkEnd w:id="156"/>
      <w:bookmarkEnd w:id="157"/>
      <w:bookmarkEnd w:id="158"/>
      <w:bookmarkEnd w:id="159"/>
      <w:bookmarkEnd w:id="160"/>
      <w:bookmarkEnd w:id="161"/>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ind w:right="600"/>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1.磋商函</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lang w:val="en-US" w:eastAsia="zh-CN"/>
        </w:rPr>
      </w:pPr>
      <w:bookmarkStart w:id="162" w:name="_Toc25683"/>
      <w:bookmarkStart w:id="163" w:name="_Toc21293"/>
      <w:bookmarkStart w:id="164" w:name="_Toc521_WPSOffice_Level1"/>
      <w:bookmarkStart w:id="165" w:name="_Toc20978"/>
      <w:bookmarkStart w:id="166" w:name="_Toc27588_WPSOffice_Level1"/>
      <w:r>
        <w:rPr>
          <w:rFonts w:hint="eastAsia" w:ascii="宋体" w:hAnsi="宋体" w:eastAsia="宋体" w:cs="宋体"/>
          <w:b/>
          <w:color w:val="auto"/>
          <w:sz w:val="28"/>
          <w:szCs w:val="28"/>
          <w:highlight w:val="none"/>
          <w:lang w:val="en-US" w:eastAsia="zh-CN"/>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投标文件真实性和不存在限制投标情形的声明</w:t>
      </w:r>
    </w:p>
    <w:p>
      <w:pPr>
        <w:spacing w:line="200" w:lineRule="exact"/>
        <w:rPr>
          <w:rFonts w:hint="eastAsia" w:ascii="宋体" w:hAnsi="宋体" w:eastAsia="宋体" w:cs="宋体"/>
          <w:color w:val="auto"/>
          <w:highlight w:val="none"/>
        </w:rPr>
      </w:pPr>
    </w:p>
    <w:p>
      <w:pPr>
        <w:spacing w:line="480" w:lineRule="auto"/>
        <w:ind w:firstLine="480" w:firstLineChars="200"/>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 xml:space="preserve">                      ：</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我方在此声明，所递交的（项目名称）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的投标文件（包括有关资料、澄清）真实可信，不存在虚假（包括隐瞒）。我方近三年来在经营活动中没有重大违法记录。</w:t>
      </w:r>
    </w:p>
    <w:p>
      <w:pPr>
        <w:spacing w:line="480" w:lineRule="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我方承诺，如存在虚假投标行为，我方自愿承担一切法律责任。</w:t>
      </w:r>
    </w:p>
    <w:p>
      <w:pPr>
        <w:spacing w:line="480" w:lineRule="auto"/>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投标单位：（单位公章）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投标单位法定代表人或其授权委托人（签字或盖章）：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年   月   日</w:t>
      </w: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both"/>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开标一览表</w:t>
      </w:r>
      <w:bookmarkEnd w:id="162"/>
      <w:bookmarkEnd w:id="163"/>
      <w:bookmarkEnd w:id="164"/>
      <w:bookmarkEnd w:id="165"/>
      <w:bookmarkEnd w:id="166"/>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67" w:name="_Toc3478_WPSOffice_Level1"/>
      <w:bookmarkStart w:id="168" w:name="_Toc7158_WPSOffice_Level1"/>
      <w:r>
        <w:rPr>
          <w:rFonts w:hint="eastAsia" w:ascii="宋体" w:hAnsi="宋体" w:eastAsia="宋体" w:cs="宋体"/>
          <w:b/>
          <w:color w:val="auto"/>
          <w:sz w:val="28"/>
          <w:szCs w:val="28"/>
          <w:highlight w:val="none"/>
          <w:lang w:val="en-US" w:eastAsia="zh-CN"/>
        </w:rPr>
        <w:br w:type="page"/>
      </w:r>
      <w:bookmarkStart w:id="169" w:name="_Toc7219"/>
      <w:bookmarkStart w:id="170" w:name="_Toc25075"/>
      <w:bookmarkStart w:id="171" w:name="_Toc8792"/>
      <w:r>
        <w:rPr>
          <w:rFonts w:hint="eastAsia" w:ascii="宋体" w:hAnsi="宋体" w:eastAsia="宋体" w:cs="宋体"/>
          <w:b/>
          <w:color w:val="auto"/>
          <w:sz w:val="28"/>
          <w:szCs w:val="28"/>
          <w:highlight w:val="none"/>
        </w:rPr>
        <w:t>服务价格明细表</w:t>
      </w:r>
    </w:p>
    <w:bookmarkEnd w:id="167"/>
    <w:bookmarkEnd w:id="168"/>
    <w:bookmarkEnd w:id="169"/>
    <w:bookmarkEnd w:id="170"/>
    <w:bookmarkEnd w:id="171"/>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cs="宋体"/>
          <w:color w:val="auto"/>
          <w:highlight w:val="none"/>
          <w:lang w:val="en-US" w:eastAsia="zh-CN"/>
        </w:rPr>
        <w:t>单位</w:t>
      </w:r>
      <w:r>
        <w:rPr>
          <w:rFonts w:hint="eastAsia" w:ascii="宋体" w:hAnsi="宋体" w:eastAsia="宋体" w:cs="宋体"/>
          <w:color w:val="auto"/>
          <w:highlight w:val="none"/>
        </w:rPr>
        <w:t>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Cs w:val="21"/>
          <w:highlight w:val="none"/>
        </w:rPr>
        <w:t>或</w:t>
      </w:r>
      <w:r>
        <w:rPr>
          <w:rFonts w:hint="eastAsia" w:ascii="宋体" w:hAnsi="宋体" w:eastAsia="宋体" w:cs="宋体"/>
          <w:color w:val="auto"/>
          <w:highlight w:val="none"/>
        </w:rPr>
        <w:t>其委托代理人(签字或盖章)：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2"/>
        <w:outlineLvl w:val="9"/>
        <w:rPr>
          <w:rFonts w:hint="eastAsia" w:ascii="宋体" w:hAnsi="宋体" w:eastAsia="宋体" w:cs="宋体"/>
          <w:b/>
          <w:color w:val="auto"/>
          <w:sz w:val="28"/>
          <w:szCs w:val="28"/>
          <w:highlight w:val="none"/>
        </w:rPr>
      </w:pPr>
    </w:p>
    <w:p>
      <w:pPr>
        <w:pStyle w:val="2"/>
        <w:outlineLvl w:val="9"/>
        <w:rPr>
          <w:rFonts w:hint="eastAsia" w:ascii="宋体" w:hAnsi="宋体" w:eastAsia="宋体" w:cs="宋体"/>
          <w:b/>
          <w:color w:val="auto"/>
          <w:sz w:val="28"/>
          <w:szCs w:val="28"/>
          <w:highlight w:val="none"/>
        </w:rPr>
      </w:pPr>
    </w:p>
    <w:p>
      <w:pPr>
        <w:pStyle w:val="5"/>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2"/>
          <w:sz w:val="30"/>
          <w:szCs w:val="30"/>
          <w:highlight w:val="none"/>
          <w:lang w:val="en-US" w:eastAsia="zh-CN" w:bidi="ar-SA"/>
        </w:rPr>
        <w:t>4、</w:t>
      </w:r>
      <w:r>
        <w:rPr>
          <w:rFonts w:hint="eastAsia" w:ascii="宋体" w:hAnsi="宋体" w:eastAsia="宋体" w:cs="宋体"/>
          <w:b/>
          <w:bCs/>
          <w:color w:val="auto"/>
          <w:kern w:val="2"/>
          <w:sz w:val="30"/>
          <w:szCs w:val="30"/>
          <w:highlight w:val="none"/>
          <w:lang w:val="zh-CN" w:eastAsia="zh-CN" w:bidi="ar-SA"/>
        </w:rPr>
        <w:t>法定代表人身份证明书</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1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_x0000_s1026" o:spid="_x0000_s1026" o:spt="202" type="#_x0000_t202" style="position:absolute;left:0pt;margin-left:208.3pt;margin-top:4.85pt;height:134.25pt;width:206.25pt;z-index:25166336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5.9pt;margin-top:6.7pt;height:134.25pt;width:206.25pt;z-index:25166233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CxWR1QC&#10;AADbBAAADgAAAAAAAAABACAAAAAn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日    期：   年 月 日</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autoSpaceDE w:val="0"/>
        <w:autoSpaceDN w:val="0"/>
        <w:adjustRightIn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br w:type="page"/>
      </w:r>
      <w:bookmarkStart w:id="172" w:name="_Toc23575"/>
      <w:bookmarkStart w:id="173" w:name="_Toc32628"/>
      <w:bookmarkStart w:id="174" w:name="_Toc32721"/>
      <w:bookmarkStart w:id="175" w:name="_Toc13321"/>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法定代表人授权书格式</w:t>
      </w:r>
      <w:bookmarkEnd w:id="172"/>
      <w:bookmarkEnd w:id="173"/>
      <w:bookmarkEnd w:id="174"/>
      <w:bookmarkEnd w:id="175"/>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(投标单位名称)法定代表人授权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为本公司的合法代理人，参加贵方组织的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项目招标文件采购招标活动，全权代表我方处理招标活动中的一切事宜和签署一切文件，被授权人无转委托权，特此委托。</w:t>
      </w:r>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ind w:firstLine="686" w:firstLineChars="245"/>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9" name="文本框 9"/>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_x0000_s1026" o:spid="_x0000_s1026" o:spt="202" type="#_x0000_t202" style="position:absolute;left:0pt;margin-left:219.15pt;margin-top:10.35pt;height:108.8pt;width:206.25pt;z-index:25166540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eavzxlUC&#10;AADb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13"/>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0.9pt;margin-top:6.9pt;height:114.05pt;width:206.25pt;z-index:25166438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1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_x0000_s1026" o:spid="_x0000_s1026" o:spt="202" type="#_x0000_t202" style="position:absolute;left:0pt;margin-left:221.95pt;margin-top:13.85pt;height:112.5pt;width:206.25pt;z-index:25166745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16"/>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_x0000_s1026" o:spid="_x0000_s1026" o:spt="202" type="#_x0000_t202" style="position:absolute;left:0pt;margin-left:0.5pt;margin-top:12.9pt;height:113.25pt;width:206.25pt;mso-wrap-distance-bottom:0pt;mso-wrap-distance-top:0pt;z-index:25166643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eastAsia="宋体" w:cs="宋体"/>
          <w:bCs/>
          <w:color w:val="auto"/>
          <w:sz w:val="28"/>
          <w:szCs w:val="28"/>
          <w:highlight w:val="none"/>
        </w:rPr>
        <w:t>投标</w:t>
      </w:r>
      <w:r>
        <w:rPr>
          <w:rFonts w:hint="eastAsia" w:ascii="宋体" w:hAnsi="宋体" w:cs="宋体"/>
          <w:bCs/>
          <w:color w:val="auto"/>
          <w:sz w:val="28"/>
          <w:szCs w:val="28"/>
          <w:highlight w:val="none"/>
          <w:lang w:val="en-US" w:eastAsia="zh-CN"/>
        </w:rPr>
        <w:t>单位</w:t>
      </w:r>
      <w:r>
        <w:rPr>
          <w:rFonts w:hint="eastAsia" w:ascii="宋体" w:hAnsi="宋体" w:eastAsia="宋体" w:cs="宋体"/>
          <w:bCs/>
          <w:color w:val="auto"/>
          <w:sz w:val="28"/>
          <w:szCs w:val="28"/>
          <w:highlight w:val="none"/>
        </w:rPr>
        <w:t>（盖章）：</w:t>
      </w:r>
    </w:p>
    <w:p>
      <w:pPr>
        <w:pStyle w:val="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pStyle w:val="8"/>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30"/>
          <w:szCs w:val="30"/>
          <w:highlight w:val="none"/>
          <w:lang w:val="en-US" w:eastAsia="zh-CN"/>
        </w:rPr>
        <w:t>6</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企业情况</w:t>
      </w:r>
    </w:p>
    <w:p>
      <w:pPr>
        <w:pStyle w:val="4"/>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（1）包含营业场所，办公条件，企业简介等相关内容</w:t>
      </w:r>
    </w:p>
    <w:p>
      <w:pPr>
        <w:pStyle w:val="4"/>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法人营业执照函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pPr>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注：在此页附上营业执照</w:t>
      </w:r>
    </w:p>
    <w:p>
      <w:pPr>
        <w:spacing w:line="360" w:lineRule="auto"/>
        <w:ind w:firstLine="480"/>
        <w:rPr>
          <w:rFonts w:hint="eastAsia" w:ascii="宋体" w:hAnsi="宋体" w:eastAsia="宋体" w:cs="宋体"/>
          <w:color w:val="auto"/>
          <w:sz w:val="28"/>
          <w:szCs w:val="28"/>
          <w:highlight w:val="none"/>
        </w:rPr>
      </w:pPr>
    </w:p>
    <w:p>
      <w:pPr>
        <w:spacing w:line="360" w:lineRule="auto"/>
        <w:ind w:firstLine="480"/>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投标单位</w:t>
      </w:r>
      <w:r>
        <w:rPr>
          <w:rFonts w:hint="eastAsia" w:ascii="宋体" w:hAnsi="宋体" w:eastAsia="宋体" w:cs="宋体"/>
          <w:color w:val="auto"/>
          <w:sz w:val="28"/>
          <w:szCs w:val="28"/>
          <w:highlight w:val="none"/>
        </w:rPr>
        <w:t xml:space="preserve">：（加盖公章）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授权代表人(签字或盖章)：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w:t>
      </w:r>
    </w:p>
    <w:p>
      <w:pPr>
        <w:pStyle w:val="8"/>
        <w:rPr>
          <w:rFonts w:hint="eastAsia" w:ascii="宋体" w:hAnsi="宋体" w:eastAsia="宋体" w:cs="宋体"/>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both"/>
        <w:outlineLvl w:val="9"/>
        <w:rPr>
          <w:rFonts w:hint="eastAsia" w:ascii="宋体" w:hAnsi="宋体" w:eastAsia="宋体" w:cs="宋体"/>
          <w:b/>
          <w:color w:val="auto"/>
          <w:sz w:val="28"/>
          <w:szCs w:val="28"/>
          <w:highlight w:val="none"/>
          <w:lang w:val="en-US" w:eastAsia="zh-CN"/>
        </w:rPr>
      </w:pPr>
    </w:p>
    <w:p>
      <w:pPr>
        <w:spacing w:line="360" w:lineRule="auto"/>
        <w:ind w:firstLine="60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lang w:val="en-US" w:eastAsia="zh-CN"/>
        </w:rPr>
        <w:t>7</w:t>
      </w:r>
      <w:r>
        <w:rPr>
          <w:rFonts w:hint="eastAsia" w:ascii="宋体" w:hAnsi="宋体" w:cs="宋体"/>
          <w:b/>
          <w:color w:val="auto"/>
          <w:sz w:val="30"/>
          <w:szCs w:val="30"/>
          <w:highlight w:val="none"/>
          <w:lang w:val="en-US" w:eastAsia="zh-CN"/>
        </w:rPr>
        <w:t>、</w:t>
      </w:r>
      <w:r>
        <w:rPr>
          <w:rFonts w:hint="eastAsia" w:ascii="宋体" w:hAnsi="宋体" w:eastAsia="宋体" w:cs="宋体"/>
          <w:b/>
          <w:color w:val="auto"/>
          <w:sz w:val="30"/>
          <w:szCs w:val="30"/>
          <w:highlight w:val="none"/>
        </w:rPr>
        <w:t>关于资格的声明函</w:t>
      </w:r>
    </w:p>
    <w:p>
      <w:pPr>
        <w:widowControl/>
        <w:spacing w:line="460" w:lineRule="exact"/>
        <w:jc w:val="left"/>
        <w:rPr>
          <w:rFonts w:hint="eastAsia" w:ascii="宋体" w:hAnsi="宋体" w:eastAsia="宋体" w:cs="宋体"/>
          <w:color w:val="auto"/>
          <w:sz w:val="28"/>
          <w:szCs w:val="28"/>
          <w:highlight w:val="none"/>
          <w:u w:val="single"/>
        </w:rPr>
      </w:pP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p>
    <w:p>
      <w:pPr>
        <w:widowControl/>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关于贵方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日发出的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项目招标文件，本投标方愿意参加投标，并证明资格文件中和所要求的说明是真实和准确无误的。</w:t>
      </w:r>
    </w:p>
    <w:p>
      <w:pPr>
        <w:spacing w:line="460" w:lineRule="exact"/>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本投标方对可能要求的进一步的资格资料表示理解和同意，并同意按贵方的要求提供任何有关资料。</w:t>
      </w: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pacing w:val="-1"/>
          <w:sz w:val="28"/>
          <w:szCs w:val="28"/>
          <w:highlight w:val="none"/>
        </w:rPr>
        <w:t>法定代表人或</w:t>
      </w:r>
      <w:r>
        <w:rPr>
          <w:rFonts w:hint="eastAsia" w:ascii="宋体" w:hAnsi="宋体" w:eastAsia="宋体" w:cs="宋体"/>
          <w:color w:val="auto"/>
          <w:sz w:val="28"/>
          <w:szCs w:val="28"/>
          <w:highlight w:val="none"/>
        </w:rPr>
        <w:t>授权代表人</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签字或盖章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8"/>
          <w:szCs w:val="28"/>
          <w:highlight w:val="none"/>
          <w:lang w:val="en-US" w:eastAsia="zh-CN"/>
        </w:rPr>
      </w:pPr>
    </w:p>
    <w:p>
      <w:pPr>
        <w:pStyle w:val="8"/>
        <w:rPr>
          <w:rFonts w:hint="eastAsia" w:ascii="宋体" w:hAnsi="宋体" w:eastAsia="宋体" w:cs="宋体"/>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30"/>
          <w:szCs w:val="30"/>
          <w:highlight w:val="none"/>
          <w:lang w:val="en-US" w:eastAsia="zh-CN"/>
        </w:rPr>
        <w:t>符合《政府采购法》第二十二条规定的条件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（2）</w:t>
      </w:r>
      <w:r>
        <w:rPr>
          <w:rFonts w:hint="eastAsia" w:ascii="宋体" w:hAnsi="宋体" w:cs="宋体"/>
          <w:color w:val="auto"/>
          <w:kern w:val="0"/>
          <w:sz w:val="24"/>
          <w:szCs w:val="22"/>
          <w:highlight w:val="none"/>
          <w:lang w:val="en-US" w:eastAsia="zh-CN"/>
        </w:rPr>
        <w:t>具有有效期内的乙级及以上测绘资质(专业范围包含地理信息系统工程)</w:t>
      </w:r>
      <w:r>
        <w:rPr>
          <w:rFonts w:hint="eastAsia" w:ascii="宋体" w:hAnsi="宋体" w:eastAsia="宋体" w:cs="宋体"/>
          <w:color w:val="auto"/>
          <w:kern w:val="0"/>
          <w:sz w:val="24"/>
          <w:szCs w:val="2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en-US" w:eastAsia="zh-CN"/>
        </w:rPr>
        <w:t>提供法人（指本单位）2023年2月至2023年4月单</w:t>
      </w:r>
      <w:r>
        <w:rPr>
          <w:rFonts w:hint="eastAsia" w:ascii="宋体" w:hAnsi="宋体" w:eastAsia="宋体" w:cs="宋体"/>
          <w:color w:val="auto"/>
          <w:kern w:val="0"/>
          <w:sz w:val="24"/>
          <w:szCs w:val="22"/>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（5）具有良好的商业信誉和健全的财务会计制度：</w:t>
      </w:r>
      <w:r>
        <w:rPr>
          <w:rFonts w:hint="eastAsia" w:ascii="宋体" w:hAnsi="宋体" w:cs="宋体"/>
          <w:color w:val="auto"/>
          <w:kern w:val="0"/>
          <w:sz w:val="24"/>
          <w:szCs w:val="22"/>
          <w:highlight w:val="none"/>
          <w:lang w:val="en-US" w:eastAsia="zh-CN"/>
        </w:rPr>
        <w:t>提供2021年度或2022年度由第三方财务审计机构出具</w:t>
      </w:r>
      <w:r>
        <w:rPr>
          <w:rFonts w:hint="eastAsia" w:ascii="宋体" w:hAnsi="宋体" w:eastAsia="宋体" w:cs="宋体"/>
          <w:color w:val="auto"/>
          <w:kern w:val="0"/>
          <w:sz w:val="24"/>
          <w:szCs w:val="22"/>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sz w:val="24"/>
          <w:szCs w:val="22"/>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注：以上证明材料应逐页盖章</w:t>
      </w:r>
    </w:p>
    <w:p>
      <w:pPr>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18</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5月</w:t>
      </w:r>
      <w:r>
        <w:rPr>
          <w:rFonts w:hint="eastAsia" w:ascii="宋体" w:hAnsi="宋体" w:eastAsia="宋体" w:cs="宋体"/>
          <w:b/>
          <w:bCs/>
          <w:color w:val="auto"/>
          <w:sz w:val="28"/>
          <w:szCs w:val="28"/>
          <w:highlight w:val="none"/>
          <w:lang w:val="en-US" w:eastAsia="zh-CN"/>
        </w:rPr>
        <w:t>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2"/>
        <w:ind w:firstLine="0"/>
        <w:outlineLvl w:val="9"/>
        <w:rPr>
          <w:rFonts w:hint="eastAsia" w:ascii="宋体" w:hAnsi="宋体" w:eastAsia="宋体" w:cs="宋体"/>
          <w:color w:val="auto"/>
          <w:highlight w:val="none"/>
        </w:rPr>
      </w:pPr>
    </w:p>
    <w:p>
      <w:pPr>
        <w:pStyle w:val="50"/>
        <w:ind w:firstLine="240" w:firstLineChars="100"/>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项目名称 ：</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lang w:val="en-US" w:eastAsia="zh-CN"/>
        </w:rPr>
        <w:t>项目编号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w:t>
      </w:r>
    </w:p>
    <w:tbl>
      <w:tblPr>
        <w:tblStyle w:val="2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Theme="minorEastAsia" w:hAnsiTheme="minorEastAsia" w:eastAsiaTheme="minorEastAsia" w:cstheme="minorEastAsia"/>
          <w:color w:val="auto"/>
          <w:kern w:val="0"/>
          <w:sz w:val="24"/>
          <w:szCs w:val="24"/>
          <w:highlight w:val="none"/>
          <w:shd w:val="clear" w:color="auto" w:fill="auto"/>
        </w:rPr>
        <w:t>（提供中标通知书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pStyle w:val="50"/>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numPr>
          <w:ilvl w:val="0"/>
          <w:numId w:val="7"/>
        </w:num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投标单位（投标人）反商业贿赂承诺书</w:t>
      </w:r>
    </w:p>
    <w:p>
      <w:pPr>
        <w:pStyle w:val="18"/>
        <w:numPr>
          <w:ilvl w:val="0"/>
          <w:numId w:val="0"/>
        </w:numPr>
        <w:rPr>
          <w:rFonts w:hint="eastAsia"/>
          <w:color w:val="auto"/>
          <w:highlight w:val="none"/>
          <w:lang w:val="zh-CN"/>
        </w:rPr>
      </w:pPr>
    </w:p>
    <w:p>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before="156" w:beforeLines="50" w:after="312" w:afterLines="100" w:line="440" w:lineRule="exact"/>
        <w:jc w:val="center"/>
        <w:rPr>
          <w:rFonts w:hint="eastAsia" w:ascii="宋体" w:hAnsi="宋体" w:eastAsia="宋体" w:cs="宋体"/>
          <w:b/>
          <w:color w:val="auto"/>
          <w:sz w:val="32"/>
          <w:szCs w:val="30"/>
          <w:highlight w:val="none"/>
        </w:rPr>
      </w:pPr>
      <w:r>
        <w:rPr>
          <w:rFonts w:hint="eastAsia" w:ascii="宋体" w:hAnsi="宋体" w:eastAsia="宋体" w:cs="宋体"/>
          <w:b/>
          <w:bCs/>
          <w:color w:val="auto"/>
          <w:sz w:val="30"/>
          <w:szCs w:val="30"/>
          <w:highlight w:val="none"/>
          <w:lang w:val="en-US" w:eastAsia="zh-CN"/>
        </w:rPr>
        <w:t>12、</w:t>
      </w:r>
      <w:r>
        <w:rPr>
          <w:rFonts w:hint="eastAsia" w:ascii="宋体" w:hAnsi="宋体" w:eastAsia="宋体" w:cs="宋体"/>
          <w:b/>
          <w:bCs/>
          <w:color w:val="auto"/>
          <w:sz w:val="30"/>
          <w:szCs w:val="30"/>
          <w:highlight w:val="none"/>
        </w:rPr>
        <w:t>投标人基本情况表</w:t>
      </w:r>
    </w:p>
    <w:tbl>
      <w:tblPr>
        <w:tblStyle w:val="2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年公司</w:t>
            </w: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     万元，合同履行情况：</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单位优势及特点：</w:t>
            </w:r>
          </w:p>
        </w:tc>
      </w:tr>
    </w:tbl>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spacing w:before="156" w:beforeLines="50" w:after="312" w:afterLines="100" w:line="44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13、投标保证金缴纳凭证或保函；</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1"/>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jc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保证金缴纳凭证</w:t>
            </w:r>
            <w:r>
              <w:rPr>
                <w:rFonts w:hint="eastAsia" w:ascii="宋体" w:hAnsi="宋体" w:cs="宋体"/>
                <w:color w:val="auto"/>
                <w:highlight w:val="none"/>
                <w:vertAlign w:val="baseline"/>
                <w:lang w:val="en-US" w:eastAsia="zh-CN"/>
              </w:rPr>
              <w:t>或保函</w:t>
            </w:r>
          </w:p>
        </w:tc>
      </w:tr>
    </w:tbl>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bookmarkStart w:id="176" w:name="_Toc20619"/>
      <w:bookmarkStart w:id="177" w:name="_Toc3724"/>
      <w:bookmarkStart w:id="178" w:name="_Toc1732"/>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bookmarkEnd w:id="176"/>
    <w:bookmarkEnd w:id="177"/>
    <w:bookmarkEnd w:id="178"/>
    <w:p>
      <w:pPr>
        <w:rPr>
          <w:b/>
          <w:color w:val="auto"/>
          <w:sz w:val="28"/>
          <w:szCs w:val="28"/>
          <w:highlight w:val="none"/>
        </w:rPr>
      </w:pPr>
    </w:p>
    <w:p>
      <w:pPr>
        <w:pStyle w:val="18"/>
        <w:rPr>
          <w:color w:val="auto"/>
          <w:highlight w:val="none"/>
        </w:rPr>
      </w:pPr>
    </w:p>
    <w:p>
      <w:pPr>
        <w:jc w:val="center"/>
        <w:rPr>
          <w:rFonts w:hint="eastAsia" w:ascii="宋体" w:hAnsi="宋体" w:eastAsia="宋体" w:cs="宋体"/>
          <w:b/>
          <w:bCs/>
          <w:color w:val="auto"/>
          <w:sz w:val="28"/>
          <w:szCs w:val="28"/>
          <w:highlight w:val="none"/>
        </w:rPr>
      </w:pPr>
      <w:bookmarkStart w:id="179" w:name="_Toc5529"/>
      <w:bookmarkStart w:id="180" w:name="_Toc26203"/>
      <w:bookmarkStart w:id="181" w:name="_Toc13017"/>
      <w:bookmarkStart w:id="182" w:name="_Toc19656"/>
      <w:bookmarkStart w:id="183" w:name="_Toc5425"/>
      <w:bookmarkStart w:id="184" w:name="_Toc19298"/>
      <w:bookmarkStart w:id="185" w:name="_Toc27546"/>
      <w:r>
        <w:rPr>
          <w:rFonts w:hint="eastAsia" w:ascii="宋体" w:hAnsi="宋体" w:eastAsia="宋体" w:cs="宋体"/>
          <w:b/>
          <w:bCs/>
          <w:color w:val="auto"/>
          <w:sz w:val="28"/>
          <w:szCs w:val="28"/>
          <w:highlight w:val="none"/>
          <w:lang w:val="en-US" w:eastAsia="zh-CN"/>
        </w:rPr>
        <w:t>14、</w:t>
      </w:r>
      <w:r>
        <w:rPr>
          <w:rFonts w:hint="eastAsia" w:ascii="宋体" w:hAnsi="宋体" w:eastAsia="宋体" w:cs="宋体"/>
          <w:b/>
          <w:bCs/>
          <w:color w:val="auto"/>
          <w:sz w:val="28"/>
          <w:szCs w:val="28"/>
          <w:highlight w:val="none"/>
        </w:rPr>
        <w:t>不参与围标串标承诺书</w:t>
      </w:r>
    </w:p>
    <w:p>
      <w:pPr>
        <w:spacing w:line="480" w:lineRule="auto"/>
        <w:ind w:left="105" w:hanging="105"/>
        <w:jc w:val="left"/>
        <w:rPr>
          <w:rFonts w:hint="eastAsia" w:ascii="宋体" w:hAnsi="宋体" w:eastAsia="宋体" w:cs="宋体"/>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我公司在参与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项目招投标过程中，自觉遵守《中华人民共和国政府采购法》和《中华人民共和国政府采购实施条例》以及自治区、地、市招标投标管理的有关规定。就本次投标，我公司郑重承诺如下：</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（一）不与其他投标企业存在任何关联关系；</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（二）不组织、不参与任何串通投标的行为；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（三）不以他人名义投标，不组织、不参与以其他弄虚作假的方式参加投标的行为；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（四）不出让或出租资格、资质证书参加投标，不组织、不参与类似违法违规行为。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（五）积极主动检举、揭发和配合相关部门调查串通投标等违法违规行为。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我公司对以上承诺内容的真实性和履约性负责，如有违诺，自愿承担一切违法违规后果。</w:t>
      </w:r>
    </w:p>
    <w:p>
      <w:pPr>
        <w:spacing w:line="480" w:lineRule="auto"/>
        <w:ind w:left="239"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480" w:lineRule="auto"/>
        <w:ind w:left="105" w:leftChars="50" w:right="482" w:firstLine="120" w:firstLineChars="50"/>
        <w:jc w:val="center"/>
        <w:rPr>
          <w:rFonts w:hint="eastAsia" w:ascii="宋体" w:hAnsi="宋体" w:eastAsia="宋体" w:cs="宋体"/>
          <w:color w:val="auto"/>
          <w:sz w:val="24"/>
          <w:szCs w:val="24"/>
          <w:highlight w:val="none"/>
        </w:rPr>
      </w:pPr>
    </w:p>
    <w:p>
      <w:pPr>
        <w:spacing w:line="480" w:lineRule="auto"/>
        <w:ind w:left="105" w:leftChars="50" w:right="482" w:firstLine="120" w:firstLineChars="5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lang w:val="en-US" w:eastAsia="zh-CN"/>
        </w:rPr>
        <w:t xml:space="preserve">               </w:t>
      </w:r>
    </w:p>
    <w:p>
      <w:pPr>
        <w:spacing w:line="480" w:lineRule="auto"/>
        <w:ind w:left="105" w:right="482" w:hanging="105"/>
        <w:jc w:val="center"/>
        <w:rPr>
          <w:rFonts w:hint="eastAsia" w:ascii="宋体" w:hAnsi="宋体" w:eastAsia="宋体" w:cs="宋体"/>
          <w:color w:val="auto"/>
          <w:sz w:val="24"/>
          <w:szCs w:val="24"/>
          <w:highlight w:val="none"/>
        </w:rPr>
      </w:pPr>
    </w:p>
    <w:p>
      <w:pPr>
        <w:spacing w:line="480" w:lineRule="auto"/>
        <w:ind w:left="105" w:right="482" w:hanging="1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left="105" w:leftChars="5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 xml:space="preserve">                            日    期：   年   月  日</w:t>
      </w:r>
      <w:r>
        <w:rPr>
          <w:rFonts w:hint="eastAsia" w:ascii="宋体" w:hAnsi="宋体" w:eastAsia="宋体" w:cs="宋体"/>
          <w:color w:val="auto"/>
          <w:sz w:val="28"/>
          <w:szCs w:val="28"/>
          <w:highlight w:val="none"/>
          <w:lang w:val="en-US" w:eastAsia="zh-CN"/>
        </w:rPr>
        <w:t xml:space="preserve">  </w:t>
      </w:r>
    </w:p>
    <w:p>
      <w:pPr>
        <w:jc w:val="center"/>
        <w:rPr>
          <w:rFonts w:hint="eastAsia" w:ascii="宋体" w:hAnsi="宋体" w:cs="宋体"/>
          <w:b/>
          <w:bCs/>
          <w:color w:val="auto"/>
          <w:sz w:val="28"/>
          <w:szCs w:val="28"/>
          <w:highlight w:val="none"/>
          <w:lang w:val="en-US" w:eastAsia="zh-CN"/>
        </w:rPr>
      </w:pPr>
    </w:p>
    <w:p>
      <w:pPr>
        <w:rPr>
          <w:rFonts w:hint="eastAsia" w:ascii="宋体" w:hAnsi="宋体" w:cs="宋体"/>
          <w:b/>
          <w:bCs/>
          <w:color w:val="auto"/>
          <w:sz w:val="28"/>
          <w:szCs w:val="28"/>
          <w:highlight w:val="none"/>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bookmarkEnd w:id="179"/>
      <w:bookmarkEnd w:id="180"/>
      <w:bookmarkEnd w:id="181"/>
      <w:bookmarkEnd w:id="182"/>
      <w:bookmarkEnd w:id="183"/>
      <w:bookmarkEnd w:id="184"/>
      <w:bookmarkEnd w:id="185"/>
    </w:p>
    <w:p>
      <w:pPr>
        <w:widowControl/>
        <w:spacing w:line="360" w:lineRule="auto"/>
        <w:ind w:firstLine="480" w:firstLineChars="200"/>
        <w:jc w:val="left"/>
        <w:rPr>
          <w:rFonts w:hint="eastAsia" w:ascii="宋体" w:hAnsi="宋体" w:eastAsia="宋体" w:cs="宋体"/>
          <w:color w:val="auto"/>
          <w:sz w:val="24"/>
          <w:szCs w:val="24"/>
          <w:highlight w:val="none"/>
          <w:lang w:bidi="ar"/>
        </w:rPr>
      </w:pPr>
      <w:bookmarkStart w:id="186" w:name="_Toc14689"/>
      <w:bookmarkStart w:id="187" w:name="_Toc21568"/>
      <w:bookmarkStart w:id="188" w:name="_Toc20603"/>
      <w:bookmarkStart w:id="189" w:name="_Toc14195_WPSOffice_Level1"/>
      <w:r>
        <w:rPr>
          <w:rFonts w:hint="eastAsia" w:ascii="宋体" w:hAnsi="宋体" w:eastAsia="宋体" w:cs="宋体"/>
          <w:color w:val="auto"/>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本企业对上述声明内容的真实性负责。如有虚假，将依法承担相应责任。 </w:t>
      </w:r>
    </w:p>
    <w:p>
      <w:pPr>
        <w:widowControl/>
        <w:spacing w:line="360" w:lineRule="auto"/>
        <w:ind w:firstLine="3840" w:firstLineChars="1600"/>
        <w:jc w:val="left"/>
        <w:rPr>
          <w:rFonts w:hint="eastAsia" w:ascii="宋体" w:hAnsi="宋体" w:eastAsia="宋体" w:cs="宋体"/>
          <w:color w:val="auto"/>
          <w:sz w:val="24"/>
          <w:szCs w:val="24"/>
          <w:highlight w:val="none"/>
          <w:lang w:bidi="ar"/>
        </w:rPr>
      </w:pPr>
    </w:p>
    <w:p>
      <w:pPr>
        <w:widowControl/>
        <w:spacing w:line="360" w:lineRule="auto"/>
        <w:ind w:firstLine="3840" w:firstLineChars="1600"/>
        <w:jc w:val="left"/>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val="en-US" w:eastAsia="zh-CN" w:bidi="ar"/>
        </w:rPr>
        <w:t>投标单位</w:t>
      </w:r>
      <w:r>
        <w:rPr>
          <w:rFonts w:hint="eastAsia" w:ascii="宋体" w:hAnsi="宋体" w:eastAsia="宋体" w:cs="宋体"/>
          <w:color w:val="auto"/>
          <w:sz w:val="24"/>
          <w:szCs w:val="24"/>
          <w:highlight w:val="none"/>
          <w:lang w:bidi="ar"/>
        </w:rPr>
        <w:t xml:space="preserve">（盖章）： </w:t>
      </w:r>
    </w:p>
    <w:p>
      <w:pPr>
        <w:widowControl/>
        <w:spacing w:line="360" w:lineRule="auto"/>
        <w:ind w:firstLine="3840" w:firstLineChars="16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日 期： </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其他未列明行</w:t>
      </w:r>
      <w:r>
        <w:rPr>
          <w:rFonts w:hint="eastAsia" w:ascii="仿宋" w:hAnsi="仿宋" w:eastAsia="仿宋" w:cs="仿宋"/>
          <w:b/>
          <w:bCs/>
          <w:color w:val="auto"/>
          <w:spacing w:val="6"/>
          <w:sz w:val="28"/>
          <w:szCs w:val="28"/>
          <w:highlight w:val="none"/>
        </w:rPr>
        <w:t>业，供应商须按格式要求真实填报并提供中小企业声明函，未提供者视为不响应招标文件资格要求，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残疾人福利性单位声明函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如是</w:t>
      </w:r>
      <w:r>
        <w:rPr>
          <w:rFonts w:hint="eastAsia" w:ascii="宋体" w:hAnsi="宋体" w:eastAsia="宋体" w:cs="宋体"/>
          <w:b/>
          <w:bCs/>
          <w:color w:val="auto"/>
          <w:sz w:val="28"/>
          <w:szCs w:val="28"/>
          <w:highlight w:val="none"/>
          <w:lang w:eastAsia="zh-CN"/>
        </w:rPr>
        <w:t>）</w:t>
      </w:r>
    </w:p>
    <w:p>
      <w:pPr>
        <w:pStyle w:val="10"/>
        <w:rPr>
          <w:rFonts w:hint="eastAsia"/>
          <w:color w:val="auto"/>
          <w:sz w:val="24"/>
          <w:szCs w:val="24"/>
          <w:highlight w:val="none"/>
          <w:lang w:eastAsia="zh-CN"/>
        </w:rPr>
      </w:pP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(填写:符合或不符合)条件的残疾人福利性单位，且本单位参加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本公司对上述声明的真实性负责。如有虚假，将按照提供虚假投标材料处理。</w:t>
      </w:r>
    </w:p>
    <w:p>
      <w:pPr>
        <w:snapToGrid w:val="0"/>
        <w:spacing w:line="360" w:lineRule="auto"/>
        <w:rPr>
          <w:rFonts w:hint="eastAsia" w:ascii="宋体" w:hAnsi="宋体" w:eastAsia="宋体" w:cs="宋体"/>
          <w:b/>
          <w:color w:val="auto"/>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center"/>
        <w:rPr>
          <w:rFonts w:hint="eastAsia" w:ascii="宋体" w:hAnsi="宋体" w:eastAsia="宋体" w:cs="宋体"/>
          <w:b/>
          <w:color w:val="auto"/>
          <w:spacing w:val="6"/>
          <w:sz w:val="24"/>
          <w:szCs w:val="24"/>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both"/>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lang w:eastAsia="zh-CN"/>
        </w:rPr>
      </w:pPr>
      <w:r>
        <w:rPr>
          <w:rFonts w:hint="eastAsia" w:ascii="宋体" w:hAnsi="宋体" w:eastAsia="宋体" w:cs="宋体"/>
          <w:b/>
          <w:color w:val="auto"/>
          <w:spacing w:val="6"/>
          <w:sz w:val="21"/>
          <w:szCs w:val="21"/>
          <w:highlight w:val="none"/>
        </w:rPr>
        <w:t>监狱企业声明函</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如是</w:t>
      </w:r>
      <w:r>
        <w:rPr>
          <w:rFonts w:hint="eastAsia" w:ascii="宋体" w:hAnsi="宋体" w:eastAsia="宋体" w:cs="宋体"/>
          <w:b/>
          <w:color w:val="auto"/>
          <w:spacing w:val="6"/>
          <w:sz w:val="21"/>
          <w:szCs w:val="21"/>
          <w:highlight w:val="none"/>
          <w:lang w:eastAsia="zh-CN"/>
        </w:rPr>
        <w:t>）</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本公司参加本次</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活动提供本企业制造的货物及服务，由本企业承担工程、提供服务。</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名称：（加盖公章）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pacing w:line="360" w:lineRule="auto"/>
        <w:ind w:firstLine="480" w:firstLineChars="200"/>
        <w:rPr>
          <w:rFonts w:hint="eastAsia" w:ascii="宋体" w:hAnsi="宋体" w:eastAsia="宋体" w:cs="宋体"/>
          <w:color w:val="auto"/>
          <w:sz w:val="24"/>
          <w:szCs w:val="24"/>
          <w:highlight w:val="none"/>
        </w:rPr>
      </w:pPr>
    </w:p>
    <w:p>
      <w:pPr>
        <w:pStyle w:val="25"/>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pacing w:val="6"/>
          <w:sz w:val="24"/>
          <w:szCs w:val="24"/>
          <w:highlight w:val="none"/>
        </w:rPr>
        <w:t>注：1.</w:t>
      </w:r>
      <w:r>
        <w:rPr>
          <w:rFonts w:hint="eastAsia" w:ascii="宋体" w:hAnsi="宋体" w:eastAsia="宋体" w:cs="宋体"/>
          <w:bCs/>
          <w:color w:val="auto"/>
          <w:sz w:val="24"/>
          <w:szCs w:val="24"/>
          <w:highlight w:val="none"/>
        </w:rPr>
        <w:t>如投标人为大型企业或未提供中小企业（监狱企业）声明函的，则其投标产品中的小型、微型企业生产的产品不能享受招标文件规定的价格扣除，但不影响投标人投标文件的有效性。</w:t>
      </w:r>
    </w:p>
    <w:p>
      <w:pPr>
        <w:pStyle w:val="25"/>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5"/>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bookmarkEnd w:id="186"/>
    <w:bookmarkEnd w:id="187"/>
    <w:bookmarkEnd w:id="188"/>
    <w:bookmarkEnd w:id="189"/>
    <w:p>
      <w:pPr>
        <w:pStyle w:val="58"/>
        <w:keepNext/>
        <w:keepLines/>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val="0"/>
          <w:color w:val="auto"/>
          <w:kern w:val="2"/>
          <w:sz w:val="30"/>
          <w:szCs w:val="30"/>
          <w:highlight w:val="none"/>
          <w:lang w:val="en-US" w:eastAsia="zh-CN" w:bidi="ar-SA"/>
        </w:rPr>
        <w:t>16</w:t>
      </w:r>
      <w:r>
        <w:rPr>
          <w:rFonts w:hint="eastAsia" w:ascii="宋体" w:hAnsi="宋体" w:eastAsia="宋体" w:cs="宋体"/>
          <w:b/>
          <w:bCs w:val="0"/>
          <w:color w:val="auto"/>
          <w:kern w:val="2"/>
          <w:sz w:val="30"/>
          <w:szCs w:val="30"/>
          <w:highlight w:val="none"/>
          <w:lang w:val="zh-CN" w:eastAsia="zh-CN" w:bidi="ar-SA"/>
        </w:rPr>
        <w:t>、项目负责人简历表及拟投入本项目主要成员表</w:t>
      </w:r>
    </w:p>
    <w:p>
      <w:pPr>
        <w:pageBreakBefore w:val="0"/>
        <w:widowControl w:val="0"/>
        <w:wordWrap/>
        <w:topLinePunct w:val="0"/>
        <w:bidi w:val="0"/>
        <w:spacing w:line="240" w:lineRule="auto"/>
        <w:jc w:val="cente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1、项目负责人简历表</w:t>
      </w:r>
    </w:p>
    <w:tbl>
      <w:tblPr>
        <w:tblStyle w:val="2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主要经历</w:t>
            </w: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2、拟投入本项目的主要成员表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序号</w:t>
            </w:r>
          </w:p>
        </w:tc>
        <w:tc>
          <w:tcPr>
            <w:tcW w:w="133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0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性别</w:t>
            </w:r>
          </w:p>
        </w:tc>
        <w:tc>
          <w:tcPr>
            <w:tcW w:w="193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79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岗位</w:t>
            </w:r>
          </w:p>
        </w:tc>
        <w:tc>
          <w:tcPr>
            <w:tcW w:w="2006"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3</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注：后附人员相关资格证书复印件。</w:t>
      </w:r>
    </w:p>
    <w:p>
      <w:pPr>
        <w:pageBreakBefore w:val="0"/>
        <w:widowControl w:val="0"/>
        <w:wordWrap/>
        <w:topLinePunct w:val="0"/>
        <w:bidi w:val="0"/>
        <w:ind w:firstLine="480" w:firstLineChars="20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本</w:t>
      </w:r>
      <w:r>
        <w:rPr>
          <w:rFonts w:hint="eastAsia" w:ascii="宋体" w:hAnsi="宋体" w:cs="宋体"/>
          <w:b w:val="0"/>
          <w:bCs w:val="0"/>
          <w:color w:val="auto"/>
          <w:kern w:val="2"/>
          <w:sz w:val="24"/>
          <w:szCs w:val="20"/>
          <w:highlight w:val="none"/>
          <w:lang w:val="en-US" w:eastAsia="zh-CN" w:bidi="ar-SA"/>
        </w:rPr>
        <w:t>项目</w:t>
      </w:r>
      <w:r>
        <w:rPr>
          <w:rFonts w:hint="eastAsia" w:ascii="宋体" w:hAnsi="宋体" w:eastAsia="宋体" w:cs="宋体"/>
          <w:b w:val="0"/>
          <w:bCs w:val="0"/>
          <w:color w:val="auto"/>
          <w:kern w:val="2"/>
          <w:sz w:val="24"/>
          <w:szCs w:val="20"/>
          <w:highlight w:val="none"/>
          <w:lang w:val="en-US" w:eastAsia="zh-CN" w:bidi="ar-SA"/>
        </w:rPr>
        <w:t xml:space="preserve">一旦我单位中标，将配备上述项目管理人员。上述填报内容真实，如不真实，将按照有关规定接受处理。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4"/>
          <w:szCs w:val="20"/>
          <w:highlight w:val="none"/>
          <w:lang w:val="en-US" w:eastAsia="zh-CN" w:bidi="ar-SA"/>
        </w:rPr>
        <w:t xml:space="preserve">  投标单位：</w:t>
      </w:r>
      <w:r>
        <w:rPr>
          <w:rFonts w:hint="eastAsia" w:ascii="宋体" w:hAnsi="宋体" w:eastAsia="宋体" w:cs="宋体"/>
          <w:b w:val="0"/>
          <w:bCs w:val="0"/>
          <w:color w:val="auto"/>
          <w:kern w:val="2"/>
          <w:sz w:val="24"/>
          <w:szCs w:val="20"/>
          <w:highlight w:val="none"/>
          <w:u w:val="single"/>
          <w:lang w:val="en-US" w:eastAsia="zh-CN" w:bidi="ar-SA"/>
        </w:rPr>
        <w:t xml:space="preserve">                    </w:t>
      </w:r>
      <w:r>
        <w:rPr>
          <w:rFonts w:hint="eastAsia" w:ascii="宋体" w:hAnsi="宋体" w:eastAsia="宋体" w:cs="宋体"/>
          <w:b w:val="0"/>
          <w:bCs w:val="0"/>
          <w:color w:val="auto"/>
          <w:kern w:val="2"/>
          <w:sz w:val="24"/>
          <w:szCs w:val="20"/>
          <w:highlight w:val="none"/>
          <w:lang w:val="en-US" w:eastAsia="zh-CN" w:bidi="ar-SA"/>
        </w:rPr>
        <w:t xml:space="preserve">    （公章） </w:t>
      </w: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 xml:space="preserve"> 法定代表人或授权代表人（签字）：                           </w:t>
      </w:r>
    </w:p>
    <w:p>
      <w:pPr>
        <w:pageBreakBefore w:val="0"/>
        <w:widowControl w:val="0"/>
        <w:wordWrap/>
        <w:topLinePunct w:val="0"/>
        <w:bidi w:val="0"/>
        <w:rPr>
          <w:rFonts w:hint="eastAsia" w:ascii="宋体" w:hAnsi="宋体" w:cs="宋体"/>
          <w:b/>
          <w:bCs w:val="0"/>
          <w:color w:val="auto"/>
          <w:kern w:val="2"/>
          <w:sz w:val="30"/>
          <w:szCs w:val="30"/>
          <w:highlight w:val="none"/>
          <w:lang w:val="en-US" w:eastAsia="zh-CN" w:bidi="ar-SA"/>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投标日期：</w:t>
      </w:r>
    </w:p>
    <w:p>
      <w:pPr>
        <w:spacing w:line="360" w:lineRule="auto"/>
        <w:jc w:val="center"/>
        <w:rPr>
          <w:rFonts w:hint="eastAsia" w:ascii="宋体" w:hAnsi="宋体" w:eastAsia="宋体" w:cs="宋体"/>
          <w:b/>
          <w:bCs w:val="0"/>
          <w:color w:val="auto"/>
          <w:kern w:val="2"/>
          <w:sz w:val="30"/>
          <w:szCs w:val="30"/>
          <w:highlight w:val="none"/>
          <w:lang w:val="en-US" w:eastAsia="zh-CN" w:bidi="ar-SA"/>
        </w:rPr>
      </w:pPr>
      <w:r>
        <w:rPr>
          <w:rFonts w:hint="eastAsia" w:ascii="宋体" w:hAnsi="宋体" w:cs="宋体"/>
          <w:b/>
          <w:bCs w:val="0"/>
          <w:color w:val="auto"/>
          <w:kern w:val="2"/>
          <w:sz w:val="30"/>
          <w:szCs w:val="30"/>
          <w:highlight w:val="none"/>
          <w:lang w:val="en-US" w:eastAsia="zh-CN" w:bidi="ar-SA"/>
        </w:rPr>
        <w:t>17</w:t>
      </w:r>
      <w:r>
        <w:rPr>
          <w:rFonts w:hint="eastAsia" w:ascii="宋体" w:hAnsi="宋体" w:eastAsia="宋体" w:cs="宋体"/>
          <w:b/>
          <w:bCs w:val="0"/>
          <w:color w:val="auto"/>
          <w:kern w:val="2"/>
          <w:sz w:val="30"/>
          <w:szCs w:val="30"/>
          <w:highlight w:val="none"/>
          <w:lang w:val="en-US" w:eastAsia="zh-CN" w:bidi="ar-SA"/>
        </w:rPr>
        <w:t>.供应商认为需要提供的其它资料</w:t>
      </w:r>
    </w:p>
    <w:p>
      <w:pPr>
        <w:pStyle w:val="5"/>
        <w:numPr>
          <w:ilvl w:val="0"/>
          <w:numId w:val="0"/>
        </w:numPr>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spacing w:line="360" w:lineRule="auto"/>
        <w:ind w:right="64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5"/>
        <w:spacing w:before="336" w:after="336"/>
        <w:ind w:left="105" w:hanging="10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特别注意：</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请各供应商仔细阅读并理解磋商文件的相关说明，严格按照磋商文件要求制作响应文件，如未按要求提供相关材料及承诺，视为不响应竞争性磋商文件，做无效投标处理，</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1、供应商对所附表格中要求的资料和询问应做出肯定的回答。</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2、磋商文件的签字人应保证他所做的声明及对一切问题的回答的真实性和准确。</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3、供应商提供的响应文件将由采购人使用，并据此进行评价和判断，确定供应商的能力。</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4、供应商提交的文件将给予保密，但不退还。</w:t>
      </w: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sectPr>
      <w:headerReference r:id="rId9" w:type="default"/>
      <w:footerReference r:id="rId10" w:type="default"/>
      <w:pgSz w:w="11905" w:h="16838"/>
      <w:pgMar w:top="1440" w:right="1797" w:bottom="1440" w:left="179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lang w:val="zh-CN"/>
      </w:rPr>
      <w:t xml:space="preserve">  </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3231F"/>
    <w:multiLevelType w:val="singleLevel"/>
    <w:tmpl w:val="B033231F"/>
    <w:lvl w:ilvl="0" w:tentative="0">
      <w:start w:val="11"/>
      <w:numFmt w:val="decimal"/>
      <w:suff w:val="nothing"/>
      <w:lvlText w:val="%1、"/>
      <w:lvlJc w:val="left"/>
    </w:lvl>
  </w:abstractNum>
  <w:abstractNum w:abstractNumId="1">
    <w:nsid w:val="CB66B541"/>
    <w:multiLevelType w:val="singleLevel"/>
    <w:tmpl w:val="CB66B541"/>
    <w:lvl w:ilvl="0" w:tentative="0">
      <w:start w:val="1"/>
      <w:numFmt w:val="decimal"/>
      <w:lvlText w:val="(%1)"/>
      <w:lvlJc w:val="left"/>
      <w:pPr>
        <w:ind w:left="425" w:hanging="425"/>
      </w:pPr>
      <w:rPr>
        <w:rFonts w:hint="default"/>
      </w:rPr>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105C7470"/>
    <w:multiLevelType w:val="singleLevel"/>
    <w:tmpl w:val="105C7470"/>
    <w:lvl w:ilvl="0" w:tentative="0">
      <w:start w:val="1"/>
      <w:numFmt w:val="chineseCounting"/>
      <w:suff w:val="space"/>
      <w:lvlText w:val="第%1章"/>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D48FB7"/>
    <w:multiLevelType w:val="singleLevel"/>
    <w:tmpl w:val="2BD48FB7"/>
    <w:lvl w:ilvl="0" w:tentative="0">
      <w:start w:val="1"/>
      <w:numFmt w:val="decimal"/>
      <w:suff w:val="nothing"/>
      <w:lvlText w:val="%1、"/>
      <w:lvlJc w:val="left"/>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zYwZmE0ZDE2ZmQ5MGMyMDk4MGRhNTAzYjI4ZGQifQ=="/>
  </w:docVars>
  <w:rsids>
    <w:rsidRoot w:val="562A7F8C"/>
    <w:rsid w:val="001709D0"/>
    <w:rsid w:val="002102A4"/>
    <w:rsid w:val="006B390D"/>
    <w:rsid w:val="008764DD"/>
    <w:rsid w:val="00EB2A6A"/>
    <w:rsid w:val="0159301C"/>
    <w:rsid w:val="0167761B"/>
    <w:rsid w:val="017B56D8"/>
    <w:rsid w:val="01A10387"/>
    <w:rsid w:val="01DC2A3E"/>
    <w:rsid w:val="023072F3"/>
    <w:rsid w:val="02682574"/>
    <w:rsid w:val="026A06A9"/>
    <w:rsid w:val="026D46FD"/>
    <w:rsid w:val="028C44B2"/>
    <w:rsid w:val="02D23086"/>
    <w:rsid w:val="02F948B2"/>
    <w:rsid w:val="032136EA"/>
    <w:rsid w:val="035A2D65"/>
    <w:rsid w:val="03EA7997"/>
    <w:rsid w:val="03F637F9"/>
    <w:rsid w:val="0437120C"/>
    <w:rsid w:val="0462650F"/>
    <w:rsid w:val="04870B19"/>
    <w:rsid w:val="050C225F"/>
    <w:rsid w:val="052D3FE4"/>
    <w:rsid w:val="05551D4C"/>
    <w:rsid w:val="06383B48"/>
    <w:rsid w:val="06B10483"/>
    <w:rsid w:val="06D02789"/>
    <w:rsid w:val="06E52171"/>
    <w:rsid w:val="070856F4"/>
    <w:rsid w:val="0719587F"/>
    <w:rsid w:val="073A569E"/>
    <w:rsid w:val="073E68E9"/>
    <w:rsid w:val="074C1DED"/>
    <w:rsid w:val="07C242FF"/>
    <w:rsid w:val="08117958"/>
    <w:rsid w:val="0821431A"/>
    <w:rsid w:val="08387E2F"/>
    <w:rsid w:val="08757336"/>
    <w:rsid w:val="08850056"/>
    <w:rsid w:val="089A68B5"/>
    <w:rsid w:val="08CA31E9"/>
    <w:rsid w:val="08D47156"/>
    <w:rsid w:val="08E2169E"/>
    <w:rsid w:val="09383E5F"/>
    <w:rsid w:val="093942E6"/>
    <w:rsid w:val="095A3DD5"/>
    <w:rsid w:val="095B4169"/>
    <w:rsid w:val="09C5316B"/>
    <w:rsid w:val="09D35B05"/>
    <w:rsid w:val="09DA3F01"/>
    <w:rsid w:val="09F676EA"/>
    <w:rsid w:val="0A8601CE"/>
    <w:rsid w:val="0AA74DF8"/>
    <w:rsid w:val="0AA779FC"/>
    <w:rsid w:val="0AE0655C"/>
    <w:rsid w:val="0B387018"/>
    <w:rsid w:val="0B50249F"/>
    <w:rsid w:val="0B8A37E6"/>
    <w:rsid w:val="0C0A52F6"/>
    <w:rsid w:val="0C210272"/>
    <w:rsid w:val="0C2B1A59"/>
    <w:rsid w:val="0C3C4ED9"/>
    <w:rsid w:val="0C434FF4"/>
    <w:rsid w:val="0C5E598A"/>
    <w:rsid w:val="0C803F2C"/>
    <w:rsid w:val="0CBC3F4A"/>
    <w:rsid w:val="0CC50EF3"/>
    <w:rsid w:val="0CD73F43"/>
    <w:rsid w:val="0CE27C09"/>
    <w:rsid w:val="0D673AAC"/>
    <w:rsid w:val="0DA567FA"/>
    <w:rsid w:val="0DC11EEC"/>
    <w:rsid w:val="0DC75B75"/>
    <w:rsid w:val="0E2230B3"/>
    <w:rsid w:val="0E224BE9"/>
    <w:rsid w:val="0E31014F"/>
    <w:rsid w:val="0E345BC0"/>
    <w:rsid w:val="0E440BB0"/>
    <w:rsid w:val="0E611762"/>
    <w:rsid w:val="0E67321C"/>
    <w:rsid w:val="0F03484A"/>
    <w:rsid w:val="0F182F7D"/>
    <w:rsid w:val="0F533AFD"/>
    <w:rsid w:val="0FB73D2F"/>
    <w:rsid w:val="0FE92E3B"/>
    <w:rsid w:val="0FF07241"/>
    <w:rsid w:val="10237CB7"/>
    <w:rsid w:val="10396824"/>
    <w:rsid w:val="10407D3F"/>
    <w:rsid w:val="1066305F"/>
    <w:rsid w:val="10B6067D"/>
    <w:rsid w:val="11093DA8"/>
    <w:rsid w:val="111331E7"/>
    <w:rsid w:val="111E3E94"/>
    <w:rsid w:val="112076B2"/>
    <w:rsid w:val="113A263D"/>
    <w:rsid w:val="11DC43DC"/>
    <w:rsid w:val="11DC6897"/>
    <w:rsid w:val="12135DC3"/>
    <w:rsid w:val="12295C3B"/>
    <w:rsid w:val="127C6B6A"/>
    <w:rsid w:val="12D05D18"/>
    <w:rsid w:val="13111ECF"/>
    <w:rsid w:val="131D659F"/>
    <w:rsid w:val="132B1ABC"/>
    <w:rsid w:val="13462C73"/>
    <w:rsid w:val="134868DB"/>
    <w:rsid w:val="135B2C24"/>
    <w:rsid w:val="141D22BF"/>
    <w:rsid w:val="14445DAD"/>
    <w:rsid w:val="14B06F9F"/>
    <w:rsid w:val="14FC1FEF"/>
    <w:rsid w:val="150B08E6"/>
    <w:rsid w:val="15364320"/>
    <w:rsid w:val="15FA4976"/>
    <w:rsid w:val="16111CBF"/>
    <w:rsid w:val="162278E8"/>
    <w:rsid w:val="163C29C8"/>
    <w:rsid w:val="163F7012"/>
    <w:rsid w:val="165B7F9E"/>
    <w:rsid w:val="166B0E3F"/>
    <w:rsid w:val="169311EC"/>
    <w:rsid w:val="16C831A6"/>
    <w:rsid w:val="172C29AE"/>
    <w:rsid w:val="17481711"/>
    <w:rsid w:val="177942EC"/>
    <w:rsid w:val="17D905BB"/>
    <w:rsid w:val="17E1744C"/>
    <w:rsid w:val="17E259CB"/>
    <w:rsid w:val="17F25099"/>
    <w:rsid w:val="18320317"/>
    <w:rsid w:val="183D6623"/>
    <w:rsid w:val="187A159E"/>
    <w:rsid w:val="18B43502"/>
    <w:rsid w:val="18D13137"/>
    <w:rsid w:val="19062F7F"/>
    <w:rsid w:val="191B4378"/>
    <w:rsid w:val="19235F91"/>
    <w:rsid w:val="19332B35"/>
    <w:rsid w:val="193816C7"/>
    <w:rsid w:val="193F48D0"/>
    <w:rsid w:val="197B677C"/>
    <w:rsid w:val="199F0AAB"/>
    <w:rsid w:val="19A76508"/>
    <w:rsid w:val="19FF28E0"/>
    <w:rsid w:val="1A0575B6"/>
    <w:rsid w:val="1A2657E4"/>
    <w:rsid w:val="1AC02E15"/>
    <w:rsid w:val="1AD35795"/>
    <w:rsid w:val="1AD41657"/>
    <w:rsid w:val="1AE5303E"/>
    <w:rsid w:val="1AF271EC"/>
    <w:rsid w:val="1B4C386F"/>
    <w:rsid w:val="1B830F69"/>
    <w:rsid w:val="1BAB3904"/>
    <w:rsid w:val="1BCD3BEA"/>
    <w:rsid w:val="1C055E22"/>
    <w:rsid w:val="1C074B5F"/>
    <w:rsid w:val="1C0A168B"/>
    <w:rsid w:val="1C686DDC"/>
    <w:rsid w:val="1C8B7161"/>
    <w:rsid w:val="1C941A24"/>
    <w:rsid w:val="1CA84156"/>
    <w:rsid w:val="1CAB0F32"/>
    <w:rsid w:val="1CF05B1D"/>
    <w:rsid w:val="1D411F19"/>
    <w:rsid w:val="1D7902E3"/>
    <w:rsid w:val="1D910DE4"/>
    <w:rsid w:val="1D9531D6"/>
    <w:rsid w:val="1DD302FB"/>
    <w:rsid w:val="1E053244"/>
    <w:rsid w:val="1E0B2C54"/>
    <w:rsid w:val="1E2A5750"/>
    <w:rsid w:val="1E3B0933"/>
    <w:rsid w:val="1E4D0A1C"/>
    <w:rsid w:val="1E9A6699"/>
    <w:rsid w:val="1EDC4AED"/>
    <w:rsid w:val="1EF06916"/>
    <w:rsid w:val="1F4D1FBA"/>
    <w:rsid w:val="1F5C3068"/>
    <w:rsid w:val="1F9749F8"/>
    <w:rsid w:val="1FB042F7"/>
    <w:rsid w:val="1FB17BA0"/>
    <w:rsid w:val="1FC102B2"/>
    <w:rsid w:val="20196052"/>
    <w:rsid w:val="203B5C5F"/>
    <w:rsid w:val="203C020F"/>
    <w:rsid w:val="20403220"/>
    <w:rsid w:val="20651585"/>
    <w:rsid w:val="207639E7"/>
    <w:rsid w:val="20E93740"/>
    <w:rsid w:val="21607F04"/>
    <w:rsid w:val="21AF47B7"/>
    <w:rsid w:val="21EC4478"/>
    <w:rsid w:val="21FF3314"/>
    <w:rsid w:val="22133536"/>
    <w:rsid w:val="222B5EB7"/>
    <w:rsid w:val="22360A87"/>
    <w:rsid w:val="227D2BB6"/>
    <w:rsid w:val="22DD5403"/>
    <w:rsid w:val="230A637E"/>
    <w:rsid w:val="23230F2C"/>
    <w:rsid w:val="23812740"/>
    <w:rsid w:val="23856963"/>
    <w:rsid w:val="2386564E"/>
    <w:rsid w:val="238C6112"/>
    <w:rsid w:val="24091CE0"/>
    <w:rsid w:val="242029A5"/>
    <w:rsid w:val="247578BD"/>
    <w:rsid w:val="24AB50AF"/>
    <w:rsid w:val="24F7089A"/>
    <w:rsid w:val="251A1B58"/>
    <w:rsid w:val="25453733"/>
    <w:rsid w:val="25755DF3"/>
    <w:rsid w:val="260E4558"/>
    <w:rsid w:val="260E7FC9"/>
    <w:rsid w:val="26450CC0"/>
    <w:rsid w:val="279D50BB"/>
    <w:rsid w:val="279E046E"/>
    <w:rsid w:val="27A16467"/>
    <w:rsid w:val="27C61B43"/>
    <w:rsid w:val="27CC5A46"/>
    <w:rsid w:val="27F13B68"/>
    <w:rsid w:val="27F76C9B"/>
    <w:rsid w:val="282B4E63"/>
    <w:rsid w:val="282B6C11"/>
    <w:rsid w:val="28331991"/>
    <w:rsid w:val="28342D4D"/>
    <w:rsid w:val="28633C08"/>
    <w:rsid w:val="28CF3E4A"/>
    <w:rsid w:val="28EE6106"/>
    <w:rsid w:val="28F16B8C"/>
    <w:rsid w:val="29362F86"/>
    <w:rsid w:val="294640EF"/>
    <w:rsid w:val="296970B4"/>
    <w:rsid w:val="296F6FD1"/>
    <w:rsid w:val="297E291D"/>
    <w:rsid w:val="297F2B8F"/>
    <w:rsid w:val="299A6907"/>
    <w:rsid w:val="29D735AC"/>
    <w:rsid w:val="29DF65CD"/>
    <w:rsid w:val="2A185E1A"/>
    <w:rsid w:val="2A23727D"/>
    <w:rsid w:val="2A302808"/>
    <w:rsid w:val="2A6A43BB"/>
    <w:rsid w:val="2AA55297"/>
    <w:rsid w:val="2AC05D36"/>
    <w:rsid w:val="2AF305AC"/>
    <w:rsid w:val="2AF96FA6"/>
    <w:rsid w:val="2B125E66"/>
    <w:rsid w:val="2B367DA6"/>
    <w:rsid w:val="2B5C5333"/>
    <w:rsid w:val="2BA469B4"/>
    <w:rsid w:val="2BE941D6"/>
    <w:rsid w:val="2C0F23A5"/>
    <w:rsid w:val="2C11436F"/>
    <w:rsid w:val="2C1D4E6C"/>
    <w:rsid w:val="2C4016BA"/>
    <w:rsid w:val="2C4C0D6A"/>
    <w:rsid w:val="2C546920"/>
    <w:rsid w:val="2C596B02"/>
    <w:rsid w:val="2C6710BB"/>
    <w:rsid w:val="2C7538F6"/>
    <w:rsid w:val="2C884632"/>
    <w:rsid w:val="2C8C39F6"/>
    <w:rsid w:val="2C9E3E55"/>
    <w:rsid w:val="2CAB0320"/>
    <w:rsid w:val="2CD8378E"/>
    <w:rsid w:val="2CF67110"/>
    <w:rsid w:val="2CF82668"/>
    <w:rsid w:val="2D0A522F"/>
    <w:rsid w:val="2D312F83"/>
    <w:rsid w:val="2D4A5C64"/>
    <w:rsid w:val="2D7822FD"/>
    <w:rsid w:val="2DAA0AE3"/>
    <w:rsid w:val="2DB14B16"/>
    <w:rsid w:val="2DE3464D"/>
    <w:rsid w:val="2DE955A4"/>
    <w:rsid w:val="2E2C5491"/>
    <w:rsid w:val="2E4418F4"/>
    <w:rsid w:val="2E4A4A48"/>
    <w:rsid w:val="2E574658"/>
    <w:rsid w:val="2E8850EF"/>
    <w:rsid w:val="2E944D6F"/>
    <w:rsid w:val="2E9E2416"/>
    <w:rsid w:val="2F3547AB"/>
    <w:rsid w:val="2F394E6F"/>
    <w:rsid w:val="2F50619A"/>
    <w:rsid w:val="2F555E00"/>
    <w:rsid w:val="2F8B0851"/>
    <w:rsid w:val="2FD60E9E"/>
    <w:rsid w:val="30654F90"/>
    <w:rsid w:val="30860F27"/>
    <w:rsid w:val="31445BE6"/>
    <w:rsid w:val="31A57A34"/>
    <w:rsid w:val="31AB0043"/>
    <w:rsid w:val="31BA2CDF"/>
    <w:rsid w:val="31DE2CAD"/>
    <w:rsid w:val="31E85B0F"/>
    <w:rsid w:val="31EE7FAA"/>
    <w:rsid w:val="320846B6"/>
    <w:rsid w:val="32883C32"/>
    <w:rsid w:val="32A72C61"/>
    <w:rsid w:val="32AE36C9"/>
    <w:rsid w:val="32B048E2"/>
    <w:rsid w:val="337A66A2"/>
    <w:rsid w:val="33D70C56"/>
    <w:rsid w:val="33E81293"/>
    <w:rsid w:val="34014CFA"/>
    <w:rsid w:val="34237336"/>
    <w:rsid w:val="34252DDB"/>
    <w:rsid w:val="353271C8"/>
    <w:rsid w:val="353725BB"/>
    <w:rsid w:val="35591701"/>
    <w:rsid w:val="3588593F"/>
    <w:rsid w:val="35F82812"/>
    <w:rsid w:val="362C39B2"/>
    <w:rsid w:val="37486F1C"/>
    <w:rsid w:val="375E6623"/>
    <w:rsid w:val="37C85FF7"/>
    <w:rsid w:val="37FF3F7C"/>
    <w:rsid w:val="381709EA"/>
    <w:rsid w:val="385555E4"/>
    <w:rsid w:val="386812B7"/>
    <w:rsid w:val="38AC78FA"/>
    <w:rsid w:val="391A3A8C"/>
    <w:rsid w:val="395A55A8"/>
    <w:rsid w:val="398D703A"/>
    <w:rsid w:val="39BC7FB4"/>
    <w:rsid w:val="3A08060C"/>
    <w:rsid w:val="3A5C3116"/>
    <w:rsid w:val="3AC609ED"/>
    <w:rsid w:val="3ACB5880"/>
    <w:rsid w:val="3AD43138"/>
    <w:rsid w:val="3AE710BD"/>
    <w:rsid w:val="3B390E5C"/>
    <w:rsid w:val="3B7566C9"/>
    <w:rsid w:val="3B8B4C6A"/>
    <w:rsid w:val="3BB645EB"/>
    <w:rsid w:val="3BB86EA1"/>
    <w:rsid w:val="3BD93295"/>
    <w:rsid w:val="3C687FDC"/>
    <w:rsid w:val="3C9963E7"/>
    <w:rsid w:val="3CBF558C"/>
    <w:rsid w:val="3CED04E1"/>
    <w:rsid w:val="3D3B6DEA"/>
    <w:rsid w:val="3D605157"/>
    <w:rsid w:val="3D807426"/>
    <w:rsid w:val="3DB918E8"/>
    <w:rsid w:val="3DF013CD"/>
    <w:rsid w:val="3DF80EEB"/>
    <w:rsid w:val="3E350391"/>
    <w:rsid w:val="3ED657B5"/>
    <w:rsid w:val="3EE12F99"/>
    <w:rsid w:val="3F5A4156"/>
    <w:rsid w:val="3FA26E4D"/>
    <w:rsid w:val="40110F35"/>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3B584A"/>
    <w:rsid w:val="4286740D"/>
    <w:rsid w:val="42882328"/>
    <w:rsid w:val="42896C0B"/>
    <w:rsid w:val="42A14BDF"/>
    <w:rsid w:val="43207507"/>
    <w:rsid w:val="4364433D"/>
    <w:rsid w:val="436A51DA"/>
    <w:rsid w:val="437400BA"/>
    <w:rsid w:val="437A3B68"/>
    <w:rsid w:val="439711A6"/>
    <w:rsid w:val="43BE20C5"/>
    <w:rsid w:val="43C96735"/>
    <w:rsid w:val="43D941C3"/>
    <w:rsid w:val="43F32881"/>
    <w:rsid w:val="44011C2D"/>
    <w:rsid w:val="4412096A"/>
    <w:rsid w:val="44D51F86"/>
    <w:rsid w:val="44E5395C"/>
    <w:rsid w:val="453B48F9"/>
    <w:rsid w:val="45407CA5"/>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566A4"/>
    <w:rsid w:val="477A6F54"/>
    <w:rsid w:val="47855EE6"/>
    <w:rsid w:val="479539D4"/>
    <w:rsid w:val="47AB54FA"/>
    <w:rsid w:val="47D227AD"/>
    <w:rsid w:val="47E0660A"/>
    <w:rsid w:val="48021352"/>
    <w:rsid w:val="480A2692"/>
    <w:rsid w:val="481A666F"/>
    <w:rsid w:val="4883391C"/>
    <w:rsid w:val="490A4796"/>
    <w:rsid w:val="495B43A7"/>
    <w:rsid w:val="495C6361"/>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A6BB8"/>
    <w:rsid w:val="4CC814AE"/>
    <w:rsid w:val="4D4569D0"/>
    <w:rsid w:val="4D62111E"/>
    <w:rsid w:val="4D697D65"/>
    <w:rsid w:val="4D7B33A4"/>
    <w:rsid w:val="4D9A6AF7"/>
    <w:rsid w:val="4DA33313"/>
    <w:rsid w:val="4DAE7CEA"/>
    <w:rsid w:val="4DD70B1D"/>
    <w:rsid w:val="4E065B01"/>
    <w:rsid w:val="4E3D66C3"/>
    <w:rsid w:val="4E71109E"/>
    <w:rsid w:val="4E8D3B81"/>
    <w:rsid w:val="4EAC3D58"/>
    <w:rsid w:val="4ECC64F1"/>
    <w:rsid w:val="4EF32435"/>
    <w:rsid w:val="4F4122A3"/>
    <w:rsid w:val="4F50502B"/>
    <w:rsid w:val="4F562811"/>
    <w:rsid w:val="4F912F4E"/>
    <w:rsid w:val="4FA15F89"/>
    <w:rsid w:val="4FB3211C"/>
    <w:rsid w:val="4FB40A26"/>
    <w:rsid w:val="4FCC21D8"/>
    <w:rsid w:val="50085EFE"/>
    <w:rsid w:val="501F0559"/>
    <w:rsid w:val="503D798F"/>
    <w:rsid w:val="504B134F"/>
    <w:rsid w:val="50545D49"/>
    <w:rsid w:val="50566012"/>
    <w:rsid w:val="50B11AF9"/>
    <w:rsid w:val="51074484"/>
    <w:rsid w:val="511D2CEB"/>
    <w:rsid w:val="512E4D9C"/>
    <w:rsid w:val="51874DAF"/>
    <w:rsid w:val="51907B37"/>
    <w:rsid w:val="51CE7817"/>
    <w:rsid w:val="52225B87"/>
    <w:rsid w:val="522307D5"/>
    <w:rsid w:val="5250430D"/>
    <w:rsid w:val="527077C5"/>
    <w:rsid w:val="527904B0"/>
    <w:rsid w:val="52A511EA"/>
    <w:rsid w:val="52CA29FF"/>
    <w:rsid w:val="52F7761E"/>
    <w:rsid w:val="5310474C"/>
    <w:rsid w:val="531E1297"/>
    <w:rsid w:val="5359231A"/>
    <w:rsid w:val="53DA1367"/>
    <w:rsid w:val="53EC5377"/>
    <w:rsid w:val="540D249E"/>
    <w:rsid w:val="542F58CA"/>
    <w:rsid w:val="54393681"/>
    <w:rsid w:val="54415B3F"/>
    <w:rsid w:val="54851C81"/>
    <w:rsid w:val="548E7A76"/>
    <w:rsid w:val="54B70C4B"/>
    <w:rsid w:val="54F6197A"/>
    <w:rsid w:val="5520724E"/>
    <w:rsid w:val="552E5A45"/>
    <w:rsid w:val="5568601F"/>
    <w:rsid w:val="558C3776"/>
    <w:rsid w:val="55BF3C5C"/>
    <w:rsid w:val="55EC0C4B"/>
    <w:rsid w:val="560F0609"/>
    <w:rsid w:val="562969FC"/>
    <w:rsid w:val="562A7F8C"/>
    <w:rsid w:val="56462975"/>
    <w:rsid w:val="565A420A"/>
    <w:rsid w:val="5689497F"/>
    <w:rsid w:val="569C6DA8"/>
    <w:rsid w:val="56C14289"/>
    <w:rsid w:val="57233025"/>
    <w:rsid w:val="5726041F"/>
    <w:rsid w:val="572B430E"/>
    <w:rsid w:val="572F5217"/>
    <w:rsid w:val="5739015C"/>
    <w:rsid w:val="57882E88"/>
    <w:rsid w:val="5799049A"/>
    <w:rsid w:val="58135565"/>
    <w:rsid w:val="585039A6"/>
    <w:rsid w:val="58552FA4"/>
    <w:rsid w:val="5870229A"/>
    <w:rsid w:val="58782BD5"/>
    <w:rsid w:val="58A72C94"/>
    <w:rsid w:val="58FE78A6"/>
    <w:rsid w:val="58FF717A"/>
    <w:rsid w:val="590E45F0"/>
    <w:rsid w:val="59631F0A"/>
    <w:rsid w:val="59710010"/>
    <w:rsid w:val="59BB7545"/>
    <w:rsid w:val="5A1D6510"/>
    <w:rsid w:val="5AB04BD0"/>
    <w:rsid w:val="5AC4701D"/>
    <w:rsid w:val="5AC76EF3"/>
    <w:rsid w:val="5AC778C6"/>
    <w:rsid w:val="5B36565B"/>
    <w:rsid w:val="5B6B4F9B"/>
    <w:rsid w:val="5B935A55"/>
    <w:rsid w:val="5C576978"/>
    <w:rsid w:val="5C6519EA"/>
    <w:rsid w:val="5C9122C7"/>
    <w:rsid w:val="5C9E1265"/>
    <w:rsid w:val="5CA27028"/>
    <w:rsid w:val="5CB509FE"/>
    <w:rsid w:val="5CDB1587"/>
    <w:rsid w:val="5D8A5C57"/>
    <w:rsid w:val="5DAD0036"/>
    <w:rsid w:val="5DDE3863"/>
    <w:rsid w:val="5E305A39"/>
    <w:rsid w:val="5E5D6E1D"/>
    <w:rsid w:val="5EC3487F"/>
    <w:rsid w:val="5EE55A30"/>
    <w:rsid w:val="5F0B3163"/>
    <w:rsid w:val="5F150FC9"/>
    <w:rsid w:val="5F2F20B1"/>
    <w:rsid w:val="5F3C2ED6"/>
    <w:rsid w:val="5F815C47"/>
    <w:rsid w:val="5F8A3AFF"/>
    <w:rsid w:val="5FA5395A"/>
    <w:rsid w:val="5FAD406B"/>
    <w:rsid w:val="5FCA54A8"/>
    <w:rsid w:val="5FDC6F72"/>
    <w:rsid w:val="60210F36"/>
    <w:rsid w:val="605007E5"/>
    <w:rsid w:val="60883EF9"/>
    <w:rsid w:val="60900E16"/>
    <w:rsid w:val="60A06F3C"/>
    <w:rsid w:val="60F44F3D"/>
    <w:rsid w:val="610D33D4"/>
    <w:rsid w:val="61133E1C"/>
    <w:rsid w:val="611C2F2E"/>
    <w:rsid w:val="611D0AE5"/>
    <w:rsid w:val="618C6696"/>
    <w:rsid w:val="61AD6F5F"/>
    <w:rsid w:val="61B229C5"/>
    <w:rsid w:val="61CB0541"/>
    <w:rsid w:val="620654F7"/>
    <w:rsid w:val="621771F3"/>
    <w:rsid w:val="62315E81"/>
    <w:rsid w:val="623C31ED"/>
    <w:rsid w:val="623F5A0E"/>
    <w:rsid w:val="625473BB"/>
    <w:rsid w:val="62F1479B"/>
    <w:rsid w:val="63090C47"/>
    <w:rsid w:val="63373080"/>
    <w:rsid w:val="635F53E5"/>
    <w:rsid w:val="63E95FE4"/>
    <w:rsid w:val="63EC5FEE"/>
    <w:rsid w:val="63F55E58"/>
    <w:rsid w:val="643A340B"/>
    <w:rsid w:val="64430863"/>
    <w:rsid w:val="64507A64"/>
    <w:rsid w:val="64836C73"/>
    <w:rsid w:val="65156747"/>
    <w:rsid w:val="65293A1E"/>
    <w:rsid w:val="65312228"/>
    <w:rsid w:val="65415CDA"/>
    <w:rsid w:val="656A1E1F"/>
    <w:rsid w:val="65713EE3"/>
    <w:rsid w:val="65B82D44"/>
    <w:rsid w:val="66073FA5"/>
    <w:rsid w:val="663D66F7"/>
    <w:rsid w:val="665A1E94"/>
    <w:rsid w:val="667C1E0A"/>
    <w:rsid w:val="66C23A0D"/>
    <w:rsid w:val="66F91D94"/>
    <w:rsid w:val="672D1422"/>
    <w:rsid w:val="67613F05"/>
    <w:rsid w:val="67672ABA"/>
    <w:rsid w:val="67902011"/>
    <w:rsid w:val="67DF3D4F"/>
    <w:rsid w:val="67EE1AA4"/>
    <w:rsid w:val="67F15564"/>
    <w:rsid w:val="68633A22"/>
    <w:rsid w:val="689618A9"/>
    <w:rsid w:val="68B91067"/>
    <w:rsid w:val="68CA296D"/>
    <w:rsid w:val="6917313C"/>
    <w:rsid w:val="69201631"/>
    <w:rsid w:val="693115D2"/>
    <w:rsid w:val="69497468"/>
    <w:rsid w:val="69635503"/>
    <w:rsid w:val="69AE2D01"/>
    <w:rsid w:val="69BF0D46"/>
    <w:rsid w:val="69E06B54"/>
    <w:rsid w:val="69FF522C"/>
    <w:rsid w:val="6A192BBD"/>
    <w:rsid w:val="6A2C3B47"/>
    <w:rsid w:val="6A7C687C"/>
    <w:rsid w:val="6A84490C"/>
    <w:rsid w:val="6ACC49E9"/>
    <w:rsid w:val="6B44040B"/>
    <w:rsid w:val="6B676E2D"/>
    <w:rsid w:val="6BC61B26"/>
    <w:rsid w:val="6BFC6F08"/>
    <w:rsid w:val="6C2E1DF8"/>
    <w:rsid w:val="6C6455FC"/>
    <w:rsid w:val="6C7A5A27"/>
    <w:rsid w:val="6C7D4538"/>
    <w:rsid w:val="6C942977"/>
    <w:rsid w:val="6CDE55CC"/>
    <w:rsid w:val="6CDE7F2B"/>
    <w:rsid w:val="6D25480D"/>
    <w:rsid w:val="6D38300F"/>
    <w:rsid w:val="6D40407E"/>
    <w:rsid w:val="6D543AE1"/>
    <w:rsid w:val="6DA70DDE"/>
    <w:rsid w:val="6DFA54F2"/>
    <w:rsid w:val="6E0E1D04"/>
    <w:rsid w:val="6E162CF4"/>
    <w:rsid w:val="6E786D28"/>
    <w:rsid w:val="6EB365E5"/>
    <w:rsid w:val="6ED137D9"/>
    <w:rsid w:val="6EE113A4"/>
    <w:rsid w:val="6F656ED8"/>
    <w:rsid w:val="6F706EB8"/>
    <w:rsid w:val="6F7275A2"/>
    <w:rsid w:val="6F857F81"/>
    <w:rsid w:val="6F8C5177"/>
    <w:rsid w:val="6F9F54A8"/>
    <w:rsid w:val="6FA06B69"/>
    <w:rsid w:val="6FE949B4"/>
    <w:rsid w:val="70264B58"/>
    <w:rsid w:val="70476728"/>
    <w:rsid w:val="705E388D"/>
    <w:rsid w:val="706D4930"/>
    <w:rsid w:val="70955189"/>
    <w:rsid w:val="70F27898"/>
    <w:rsid w:val="71557E27"/>
    <w:rsid w:val="716534DB"/>
    <w:rsid w:val="719A4140"/>
    <w:rsid w:val="72055DFE"/>
    <w:rsid w:val="722C2936"/>
    <w:rsid w:val="728C7879"/>
    <w:rsid w:val="72CC336D"/>
    <w:rsid w:val="72E1371D"/>
    <w:rsid w:val="73094156"/>
    <w:rsid w:val="738B796F"/>
    <w:rsid w:val="73A51D13"/>
    <w:rsid w:val="73D809E1"/>
    <w:rsid w:val="73E6120B"/>
    <w:rsid w:val="7410790B"/>
    <w:rsid w:val="74153B95"/>
    <w:rsid w:val="74320B5B"/>
    <w:rsid w:val="7488316A"/>
    <w:rsid w:val="74956EB9"/>
    <w:rsid w:val="75023B78"/>
    <w:rsid w:val="752E0B23"/>
    <w:rsid w:val="753777CB"/>
    <w:rsid w:val="755F25E1"/>
    <w:rsid w:val="7561071A"/>
    <w:rsid w:val="756C40D1"/>
    <w:rsid w:val="757C6CA5"/>
    <w:rsid w:val="758D6003"/>
    <w:rsid w:val="75C64E50"/>
    <w:rsid w:val="75F4354A"/>
    <w:rsid w:val="76260573"/>
    <w:rsid w:val="762A3631"/>
    <w:rsid w:val="76404C02"/>
    <w:rsid w:val="767D4479"/>
    <w:rsid w:val="768C26EE"/>
    <w:rsid w:val="768D1F2A"/>
    <w:rsid w:val="76F760BD"/>
    <w:rsid w:val="772A05B7"/>
    <w:rsid w:val="772E4591"/>
    <w:rsid w:val="773F135E"/>
    <w:rsid w:val="775C1833"/>
    <w:rsid w:val="77943A8C"/>
    <w:rsid w:val="779C7CB1"/>
    <w:rsid w:val="77A47ED0"/>
    <w:rsid w:val="77B95D12"/>
    <w:rsid w:val="77C82254"/>
    <w:rsid w:val="780222F2"/>
    <w:rsid w:val="782D126E"/>
    <w:rsid w:val="78337FEA"/>
    <w:rsid w:val="783E034C"/>
    <w:rsid w:val="784C3D32"/>
    <w:rsid w:val="78562DAD"/>
    <w:rsid w:val="786E011D"/>
    <w:rsid w:val="79741FA4"/>
    <w:rsid w:val="799F6CA3"/>
    <w:rsid w:val="7A0702F5"/>
    <w:rsid w:val="7A3B2DFB"/>
    <w:rsid w:val="7A510293"/>
    <w:rsid w:val="7A7404A9"/>
    <w:rsid w:val="7AAD1C06"/>
    <w:rsid w:val="7ACB0136"/>
    <w:rsid w:val="7AEF46D7"/>
    <w:rsid w:val="7AFC10FC"/>
    <w:rsid w:val="7B0D1441"/>
    <w:rsid w:val="7B424295"/>
    <w:rsid w:val="7B547D85"/>
    <w:rsid w:val="7B9B6EAF"/>
    <w:rsid w:val="7BC166F1"/>
    <w:rsid w:val="7C043DAD"/>
    <w:rsid w:val="7C4104B9"/>
    <w:rsid w:val="7C8415C1"/>
    <w:rsid w:val="7CEA232C"/>
    <w:rsid w:val="7D7B4C19"/>
    <w:rsid w:val="7D9B04C6"/>
    <w:rsid w:val="7DAC6C8A"/>
    <w:rsid w:val="7DB05507"/>
    <w:rsid w:val="7DD07777"/>
    <w:rsid w:val="7DDA1DE0"/>
    <w:rsid w:val="7DE7105B"/>
    <w:rsid w:val="7E3B1D74"/>
    <w:rsid w:val="7E4016A1"/>
    <w:rsid w:val="7E42291F"/>
    <w:rsid w:val="7EA33A11"/>
    <w:rsid w:val="7EA9540C"/>
    <w:rsid w:val="7EBE544B"/>
    <w:rsid w:val="7EBF4B32"/>
    <w:rsid w:val="7ED226A6"/>
    <w:rsid w:val="7ED32EFE"/>
    <w:rsid w:val="7F032C71"/>
    <w:rsid w:val="7F4272AF"/>
    <w:rsid w:val="7F4A0FC0"/>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7">
    <w:name w:val="table of authorities"/>
    <w:basedOn w:val="1"/>
    <w:next w:val="1"/>
    <w:unhideWhenUsed/>
    <w:qFormat/>
    <w:uiPriority w:val="99"/>
    <w:pPr>
      <w:ind w:left="420" w:leftChars="200"/>
    </w:pPr>
  </w:style>
  <w:style w:type="paragraph" w:styleId="8">
    <w:name w:val="Body Text"/>
    <w:basedOn w:val="1"/>
    <w:next w:val="1"/>
    <w:qFormat/>
    <w:uiPriority w:val="0"/>
    <w:rPr>
      <w:rFonts w:ascii="Arial" w:hAnsi="Arial"/>
      <w:sz w:val="24"/>
    </w:rPr>
  </w:style>
  <w:style w:type="paragraph" w:styleId="9">
    <w:name w:val="Body Text Indent"/>
    <w:basedOn w:val="1"/>
    <w:next w:val="6"/>
    <w:qFormat/>
    <w:uiPriority w:val="0"/>
    <w:pPr>
      <w:ind w:firstLine="480"/>
    </w:pPr>
    <w:rPr>
      <w:rFonts w:ascii="宋体" w:hAnsi="宋体"/>
      <w:sz w:val="24"/>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6">
    <w:name w:val="footnote text"/>
    <w:basedOn w:val="1"/>
    <w:qFormat/>
    <w:uiPriority w:val="0"/>
    <w:pPr>
      <w:snapToGrid w:val="0"/>
      <w:jc w:val="left"/>
    </w:pPr>
    <w:rPr>
      <w:sz w:val="18"/>
    </w:rPr>
  </w:style>
  <w:style w:type="paragraph" w:styleId="17">
    <w:name w:val="Normal (Web)"/>
    <w:basedOn w:val="1"/>
    <w:next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8"/>
    <w:qFormat/>
    <w:uiPriority w:val="0"/>
    <w:pPr>
      <w:spacing w:after="120"/>
      <w:ind w:firstLine="420" w:firstLineChars="100"/>
    </w:pPr>
    <w:rPr>
      <w:rFonts w:eastAsia="宋体"/>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00"/>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rPr>
  </w:style>
  <w:style w:type="paragraph" w:customStyle="1" w:styleId="27">
    <w:name w:val="正文首行缩进 21"/>
    <w:basedOn w:val="28"/>
    <w:qFormat/>
    <w:uiPriority w:val="0"/>
    <w:pPr>
      <w:ind w:firstLine="420" w:firstLineChars="200"/>
    </w:pPr>
  </w:style>
  <w:style w:type="paragraph" w:customStyle="1" w:styleId="28">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0">
    <w:name w:val="NormalCharacter"/>
    <w:semiHidden/>
    <w:qFormat/>
    <w:uiPriority w:val="0"/>
  </w:style>
  <w:style w:type="paragraph" w:customStyle="1" w:styleId="31">
    <w:name w:val="1正文"/>
    <w:basedOn w:val="1"/>
    <w:qFormat/>
    <w:uiPriority w:val="0"/>
    <w:pPr>
      <w:ind w:left="-38"/>
      <w:textAlignment w:val="baseline"/>
    </w:pPr>
    <w:rPr>
      <w:rFonts w:ascii="宋体" w:hAnsi="宋体"/>
      <w:kern w:val="0"/>
      <w:sz w:val="24"/>
      <w:szCs w:val="20"/>
    </w:rPr>
  </w:style>
  <w:style w:type="paragraph" w:customStyle="1" w:styleId="32">
    <w:name w:val="列表_0"/>
    <w:basedOn w:val="33"/>
    <w:qFormat/>
    <w:uiPriority w:val="0"/>
    <w:pPr>
      <w:spacing w:afterAutospacing="1" w:line="360" w:lineRule="auto"/>
      <w:jc w:val="center"/>
    </w:pPr>
    <w:rPr>
      <w:rFonts w:ascii="宋体" w:hAnsi="宋体"/>
      <w:b/>
      <w:bCs/>
      <w:sz w:val="28"/>
      <w:szCs w:val="28"/>
    </w:rPr>
  </w:style>
  <w:style w:type="paragraph" w:customStyle="1" w:styleId="33">
    <w:name w:val="正文_15_0"/>
    <w:basedOn w:val="34"/>
    <w:next w:val="32"/>
    <w:qFormat/>
    <w:uiPriority w:val="0"/>
    <w:rPr>
      <w:rFonts w:ascii="Times New Roman" w:hAnsi="Times New Roman"/>
      <w:szCs w:val="21"/>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10_0"/>
    <w:basedOn w:val="22"/>
    <w:qFormat/>
    <w:uiPriority w:val="0"/>
    <w:rPr>
      <w:rFonts w:ascii="Times New Roman" w:hAnsi="Times New Roman" w:eastAsia="宋体" w:cs="Times New Roman"/>
    </w:rPr>
  </w:style>
  <w:style w:type="paragraph" w:customStyle="1" w:styleId="36">
    <w:name w:val="标题 3 + 宋体"/>
    <w:basedOn w:val="4"/>
    <w:qFormat/>
    <w:uiPriority w:val="0"/>
    <w:pPr>
      <w:spacing w:line="415" w:lineRule="auto"/>
      <w:jc w:val="both"/>
    </w:pPr>
    <w:rPr>
      <w:rFonts w:ascii="宋体" w:hAnsi="宋体" w:cs="Arial"/>
      <w:kern w:val="0"/>
      <w:sz w:val="28"/>
    </w:rPr>
  </w:style>
  <w:style w:type="paragraph" w:customStyle="1" w:styleId="37">
    <w:name w:val="Table Paragraph"/>
    <w:basedOn w:val="1"/>
    <w:qFormat/>
    <w:uiPriority w:val="1"/>
    <w:pPr>
      <w:jc w:val="center"/>
    </w:pPr>
    <w:rPr>
      <w:rFonts w:ascii="宋体" w:hAnsi="宋体" w:eastAsia="宋体" w:cs="宋体"/>
      <w:lang w:val="zh-CN" w:eastAsia="zh-CN" w:bidi="zh-CN"/>
    </w:rPr>
  </w:style>
  <w:style w:type="paragraph" w:customStyle="1" w:styleId="3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01"/>
    <w:basedOn w:val="22"/>
    <w:qFormat/>
    <w:uiPriority w:val="0"/>
    <w:rPr>
      <w:rFonts w:hint="eastAsia" w:ascii="宋体" w:hAnsi="宋体" w:eastAsia="宋体" w:cs="宋体"/>
      <w:color w:val="000000"/>
      <w:sz w:val="22"/>
      <w:szCs w:val="22"/>
      <w:u w:val="none"/>
    </w:rPr>
  </w:style>
  <w:style w:type="character" w:customStyle="1" w:styleId="40">
    <w:name w:val="font41"/>
    <w:basedOn w:val="22"/>
    <w:qFormat/>
    <w:uiPriority w:val="0"/>
    <w:rPr>
      <w:rFonts w:ascii="Tahoma" w:hAnsi="Tahoma" w:eastAsia="Tahoma" w:cs="Tahoma"/>
      <w:color w:val="808080"/>
      <w:sz w:val="24"/>
      <w:szCs w:val="24"/>
      <w:u w:val="none"/>
    </w:rPr>
  </w:style>
  <w:style w:type="character" w:customStyle="1" w:styleId="41">
    <w:name w:val="font21"/>
    <w:basedOn w:val="22"/>
    <w:qFormat/>
    <w:uiPriority w:val="0"/>
    <w:rPr>
      <w:rFonts w:hint="eastAsia" w:ascii="宋体" w:hAnsi="宋体" w:eastAsia="宋体" w:cs="宋体"/>
      <w:color w:val="666666"/>
      <w:sz w:val="24"/>
      <w:szCs w:val="24"/>
      <w:u w:val="none"/>
    </w:rPr>
  </w:style>
  <w:style w:type="character" w:customStyle="1" w:styleId="42">
    <w:name w:val="font51"/>
    <w:basedOn w:val="22"/>
    <w:qFormat/>
    <w:uiPriority w:val="0"/>
    <w:rPr>
      <w:rFonts w:hint="eastAsia" w:ascii="宋体" w:hAnsi="宋体" w:eastAsia="宋体" w:cs="宋体"/>
      <w:color w:val="808080"/>
      <w:sz w:val="24"/>
      <w:szCs w:val="24"/>
      <w:u w:val="none"/>
    </w:rPr>
  </w:style>
  <w:style w:type="paragraph" w:customStyle="1" w:styleId="43">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4">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5">
    <w:name w:val="p0"/>
    <w:basedOn w:val="1"/>
    <w:qFormat/>
    <w:uiPriority w:val="0"/>
    <w:pPr>
      <w:widowControl/>
      <w:jc w:val="left"/>
    </w:pPr>
    <w:rPr>
      <w:kern w:val="0"/>
      <w:szCs w:val="21"/>
    </w:rPr>
  </w:style>
  <w:style w:type="character" w:customStyle="1" w:styleId="46">
    <w:name w:val="font91"/>
    <w:basedOn w:val="22"/>
    <w:qFormat/>
    <w:uiPriority w:val="0"/>
    <w:rPr>
      <w:rFonts w:hint="eastAsia" w:ascii="宋体" w:hAnsi="宋体" w:eastAsia="宋体" w:cs="宋体"/>
      <w:color w:val="000000"/>
      <w:sz w:val="20"/>
      <w:szCs w:val="20"/>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paragraph" w:customStyle="1" w:styleId="48">
    <w:name w:val="样式"/>
    <w:next w:val="1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Char Char Char"/>
    <w:basedOn w:val="1"/>
    <w:qFormat/>
    <w:uiPriority w:val="0"/>
    <w:rPr>
      <w:szCs w:val="21"/>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2">
    <w:name w:val="List Paragraph"/>
    <w:basedOn w:val="1"/>
    <w:qFormat/>
    <w:uiPriority w:val="1"/>
    <w:pPr>
      <w:ind w:left="106" w:hanging="301"/>
    </w:pPr>
    <w:rPr>
      <w:rFonts w:ascii="宋体" w:hAnsi="宋体" w:eastAsia="宋体" w:cs="宋体"/>
      <w:lang w:val="zh-CN" w:eastAsia="zh-CN" w:bidi="zh-CN"/>
    </w:rPr>
  </w:style>
  <w:style w:type="paragraph" w:customStyle="1" w:styleId="53">
    <w:name w:val="正文文本_1_0"/>
    <w:basedOn w:val="54"/>
    <w:unhideWhenUsed/>
    <w:qFormat/>
    <w:uiPriority w:val="0"/>
    <w:rPr>
      <w:rFonts w:ascii="Calibri" w:hAnsi="Calibri" w:eastAsia="黑体" w:cs="Times New Roman"/>
      <w:sz w:val="36"/>
    </w:rPr>
  </w:style>
  <w:style w:type="paragraph" w:customStyle="1" w:styleId="54">
    <w:name w:val="正文_2_0"/>
    <w:next w:val="55"/>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5">
    <w:name w:val="表格文字_1_0"/>
    <w:basedOn w:val="54"/>
    <w:qFormat/>
    <w:uiPriority w:val="0"/>
    <w:pPr>
      <w:adjustRightInd w:val="0"/>
      <w:spacing w:line="420" w:lineRule="atLeast"/>
      <w:jc w:val="left"/>
    </w:pPr>
    <w:rPr>
      <w:rFonts w:ascii="Calibri" w:hAnsi="Calibri" w:eastAsia="宋体" w:cs="Times New Roman"/>
      <w:kern w:val="0"/>
      <w:szCs w:val="20"/>
    </w:rPr>
  </w:style>
  <w:style w:type="paragraph" w:customStyle="1" w:styleId="56">
    <w:name w:val="索引 11"/>
    <w:basedOn w:val="1"/>
    <w:next w:val="1"/>
    <w:qFormat/>
    <w:uiPriority w:val="0"/>
    <w:pPr>
      <w:spacing w:line="360" w:lineRule="auto"/>
    </w:pPr>
    <w:rPr>
      <w:rFonts w:ascii="仿宋_GB2312" w:eastAsia="仿宋_GB2312"/>
      <w:sz w:val="24"/>
      <w:szCs w:val="20"/>
    </w:rPr>
  </w:style>
  <w:style w:type="paragraph" w:customStyle="1" w:styleId="57">
    <w:name w:val="纯文本1"/>
    <w:basedOn w:val="1"/>
    <w:qFormat/>
    <w:uiPriority w:val="0"/>
    <w:rPr>
      <w:rFonts w:ascii="宋体" w:hAnsi="Courier New"/>
      <w:kern w:val="0"/>
      <w:sz w:val="20"/>
      <w:szCs w:val="20"/>
    </w:rPr>
  </w:style>
  <w:style w:type="paragraph" w:customStyle="1" w:styleId="5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30616</Words>
  <Characters>32830</Characters>
  <Lines>0</Lines>
  <Paragraphs>0</Paragraphs>
  <TotalTime>1</TotalTime>
  <ScaleCrop>false</ScaleCrop>
  <LinksUpToDate>false</LinksUpToDate>
  <CharactersWithSpaces>37123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呆呆周</cp:lastModifiedBy>
  <dcterms:modified xsi:type="dcterms:W3CDTF">2023-06-01T04:47:00Z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6A04485142F5497B9DC304522D481517_13</vt:lpwstr>
  </property>
</Properties>
</file>