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400" w:lineRule="exact"/>
        <w:jc w:val="center"/>
        <w:outlineLvl w:val="0"/>
        <w:rPr>
          <w:rFonts w:hint="eastAsia" w:ascii="华文中宋" w:hAnsi="华文中宋" w:eastAsia="华文中宋" w:cs="Times New Roman"/>
          <w:b/>
          <w:bCs/>
          <w:kern w:val="44"/>
          <w:sz w:val="32"/>
          <w:szCs w:val="32"/>
          <w:lang w:val="en-US" w:eastAsia="zh-CN" w:bidi="ar-SA"/>
        </w:rPr>
      </w:pPr>
      <w:bookmarkStart w:id="0" w:name="_Toc518923125"/>
      <w:bookmarkStart w:id="1" w:name="_Toc507399903"/>
      <w:bookmarkStart w:id="2" w:name="_Toc216582823"/>
      <w:bookmarkStart w:id="3" w:name="_Toc28647"/>
      <w:bookmarkStart w:id="4" w:name="_Toc512937850"/>
      <w:r>
        <w:rPr>
          <w:rFonts w:hint="eastAsia" w:ascii="华文中宋" w:hAnsi="华文中宋" w:eastAsia="华文中宋" w:cs="Times New Roman"/>
          <w:b/>
          <w:bCs/>
          <w:kern w:val="44"/>
          <w:sz w:val="32"/>
          <w:szCs w:val="32"/>
          <w:lang w:val="en-US" w:eastAsia="zh-CN" w:bidi="ar-SA"/>
        </w:rPr>
        <w:t>巴楚县文化润疆-文艺精品创作与交流项目</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outlineLvl w:val="0"/>
      </w:pPr>
      <w:r>
        <w:rPr>
          <w:rFonts w:hint="eastAsia" w:ascii="华文中宋" w:hAnsi="华文中宋" w:eastAsia="华文中宋" w:cs="Times New Roman"/>
          <w:b/>
          <w:bCs/>
          <w:kern w:val="44"/>
          <w:sz w:val="32"/>
          <w:szCs w:val="32"/>
          <w:lang w:val="en-US" w:eastAsia="zh-CN" w:bidi="ar-SA"/>
        </w:rPr>
        <w:t>竞争性磋商公告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巴楚县文化润疆-文艺精品创作与交流项目的潜在供应商应在</w:t>
      </w:r>
      <w:r>
        <w:rPr>
          <w:rFonts w:hint="eastAsia" w:ascii="仿宋" w:hAnsi="仿宋" w:eastAsia="仿宋" w:cs="Times New Roman"/>
          <w:sz w:val="28"/>
          <w:szCs w:val="28"/>
          <w:u w:val="single"/>
          <w:lang w:val="en-US" w:eastAsia="zh-CN"/>
        </w:rPr>
        <w:t>新疆政府采购网</w:t>
      </w:r>
      <w:r>
        <w:rPr>
          <w:rFonts w:hint="eastAsia" w:ascii="仿宋" w:hAnsi="仿宋" w:eastAsia="仿宋"/>
          <w:sz w:val="28"/>
          <w:szCs w:val="28"/>
        </w:rPr>
        <w:t>获取采购文件，并于</w:t>
      </w:r>
      <w:r>
        <w:rPr>
          <w:rFonts w:hint="eastAsia" w:ascii="仿宋" w:hAnsi="仿宋" w:eastAsia="仿宋"/>
          <w:sz w:val="28"/>
          <w:szCs w:val="28"/>
          <w:u w:val="single"/>
          <w:lang w:val="en-US" w:eastAsia="zh-CN"/>
        </w:rPr>
        <w:t>2023</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6月13日16:00</w:t>
      </w:r>
      <w:r>
        <w:rPr>
          <w:rFonts w:hint="eastAsia" w:ascii="仿宋" w:hAnsi="仿宋" w:eastAsia="仿宋"/>
          <w:bCs/>
          <w:sz w:val="28"/>
          <w:szCs w:val="28"/>
          <w:u w:val="single"/>
        </w:rPr>
        <w:t>分</w:t>
      </w:r>
      <w:r>
        <w:rPr>
          <w:rFonts w:hint="eastAsia" w:ascii="仿宋" w:hAnsi="仿宋" w:eastAsia="仿宋"/>
          <w:bCs/>
          <w:sz w:val="28"/>
          <w:szCs w:val="28"/>
        </w:rPr>
        <w:t>前提交响应</w:t>
      </w:r>
      <w:r>
        <w:rPr>
          <w:rFonts w:ascii="仿宋" w:hAnsi="仿宋" w:eastAsia="仿宋"/>
          <w:bCs/>
          <w:sz w:val="28"/>
          <w:szCs w:val="28"/>
        </w:rPr>
        <w:t>文件</w:t>
      </w:r>
      <w:r>
        <w:rPr>
          <w:rFonts w:hint="eastAsia" w:ascii="仿宋" w:hAnsi="仿宋" w:eastAsia="仿宋"/>
          <w:sz w:val="28"/>
          <w:szCs w:val="28"/>
        </w:rPr>
        <w:t>。</w:t>
      </w:r>
    </w:p>
    <w:p>
      <w:pPr>
        <w:pStyle w:val="3"/>
        <w:pageBreakBefore w:val="0"/>
        <w:widowControl w:val="0"/>
        <w:kinsoku/>
        <w:wordWrap/>
        <w:overflowPunct/>
        <w:topLinePunct w:val="0"/>
        <w:autoSpaceDE/>
        <w:autoSpaceDN/>
        <w:bidi w:val="0"/>
        <w:adjustRightInd/>
        <w:snapToGrid/>
        <w:spacing w:line="480" w:lineRule="exact"/>
        <w:jc w:val="both"/>
        <w:textAlignment w:val="auto"/>
        <w:rPr>
          <w:rFonts w:ascii="黑体" w:hAnsi="黑体" w:cs="宋体"/>
          <w:b w:val="0"/>
          <w:sz w:val="28"/>
          <w:szCs w:val="28"/>
        </w:rPr>
      </w:pPr>
      <w:bookmarkStart w:id="5" w:name="_Toc28359089"/>
      <w:bookmarkStart w:id="6" w:name="_Toc28359012"/>
      <w:bookmarkStart w:id="7" w:name="_Toc35393798"/>
      <w:bookmarkStart w:id="8" w:name="_Toc35393629"/>
      <w:r>
        <w:rPr>
          <w:rFonts w:hint="eastAsia" w:ascii="黑体" w:hAnsi="黑体" w:cs="宋体"/>
          <w:b w:val="0"/>
          <w:sz w:val="28"/>
          <w:szCs w:val="28"/>
        </w:rPr>
        <w:t>一、项目基本情况</w:t>
      </w:r>
      <w:bookmarkEnd w:id="5"/>
      <w:bookmarkEnd w:id="6"/>
      <w:bookmarkEnd w:id="7"/>
      <w:bookmarkEnd w:id="8"/>
    </w:p>
    <w:p>
      <w:pPr>
        <w:pageBreakBefore w:val="0"/>
        <w:widowControl w:val="0"/>
        <w:kinsoku/>
        <w:wordWrap/>
        <w:overflowPunct/>
        <w:topLinePunct w:val="0"/>
        <w:bidi w:val="0"/>
        <w:spacing w:line="480" w:lineRule="exact"/>
        <w:ind w:firstLine="562" w:firstLineChars="200"/>
        <w:textAlignment w:val="auto"/>
        <w:rPr>
          <w:rFonts w:hint="eastAsia" w:ascii="仿宋" w:hAnsi="仿宋" w:eastAsia="仿宋"/>
          <w:b/>
          <w:bCs/>
          <w:sz w:val="28"/>
          <w:szCs w:val="28"/>
        </w:rPr>
      </w:pPr>
      <w:r>
        <w:rPr>
          <w:rFonts w:hint="eastAsia" w:ascii="仿宋" w:hAnsi="仿宋" w:eastAsia="仿宋"/>
          <w:b/>
          <w:bCs/>
          <w:sz w:val="28"/>
          <w:szCs w:val="28"/>
        </w:rPr>
        <w:t>项目编号：XJBT-BCX（CS）2023-00</w:t>
      </w:r>
      <w:r>
        <w:rPr>
          <w:rFonts w:hint="eastAsia" w:ascii="仿宋" w:hAnsi="仿宋" w:eastAsia="仿宋"/>
          <w:b/>
          <w:bCs/>
          <w:sz w:val="28"/>
          <w:szCs w:val="28"/>
          <w:lang w:val="en-US" w:eastAsia="zh-CN"/>
        </w:rPr>
        <w:t>1</w:t>
      </w:r>
      <w:r>
        <w:rPr>
          <w:rFonts w:hint="eastAsia" w:ascii="仿宋" w:hAnsi="仿宋" w:eastAsia="仿宋"/>
          <w:b/>
          <w:bCs/>
          <w:sz w:val="28"/>
          <w:szCs w:val="28"/>
        </w:rPr>
        <w:t>号</w:t>
      </w:r>
    </w:p>
    <w:p>
      <w:pPr>
        <w:pageBreakBefore w:val="0"/>
        <w:widowControl w:val="0"/>
        <w:kinsoku/>
        <w:wordWrap/>
        <w:overflowPunct/>
        <w:topLinePunct w:val="0"/>
        <w:bidi w:val="0"/>
        <w:spacing w:line="480" w:lineRule="exact"/>
        <w:ind w:firstLine="562" w:firstLineChars="200"/>
        <w:textAlignment w:val="auto"/>
        <w:rPr>
          <w:rFonts w:hint="eastAsia" w:ascii="仿宋" w:hAnsi="仿宋" w:eastAsia="仿宋" w:cs="Times New Roman"/>
          <w:b/>
          <w:bCs/>
          <w:sz w:val="28"/>
          <w:szCs w:val="28"/>
        </w:rPr>
      </w:pPr>
      <w:r>
        <w:rPr>
          <w:rFonts w:hint="eastAsia" w:ascii="仿宋" w:hAnsi="仿宋" w:eastAsia="仿宋"/>
          <w:b/>
          <w:bCs/>
          <w:sz w:val="28"/>
          <w:szCs w:val="28"/>
        </w:rPr>
        <w:t>项目</w:t>
      </w:r>
      <w:r>
        <w:rPr>
          <w:rFonts w:hint="eastAsia" w:ascii="仿宋" w:hAnsi="仿宋" w:eastAsia="仿宋" w:cs="Times New Roman"/>
          <w:b/>
          <w:bCs/>
          <w:sz w:val="28"/>
          <w:szCs w:val="28"/>
        </w:rPr>
        <w:t>名称：巴楚县文化润疆-文艺精品创作与交流项目</w:t>
      </w:r>
    </w:p>
    <w:p>
      <w:pPr>
        <w:pageBreakBefore w:val="0"/>
        <w:widowControl w:val="0"/>
        <w:kinsoku/>
        <w:wordWrap/>
        <w:overflowPunct/>
        <w:topLinePunct w:val="0"/>
        <w:bidi w:val="0"/>
        <w:spacing w:line="480" w:lineRule="exact"/>
        <w:ind w:firstLine="562" w:firstLineChars="200"/>
        <w:textAlignment w:val="auto"/>
        <w:rPr>
          <w:rFonts w:ascii="仿宋" w:hAnsi="仿宋" w:eastAsia="仿宋"/>
          <w:color w:val="auto"/>
          <w:sz w:val="28"/>
          <w:szCs w:val="28"/>
        </w:rPr>
      </w:pPr>
      <w:r>
        <w:rPr>
          <w:rFonts w:hint="eastAsia" w:ascii="仿宋" w:hAnsi="仿宋" w:eastAsia="仿宋"/>
          <w:b/>
          <w:bCs/>
          <w:color w:val="auto"/>
          <w:sz w:val="28"/>
          <w:szCs w:val="28"/>
        </w:rPr>
        <w:t>采购方式：</w:t>
      </w:r>
      <w:r>
        <w:rPr>
          <w:rFonts w:hint="eastAsia" w:ascii="仿宋" w:hAnsi="仿宋" w:eastAsia="仿宋"/>
          <w:color w:val="auto"/>
          <w:sz w:val="28"/>
          <w:szCs w:val="28"/>
          <w:lang w:eastAsia="zh-CN"/>
        </w:rPr>
        <w:t>□</w:t>
      </w:r>
      <w:r>
        <w:rPr>
          <w:rFonts w:hint="eastAsia" w:ascii="仿宋" w:hAnsi="仿宋" w:eastAsia="仿宋"/>
          <w:color w:val="auto"/>
          <w:sz w:val="28"/>
          <w:szCs w:val="28"/>
        </w:rPr>
        <w:t xml:space="preserve">竞争性谈判 </w:t>
      </w:r>
      <w:r>
        <w:rPr>
          <w:rFonts w:hint="eastAsia" w:ascii="仿宋" w:hAnsi="仿宋" w:eastAsia="仿宋"/>
          <w:color w:val="auto"/>
          <w:sz w:val="28"/>
          <w:szCs w:val="28"/>
          <w:lang w:eastAsia="zh-CN"/>
        </w:rPr>
        <w:t>☑</w:t>
      </w:r>
      <w:r>
        <w:rPr>
          <w:rFonts w:hint="eastAsia" w:ascii="仿宋" w:hAnsi="仿宋" w:eastAsia="仿宋"/>
          <w:color w:val="auto"/>
          <w:sz w:val="28"/>
          <w:szCs w:val="28"/>
        </w:rPr>
        <w:t>竞争性磋商 □询价</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olor w:val="auto"/>
          <w:sz w:val="28"/>
          <w:szCs w:val="28"/>
          <w:lang w:val="en-US" w:eastAsia="zh-CN"/>
        </w:rPr>
      </w:pPr>
      <w:r>
        <w:rPr>
          <w:rFonts w:hint="eastAsia" w:ascii="仿宋" w:hAnsi="仿宋" w:eastAsia="仿宋"/>
          <w:b/>
          <w:bCs/>
          <w:color w:val="auto"/>
          <w:sz w:val="28"/>
          <w:szCs w:val="28"/>
        </w:rPr>
        <w:t>预算金额</w:t>
      </w:r>
      <w:r>
        <w:rPr>
          <w:rFonts w:hint="eastAsia" w:ascii="仿宋" w:hAnsi="仿宋" w:eastAsia="仿宋" w:cs="宋体"/>
          <w:color w:val="auto"/>
          <w:sz w:val="28"/>
          <w:szCs w:val="28"/>
          <w:lang w:val="en-US" w:eastAsia="zh-CN"/>
        </w:rPr>
        <w:t>：1000000元（壹佰万元整）；</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s="宋体"/>
          <w:color w:val="0000FF"/>
          <w:sz w:val="28"/>
          <w:szCs w:val="28"/>
          <w:lang w:val="en-US" w:eastAsia="zh-CN"/>
        </w:rPr>
      </w:pPr>
      <w:r>
        <w:rPr>
          <w:rFonts w:hint="eastAsia" w:ascii="仿宋" w:hAnsi="仿宋" w:eastAsia="仿宋"/>
          <w:b/>
          <w:bCs/>
          <w:color w:val="auto"/>
          <w:sz w:val="28"/>
          <w:szCs w:val="28"/>
        </w:rPr>
        <w:t>最高限价：</w:t>
      </w:r>
      <w:r>
        <w:rPr>
          <w:rFonts w:hint="eastAsia" w:ascii="仿宋" w:hAnsi="仿宋" w:eastAsia="仿宋" w:cs="宋体"/>
          <w:color w:val="auto"/>
          <w:sz w:val="28"/>
          <w:szCs w:val="28"/>
          <w:lang w:val="en-US" w:eastAsia="zh-CN"/>
        </w:rPr>
        <w:t>1000000元（壹佰万元整）；</w:t>
      </w:r>
    </w:p>
    <w:p>
      <w:pPr>
        <w:pStyle w:val="6"/>
        <w:ind w:firstLine="562" w:firstLineChars="20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服务期限</w:t>
      </w:r>
      <w:r>
        <w:rPr>
          <w:rFonts w:hint="eastAsia" w:ascii="仿宋" w:hAnsi="仿宋" w:eastAsia="仿宋" w:cs="Times New Roman"/>
          <w:b/>
          <w:bCs/>
          <w:color w:val="auto"/>
          <w:kern w:val="2"/>
          <w:sz w:val="28"/>
          <w:szCs w:val="28"/>
          <w:lang w:val="en-US" w:eastAsia="zh-CN" w:bidi="ar-SA"/>
        </w:rPr>
        <w:t xml:space="preserve">:  </w:t>
      </w:r>
      <w:r>
        <w:rPr>
          <w:rFonts w:hint="eastAsia" w:ascii="仿宋_GB2312" w:eastAsia="仿宋_GB2312"/>
          <w:color w:val="auto"/>
          <w:kern w:val="2"/>
          <w:sz w:val="28"/>
          <w:szCs w:val="28"/>
          <w:lang w:val="en-US" w:eastAsia="zh-CN" w:bidi="ar-SA"/>
        </w:rPr>
        <w:t xml:space="preserve">1年   </w:t>
      </w:r>
      <w:r>
        <w:rPr>
          <w:rFonts w:hint="eastAsia" w:ascii="仿宋" w:hAnsi="仿宋" w:eastAsia="仿宋" w:cs="Times New Roman"/>
          <w:b/>
          <w:bCs/>
          <w:color w:val="auto"/>
          <w:kern w:val="2"/>
          <w:sz w:val="28"/>
          <w:szCs w:val="28"/>
          <w:lang w:val="en-US" w:eastAsia="zh-CN" w:bidi="ar-SA"/>
        </w:rPr>
        <w:t>(具体情况由</w:t>
      </w:r>
      <w:r>
        <w:rPr>
          <w:rFonts w:hint="eastAsia" w:ascii="仿宋" w:hAnsi="仿宋" w:eastAsia="仿宋" w:cs="Times New Roman"/>
          <w:b/>
          <w:bCs/>
          <w:kern w:val="2"/>
          <w:sz w:val="28"/>
          <w:szCs w:val="28"/>
          <w:lang w:val="en-US" w:eastAsia="zh-CN" w:bidi="ar-SA"/>
        </w:rPr>
        <w:t>中标单位和业主在合同中约定)</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b/>
          <w:bCs/>
          <w:sz w:val="30"/>
          <w:szCs w:val="30"/>
        </w:rPr>
      </w:pPr>
      <w:r>
        <w:rPr>
          <w:rFonts w:hint="eastAsia" w:ascii="仿宋" w:hAnsi="仿宋" w:eastAsia="仿宋"/>
          <w:b/>
          <w:bCs/>
          <w:sz w:val="28"/>
          <w:szCs w:val="28"/>
        </w:rPr>
        <w:t>采购需求：</w:t>
      </w:r>
      <w:r>
        <w:rPr>
          <w:rFonts w:hint="eastAsia" w:ascii="仿宋" w:hAnsi="仿宋" w:eastAsia="仿宋" w:cs="Times New Roman"/>
          <w:sz w:val="28"/>
          <w:szCs w:val="28"/>
          <w:lang w:eastAsia="zh-CN"/>
        </w:rPr>
        <w:t>详见竞争性</w:t>
      </w:r>
      <w:r>
        <w:rPr>
          <w:rFonts w:hint="eastAsia" w:ascii="仿宋" w:hAnsi="仿宋" w:eastAsia="仿宋" w:cs="Times New Roman"/>
          <w:sz w:val="28"/>
          <w:szCs w:val="28"/>
          <w:lang w:val="en-US" w:eastAsia="zh-CN"/>
        </w:rPr>
        <w:t>磋商</w:t>
      </w:r>
      <w:r>
        <w:rPr>
          <w:rFonts w:hint="eastAsia" w:ascii="仿宋" w:hAnsi="仿宋" w:eastAsia="仿宋" w:cs="Times New Roman"/>
          <w:sz w:val="28"/>
          <w:szCs w:val="28"/>
          <w:lang w:eastAsia="zh-CN"/>
        </w:rPr>
        <w:t>文件</w:t>
      </w:r>
    </w:p>
    <w:p>
      <w:pPr>
        <w:pageBreakBefore w:val="0"/>
        <w:widowControl w:val="0"/>
        <w:kinsoku/>
        <w:wordWrap/>
        <w:overflowPunct/>
        <w:topLinePunct w:val="0"/>
        <w:bidi w:val="0"/>
        <w:spacing w:line="480" w:lineRule="exact"/>
        <w:ind w:firstLine="602" w:firstLineChars="200"/>
        <w:textAlignment w:val="auto"/>
        <w:rPr>
          <w:rFonts w:ascii="仿宋" w:hAnsi="仿宋" w:eastAsia="仿宋"/>
          <w:b/>
          <w:bCs/>
          <w:sz w:val="30"/>
          <w:szCs w:val="30"/>
        </w:rPr>
      </w:pPr>
      <w:r>
        <w:rPr>
          <w:rFonts w:hint="eastAsia" w:ascii="仿宋" w:hAnsi="仿宋" w:eastAsia="仿宋"/>
          <w:b/>
          <w:bCs/>
          <w:sz w:val="30"/>
          <w:szCs w:val="30"/>
        </w:rPr>
        <w:t>项目</w:t>
      </w:r>
      <w:r>
        <w:rPr>
          <w:rFonts w:hint="eastAsia" w:ascii="仿宋" w:hAnsi="仿宋" w:eastAsia="仿宋"/>
          <w:b/>
          <w:bCs/>
          <w:sz w:val="30"/>
          <w:szCs w:val="30"/>
          <w:lang w:eastAsia="zh-CN"/>
        </w:rPr>
        <w:t>不</w:t>
      </w:r>
      <w:r>
        <w:rPr>
          <w:rFonts w:hint="eastAsia" w:ascii="仿宋" w:hAnsi="仿宋" w:eastAsia="仿宋"/>
          <w:b/>
          <w:bCs/>
          <w:sz w:val="30"/>
          <w:szCs w:val="30"/>
        </w:rPr>
        <w:t>接受联合体。</w:t>
      </w:r>
    </w:p>
    <w:p>
      <w:pPr>
        <w:pStyle w:val="3"/>
        <w:pageBreakBefore w:val="0"/>
        <w:widowControl w:val="0"/>
        <w:numPr>
          <w:ilvl w:val="0"/>
          <w:numId w:val="1"/>
        </w:numPr>
        <w:kinsoku/>
        <w:wordWrap/>
        <w:overflowPunct/>
        <w:topLinePunct w:val="0"/>
        <w:bidi w:val="0"/>
        <w:spacing w:line="480" w:lineRule="exact"/>
        <w:jc w:val="both"/>
        <w:textAlignment w:val="auto"/>
        <w:rPr>
          <w:rFonts w:hint="eastAsia" w:ascii="黑体" w:hAnsi="黑体" w:cs="宋体"/>
          <w:b w:val="0"/>
          <w:sz w:val="28"/>
          <w:szCs w:val="28"/>
        </w:rPr>
      </w:pPr>
      <w:bookmarkStart w:id="9" w:name="_Toc35393799"/>
      <w:bookmarkStart w:id="10" w:name="_Toc35393630"/>
      <w:bookmarkStart w:id="11" w:name="_Toc28359013"/>
      <w:bookmarkStart w:id="12" w:name="_Toc28359090"/>
      <w:r>
        <w:rPr>
          <w:rFonts w:hint="eastAsia" w:ascii="黑体" w:hAnsi="黑体" w:cs="宋体"/>
          <w:b w:val="0"/>
          <w:sz w:val="28"/>
          <w:szCs w:val="28"/>
        </w:rPr>
        <w:t>申请人的资格要求：</w:t>
      </w:r>
      <w:bookmarkEnd w:id="9"/>
      <w:bookmarkEnd w:id="10"/>
      <w:bookmarkEnd w:id="11"/>
      <w:bookmarkEnd w:id="12"/>
    </w:p>
    <w:p>
      <w:pPr>
        <w:pStyle w:val="8"/>
        <w:keepNext w:val="0"/>
        <w:keepLines w:val="0"/>
        <w:widowControl/>
        <w:suppressLineNumbers w:val="0"/>
        <w:spacing w:line="300" w:lineRule="atLeast"/>
        <w:ind w:left="0" w:firstLine="420"/>
      </w:pPr>
      <w:bookmarkStart w:id="13" w:name="_Toc28359014"/>
      <w:bookmarkStart w:id="14" w:name="_Toc28359091"/>
      <w:r>
        <w:rPr>
          <w:rFonts w:ascii="仿宋" w:hAnsi="仿宋" w:eastAsia="仿宋" w:cs="仿宋"/>
          <w:sz w:val="27"/>
          <w:szCs w:val="27"/>
        </w:rPr>
        <w:t>1.满足《中华人民共和国政府采购法》第二十二条规定；</w:t>
      </w:r>
    </w:p>
    <w:p>
      <w:pPr>
        <w:pStyle w:val="8"/>
        <w:keepNext w:val="0"/>
        <w:keepLines w:val="0"/>
        <w:widowControl/>
        <w:suppressLineNumbers w:val="0"/>
        <w:spacing w:line="300" w:lineRule="atLeast"/>
        <w:ind w:left="0" w:firstLine="420"/>
      </w:pPr>
      <w:r>
        <w:rPr>
          <w:rFonts w:hint="eastAsia" w:ascii="仿宋" w:hAnsi="仿宋" w:eastAsia="仿宋" w:cs="仿宋"/>
          <w:sz w:val="27"/>
          <w:szCs w:val="27"/>
        </w:rPr>
        <w:t>2.落实政府采购政策需满足的资格要求：无</w:t>
      </w:r>
    </w:p>
    <w:p>
      <w:pPr>
        <w:pStyle w:val="8"/>
        <w:keepNext w:val="0"/>
        <w:keepLines w:val="0"/>
        <w:pageBreakBefore w:val="0"/>
        <w:widowControl/>
        <w:suppressLineNumbers w:val="0"/>
        <w:kinsoku/>
        <w:wordWrap/>
        <w:overflowPunct/>
        <w:topLinePunct w:val="0"/>
        <w:autoSpaceDE/>
        <w:autoSpaceDN/>
        <w:bidi w:val="0"/>
        <w:adjustRightInd/>
        <w:snapToGrid/>
        <w:spacing w:line="300" w:lineRule="exact"/>
        <w:ind w:left="0" w:firstLine="420"/>
        <w:textAlignment w:val="auto"/>
        <w:rPr>
          <w:rFonts w:hint="eastAsia" w:ascii="仿宋" w:hAnsi="仿宋" w:eastAsia="仿宋" w:cs="仿宋"/>
          <w:sz w:val="27"/>
          <w:szCs w:val="27"/>
        </w:rPr>
      </w:pPr>
      <w:r>
        <w:rPr>
          <w:rFonts w:hint="eastAsia" w:ascii="仿宋" w:hAnsi="仿宋" w:eastAsia="仿宋" w:cs="仿宋"/>
          <w:sz w:val="27"/>
          <w:szCs w:val="27"/>
        </w:rPr>
        <w:t>3.本项目的特定资格要求：标项1：</w:t>
      </w:r>
    </w:p>
    <w:p>
      <w:pPr>
        <w:pStyle w:val="8"/>
        <w:keepNext w:val="0"/>
        <w:keepLines w:val="0"/>
        <w:pageBreakBefore w:val="0"/>
        <w:widowControl/>
        <w:suppressLineNumbers w:val="0"/>
        <w:kinsoku/>
        <w:wordWrap/>
        <w:overflowPunct/>
        <w:topLinePunct w:val="0"/>
        <w:autoSpaceDE/>
        <w:autoSpaceDN/>
        <w:bidi w:val="0"/>
        <w:adjustRightInd/>
        <w:snapToGrid/>
        <w:spacing w:line="300" w:lineRule="exact"/>
        <w:ind w:left="420" w:leftChars="0" w:firstLine="420"/>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（1）具有经年审合格的企业法人营业执照；</w:t>
      </w:r>
    </w:p>
    <w:p>
      <w:pPr>
        <w:pStyle w:val="8"/>
        <w:keepNext w:val="0"/>
        <w:keepLines w:val="0"/>
        <w:pageBreakBefore w:val="0"/>
        <w:widowControl/>
        <w:suppressLineNumbers w:val="0"/>
        <w:kinsoku/>
        <w:wordWrap/>
        <w:overflowPunct/>
        <w:topLinePunct w:val="0"/>
        <w:autoSpaceDE/>
        <w:autoSpaceDN/>
        <w:bidi w:val="0"/>
        <w:adjustRightInd/>
        <w:snapToGrid/>
        <w:spacing w:line="300" w:lineRule="exact"/>
        <w:ind w:left="420" w:leftChars="0" w:firstLine="434" w:firstLineChars="155"/>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（2）具有良好的商业信誉和健全的财务会计制度（提供2021或2022年度财务审计报告，新成立的公司须提供银行出具的近三个月（3月-5月）的资信证明）；</w:t>
      </w:r>
    </w:p>
    <w:p>
      <w:pPr>
        <w:pStyle w:val="8"/>
        <w:keepNext w:val="0"/>
        <w:keepLines w:val="0"/>
        <w:pageBreakBefore w:val="0"/>
        <w:widowControl/>
        <w:suppressLineNumbers w:val="0"/>
        <w:kinsoku/>
        <w:wordWrap/>
        <w:overflowPunct/>
        <w:topLinePunct w:val="0"/>
        <w:autoSpaceDE/>
        <w:autoSpaceDN/>
        <w:bidi w:val="0"/>
        <w:adjustRightInd/>
        <w:snapToGrid/>
        <w:spacing w:line="300" w:lineRule="exact"/>
        <w:ind w:left="420" w:leftChars="200" w:firstLine="0" w:firstLineChars="0"/>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（3）提供税务机关出具的近半年内连续三个月（1月-6月）的完税证明（新成立单位不足三个月的，按实际情况提供）；</w:t>
      </w:r>
    </w:p>
    <w:p>
      <w:pPr>
        <w:pStyle w:val="8"/>
        <w:keepNext w:val="0"/>
        <w:keepLines w:val="0"/>
        <w:pageBreakBefore w:val="0"/>
        <w:widowControl/>
        <w:suppressLineNumbers w:val="0"/>
        <w:kinsoku/>
        <w:wordWrap/>
        <w:overflowPunct/>
        <w:topLinePunct w:val="0"/>
        <w:autoSpaceDE/>
        <w:autoSpaceDN/>
        <w:bidi w:val="0"/>
        <w:adjustRightInd/>
        <w:snapToGrid/>
        <w:spacing w:line="300" w:lineRule="exact"/>
        <w:ind w:left="420" w:leftChars="0" w:firstLine="434" w:firstLineChars="155"/>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（4）法定代表人授权书及被委托人身份证（法定代表人投标提供法定代表人身份证明及身份证）</w:t>
      </w:r>
    </w:p>
    <w:p>
      <w:pPr>
        <w:pStyle w:val="8"/>
        <w:keepNext w:val="0"/>
        <w:keepLines w:val="0"/>
        <w:pageBreakBefore w:val="0"/>
        <w:widowControl/>
        <w:suppressLineNumbers w:val="0"/>
        <w:kinsoku/>
        <w:wordWrap/>
        <w:overflowPunct/>
        <w:topLinePunct w:val="0"/>
        <w:autoSpaceDE/>
        <w:autoSpaceDN/>
        <w:bidi w:val="0"/>
        <w:adjustRightInd/>
        <w:snapToGrid/>
        <w:spacing w:line="300" w:lineRule="exact"/>
        <w:ind w:left="420" w:leftChars="0" w:firstLine="420"/>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（5）依法缴纳社保证明，提供本单位近三个月（3月-5月）的社保缴纳证明（新成立时间少于三个月的公司，按实际发生提供）；</w:t>
      </w:r>
    </w:p>
    <w:p>
      <w:pPr>
        <w:pStyle w:val="8"/>
        <w:keepNext w:val="0"/>
        <w:keepLines w:val="0"/>
        <w:pageBreakBefore w:val="0"/>
        <w:widowControl/>
        <w:suppressLineNumbers w:val="0"/>
        <w:kinsoku/>
        <w:wordWrap/>
        <w:overflowPunct/>
        <w:topLinePunct w:val="0"/>
        <w:autoSpaceDE/>
        <w:autoSpaceDN/>
        <w:bidi w:val="0"/>
        <w:adjustRightInd/>
        <w:snapToGrid/>
        <w:spacing w:line="300" w:lineRule="exact"/>
        <w:ind w:left="420" w:leftChars="0" w:firstLine="420"/>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6）凡拟参加本次采购项目的投标人，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开标现场查询）；</w:t>
      </w:r>
    </w:p>
    <w:p>
      <w:pPr>
        <w:pStyle w:val="8"/>
        <w:keepNext w:val="0"/>
        <w:keepLines w:val="0"/>
        <w:pageBreakBefore w:val="0"/>
        <w:widowControl/>
        <w:suppressLineNumbers w:val="0"/>
        <w:kinsoku/>
        <w:wordWrap/>
        <w:overflowPunct/>
        <w:topLinePunct w:val="0"/>
        <w:autoSpaceDE/>
        <w:autoSpaceDN/>
        <w:bidi w:val="0"/>
        <w:adjustRightInd/>
        <w:snapToGrid/>
        <w:spacing w:line="300" w:lineRule="exact"/>
        <w:ind w:left="420" w:leftChars="0" w:firstLine="420"/>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（7）企业负责人为同一人或者存在直接控股、管理关系的不同投标人，不得参加同一合同项下的政府采购活动，否则，皆取消投标资格；</w:t>
      </w:r>
    </w:p>
    <w:p>
      <w:pPr>
        <w:pStyle w:val="8"/>
        <w:keepNext w:val="0"/>
        <w:keepLines w:val="0"/>
        <w:pageBreakBefore w:val="0"/>
        <w:widowControl/>
        <w:suppressLineNumbers w:val="0"/>
        <w:kinsoku/>
        <w:wordWrap/>
        <w:overflowPunct/>
        <w:topLinePunct w:val="0"/>
        <w:autoSpaceDE/>
        <w:autoSpaceDN/>
        <w:bidi w:val="0"/>
        <w:adjustRightInd/>
        <w:snapToGrid/>
        <w:spacing w:line="300" w:lineRule="exact"/>
        <w:ind w:left="420" w:leftChars="0" w:firstLine="420"/>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（8）本项目不接受联合体投标。</w:t>
      </w:r>
    </w:p>
    <w:p>
      <w:pPr>
        <w:pageBreakBefore w:val="0"/>
        <w:widowControl w:val="0"/>
        <w:numPr>
          <w:ilvl w:val="0"/>
          <w:numId w:val="0"/>
        </w:numPr>
        <w:kinsoku/>
        <w:wordWrap/>
        <w:overflowPunct/>
        <w:topLinePunct w:val="0"/>
        <w:autoSpaceDE/>
        <w:autoSpaceDN/>
        <w:bidi w:val="0"/>
        <w:adjustRightInd/>
        <w:spacing w:line="480" w:lineRule="exact"/>
        <w:ind w:firstLine="562" w:firstLineChars="200"/>
        <w:textAlignment w:val="auto"/>
        <w:rPr>
          <w:rFonts w:hint="eastAsia" w:ascii="仿宋" w:hAnsi="仿宋" w:eastAsia="仿宋"/>
          <w:b/>
          <w:bCs/>
          <w:sz w:val="28"/>
          <w:szCs w:val="28"/>
        </w:rPr>
      </w:pPr>
      <w:r>
        <w:rPr>
          <w:rFonts w:hint="eastAsia" w:ascii="仿宋" w:hAnsi="仿宋" w:eastAsia="仿宋"/>
          <w:b/>
          <w:bCs/>
          <w:sz w:val="28"/>
          <w:szCs w:val="28"/>
          <w:lang w:val="en-US" w:eastAsia="zh-CN"/>
        </w:rPr>
        <w:t>2、</w:t>
      </w:r>
      <w:r>
        <w:rPr>
          <w:rFonts w:hint="eastAsia" w:ascii="仿宋" w:hAnsi="仿宋" w:eastAsia="仿宋"/>
          <w:b/>
          <w:bCs/>
          <w:sz w:val="28"/>
          <w:szCs w:val="28"/>
        </w:rPr>
        <w:t>落实政府采购政策需满足的资格要求：</w:t>
      </w:r>
    </w:p>
    <w:p>
      <w:pPr>
        <w:pageBreakBefore w:val="0"/>
        <w:widowControl w:val="0"/>
        <w:numPr>
          <w:ilvl w:val="0"/>
          <w:numId w:val="0"/>
        </w:numPr>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（1）《政府采购促进中小企业发展暂行办法》（﹝2020﹞46号），详见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（2）《财政部、司法部关于政府采购支持监狱企业发展有关问题的通知》（财库〔2014〕68号），详见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（3）《财政部民政部中国残疾人联合会关于促进残疾人就业政府采购政策的通知》财库〔2017〕141号，详见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Style w:val="3"/>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15" w:name="_Toc35393631"/>
      <w:bookmarkStart w:id="16" w:name="_Toc35393800"/>
      <w:r>
        <w:rPr>
          <w:rFonts w:hint="eastAsia" w:ascii="黑体" w:hAnsi="黑体" w:cs="宋体"/>
          <w:b w:val="0"/>
          <w:sz w:val="28"/>
          <w:szCs w:val="28"/>
        </w:rPr>
        <w:t>三、获取采购文件</w:t>
      </w:r>
      <w:bookmarkEnd w:id="13"/>
      <w:bookmarkEnd w:id="14"/>
      <w:bookmarkEnd w:id="15"/>
      <w:bookmarkEnd w:id="16"/>
    </w:p>
    <w:p>
      <w:pPr>
        <w:pageBreakBefore w:val="0"/>
        <w:widowControl w:val="0"/>
        <w:kinsoku/>
        <w:wordWrap/>
        <w:overflowPunct/>
        <w:topLinePunct w:val="0"/>
        <w:bidi w:val="0"/>
        <w:spacing w:line="480" w:lineRule="exact"/>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2023</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6月1日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2023</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6月12日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20：00</w:t>
      </w:r>
      <w:r>
        <w:rPr>
          <w:rFonts w:hint="eastAsia" w:ascii="仿宋" w:hAnsi="仿宋" w:eastAsia="仿宋" w:cs="宋体"/>
          <w:sz w:val="28"/>
          <w:szCs w:val="28"/>
        </w:rPr>
        <w:t>（</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bookmarkStart w:id="17" w:name="_Toc28359092"/>
      <w:bookmarkStart w:id="18" w:name="_Toc35393801"/>
      <w:bookmarkStart w:id="19" w:name="_Toc28359015"/>
      <w:bookmarkStart w:id="20" w:name="_Toc35393632"/>
      <w:r>
        <w:rPr>
          <w:rFonts w:hint="eastAsia" w:ascii="仿宋" w:hAnsi="仿宋" w:eastAsia="仿宋" w:cs="宋体"/>
          <w:sz w:val="28"/>
          <w:szCs w:val="28"/>
        </w:rPr>
        <w:t>地点：</w:t>
      </w:r>
      <w:r>
        <w:rPr>
          <w:rFonts w:hint="eastAsia" w:ascii="仿宋" w:hAnsi="仿宋" w:eastAsia="仿宋" w:cs="宋体"/>
          <w:sz w:val="28"/>
          <w:szCs w:val="28"/>
          <w:lang w:eastAsia="zh-CN"/>
        </w:rPr>
        <w:t>新疆政府采购网</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lang w:eastAsia="zh-CN"/>
        </w:rPr>
        <w:t>线上获取</w:t>
      </w:r>
    </w:p>
    <w:p>
      <w:pPr>
        <w:spacing w:line="360" w:lineRule="auto"/>
        <w:ind w:firstLine="540"/>
        <w:rPr>
          <w:rFonts w:hint="default" w:ascii="仿宋" w:hAnsi="仿宋" w:eastAsia="仿宋" w:cs="宋体"/>
          <w:kern w:val="2"/>
          <w:sz w:val="28"/>
          <w:szCs w:val="28"/>
          <w:lang w:val="en-US" w:eastAsia="zh-CN" w:bidi="ar-SA"/>
        </w:rPr>
      </w:pPr>
      <w:r>
        <w:rPr>
          <w:rFonts w:hint="eastAsia" w:ascii="仿宋" w:hAnsi="仿宋" w:eastAsia="仿宋" w:cs="宋体"/>
          <w:sz w:val="28"/>
          <w:szCs w:val="28"/>
        </w:rPr>
        <w:t>售价：</w:t>
      </w:r>
      <w:r>
        <w:rPr>
          <w:rFonts w:hint="eastAsia" w:ascii="仿宋" w:hAnsi="仿宋" w:eastAsia="仿宋" w:cs="宋体"/>
          <w:sz w:val="28"/>
          <w:szCs w:val="28"/>
          <w:lang w:val="en-US" w:eastAsia="zh-CN"/>
        </w:rPr>
        <w:t>0</w:t>
      </w:r>
    </w:p>
    <w:p>
      <w:pPr>
        <w:pStyle w:val="3"/>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四、响应文件提交</w:t>
      </w:r>
      <w:bookmarkEnd w:id="17"/>
      <w:bookmarkEnd w:id="18"/>
      <w:bookmarkEnd w:id="19"/>
      <w:bookmarkEnd w:id="20"/>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2023</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6月13日16</w:t>
      </w:r>
      <w:r>
        <w:rPr>
          <w:rFonts w:hint="eastAsia" w:ascii="仿宋" w:hAnsi="仿宋" w:eastAsia="仿宋"/>
          <w:bCs/>
          <w:sz w:val="28"/>
          <w:szCs w:val="28"/>
          <w:u w:val="single"/>
        </w:rPr>
        <w:t xml:space="preserve">点 </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color w:val="0000FF"/>
          <w:sz w:val="28"/>
          <w:szCs w:val="28"/>
          <w:u w:val="single"/>
          <w:lang w:val="en-US" w:eastAsia="zh-CN"/>
        </w:rPr>
      </w:pPr>
      <w:r>
        <w:rPr>
          <w:rFonts w:hint="eastAsia" w:ascii="仿宋" w:hAnsi="仿宋" w:eastAsia="仿宋"/>
          <w:sz w:val="28"/>
          <w:szCs w:val="28"/>
        </w:rPr>
        <w:t xml:space="preserve">地点：新疆政府采购云平台（https://www.zcygov.cn/） </w:t>
      </w:r>
    </w:p>
    <w:p>
      <w:pPr>
        <w:pStyle w:val="3"/>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21" w:name="_Toc35393802"/>
      <w:bookmarkStart w:id="22" w:name="_Toc28359093"/>
      <w:bookmarkStart w:id="23" w:name="_Toc28359016"/>
      <w:bookmarkStart w:id="24" w:name="_Toc35393633"/>
      <w:r>
        <w:rPr>
          <w:rFonts w:hint="eastAsia" w:ascii="黑体" w:hAnsi="黑体" w:cs="宋体"/>
          <w:b w:val="0"/>
          <w:sz w:val="28"/>
          <w:szCs w:val="28"/>
        </w:rPr>
        <w:t>五、开启</w:t>
      </w:r>
      <w:bookmarkEnd w:id="21"/>
      <w:bookmarkEnd w:id="22"/>
      <w:bookmarkEnd w:id="23"/>
      <w:bookmarkEnd w:id="24"/>
    </w:p>
    <w:p>
      <w:pPr>
        <w:pageBreakBefore w:val="0"/>
        <w:widowControl w:val="0"/>
        <w:kinsoku/>
        <w:wordWrap/>
        <w:overflowPunct/>
        <w:topLinePunct w:val="0"/>
        <w:bidi w:val="0"/>
        <w:spacing w:line="480" w:lineRule="exact"/>
        <w:ind w:firstLine="560" w:firstLineChars="200"/>
        <w:textAlignment w:val="auto"/>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lang w:val="en-US" w:eastAsia="zh-CN"/>
        </w:rPr>
        <w:t>2023</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6月13日16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w:t>
      </w:r>
      <w:bookmarkStart w:id="35" w:name="_GoBack"/>
      <w:bookmarkEnd w:id="35"/>
      <w:r>
        <w:rPr>
          <w:rFonts w:hint="eastAsia" w:ascii="仿宋" w:hAnsi="仿宋" w:eastAsia="仿宋"/>
          <w:bCs/>
          <w:sz w:val="28"/>
          <w:szCs w:val="28"/>
          <w:u w:val="single"/>
          <w:lang w:val="en-US" w:eastAsia="zh-CN"/>
        </w:rPr>
        <w:t>0</w:t>
      </w:r>
      <w:r>
        <w:rPr>
          <w:rFonts w:hint="eastAsia" w:ascii="仿宋" w:hAnsi="仿宋" w:eastAsia="仿宋"/>
          <w:bCs/>
          <w:sz w:val="28"/>
          <w:szCs w:val="28"/>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地点：</w:t>
      </w:r>
      <w:bookmarkStart w:id="25" w:name="_Toc28359017"/>
      <w:bookmarkStart w:id="26" w:name="_Toc28359094"/>
      <w:bookmarkStart w:id="27" w:name="_Toc35393634"/>
      <w:bookmarkStart w:id="28" w:name="_Toc35393803"/>
      <w:r>
        <w:rPr>
          <w:rFonts w:ascii="仿宋" w:hAnsi="仿宋" w:eastAsia="仿宋" w:cs="仿宋"/>
          <w:i w:val="0"/>
          <w:iCs w:val="0"/>
          <w:caps w:val="0"/>
          <w:color w:val="000000"/>
          <w:spacing w:val="0"/>
          <w:sz w:val="27"/>
          <w:szCs w:val="27"/>
        </w:rPr>
        <w:t>新疆政府采购云平台（https://www.zcygov.cn/）</w:t>
      </w:r>
      <w:r>
        <w:rPr>
          <w:rFonts w:hint="eastAsia" w:ascii="仿宋" w:hAnsi="仿宋" w:eastAsia="仿宋" w:cs="仿宋"/>
          <w:i w:val="0"/>
          <w:iCs w:val="0"/>
          <w:caps w:val="0"/>
          <w:color w:val="000000"/>
          <w:spacing w:val="0"/>
          <w:sz w:val="27"/>
          <w:szCs w:val="27"/>
        </w:rPr>
        <w:t> </w:t>
      </w:r>
      <w:r>
        <w:rPr>
          <w:rFonts w:hint="eastAsia" w:ascii="仿宋" w:hAnsi="仿宋" w:eastAsia="仿宋"/>
          <w:sz w:val="28"/>
          <w:szCs w:val="28"/>
          <w:lang w:val="en-US" w:eastAsia="zh-CN"/>
        </w:rPr>
        <w:t xml:space="preserve"> </w:t>
      </w:r>
    </w:p>
    <w:p>
      <w:pPr>
        <w:pageBreakBefore w:val="0"/>
        <w:widowControl w:val="0"/>
        <w:kinsoku/>
        <w:wordWrap/>
        <w:overflowPunct/>
        <w:topLinePunct w:val="0"/>
        <w:bidi w:val="0"/>
        <w:spacing w:line="480" w:lineRule="exact"/>
        <w:textAlignment w:val="auto"/>
        <w:rPr>
          <w:rFonts w:hint="eastAsia" w:ascii="黑体" w:hAnsi="黑体" w:eastAsia="黑体" w:cs="宋体"/>
          <w:b w:val="0"/>
          <w:kern w:val="0"/>
          <w:sz w:val="28"/>
          <w:szCs w:val="28"/>
          <w:lang w:val="en-US" w:eastAsia="zh-CN" w:bidi="ar-SA"/>
        </w:rPr>
      </w:pPr>
      <w:r>
        <w:rPr>
          <w:rFonts w:hint="eastAsia" w:ascii="黑体" w:hAnsi="黑体" w:eastAsia="黑体" w:cs="宋体"/>
          <w:b w:val="0"/>
          <w:kern w:val="0"/>
          <w:sz w:val="28"/>
          <w:szCs w:val="28"/>
          <w:lang w:val="en-US" w:eastAsia="zh-CN" w:bidi="ar-SA"/>
        </w:rPr>
        <w:t>六、公告期限</w:t>
      </w:r>
      <w:bookmarkEnd w:id="25"/>
      <w:bookmarkEnd w:id="26"/>
      <w:bookmarkEnd w:id="27"/>
      <w:bookmarkEnd w:id="28"/>
    </w:p>
    <w:p>
      <w:pPr>
        <w:pageBreakBefore w:val="0"/>
        <w:widowControl w:val="0"/>
        <w:kinsoku/>
        <w:wordWrap/>
        <w:overflowPunct/>
        <w:topLinePunct w:val="0"/>
        <w:bidi w:val="0"/>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w:t>
      </w:r>
      <w:r>
        <w:rPr>
          <w:rFonts w:hint="eastAsia" w:ascii="仿宋" w:hAnsi="仿宋" w:eastAsia="仿宋" w:cs="宋体"/>
          <w:color w:val="auto"/>
          <w:kern w:val="0"/>
          <w:sz w:val="28"/>
          <w:szCs w:val="28"/>
        </w:rPr>
        <w:t>日起</w:t>
      </w:r>
      <w:r>
        <w:rPr>
          <w:rFonts w:hint="eastAsia" w:ascii="仿宋" w:hAnsi="仿宋" w:eastAsia="仿宋" w:cs="宋体"/>
          <w:color w:val="auto"/>
          <w:kern w:val="0"/>
          <w:sz w:val="28"/>
          <w:szCs w:val="28"/>
          <w:lang w:val="en-US" w:eastAsia="zh-CN"/>
        </w:rPr>
        <w:t>3</w:t>
      </w:r>
      <w:r>
        <w:rPr>
          <w:rFonts w:hint="eastAsia" w:ascii="仿宋" w:hAnsi="仿宋" w:eastAsia="仿宋" w:cs="宋体"/>
          <w:color w:val="auto"/>
          <w:kern w:val="0"/>
          <w:sz w:val="28"/>
          <w:szCs w:val="28"/>
        </w:rPr>
        <w:t>个</w:t>
      </w:r>
      <w:r>
        <w:rPr>
          <w:rFonts w:hint="eastAsia" w:ascii="仿宋" w:hAnsi="仿宋" w:eastAsia="仿宋" w:cs="宋体"/>
          <w:kern w:val="0"/>
          <w:sz w:val="28"/>
          <w:szCs w:val="28"/>
        </w:rPr>
        <w:t>工作日。</w:t>
      </w:r>
    </w:p>
    <w:p>
      <w:pPr>
        <w:pStyle w:val="3"/>
        <w:pageBreakBefore w:val="0"/>
        <w:widowControl w:val="0"/>
        <w:numPr>
          <w:ilvl w:val="0"/>
          <w:numId w:val="2"/>
        </w:numPr>
        <w:kinsoku/>
        <w:wordWrap/>
        <w:overflowPunct/>
        <w:topLinePunct w:val="0"/>
        <w:bidi w:val="0"/>
        <w:spacing w:line="480" w:lineRule="exact"/>
        <w:jc w:val="both"/>
        <w:textAlignment w:val="auto"/>
        <w:rPr>
          <w:rFonts w:hint="eastAsia" w:ascii="黑体" w:hAnsi="黑体" w:cs="宋体"/>
          <w:b w:val="0"/>
          <w:sz w:val="28"/>
          <w:szCs w:val="28"/>
        </w:rPr>
      </w:pPr>
      <w:bookmarkStart w:id="29" w:name="_Toc35393635"/>
      <w:bookmarkStart w:id="30" w:name="_Toc35393804"/>
      <w:r>
        <w:rPr>
          <w:rFonts w:hint="eastAsia" w:ascii="黑体" w:hAnsi="黑体" w:cs="宋体"/>
          <w:b w:val="0"/>
          <w:sz w:val="28"/>
          <w:szCs w:val="28"/>
        </w:rPr>
        <w:t>其他补充事宜</w:t>
      </w:r>
      <w:bookmarkEnd w:id="29"/>
      <w:bookmarkEnd w:id="30"/>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lang w:val="en-US" w:eastAsia="zh-CN"/>
        </w:rPr>
      </w:pPr>
      <w:bookmarkStart w:id="31" w:name="_Toc28359095"/>
      <w:bookmarkStart w:id="32" w:name="_Toc28359018"/>
      <w:bookmarkStart w:id="33" w:name="_Toc35393636"/>
      <w:bookmarkStart w:id="34" w:name="_Toc35393805"/>
      <w:r>
        <w:rPr>
          <w:rFonts w:hint="eastAsia" w:ascii="黑体" w:hAnsi="黑体" w:cs="宋体"/>
          <w:b w:val="0"/>
          <w:sz w:val="28"/>
          <w:szCs w:val="28"/>
        </w:rPr>
        <w:t xml:space="preserve"> </w:t>
      </w:r>
      <w:r>
        <w:rPr>
          <w:rFonts w:hint="eastAsia" w:ascii="仿宋" w:hAnsi="仿宋" w:eastAsia="仿宋"/>
          <w:sz w:val="28"/>
          <w:szCs w:val="28"/>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2.本项目实行网上投标，采用电子响应文件(供应商须使用CA加密设备通过政采云电子投标客户端制作响应文件)。若供应商参与投标，自行承担投标一切费用。</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5.供应商在开标时须使用制作加密电子响应文件所使用的CA锁及电脑，电脑须提前配置好浏览器（建议使用谷歌浏览器），以便开标时解锁。</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钉钉工具软件具有回放功能，直播培训结束后可在钉钉群中回放观看学习。</w:t>
      </w:r>
    </w:p>
    <w:p>
      <w:pPr>
        <w:pageBreakBefore w:val="0"/>
        <w:widowControl/>
        <w:kinsoku/>
        <w:wordWrap/>
        <w:overflowPunct/>
        <w:topLinePunct w:val="0"/>
        <w:autoSpaceDE/>
        <w:autoSpaceDN/>
        <w:bidi w:val="0"/>
        <w:adjustRightInd/>
        <w:spacing w:line="400" w:lineRule="exact"/>
        <w:ind w:firstLine="540" w:firstLineChars="200"/>
        <w:jc w:val="left"/>
        <w:textAlignment w:val="auto"/>
        <w:rPr>
          <w:rFonts w:hint="eastAsia" w:ascii="仿宋" w:hAnsi="仿宋" w:eastAsia="仿宋"/>
          <w:sz w:val="28"/>
          <w:szCs w:val="28"/>
          <w:lang w:val="en-US" w:eastAsia="zh-CN"/>
        </w:rPr>
      </w:pPr>
      <w:r>
        <w:rPr>
          <w:rFonts w:ascii="微软雅黑" w:hAnsi="微软雅黑" w:eastAsia="微软雅黑" w:cs="微软雅黑"/>
          <w:i w:val="0"/>
          <w:iCs w:val="0"/>
          <w:caps w:val="0"/>
          <w:color w:val="000000"/>
          <w:spacing w:val="0"/>
          <w:sz w:val="27"/>
          <w:szCs w:val="27"/>
        </w:rPr>
        <w:t>特别提示：</w:t>
      </w:r>
      <w:r>
        <w:rPr>
          <w:rFonts w:hint="eastAsia" w:ascii="微软雅黑" w:hAnsi="微软雅黑" w:eastAsia="微软雅黑" w:cs="微软雅黑"/>
          <w:i w:val="0"/>
          <w:iCs w:val="0"/>
          <w:caps w:val="0"/>
          <w:color w:val="000000"/>
          <w:spacing w:val="0"/>
          <w:sz w:val="27"/>
          <w:szCs w:val="27"/>
        </w:rPr>
        <w:br w:type="textWrapping"/>
      </w:r>
      <w:r>
        <w:rPr>
          <w:rFonts w:hint="eastAsia" w:ascii="仿宋" w:hAnsi="仿宋" w:eastAsia="仿宋" w:cs="宋体"/>
          <w:sz w:val="28"/>
          <w:szCs w:val="28"/>
        </w:rPr>
        <w:t>1、采购限额标准以上，200万元以下的货物和服务采购项目、400万元以下的工程采购项目，适宜由中小企业提供的，采购人应当专门面向中小企业采购。</w:t>
      </w:r>
      <w:r>
        <w:rPr>
          <w:rFonts w:hint="eastAsia" w:ascii="仿宋" w:hAnsi="仿宋" w:eastAsia="仿宋" w:cs="宋体"/>
          <w:sz w:val="28"/>
          <w:szCs w:val="28"/>
        </w:rPr>
        <w:br w:type="textWrapping"/>
      </w:r>
      <w:r>
        <w:rPr>
          <w:rFonts w:hint="eastAsia" w:ascii="仿宋" w:hAnsi="仿宋" w:eastAsia="仿宋" w:cs="宋体"/>
          <w:sz w:val="28"/>
          <w:szCs w:val="28"/>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仿宋" w:hAnsi="仿宋" w:eastAsia="仿宋" w:cs="宋体"/>
          <w:sz w:val="28"/>
          <w:szCs w:val="28"/>
        </w:rPr>
        <w:br w:type="textWrapping"/>
      </w:r>
      <w:r>
        <w:rPr>
          <w:rFonts w:hint="eastAsia" w:ascii="仿宋" w:hAnsi="仿宋" w:eastAsia="仿宋" w:cs="宋体"/>
          <w:sz w:val="28"/>
          <w:szCs w:val="28"/>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仿宋" w:hAnsi="仿宋" w:eastAsia="仿宋" w:cs="宋体"/>
          <w:sz w:val="28"/>
          <w:szCs w:val="28"/>
        </w:rPr>
        <w:br w:type="textWrapping"/>
      </w:r>
      <w:r>
        <w:rPr>
          <w:rFonts w:hint="eastAsia" w:ascii="仿宋" w:hAnsi="仿宋" w:eastAsia="仿宋" w:cs="宋体"/>
          <w:sz w:val="28"/>
          <w:szCs w:val="28"/>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r>
        <w:rPr>
          <w:rFonts w:hint="eastAsia" w:ascii="仿宋" w:hAnsi="仿宋" w:eastAsia="仿宋" w:cs="宋体"/>
          <w:sz w:val="28"/>
          <w:szCs w:val="28"/>
          <w:lang w:val="en-US" w:eastAsia="zh-CN"/>
        </w:rPr>
        <w:t xml:space="preserve"> </w:t>
      </w:r>
    </w:p>
    <w:p>
      <w:pPr>
        <w:pStyle w:val="3"/>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31"/>
      <w:bookmarkEnd w:id="32"/>
      <w:bookmarkEnd w:id="33"/>
      <w:bookmarkEnd w:id="34"/>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rPr>
        <w:t>1.采购人信息</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rPr>
        <w:t>名 称：</w:t>
      </w:r>
      <w:r>
        <w:rPr>
          <w:rFonts w:hint="eastAsia" w:ascii="仿宋" w:hAnsi="仿宋" w:eastAsia="仿宋"/>
          <w:sz w:val="28"/>
          <w:szCs w:val="28"/>
          <w:lang w:val="en-US" w:eastAsia="zh-CN"/>
        </w:rPr>
        <w:t>巴楚县文化体育广播电视和旅游局　</w:t>
      </w:r>
    </w:p>
    <w:p>
      <w:pPr>
        <w:pStyle w:val="6"/>
        <w:ind w:firstLine="560" w:firstLineChars="200"/>
        <w:rPr>
          <w:rFonts w:hint="default"/>
          <w:lang w:val="en-US" w:eastAsia="zh-CN"/>
        </w:rPr>
      </w:pPr>
      <w:r>
        <w:rPr>
          <w:rFonts w:hint="eastAsia" w:ascii="仿宋" w:hAnsi="仿宋" w:eastAsia="仿宋"/>
          <w:sz w:val="28"/>
          <w:szCs w:val="28"/>
          <w:lang w:val="en-US" w:eastAsia="zh-CN"/>
        </w:rPr>
        <w:t xml:space="preserve">联系人：艾合买提江·买买提 </w:t>
      </w:r>
    </w:p>
    <w:p>
      <w:pPr>
        <w:pageBreakBefore w:val="0"/>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Times New Roman"/>
          <w:sz w:val="28"/>
          <w:szCs w:val="28"/>
          <w:lang w:val="en-US" w:eastAsia="zh-CN"/>
        </w:rPr>
      </w:pPr>
      <w:r>
        <w:rPr>
          <w:rFonts w:hint="eastAsia" w:ascii="仿宋" w:hAnsi="仿宋" w:eastAsia="仿宋"/>
          <w:sz w:val="28"/>
          <w:szCs w:val="28"/>
        </w:rPr>
        <w:t>地址：</w:t>
      </w:r>
      <w:r>
        <w:rPr>
          <w:rFonts w:hint="eastAsia" w:ascii="仿宋" w:hAnsi="仿宋" w:eastAsia="仿宋"/>
          <w:sz w:val="28"/>
          <w:szCs w:val="28"/>
          <w:lang w:val="en-US" w:eastAsia="zh-CN"/>
        </w:rPr>
        <w:t>巴楚县文化体育广播电视和旅游局　</w:t>
      </w:r>
    </w:p>
    <w:p>
      <w:pPr>
        <w:pageBreakBefore w:val="0"/>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sz w:val="28"/>
          <w:szCs w:val="28"/>
          <w:u w:val="single"/>
          <w:lang w:val="en-US" w:eastAsia="zh-CN"/>
        </w:rPr>
      </w:pPr>
      <w:r>
        <w:rPr>
          <w:rFonts w:hint="eastAsia" w:ascii="仿宋" w:hAnsi="仿宋" w:eastAsia="仿宋"/>
          <w:sz w:val="28"/>
          <w:szCs w:val="28"/>
        </w:rPr>
        <w:t>联系方式：19914398613</w:t>
      </w:r>
      <w:r>
        <w:rPr>
          <w:rFonts w:hint="eastAsia" w:ascii="仿宋" w:hAnsi="仿宋" w:eastAsia="仿宋"/>
          <w:sz w:val="28"/>
          <w:szCs w:val="28"/>
          <w:lang w:val="en-US" w:eastAsia="zh-CN"/>
        </w:rPr>
        <w:t xml:space="preserve"> </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lang w:val="en-US" w:eastAsia="zh-CN"/>
        </w:rPr>
        <w:t>2、</w:t>
      </w:r>
      <w:r>
        <w:rPr>
          <w:rFonts w:hint="eastAsia" w:ascii="仿宋" w:hAnsi="仿宋" w:eastAsia="仿宋" w:cs="宋体"/>
          <w:sz w:val="28"/>
          <w:szCs w:val="28"/>
        </w:rPr>
        <w:t>采购代理机构信息</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名</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rPr>
        <w:t xml:space="preserve"> 称：</w:t>
      </w:r>
      <w:r>
        <w:rPr>
          <w:rFonts w:hint="eastAsia" w:ascii="仿宋" w:hAnsi="仿宋" w:eastAsia="仿宋"/>
          <w:sz w:val="28"/>
          <w:szCs w:val="28"/>
          <w:u w:val="none"/>
          <w:lang w:val="en-US" w:eastAsia="zh-CN"/>
        </w:rPr>
        <w:t>新疆邦泰工程咨询有限公司</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地　址：</w:t>
      </w:r>
      <w:r>
        <w:rPr>
          <w:rFonts w:hint="eastAsia" w:ascii="仿宋" w:hAnsi="仿宋" w:eastAsia="仿宋"/>
          <w:sz w:val="28"/>
          <w:szCs w:val="28"/>
          <w:u w:val="none"/>
          <w:lang w:eastAsia="zh-CN"/>
        </w:rPr>
        <w:t>喀什市西域名都小区</w:t>
      </w:r>
      <w:r>
        <w:rPr>
          <w:rFonts w:hint="eastAsia" w:ascii="仿宋" w:hAnsi="仿宋" w:eastAsia="仿宋"/>
          <w:sz w:val="28"/>
          <w:szCs w:val="28"/>
          <w:u w:val="none"/>
          <w:lang w:val="en-US" w:eastAsia="zh-CN"/>
        </w:rPr>
        <w:t>A区10楼1002号</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u w:val="none"/>
          <w:lang w:val="en-US" w:eastAsia="zh-CN"/>
        </w:rPr>
      </w:pPr>
      <w:r>
        <w:rPr>
          <w:rFonts w:hint="eastAsia" w:ascii="仿宋" w:hAnsi="仿宋" w:eastAsia="仿宋"/>
          <w:sz w:val="28"/>
          <w:szCs w:val="28"/>
          <w:u w:val="none"/>
          <w:lang w:val="en-US" w:eastAsia="zh-CN"/>
        </w:rPr>
        <w:t>联系人：付涛先</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sz w:val="28"/>
          <w:szCs w:val="28"/>
          <w:u w:val="none"/>
          <w:lang w:val="en-US" w:eastAsia="zh-CN"/>
        </w:rPr>
      </w:pPr>
      <w:r>
        <w:rPr>
          <w:rFonts w:hint="eastAsia" w:ascii="仿宋" w:hAnsi="仿宋" w:eastAsia="仿宋"/>
          <w:sz w:val="28"/>
          <w:szCs w:val="28"/>
          <w:u w:val="none"/>
        </w:rPr>
        <w:t>联系方式：</w:t>
      </w:r>
      <w:r>
        <w:rPr>
          <w:rFonts w:hint="eastAsia" w:ascii="仿宋" w:hAnsi="仿宋" w:eastAsia="仿宋"/>
          <w:sz w:val="28"/>
          <w:szCs w:val="28"/>
          <w:u w:val="none"/>
          <w:lang w:val="en-US" w:eastAsia="zh-CN"/>
        </w:rPr>
        <w:t>18699141801</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Times New Roman"/>
          <w:sz w:val="28"/>
          <w:szCs w:val="28"/>
          <w:u w:val="none"/>
          <w:lang w:val="en-US" w:eastAsia="zh-CN"/>
        </w:rPr>
      </w:pPr>
      <w:r>
        <w:rPr>
          <w:rFonts w:hint="eastAsia" w:ascii="仿宋" w:hAnsi="仿宋" w:eastAsia="仿宋" w:cs="Times New Roman"/>
          <w:sz w:val="28"/>
          <w:szCs w:val="28"/>
          <w:u w:val="none"/>
          <w:lang w:val="en-US" w:eastAsia="zh-CN"/>
        </w:rPr>
        <w:t>3、项目联系方式</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Times New Roman"/>
          <w:sz w:val="28"/>
          <w:szCs w:val="28"/>
          <w:u w:val="none"/>
          <w:lang w:val="en-US" w:eastAsia="zh-CN"/>
        </w:rPr>
      </w:pPr>
      <w:r>
        <w:rPr>
          <w:rFonts w:hint="eastAsia" w:ascii="仿宋" w:hAnsi="仿宋" w:eastAsia="仿宋" w:cs="Times New Roman"/>
          <w:sz w:val="28"/>
          <w:szCs w:val="28"/>
          <w:u w:val="none"/>
          <w:lang w:val="en-US" w:eastAsia="zh-CN"/>
        </w:rPr>
        <w:t>项目联系人：付涛先</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sz w:val="28"/>
          <w:szCs w:val="28"/>
          <w:u w:val="none"/>
          <w:lang w:val="en-US" w:eastAsia="zh-CN"/>
        </w:rPr>
      </w:pPr>
      <w:r>
        <w:rPr>
          <w:rFonts w:hint="eastAsia" w:ascii="仿宋" w:hAnsi="仿宋" w:eastAsia="仿宋" w:cs="Times New Roman"/>
          <w:sz w:val="28"/>
          <w:szCs w:val="28"/>
          <w:u w:val="none"/>
          <w:lang w:val="en-US" w:eastAsia="zh-CN"/>
        </w:rPr>
        <w:t>电 话：</w:t>
      </w:r>
      <w:r>
        <w:rPr>
          <w:rFonts w:hint="eastAsia" w:ascii="仿宋" w:hAnsi="仿宋" w:eastAsia="仿宋"/>
          <w:sz w:val="28"/>
          <w:szCs w:val="28"/>
          <w:u w:val="none"/>
          <w:lang w:val="en-US" w:eastAsia="zh-CN"/>
        </w:rPr>
        <w:t>18699141801</w:t>
      </w:r>
    </w:p>
    <w:bookmarkEnd w:id="0"/>
    <w:bookmarkEnd w:id="1"/>
    <w:bookmarkEnd w:id="2"/>
    <w:bookmarkEnd w:id="3"/>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6AA9A2"/>
    <w:multiLevelType w:val="singleLevel"/>
    <w:tmpl w:val="B86AA9A2"/>
    <w:lvl w:ilvl="0" w:tentative="0">
      <w:start w:val="7"/>
      <w:numFmt w:val="chineseCounting"/>
      <w:suff w:val="nothing"/>
      <w:lvlText w:val="%1、"/>
      <w:lvlJc w:val="left"/>
      <w:rPr>
        <w:rFonts w:hint="eastAsia"/>
      </w:rPr>
    </w:lvl>
  </w:abstractNum>
  <w:abstractNum w:abstractNumId="1">
    <w:nsid w:val="C986EB5F"/>
    <w:multiLevelType w:val="singleLevel"/>
    <w:tmpl w:val="C986EB5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3NmEzZjFhYmZiZmI0NmRlNWQ3MzhkNTBkNGNjMmUifQ=="/>
  </w:docVars>
  <w:rsids>
    <w:rsidRoot w:val="28683783"/>
    <w:rsid w:val="05614B95"/>
    <w:rsid w:val="0780579D"/>
    <w:rsid w:val="28683783"/>
    <w:rsid w:val="5749445F"/>
    <w:rsid w:val="59B00EA0"/>
    <w:rsid w:val="69F30A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1"/>
    <w:qFormat/>
    <w:uiPriority w:val="0"/>
    <w:pPr>
      <w:spacing w:after="120"/>
    </w:pPr>
  </w:style>
  <w:style w:type="paragraph" w:styleId="4">
    <w:name w:val="Normal Indent"/>
    <w:basedOn w:val="1"/>
    <w:next w:val="5"/>
    <w:qFormat/>
    <w:uiPriority w:val="0"/>
    <w:pPr>
      <w:autoSpaceDE w:val="0"/>
      <w:autoSpaceDN w:val="0"/>
      <w:adjustRightInd w:val="0"/>
      <w:ind w:firstLine="420"/>
      <w:jc w:val="left"/>
    </w:pPr>
    <w:rPr>
      <w:rFonts w:ascii="宋体"/>
      <w:kern w:val="0"/>
      <w:sz w:val="24"/>
      <w:szCs w:val="20"/>
    </w:rPr>
  </w:style>
  <w:style w:type="paragraph" w:styleId="5">
    <w:name w:val="toa heading"/>
    <w:basedOn w:val="1"/>
    <w:next w:val="1"/>
    <w:qFormat/>
    <w:uiPriority w:val="0"/>
    <w:pPr>
      <w:widowControl/>
      <w:spacing w:before="120"/>
      <w:ind w:firstLine="3584"/>
    </w:pPr>
  </w:style>
  <w:style w:type="paragraph" w:styleId="6">
    <w:name w:val="footnote text"/>
    <w:basedOn w:val="1"/>
    <w:qFormat/>
    <w:uiPriority w:val="0"/>
    <w:pPr>
      <w:snapToGrid w:val="0"/>
      <w:jc w:val="left"/>
    </w:pPr>
    <w:rPr>
      <w:sz w:val="18"/>
    </w:rPr>
  </w:style>
  <w:style w:type="paragraph" w:styleId="7">
    <w:name w:val="Body Text 2"/>
    <w:basedOn w:val="1"/>
    <w:qFormat/>
    <w:uiPriority w:val="0"/>
    <w:pPr>
      <w:spacing w:after="120" w:line="480" w:lineRule="auto"/>
    </w:pPr>
    <w:rPr>
      <w:rFonts w:ascii="Arial" w:hAnsi="Arial"/>
      <w:sz w:val="24"/>
    </w:rPr>
  </w:style>
  <w:style w:type="paragraph" w:styleId="8">
    <w:name w:val="Normal (Web)"/>
    <w:basedOn w:val="1"/>
    <w:next w:val="9"/>
    <w:qFormat/>
    <w:uiPriority w:val="0"/>
    <w:pPr>
      <w:widowControl/>
      <w:spacing w:before="100" w:beforeAutospacing="1" w:after="100" w:afterAutospacing="1"/>
      <w:jc w:val="left"/>
    </w:pPr>
    <w:rPr>
      <w:rFonts w:ascii="宋体" w:hAnsi="宋体" w:cs="宋体"/>
      <w:kern w:val="0"/>
      <w:sz w:val="24"/>
    </w:rPr>
  </w:style>
  <w:style w:type="paragraph" w:customStyle="1" w:styleId="9">
    <w:name w:val="目录 41"/>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2615</Words>
  <Characters>3021</Characters>
  <Lines>0</Lines>
  <Paragraphs>0</Paragraphs>
  <TotalTime>0</TotalTime>
  <ScaleCrop>false</ScaleCrop>
  <LinksUpToDate>false</LinksUpToDate>
  <CharactersWithSpaces>3044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2023-06-01T04:56:00Z</dcterms:created>
  <dc:creator>1900</dc:creator>
  <cp:lastModifiedBy>1900</cp:lastModifiedBy>
  <dcterms:modified xsi:type="dcterms:W3CDTF">2023-06-01T10:37:43Z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710BF57D301D453895A077D9E8CDF8EA_13</vt:lpwstr>
  </property>
</Properties>
</file>