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ascii="宋体" w:hAnsi="宋体"/>
          <w:bCs w:val="0"/>
          <w:sz w:val="32"/>
          <w:szCs w:val="32"/>
        </w:rPr>
      </w:pPr>
      <w:r>
        <w:rPr>
          <w:rFonts w:hint="eastAsia" w:ascii="宋体" w:hAnsi="宋体"/>
          <w:bCs w:val="0"/>
          <w:sz w:val="32"/>
          <w:szCs w:val="32"/>
          <w:lang w:val="en-US" w:eastAsia="zh-CN"/>
        </w:rPr>
        <w:t>民丰县2023年民族交往交流交融项目</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rPr>
      </w:pPr>
      <w:r>
        <w:rPr>
          <w:rFonts w:hint="eastAsia" w:ascii="宋体" w:hAnsi="宋体"/>
          <w:bCs w:val="0"/>
          <w:sz w:val="32"/>
          <w:szCs w:val="32"/>
        </w:rPr>
        <w:t>竞争性</w:t>
      </w:r>
      <w:r>
        <w:rPr>
          <w:rFonts w:hint="eastAsia" w:ascii="宋体" w:hAnsi="宋体" w:eastAsia="宋体"/>
          <w:bCs w:val="0"/>
          <w:sz w:val="32"/>
          <w:szCs w:val="32"/>
          <w:lang w:val="en-US" w:eastAsia="zh-CN"/>
        </w:rPr>
        <w:t>磋商</w:t>
      </w:r>
      <w:r>
        <w:rPr>
          <w:rFonts w:hint="eastAsia" w:ascii="宋体" w:hAnsi="宋体"/>
          <w:bCs w:val="0"/>
          <w:sz w:val="32"/>
          <w:szCs w:val="32"/>
        </w:rPr>
        <w:t>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民丰县2023年民族交往交流交融项目的潜在投标人应在</w:t>
      </w: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新疆政府采购网（http://www.ccgp-xinjiang.gov.cn）获取招标文件</w:t>
      </w:r>
      <w:r>
        <w:rPr>
          <w:rFonts w:hint="eastAsia" w:asciiTheme="minorEastAsia" w:hAnsiTheme="minorEastAsia" w:eastAsiaTheme="minorEastAsia" w:cstheme="minorEastAsia"/>
          <w:kern w:val="2"/>
          <w:sz w:val="24"/>
          <w:szCs w:val="24"/>
          <w:highlight w:val="none"/>
          <w:shd w:val="clear" w:color="auto" w:fill="FFFFFF"/>
          <w:lang w:val="en-US" w:eastAsia="zh-CN" w:bidi="ar-SA"/>
        </w:rPr>
        <w:t>，并于2023年06月15日14点00分（北京时间）前递交响应文件。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0" w:name="_Toc35393790"/>
      <w:bookmarkStart w:id="1" w:name="_Toc28359002"/>
      <w:bookmarkStart w:id="2" w:name="_Toc28359079"/>
      <w:bookmarkStart w:id="3" w:name="_Hlk24379207"/>
      <w:bookmarkStart w:id="4" w:name="_Toc35393621"/>
    </w:p>
    <w:bookmarkEnd w:id="0"/>
    <w:bookmarkEnd w:id="1"/>
    <w:bookmarkEnd w:id="2"/>
    <w:bookmarkEnd w:id="3"/>
    <w:bookmarkEnd w:id="4"/>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5" w:name="_Toc35393795"/>
      <w:bookmarkStart w:id="6" w:name="_Toc35393626"/>
      <w:bookmarkStart w:id="7" w:name="_Toc35393796"/>
      <w:bookmarkStart w:id="8" w:name="_Toc28359085"/>
      <w:bookmarkStart w:id="9" w:name="_Toc28359008"/>
      <w:bookmarkStart w:id="10" w:name="_Toc35393627"/>
      <w:r>
        <w:rPr>
          <w:rFonts w:hint="eastAsia" w:asciiTheme="minorEastAsia" w:hAnsiTheme="minorEastAsia" w:eastAsiaTheme="minorEastAsia" w:cstheme="minorEastAsia"/>
          <w:kern w:val="2"/>
          <w:sz w:val="24"/>
          <w:szCs w:val="24"/>
          <w:highlight w:val="none"/>
          <w:shd w:val="clear" w:color="auto" w:fill="FFFFFF"/>
        </w:rPr>
        <w:t>一、项目基本情况</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编号：MFX-WLJ-005</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民丰县2023年民族交往交流交融项目</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采购方式：□竞争性磋商 ☑竞争性磋商 □询价</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150000.00元</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150000.00元</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标项一：</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民丰县2023年民族交往交流交融项目</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数量：1项</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150000.00</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简要规格描述或项目基本概况介绍、用途：为民丰县2023年民族交往交流交融项目提供文旅宣传片、文创产品、文旅招商PPT、文旅宣传手册服务（具体要求，详见</w:t>
      </w:r>
      <w:r>
        <w:rPr>
          <w:rFonts w:hint="eastAsia" w:asciiTheme="minorEastAsia" w:hAnsiTheme="minorEastAsia" w:eastAsiaTheme="minorEastAsia" w:cstheme="minorEastAsia"/>
          <w:kern w:val="2"/>
          <w:sz w:val="24"/>
          <w:szCs w:val="24"/>
          <w:highlight w:val="none"/>
          <w:shd w:val="clear" w:color="auto" w:fill="FFFFFF"/>
          <w:lang w:val="en-US" w:eastAsia="zh-CN"/>
        </w:rPr>
        <w:t>磋商</w:t>
      </w:r>
      <w:r>
        <w:rPr>
          <w:rFonts w:hint="eastAsia" w:asciiTheme="minorEastAsia" w:hAnsiTheme="minorEastAsia" w:eastAsiaTheme="minorEastAsia" w:cstheme="minorEastAsia"/>
          <w:kern w:val="2"/>
          <w:sz w:val="24"/>
          <w:szCs w:val="24"/>
          <w:highlight w:val="none"/>
          <w:shd w:val="clear" w:color="auto" w:fill="FFFFFF"/>
          <w:lang w:eastAsia="zh-CN"/>
        </w:rPr>
        <w:t>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 xml:space="preserve">合同履行期限：标项1: </w:t>
      </w:r>
      <w:r>
        <w:rPr>
          <w:rFonts w:hint="eastAsia" w:asciiTheme="minorEastAsia" w:hAnsiTheme="minorEastAsia" w:eastAsiaTheme="minorEastAsia" w:cstheme="minorEastAsia"/>
          <w:kern w:val="2"/>
          <w:sz w:val="24"/>
          <w:szCs w:val="24"/>
          <w:highlight w:val="none"/>
          <w:shd w:val="clear" w:color="auto" w:fill="FFFFFF"/>
          <w:lang w:val="en-US" w:eastAsia="zh-CN"/>
        </w:rPr>
        <w:t>详见磋商文件</w:t>
      </w:r>
      <w:r>
        <w:rPr>
          <w:rFonts w:hint="eastAsia" w:asciiTheme="minorEastAsia" w:hAnsiTheme="minorEastAsia" w:eastAsiaTheme="minorEastAsia" w:cstheme="minorEastAsia"/>
          <w:kern w:val="2"/>
          <w:sz w:val="24"/>
          <w:szCs w:val="24"/>
          <w:highlight w:val="none"/>
          <w:shd w:val="clear" w:color="auto" w:fill="FFFFFF"/>
          <w:lang w:eastAsia="zh-CN"/>
        </w:rPr>
        <w:t>。</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6"/>
        <w:numPr>
          <w:ilvl w:val="0"/>
          <w:numId w:val="1"/>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11" w:name="_Toc35393622"/>
      <w:bookmarkStart w:id="12" w:name="_Toc28359003"/>
      <w:bookmarkStart w:id="13" w:name="_Toc35393791"/>
      <w:bookmarkStart w:id="14" w:name="_Toc28359080"/>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11"/>
      <w:bookmarkEnd w:id="12"/>
      <w:bookmarkEnd w:id="13"/>
      <w:bookmarkEnd w:id="14"/>
    </w:p>
    <w:p>
      <w:pPr>
        <w:pStyle w:val="16"/>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2.落实政府采购政策需满足的资格要求：标项1：供应商为中小企业/小微企业</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3.本项目的特定资格要求：</w:t>
      </w:r>
      <w:bookmarkStart w:id="15" w:name="_Toc28359004"/>
      <w:bookmarkStart w:id="16" w:name="_Toc35393792"/>
      <w:bookmarkStart w:id="17" w:name="_Toc35393623"/>
      <w:bookmarkStart w:id="18" w:name="_Toc28359081"/>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（1）投标人须具有独立法人资格，具备有效的三证合一营业执照；</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（2）提供2022年度由第三方财务审计机构出具的财务审计报告（2023年1月份新成立的公司可不提供但需提供银行出具的近三个月的资信证明）；</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（3）提供税务机关出具的近半年（2022年12月至2023年5月）完税证明（新成立时间少于六个月的公司可按实际发生提供）；</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（4）</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提供近三个月（2023年3月至2023年5月）单位缴纳社保的证明材料，如依法不需要缴纳社会保障资金的，应提供相应文件证明（新成立时间少于三个月的公司可不提供）；</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（5）提供具备履行合同所必需的设备和专业技术能力的投标人声明函；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（6）提供参加政府采购活动前3年内在经营活动中没有重大违法记录的投标人声明函；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（7）单位负责人为同一人或者存在直接控股、管理关系的不同供应商，不得参加同一合同项下的政府采购活动（提供《投标人声明函》）；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8）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加本次政府采购活动；</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（9）</w:t>
      </w:r>
      <w:r>
        <w:rPr>
          <w:rFonts w:hint="eastAsia" w:asciiTheme="minorEastAsia" w:hAnsiTheme="minorEastAsia" w:eastAsiaTheme="minorEastAsia" w:cstheme="minorEastAsia"/>
          <w:kern w:val="2"/>
          <w:sz w:val="24"/>
          <w:szCs w:val="24"/>
          <w:highlight w:val="none"/>
          <w:shd w:val="clear" w:color="auto" w:fill="FFFFFF"/>
          <w:lang w:val="en-US" w:eastAsia="zh-CN"/>
        </w:rPr>
        <w:t>提供有效的中小微企业声明函。</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三、获取采购文件</w:t>
      </w:r>
      <w:bookmarkEnd w:id="15"/>
      <w:bookmarkEnd w:id="16"/>
      <w:bookmarkEnd w:id="17"/>
      <w:bookmarkEnd w:id="18"/>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eastAsia="zh-CN"/>
        </w:rPr>
      </w:pPr>
      <w:bookmarkStart w:id="19" w:name="_Toc35393624"/>
      <w:bookmarkStart w:id="20" w:name="_Toc28359005"/>
      <w:bookmarkStart w:id="21" w:name="_Toc28359082"/>
      <w:bookmarkStart w:id="22" w:name="_Toc35393793"/>
      <w:r>
        <w:rPr>
          <w:rFonts w:hint="eastAsia" w:asciiTheme="minorEastAsia" w:hAnsiTheme="minorEastAsia" w:eastAsiaTheme="minorEastAsia" w:cstheme="minorEastAsia"/>
          <w:color w:val="auto"/>
          <w:kern w:val="2"/>
          <w:sz w:val="24"/>
          <w:szCs w:val="24"/>
          <w:highlight w:val="none"/>
          <w:shd w:val="clear" w:color="auto" w:fill="FFFFFF"/>
          <w:lang w:val="en-US" w:eastAsia="zh-CN"/>
        </w:rPr>
        <w:t xml:space="preserve">1、 </w:t>
      </w:r>
      <w:r>
        <w:rPr>
          <w:rFonts w:hint="eastAsia" w:asciiTheme="minorEastAsia" w:hAnsiTheme="minorEastAsia" w:eastAsiaTheme="minorEastAsia" w:cstheme="minorEastAsia"/>
          <w:color w:val="auto"/>
          <w:kern w:val="2"/>
          <w:sz w:val="24"/>
          <w:szCs w:val="24"/>
          <w:highlight w:val="none"/>
          <w:shd w:val="clear" w:color="auto" w:fill="FFFFFF"/>
          <w:lang w:eastAsia="zh-CN"/>
        </w:rPr>
        <w:t>时间：2023年0</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6</w:t>
      </w:r>
      <w:r>
        <w:rPr>
          <w:rFonts w:hint="eastAsia" w:asciiTheme="minorEastAsia" w:hAnsiTheme="minorEastAsia" w:eastAsiaTheme="minorEastAsia" w:cstheme="minorEastAsia"/>
          <w:color w:val="auto"/>
          <w:kern w:val="2"/>
          <w:sz w:val="24"/>
          <w:szCs w:val="24"/>
          <w:highlight w:val="none"/>
          <w:shd w:val="clear" w:color="auto" w:fill="FFFFFF"/>
          <w:lang w:eastAsia="zh-CN"/>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03</w:t>
      </w:r>
      <w:r>
        <w:rPr>
          <w:rFonts w:hint="eastAsia" w:asciiTheme="minorEastAsia" w:hAnsiTheme="minorEastAsia" w:eastAsiaTheme="minorEastAsia" w:cstheme="minorEastAsia"/>
          <w:color w:val="auto"/>
          <w:kern w:val="2"/>
          <w:sz w:val="24"/>
          <w:szCs w:val="24"/>
          <w:highlight w:val="none"/>
          <w:shd w:val="clear" w:color="auto" w:fill="FFFFFF"/>
          <w:lang w:eastAsia="zh-CN"/>
        </w:rPr>
        <w:t>日至2023年0</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6</w:t>
      </w:r>
      <w:r>
        <w:rPr>
          <w:rFonts w:hint="eastAsia" w:asciiTheme="minorEastAsia" w:hAnsiTheme="minorEastAsia" w:eastAsiaTheme="minorEastAsia" w:cstheme="minorEastAsia"/>
          <w:color w:val="auto"/>
          <w:kern w:val="2"/>
          <w:sz w:val="24"/>
          <w:szCs w:val="24"/>
          <w:highlight w:val="none"/>
          <w:shd w:val="clear" w:color="auto" w:fill="FFFFFF"/>
          <w:lang w:eastAsia="zh-CN"/>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09</w:t>
      </w:r>
      <w:bookmarkStart w:id="25" w:name="_GoBack"/>
      <w:bookmarkEnd w:id="25"/>
      <w:r>
        <w:rPr>
          <w:rFonts w:hint="eastAsia" w:asciiTheme="minorEastAsia" w:hAnsiTheme="minorEastAsia" w:eastAsiaTheme="minorEastAsia" w:cstheme="minorEastAsia"/>
          <w:color w:val="auto"/>
          <w:kern w:val="2"/>
          <w:sz w:val="24"/>
          <w:szCs w:val="24"/>
          <w:highlight w:val="none"/>
          <w:shd w:val="clear" w:color="auto" w:fill="FFFFFF"/>
          <w:lang w:eastAsia="zh-CN"/>
        </w:rPr>
        <w:t>日</w:t>
      </w:r>
      <w:r>
        <w:rPr>
          <w:rFonts w:hint="eastAsia" w:ascii="宋体" w:hAnsi="宋体" w:eastAsia="宋体" w:cs="宋体"/>
          <w:color w:val="auto"/>
          <w:sz w:val="24"/>
          <w:szCs w:val="24"/>
          <w:highlight w:val="none"/>
          <w:lang w:eastAsia="zh-CN"/>
        </w:rPr>
        <w:t>，每天上午00:00至12:00，下午12:00至23:59（北京时间）。</w:t>
      </w:r>
    </w:p>
    <w:bookmarkEnd w:id="19"/>
    <w:bookmarkEnd w:id="20"/>
    <w:bookmarkEnd w:id="21"/>
    <w:bookmarkEnd w:id="22"/>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w:t>
      </w:r>
      <w:r>
        <w:rPr>
          <w:rFonts w:hint="eastAsia" w:asciiTheme="minorEastAsia" w:hAnsiTheme="minorEastAsia" w:eastAsiaTheme="minorEastAsia" w:cstheme="minorEastAsia"/>
          <w:color w:val="auto"/>
          <w:kern w:val="2"/>
          <w:sz w:val="24"/>
          <w:szCs w:val="24"/>
          <w:highlight w:val="none"/>
          <w:shd w:val="clear" w:color="auto" w:fill="FFFFFF"/>
          <w:lang w:eastAsia="zh-CN"/>
        </w:rPr>
        <w:t>地点：政采云平台（https://www.zcygov.cn/）线上获取</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w:t>
      </w:r>
      <w:r>
        <w:rPr>
          <w:rFonts w:hint="eastAsia" w:asciiTheme="minorEastAsia" w:hAnsiTheme="minorEastAsia" w:eastAsiaTheme="minorEastAsia" w:cstheme="minorEastAsia"/>
          <w:color w:val="auto"/>
          <w:kern w:val="2"/>
          <w:sz w:val="24"/>
          <w:szCs w:val="24"/>
          <w:highlight w:val="none"/>
          <w:shd w:val="clear" w:color="auto" w:fill="FFFFFF"/>
          <w:lang w:eastAsia="zh-CN"/>
        </w:rPr>
        <w:t>方式：在符合该招标（采购）公告投标人资格要求条件的前提下，在政采云平台（www.zcygov.cn）在线申请获取招标文件（采购）（进入“项目采购”应用，在获取采购文件菜单中选择项目，申请获取招标（采购）文件）。</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4、</w:t>
      </w:r>
      <w:r>
        <w:rPr>
          <w:rFonts w:hint="eastAsia" w:asciiTheme="minorEastAsia" w:hAnsiTheme="minorEastAsia" w:eastAsiaTheme="minorEastAsia" w:cstheme="minorEastAsia"/>
          <w:color w:val="auto"/>
          <w:kern w:val="2"/>
          <w:sz w:val="24"/>
          <w:szCs w:val="24"/>
          <w:highlight w:val="none"/>
          <w:shd w:val="clear" w:color="auto" w:fill="FFFFFF"/>
          <w:lang w:eastAsia="zh-CN"/>
        </w:rPr>
        <w:t>售价（元）：</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四、响应文件提交</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1、截止时间：2023年06月15日 14:00（北京时间）</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2、投标地点：新疆政府采购网政采云平台（www.zcygov.cn），按照本项目招标文件和政采云平台的要求编制、加密传输投标文件。</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五、响应文件开启 </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w:t>
      </w:r>
      <w:r>
        <w:rPr>
          <w:rFonts w:hint="eastAsia" w:asciiTheme="minorEastAsia" w:hAnsiTheme="minorEastAsia" w:eastAsiaTheme="minorEastAsia" w:cstheme="minorEastAsia"/>
          <w:color w:val="auto"/>
          <w:kern w:val="2"/>
          <w:sz w:val="24"/>
          <w:szCs w:val="24"/>
          <w:highlight w:val="none"/>
          <w:shd w:val="clear" w:color="auto" w:fill="FFFFFF"/>
          <w:lang w:eastAsia="zh-CN"/>
        </w:rPr>
        <w:t>开启时间：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2023年06月15日 14:00（北京时间）</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w:t>
      </w:r>
      <w:r>
        <w:rPr>
          <w:rFonts w:hint="eastAsia" w:asciiTheme="minorEastAsia" w:hAnsiTheme="minorEastAsia" w:eastAsiaTheme="minorEastAsia" w:cstheme="minorEastAsia"/>
          <w:color w:val="auto"/>
          <w:kern w:val="2"/>
          <w:sz w:val="24"/>
          <w:szCs w:val="24"/>
          <w:highlight w:val="none"/>
          <w:shd w:val="clear" w:color="auto" w:fill="FFFFFF"/>
          <w:lang w:eastAsia="zh-CN"/>
        </w:rPr>
        <w:t>地点：新疆政府采购网政采云平台（www.zcygov.cn）</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六、公告期限</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3</w:t>
      </w:r>
      <w:r>
        <w:rPr>
          <w:rFonts w:hint="eastAsia" w:asciiTheme="minorEastAsia" w:hAnsiTheme="minorEastAsia" w:eastAsiaTheme="minorEastAsia" w:cstheme="minorEastAsia"/>
          <w:color w:val="auto"/>
          <w:kern w:val="2"/>
          <w:sz w:val="24"/>
          <w:szCs w:val="24"/>
          <w:highlight w:val="none"/>
          <w:shd w:val="clear" w:color="auto" w:fill="FFFFFF"/>
          <w:lang w:eastAsia="zh-CN"/>
        </w:rPr>
        <w:t>个工作日。</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七、其他补充事宜 </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1、本项目实行网上投标，采用电子投标文件。若供应商参与投标，自行承担投标一切费用。</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4、供应商在开标时须使用制作加密电子投标文件所使用的CA锁及电脑，电脑须提前配置好浏览器（使用谷歌浏览器），并确保开标期间电脑网络环境畅通，以便开标时解锁。</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5、为了保证开评标顺利进行，政采云线上开标功能完全实现，供应商开标所使用的电脑设备须具有视频及语音功能。</w:t>
      </w:r>
    </w:p>
    <w:p>
      <w:pPr>
        <w:pStyle w:val="16"/>
        <w:keepNext w:val="0"/>
        <w:keepLines w:val="0"/>
        <w:pageBreakBefore w:val="0"/>
        <w:widowControl/>
        <w:kinsoku/>
        <w:wordWrap/>
        <w:overflowPunct/>
        <w:topLinePunct w:val="0"/>
        <w:autoSpaceDE/>
        <w:autoSpaceDN/>
        <w:bidi w:val="0"/>
        <w:adjustRightInd w:val="0"/>
        <w:snapToGrid w:val="0"/>
        <w:spacing w:line="276" w:lineRule="auto"/>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6、投标保证金或电子保函：1500元整（大写：壹仟伍佰元整）。</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特别提示：</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八、</w:t>
      </w:r>
      <w:bookmarkEnd w:id="5"/>
      <w:bookmarkEnd w:id="6"/>
      <w:r>
        <w:rPr>
          <w:rFonts w:hint="eastAsia" w:asciiTheme="minorEastAsia" w:hAnsiTheme="minorEastAsia" w:eastAsiaTheme="minorEastAsia" w:cstheme="minorEastAsia"/>
          <w:color w:val="auto"/>
          <w:kern w:val="2"/>
          <w:sz w:val="24"/>
          <w:szCs w:val="24"/>
          <w:highlight w:val="none"/>
          <w:shd w:val="clear" w:color="auto" w:fill="FFFFFF"/>
          <w:lang w:val="en-US" w:eastAsia="zh-CN"/>
        </w:rPr>
        <w:t>对本次招标提出询问，请按以下方式联系。</w:t>
      </w:r>
      <w:bookmarkEnd w:id="7"/>
      <w:bookmarkEnd w:id="8"/>
      <w:bookmarkEnd w:id="9"/>
      <w:bookmarkEnd w:id="10"/>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称：民丰县文化体育广播电视和旅游局</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联系人：努尔麦麦提·艾尼</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23" w:name="_Toc28359009"/>
      <w:bookmarkStart w:id="24" w:name="_Toc28359086"/>
      <w:r>
        <w:rPr>
          <w:rFonts w:hint="eastAsia" w:asciiTheme="minorEastAsia" w:hAnsiTheme="minorEastAsia" w:eastAsiaTheme="minorEastAsia" w:cstheme="minorEastAsia"/>
          <w:kern w:val="2"/>
          <w:sz w:val="24"/>
          <w:szCs w:val="24"/>
          <w:highlight w:val="none"/>
          <w:shd w:val="clear" w:color="auto" w:fill="FFFFFF"/>
          <w:lang w:val="en-US" w:eastAsia="zh-CN"/>
        </w:rPr>
        <w:t>0903-6750261</w:t>
      </w:r>
    </w:p>
    <w:bookmarkEnd w:id="23"/>
    <w:bookmarkEnd w:id="24"/>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6"/>
        <w:spacing w:line="276" w:lineRule="auto"/>
        <w:ind w:left="5508" w:leftChars="2280" w:hanging="720" w:hangingChars="300"/>
        <w:rPr>
          <w:rFonts w:hint="default" w:ascii="宋体" w:hAnsi="宋体" w:eastAsia="宋体" w:cs="宋体"/>
          <w:highlight w:val="yellow"/>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民丰县文化体育广播电视和旅游局                                                          2023年06月02日</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564DC"/>
    <w:multiLevelType w:val="singleLevel"/>
    <w:tmpl w:val="75F564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BhMGY4ZmU2NmM4YWIxODQwYTZmY2RjMDE0ODY0MzAifQ=="/>
  </w:docVars>
  <w:rsids>
    <w:rsidRoot w:val="3DD123E0"/>
    <w:rsid w:val="00052838"/>
    <w:rsid w:val="00130470"/>
    <w:rsid w:val="00440CCF"/>
    <w:rsid w:val="00490533"/>
    <w:rsid w:val="004B5F20"/>
    <w:rsid w:val="005C292F"/>
    <w:rsid w:val="00600878"/>
    <w:rsid w:val="009B0252"/>
    <w:rsid w:val="00AA2F85"/>
    <w:rsid w:val="00B479C2"/>
    <w:rsid w:val="00B51825"/>
    <w:rsid w:val="00C44C7C"/>
    <w:rsid w:val="00DD1175"/>
    <w:rsid w:val="00EC551F"/>
    <w:rsid w:val="018C70F8"/>
    <w:rsid w:val="01EA07D1"/>
    <w:rsid w:val="02883595"/>
    <w:rsid w:val="030D4351"/>
    <w:rsid w:val="035872B4"/>
    <w:rsid w:val="0381100B"/>
    <w:rsid w:val="03E86811"/>
    <w:rsid w:val="05573D16"/>
    <w:rsid w:val="05773BAC"/>
    <w:rsid w:val="07EE637F"/>
    <w:rsid w:val="09E267C7"/>
    <w:rsid w:val="0A2C0B8F"/>
    <w:rsid w:val="0A8F226A"/>
    <w:rsid w:val="0B370DA8"/>
    <w:rsid w:val="0BB84A39"/>
    <w:rsid w:val="0BDB6B5F"/>
    <w:rsid w:val="0C1B382A"/>
    <w:rsid w:val="0C4A6675"/>
    <w:rsid w:val="0C9763D0"/>
    <w:rsid w:val="0E1B768B"/>
    <w:rsid w:val="0E2120F7"/>
    <w:rsid w:val="0EC214C0"/>
    <w:rsid w:val="0ECC73F2"/>
    <w:rsid w:val="106D1D74"/>
    <w:rsid w:val="10CD0370"/>
    <w:rsid w:val="10E42041"/>
    <w:rsid w:val="115E2FC4"/>
    <w:rsid w:val="123A64B8"/>
    <w:rsid w:val="1321746F"/>
    <w:rsid w:val="132A49CB"/>
    <w:rsid w:val="137C4BE2"/>
    <w:rsid w:val="13D80DC8"/>
    <w:rsid w:val="1720560D"/>
    <w:rsid w:val="183C4B10"/>
    <w:rsid w:val="184B312A"/>
    <w:rsid w:val="1892654C"/>
    <w:rsid w:val="19577584"/>
    <w:rsid w:val="19826DD6"/>
    <w:rsid w:val="1A383CBF"/>
    <w:rsid w:val="1ABB63F7"/>
    <w:rsid w:val="1AEF3596"/>
    <w:rsid w:val="1B483E97"/>
    <w:rsid w:val="1B8319FF"/>
    <w:rsid w:val="1C8925AF"/>
    <w:rsid w:val="1D212406"/>
    <w:rsid w:val="1D311D03"/>
    <w:rsid w:val="1E01086B"/>
    <w:rsid w:val="1E302AF3"/>
    <w:rsid w:val="1FEC4810"/>
    <w:rsid w:val="225010B7"/>
    <w:rsid w:val="22D62293"/>
    <w:rsid w:val="22E34549"/>
    <w:rsid w:val="247A00DD"/>
    <w:rsid w:val="248307EC"/>
    <w:rsid w:val="257F0E6D"/>
    <w:rsid w:val="27AE789D"/>
    <w:rsid w:val="28357E30"/>
    <w:rsid w:val="28C71248"/>
    <w:rsid w:val="290B34CF"/>
    <w:rsid w:val="2932491F"/>
    <w:rsid w:val="293E23F0"/>
    <w:rsid w:val="2A37384B"/>
    <w:rsid w:val="2A550C2B"/>
    <w:rsid w:val="2AAE18EF"/>
    <w:rsid w:val="2ADB7C27"/>
    <w:rsid w:val="2C5171C9"/>
    <w:rsid w:val="2CAC413F"/>
    <w:rsid w:val="2CDC2866"/>
    <w:rsid w:val="2D3C71CA"/>
    <w:rsid w:val="2D4131CA"/>
    <w:rsid w:val="2D840EF3"/>
    <w:rsid w:val="2DFE5055"/>
    <w:rsid w:val="2E156B48"/>
    <w:rsid w:val="2E2D3A1C"/>
    <w:rsid w:val="2F8C4608"/>
    <w:rsid w:val="2FAE0B40"/>
    <w:rsid w:val="2FB87B6A"/>
    <w:rsid w:val="2FF353BD"/>
    <w:rsid w:val="2FF35ADB"/>
    <w:rsid w:val="306730E2"/>
    <w:rsid w:val="320A3813"/>
    <w:rsid w:val="322427D2"/>
    <w:rsid w:val="32EA2E26"/>
    <w:rsid w:val="33767B28"/>
    <w:rsid w:val="33D67634"/>
    <w:rsid w:val="363714E8"/>
    <w:rsid w:val="37773C20"/>
    <w:rsid w:val="37DF7C52"/>
    <w:rsid w:val="38064FC9"/>
    <w:rsid w:val="38346478"/>
    <w:rsid w:val="384509D7"/>
    <w:rsid w:val="3884523A"/>
    <w:rsid w:val="38FD0C5E"/>
    <w:rsid w:val="3A361CE1"/>
    <w:rsid w:val="3B090536"/>
    <w:rsid w:val="3B1F11CD"/>
    <w:rsid w:val="3B8E1E6E"/>
    <w:rsid w:val="3BC57663"/>
    <w:rsid w:val="3CC77E18"/>
    <w:rsid w:val="3DD123E0"/>
    <w:rsid w:val="3E5078BF"/>
    <w:rsid w:val="3EE93210"/>
    <w:rsid w:val="3F2E08F1"/>
    <w:rsid w:val="3F9421DA"/>
    <w:rsid w:val="3FA54BC4"/>
    <w:rsid w:val="40887026"/>
    <w:rsid w:val="410F7432"/>
    <w:rsid w:val="42101D1F"/>
    <w:rsid w:val="432C75AC"/>
    <w:rsid w:val="46015479"/>
    <w:rsid w:val="4746481C"/>
    <w:rsid w:val="47E2791A"/>
    <w:rsid w:val="48487F01"/>
    <w:rsid w:val="488A1640"/>
    <w:rsid w:val="48CB565A"/>
    <w:rsid w:val="48CE7D5F"/>
    <w:rsid w:val="48E63D5E"/>
    <w:rsid w:val="49054987"/>
    <w:rsid w:val="4A8F724E"/>
    <w:rsid w:val="4AEC548A"/>
    <w:rsid w:val="4B4238C4"/>
    <w:rsid w:val="4BE7068A"/>
    <w:rsid w:val="4BF81FB1"/>
    <w:rsid w:val="4C26754C"/>
    <w:rsid w:val="4D407489"/>
    <w:rsid w:val="4D831EF7"/>
    <w:rsid w:val="4E4F2F01"/>
    <w:rsid w:val="4F3B62F5"/>
    <w:rsid w:val="4FB52EAC"/>
    <w:rsid w:val="4FEA0E9E"/>
    <w:rsid w:val="500B54DF"/>
    <w:rsid w:val="503E2589"/>
    <w:rsid w:val="508B4E9F"/>
    <w:rsid w:val="512F2A1E"/>
    <w:rsid w:val="515A5856"/>
    <w:rsid w:val="52195BA8"/>
    <w:rsid w:val="52CA6647"/>
    <w:rsid w:val="541F4FCC"/>
    <w:rsid w:val="548814C7"/>
    <w:rsid w:val="54890697"/>
    <w:rsid w:val="54D14D24"/>
    <w:rsid w:val="550C2066"/>
    <w:rsid w:val="55582772"/>
    <w:rsid w:val="555B165E"/>
    <w:rsid w:val="55B915A0"/>
    <w:rsid w:val="55C07D79"/>
    <w:rsid w:val="567E2521"/>
    <w:rsid w:val="56B83C6A"/>
    <w:rsid w:val="56E41271"/>
    <w:rsid w:val="56E72CFA"/>
    <w:rsid w:val="57AE52E6"/>
    <w:rsid w:val="58577CB7"/>
    <w:rsid w:val="58B008E9"/>
    <w:rsid w:val="59091DA7"/>
    <w:rsid w:val="59885D19"/>
    <w:rsid w:val="5A0A1A96"/>
    <w:rsid w:val="5B461FAD"/>
    <w:rsid w:val="5D1A0FA7"/>
    <w:rsid w:val="5D6E7186"/>
    <w:rsid w:val="5DDB68CC"/>
    <w:rsid w:val="5E39312E"/>
    <w:rsid w:val="60050D16"/>
    <w:rsid w:val="60892ED0"/>
    <w:rsid w:val="60F04C04"/>
    <w:rsid w:val="60FD32BC"/>
    <w:rsid w:val="61470D5D"/>
    <w:rsid w:val="617A4127"/>
    <w:rsid w:val="61894914"/>
    <w:rsid w:val="61BE0A9D"/>
    <w:rsid w:val="62AE4234"/>
    <w:rsid w:val="639B0124"/>
    <w:rsid w:val="64426EF0"/>
    <w:rsid w:val="64823CBC"/>
    <w:rsid w:val="648B4653"/>
    <w:rsid w:val="64916411"/>
    <w:rsid w:val="64C977E1"/>
    <w:rsid w:val="651773EC"/>
    <w:rsid w:val="66924DD1"/>
    <w:rsid w:val="670A3DB0"/>
    <w:rsid w:val="68F5147A"/>
    <w:rsid w:val="691505B4"/>
    <w:rsid w:val="6AC63828"/>
    <w:rsid w:val="6AE42FD6"/>
    <w:rsid w:val="6CF03552"/>
    <w:rsid w:val="6E1F6854"/>
    <w:rsid w:val="6E963480"/>
    <w:rsid w:val="7087465E"/>
    <w:rsid w:val="70DF1606"/>
    <w:rsid w:val="711C33B4"/>
    <w:rsid w:val="71574145"/>
    <w:rsid w:val="71646130"/>
    <w:rsid w:val="71EA4A14"/>
    <w:rsid w:val="723219DE"/>
    <w:rsid w:val="72A37E37"/>
    <w:rsid w:val="72E42010"/>
    <w:rsid w:val="7439030B"/>
    <w:rsid w:val="75521FC3"/>
    <w:rsid w:val="75614F2F"/>
    <w:rsid w:val="75790B98"/>
    <w:rsid w:val="763C1202"/>
    <w:rsid w:val="766B4CDB"/>
    <w:rsid w:val="7722255A"/>
    <w:rsid w:val="772462D2"/>
    <w:rsid w:val="780237E8"/>
    <w:rsid w:val="789F4349"/>
    <w:rsid w:val="797057FE"/>
    <w:rsid w:val="79956294"/>
    <w:rsid w:val="79E72AA6"/>
    <w:rsid w:val="7A1F1117"/>
    <w:rsid w:val="7A87764E"/>
    <w:rsid w:val="7B1C041D"/>
    <w:rsid w:val="7B2668A9"/>
    <w:rsid w:val="7B5B3AD8"/>
    <w:rsid w:val="7C343240"/>
    <w:rsid w:val="7D7F5AB4"/>
    <w:rsid w:val="7D9C4F2C"/>
    <w:rsid w:val="7E891F8D"/>
    <w:rsid w:val="7F3C522C"/>
    <w:rsid w:val="7FA95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Arial"/>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2">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6">
    <w:name w:val="Body Text"/>
    <w:basedOn w:val="1"/>
    <w:qFormat/>
    <w:uiPriority w:val="99"/>
    <w:pPr>
      <w:widowControl/>
      <w:tabs>
        <w:tab w:val="left" w:pos="9214"/>
      </w:tabs>
      <w:adjustRightInd w:val="0"/>
      <w:spacing w:after="120" w:line="400" w:lineRule="atLeast"/>
      <w:ind w:right="-58" w:firstLine="600"/>
      <w:textAlignment w:val="bottom"/>
    </w:pPr>
    <w:rPr>
      <w:rFonts w:ascii="宋体"/>
      <w:kern w:val="0"/>
      <w:sz w:val="24"/>
      <w:szCs w:val="20"/>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Char"/>
    <w:basedOn w:val="12"/>
    <w:link w:val="8"/>
    <w:qFormat/>
    <w:uiPriority w:val="0"/>
    <w:rPr>
      <w:rFonts w:ascii="Calibri" w:hAnsi="Calibri" w:eastAsia="Calibri" w:cs="Arial"/>
      <w:kern w:val="2"/>
      <w:sz w:val="18"/>
      <w:szCs w:val="18"/>
    </w:rPr>
  </w:style>
  <w:style w:type="character" w:customStyle="1" w:styleId="15">
    <w:name w:val="页脚 Char"/>
    <w:basedOn w:val="12"/>
    <w:link w:val="7"/>
    <w:qFormat/>
    <w:uiPriority w:val="0"/>
    <w:rPr>
      <w:rFonts w:ascii="Calibri" w:hAnsi="Calibri" w:eastAsia="Calibri" w:cs="Arial"/>
      <w:kern w:val="2"/>
      <w:sz w:val="18"/>
      <w:szCs w:val="18"/>
    </w:rPr>
  </w:style>
  <w:style w:type="paragraph" w:styleId="16">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2367</Words>
  <Characters>2790</Characters>
  <Lines>12</Lines>
  <Paragraphs>3</Paragraphs>
  <TotalTime>3</TotalTime>
  <ScaleCrop>false</ScaleCrop>
  <LinksUpToDate>false</LinksUpToDate>
  <CharactersWithSpaces>2857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Administrator</dc:creator>
  <cp:lastModifiedBy>Cindy</cp:lastModifiedBy>
  <cp:lastPrinted>2022-03-04T07:21:00Z</cp:lastPrinted>
  <dcterms:modified xsi:type="dcterms:W3CDTF">2023-06-02T06:58:41Z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1DE80789CDBF43528345AF926751CB67</vt:lpwstr>
  </property>
</Properties>
</file>