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797"/>
      <w:bookmarkStart w:id="1" w:name="_Toc28359011"/>
      <w:r>
        <w:rPr>
          <w:rFonts w:hint="eastAsia" w:ascii="华文中宋" w:hAnsi="华文中宋" w:eastAsia="华文中宋"/>
        </w:rPr>
        <w:t>竞争性磋商公告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小型水库-富蕴县水库雨水情测报设施建设项目（设备标）</w:t>
      </w:r>
      <w:r>
        <w:rPr>
          <w:rFonts w:hint="eastAsia" w:ascii="仿宋" w:hAnsi="仿宋" w:eastAsia="仿宋"/>
          <w:sz w:val="28"/>
          <w:szCs w:val="28"/>
        </w:rPr>
        <w:t>项目的潜在供应商应在</w:t>
      </w:r>
      <w:r>
        <w:rPr>
          <w:rFonts w:hint="eastAsia" w:ascii="仿宋" w:hAnsi="仿宋" w:eastAsia="仿宋"/>
          <w:sz w:val="28"/>
          <w:szCs w:val="28"/>
          <w:u w:val="single"/>
          <w:lang w:eastAsia="zh-CN"/>
        </w:rPr>
        <w:t>新疆天泰嘉源工程项目管理有限公司（</w:t>
      </w:r>
      <w:r>
        <w:rPr>
          <w:rFonts w:hint="eastAsia" w:ascii="仿宋" w:hAnsi="仿宋" w:eastAsia="仿宋"/>
          <w:sz w:val="28"/>
          <w:szCs w:val="28"/>
          <w:u w:val="single"/>
          <w:lang w:val="en-US" w:eastAsia="zh-CN"/>
        </w:rPr>
        <w:t>阿勒泰市南区迎宾路金枫雅苑三号商业楼三楼</w:t>
      </w:r>
      <w:r>
        <w:rPr>
          <w:rFonts w:hint="eastAsia" w:ascii="仿宋" w:hAnsi="仿宋" w:eastAsia="仿宋"/>
          <w:sz w:val="28"/>
          <w:szCs w:val="28"/>
          <w:u w:val="single"/>
          <w:lang w:eastAsia="zh-CN"/>
        </w:rPr>
        <w:t>）</w:t>
      </w:r>
      <w:r>
        <w:rPr>
          <w:rFonts w:hint="eastAsia" w:ascii="仿宋" w:hAnsi="仿宋" w:eastAsia="仿宋"/>
          <w:sz w:val="28"/>
          <w:szCs w:val="28"/>
        </w:rPr>
        <w:t>获取采购文件，并于</w:t>
      </w:r>
      <w:r>
        <w:rPr>
          <w:rFonts w:hint="eastAsia" w:ascii="仿宋" w:hAnsi="仿宋" w:eastAsia="仿宋"/>
          <w:color w:val="auto"/>
          <w:sz w:val="28"/>
          <w:szCs w:val="28"/>
          <w:highlight w:val="none"/>
          <w:u w:val="single"/>
          <w:lang w:val="en-US" w:eastAsia="zh-CN"/>
        </w:rPr>
        <w:t>2021</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9</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28</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28359012"/>
      <w:bookmarkStart w:id="3" w:name="_Toc28359089"/>
      <w:bookmarkStart w:id="4" w:name="_Toc35393629"/>
      <w:bookmarkStart w:id="5" w:name="_Toc35393798"/>
      <w:r>
        <w:rPr>
          <w:rFonts w:hint="eastAsia" w:ascii="黑体" w:hAnsi="黑体" w:cs="宋体"/>
          <w:b w:val="0"/>
          <w:sz w:val="28"/>
          <w:szCs w:val="28"/>
        </w:rPr>
        <w:t>一、项目基本情况</w:t>
      </w:r>
      <w:bookmarkEnd w:id="2"/>
      <w:bookmarkEnd w:id="3"/>
      <w:bookmarkEnd w:id="4"/>
      <w:bookmarkEnd w:id="5"/>
    </w:p>
    <w:p>
      <w:pPr>
        <w:ind w:firstLine="560" w:firstLineChars="200"/>
        <w:rPr>
          <w:rFonts w:hint="eastAsia" w:ascii="仿宋" w:hAnsi="仿宋" w:eastAsia="仿宋"/>
          <w:sz w:val="28"/>
          <w:szCs w:val="28"/>
          <w:lang w:eastAsia="zh-CN"/>
        </w:rPr>
      </w:pPr>
      <w:r>
        <w:rPr>
          <w:rFonts w:hint="eastAsia" w:ascii="仿宋" w:hAnsi="仿宋" w:eastAsia="仿宋"/>
          <w:sz w:val="28"/>
          <w:szCs w:val="28"/>
        </w:rPr>
        <w:t>项目编号：TTJY-A2021106</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u w:val="single"/>
          <w:lang w:eastAsia="zh-CN"/>
        </w:rPr>
        <w:t>小型水库-富蕴县水库雨水情测报设施建设项目（设备标）</w:t>
      </w:r>
    </w:p>
    <w:p>
      <w:pPr>
        <w:ind w:firstLine="560" w:firstLineChars="200"/>
        <w:rPr>
          <w:rFonts w:ascii="仿宋" w:hAnsi="仿宋" w:eastAsia="仿宋"/>
          <w:sz w:val="28"/>
          <w:szCs w:val="28"/>
        </w:rPr>
      </w:pPr>
      <w:r>
        <w:rPr>
          <w:rFonts w:hint="eastAsia" w:ascii="仿宋" w:hAnsi="仿宋" w:eastAsia="仿宋"/>
          <w:sz w:val="28"/>
          <w:szCs w:val="28"/>
        </w:rPr>
        <w:t xml:space="preserve">采购方式： </w:t>
      </w:r>
      <w:r>
        <w:rPr>
          <w:rFonts w:hint="eastAsia" w:ascii="仿宋" w:hAnsi="仿宋" w:eastAsia="仿宋"/>
          <w:sz w:val="28"/>
          <w:szCs w:val="28"/>
        </w:rPr>
        <w:sym w:font="Wingdings 2" w:char="00A3"/>
      </w:r>
      <w:r>
        <w:rPr>
          <w:rFonts w:hint="eastAsia" w:ascii="仿宋" w:hAnsi="仿宋" w:eastAsia="仿宋"/>
          <w:sz w:val="28"/>
          <w:szCs w:val="28"/>
        </w:rPr>
        <w:t xml:space="preserve">竞争性磋商 </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145万元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最高限价（如有）：</w:t>
      </w:r>
      <w:r>
        <w:rPr>
          <w:rFonts w:hint="eastAsia" w:ascii="仿宋" w:hAnsi="仿宋" w:eastAsia="仿宋"/>
          <w:sz w:val="28"/>
          <w:szCs w:val="28"/>
          <w:lang w:val="en-US" w:eastAsia="zh-CN"/>
        </w:rPr>
        <w:t>145万元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采购需求：进出库流量站、雨水情监测站、水位站等监测测报设施</w:t>
      </w:r>
      <w:r>
        <w:rPr>
          <w:rFonts w:hint="eastAsia" w:ascii="仿宋" w:hAnsi="仿宋" w:eastAsia="仿宋"/>
          <w:sz w:val="28"/>
          <w:szCs w:val="28"/>
          <w:lang w:val="en-US" w:eastAsia="zh-CN"/>
        </w:rPr>
        <w:t>。</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r>
        <w:rPr>
          <w:rFonts w:hint="eastAsia" w:ascii="仿宋" w:hAnsi="仿宋" w:eastAsia="仿宋"/>
          <w:sz w:val="28"/>
          <w:szCs w:val="28"/>
          <w:lang w:eastAsia="zh-CN"/>
        </w:rPr>
        <w:t>甲乙双方协商确定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r>
        <w:rPr>
          <w:rFonts w:hint="eastAsia" w:ascii="仿宋" w:hAnsi="仿宋" w:eastAsia="仿宋"/>
          <w:sz w:val="28"/>
          <w:szCs w:val="28"/>
          <w:lang w:val="en-US" w:eastAsia="zh-CN"/>
        </w:rPr>
        <w:t>投标</w:t>
      </w:r>
      <w:r>
        <w:rPr>
          <w:rFonts w:hint="eastAsia" w:ascii="仿宋" w:hAnsi="仿宋" w:eastAsia="仿宋"/>
          <w:sz w:val="28"/>
          <w:szCs w:val="28"/>
        </w:rPr>
        <w:t>。</w:t>
      </w:r>
    </w:p>
    <w:p>
      <w:pPr>
        <w:pStyle w:val="4"/>
        <w:spacing w:line="360" w:lineRule="auto"/>
        <w:rPr>
          <w:rFonts w:ascii="黑体" w:hAnsi="黑体" w:cs="宋体"/>
          <w:b w:val="0"/>
          <w:sz w:val="28"/>
          <w:szCs w:val="28"/>
        </w:rPr>
      </w:pPr>
      <w:bookmarkStart w:id="6" w:name="_Toc28359013"/>
      <w:bookmarkStart w:id="7" w:name="_Toc35393799"/>
      <w:bookmarkStart w:id="8" w:name="_Toc28359090"/>
      <w:bookmarkStart w:id="9" w:name="_Toc35393630"/>
      <w:r>
        <w:rPr>
          <w:rFonts w:hint="eastAsia" w:ascii="黑体" w:hAnsi="黑体" w:cs="宋体"/>
          <w:b w:val="0"/>
          <w:sz w:val="28"/>
          <w:szCs w:val="28"/>
        </w:rPr>
        <w:t>二、申请人的资格要求：</w:t>
      </w:r>
      <w:bookmarkEnd w:id="6"/>
      <w:bookmarkEnd w:id="7"/>
      <w:bookmarkEnd w:id="8"/>
      <w:bookmarkEnd w:id="9"/>
    </w:p>
    <w:p>
      <w:pPr>
        <w:ind w:firstLine="560" w:firstLineChars="200"/>
        <w:rPr>
          <w:rFonts w:hint="default" w:ascii="仿宋" w:hAnsi="仿宋" w:eastAsia="仿宋"/>
          <w:sz w:val="28"/>
          <w:szCs w:val="28"/>
          <w:lang w:val="en-US" w:eastAsia="zh-CN"/>
        </w:rPr>
      </w:pPr>
      <w:bookmarkStart w:id="10" w:name="_Toc28359091"/>
      <w:bookmarkStart w:id="11" w:name="_Toc28359014"/>
      <w:r>
        <w:rPr>
          <w:rFonts w:hint="default" w:ascii="仿宋" w:hAnsi="仿宋" w:eastAsia="仿宋"/>
          <w:sz w:val="28"/>
          <w:szCs w:val="28"/>
          <w:lang w:val="en-US" w:eastAsia="zh-CN"/>
        </w:rPr>
        <w:t>1、投标人必须符合《政府采购法》第二十二条规定的条件；</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2、报名条件：投标人应具备以下资质：</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3、有效的“三证合一”的营业执照副本；</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4、具有良好的商业信誉和健全的财务会计制度；</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5、近三年内，在经营活动中没有重大违法记录；</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6、在中华人民共和国境内依法注册的、具有独立承担民事责任的能力；</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7、有依法缴纳税收和社会保障资金的良好记录；</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8、投标人必须有良好的售后服务能力和相应的质量保证措施；</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9、本项目不接受联合体投标；</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10、本招标项目招标人对投标人的资格审查拟采用的方式为：资格后审 。</w:t>
      </w:r>
    </w:p>
    <w:p>
      <w:pPr>
        <w:ind w:firstLine="560" w:firstLineChars="200"/>
        <w:rPr>
          <w:rFonts w:ascii="仿宋" w:hAnsi="仿宋" w:eastAsia="仿宋"/>
          <w:i/>
          <w:iCs/>
          <w:sz w:val="28"/>
          <w:szCs w:val="28"/>
          <w:u w:val="single"/>
        </w:rPr>
      </w:pPr>
    </w:p>
    <w:p>
      <w:pPr>
        <w:pStyle w:val="4"/>
        <w:spacing w:line="360" w:lineRule="auto"/>
        <w:rPr>
          <w:rFonts w:ascii="黑体" w:hAnsi="黑体" w:cs="宋体"/>
          <w:b w:val="0"/>
          <w:sz w:val="28"/>
          <w:szCs w:val="28"/>
        </w:rPr>
      </w:pPr>
      <w:bookmarkStart w:id="12" w:name="_Toc35393631"/>
      <w:bookmarkStart w:id="13" w:name="_Toc35393800"/>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25</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阿勒泰市南区迎宾路金枫雅苑三号商业楼三楼</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报名成功后现场购买</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300元人民币/包/单位</w:t>
      </w:r>
    </w:p>
    <w:p>
      <w:pPr>
        <w:pStyle w:val="4"/>
        <w:spacing w:line="360" w:lineRule="auto"/>
        <w:rPr>
          <w:rFonts w:ascii="黑体" w:hAnsi="黑体" w:cs="宋体"/>
          <w:b w:val="0"/>
          <w:sz w:val="28"/>
          <w:szCs w:val="28"/>
        </w:rPr>
      </w:pPr>
      <w:bookmarkStart w:id="14" w:name="_Toc35393632"/>
      <w:bookmarkStart w:id="15" w:name="_Toc28359092"/>
      <w:bookmarkStart w:id="16" w:name="_Toc28359015"/>
      <w:bookmarkStart w:id="17" w:name="_Toc35393801"/>
      <w:r>
        <w:rPr>
          <w:rFonts w:hint="eastAsia" w:ascii="黑体" w:hAnsi="黑体" w:cs="宋体"/>
          <w:b w:val="0"/>
          <w:sz w:val="28"/>
          <w:szCs w:val="28"/>
        </w:rPr>
        <w:t>四、响应文件提交</w:t>
      </w:r>
      <w:bookmarkEnd w:id="14"/>
      <w:bookmarkEnd w:id="15"/>
      <w:bookmarkEnd w:id="16"/>
      <w:bookmarkEnd w:id="17"/>
    </w:p>
    <w:p>
      <w:pPr>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28</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default" w:ascii="仿宋" w:hAnsi="仿宋" w:eastAsia="仿宋"/>
          <w:bCs/>
          <w:sz w:val="28"/>
          <w:szCs w:val="28"/>
          <w:u w:val="single"/>
          <w:lang w:val="en-US"/>
        </w:rPr>
      </w:pPr>
      <w:r>
        <w:rPr>
          <w:rFonts w:hint="eastAsia" w:ascii="仿宋" w:hAnsi="仿宋" w:eastAsia="仿宋"/>
          <w:sz w:val="28"/>
          <w:szCs w:val="28"/>
        </w:rPr>
        <w:t>地点：</w:t>
      </w:r>
      <w:r>
        <w:rPr>
          <w:rFonts w:hint="eastAsia" w:ascii="仿宋" w:hAnsi="仿宋" w:eastAsia="仿宋" w:cs="宋体"/>
          <w:sz w:val="28"/>
          <w:szCs w:val="28"/>
          <w:lang w:val="en-US" w:eastAsia="zh-CN"/>
        </w:rPr>
        <w:t>阿勒泰市南区迎宾路金枫雅苑三号商业楼三楼</w:t>
      </w:r>
    </w:p>
    <w:p>
      <w:pPr>
        <w:pStyle w:val="4"/>
        <w:spacing w:line="360" w:lineRule="auto"/>
        <w:rPr>
          <w:rFonts w:ascii="黑体" w:hAnsi="黑体" w:cs="宋体"/>
          <w:b w:val="0"/>
          <w:sz w:val="28"/>
          <w:szCs w:val="28"/>
        </w:rPr>
      </w:pPr>
      <w:bookmarkStart w:id="18" w:name="_Toc35393633"/>
      <w:bookmarkStart w:id="19" w:name="_Toc35393802"/>
      <w:bookmarkStart w:id="20" w:name="_Toc28359016"/>
      <w:bookmarkStart w:id="21" w:name="_Toc28359093"/>
      <w:r>
        <w:rPr>
          <w:rFonts w:hint="eastAsia" w:ascii="黑体" w:hAnsi="黑体" w:cs="宋体"/>
          <w:b w:val="0"/>
          <w:sz w:val="28"/>
          <w:szCs w:val="28"/>
        </w:rPr>
        <w:t>五、开启（</w:t>
      </w:r>
      <w:r>
        <w:rPr>
          <w:rFonts w:hint="eastAsia" w:ascii="黑体" w:hAnsi="黑体" w:cs="宋体"/>
          <w:b w:val="0"/>
          <w:i/>
          <w:sz w:val="28"/>
          <w:szCs w:val="28"/>
        </w:rPr>
        <w:t>竞争性</w:t>
      </w:r>
      <w:r>
        <w:rPr>
          <w:rFonts w:hint="eastAsia" w:ascii="黑体" w:hAnsi="黑体" w:cs="宋体"/>
          <w:b w:val="0"/>
          <w:i/>
          <w:sz w:val="28"/>
          <w:szCs w:val="28"/>
          <w:lang w:val="en-US" w:eastAsia="zh-CN"/>
        </w:rPr>
        <w:t>谈判</w:t>
      </w:r>
      <w:r>
        <w:rPr>
          <w:rFonts w:hint="eastAsia" w:ascii="黑体" w:hAnsi="黑体" w:cs="宋体"/>
          <w:b w:val="0"/>
          <w:i/>
          <w:sz w:val="28"/>
          <w:szCs w:val="28"/>
        </w:rPr>
        <w:t>方式必须填写</w:t>
      </w:r>
      <w:r>
        <w:rPr>
          <w:rFonts w:hint="eastAsia" w:ascii="黑体" w:hAnsi="黑体" w:cs="宋体"/>
          <w:b w:val="0"/>
          <w:sz w:val="28"/>
          <w:szCs w:val="28"/>
        </w:rPr>
        <w:t>）</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28</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sz w:val="28"/>
          <w:szCs w:val="28"/>
          <w:lang w:val="en-US" w:eastAsia="zh-CN"/>
        </w:rPr>
        <w:t>阿勒泰市南区迎宾路金枫雅苑三号商业楼三楼</w:t>
      </w:r>
    </w:p>
    <w:p>
      <w:pPr>
        <w:pStyle w:val="4"/>
        <w:spacing w:line="360" w:lineRule="auto"/>
        <w:rPr>
          <w:rFonts w:ascii="黑体" w:hAnsi="黑体" w:cs="宋体"/>
          <w:b w:val="0"/>
          <w:sz w:val="28"/>
          <w:szCs w:val="28"/>
        </w:rPr>
      </w:pPr>
      <w:bookmarkStart w:id="22" w:name="_Toc28359017"/>
      <w:bookmarkStart w:id="23" w:name="_Toc35393803"/>
      <w:bookmarkStart w:id="24" w:name="_Toc35393634"/>
      <w:bookmarkStart w:id="25" w:name="_Toc28359094"/>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numPr>
          <w:ilvl w:val="0"/>
          <w:numId w:val="1"/>
        </w:numPr>
        <w:spacing w:line="360" w:lineRule="auto"/>
        <w:rPr>
          <w:rFonts w:hint="eastAsia" w:ascii="黑体" w:hAnsi="黑体" w:cs="宋体"/>
          <w:b w:val="0"/>
          <w:sz w:val="28"/>
          <w:szCs w:val="28"/>
        </w:rPr>
      </w:pPr>
      <w:bookmarkStart w:id="26" w:name="_Toc35393804"/>
      <w:bookmarkStart w:id="27" w:name="_Toc35393635"/>
      <w:r>
        <w:rPr>
          <w:rFonts w:hint="eastAsia" w:ascii="黑体" w:hAnsi="黑体" w:cs="宋体"/>
          <w:b w:val="0"/>
          <w:sz w:val="28"/>
          <w:szCs w:val="28"/>
        </w:rPr>
        <w:t>其他补充事宜</w:t>
      </w:r>
      <w:bookmarkEnd w:id="26"/>
      <w:bookmarkEnd w:id="27"/>
    </w:p>
    <w:p>
      <w:pPr>
        <w:rPr>
          <w:rFonts w:hint="eastAsia" w:ascii="仿宋" w:hAnsi="仿宋" w:eastAsia="仿宋" w:cs="Times New Roman"/>
          <w:sz w:val="28"/>
          <w:szCs w:val="28"/>
          <w:lang w:eastAsia="zh-CN"/>
        </w:rPr>
      </w:pPr>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pPr>
        <w:rPr>
          <w:sz w:val="28"/>
          <w:szCs w:val="28"/>
        </w:rPr>
      </w:pPr>
      <w:r>
        <w:rPr>
          <w:rFonts w:hint="eastAsia" w:ascii="仿宋" w:hAnsi="仿宋" w:eastAsia="仿宋" w:cs="Times New Roman"/>
          <w:sz w:val="28"/>
          <w:szCs w:val="28"/>
          <w:lang w:val="en-US" w:eastAsia="zh-CN"/>
        </w:rPr>
        <w:t>以下证明文件需提供原件和加盖投标人单位公章的复印件一式三份：①法定代表人证明资料及法定代表人身份证件原件或法定代表人授权委托书及代理人身份证件原件及社保证明</w:t>
      </w:r>
      <w:bookmarkStart w:id="44" w:name="_GoBack"/>
      <w:bookmarkEnd w:id="44"/>
      <w:r>
        <w:rPr>
          <w:rFonts w:hint="eastAsia" w:ascii="仿宋" w:hAnsi="仿宋" w:eastAsia="仿宋" w:cs="Times New Roman"/>
          <w:sz w:val="28"/>
          <w:szCs w:val="28"/>
          <w:lang w:val="en-US" w:eastAsia="zh-CN"/>
        </w:rPr>
        <w:t>；②企业法人营业执照副本原件；③网上信用记录证明打印件加盖公章：含“信用中国”网站（www.creditchina.gov.cn）中企业信用信息查询结果；“中国政府采购网”（ 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w:t>
      </w:r>
      <w:r>
        <w:rPr>
          <w:rFonts w:hint="eastAsia" w:ascii="仿宋" w:hAnsi="仿宋" w:eastAsia="仿宋" w:cs="Times New Roman"/>
          <w:b w:val="0"/>
          <w:bCs w:val="0"/>
          <w:kern w:val="2"/>
          <w:sz w:val="28"/>
          <w:szCs w:val="28"/>
          <w:lang w:val="en-US" w:eastAsia="zh-CN" w:bidi="ar-SA"/>
        </w:rPr>
        <w:t>。</w:t>
      </w:r>
      <w:r>
        <w:rPr>
          <w:rFonts w:hint="default" w:ascii="仿宋" w:hAnsi="仿宋" w:eastAsia="仿宋" w:cs="Times New Roman"/>
          <w:sz w:val="28"/>
          <w:szCs w:val="28"/>
        </w:rPr>
        <w:t>以上证件均</w:t>
      </w:r>
      <w:r>
        <w:rPr>
          <w:rFonts w:hint="eastAsia" w:ascii="仿宋" w:hAnsi="仿宋" w:eastAsia="仿宋" w:cs="Times New Roman"/>
          <w:sz w:val="28"/>
          <w:szCs w:val="28"/>
          <w:lang w:val="en-US" w:eastAsia="zh-CN"/>
        </w:rPr>
        <w:t>须</w:t>
      </w:r>
      <w:r>
        <w:rPr>
          <w:rFonts w:hint="default" w:ascii="仿宋" w:hAnsi="仿宋" w:eastAsia="仿宋" w:cs="Times New Roman"/>
          <w:sz w:val="28"/>
          <w:szCs w:val="28"/>
        </w:rPr>
        <w:t>提供原件及加盖投标单位公章的复印件</w:t>
      </w:r>
      <w:r>
        <w:rPr>
          <w:rFonts w:hint="eastAsia" w:ascii="仿宋" w:hAnsi="仿宋" w:eastAsia="仿宋" w:cs="Times New Roman"/>
          <w:sz w:val="28"/>
          <w:szCs w:val="28"/>
          <w:lang w:val="en-US" w:eastAsia="zh-CN"/>
        </w:rPr>
        <w:t>三</w:t>
      </w:r>
      <w:r>
        <w:rPr>
          <w:rFonts w:hint="default" w:ascii="仿宋" w:hAnsi="仿宋" w:eastAsia="仿宋" w:cs="Times New Roman"/>
          <w:sz w:val="28"/>
          <w:szCs w:val="28"/>
        </w:rPr>
        <w:t>份。</w:t>
      </w:r>
      <w:r>
        <w:rPr>
          <w:rFonts w:hint="default" w:ascii="仿宋" w:hAnsi="仿宋" w:eastAsia="仿宋" w:cs="Times New Roman"/>
          <w:sz w:val="28"/>
          <w:szCs w:val="28"/>
          <w:lang w:eastAsia="zh-CN"/>
        </w:rPr>
        <w:t>以上证件必须提供原件，否则不接受其报名。</w:t>
      </w:r>
    </w:p>
    <w:p>
      <w:pPr>
        <w:pStyle w:val="4"/>
        <w:spacing w:line="360" w:lineRule="auto"/>
        <w:rPr>
          <w:rFonts w:ascii="黑体" w:hAnsi="黑体" w:cs="宋体"/>
          <w:b w:val="0"/>
          <w:sz w:val="28"/>
          <w:szCs w:val="28"/>
        </w:rPr>
      </w:pPr>
      <w:bookmarkStart w:id="28" w:name="_Toc28359095"/>
      <w:bookmarkStart w:id="29" w:name="_Toc35393636"/>
      <w:bookmarkStart w:id="30" w:name="_Toc35393805"/>
      <w:bookmarkStart w:id="31" w:name="_Toc28359018"/>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spacing w:line="360" w:lineRule="auto"/>
        <w:ind w:firstLine="840" w:firstLineChars="300"/>
        <w:rPr>
          <w:rFonts w:ascii="仿宋" w:hAnsi="仿宋" w:eastAsia="仿宋" w:cs="宋体"/>
          <w:b w:val="0"/>
          <w:sz w:val="28"/>
          <w:szCs w:val="28"/>
        </w:rPr>
      </w:pPr>
      <w:bookmarkStart w:id="32" w:name="_Toc35393637"/>
      <w:bookmarkStart w:id="33" w:name="_Toc28359019"/>
      <w:bookmarkStart w:id="34" w:name="_Toc28359096"/>
      <w:bookmarkStart w:id="35" w:name="_Toc35393806"/>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val="en-US" w:eastAsia="zh-CN"/>
        </w:rPr>
        <w:t>富蕴县水利工作站</w:t>
      </w:r>
    </w:p>
    <w:p>
      <w:pPr>
        <w:spacing w:line="360" w:lineRule="auto"/>
        <w:ind w:left="1129" w:leftChars="371" w:hanging="350" w:hangingChars="125"/>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rPr>
        <w:t>地    址：</w:t>
      </w:r>
      <w:r>
        <w:rPr>
          <w:rFonts w:hint="eastAsia" w:ascii="仿宋" w:hAnsi="仿宋" w:eastAsia="仿宋"/>
          <w:sz w:val="28"/>
          <w:szCs w:val="28"/>
          <w:highlight w:val="none"/>
          <w:u w:val="single"/>
          <w:lang w:val="en-US" w:eastAsia="zh-CN"/>
        </w:rPr>
        <w:t>富蕴县</w:t>
      </w:r>
    </w:p>
    <w:p>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0906-8722513</w:t>
      </w:r>
    </w:p>
    <w:p>
      <w:pPr>
        <w:pStyle w:val="4"/>
        <w:spacing w:line="360" w:lineRule="auto"/>
        <w:ind w:firstLine="840" w:firstLineChars="300"/>
        <w:rPr>
          <w:rFonts w:ascii="仿宋" w:hAnsi="仿宋" w:eastAsia="仿宋" w:cs="宋体"/>
          <w:b w:val="0"/>
          <w:sz w:val="28"/>
          <w:szCs w:val="28"/>
        </w:rPr>
      </w:pPr>
      <w:bookmarkStart w:id="36" w:name="_Toc28359020"/>
      <w:bookmarkStart w:id="37" w:name="_Toc28359097"/>
      <w:bookmarkStart w:id="38" w:name="_Toc35393638"/>
      <w:bookmarkStart w:id="39" w:name="_Toc35393807"/>
      <w:r>
        <w:rPr>
          <w:rFonts w:hint="eastAsia" w:ascii="仿宋" w:hAnsi="仿宋" w:eastAsia="仿宋" w:cs="宋体"/>
          <w:b w:val="0"/>
          <w:sz w:val="28"/>
          <w:szCs w:val="28"/>
        </w:rPr>
        <w:t>2.采购代理机构信息（如有）</w:t>
      </w:r>
      <w:bookmarkEnd w:id="36"/>
      <w:bookmarkEnd w:id="37"/>
      <w:bookmarkEnd w:id="38"/>
      <w:bookmarkEnd w:id="39"/>
    </w:p>
    <w:p>
      <w:pPr>
        <w:spacing w:line="360" w:lineRule="auto"/>
        <w:ind w:firstLine="840" w:firstLineChars="300"/>
        <w:rPr>
          <w:rFonts w:hint="eastAsia" w:ascii="仿宋" w:hAnsi="仿宋" w:eastAsia="仿宋"/>
          <w:sz w:val="28"/>
          <w:szCs w:val="28"/>
          <w:lang w:eastAsia="zh-CN"/>
        </w:rPr>
      </w:pPr>
      <w:bookmarkStart w:id="40" w:name="_Toc28359098"/>
      <w:bookmarkStart w:id="41" w:name="_Toc35393639"/>
      <w:bookmarkStart w:id="42" w:name="_Toc35393808"/>
      <w:bookmarkStart w:id="43" w:name="_Toc28359021"/>
      <w:r>
        <w:rPr>
          <w:rFonts w:hint="eastAsia" w:ascii="仿宋" w:hAnsi="仿宋" w:eastAsia="仿宋"/>
          <w:sz w:val="28"/>
          <w:szCs w:val="28"/>
        </w:rPr>
        <w:t>名 称：</w:t>
      </w:r>
      <w:r>
        <w:rPr>
          <w:rFonts w:hint="eastAsia" w:ascii="仿宋" w:hAnsi="仿宋" w:eastAsia="仿宋"/>
          <w:sz w:val="28"/>
          <w:szCs w:val="28"/>
          <w:u w:val="single"/>
          <w:lang w:eastAsia="zh-CN"/>
        </w:rPr>
        <w:t>新疆天泰嘉源工程项目管理有限公司</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阿勒泰市南区迎宾路金枫雅苑三号商业楼三楼</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0906-2128777</w:t>
      </w:r>
    </w:p>
    <w:p>
      <w:pPr>
        <w:pStyle w:val="4"/>
        <w:spacing w:line="360" w:lineRule="auto"/>
        <w:ind w:firstLine="840" w:firstLineChars="300"/>
        <w:rPr>
          <w:rFonts w:ascii="仿宋" w:hAnsi="仿宋" w:eastAsia="仿宋" w:cs="宋体"/>
          <w:b w:val="0"/>
          <w:sz w:val="28"/>
          <w:szCs w:val="28"/>
        </w:rPr>
      </w:pPr>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5"/>
        <w:spacing w:line="360" w:lineRule="auto"/>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徐金龙</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13150303322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6B1F9"/>
    <w:multiLevelType w:val="singleLevel"/>
    <w:tmpl w:val="DFC6B1F9"/>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F70DE"/>
    <w:rsid w:val="036B2E54"/>
    <w:rsid w:val="03914F3B"/>
    <w:rsid w:val="06261CC7"/>
    <w:rsid w:val="06F42105"/>
    <w:rsid w:val="083909F8"/>
    <w:rsid w:val="091F1F90"/>
    <w:rsid w:val="13BF36C3"/>
    <w:rsid w:val="1BB56F0A"/>
    <w:rsid w:val="1CE60998"/>
    <w:rsid w:val="1D9A2082"/>
    <w:rsid w:val="24184012"/>
    <w:rsid w:val="2A437FB0"/>
    <w:rsid w:val="2D843BD3"/>
    <w:rsid w:val="34D90983"/>
    <w:rsid w:val="38215065"/>
    <w:rsid w:val="39CA0F5D"/>
    <w:rsid w:val="3B567AD2"/>
    <w:rsid w:val="3F59407C"/>
    <w:rsid w:val="40B54F8B"/>
    <w:rsid w:val="40C25082"/>
    <w:rsid w:val="41A05FE0"/>
    <w:rsid w:val="4A2223F4"/>
    <w:rsid w:val="550E49A4"/>
    <w:rsid w:val="556C25DD"/>
    <w:rsid w:val="599A6AEA"/>
    <w:rsid w:val="5AC46D53"/>
    <w:rsid w:val="5B135365"/>
    <w:rsid w:val="655F70DE"/>
    <w:rsid w:val="6706256E"/>
    <w:rsid w:val="67A551C1"/>
    <w:rsid w:val="6A740C58"/>
    <w:rsid w:val="6D5762A1"/>
    <w:rsid w:val="6F0C0B4A"/>
    <w:rsid w:val="70A43522"/>
    <w:rsid w:val="767048BF"/>
    <w:rsid w:val="79213B9C"/>
    <w:rsid w:val="7BC22179"/>
    <w:rsid w:val="7CC76B32"/>
    <w:rsid w:val="7F7C4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Calibri" w:eastAsia="宋体" w:cs="Times New Roman"/>
      <w:kern w:val="2"/>
      <w:sz w:val="21"/>
      <w:szCs w:val="24"/>
      <w:lang w:val="en-US" w:eastAsia="zh-CN" w:bidi="ar-SA"/>
    </w:rPr>
  </w:style>
  <w:style w:type="paragraph" w:styleId="5">
    <w:name w:val="Plain Text"/>
    <w:basedOn w:val="1"/>
    <w:qFormat/>
    <w:uiPriority w:val="0"/>
    <w:rPr>
      <w:rFonts w:ascii="宋体" w:hAnsi="Courier New" w:eastAsiaTheme="minorEastAsia" w:cstheme="minorBidi"/>
      <w:szCs w:val="22"/>
    </w:rPr>
  </w:style>
  <w:style w:type="paragraph" w:styleId="6">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2020-07-09T09:32:00Z</dcterms:created>
  <dc:creator>45仰望天空1404226736</dc:creator>
  <cp:lastModifiedBy>Administrator</cp:lastModifiedBy>
  <cp:lastPrinted>2020-09-10T02:48:00Z</cp:lastPrinted>
  <dcterms:modified xsi:type="dcterms:W3CDTF">2021-09-17T11:31:46Z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0A1A7D8777A64899BF6F0B23A079DB75</vt:lpwstr>
  </property>
</Properties>
</file>