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autoSpaceDE w:val="0"/>
        <w:autoSpaceDN w:val="0"/>
        <w:adjustRightInd w:val="0"/>
        <w:spacing w:before="0" w:after="0" w:line="360" w:lineRule="auto"/>
        <w:jc w:val="center"/>
        <w:rPr>
          <w:rFonts w:ascii="华文中宋" w:hAnsi="华文中宋" w:eastAsia="华文中宋"/>
        </w:rPr>
      </w:pPr>
      <w:bookmarkStart w:id="0" w:name="_Toc28359011"/>
      <w:bookmarkStart w:id="1" w:name="_Toc35393797"/>
      <w:r>
        <w:rPr>
          <w:rFonts w:hint="eastAsia" w:ascii="华文中宋" w:hAnsi="华文中宋" w:eastAsia="华文中宋"/>
        </w:rPr>
        <w:t>竞争性磋商公告</w:t>
      </w:r>
      <w:bookmarkEnd w:id="0"/>
      <w:bookmarkEnd w:id="1"/>
    </w:p>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u w:val="single"/>
          <w:lang w:eastAsia="zh-CN"/>
        </w:rPr>
        <w:t>富蕴县政法委调度音频系统及运行维护工程项目</w:t>
      </w:r>
      <w:r>
        <w:rPr>
          <w:rFonts w:hint="eastAsia" w:ascii="仿宋" w:hAnsi="仿宋" w:eastAsia="仿宋"/>
          <w:sz w:val="28"/>
          <w:szCs w:val="28"/>
        </w:rPr>
        <w:t>采购项目的潜在供应商应在</w:t>
      </w:r>
      <w:r>
        <w:rPr>
          <w:rFonts w:hint="eastAsia" w:ascii="仿宋" w:hAnsi="仿宋" w:eastAsia="仿宋"/>
          <w:sz w:val="28"/>
          <w:szCs w:val="28"/>
          <w:u w:val="single"/>
          <w:lang w:eastAsia="zh-CN"/>
        </w:rPr>
        <w:t>新疆天泰嘉源工程项目管理有限公司 （</w:t>
      </w:r>
      <w:r>
        <w:rPr>
          <w:rFonts w:hint="eastAsia" w:ascii="仿宋" w:hAnsi="仿宋" w:eastAsia="仿宋"/>
          <w:sz w:val="28"/>
          <w:szCs w:val="28"/>
          <w:u w:val="single"/>
          <w:lang w:val="en-US" w:eastAsia="zh-CN"/>
        </w:rPr>
        <w:t>阿勒泰市南区迎宾路金枫雅苑三号商业楼三楼</w:t>
      </w:r>
      <w:r>
        <w:rPr>
          <w:rFonts w:hint="eastAsia" w:ascii="仿宋" w:hAnsi="仿宋" w:eastAsia="仿宋"/>
          <w:sz w:val="28"/>
          <w:szCs w:val="28"/>
          <w:u w:val="single"/>
          <w:lang w:eastAsia="zh-CN"/>
        </w:rPr>
        <w:t>）</w:t>
      </w:r>
      <w:r>
        <w:rPr>
          <w:rFonts w:hint="eastAsia" w:ascii="仿宋" w:hAnsi="仿宋" w:eastAsia="仿宋"/>
          <w:sz w:val="28"/>
          <w:szCs w:val="28"/>
        </w:rPr>
        <w:t>获取采购文件，并于</w:t>
      </w:r>
      <w:r>
        <w:rPr>
          <w:rFonts w:hint="eastAsia" w:ascii="仿宋" w:hAnsi="仿宋" w:eastAsia="仿宋"/>
          <w:sz w:val="28"/>
          <w:szCs w:val="28"/>
          <w:u w:val="single"/>
          <w:lang w:val="en-US" w:eastAsia="zh-CN"/>
        </w:rPr>
        <w:t>2021</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10</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09</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16</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30</w:t>
      </w:r>
      <w:r>
        <w:rPr>
          <w:rFonts w:hint="eastAsia" w:ascii="仿宋" w:hAnsi="仿宋" w:eastAsia="仿宋"/>
          <w:bCs/>
          <w:sz w:val="28"/>
          <w:szCs w:val="28"/>
          <w:u w:val="single"/>
        </w:rPr>
        <w:t>分</w:t>
      </w:r>
      <w:r>
        <w:rPr>
          <w:rFonts w:hint="eastAsia" w:ascii="仿宋" w:hAnsi="仿宋" w:eastAsia="仿宋"/>
          <w:bCs/>
          <w:sz w:val="28"/>
          <w:szCs w:val="28"/>
        </w:rPr>
        <w:t>（北京时间）前提交响应</w:t>
      </w:r>
      <w:r>
        <w:rPr>
          <w:rFonts w:ascii="仿宋" w:hAnsi="仿宋" w:eastAsia="仿宋"/>
          <w:bCs/>
          <w:sz w:val="28"/>
          <w:szCs w:val="28"/>
        </w:rPr>
        <w:t>文件</w:t>
      </w:r>
      <w:r>
        <w:rPr>
          <w:rFonts w:hint="eastAsia" w:ascii="仿宋" w:hAnsi="仿宋" w:eastAsia="仿宋"/>
          <w:sz w:val="28"/>
          <w:szCs w:val="28"/>
        </w:rPr>
        <w:t>。</w:t>
      </w:r>
    </w:p>
    <w:p/>
    <w:p>
      <w:pPr>
        <w:pStyle w:val="4"/>
        <w:spacing w:line="360" w:lineRule="auto"/>
        <w:rPr>
          <w:rFonts w:ascii="黑体" w:hAnsi="黑体" w:cs="宋体"/>
          <w:b w:val="0"/>
          <w:sz w:val="28"/>
          <w:szCs w:val="28"/>
        </w:rPr>
      </w:pPr>
      <w:bookmarkStart w:id="2" w:name="_Toc28359012"/>
      <w:bookmarkStart w:id="3" w:name="_Toc28359089"/>
      <w:bookmarkStart w:id="4" w:name="_Toc35393798"/>
      <w:bookmarkStart w:id="5" w:name="_Toc35393629"/>
      <w:r>
        <w:rPr>
          <w:rFonts w:hint="eastAsia" w:ascii="黑体" w:hAnsi="黑体" w:cs="宋体"/>
          <w:b w:val="0"/>
          <w:sz w:val="28"/>
          <w:szCs w:val="28"/>
        </w:rPr>
        <w:t>一、项目基本情况</w:t>
      </w:r>
      <w:bookmarkEnd w:id="2"/>
      <w:bookmarkEnd w:id="3"/>
      <w:bookmarkEnd w:id="4"/>
      <w:bookmarkEnd w:id="5"/>
    </w:p>
    <w:p>
      <w:pPr>
        <w:ind w:firstLine="560" w:firstLineChars="200"/>
        <w:rPr>
          <w:rFonts w:hint="eastAsia" w:ascii="仿宋" w:hAnsi="仿宋" w:eastAsia="仿宋"/>
          <w:sz w:val="28"/>
          <w:szCs w:val="28"/>
          <w:lang w:eastAsia="zh-CN"/>
        </w:rPr>
      </w:pPr>
      <w:r>
        <w:rPr>
          <w:rFonts w:hint="eastAsia" w:ascii="仿宋" w:hAnsi="仿宋" w:eastAsia="仿宋"/>
          <w:sz w:val="28"/>
          <w:szCs w:val="28"/>
        </w:rPr>
        <w:t>项目编号：TTJY-A202109</w:t>
      </w:r>
      <w:r>
        <w:rPr>
          <w:rFonts w:hint="eastAsia" w:ascii="仿宋" w:hAnsi="仿宋" w:eastAsia="仿宋"/>
          <w:sz w:val="28"/>
          <w:szCs w:val="28"/>
          <w:lang w:val="en-US" w:eastAsia="zh-CN"/>
        </w:rPr>
        <w:t>2</w:t>
      </w:r>
    </w:p>
    <w:p>
      <w:pPr>
        <w:ind w:firstLine="560" w:firstLineChars="200"/>
        <w:rPr>
          <w:rFonts w:hint="eastAsia" w:ascii="仿宋" w:hAnsi="仿宋" w:eastAsia="仿宋"/>
          <w:sz w:val="28"/>
          <w:szCs w:val="28"/>
          <w:u w:val="single"/>
          <w:lang w:eastAsia="zh-CN"/>
        </w:rPr>
      </w:pPr>
      <w:r>
        <w:rPr>
          <w:rFonts w:hint="eastAsia" w:ascii="仿宋" w:hAnsi="仿宋" w:eastAsia="仿宋"/>
          <w:sz w:val="28"/>
          <w:szCs w:val="28"/>
        </w:rPr>
        <w:t>项目名称：</w:t>
      </w:r>
      <w:r>
        <w:rPr>
          <w:rFonts w:hint="eastAsia" w:ascii="仿宋" w:hAnsi="仿宋" w:eastAsia="仿宋"/>
          <w:sz w:val="28"/>
          <w:szCs w:val="28"/>
          <w:lang w:eastAsia="zh-CN"/>
        </w:rPr>
        <w:t>富蕴县政法委调度音频系统及运行维护工程项目</w:t>
      </w:r>
    </w:p>
    <w:p>
      <w:pPr>
        <w:ind w:firstLine="560" w:firstLineChars="200"/>
        <w:rPr>
          <w:rFonts w:ascii="仿宋" w:hAnsi="仿宋" w:eastAsia="仿宋"/>
          <w:sz w:val="28"/>
          <w:szCs w:val="28"/>
        </w:rPr>
      </w:pPr>
      <w:r>
        <w:rPr>
          <w:rFonts w:hint="eastAsia" w:ascii="仿宋" w:hAnsi="仿宋" w:eastAsia="仿宋"/>
          <w:sz w:val="28"/>
          <w:szCs w:val="28"/>
        </w:rPr>
        <w:t xml:space="preserve">采购方式：□竞争性谈判 </w:t>
      </w:r>
      <w:r>
        <w:rPr>
          <w:rFonts w:hint="eastAsia" w:ascii="仿宋" w:hAnsi="仿宋" w:eastAsia="仿宋"/>
          <w:sz w:val="28"/>
          <w:szCs w:val="28"/>
        </w:rPr>
        <w:sym w:font="Wingdings 2" w:char="0052"/>
      </w:r>
      <w:r>
        <w:rPr>
          <w:rFonts w:hint="eastAsia" w:ascii="仿宋" w:hAnsi="仿宋" w:eastAsia="仿宋"/>
          <w:sz w:val="28"/>
          <w:szCs w:val="28"/>
        </w:rPr>
        <w:t>竞争性磋商 □询价</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预算金额：</w:t>
      </w:r>
      <w:r>
        <w:rPr>
          <w:rFonts w:hint="eastAsia" w:ascii="仿宋" w:hAnsi="仿宋" w:eastAsia="仿宋"/>
          <w:sz w:val="28"/>
          <w:szCs w:val="28"/>
          <w:lang w:val="en-US" w:eastAsia="zh-CN"/>
        </w:rPr>
        <w:t>90万元</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最高限价（如有）：</w:t>
      </w:r>
      <w:r>
        <w:rPr>
          <w:rFonts w:hint="eastAsia" w:ascii="仿宋" w:hAnsi="仿宋" w:eastAsia="仿宋"/>
          <w:sz w:val="28"/>
          <w:szCs w:val="28"/>
          <w:lang w:val="en-US" w:eastAsia="zh-CN"/>
        </w:rPr>
        <w:t>90万元</w:t>
      </w:r>
    </w:p>
    <w:p>
      <w:pPr>
        <w:ind w:firstLine="560" w:firstLineChars="200"/>
        <w:rPr>
          <w:rFonts w:hint="eastAsia" w:ascii="仿宋" w:hAnsi="仿宋" w:eastAsia="仿宋"/>
          <w:sz w:val="28"/>
          <w:szCs w:val="28"/>
          <w:u w:val="single"/>
          <w:lang w:eastAsia="zh-CN"/>
        </w:rPr>
      </w:pPr>
      <w:r>
        <w:rPr>
          <w:rFonts w:hint="eastAsia" w:ascii="仿宋" w:hAnsi="仿宋" w:eastAsia="仿宋"/>
          <w:sz w:val="28"/>
          <w:szCs w:val="28"/>
        </w:rPr>
        <w:t>采购需求：调度音频系统及运行维护</w:t>
      </w:r>
      <w:r>
        <w:rPr>
          <w:rFonts w:hint="eastAsia" w:ascii="仿宋" w:hAnsi="仿宋" w:eastAsia="仿宋"/>
          <w:sz w:val="28"/>
          <w:szCs w:val="28"/>
          <w:lang w:eastAsia="zh-CN"/>
        </w:rPr>
        <w:t>（</w:t>
      </w:r>
      <w:r>
        <w:rPr>
          <w:rFonts w:hint="eastAsia" w:ascii="仿宋" w:hAnsi="仿宋" w:eastAsia="仿宋"/>
          <w:sz w:val="28"/>
          <w:szCs w:val="28"/>
          <w:lang w:val="en-US" w:eastAsia="zh-CN"/>
        </w:rPr>
        <w:t>具体详见磋商文件</w:t>
      </w:r>
      <w:r>
        <w:rPr>
          <w:rFonts w:hint="eastAsia" w:ascii="仿宋" w:hAnsi="仿宋" w:eastAsia="仿宋"/>
          <w:sz w:val="28"/>
          <w:szCs w:val="28"/>
          <w:lang w:eastAsia="zh-CN"/>
        </w:rPr>
        <w:t>）</w:t>
      </w:r>
    </w:p>
    <w:p>
      <w:pPr>
        <w:ind w:firstLine="560" w:firstLineChars="200"/>
        <w:rPr>
          <w:rFonts w:ascii="仿宋" w:hAnsi="仿宋" w:eastAsia="仿宋"/>
          <w:sz w:val="28"/>
          <w:szCs w:val="28"/>
          <w:u w:val="single"/>
        </w:rPr>
      </w:pPr>
      <w:r>
        <w:rPr>
          <w:rFonts w:hint="eastAsia" w:ascii="仿宋" w:hAnsi="仿宋" w:eastAsia="仿宋"/>
          <w:sz w:val="28"/>
          <w:szCs w:val="28"/>
        </w:rPr>
        <w:t>合同履行期限：</w:t>
      </w:r>
      <w:r>
        <w:rPr>
          <w:rFonts w:hint="eastAsia" w:ascii="仿宋" w:hAnsi="仿宋" w:eastAsia="仿宋"/>
          <w:sz w:val="28"/>
          <w:szCs w:val="28"/>
          <w:lang w:val="en-US" w:eastAsia="zh-CN"/>
        </w:rPr>
        <w:t>一年（协议到期后双方无书面异议则协议自动延续两年）</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本项目</w:t>
      </w:r>
      <w:r>
        <w:rPr>
          <w:rFonts w:hint="eastAsia" w:ascii="仿宋" w:hAnsi="仿宋" w:eastAsia="仿宋"/>
          <w:sz w:val="28"/>
          <w:szCs w:val="28"/>
          <w:lang w:val="en-US" w:eastAsia="zh-CN"/>
        </w:rPr>
        <w:t>不</w:t>
      </w:r>
      <w:r>
        <w:rPr>
          <w:rFonts w:hint="eastAsia" w:ascii="仿宋" w:hAnsi="仿宋" w:eastAsia="仿宋"/>
          <w:sz w:val="28"/>
          <w:szCs w:val="28"/>
        </w:rPr>
        <w:t>接受联合体。</w:t>
      </w:r>
      <w:bookmarkStart w:id="42" w:name="_GoBack"/>
      <w:bookmarkEnd w:id="42"/>
    </w:p>
    <w:p>
      <w:pPr>
        <w:pStyle w:val="4"/>
        <w:spacing w:line="360" w:lineRule="auto"/>
        <w:rPr>
          <w:rFonts w:ascii="黑体" w:hAnsi="黑体" w:cs="宋体"/>
          <w:b w:val="0"/>
          <w:sz w:val="28"/>
          <w:szCs w:val="28"/>
        </w:rPr>
      </w:pPr>
      <w:bookmarkStart w:id="6" w:name="_Toc35393799"/>
      <w:bookmarkStart w:id="7" w:name="_Toc28359090"/>
      <w:bookmarkStart w:id="8" w:name="_Toc28359013"/>
      <w:bookmarkStart w:id="9" w:name="_Toc35393630"/>
      <w:r>
        <w:rPr>
          <w:rFonts w:hint="eastAsia" w:ascii="黑体" w:hAnsi="黑体" w:cs="宋体"/>
          <w:b w:val="0"/>
          <w:sz w:val="28"/>
          <w:szCs w:val="28"/>
        </w:rPr>
        <w:t>二、申请人的资格要求：</w:t>
      </w:r>
      <w:bookmarkEnd w:id="6"/>
      <w:bookmarkEnd w:id="7"/>
      <w:bookmarkEnd w:id="8"/>
      <w:bookmarkEnd w:id="9"/>
    </w:p>
    <w:p>
      <w:pPr>
        <w:ind w:firstLine="560" w:firstLineChars="200"/>
        <w:rPr>
          <w:rFonts w:ascii="仿宋" w:hAnsi="仿宋" w:eastAsia="仿宋"/>
          <w:sz w:val="28"/>
          <w:szCs w:val="28"/>
        </w:rPr>
      </w:pPr>
      <w:r>
        <w:rPr>
          <w:rFonts w:hint="eastAsia" w:ascii="仿宋" w:hAnsi="仿宋" w:eastAsia="仿宋"/>
          <w:sz w:val="28"/>
          <w:szCs w:val="28"/>
        </w:rPr>
        <w:t>1.满足《中华人民共和国政府采购法》第二十二条规定；</w:t>
      </w:r>
    </w:p>
    <w:p>
      <w:pPr>
        <w:numPr>
          <w:ilvl w:val="0"/>
          <w:numId w:val="0"/>
        </w:numPr>
        <w:spacing w:line="360" w:lineRule="auto"/>
        <w:ind w:leftChars="0" w:firstLine="560" w:firstLineChars="200"/>
        <w:rPr>
          <w:rFonts w:hint="eastAsia" w:ascii="仿宋" w:hAnsi="仿宋" w:eastAsia="仿宋" w:cs="Times New Roman"/>
          <w:b w:val="0"/>
          <w:bCs w:val="0"/>
          <w:kern w:val="2"/>
          <w:sz w:val="28"/>
          <w:szCs w:val="28"/>
          <w:lang w:val="en-US" w:eastAsia="zh-CN" w:bidi="ar-SA"/>
        </w:rPr>
      </w:pPr>
      <w:bookmarkStart w:id="10" w:name="_Toc28359014"/>
      <w:bookmarkStart w:id="11" w:name="_Toc28359091"/>
      <w:r>
        <w:rPr>
          <w:rFonts w:ascii="仿宋" w:hAnsi="仿宋" w:eastAsia="仿宋"/>
          <w:sz w:val="28"/>
          <w:szCs w:val="28"/>
        </w:rPr>
        <w:t>2</w:t>
      </w:r>
      <w:r>
        <w:rPr>
          <w:rFonts w:hint="eastAsia" w:ascii="仿宋" w:hAnsi="仿宋" w:eastAsia="仿宋"/>
          <w:sz w:val="28"/>
          <w:szCs w:val="28"/>
        </w:rPr>
        <w:t>.落实政府采购政策需满足的资格要求：</w:t>
      </w:r>
      <w:r>
        <w:rPr>
          <w:rFonts w:hint="eastAsia" w:ascii="仿宋" w:hAnsi="仿宋" w:eastAsia="仿宋" w:cs="Times New Roman"/>
          <w:b w:val="0"/>
          <w:bCs w:val="0"/>
          <w:kern w:val="2"/>
          <w:sz w:val="28"/>
          <w:szCs w:val="28"/>
          <w:lang w:val="en-US" w:eastAsia="zh-CN" w:bidi="ar-SA"/>
        </w:rPr>
        <w:t xml:space="preserve">（ 1 ）投标人不得被列入“信用中国”网站   （www.creditchina.gov.cn）、中国政府采购网（www.ccgp.gov.cn） 信用记录失信被执行人、重大税收违法案件当事人名单、政府采购严重违法失信行为记录名单。（2）本项目非专门面向中小企业采购。（3）节约能源、保护环境、扶持不发达地区和少数民族地区、促进中小微企业发展、支持监狱、戒毒企业发展、促进残疾人就业、支持脱贫等政府采购政策。 </w:t>
      </w:r>
    </w:p>
    <w:p>
      <w:pPr>
        <w:ind w:firstLine="560" w:firstLineChars="200"/>
        <w:rPr>
          <w:rFonts w:hint="eastAsia" w:ascii="仿宋" w:hAnsi="仿宋" w:eastAsia="仿宋"/>
          <w:sz w:val="28"/>
          <w:szCs w:val="28"/>
        </w:rPr>
      </w:pPr>
      <w:r>
        <w:rPr>
          <w:rFonts w:hint="eastAsia" w:ascii="仿宋" w:hAnsi="仿宋" w:eastAsia="仿宋"/>
          <w:sz w:val="28"/>
          <w:szCs w:val="28"/>
        </w:rPr>
        <w:t>3.本项目的特定资格要求：</w:t>
      </w:r>
    </w:p>
    <w:p>
      <w:pPr>
        <w:rPr>
          <w:rFonts w:hint="eastAsia" w:ascii="仿宋" w:hAnsi="仿宋" w:eastAsia="仿宋"/>
          <w:sz w:val="28"/>
          <w:szCs w:val="28"/>
          <w:lang w:val="en-US" w:eastAsia="zh-CN"/>
        </w:rPr>
      </w:pPr>
      <w:r>
        <w:rPr>
          <w:rFonts w:hint="eastAsia" w:ascii="仿宋" w:hAnsi="仿宋" w:eastAsia="仿宋"/>
          <w:sz w:val="28"/>
          <w:szCs w:val="28"/>
          <w:lang w:val="en-US" w:eastAsia="zh-CN"/>
        </w:rPr>
        <w:t>1、投标人必须符合《政府采购法》第22条规定；</w:t>
      </w:r>
      <w:r>
        <w:rPr>
          <w:rFonts w:hint="eastAsia" w:ascii="仿宋" w:hAnsi="仿宋" w:eastAsia="仿宋"/>
          <w:sz w:val="28"/>
          <w:szCs w:val="28"/>
          <w:lang w:val="en-US" w:eastAsia="zh-CN"/>
        </w:rPr>
        <w:br w:type="textWrapping"/>
      </w:r>
      <w:r>
        <w:rPr>
          <w:rFonts w:hint="eastAsia" w:ascii="仿宋" w:hAnsi="仿宋" w:eastAsia="仿宋"/>
          <w:sz w:val="28"/>
          <w:szCs w:val="28"/>
          <w:lang w:val="en-US" w:eastAsia="zh-CN"/>
        </w:rPr>
        <w:t>2、投标人参加本次政府采购活动应具备下列条件：</w:t>
      </w:r>
      <w:r>
        <w:rPr>
          <w:rFonts w:hint="eastAsia" w:ascii="仿宋" w:hAnsi="仿宋" w:eastAsia="仿宋"/>
          <w:sz w:val="28"/>
          <w:szCs w:val="28"/>
          <w:lang w:val="en-US" w:eastAsia="zh-CN"/>
        </w:rPr>
        <w:br w:type="textWrapping"/>
      </w:r>
      <w:r>
        <w:rPr>
          <w:rFonts w:hint="eastAsia" w:ascii="仿宋" w:hAnsi="仿宋" w:eastAsia="仿宋"/>
          <w:sz w:val="28"/>
          <w:szCs w:val="28"/>
          <w:lang w:val="en-US" w:eastAsia="zh-CN"/>
        </w:rPr>
        <w:t>2.1 具有独立承担民事责任的能力，合法经营具备工商营业执照、组织机构代码证（三证合一企业无需提供）、税务登记证（三证合一企业无需提供）；具有良好的商业信誉、健全的财务会计、足够的技术保障本项目实施；</w:t>
      </w:r>
    </w:p>
    <w:p>
      <w:pPr>
        <w:rPr>
          <w:rFonts w:hint="eastAsia" w:ascii="仿宋" w:hAnsi="仿宋" w:eastAsia="仿宋"/>
          <w:sz w:val="28"/>
          <w:szCs w:val="28"/>
          <w:lang w:val="en-US" w:eastAsia="zh-CN"/>
        </w:rPr>
      </w:pPr>
      <w:r>
        <w:rPr>
          <w:rFonts w:hint="eastAsia" w:ascii="仿宋" w:hAnsi="仿宋" w:eastAsia="仿宋"/>
          <w:sz w:val="28"/>
          <w:szCs w:val="28"/>
          <w:lang w:val="en-US" w:eastAsia="zh-CN"/>
        </w:rPr>
        <w:t>2.2在经营活动中没有重大违法和不良行为记录，需提供“信用中国”网站和“中国政府采购网”的查询结果的截图并加盖公章，查询时间不早于本公告发布之日；</w:t>
      </w:r>
    </w:p>
    <w:p>
      <w:pPr>
        <w:rPr>
          <w:rFonts w:ascii="仿宋" w:hAnsi="仿宋" w:eastAsia="仿宋"/>
          <w:i/>
          <w:iCs/>
          <w:sz w:val="28"/>
          <w:szCs w:val="28"/>
          <w:u w:val="single"/>
        </w:rPr>
      </w:pPr>
      <w:r>
        <w:rPr>
          <w:rFonts w:hint="eastAsia" w:ascii="仿宋" w:hAnsi="仿宋" w:eastAsia="仿宋"/>
          <w:sz w:val="28"/>
          <w:szCs w:val="28"/>
          <w:lang w:val="en-US" w:eastAsia="zh-CN"/>
        </w:rPr>
        <w:t>3、与采购人存在利害关系可能影响招标公正性的单位，不得参加投标。单位负责人为同一人或者存在直接控股、管理关系的不同供应商，不得参加同一标段投标，否则，相关投标均无效；</w:t>
      </w:r>
    </w:p>
    <w:p>
      <w:pPr>
        <w:pStyle w:val="4"/>
        <w:spacing w:line="360" w:lineRule="auto"/>
        <w:rPr>
          <w:rFonts w:ascii="黑体" w:hAnsi="黑体" w:cs="宋体"/>
          <w:b w:val="0"/>
          <w:sz w:val="28"/>
          <w:szCs w:val="28"/>
        </w:rPr>
      </w:pPr>
      <w:bookmarkStart w:id="12" w:name="_Toc35393800"/>
      <w:bookmarkStart w:id="13" w:name="_Toc35393631"/>
      <w:r>
        <w:rPr>
          <w:rFonts w:hint="eastAsia" w:ascii="黑体" w:hAnsi="黑体" w:cs="宋体"/>
          <w:b w:val="0"/>
          <w:sz w:val="28"/>
          <w:szCs w:val="28"/>
        </w:rPr>
        <w:t>三、获取采购文件</w:t>
      </w:r>
      <w:bookmarkEnd w:id="10"/>
      <w:bookmarkEnd w:id="11"/>
      <w:bookmarkEnd w:id="12"/>
      <w:bookmarkEnd w:id="13"/>
    </w:p>
    <w:p>
      <w:pPr>
        <w:spacing w:line="360" w:lineRule="auto"/>
        <w:ind w:firstLine="540"/>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u w:val="single"/>
          <w:lang w:val="en-US" w:eastAsia="zh-CN"/>
        </w:rPr>
        <w:t>2021</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9</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26</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2021</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9</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30</w:t>
      </w:r>
      <w:r>
        <w:rPr>
          <w:rFonts w:hint="eastAsia" w:ascii="仿宋" w:hAnsi="仿宋" w:eastAsia="仿宋" w:cs="宋体"/>
          <w:sz w:val="28"/>
          <w:szCs w:val="28"/>
          <w:u w:val="single"/>
        </w:rPr>
        <w:t>日</w:t>
      </w:r>
      <w:r>
        <w:rPr>
          <w:rFonts w:hint="eastAsia" w:ascii="仿宋" w:hAnsi="仿宋" w:eastAsia="仿宋" w:cs="宋体"/>
          <w:sz w:val="28"/>
          <w:szCs w:val="28"/>
        </w:rPr>
        <w:t>，每天上午</w:t>
      </w:r>
      <w:r>
        <w:rPr>
          <w:rFonts w:hint="eastAsia" w:ascii="仿宋" w:hAnsi="仿宋" w:eastAsia="仿宋" w:cs="宋体"/>
          <w:sz w:val="28"/>
          <w:szCs w:val="28"/>
          <w:u w:val="single"/>
          <w:lang w:val="en-US" w:eastAsia="zh-CN"/>
        </w:rPr>
        <w:t>10:30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14:00</w:t>
      </w:r>
      <w:r>
        <w:rPr>
          <w:rFonts w:hint="eastAsia" w:ascii="仿宋" w:hAnsi="仿宋" w:eastAsia="仿宋" w:cs="宋体"/>
          <w:sz w:val="28"/>
          <w:szCs w:val="28"/>
        </w:rPr>
        <w:t>，下午</w:t>
      </w:r>
      <w:r>
        <w:rPr>
          <w:rFonts w:hint="eastAsia" w:ascii="仿宋" w:hAnsi="仿宋" w:eastAsia="仿宋" w:cs="宋体"/>
          <w:sz w:val="28"/>
          <w:szCs w:val="28"/>
          <w:u w:val="single"/>
          <w:lang w:val="en-US" w:eastAsia="zh-CN"/>
        </w:rPr>
        <w:t>16:00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19:30</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 ）</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地点：</w:t>
      </w:r>
      <w:r>
        <w:rPr>
          <w:rFonts w:hint="eastAsia" w:ascii="仿宋" w:hAnsi="仿宋" w:eastAsia="仿宋" w:cs="宋体"/>
          <w:sz w:val="28"/>
          <w:szCs w:val="28"/>
          <w:lang w:val="en-US" w:eastAsia="zh-CN"/>
        </w:rPr>
        <w:t>阿勒泰市南区迎宾路金枫雅苑三号商业楼三楼</w:t>
      </w:r>
    </w:p>
    <w:p>
      <w:pPr>
        <w:spacing w:line="360" w:lineRule="auto"/>
        <w:ind w:firstLine="540"/>
        <w:rPr>
          <w:rFonts w:hint="default" w:ascii="仿宋" w:hAnsi="仿宋" w:eastAsia="仿宋" w:cs="宋体"/>
          <w:sz w:val="28"/>
          <w:szCs w:val="28"/>
          <w:u w:val="single"/>
          <w:lang w:val="en-US" w:eastAsia="zh-CN"/>
        </w:rPr>
      </w:pPr>
      <w:r>
        <w:rPr>
          <w:rFonts w:hint="eastAsia" w:ascii="仿宋" w:hAnsi="仿宋" w:eastAsia="仿宋" w:cs="宋体"/>
          <w:sz w:val="28"/>
          <w:szCs w:val="28"/>
        </w:rPr>
        <w:t>方式：</w:t>
      </w:r>
      <w:r>
        <w:rPr>
          <w:rFonts w:hint="eastAsia" w:ascii="仿宋" w:hAnsi="仿宋" w:eastAsia="仿宋" w:cs="宋体"/>
          <w:sz w:val="28"/>
          <w:szCs w:val="28"/>
          <w:lang w:val="en-US" w:eastAsia="zh-CN"/>
        </w:rPr>
        <w:t>报名成功后现场购买</w:t>
      </w:r>
    </w:p>
    <w:p>
      <w:pPr>
        <w:spacing w:line="360" w:lineRule="auto"/>
        <w:ind w:firstLine="540"/>
        <w:rPr>
          <w:rFonts w:ascii="仿宋" w:hAnsi="仿宋" w:eastAsia="仿宋" w:cs="宋体"/>
          <w:sz w:val="28"/>
          <w:szCs w:val="28"/>
        </w:rPr>
      </w:pPr>
      <w:r>
        <w:rPr>
          <w:rFonts w:hint="eastAsia" w:ascii="仿宋" w:hAnsi="仿宋" w:eastAsia="仿宋" w:cs="宋体"/>
          <w:sz w:val="28"/>
          <w:szCs w:val="28"/>
        </w:rPr>
        <w:t>售价：</w:t>
      </w:r>
      <w:r>
        <w:rPr>
          <w:rFonts w:hint="eastAsia" w:ascii="仿宋" w:hAnsi="仿宋" w:eastAsia="仿宋" w:cs="宋体"/>
          <w:sz w:val="28"/>
          <w:szCs w:val="28"/>
          <w:lang w:val="en-US" w:eastAsia="zh-CN"/>
        </w:rPr>
        <w:t>300元人民币/包/单位</w:t>
      </w:r>
    </w:p>
    <w:p>
      <w:pPr>
        <w:pStyle w:val="4"/>
        <w:spacing w:line="360" w:lineRule="auto"/>
        <w:rPr>
          <w:rFonts w:ascii="黑体" w:hAnsi="黑体" w:cs="宋体"/>
          <w:b w:val="0"/>
          <w:sz w:val="28"/>
          <w:szCs w:val="28"/>
        </w:rPr>
      </w:pPr>
      <w:bookmarkStart w:id="14" w:name="_Toc28359015"/>
      <w:bookmarkStart w:id="15" w:name="_Toc35393801"/>
      <w:bookmarkStart w:id="16" w:name="_Toc28359092"/>
      <w:bookmarkStart w:id="17" w:name="_Toc35393632"/>
      <w:r>
        <w:rPr>
          <w:rFonts w:hint="eastAsia" w:ascii="黑体" w:hAnsi="黑体" w:cs="宋体"/>
          <w:b w:val="0"/>
          <w:sz w:val="28"/>
          <w:szCs w:val="28"/>
        </w:rPr>
        <w:t>四、响应文件提交</w:t>
      </w:r>
      <w:bookmarkEnd w:id="14"/>
      <w:bookmarkEnd w:id="15"/>
      <w:bookmarkEnd w:id="16"/>
      <w:bookmarkEnd w:id="17"/>
    </w:p>
    <w:p>
      <w:pPr>
        <w:ind w:firstLine="560" w:firstLineChars="200"/>
        <w:rPr>
          <w:rFonts w:ascii="仿宋" w:hAnsi="仿宋" w:eastAsia="仿宋"/>
          <w:bCs/>
          <w:sz w:val="28"/>
          <w:szCs w:val="28"/>
          <w:u w:val="single"/>
        </w:rPr>
      </w:pPr>
      <w:r>
        <w:rPr>
          <w:rFonts w:hint="eastAsia" w:ascii="仿宋" w:hAnsi="仿宋" w:eastAsia="仿宋"/>
          <w:sz w:val="28"/>
          <w:szCs w:val="28"/>
        </w:rPr>
        <w:t>截止时间：</w:t>
      </w:r>
      <w:r>
        <w:rPr>
          <w:rFonts w:hint="eastAsia" w:ascii="仿宋" w:hAnsi="仿宋" w:eastAsia="仿宋"/>
          <w:sz w:val="28"/>
          <w:szCs w:val="28"/>
          <w:u w:val="single"/>
          <w:lang w:val="en-US" w:eastAsia="zh-CN"/>
        </w:rPr>
        <w:t>2021</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10</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09</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16</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30</w:t>
      </w:r>
      <w:r>
        <w:rPr>
          <w:rFonts w:hint="eastAsia" w:ascii="仿宋" w:hAnsi="仿宋" w:eastAsia="仿宋"/>
          <w:bCs/>
          <w:sz w:val="28"/>
          <w:szCs w:val="28"/>
          <w:u w:val="single"/>
        </w:rPr>
        <w:t>分</w:t>
      </w:r>
      <w:r>
        <w:rPr>
          <w:rFonts w:hint="eastAsia" w:ascii="仿宋" w:hAnsi="仿宋" w:eastAsia="仿宋"/>
          <w:bCs/>
          <w:sz w:val="28"/>
          <w:szCs w:val="28"/>
        </w:rPr>
        <w:t>（北京时间）</w:t>
      </w:r>
    </w:p>
    <w:p>
      <w:pPr>
        <w:ind w:firstLine="560" w:firstLineChars="200"/>
        <w:rPr>
          <w:rFonts w:hint="default" w:ascii="仿宋" w:hAnsi="仿宋" w:eastAsia="仿宋"/>
          <w:bCs/>
          <w:sz w:val="28"/>
          <w:szCs w:val="28"/>
          <w:highlight w:val="none"/>
          <w:u w:val="single"/>
          <w:lang w:val="en-US"/>
        </w:rPr>
      </w:pPr>
      <w:r>
        <w:rPr>
          <w:rFonts w:hint="eastAsia" w:ascii="仿宋" w:hAnsi="仿宋" w:eastAsia="仿宋"/>
          <w:sz w:val="28"/>
          <w:szCs w:val="28"/>
        </w:rPr>
        <w:t>地点：</w:t>
      </w:r>
      <w:r>
        <w:rPr>
          <w:rFonts w:hint="eastAsia" w:ascii="仿宋" w:hAnsi="仿宋" w:eastAsia="仿宋" w:cs="宋体"/>
          <w:sz w:val="28"/>
          <w:szCs w:val="28"/>
          <w:highlight w:val="none"/>
          <w:lang w:val="en-US" w:eastAsia="zh-CN"/>
        </w:rPr>
        <w:t>阿勒泰市南区迎宾路金枫雅苑三号商业楼三楼</w:t>
      </w:r>
    </w:p>
    <w:p>
      <w:pPr>
        <w:pStyle w:val="4"/>
        <w:spacing w:line="360" w:lineRule="auto"/>
        <w:rPr>
          <w:rFonts w:ascii="黑体" w:hAnsi="黑体" w:cs="宋体"/>
          <w:b w:val="0"/>
          <w:sz w:val="28"/>
          <w:szCs w:val="28"/>
          <w:highlight w:val="none"/>
        </w:rPr>
      </w:pPr>
      <w:bookmarkStart w:id="18" w:name="_Toc28359093"/>
      <w:bookmarkStart w:id="19" w:name="_Toc35393802"/>
      <w:bookmarkStart w:id="20" w:name="_Toc35393633"/>
      <w:bookmarkStart w:id="21" w:name="_Toc28359016"/>
      <w:r>
        <w:rPr>
          <w:rFonts w:hint="eastAsia" w:ascii="黑体" w:hAnsi="黑体" w:cs="宋体"/>
          <w:b w:val="0"/>
          <w:sz w:val="28"/>
          <w:szCs w:val="28"/>
          <w:highlight w:val="none"/>
        </w:rPr>
        <w:t>五、开启（</w:t>
      </w:r>
      <w:r>
        <w:rPr>
          <w:rFonts w:hint="eastAsia" w:ascii="黑体" w:hAnsi="黑体" w:cs="宋体"/>
          <w:b w:val="0"/>
          <w:i/>
          <w:sz w:val="28"/>
          <w:szCs w:val="28"/>
          <w:highlight w:val="none"/>
        </w:rPr>
        <w:t>竞争性磋商方式必须填写</w:t>
      </w:r>
      <w:r>
        <w:rPr>
          <w:rFonts w:hint="eastAsia" w:ascii="黑体" w:hAnsi="黑体" w:cs="宋体"/>
          <w:b w:val="0"/>
          <w:sz w:val="28"/>
          <w:szCs w:val="28"/>
          <w:highlight w:val="none"/>
        </w:rPr>
        <w:t>）</w:t>
      </w:r>
      <w:bookmarkEnd w:id="18"/>
      <w:bookmarkEnd w:id="19"/>
      <w:bookmarkEnd w:id="20"/>
      <w:bookmarkEnd w:id="21"/>
    </w:p>
    <w:p>
      <w:pPr>
        <w:ind w:firstLine="560" w:firstLineChars="200"/>
        <w:rPr>
          <w:rFonts w:ascii="仿宋" w:hAnsi="仿宋" w:eastAsia="仿宋"/>
          <w:bCs/>
          <w:sz w:val="28"/>
          <w:szCs w:val="28"/>
          <w:highlight w:val="none"/>
          <w:u w:val="single"/>
        </w:rPr>
      </w:pPr>
      <w:r>
        <w:rPr>
          <w:rFonts w:hint="eastAsia" w:ascii="仿宋" w:hAnsi="仿宋" w:eastAsia="仿宋"/>
          <w:sz w:val="28"/>
          <w:szCs w:val="28"/>
          <w:highlight w:val="none"/>
        </w:rPr>
        <w:t>时间：</w:t>
      </w:r>
      <w:r>
        <w:rPr>
          <w:rFonts w:hint="eastAsia" w:ascii="仿宋" w:hAnsi="仿宋" w:eastAsia="仿宋"/>
          <w:sz w:val="28"/>
          <w:szCs w:val="28"/>
          <w:u w:val="single"/>
          <w:lang w:val="en-US" w:eastAsia="zh-CN"/>
        </w:rPr>
        <w:t>2021</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10</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09</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16</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30</w:t>
      </w:r>
      <w:r>
        <w:rPr>
          <w:rFonts w:hint="eastAsia" w:ascii="仿宋" w:hAnsi="仿宋" w:eastAsia="仿宋"/>
          <w:bCs/>
          <w:sz w:val="28"/>
          <w:szCs w:val="28"/>
          <w:u w:val="single"/>
        </w:rPr>
        <w:t>分</w:t>
      </w:r>
      <w:r>
        <w:rPr>
          <w:rFonts w:hint="eastAsia" w:ascii="仿宋" w:hAnsi="仿宋" w:eastAsia="仿宋"/>
          <w:bCs/>
          <w:sz w:val="28"/>
          <w:szCs w:val="28"/>
          <w:highlight w:val="none"/>
        </w:rPr>
        <w:t>（北京时间）</w:t>
      </w:r>
    </w:p>
    <w:p>
      <w:pPr>
        <w:ind w:firstLine="560" w:firstLineChars="200"/>
        <w:rPr>
          <w:rFonts w:ascii="仿宋" w:hAnsi="仿宋" w:eastAsia="仿宋"/>
          <w:bCs/>
          <w:sz w:val="28"/>
          <w:szCs w:val="28"/>
          <w:highlight w:val="none"/>
          <w:u w:val="single"/>
        </w:rPr>
      </w:pPr>
      <w:r>
        <w:rPr>
          <w:rFonts w:hint="eastAsia" w:ascii="仿宋" w:hAnsi="仿宋" w:eastAsia="仿宋"/>
          <w:sz w:val="28"/>
          <w:szCs w:val="28"/>
          <w:highlight w:val="none"/>
        </w:rPr>
        <w:t>地点：</w:t>
      </w:r>
      <w:r>
        <w:rPr>
          <w:rFonts w:hint="eastAsia" w:ascii="仿宋" w:hAnsi="仿宋" w:eastAsia="仿宋" w:cs="宋体"/>
          <w:sz w:val="28"/>
          <w:szCs w:val="28"/>
          <w:highlight w:val="none"/>
          <w:lang w:val="en-US" w:eastAsia="zh-CN"/>
        </w:rPr>
        <w:t>阿勒泰市南区迎宾路金枫雅苑三号商业楼三楼</w:t>
      </w:r>
    </w:p>
    <w:p>
      <w:pPr>
        <w:pStyle w:val="4"/>
        <w:spacing w:line="360" w:lineRule="auto"/>
        <w:rPr>
          <w:rFonts w:ascii="黑体" w:hAnsi="黑体" w:cs="宋体"/>
          <w:b w:val="0"/>
          <w:sz w:val="28"/>
          <w:szCs w:val="28"/>
        </w:rPr>
      </w:pPr>
      <w:bookmarkStart w:id="22" w:name="_Toc35393634"/>
      <w:bookmarkStart w:id="23" w:name="_Toc28359017"/>
      <w:bookmarkStart w:id="24" w:name="_Toc35393803"/>
      <w:bookmarkStart w:id="25" w:name="_Toc28359094"/>
      <w:r>
        <w:rPr>
          <w:rFonts w:hint="eastAsia" w:ascii="黑体" w:hAnsi="黑体" w:cs="宋体"/>
          <w:b w:val="0"/>
          <w:sz w:val="28"/>
          <w:szCs w:val="28"/>
        </w:rPr>
        <w:t>六、公告期限</w:t>
      </w:r>
      <w:bookmarkEnd w:id="22"/>
      <w:bookmarkEnd w:id="23"/>
      <w:bookmarkEnd w:id="24"/>
      <w:bookmarkEnd w:id="25"/>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hint="eastAsia" w:ascii="仿宋" w:hAnsi="仿宋" w:eastAsia="仿宋" w:cs="宋体"/>
          <w:kern w:val="0"/>
          <w:sz w:val="28"/>
          <w:szCs w:val="28"/>
          <w:lang w:val="en-US" w:eastAsia="zh-CN"/>
        </w:rPr>
        <w:t>5</w:t>
      </w:r>
      <w:r>
        <w:rPr>
          <w:rFonts w:hint="eastAsia" w:ascii="仿宋" w:hAnsi="仿宋" w:eastAsia="仿宋" w:cs="宋体"/>
          <w:kern w:val="0"/>
          <w:sz w:val="28"/>
          <w:szCs w:val="28"/>
        </w:rPr>
        <w:t>个工作日。</w:t>
      </w:r>
    </w:p>
    <w:p>
      <w:pPr>
        <w:pStyle w:val="4"/>
        <w:spacing w:line="360" w:lineRule="auto"/>
        <w:rPr>
          <w:rFonts w:ascii="黑体" w:hAnsi="黑体" w:cs="宋体"/>
          <w:b w:val="0"/>
          <w:sz w:val="28"/>
          <w:szCs w:val="28"/>
        </w:rPr>
      </w:pPr>
      <w:bookmarkStart w:id="26" w:name="_Toc35393804"/>
      <w:bookmarkStart w:id="27" w:name="_Toc35393635"/>
      <w:r>
        <w:rPr>
          <w:rFonts w:hint="eastAsia" w:ascii="黑体" w:hAnsi="黑体" w:cs="宋体"/>
          <w:b w:val="0"/>
          <w:sz w:val="28"/>
          <w:szCs w:val="28"/>
        </w:rPr>
        <w:t>七、其他补充事宜</w:t>
      </w:r>
      <w:bookmarkEnd w:id="26"/>
      <w:bookmarkEnd w:id="27"/>
    </w:p>
    <w:p>
      <w:pPr>
        <w:rPr>
          <w:rFonts w:hint="eastAsia" w:ascii="仿宋" w:hAnsi="仿宋" w:eastAsia="仿宋" w:cs="Times New Roman"/>
          <w:sz w:val="28"/>
          <w:szCs w:val="28"/>
          <w:lang w:eastAsia="zh-CN"/>
        </w:rPr>
      </w:pPr>
      <w:bookmarkStart w:id="28" w:name="_Toc35393636"/>
      <w:bookmarkStart w:id="29" w:name="_Toc28359018"/>
      <w:bookmarkStart w:id="30" w:name="_Toc35393805"/>
      <w:bookmarkStart w:id="31" w:name="_Toc28359095"/>
      <w:r>
        <w:rPr>
          <w:rFonts w:hint="default" w:ascii="仿宋" w:hAnsi="仿宋" w:eastAsia="仿宋" w:cs="Times New Roman"/>
          <w:sz w:val="28"/>
          <w:szCs w:val="28"/>
        </w:rPr>
        <w:t>购买</w:t>
      </w:r>
      <w:r>
        <w:rPr>
          <w:rFonts w:hint="eastAsia" w:ascii="仿宋" w:hAnsi="仿宋" w:eastAsia="仿宋" w:cs="Times New Roman"/>
          <w:sz w:val="28"/>
          <w:szCs w:val="28"/>
          <w:lang w:val="en-US" w:eastAsia="zh-CN"/>
        </w:rPr>
        <w:t>招标</w:t>
      </w:r>
      <w:r>
        <w:rPr>
          <w:rFonts w:hint="default" w:ascii="仿宋" w:hAnsi="仿宋" w:eastAsia="仿宋" w:cs="Times New Roman"/>
          <w:sz w:val="28"/>
          <w:szCs w:val="28"/>
        </w:rPr>
        <w:t>文件时须提交的文件资料</w:t>
      </w:r>
      <w:r>
        <w:rPr>
          <w:rFonts w:hint="eastAsia" w:ascii="仿宋" w:hAnsi="仿宋" w:eastAsia="仿宋" w:cs="Times New Roman"/>
          <w:sz w:val="28"/>
          <w:szCs w:val="28"/>
          <w:lang w:eastAsia="zh-CN"/>
        </w:rPr>
        <w:t>：</w:t>
      </w:r>
    </w:p>
    <w:p>
      <w:pPr>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以下证明文件须提供原件和加盖投标人单位公章的复印件一式三份：1.企业法人营业执照副本2.法定代表人证明资料及法定代表人身份证件原件或法定代表人授权委托书（附法定代表人、被委托人身份证复印件）及代理人身份证件原件、委托代理人近期社保3.网上信用记录证明打印件加盖公章：含“信用中国”网站（www.creditchina.gov.cn）中企业信用信息查询结果；“中国政府采购网”（</w:t>
      </w:r>
      <w:r>
        <w:rPr>
          <w:rFonts w:hint="eastAsia" w:ascii="仿宋" w:hAnsi="仿宋" w:eastAsia="仿宋" w:cs="Times New Roman"/>
          <w:b w:val="0"/>
          <w:bCs w:val="0"/>
          <w:color w:val="auto"/>
          <w:kern w:val="2"/>
          <w:sz w:val="28"/>
          <w:szCs w:val="28"/>
          <w:lang w:val="en-US" w:eastAsia="zh-CN" w:bidi="ar-SA"/>
        </w:rPr>
        <w:t xml:space="preserve"> </w:t>
      </w:r>
      <w:r>
        <w:rPr>
          <w:rFonts w:hint="eastAsia" w:ascii="仿宋" w:hAnsi="仿宋" w:eastAsia="仿宋" w:cs="Times New Roman"/>
          <w:b w:val="0"/>
          <w:bCs w:val="0"/>
          <w:color w:val="auto"/>
          <w:kern w:val="2"/>
          <w:sz w:val="28"/>
          <w:szCs w:val="28"/>
          <w:lang w:val="en-US" w:eastAsia="zh-CN" w:bidi="ar-SA"/>
        </w:rPr>
        <w:fldChar w:fldCharType="begin"/>
      </w:r>
      <w:r>
        <w:rPr>
          <w:rFonts w:hint="eastAsia" w:ascii="仿宋" w:hAnsi="仿宋" w:eastAsia="仿宋" w:cs="Times New Roman"/>
          <w:b w:val="0"/>
          <w:bCs w:val="0"/>
          <w:color w:val="auto"/>
          <w:kern w:val="2"/>
          <w:sz w:val="28"/>
          <w:szCs w:val="28"/>
          <w:lang w:val="en-US" w:eastAsia="zh-CN" w:bidi="ar-SA"/>
        </w:rPr>
        <w:instrText xml:space="preserve"> HYPERLINK "http://www.ccgp.gov.cn）中\“政府采购严重违法失信行为信息记录\”查询结果。（提供\“信用中国\”、\“中国政府采购网\”官网网站的查询页面打印件，页面无法打印的可以截图打印，打印件须体现投标人单位全称、查询时间和查询网址，查询时间不能早于本项目采购公告发布之日。查询结果如显示无投标人信息的，亦须按照上述要求打印）。以上证件必须提供原件，否则不接受其报名。" </w:instrText>
      </w:r>
      <w:r>
        <w:rPr>
          <w:rFonts w:hint="eastAsia" w:ascii="仿宋" w:hAnsi="仿宋" w:eastAsia="仿宋" w:cs="Times New Roman"/>
          <w:b w:val="0"/>
          <w:bCs w:val="0"/>
          <w:color w:val="auto"/>
          <w:kern w:val="2"/>
          <w:sz w:val="28"/>
          <w:szCs w:val="28"/>
          <w:lang w:val="en-US" w:eastAsia="zh-CN" w:bidi="ar-SA"/>
        </w:rPr>
        <w:fldChar w:fldCharType="separate"/>
      </w:r>
      <w:r>
        <w:rPr>
          <w:rStyle w:val="8"/>
          <w:rFonts w:hint="eastAsia" w:ascii="仿宋" w:hAnsi="仿宋" w:eastAsia="仿宋" w:cs="Times New Roman"/>
          <w:b w:val="0"/>
          <w:bCs w:val="0"/>
          <w:color w:val="auto"/>
          <w:kern w:val="2"/>
          <w:sz w:val="28"/>
          <w:szCs w:val="28"/>
          <w:lang w:val="en-US" w:eastAsia="zh-CN" w:bidi="ar-SA"/>
        </w:rPr>
        <w:t>www.ccgp.gov.cn）中“政府采购严重违法失信行为信息记录”查询结果。（提供“信用中国”、“中国政府采购网”官网网站的查询页面打印件，页面无法打印的可以截图打印，打印件须体现投标人单位全称、查询时间和查询网址，查询时间不能早于本项目采购公告发布之日。查询结果如显示无投标人信息的，亦须按照上述要求打印）。以上证件必须提供原件，否则不接受其报名。</w:t>
      </w:r>
      <w:r>
        <w:rPr>
          <w:rFonts w:hint="eastAsia" w:ascii="仿宋" w:hAnsi="仿宋" w:eastAsia="仿宋" w:cs="Times New Roman"/>
          <w:b w:val="0"/>
          <w:bCs w:val="0"/>
          <w:color w:val="auto"/>
          <w:kern w:val="2"/>
          <w:sz w:val="28"/>
          <w:szCs w:val="28"/>
          <w:lang w:val="en-US" w:eastAsia="zh-CN" w:bidi="ar-SA"/>
        </w:rPr>
        <w:fldChar w:fldCharType="end"/>
      </w:r>
    </w:p>
    <w:p>
      <w:pPr>
        <w:rPr>
          <w:rFonts w:ascii="黑体" w:hAnsi="黑体" w:cs="宋体"/>
          <w:b w:val="0"/>
          <w:sz w:val="28"/>
          <w:szCs w:val="28"/>
        </w:rPr>
      </w:pPr>
      <w:r>
        <w:rPr>
          <w:rFonts w:hint="eastAsia" w:ascii="黑体" w:hAnsi="黑体" w:cs="宋体"/>
          <w:b w:val="0"/>
          <w:sz w:val="28"/>
          <w:szCs w:val="28"/>
        </w:rPr>
        <w:t>八、凡对本次采购提出询问，请按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28"/>
      <w:bookmarkEnd w:id="29"/>
      <w:bookmarkEnd w:id="30"/>
      <w:bookmarkEnd w:id="31"/>
    </w:p>
    <w:p>
      <w:pPr>
        <w:pStyle w:val="4"/>
        <w:spacing w:line="360" w:lineRule="auto"/>
        <w:ind w:firstLine="840" w:firstLineChars="300"/>
        <w:rPr>
          <w:rFonts w:ascii="仿宋" w:hAnsi="仿宋" w:eastAsia="仿宋" w:cs="宋体"/>
          <w:b w:val="0"/>
          <w:sz w:val="28"/>
          <w:szCs w:val="28"/>
        </w:rPr>
      </w:pPr>
      <w:bookmarkStart w:id="32" w:name="_Toc35393637"/>
      <w:bookmarkStart w:id="33" w:name="_Toc28359019"/>
      <w:bookmarkStart w:id="34" w:name="_Toc35393806"/>
      <w:bookmarkStart w:id="35" w:name="_Toc28359096"/>
      <w:r>
        <w:rPr>
          <w:rFonts w:hint="eastAsia" w:ascii="仿宋" w:hAnsi="仿宋" w:eastAsia="仿宋" w:cs="宋体"/>
          <w:b w:val="0"/>
          <w:sz w:val="28"/>
          <w:szCs w:val="28"/>
        </w:rPr>
        <w:t>1.采购人信息</w:t>
      </w:r>
      <w:bookmarkEnd w:id="32"/>
      <w:bookmarkEnd w:id="33"/>
      <w:bookmarkEnd w:id="34"/>
      <w:bookmarkEnd w:id="35"/>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lang w:val="en-US" w:eastAsia="zh-CN"/>
        </w:rPr>
        <w:t>中共富蕴县委员会政法委员会</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lang w:val="en-US" w:eastAsia="zh-CN"/>
        </w:rPr>
        <w:t>富蕴县</w:t>
      </w:r>
    </w:p>
    <w:p>
      <w:pPr>
        <w:spacing w:line="360" w:lineRule="auto"/>
        <w:ind w:left="1129" w:leftChars="371" w:hanging="350" w:hangingChars="125"/>
        <w:jc w:val="left"/>
        <w:rPr>
          <w:rFonts w:hint="default" w:ascii="仿宋" w:hAnsi="仿宋" w:eastAsia="仿宋"/>
          <w:sz w:val="28"/>
          <w:szCs w:val="28"/>
          <w:lang w:val="en-US" w:eastAsia="zh-CN"/>
        </w:rPr>
      </w:pPr>
      <w:r>
        <w:rPr>
          <w:rFonts w:hint="eastAsia" w:ascii="仿宋" w:hAnsi="仿宋" w:eastAsia="仿宋"/>
          <w:sz w:val="28"/>
          <w:szCs w:val="28"/>
        </w:rPr>
        <w:t>联系方式：</w:t>
      </w:r>
      <w:r>
        <w:rPr>
          <w:rFonts w:hint="eastAsia" w:ascii="仿宋" w:hAnsi="仿宋" w:eastAsia="仿宋"/>
          <w:sz w:val="28"/>
          <w:szCs w:val="28"/>
          <w:lang w:val="en-US" w:eastAsia="zh-CN"/>
        </w:rPr>
        <w:t>18097508505</w:t>
      </w:r>
    </w:p>
    <w:p>
      <w:pPr>
        <w:pStyle w:val="4"/>
        <w:spacing w:line="360" w:lineRule="auto"/>
        <w:ind w:firstLine="840" w:firstLineChars="300"/>
        <w:rPr>
          <w:rFonts w:ascii="仿宋" w:hAnsi="仿宋" w:eastAsia="仿宋" w:cs="宋体"/>
          <w:b w:val="0"/>
          <w:sz w:val="28"/>
          <w:szCs w:val="28"/>
        </w:rPr>
      </w:pPr>
      <w:bookmarkStart w:id="36" w:name="_Toc28359097"/>
      <w:bookmarkStart w:id="37" w:name="_Toc35393638"/>
      <w:bookmarkStart w:id="38" w:name="_Toc28359020"/>
      <w:bookmarkStart w:id="39" w:name="_Toc35393807"/>
      <w:r>
        <w:rPr>
          <w:rFonts w:hint="eastAsia" w:ascii="仿宋" w:hAnsi="仿宋" w:eastAsia="仿宋" w:cs="宋体"/>
          <w:b w:val="0"/>
          <w:sz w:val="28"/>
          <w:szCs w:val="28"/>
        </w:rPr>
        <w:t>2.采购代理机构信息（如有）</w:t>
      </w:r>
      <w:bookmarkEnd w:id="36"/>
      <w:bookmarkEnd w:id="37"/>
      <w:bookmarkEnd w:id="38"/>
      <w:bookmarkEnd w:id="39"/>
    </w:p>
    <w:p>
      <w:pPr>
        <w:spacing w:line="360" w:lineRule="auto"/>
        <w:ind w:firstLine="840" w:firstLineChars="300"/>
        <w:rPr>
          <w:rFonts w:hint="eastAsia" w:ascii="仿宋" w:hAnsi="仿宋" w:eastAsia="仿宋"/>
          <w:sz w:val="28"/>
          <w:szCs w:val="28"/>
          <w:lang w:eastAsia="zh-CN"/>
        </w:rPr>
      </w:pPr>
      <w:r>
        <w:rPr>
          <w:rFonts w:hint="eastAsia" w:ascii="仿宋" w:hAnsi="仿宋" w:eastAsia="仿宋"/>
          <w:sz w:val="28"/>
          <w:szCs w:val="28"/>
        </w:rPr>
        <w:t>名 称：</w:t>
      </w:r>
      <w:r>
        <w:rPr>
          <w:rFonts w:hint="eastAsia" w:ascii="仿宋" w:hAnsi="仿宋" w:eastAsia="仿宋"/>
          <w:sz w:val="28"/>
          <w:szCs w:val="28"/>
          <w:u w:val="single"/>
          <w:lang w:eastAsia="zh-CN"/>
        </w:rPr>
        <w:t xml:space="preserve">新疆天泰嘉源工程项目管理有限公司 </w:t>
      </w:r>
    </w:p>
    <w:p>
      <w:pPr>
        <w:spacing w:line="360" w:lineRule="auto"/>
        <w:ind w:firstLine="840" w:firstLineChars="300"/>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lang w:val="en-US" w:eastAsia="zh-CN"/>
        </w:rPr>
        <w:t>阿勒泰市南区迎宾路金枫雅苑三号商业楼三楼</w:t>
      </w:r>
    </w:p>
    <w:p>
      <w:pPr>
        <w:spacing w:line="360" w:lineRule="auto"/>
        <w:ind w:firstLine="840" w:firstLineChars="300"/>
        <w:rPr>
          <w:rFonts w:hint="default" w:ascii="仿宋" w:hAnsi="仿宋" w:eastAsia="仿宋"/>
          <w:sz w:val="28"/>
          <w:szCs w:val="28"/>
          <w:lang w:val="en-US" w:eastAsia="zh-CN"/>
        </w:rPr>
      </w:pPr>
      <w:r>
        <w:rPr>
          <w:rFonts w:hint="eastAsia" w:ascii="仿宋" w:hAnsi="仿宋" w:eastAsia="仿宋"/>
          <w:sz w:val="28"/>
          <w:szCs w:val="28"/>
        </w:rPr>
        <w:t>联系方式：</w:t>
      </w:r>
      <w:bookmarkStart w:id="40" w:name="_Toc28359010"/>
      <w:bookmarkStart w:id="41" w:name="_Toc28359087"/>
      <w:r>
        <w:rPr>
          <w:rFonts w:hint="eastAsia" w:ascii="仿宋" w:hAnsi="仿宋" w:eastAsia="仿宋"/>
          <w:sz w:val="28"/>
          <w:szCs w:val="28"/>
          <w:u w:val="single"/>
          <w:lang w:val="en-US" w:eastAsia="zh-CN"/>
        </w:rPr>
        <w:t>0906-2128777</w:t>
      </w:r>
    </w:p>
    <w:p>
      <w:pPr>
        <w:spacing w:line="360" w:lineRule="auto"/>
        <w:ind w:firstLine="840" w:firstLineChars="300"/>
        <w:rPr>
          <w:rFonts w:ascii="仿宋" w:hAnsi="仿宋" w:eastAsia="仿宋"/>
          <w:sz w:val="28"/>
          <w:szCs w:val="28"/>
          <w:u w:val="single"/>
        </w:rPr>
      </w:pPr>
      <w:r>
        <w:rPr>
          <w:rFonts w:hint="eastAsia" w:ascii="仿宋" w:hAnsi="仿宋" w:eastAsia="仿宋" w:cs="宋体"/>
          <w:sz w:val="28"/>
          <w:szCs w:val="28"/>
        </w:rPr>
        <w:t>3.项目</w:t>
      </w:r>
      <w:r>
        <w:rPr>
          <w:rFonts w:ascii="仿宋" w:hAnsi="仿宋" w:eastAsia="仿宋" w:cs="宋体"/>
          <w:sz w:val="28"/>
          <w:szCs w:val="28"/>
        </w:rPr>
        <w:t>联系方式</w:t>
      </w:r>
      <w:bookmarkEnd w:id="40"/>
      <w:bookmarkEnd w:id="41"/>
    </w:p>
    <w:p>
      <w:pPr>
        <w:pStyle w:val="5"/>
        <w:spacing w:line="360" w:lineRule="auto"/>
        <w:ind w:firstLine="840" w:firstLineChars="300"/>
        <w:rPr>
          <w:rFonts w:hint="eastAsia" w:ascii="仿宋" w:hAnsi="仿宋" w:eastAsia="仿宋"/>
          <w:sz w:val="28"/>
          <w:szCs w:val="28"/>
          <w:lang w:eastAsia="zh-CN"/>
        </w:rPr>
      </w:pPr>
      <w:r>
        <w:rPr>
          <w:rFonts w:hint="eastAsia" w:ascii="仿宋" w:hAnsi="仿宋" w:eastAsia="仿宋"/>
          <w:sz w:val="28"/>
          <w:szCs w:val="28"/>
        </w:rPr>
        <w:t>项目联系人：</w:t>
      </w:r>
      <w:r>
        <w:rPr>
          <w:rFonts w:hint="eastAsia" w:ascii="仿宋" w:hAnsi="仿宋" w:eastAsia="仿宋"/>
          <w:sz w:val="28"/>
          <w:szCs w:val="28"/>
          <w:u w:val="single"/>
          <w:lang w:val="en-US" w:eastAsia="zh-CN"/>
        </w:rPr>
        <w:t>马月</w:t>
      </w:r>
    </w:p>
    <w:p>
      <w:pPr>
        <w:spacing w:line="360" w:lineRule="auto"/>
        <w:ind w:firstLine="840" w:firstLineChars="300"/>
        <w:rPr>
          <w:rFonts w:hint="default" w:ascii="仿宋" w:hAnsi="仿宋" w:eastAsia="仿宋"/>
          <w:sz w:val="28"/>
          <w:szCs w:val="28"/>
          <w:u w:val="single"/>
          <w:lang w:val="en-US" w:eastAsia="zh-CN"/>
        </w:rPr>
      </w:pPr>
      <w:r>
        <w:rPr>
          <w:rFonts w:hint="eastAsia" w:ascii="仿宋" w:hAnsi="仿宋" w:eastAsia="仿宋"/>
          <w:sz w:val="28"/>
          <w:szCs w:val="28"/>
        </w:rPr>
        <w:t>电　话：</w:t>
      </w:r>
      <w:r>
        <w:rPr>
          <w:rFonts w:hint="eastAsia" w:ascii="仿宋" w:hAnsi="仿宋" w:eastAsia="仿宋"/>
          <w:sz w:val="28"/>
          <w:szCs w:val="28"/>
          <w:u w:val="single"/>
          <w:lang w:val="en-US" w:eastAsia="zh-CN"/>
        </w:rPr>
        <w:t>19990657234</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B56614"/>
    <w:rsid w:val="0ADB42E0"/>
    <w:rsid w:val="14EF13A3"/>
    <w:rsid w:val="262E1C90"/>
    <w:rsid w:val="38B56614"/>
    <w:rsid w:val="4D8E1333"/>
    <w:rsid w:val="4E59259C"/>
    <w:rsid w:val="652E092C"/>
    <w:rsid w:val="6C6B714F"/>
    <w:rsid w:val="6C7F1FF2"/>
    <w:rsid w:val="781A1A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5">
    <w:name w:val="Plain Text"/>
    <w:basedOn w:val="1"/>
    <w:qFormat/>
    <w:uiPriority w:val="0"/>
    <w:rPr>
      <w:rFonts w:ascii="宋体" w:hAnsi="Courier New" w:eastAsiaTheme="minorEastAsia" w:cstheme="minorBidi"/>
      <w:szCs w:val="22"/>
    </w:rPr>
  </w:style>
  <w:style w:type="character" w:styleId="8">
    <w:name w:val="Hyperlink"/>
    <w:basedOn w:val="7"/>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2021-09-13T09:54:00Z</dcterms:created>
  <dc:creator>Administrator</dc:creator>
  <cp:lastModifiedBy>NTKO</cp:lastModifiedBy>
  <dcterms:modified xsi:type="dcterms:W3CDTF">2021-09-25T07:59:36Z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EFB19B24F2464B2EB5B8E19F74C41925</vt:lpwstr>
  </property>
</Properties>
</file>